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DCDE4" w14:textId="77777777" w:rsidR="00802CE9" w:rsidRPr="00300C8A" w:rsidRDefault="00802CE9" w:rsidP="006E51BD">
      <w:pPr>
        <w:pStyle w:val="Normal1"/>
        <w:widowControl w:val="0"/>
        <w:spacing w:line="360" w:lineRule="auto"/>
        <w:jc w:val="center"/>
        <w:rPr>
          <w:rFonts w:ascii="Times New Roman" w:hAnsi="Times New Roman" w:cs="Times New Roman"/>
          <w:b/>
          <w:sz w:val="24"/>
          <w:szCs w:val="24"/>
        </w:rPr>
      </w:pPr>
      <w:bookmarkStart w:id="0" w:name="_GoBack"/>
      <w:bookmarkEnd w:id="0"/>
    </w:p>
    <w:p w14:paraId="5FA256CB" w14:textId="77777777" w:rsidR="00B90CE1" w:rsidRDefault="00B90CE1" w:rsidP="00B90CE1">
      <w:pPr>
        <w:pStyle w:val="Normal1"/>
        <w:widowControl w:val="0"/>
        <w:spacing w:line="360" w:lineRule="auto"/>
        <w:jc w:val="center"/>
        <w:outlineLvl w:val="0"/>
        <w:rPr>
          <w:rFonts w:ascii="Times New Roman" w:hAnsi="Times New Roman" w:cs="Times New Roman"/>
          <w:b/>
          <w:sz w:val="24"/>
          <w:szCs w:val="24"/>
        </w:rPr>
      </w:pPr>
    </w:p>
    <w:p w14:paraId="71E894BE" w14:textId="77777777" w:rsidR="00B90CE1" w:rsidRPr="00FF7EC0" w:rsidRDefault="00B90CE1" w:rsidP="00B90CE1">
      <w:pPr>
        <w:jc w:val="center"/>
      </w:pPr>
      <w:r w:rsidRPr="00FF7EC0">
        <w:t>Victoria L. Rodner</w:t>
      </w:r>
    </w:p>
    <w:p w14:paraId="029F258D" w14:textId="77777777" w:rsidR="00B90CE1" w:rsidRPr="00FF7EC0" w:rsidRDefault="00B90CE1" w:rsidP="00B90CE1">
      <w:pPr>
        <w:jc w:val="center"/>
      </w:pPr>
      <w:r w:rsidRPr="00FF7EC0">
        <w:t xml:space="preserve">University of Stirling </w:t>
      </w:r>
    </w:p>
    <w:p w14:paraId="2E7054AF" w14:textId="77777777" w:rsidR="00B90CE1" w:rsidRPr="00FF7EC0" w:rsidRDefault="00B90CE1" w:rsidP="00B90CE1">
      <w:pPr>
        <w:jc w:val="center"/>
      </w:pPr>
      <w:r w:rsidRPr="00FF7EC0">
        <w:t xml:space="preserve">Stirling Management School </w:t>
      </w:r>
    </w:p>
    <w:p w14:paraId="266D9BD7" w14:textId="77777777" w:rsidR="00B90CE1" w:rsidRPr="00FF7EC0" w:rsidRDefault="00B90CE1" w:rsidP="00B90CE1">
      <w:pPr>
        <w:jc w:val="center"/>
      </w:pPr>
      <w:r w:rsidRPr="00FF7EC0">
        <w:t xml:space="preserve">Stirling, UK - FK9 4AL </w:t>
      </w:r>
    </w:p>
    <w:p w14:paraId="56003E8D" w14:textId="77777777" w:rsidR="00B90CE1" w:rsidRPr="00FF7EC0" w:rsidRDefault="0070212D" w:rsidP="00B90CE1">
      <w:pPr>
        <w:jc w:val="center"/>
      </w:pPr>
      <w:hyperlink r:id="rId7" w:history="1">
        <w:r w:rsidR="00B90CE1" w:rsidRPr="00FF7EC0">
          <w:rPr>
            <w:rStyle w:val="Hyperlink"/>
          </w:rPr>
          <w:t>victoria.rodner@stir.ac.uk</w:t>
        </w:r>
      </w:hyperlink>
      <w:r w:rsidR="00B90CE1" w:rsidRPr="00FF7EC0">
        <w:t xml:space="preserve"> </w:t>
      </w:r>
    </w:p>
    <w:p w14:paraId="626C90F2" w14:textId="77777777" w:rsidR="00B90CE1" w:rsidRPr="00FF7EC0" w:rsidRDefault="00B90CE1" w:rsidP="00B90CE1">
      <w:pPr>
        <w:jc w:val="center"/>
      </w:pPr>
      <w:r w:rsidRPr="00FF7EC0">
        <w:t>Tel: +44 (0)1786466454</w:t>
      </w:r>
    </w:p>
    <w:p w14:paraId="7A017910" w14:textId="77777777" w:rsidR="00B90CE1" w:rsidRPr="00FF7EC0" w:rsidRDefault="00B90CE1" w:rsidP="00B90CE1">
      <w:pPr>
        <w:jc w:val="center"/>
      </w:pPr>
    </w:p>
    <w:p w14:paraId="258E6342" w14:textId="77777777" w:rsidR="00B90CE1" w:rsidRPr="00FF7EC0" w:rsidRDefault="00B90CE1" w:rsidP="00B90CE1">
      <w:pPr>
        <w:jc w:val="center"/>
      </w:pPr>
      <w:r w:rsidRPr="00FF7EC0">
        <w:t>Chloe Preece (corresponding author)</w:t>
      </w:r>
    </w:p>
    <w:p w14:paraId="6282ABF9" w14:textId="77777777" w:rsidR="00B90CE1" w:rsidRPr="00FF7EC0" w:rsidRDefault="00B90CE1" w:rsidP="00B90CE1">
      <w:pPr>
        <w:jc w:val="center"/>
      </w:pPr>
      <w:r w:rsidRPr="00FF7EC0">
        <w:t>Royal Holloway, University of London</w:t>
      </w:r>
    </w:p>
    <w:p w14:paraId="4A0C56DC" w14:textId="77777777" w:rsidR="00B90CE1" w:rsidRPr="00FF7EC0" w:rsidRDefault="00B90CE1" w:rsidP="00B90CE1">
      <w:pPr>
        <w:jc w:val="center"/>
      </w:pPr>
      <w:r w:rsidRPr="00FF7EC0">
        <w:t xml:space="preserve">School of Management </w:t>
      </w:r>
    </w:p>
    <w:p w14:paraId="566D02DF" w14:textId="77777777" w:rsidR="00B90CE1" w:rsidRPr="00FF7EC0" w:rsidRDefault="00B90CE1" w:rsidP="00B90CE1">
      <w:pPr>
        <w:jc w:val="center"/>
      </w:pPr>
      <w:r w:rsidRPr="00FF7EC0">
        <w:t>Egham, UK - TW20 0EX</w:t>
      </w:r>
    </w:p>
    <w:p w14:paraId="2F1413C2" w14:textId="77777777" w:rsidR="00B90CE1" w:rsidRPr="00FF7EC0" w:rsidRDefault="0070212D" w:rsidP="00B90CE1">
      <w:pPr>
        <w:jc w:val="center"/>
      </w:pPr>
      <w:hyperlink r:id="rId8" w:history="1">
        <w:r w:rsidR="00B90CE1" w:rsidRPr="00FF7EC0">
          <w:rPr>
            <w:rStyle w:val="Hyperlink"/>
          </w:rPr>
          <w:t>chloe.preece@rhul.ac.uk</w:t>
        </w:r>
      </w:hyperlink>
    </w:p>
    <w:p w14:paraId="3046BEC9" w14:textId="77777777" w:rsidR="00B90CE1" w:rsidRPr="00FF7EC0" w:rsidRDefault="00B90CE1" w:rsidP="00B90CE1">
      <w:pPr>
        <w:jc w:val="center"/>
      </w:pPr>
      <w:r w:rsidRPr="00FF7EC0">
        <w:t>Tel: +44 (0)1784414479</w:t>
      </w:r>
    </w:p>
    <w:p w14:paraId="0BC3550C"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2511FF89"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3E84EE6E"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0CBBCCA1"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1BA5E7B9"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46B776A1"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074ED0D7"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75AE6D1E"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3F9D0DC3"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0725C10B"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4E6B763F"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0BA43205"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351FA935"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1AAB235C"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32783061"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47E4B64E"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2C32A99A"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2EA13590"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7990AD20"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3E4EA055"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6969B285"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16F289C3"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719BB176" w14:textId="77777777" w:rsidR="00B90CE1" w:rsidRDefault="00B90CE1" w:rsidP="00303C46">
      <w:pPr>
        <w:pStyle w:val="Normal1"/>
        <w:widowControl w:val="0"/>
        <w:spacing w:line="360" w:lineRule="auto"/>
        <w:jc w:val="center"/>
        <w:outlineLvl w:val="0"/>
        <w:rPr>
          <w:rFonts w:ascii="Times New Roman" w:hAnsi="Times New Roman" w:cs="Times New Roman"/>
          <w:b/>
          <w:sz w:val="24"/>
          <w:szCs w:val="24"/>
        </w:rPr>
      </w:pPr>
    </w:p>
    <w:p w14:paraId="51D33580" w14:textId="77777777" w:rsidR="0060329B" w:rsidRDefault="0060329B" w:rsidP="00303C46">
      <w:pPr>
        <w:pStyle w:val="Normal1"/>
        <w:widowControl w:val="0"/>
        <w:spacing w:line="360" w:lineRule="auto"/>
        <w:jc w:val="center"/>
        <w:outlineLvl w:val="0"/>
        <w:rPr>
          <w:rFonts w:ascii="Times New Roman" w:hAnsi="Times New Roman" w:cs="Times New Roman"/>
          <w:b/>
          <w:sz w:val="24"/>
          <w:szCs w:val="24"/>
        </w:rPr>
      </w:pPr>
    </w:p>
    <w:p w14:paraId="28AC9612" w14:textId="1DD80D09" w:rsidR="00F8477E" w:rsidRDefault="00F8477E" w:rsidP="00303C46">
      <w:pPr>
        <w:pStyle w:val="Normal1"/>
        <w:widowControl w:val="0"/>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Consumer Transits and Religious Identities: Towards a Syncretic Consumer</w:t>
      </w:r>
    </w:p>
    <w:p w14:paraId="751C866F" w14:textId="52EDEF3C" w:rsidR="00CB6AFB" w:rsidRPr="009F007B" w:rsidRDefault="00CB6AFB" w:rsidP="00303C46">
      <w:pPr>
        <w:pStyle w:val="Normal1"/>
        <w:widowControl w:val="0"/>
        <w:spacing w:line="360" w:lineRule="auto"/>
        <w:jc w:val="center"/>
        <w:outlineLvl w:val="0"/>
        <w:rPr>
          <w:rFonts w:ascii="Times New Roman" w:hAnsi="Times New Roman" w:cs="Times New Roman"/>
          <w:b/>
          <w:sz w:val="24"/>
          <w:szCs w:val="24"/>
        </w:rPr>
      </w:pPr>
    </w:p>
    <w:p w14:paraId="66ACF18F" w14:textId="77777777" w:rsidR="00802CE9" w:rsidRPr="00300C8A" w:rsidRDefault="00802CE9" w:rsidP="002B0B3B">
      <w:pPr>
        <w:pStyle w:val="Normal1"/>
        <w:widowControl w:val="0"/>
        <w:spacing w:line="360" w:lineRule="auto"/>
        <w:rPr>
          <w:rFonts w:ascii="Times New Roman" w:hAnsi="Times New Roman" w:cs="Times New Roman"/>
          <w:b/>
          <w:sz w:val="24"/>
          <w:szCs w:val="24"/>
        </w:rPr>
      </w:pPr>
    </w:p>
    <w:p w14:paraId="13BBF60F" w14:textId="40CB1E78" w:rsidR="00802CE9" w:rsidRDefault="00802CE9" w:rsidP="002B0B3B">
      <w:pPr>
        <w:pStyle w:val="Normal1"/>
        <w:widowControl w:val="0"/>
        <w:spacing w:line="360" w:lineRule="auto"/>
        <w:jc w:val="both"/>
        <w:outlineLvl w:val="0"/>
        <w:rPr>
          <w:rFonts w:ascii="Times New Roman" w:hAnsi="Times New Roman" w:cs="Times New Roman"/>
          <w:sz w:val="24"/>
          <w:szCs w:val="24"/>
        </w:rPr>
      </w:pPr>
      <w:r w:rsidRPr="00211C26">
        <w:rPr>
          <w:rFonts w:ascii="Times New Roman" w:hAnsi="Times New Roman" w:cs="Times New Roman"/>
          <w:b/>
          <w:sz w:val="24"/>
          <w:szCs w:val="24"/>
        </w:rPr>
        <w:t xml:space="preserve">Abstract: </w:t>
      </w:r>
      <w:r w:rsidRPr="00211C26">
        <w:rPr>
          <w:rFonts w:ascii="Times New Roman" w:hAnsi="Times New Roman" w:cs="Times New Roman"/>
          <w:sz w:val="24"/>
          <w:szCs w:val="24"/>
        </w:rPr>
        <w:t xml:space="preserve">The majority of research on religious consumption assumes stable, singular and exclusive preferences, an individual is an adherent to one religion at a time and conversion is a radical break in identity. In examining a context where individuals can simultaneously practice multiple religions </w:t>
      </w:r>
      <w:r w:rsidRPr="00B93366">
        <w:rPr>
          <w:rFonts w:ascii="Times New Roman" w:hAnsi="Times New Roman" w:cs="Times New Roman"/>
          <w:sz w:val="24"/>
          <w:szCs w:val="24"/>
        </w:rPr>
        <w:t xml:space="preserve">despite seemingly theologically incompatible beliefs, we introduce the concept of </w:t>
      </w:r>
      <w:r w:rsidR="00620D4D" w:rsidRPr="00B93366">
        <w:rPr>
          <w:rFonts w:ascii="Times New Roman" w:hAnsi="Times New Roman" w:cs="Times New Roman"/>
          <w:sz w:val="24"/>
          <w:szCs w:val="24"/>
        </w:rPr>
        <w:t>rel</w:t>
      </w:r>
      <w:r w:rsidR="00620D4D">
        <w:rPr>
          <w:rFonts w:ascii="Times New Roman" w:hAnsi="Times New Roman" w:cs="Times New Roman"/>
          <w:sz w:val="24"/>
          <w:szCs w:val="24"/>
        </w:rPr>
        <w:t>i</w:t>
      </w:r>
      <w:r w:rsidR="00620D4D" w:rsidRPr="00B93366">
        <w:rPr>
          <w:rFonts w:ascii="Times New Roman" w:hAnsi="Times New Roman" w:cs="Times New Roman"/>
          <w:sz w:val="24"/>
          <w:szCs w:val="24"/>
        </w:rPr>
        <w:t>gious</w:t>
      </w:r>
      <w:r w:rsidRPr="00B93366">
        <w:rPr>
          <w:rFonts w:ascii="Times New Roman" w:hAnsi="Times New Roman" w:cs="Times New Roman"/>
          <w:sz w:val="24"/>
          <w:szCs w:val="24"/>
        </w:rPr>
        <w:t xml:space="preserve"> transit, allowing for a more processual understanding of religious identity. To do so, we draw on theories of </w:t>
      </w:r>
      <w:r w:rsidR="00097CBC">
        <w:rPr>
          <w:rFonts w:ascii="Times New Roman" w:hAnsi="Times New Roman" w:cs="Times New Roman"/>
          <w:sz w:val="24"/>
          <w:szCs w:val="24"/>
        </w:rPr>
        <w:t>religious</w:t>
      </w:r>
      <w:r w:rsidR="00097CBC" w:rsidRPr="00B93366">
        <w:rPr>
          <w:rFonts w:ascii="Times New Roman" w:hAnsi="Times New Roman" w:cs="Times New Roman"/>
          <w:sz w:val="24"/>
          <w:szCs w:val="24"/>
        </w:rPr>
        <w:t xml:space="preserve"> </w:t>
      </w:r>
      <w:r w:rsidRPr="00B93366">
        <w:rPr>
          <w:rFonts w:ascii="Times New Roman" w:hAnsi="Times New Roman" w:cs="Times New Roman"/>
          <w:sz w:val="24"/>
          <w:szCs w:val="24"/>
        </w:rPr>
        <w:t xml:space="preserve">capital, foregrounding the flexibility of this </w:t>
      </w:r>
      <w:r w:rsidR="002B7C83">
        <w:rPr>
          <w:rFonts w:ascii="Times New Roman" w:hAnsi="Times New Roman" w:cs="Times New Roman"/>
          <w:sz w:val="24"/>
          <w:szCs w:val="24"/>
        </w:rPr>
        <w:t>resource</w:t>
      </w:r>
      <w:r w:rsidRPr="00B93366">
        <w:rPr>
          <w:rFonts w:ascii="Times New Roman" w:hAnsi="Times New Roman" w:cs="Times New Roman"/>
          <w:sz w:val="24"/>
          <w:szCs w:val="24"/>
        </w:rPr>
        <w:t xml:space="preserve"> in </w:t>
      </w:r>
      <w:r w:rsidR="001F4734">
        <w:rPr>
          <w:rFonts w:ascii="Times New Roman" w:hAnsi="Times New Roman" w:cs="Times New Roman"/>
          <w:sz w:val="24"/>
          <w:szCs w:val="24"/>
        </w:rPr>
        <w:t>enabling multifarious religious consumption</w:t>
      </w:r>
      <w:r w:rsidRPr="00B93366">
        <w:rPr>
          <w:rFonts w:ascii="Times New Roman" w:hAnsi="Times New Roman" w:cs="Times New Roman"/>
          <w:sz w:val="24"/>
          <w:szCs w:val="24"/>
        </w:rPr>
        <w:t xml:space="preserve">. This is made possible by the religious </w:t>
      </w:r>
      <w:r w:rsidR="00097CBC">
        <w:rPr>
          <w:rFonts w:ascii="Times New Roman" w:hAnsi="Times New Roman" w:cs="Times New Roman"/>
          <w:sz w:val="24"/>
          <w:szCs w:val="24"/>
        </w:rPr>
        <w:t>leaders</w:t>
      </w:r>
      <w:r w:rsidR="00CD3922" w:rsidRPr="00B93366">
        <w:rPr>
          <w:rFonts w:ascii="Times New Roman" w:hAnsi="Times New Roman" w:cs="Times New Roman"/>
          <w:sz w:val="24"/>
          <w:szCs w:val="24"/>
        </w:rPr>
        <w:t xml:space="preserve"> </w:t>
      </w:r>
      <w:r>
        <w:rPr>
          <w:rFonts w:ascii="Times New Roman" w:hAnsi="Times New Roman" w:cs="Times New Roman"/>
          <w:sz w:val="24"/>
          <w:szCs w:val="24"/>
        </w:rPr>
        <w:t>themselves;</w:t>
      </w:r>
      <w:r w:rsidRPr="00B93366">
        <w:rPr>
          <w:rFonts w:ascii="Times New Roman" w:hAnsi="Times New Roman" w:cs="Times New Roman"/>
          <w:sz w:val="24"/>
          <w:szCs w:val="24"/>
        </w:rPr>
        <w:t xml:space="preserve"> in highlighting shared rituals and discourses,</w:t>
      </w:r>
      <w:r w:rsidRPr="00211C26">
        <w:rPr>
          <w:rFonts w:ascii="Times New Roman" w:hAnsi="Times New Roman" w:cs="Times New Roman"/>
          <w:sz w:val="24"/>
          <w:szCs w:val="24"/>
        </w:rPr>
        <w:t xml:space="preserve"> they downplay any cognitive incongruences to allow for easy</w:t>
      </w:r>
      <w:r w:rsidR="00CD3922">
        <w:rPr>
          <w:rFonts w:ascii="Times New Roman" w:hAnsi="Times New Roman" w:cs="Times New Roman"/>
          <w:sz w:val="24"/>
          <w:szCs w:val="24"/>
        </w:rPr>
        <w:t>,</w:t>
      </w:r>
      <w:r w:rsidRPr="00211C26">
        <w:rPr>
          <w:rFonts w:ascii="Times New Roman" w:hAnsi="Times New Roman" w:cs="Times New Roman"/>
          <w:sz w:val="24"/>
          <w:szCs w:val="24"/>
        </w:rPr>
        <w:t xml:space="preserve"> </w:t>
      </w:r>
      <w:r w:rsidR="00CD3922">
        <w:rPr>
          <w:rFonts w:ascii="Times New Roman" w:hAnsi="Times New Roman" w:cs="Times New Roman"/>
          <w:sz w:val="24"/>
          <w:szCs w:val="24"/>
        </w:rPr>
        <w:t xml:space="preserve">market-mediated </w:t>
      </w:r>
      <w:r w:rsidRPr="00211C26">
        <w:rPr>
          <w:rFonts w:ascii="Times New Roman" w:hAnsi="Times New Roman" w:cs="Times New Roman"/>
          <w:sz w:val="24"/>
          <w:szCs w:val="24"/>
        </w:rPr>
        <w:t xml:space="preserve">accessibility. </w:t>
      </w:r>
      <w:r w:rsidR="002B7C83">
        <w:rPr>
          <w:rFonts w:ascii="Times New Roman" w:hAnsi="Times New Roman" w:cs="Times New Roman"/>
          <w:sz w:val="24"/>
          <w:szCs w:val="24"/>
        </w:rPr>
        <w:t>By conceptualis</w:t>
      </w:r>
      <w:r w:rsidR="00CD3922">
        <w:rPr>
          <w:rFonts w:ascii="Times New Roman" w:hAnsi="Times New Roman" w:cs="Times New Roman"/>
          <w:sz w:val="24"/>
          <w:szCs w:val="24"/>
        </w:rPr>
        <w:t xml:space="preserve">ing </w:t>
      </w:r>
      <w:r w:rsidR="002B7C83">
        <w:rPr>
          <w:rFonts w:ascii="Times New Roman" w:hAnsi="Times New Roman" w:cs="Times New Roman"/>
          <w:sz w:val="24"/>
          <w:szCs w:val="24"/>
        </w:rPr>
        <w:t>four types of religious consumption</w:t>
      </w:r>
      <w:r w:rsidR="00CD3922">
        <w:rPr>
          <w:rFonts w:ascii="Times New Roman" w:hAnsi="Times New Roman" w:cs="Times New Roman"/>
          <w:sz w:val="24"/>
          <w:szCs w:val="24"/>
        </w:rPr>
        <w:t xml:space="preserve"> we </w:t>
      </w:r>
      <w:r w:rsidR="002B7C83">
        <w:rPr>
          <w:rFonts w:ascii="Times New Roman" w:hAnsi="Times New Roman" w:cs="Times New Roman"/>
          <w:sz w:val="24"/>
          <w:szCs w:val="24"/>
        </w:rPr>
        <w:t>theorise</w:t>
      </w:r>
      <w:r w:rsidR="00CD3922">
        <w:rPr>
          <w:rFonts w:ascii="Times New Roman" w:hAnsi="Times New Roman" w:cs="Times New Roman"/>
          <w:sz w:val="24"/>
          <w:szCs w:val="24"/>
        </w:rPr>
        <w:t xml:space="preserve"> the dynamics of </w:t>
      </w:r>
      <w:r w:rsidR="009F007B">
        <w:rPr>
          <w:rFonts w:ascii="Times New Roman" w:hAnsi="Times New Roman" w:cs="Times New Roman"/>
          <w:sz w:val="24"/>
          <w:szCs w:val="24"/>
        </w:rPr>
        <w:t xml:space="preserve">consumer </w:t>
      </w:r>
      <w:r w:rsidR="00101D66">
        <w:rPr>
          <w:rFonts w:ascii="Times New Roman" w:hAnsi="Times New Roman" w:cs="Times New Roman"/>
          <w:sz w:val="24"/>
          <w:szCs w:val="24"/>
        </w:rPr>
        <w:t>mobility</w:t>
      </w:r>
      <w:r w:rsidR="002B7C83">
        <w:rPr>
          <w:rFonts w:ascii="Times New Roman" w:hAnsi="Times New Roman" w:cs="Times New Roman"/>
          <w:sz w:val="24"/>
          <w:szCs w:val="24"/>
        </w:rPr>
        <w:t>.</w:t>
      </w:r>
    </w:p>
    <w:p w14:paraId="2CDB61A3" w14:textId="77777777" w:rsidR="00802CE9" w:rsidRPr="00B93366" w:rsidRDefault="00802CE9" w:rsidP="002B0B3B">
      <w:pPr>
        <w:pStyle w:val="Normal1"/>
        <w:widowControl w:val="0"/>
        <w:spacing w:line="360" w:lineRule="auto"/>
        <w:outlineLvl w:val="0"/>
        <w:rPr>
          <w:rFonts w:ascii="Times New Roman" w:hAnsi="Times New Roman" w:cs="Times New Roman"/>
          <w:sz w:val="24"/>
          <w:szCs w:val="24"/>
          <w:highlight w:val="lightGray"/>
        </w:rPr>
      </w:pPr>
    </w:p>
    <w:p w14:paraId="773D68ED" w14:textId="77777777" w:rsidR="00802CE9" w:rsidRPr="00211C26" w:rsidRDefault="00802CE9" w:rsidP="002B0B3B">
      <w:pPr>
        <w:pStyle w:val="Normal1"/>
        <w:widowControl w:val="0"/>
        <w:spacing w:line="360" w:lineRule="auto"/>
        <w:outlineLvl w:val="0"/>
        <w:rPr>
          <w:rFonts w:ascii="Times New Roman" w:hAnsi="Times New Roman" w:cs="Times New Roman"/>
          <w:b/>
          <w:sz w:val="24"/>
          <w:szCs w:val="24"/>
        </w:rPr>
      </w:pPr>
      <w:r w:rsidRPr="00211C26">
        <w:rPr>
          <w:rFonts w:ascii="Times New Roman" w:hAnsi="Times New Roman" w:cs="Times New Roman"/>
          <w:b/>
          <w:sz w:val="24"/>
          <w:szCs w:val="24"/>
        </w:rPr>
        <w:t>Summary statement of contribution:</w:t>
      </w:r>
    </w:p>
    <w:p w14:paraId="70702EE2" w14:textId="245E23AB" w:rsidR="00846493" w:rsidRDefault="00802CE9" w:rsidP="002B0B3B">
      <w:pPr>
        <w:pStyle w:val="Normal1"/>
        <w:widowControl w:val="0"/>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While</w:t>
      </w:r>
      <w:r w:rsidRPr="00211C26">
        <w:rPr>
          <w:rFonts w:ascii="Times New Roman" w:hAnsi="Times New Roman" w:cs="Times New Roman"/>
          <w:sz w:val="24"/>
          <w:szCs w:val="24"/>
        </w:rPr>
        <w:t xml:space="preserve"> the literature </w:t>
      </w:r>
      <w:r w:rsidR="002B7C83">
        <w:rPr>
          <w:rFonts w:ascii="Times New Roman" w:hAnsi="Times New Roman" w:cs="Times New Roman"/>
          <w:sz w:val="24"/>
          <w:szCs w:val="24"/>
        </w:rPr>
        <w:t>has demonstrated that postmodern religious consumers can mix and match between various b</w:t>
      </w:r>
      <w:r w:rsidR="00620D4D">
        <w:rPr>
          <w:rFonts w:ascii="Times New Roman" w:hAnsi="Times New Roman" w:cs="Times New Roman"/>
          <w:sz w:val="24"/>
          <w:szCs w:val="24"/>
        </w:rPr>
        <w:t>eliefs,</w:t>
      </w:r>
      <w:r w:rsidR="002B7C83">
        <w:rPr>
          <w:rFonts w:ascii="Times New Roman" w:hAnsi="Times New Roman" w:cs="Times New Roman"/>
          <w:sz w:val="24"/>
          <w:szCs w:val="24"/>
        </w:rPr>
        <w:t xml:space="preserve"> there has </w:t>
      </w:r>
      <w:r w:rsidRPr="00211C26">
        <w:rPr>
          <w:rFonts w:ascii="Times New Roman" w:hAnsi="Times New Roman" w:cs="Times New Roman"/>
          <w:sz w:val="24"/>
          <w:szCs w:val="24"/>
        </w:rPr>
        <w:t xml:space="preserve">been </w:t>
      </w:r>
      <w:r w:rsidR="002B7C83">
        <w:rPr>
          <w:rFonts w:ascii="Times New Roman" w:hAnsi="Times New Roman" w:cs="Times New Roman"/>
          <w:sz w:val="24"/>
          <w:szCs w:val="24"/>
        </w:rPr>
        <w:t xml:space="preserve">little understanding of how </w:t>
      </w:r>
      <w:r w:rsidR="00423230">
        <w:rPr>
          <w:rFonts w:ascii="Times New Roman" w:hAnsi="Times New Roman" w:cs="Times New Roman"/>
          <w:sz w:val="24"/>
          <w:szCs w:val="24"/>
        </w:rPr>
        <w:t xml:space="preserve">the market mediates this movement. </w:t>
      </w:r>
      <w:r w:rsidRPr="001102C0">
        <w:rPr>
          <w:rFonts w:ascii="Times New Roman" w:hAnsi="Times New Roman" w:cs="Times New Roman"/>
          <w:sz w:val="24"/>
          <w:szCs w:val="24"/>
        </w:rPr>
        <w:t>By</w:t>
      </w:r>
      <w:r w:rsidRPr="00B93366">
        <w:rPr>
          <w:rFonts w:ascii="Times New Roman" w:hAnsi="Times New Roman" w:cs="Times New Roman"/>
          <w:sz w:val="24"/>
          <w:szCs w:val="24"/>
        </w:rPr>
        <w:t xml:space="preserve"> enabling the accumulation and utilisation of </w:t>
      </w:r>
      <w:r w:rsidR="00097CBC">
        <w:rPr>
          <w:rFonts w:ascii="Times New Roman" w:hAnsi="Times New Roman" w:cs="Times New Roman"/>
          <w:sz w:val="24"/>
          <w:szCs w:val="24"/>
        </w:rPr>
        <w:t>religious</w:t>
      </w:r>
      <w:r w:rsidR="00097CBC" w:rsidRPr="00B93366">
        <w:rPr>
          <w:rFonts w:ascii="Times New Roman" w:hAnsi="Times New Roman" w:cs="Times New Roman"/>
          <w:sz w:val="24"/>
          <w:szCs w:val="24"/>
        </w:rPr>
        <w:t xml:space="preserve"> </w:t>
      </w:r>
      <w:r w:rsidRPr="00B93366">
        <w:rPr>
          <w:rFonts w:ascii="Times New Roman" w:hAnsi="Times New Roman" w:cs="Times New Roman"/>
          <w:sz w:val="24"/>
          <w:szCs w:val="24"/>
        </w:rPr>
        <w:t xml:space="preserve">capital, </w:t>
      </w:r>
      <w:r w:rsidR="00423230">
        <w:rPr>
          <w:rFonts w:ascii="Times New Roman" w:hAnsi="Times New Roman" w:cs="Times New Roman"/>
          <w:sz w:val="24"/>
          <w:szCs w:val="24"/>
        </w:rPr>
        <w:t>religions</w:t>
      </w:r>
      <w:r w:rsidRPr="00B93366">
        <w:rPr>
          <w:rFonts w:ascii="Times New Roman" w:hAnsi="Times New Roman" w:cs="Times New Roman"/>
          <w:sz w:val="24"/>
          <w:szCs w:val="24"/>
        </w:rPr>
        <w:t xml:space="preserve"> can ease entry and increase participation</w:t>
      </w:r>
      <w:r w:rsidR="00245542">
        <w:rPr>
          <w:rFonts w:ascii="Times New Roman" w:hAnsi="Times New Roman" w:cs="Times New Roman"/>
          <w:sz w:val="24"/>
          <w:szCs w:val="24"/>
        </w:rPr>
        <w:t xml:space="preserve"> whilst still remaining differentiated</w:t>
      </w:r>
      <w:r w:rsidRPr="00B93366">
        <w:rPr>
          <w:rFonts w:ascii="Times New Roman" w:hAnsi="Times New Roman" w:cs="Times New Roman"/>
          <w:sz w:val="24"/>
          <w:szCs w:val="24"/>
        </w:rPr>
        <w:t>.</w:t>
      </w:r>
      <w:r>
        <w:rPr>
          <w:rFonts w:ascii="Times New Roman" w:hAnsi="Times New Roman" w:cs="Times New Roman"/>
          <w:sz w:val="24"/>
          <w:szCs w:val="24"/>
        </w:rPr>
        <w:t xml:space="preserve"> </w:t>
      </w:r>
      <w:r w:rsidR="00423230">
        <w:rPr>
          <w:rFonts w:ascii="Times New Roman" w:hAnsi="Times New Roman" w:cs="Times New Roman"/>
          <w:sz w:val="24"/>
          <w:szCs w:val="24"/>
        </w:rPr>
        <w:t>As such,</w:t>
      </w:r>
      <w:r w:rsidR="00846493">
        <w:rPr>
          <w:rFonts w:ascii="Times New Roman" w:hAnsi="Times New Roman" w:cs="Times New Roman"/>
          <w:sz w:val="24"/>
          <w:szCs w:val="24"/>
        </w:rPr>
        <w:t xml:space="preserve"> this research offers significan</w:t>
      </w:r>
      <w:r w:rsidR="000635C5">
        <w:rPr>
          <w:rFonts w:ascii="Times New Roman" w:hAnsi="Times New Roman" w:cs="Times New Roman"/>
          <w:sz w:val="24"/>
          <w:szCs w:val="24"/>
        </w:rPr>
        <w:t>t</w:t>
      </w:r>
      <w:r w:rsidR="00846493">
        <w:rPr>
          <w:rFonts w:ascii="Times New Roman" w:hAnsi="Times New Roman" w:cs="Times New Roman"/>
          <w:sz w:val="24"/>
          <w:szCs w:val="24"/>
        </w:rPr>
        <w:t xml:space="preserve"> implications in terms of</w:t>
      </w:r>
      <w:r w:rsidR="00423230">
        <w:rPr>
          <w:rFonts w:ascii="Times New Roman" w:hAnsi="Times New Roman" w:cs="Times New Roman"/>
          <w:sz w:val="24"/>
          <w:szCs w:val="24"/>
        </w:rPr>
        <w:t xml:space="preserve"> religious identity</w:t>
      </w:r>
      <w:r w:rsidR="005557C7">
        <w:rPr>
          <w:rFonts w:ascii="Times New Roman" w:hAnsi="Times New Roman" w:cs="Times New Roman"/>
          <w:sz w:val="24"/>
          <w:szCs w:val="24"/>
        </w:rPr>
        <w:t>,</w:t>
      </w:r>
      <w:r w:rsidR="00846493">
        <w:rPr>
          <w:rFonts w:ascii="Times New Roman" w:hAnsi="Times New Roman" w:cs="Times New Roman"/>
          <w:sz w:val="24"/>
          <w:szCs w:val="24"/>
        </w:rPr>
        <w:t xml:space="preserve"> classifying it</w:t>
      </w:r>
      <w:r w:rsidR="00423230">
        <w:rPr>
          <w:rFonts w:ascii="Times New Roman" w:hAnsi="Times New Roman" w:cs="Times New Roman"/>
          <w:sz w:val="24"/>
          <w:szCs w:val="24"/>
        </w:rPr>
        <w:t xml:space="preserve"> on a spectrum </w:t>
      </w:r>
      <w:r w:rsidR="00846493">
        <w:rPr>
          <w:rFonts w:ascii="Times New Roman" w:hAnsi="Times New Roman" w:cs="Times New Roman"/>
          <w:sz w:val="24"/>
          <w:szCs w:val="24"/>
        </w:rPr>
        <w:t>ranging from</w:t>
      </w:r>
      <w:r w:rsidR="00423230">
        <w:rPr>
          <w:rFonts w:ascii="Times New Roman" w:hAnsi="Times New Roman" w:cs="Times New Roman"/>
          <w:sz w:val="24"/>
          <w:szCs w:val="24"/>
        </w:rPr>
        <w:t xml:space="preserve"> fixed, singular identity to </w:t>
      </w:r>
      <w:r w:rsidR="00846493">
        <w:rPr>
          <w:rFonts w:ascii="Times New Roman" w:hAnsi="Times New Roman" w:cs="Times New Roman"/>
          <w:sz w:val="24"/>
          <w:szCs w:val="24"/>
        </w:rPr>
        <w:t>impermanent, m</w:t>
      </w:r>
      <w:r w:rsidR="00097CBC">
        <w:rPr>
          <w:rFonts w:ascii="Times New Roman" w:hAnsi="Times New Roman" w:cs="Times New Roman"/>
          <w:sz w:val="24"/>
          <w:szCs w:val="24"/>
        </w:rPr>
        <w:t>ultifarious</w:t>
      </w:r>
      <w:r w:rsidR="00846493">
        <w:rPr>
          <w:rFonts w:ascii="Times New Roman" w:hAnsi="Times New Roman" w:cs="Times New Roman"/>
          <w:sz w:val="24"/>
          <w:szCs w:val="24"/>
        </w:rPr>
        <w:t xml:space="preserve"> identity. </w:t>
      </w:r>
    </w:p>
    <w:p w14:paraId="3C7FD572" w14:textId="77777777" w:rsidR="00802CE9" w:rsidRDefault="00802CE9" w:rsidP="002B0B3B">
      <w:pPr>
        <w:pStyle w:val="Normal1"/>
        <w:widowControl w:val="0"/>
        <w:spacing w:line="360" w:lineRule="auto"/>
        <w:outlineLvl w:val="0"/>
        <w:rPr>
          <w:rFonts w:ascii="Times New Roman" w:hAnsi="Times New Roman" w:cs="Times New Roman"/>
          <w:sz w:val="24"/>
          <w:szCs w:val="24"/>
        </w:rPr>
      </w:pPr>
    </w:p>
    <w:p w14:paraId="0F2C567A" w14:textId="4B5CC519" w:rsidR="00802CE9" w:rsidRPr="00B93366" w:rsidRDefault="00802CE9" w:rsidP="002B0B3B">
      <w:pPr>
        <w:pStyle w:val="Normal1"/>
        <w:widowControl w:val="0"/>
        <w:spacing w:line="360" w:lineRule="auto"/>
        <w:outlineLvl w:val="0"/>
        <w:rPr>
          <w:rFonts w:ascii="Times New Roman" w:hAnsi="Times New Roman" w:cs="Times New Roman"/>
          <w:sz w:val="24"/>
          <w:szCs w:val="24"/>
        </w:rPr>
      </w:pPr>
      <w:r w:rsidRPr="00B93366">
        <w:rPr>
          <w:rFonts w:ascii="Times New Roman" w:hAnsi="Times New Roman" w:cs="Times New Roman"/>
          <w:b/>
          <w:sz w:val="24"/>
          <w:szCs w:val="24"/>
        </w:rPr>
        <w:t>Key words:</w:t>
      </w:r>
      <w:r>
        <w:rPr>
          <w:rFonts w:ascii="Times New Roman" w:hAnsi="Times New Roman" w:cs="Times New Roman"/>
          <w:sz w:val="24"/>
          <w:szCs w:val="24"/>
        </w:rPr>
        <w:t xml:space="preserve"> religious consumption, </w:t>
      </w:r>
      <w:r w:rsidR="00423230">
        <w:rPr>
          <w:rFonts w:ascii="Times New Roman" w:hAnsi="Times New Roman" w:cs="Times New Roman"/>
          <w:sz w:val="24"/>
          <w:szCs w:val="24"/>
        </w:rPr>
        <w:t xml:space="preserve">consumer mobility, </w:t>
      </w:r>
      <w:r w:rsidR="00097CBC">
        <w:rPr>
          <w:rFonts w:ascii="Times New Roman" w:hAnsi="Times New Roman" w:cs="Times New Roman"/>
          <w:sz w:val="24"/>
          <w:szCs w:val="24"/>
        </w:rPr>
        <w:t>religious</w:t>
      </w:r>
      <w:r>
        <w:rPr>
          <w:rFonts w:ascii="Times New Roman" w:hAnsi="Times New Roman" w:cs="Times New Roman"/>
          <w:sz w:val="24"/>
          <w:szCs w:val="24"/>
        </w:rPr>
        <w:t xml:space="preserve"> capital, </w:t>
      </w:r>
      <w:r w:rsidR="008C6FC2">
        <w:rPr>
          <w:rFonts w:ascii="Times New Roman" w:hAnsi="Times New Roman" w:cs="Times New Roman"/>
          <w:sz w:val="24"/>
          <w:szCs w:val="24"/>
        </w:rPr>
        <w:t>religious transit</w:t>
      </w:r>
      <w:r w:rsidR="00F33076">
        <w:rPr>
          <w:rFonts w:ascii="Times New Roman" w:hAnsi="Times New Roman" w:cs="Times New Roman"/>
          <w:sz w:val="24"/>
          <w:szCs w:val="24"/>
        </w:rPr>
        <w:t xml:space="preserve">, Brazil </w:t>
      </w:r>
      <w:r>
        <w:rPr>
          <w:rFonts w:ascii="Times New Roman" w:hAnsi="Times New Roman" w:cs="Times New Roman"/>
          <w:sz w:val="24"/>
          <w:szCs w:val="24"/>
        </w:rPr>
        <w:t xml:space="preserve"> </w:t>
      </w:r>
    </w:p>
    <w:p w14:paraId="32FE348D" w14:textId="77777777" w:rsidR="00802CE9" w:rsidRPr="00300C8A" w:rsidRDefault="00802CE9" w:rsidP="00A71B7F">
      <w:pPr>
        <w:pStyle w:val="Normal1"/>
        <w:widowControl w:val="0"/>
        <w:spacing w:line="480" w:lineRule="auto"/>
        <w:rPr>
          <w:rFonts w:ascii="Times New Roman" w:hAnsi="Times New Roman" w:cs="Times New Roman"/>
          <w:b/>
          <w:sz w:val="24"/>
          <w:szCs w:val="24"/>
        </w:rPr>
      </w:pPr>
    </w:p>
    <w:p w14:paraId="5D32E1D5" w14:textId="77777777" w:rsidR="00802CE9" w:rsidRPr="00300C8A" w:rsidRDefault="00802CE9" w:rsidP="00A71B7F">
      <w:pPr>
        <w:pStyle w:val="Normal1"/>
        <w:widowControl w:val="0"/>
        <w:spacing w:line="480" w:lineRule="auto"/>
        <w:jc w:val="center"/>
        <w:rPr>
          <w:rFonts w:ascii="Times New Roman" w:hAnsi="Times New Roman" w:cs="Times New Roman"/>
          <w:b/>
          <w:sz w:val="24"/>
          <w:szCs w:val="24"/>
        </w:rPr>
      </w:pPr>
    </w:p>
    <w:p w14:paraId="040E95B4" w14:textId="77777777" w:rsidR="00802CE9" w:rsidRPr="00300C8A" w:rsidRDefault="00802CE9" w:rsidP="00A71B7F">
      <w:pPr>
        <w:pStyle w:val="Normal1"/>
        <w:widowControl w:val="0"/>
        <w:spacing w:line="480" w:lineRule="auto"/>
        <w:jc w:val="center"/>
        <w:rPr>
          <w:rFonts w:ascii="Times New Roman" w:hAnsi="Times New Roman" w:cs="Times New Roman"/>
          <w:b/>
          <w:sz w:val="24"/>
          <w:szCs w:val="24"/>
        </w:rPr>
      </w:pPr>
    </w:p>
    <w:p w14:paraId="3E91CE64" w14:textId="77777777" w:rsidR="00802CE9" w:rsidRPr="00300C8A" w:rsidRDefault="00802CE9" w:rsidP="00A71B7F">
      <w:pPr>
        <w:pStyle w:val="Normal1"/>
        <w:widowControl w:val="0"/>
        <w:spacing w:line="480" w:lineRule="auto"/>
        <w:jc w:val="center"/>
        <w:rPr>
          <w:rFonts w:ascii="Times New Roman" w:hAnsi="Times New Roman" w:cs="Times New Roman"/>
          <w:b/>
          <w:sz w:val="24"/>
          <w:szCs w:val="24"/>
        </w:rPr>
      </w:pPr>
    </w:p>
    <w:p w14:paraId="7AA7AE69" w14:textId="77777777" w:rsidR="00802CE9" w:rsidRPr="00300C8A" w:rsidRDefault="00802CE9" w:rsidP="00A71B7F">
      <w:pPr>
        <w:pStyle w:val="Normal1"/>
        <w:widowControl w:val="0"/>
        <w:spacing w:line="480" w:lineRule="auto"/>
        <w:jc w:val="center"/>
        <w:rPr>
          <w:rFonts w:ascii="Times New Roman" w:hAnsi="Times New Roman" w:cs="Times New Roman"/>
          <w:b/>
          <w:sz w:val="24"/>
          <w:szCs w:val="24"/>
        </w:rPr>
      </w:pPr>
    </w:p>
    <w:p w14:paraId="0DDAFB6B" w14:textId="77777777" w:rsidR="00802CE9" w:rsidRPr="00300C8A" w:rsidRDefault="00802CE9" w:rsidP="00A71B7F">
      <w:pPr>
        <w:pStyle w:val="Normal1"/>
        <w:widowControl w:val="0"/>
        <w:spacing w:line="480" w:lineRule="auto"/>
        <w:jc w:val="center"/>
        <w:rPr>
          <w:rFonts w:ascii="Times New Roman" w:hAnsi="Times New Roman" w:cs="Times New Roman"/>
          <w:b/>
          <w:sz w:val="24"/>
          <w:szCs w:val="24"/>
        </w:rPr>
      </w:pPr>
    </w:p>
    <w:p w14:paraId="24EBE25B" w14:textId="77777777" w:rsidR="00802CE9" w:rsidRDefault="00802CE9" w:rsidP="00A71B7F">
      <w:pPr>
        <w:spacing w:line="480" w:lineRule="auto"/>
        <w:rPr>
          <w:rFonts w:eastAsia="Arial"/>
          <w:i/>
          <w:color w:val="000000"/>
          <w:lang w:val="en-US"/>
        </w:rPr>
      </w:pPr>
      <w:r>
        <w:rPr>
          <w:i/>
        </w:rPr>
        <w:br w:type="page"/>
      </w:r>
    </w:p>
    <w:p w14:paraId="57AD9E57" w14:textId="4704C081" w:rsidR="00A168AB" w:rsidRDefault="00A168AB" w:rsidP="00A168AB">
      <w:pPr>
        <w:pStyle w:val="Normal1"/>
        <w:widowControl w:val="0"/>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Consumer Transits and Religious Identities: Towards a Syncretic Consumer</w:t>
      </w:r>
    </w:p>
    <w:p w14:paraId="1C59E411" w14:textId="77777777" w:rsidR="00A168AB" w:rsidRDefault="00A168AB" w:rsidP="00A168AB">
      <w:pPr>
        <w:pStyle w:val="Normal1"/>
        <w:widowControl w:val="0"/>
        <w:spacing w:line="360" w:lineRule="auto"/>
        <w:jc w:val="center"/>
        <w:outlineLvl w:val="0"/>
        <w:rPr>
          <w:rFonts w:ascii="Times New Roman" w:hAnsi="Times New Roman" w:cs="Times New Roman"/>
          <w:b/>
          <w:sz w:val="24"/>
          <w:szCs w:val="24"/>
        </w:rPr>
      </w:pPr>
    </w:p>
    <w:p w14:paraId="08579687" w14:textId="6EFE9D59" w:rsidR="00802CE9" w:rsidRPr="00300C8A" w:rsidRDefault="00802CE9" w:rsidP="006E51BD">
      <w:pPr>
        <w:pStyle w:val="Normal1"/>
        <w:widowControl w:val="0"/>
        <w:spacing w:line="240" w:lineRule="auto"/>
        <w:ind w:left="454"/>
        <w:jc w:val="both"/>
        <w:rPr>
          <w:rFonts w:ascii="Times New Roman" w:hAnsi="Times New Roman" w:cs="Times New Roman"/>
          <w:i/>
          <w:sz w:val="24"/>
          <w:szCs w:val="24"/>
        </w:rPr>
      </w:pPr>
      <w:r w:rsidRPr="00300C8A">
        <w:rPr>
          <w:rFonts w:ascii="Times New Roman" w:hAnsi="Times New Roman" w:cs="Times New Roman"/>
          <w:i/>
          <w:sz w:val="24"/>
          <w:szCs w:val="24"/>
        </w:rPr>
        <w:t>After what feels like an hour of a very lively and seemingly potent spiritual cleansing, the pai-de-santo (father of saint or priest) of this Candomblé house asks me to sit in a chair in the corner of the room and look out the window. So far I have had a variety of things done to me by this Afro-Brazilian religious leader: colo</w:t>
      </w:r>
      <w:r w:rsidR="00A20D06">
        <w:rPr>
          <w:rFonts w:ascii="Times New Roman" w:hAnsi="Times New Roman" w:cs="Times New Roman"/>
          <w:i/>
          <w:sz w:val="24"/>
          <w:szCs w:val="24"/>
        </w:rPr>
        <w:t>u</w:t>
      </w:r>
      <w:r w:rsidRPr="00300C8A">
        <w:rPr>
          <w:rFonts w:ascii="Times New Roman" w:hAnsi="Times New Roman" w:cs="Times New Roman"/>
          <w:i/>
          <w:sz w:val="24"/>
          <w:szCs w:val="24"/>
        </w:rPr>
        <w:t xml:space="preserve">rful cloths have covered my face during much of the ritual, momentarily blinding me of everything that is happening in this rather gritty venue, beans and corn kernels have been carefully placed in my hand as well as thrown over my body, black candles have been cracked over my head, whilst white and red ones are thrown directly at my feet, aromatic branches have been used to whip the spirits out of me, and strategically placed mounds of gun powder have been lit up to create unexpected bursts of smoke. The grand finale of my spiritual cleansing comes when I am asked to sit </w:t>
      </w:r>
      <w:r w:rsidR="00CF115D">
        <w:rPr>
          <w:rFonts w:ascii="Times New Roman" w:hAnsi="Times New Roman" w:cs="Times New Roman"/>
          <w:i/>
          <w:sz w:val="24"/>
          <w:szCs w:val="24"/>
        </w:rPr>
        <w:t>o</w:t>
      </w:r>
      <w:r w:rsidRPr="00300C8A">
        <w:rPr>
          <w:rFonts w:ascii="Times New Roman" w:hAnsi="Times New Roman" w:cs="Times New Roman"/>
          <w:i/>
          <w:sz w:val="24"/>
          <w:szCs w:val="24"/>
        </w:rPr>
        <w:t xml:space="preserve">n </w:t>
      </w:r>
      <w:r w:rsidR="00CF115D">
        <w:rPr>
          <w:rFonts w:ascii="Times New Roman" w:hAnsi="Times New Roman" w:cs="Times New Roman"/>
          <w:i/>
          <w:sz w:val="24"/>
          <w:szCs w:val="24"/>
        </w:rPr>
        <w:t xml:space="preserve">a </w:t>
      </w:r>
      <w:r w:rsidRPr="00300C8A">
        <w:rPr>
          <w:rFonts w:ascii="Times New Roman" w:hAnsi="Times New Roman" w:cs="Times New Roman"/>
          <w:i/>
          <w:sz w:val="24"/>
          <w:szCs w:val="24"/>
        </w:rPr>
        <w:t>plastic chair, overlooking the sights of Salvador – the epicenter of Afro-Brazilian culture. The pai-de-santo asks me if I am Catholic, to which I instinctively answer ‘yes</w:t>
      </w:r>
      <w:r w:rsidRPr="00282F62">
        <w:rPr>
          <w:rFonts w:ascii="Times New Roman" w:hAnsi="Times New Roman" w:cs="Times New Roman"/>
          <w:i/>
          <w:sz w:val="24"/>
          <w:szCs w:val="24"/>
        </w:rPr>
        <w:t>,</w:t>
      </w:r>
      <w:r w:rsidRPr="00300C8A">
        <w:rPr>
          <w:rFonts w:ascii="Times New Roman" w:hAnsi="Times New Roman" w:cs="Times New Roman"/>
          <w:i/>
          <w:sz w:val="24"/>
          <w:szCs w:val="24"/>
        </w:rPr>
        <w:t xml:space="preserve">’ although I rarely go to church. ‘Then pray Hail Marys’ he instructs me and I quickly hark back to my childhood and begin a mantric Hail Mary in a loop… I hear more animated Yoruba in the background as I concentrate on the sights of this derelict city and all of a sudden ‘whooosh’ a large bucket of uncomfortably cold water is poured over my head. ‘Keep praying’ he snaps, not even giving me a chance to recover from the surprise drenching. My Catholic prayers must help enable the Candomblé cleansing taking place here today, as I bring my own spirituality to this rather alien setting.  </w:t>
      </w:r>
    </w:p>
    <w:p w14:paraId="233667E0" w14:textId="77777777" w:rsidR="00802CE9" w:rsidRPr="00300C8A" w:rsidRDefault="00802CE9" w:rsidP="00A71B7F">
      <w:pPr>
        <w:pStyle w:val="Normal1"/>
        <w:widowControl w:val="0"/>
        <w:spacing w:line="480" w:lineRule="auto"/>
        <w:ind w:left="454"/>
        <w:jc w:val="right"/>
        <w:rPr>
          <w:rFonts w:ascii="Times New Roman" w:hAnsi="Times New Roman" w:cs="Times New Roman"/>
          <w:sz w:val="24"/>
          <w:szCs w:val="24"/>
        </w:rPr>
      </w:pPr>
      <w:r w:rsidRPr="00300C8A">
        <w:rPr>
          <w:rFonts w:ascii="Times New Roman" w:hAnsi="Times New Roman" w:cs="Times New Roman"/>
          <w:sz w:val="24"/>
          <w:szCs w:val="24"/>
        </w:rPr>
        <w:t>[1</w:t>
      </w:r>
      <w:r w:rsidRPr="00300C8A">
        <w:rPr>
          <w:rFonts w:ascii="Times New Roman" w:hAnsi="Times New Roman" w:cs="Times New Roman"/>
          <w:sz w:val="24"/>
          <w:szCs w:val="24"/>
          <w:vertAlign w:val="superscript"/>
        </w:rPr>
        <w:t>st</w:t>
      </w:r>
      <w:r w:rsidRPr="00300C8A">
        <w:rPr>
          <w:rFonts w:ascii="Times New Roman" w:hAnsi="Times New Roman" w:cs="Times New Roman"/>
          <w:sz w:val="24"/>
          <w:szCs w:val="24"/>
        </w:rPr>
        <w:t xml:space="preserve"> author fieldnotes, July 2017, Salvador, Bahia] </w:t>
      </w:r>
    </w:p>
    <w:p w14:paraId="793BC401" w14:textId="77777777" w:rsidR="00802CE9" w:rsidRPr="00300C8A" w:rsidRDefault="00802CE9" w:rsidP="00A71B7F">
      <w:pPr>
        <w:pStyle w:val="Normal1"/>
        <w:widowControl w:val="0"/>
        <w:spacing w:line="480" w:lineRule="auto"/>
        <w:rPr>
          <w:rFonts w:ascii="Times New Roman" w:hAnsi="Times New Roman" w:cs="Times New Roman"/>
          <w:i/>
          <w:sz w:val="24"/>
          <w:szCs w:val="24"/>
        </w:rPr>
      </w:pPr>
    </w:p>
    <w:p w14:paraId="04DB4D15" w14:textId="1BC4141B" w:rsidR="00802CE9" w:rsidRPr="00300C8A" w:rsidRDefault="00802CE9" w:rsidP="00A71B7F">
      <w:pPr>
        <w:pStyle w:val="Normal1"/>
        <w:widowControl w:val="0"/>
        <w:spacing w:line="480" w:lineRule="auto"/>
        <w:ind w:firstLine="720"/>
        <w:jc w:val="both"/>
        <w:rPr>
          <w:rFonts w:ascii="Times New Roman" w:hAnsi="Times New Roman" w:cs="Times New Roman"/>
          <w:sz w:val="24"/>
          <w:szCs w:val="24"/>
        </w:rPr>
      </w:pPr>
      <w:r w:rsidRPr="00300C8A">
        <w:rPr>
          <w:rFonts w:ascii="Times New Roman" w:hAnsi="Times New Roman" w:cs="Times New Roman"/>
          <w:sz w:val="24"/>
          <w:szCs w:val="24"/>
        </w:rPr>
        <w:t>The opening vignette illustrate</w:t>
      </w:r>
      <w:r>
        <w:rPr>
          <w:rFonts w:ascii="Times New Roman" w:hAnsi="Times New Roman" w:cs="Times New Roman"/>
          <w:sz w:val="24"/>
          <w:szCs w:val="24"/>
        </w:rPr>
        <w:t>s</w:t>
      </w:r>
      <w:r w:rsidRPr="00300C8A">
        <w:rPr>
          <w:rFonts w:ascii="Times New Roman" w:hAnsi="Times New Roman" w:cs="Times New Roman"/>
          <w:sz w:val="24"/>
          <w:szCs w:val="24"/>
        </w:rPr>
        <w:t xml:space="preserve"> several noteworthy aspects of Brazil’s religious marketplace. Firstly, it demonstrates </w:t>
      </w:r>
      <w:r w:rsidR="00132F11">
        <w:rPr>
          <w:rFonts w:ascii="Times New Roman" w:hAnsi="Times New Roman" w:cs="Times New Roman"/>
          <w:sz w:val="24"/>
          <w:szCs w:val="24"/>
        </w:rPr>
        <w:t>a certain</w:t>
      </w:r>
      <w:r w:rsidRPr="00300C8A">
        <w:rPr>
          <w:rFonts w:ascii="Times New Roman" w:hAnsi="Times New Roman" w:cs="Times New Roman"/>
          <w:sz w:val="24"/>
          <w:szCs w:val="24"/>
        </w:rPr>
        <w:t xml:space="preserve"> accessibility, meaning that collective and/or individual </w:t>
      </w:r>
      <w:r w:rsidR="00097CBC">
        <w:rPr>
          <w:rFonts w:ascii="Times New Roman" w:hAnsi="Times New Roman" w:cs="Times New Roman"/>
          <w:sz w:val="24"/>
          <w:szCs w:val="24"/>
        </w:rPr>
        <w:t xml:space="preserve">religious </w:t>
      </w:r>
      <w:r w:rsidRPr="00300C8A">
        <w:rPr>
          <w:rFonts w:ascii="Times New Roman" w:hAnsi="Times New Roman" w:cs="Times New Roman"/>
          <w:sz w:val="24"/>
          <w:szCs w:val="24"/>
        </w:rPr>
        <w:t xml:space="preserve">services are being offered to consumers in search of some form of healing regardless of their </w:t>
      </w:r>
      <w:r w:rsidR="001B7FB2">
        <w:rPr>
          <w:rFonts w:ascii="Times New Roman" w:hAnsi="Times New Roman" w:cs="Times New Roman"/>
          <w:sz w:val="24"/>
          <w:szCs w:val="24"/>
        </w:rPr>
        <w:t>faith</w:t>
      </w:r>
      <w:r w:rsidRPr="00300C8A">
        <w:rPr>
          <w:rFonts w:ascii="Times New Roman" w:hAnsi="Times New Roman" w:cs="Times New Roman"/>
          <w:sz w:val="24"/>
          <w:szCs w:val="24"/>
        </w:rPr>
        <w:t xml:space="preserve">. Rather than clearly demarcating the boundaries of their </w:t>
      </w:r>
      <w:r w:rsidR="00880975">
        <w:rPr>
          <w:rFonts w:ascii="Times New Roman" w:hAnsi="Times New Roman" w:cs="Times New Roman"/>
          <w:sz w:val="24"/>
          <w:szCs w:val="24"/>
        </w:rPr>
        <w:t>religion</w:t>
      </w:r>
      <w:r w:rsidRPr="00300C8A">
        <w:rPr>
          <w:rFonts w:ascii="Times New Roman" w:hAnsi="Times New Roman" w:cs="Times New Roman"/>
          <w:sz w:val="24"/>
          <w:szCs w:val="24"/>
        </w:rPr>
        <w:t xml:space="preserve">, some </w:t>
      </w:r>
      <w:r w:rsidR="0027574C">
        <w:rPr>
          <w:rFonts w:ascii="Times New Roman" w:hAnsi="Times New Roman" w:cs="Times New Roman"/>
          <w:sz w:val="24"/>
          <w:szCs w:val="24"/>
        </w:rPr>
        <w:t xml:space="preserve">places </w:t>
      </w:r>
      <w:r w:rsidR="00880975">
        <w:rPr>
          <w:rFonts w:ascii="Times New Roman" w:hAnsi="Times New Roman" w:cs="Times New Roman"/>
          <w:sz w:val="24"/>
          <w:szCs w:val="24"/>
        </w:rPr>
        <w:t>of worship</w:t>
      </w:r>
      <w:r w:rsidR="00880975" w:rsidRPr="00300C8A">
        <w:rPr>
          <w:rFonts w:ascii="Times New Roman" w:hAnsi="Times New Roman" w:cs="Times New Roman"/>
          <w:sz w:val="24"/>
          <w:szCs w:val="24"/>
        </w:rPr>
        <w:t xml:space="preserve"> </w:t>
      </w:r>
      <w:r w:rsidRPr="00300C8A">
        <w:rPr>
          <w:rFonts w:ascii="Times New Roman" w:hAnsi="Times New Roman" w:cs="Times New Roman"/>
          <w:sz w:val="24"/>
          <w:szCs w:val="24"/>
        </w:rPr>
        <w:t xml:space="preserve">welcome practitioners from other </w:t>
      </w:r>
      <w:r w:rsidRPr="000635C5">
        <w:rPr>
          <w:rFonts w:ascii="Times New Roman" w:hAnsi="Times New Roman" w:cs="Times New Roman"/>
          <w:sz w:val="24"/>
          <w:szCs w:val="24"/>
        </w:rPr>
        <w:t>faiths</w:t>
      </w:r>
      <w:r w:rsidRPr="00097CBC">
        <w:rPr>
          <w:rFonts w:ascii="Times New Roman" w:hAnsi="Times New Roman" w:cs="Times New Roman"/>
          <w:sz w:val="24"/>
          <w:szCs w:val="24"/>
        </w:rPr>
        <w:t>.</w:t>
      </w:r>
      <w:r w:rsidRPr="00300C8A">
        <w:rPr>
          <w:rFonts w:ascii="Times New Roman" w:hAnsi="Times New Roman" w:cs="Times New Roman"/>
          <w:sz w:val="24"/>
          <w:szCs w:val="24"/>
        </w:rPr>
        <w:t xml:space="preserve"> Secondly, the vignette shows how seemingly competing </w:t>
      </w:r>
      <w:r w:rsidR="00880975">
        <w:rPr>
          <w:rFonts w:ascii="Times New Roman" w:hAnsi="Times New Roman" w:cs="Times New Roman"/>
          <w:sz w:val="24"/>
          <w:szCs w:val="24"/>
        </w:rPr>
        <w:t>religions</w:t>
      </w:r>
      <w:r w:rsidR="00880975" w:rsidRPr="00300C8A">
        <w:rPr>
          <w:rFonts w:ascii="Times New Roman" w:hAnsi="Times New Roman" w:cs="Times New Roman"/>
          <w:sz w:val="24"/>
          <w:szCs w:val="24"/>
        </w:rPr>
        <w:t xml:space="preserve"> </w:t>
      </w:r>
      <w:r w:rsidRPr="00300C8A">
        <w:rPr>
          <w:rFonts w:ascii="Times New Roman" w:hAnsi="Times New Roman" w:cs="Times New Roman"/>
          <w:sz w:val="24"/>
          <w:szCs w:val="24"/>
        </w:rPr>
        <w:t>(</w:t>
      </w:r>
      <w:r w:rsidRPr="00B93366">
        <w:rPr>
          <w:rFonts w:ascii="Times New Roman" w:hAnsi="Times New Roman" w:cs="Times New Roman"/>
          <w:sz w:val="24"/>
          <w:szCs w:val="24"/>
        </w:rPr>
        <w:t xml:space="preserve">if we consider </w:t>
      </w:r>
      <w:r w:rsidR="00AA4C8F">
        <w:rPr>
          <w:rFonts w:ascii="Times New Roman" w:hAnsi="Times New Roman" w:cs="Times New Roman"/>
          <w:sz w:val="24"/>
          <w:szCs w:val="24"/>
        </w:rPr>
        <w:t>them</w:t>
      </w:r>
      <w:r w:rsidR="00880975" w:rsidRPr="00B93366">
        <w:rPr>
          <w:rFonts w:ascii="Times New Roman" w:hAnsi="Times New Roman" w:cs="Times New Roman"/>
          <w:sz w:val="24"/>
          <w:szCs w:val="24"/>
        </w:rPr>
        <w:t xml:space="preserve"> </w:t>
      </w:r>
      <w:r w:rsidRPr="00B93366">
        <w:rPr>
          <w:rFonts w:ascii="Times New Roman" w:hAnsi="Times New Roman" w:cs="Times New Roman"/>
          <w:sz w:val="24"/>
          <w:szCs w:val="24"/>
        </w:rPr>
        <w:t>to compete with one another for adherents</w:t>
      </w:r>
      <w:r w:rsidRPr="00300C8A">
        <w:rPr>
          <w:rFonts w:ascii="Times New Roman" w:hAnsi="Times New Roman" w:cs="Times New Roman"/>
          <w:sz w:val="24"/>
          <w:szCs w:val="24"/>
        </w:rPr>
        <w:t xml:space="preserve">, see </w:t>
      </w:r>
      <w:r w:rsidRPr="00300C8A">
        <w:rPr>
          <w:rFonts w:ascii="Times New Roman" w:hAnsi="Times New Roman" w:cs="Times New Roman"/>
          <w:sz w:val="24"/>
          <w:szCs w:val="24"/>
          <w:lang w:val="en-GB"/>
        </w:rPr>
        <w:t>Einstein, 2007</w:t>
      </w:r>
      <w:r w:rsidRPr="00300C8A">
        <w:rPr>
          <w:rFonts w:ascii="Times New Roman" w:hAnsi="Times New Roman" w:cs="Times New Roman"/>
          <w:sz w:val="24"/>
          <w:szCs w:val="24"/>
        </w:rPr>
        <w:t>) can in fact complement each other in their offering</w:t>
      </w:r>
      <w:r w:rsidR="00880975">
        <w:rPr>
          <w:rFonts w:ascii="Times New Roman" w:hAnsi="Times New Roman" w:cs="Times New Roman"/>
          <w:sz w:val="24"/>
          <w:szCs w:val="24"/>
        </w:rPr>
        <w:t>s</w:t>
      </w:r>
      <w:r w:rsidRPr="00300C8A">
        <w:rPr>
          <w:rFonts w:ascii="Times New Roman" w:hAnsi="Times New Roman" w:cs="Times New Roman"/>
          <w:sz w:val="24"/>
          <w:szCs w:val="24"/>
        </w:rPr>
        <w:t>. Rather t</w:t>
      </w:r>
      <w:r>
        <w:rPr>
          <w:rFonts w:ascii="Times New Roman" w:hAnsi="Times New Roman" w:cs="Times New Roman"/>
          <w:sz w:val="24"/>
          <w:szCs w:val="24"/>
        </w:rPr>
        <w:t>han negating the religious know</w:t>
      </w:r>
      <w:r w:rsidRPr="00300C8A">
        <w:rPr>
          <w:rFonts w:ascii="Times New Roman" w:hAnsi="Times New Roman" w:cs="Times New Roman"/>
          <w:sz w:val="24"/>
          <w:szCs w:val="24"/>
        </w:rPr>
        <w:t xml:space="preserve">how and abilities of adherents that come from other </w:t>
      </w:r>
      <w:r w:rsidR="00B64B62">
        <w:rPr>
          <w:rFonts w:ascii="Times New Roman" w:hAnsi="Times New Roman" w:cs="Times New Roman"/>
          <w:sz w:val="24"/>
          <w:szCs w:val="24"/>
        </w:rPr>
        <w:t>religions</w:t>
      </w:r>
      <w:r w:rsidRPr="00300C8A">
        <w:rPr>
          <w:rFonts w:ascii="Times New Roman" w:hAnsi="Times New Roman" w:cs="Times New Roman"/>
          <w:sz w:val="24"/>
          <w:szCs w:val="24"/>
        </w:rPr>
        <w:t xml:space="preserve">, we see how </w:t>
      </w:r>
      <w:r w:rsidR="00B64B62">
        <w:rPr>
          <w:rFonts w:ascii="Times New Roman" w:hAnsi="Times New Roman" w:cs="Times New Roman"/>
          <w:sz w:val="24"/>
          <w:szCs w:val="24"/>
        </w:rPr>
        <w:t>places of worship</w:t>
      </w:r>
      <w:r w:rsidRPr="00300C8A">
        <w:rPr>
          <w:rFonts w:ascii="Times New Roman" w:hAnsi="Times New Roman" w:cs="Times New Roman"/>
          <w:sz w:val="24"/>
          <w:szCs w:val="24"/>
        </w:rPr>
        <w:t xml:space="preserve"> utilise this knowledge and expertise to their benefit, by encouraging religious </w:t>
      </w:r>
      <w:r w:rsidRPr="00097CBC">
        <w:rPr>
          <w:rFonts w:ascii="Times New Roman" w:hAnsi="Times New Roman" w:cs="Times New Roman"/>
          <w:sz w:val="24"/>
          <w:szCs w:val="24"/>
        </w:rPr>
        <w:t>mobility</w:t>
      </w:r>
      <w:r w:rsidR="005557C7">
        <w:rPr>
          <w:rFonts w:ascii="Times New Roman" w:hAnsi="Times New Roman" w:cs="Times New Roman"/>
          <w:sz w:val="24"/>
          <w:szCs w:val="24"/>
        </w:rPr>
        <w:t xml:space="preserve"> and</w:t>
      </w:r>
      <w:r w:rsidRPr="00097CBC">
        <w:rPr>
          <w:rFonts w:ascii="Times New Roman" w:hAnsi="Times New Roman" w:cs="Times New Roman"/>
          <w:sz w:val="24"/>
          <w:szCs w:val="24"/>
        </w:rPr>
        <w:t xml:space="preserve"> thereby</w:t>
      </w:r>
      <w:r w:rsidRPr="00300C8A">
        <w:rPr>
          <w:rFonts w:ascii="Times New Roman" w:hAnsi="Times New Roman" w:cs="Times New Roman"/>
          <w:sz w:val="24"/>
          <w:szCs w:val="24"/>
        </w:rPr>
        <w:t xml:space="preserve"> ensuring a plentiful stream of consumers. This study therefore focuses on </w:t>
      </w:r>
      <w:r w:rsidR="00B64B62">
        <w:rPr>
          <w:rFonts w:ascii="Times New Roman" w:hAnsi="Times New Roman" w:cs="Times New Roman"/>
          <w:sz w:val="24"/>
          <w:szCs w:val="24"/>
        </w:rPr>
        <w:t xml:space="preserve">how consumers use their religious knowhow </w:t>
      </w:r>
      <w:r w:rsidR="00B64B62" w:rsidRPr="00097CBC">
        <w:rPr>
          <w:rFonts w:ascii="Times New Roman" w:hAnsi="Times New Roman" w:cs="Times New Roman"/>
          <w:sz w:val="24"/>
          <w:szCs w:val="24"/>
        </w:rPr>
        <w:t>(</w:t>
      </w:r>
      <w:r w:rsidR="0027574C">
        <w:rPr>
          <w:rFonts w:ascii="Times New Roman" w:hAnsi="Times New Roman" w:cs="Times New Roman"/>
          <w:sz w:val="24"/>
          <w:szCs w:val="24"/>
        </w:rPr>
        <w:t xml:space="preserve">or </w:t>
      </w:r>
      <w:r w:rsidR="00B64B62" w:rsidRPr="00097CBC">
        <w:rPr>
          <w:rFonts w:ascii="Times New Roman" w:hAnsi="Times New Roman" w:cs="Times New Roman"/>
          <w:sz w:val="24"/>
          <w:szCs w:val="24"/>
        </w:rPr>
        <w:t xml:space="preserve">accrued </w:t>
      </w:r>
      <w:r w:rsidR="00097CBC">
        <w:rPr>
          <w:rFonts w:ascii="Times New Roman" w:hAnsi="Times New Roman" w:cs="Times New Roman"/>
          <w:sz w:val="24"/>
          <w:szCs w:val="24"/>
        </w:rPr>
        <w:t>religious</w:t>
      </w:r>
      <w:r w:rsidR="00B64B62" w:rsidRPr="00097CBC">
        <w:rPr>
          <w:rFonts w:ascii="Times New Roman" w:hAnsi="Times New Roman" w:cs="Times New Roman"/>
          <w:sz w:val="24"/>
          <w:szCs w:val="24"/>
        </w:rPr>
        <w:t xml:space="preserve"> capital)</w:t>
      </w:r>
      <w:r w:rsidR="00B64B62">
        <w:rPr>
          <w:rFonts w:ascii="Times New Roman" w:hAnsi="Times New Roman" w:cs="Times New Roman"/>
          <w:sz w:val="24"/>
          <w:szCs w:val="24"/>
        </w:rPr>
        <w:t xml:space="preserve"> to </w:t>
      </w:r>
      <w:r w:rsidR="00097CBC">
        <w:rPr>
          <w:rFonts w:ascii="Times New Roman" w:hAnsi="Times New Roman" w:cs="Times New Roman"/>
          <w:sz w:val="24"/>
          <w:szCs w:val="24"/>
        </w:rPr>
        <w:t>move</w:t>
      </w:r>
      <w:r w:rsidR="00B64B62">
        <w:rPr>
          <w:rFonts w:ascii="Times New Roman" w:hAnsi="Times New Roman" w:cs="Times New Roman"/>
          <w:sz w:val="24"/>
          <w:szCs w:val="24"/>
        </w:rPr>
        <w:t xml:space="preserve"> across the religious marketplace</w:t>
      </w:r>
      <w:r w:rsidR="00097CBC">
        <w:rPr>
          <w:rFonts w:ascii="Times New Roman" w:hAnsi="Times New Roman" w:cs="Times New Roman"/>
          <w:sz w:val="24"/>
          <w:szCs w:val="24"/>
        </w:rPr>
        <w:t xml:space="preserve"> </w:t>
      </w:r>
      <w:r w:rsidR="005557C7">
        <w:rPr>
          <w:rFonts w:ascii="Times New Roman" w:hAnsi="Times New Roman" w:cs="Times New Roman"/>
          <w:sz w:val="24"/>
          <w:szCs w:val="24"/>
        </w:rPr>
        <w:t>often</w:t>
      </w:r>
      <w:r w:rsidR="00B64B62">
        <w:rPr>
          <w:rFonts w:ascii="Times New Roman" w:hAnsi="Times New Roman" w:cs="Times New Roman"/>
          <w:sz w:val="24"/>
          <w:szCs w:val="24"/>
        </w:rPr>
        <w:t xml:space="preserve"> even consuming </w:t>
      </w:r>
      <w:r w:rsidR="00B64B62">
        <w:rPr>
          <w:rFonts w:ascii="Times New Roman" w:hAnsi="Times New Roman" w:cs="Times New Roman"/>
          <w:sz w:val="24"/>
          <w:szCs w:val="24"/>
        </w:rPr>
        <w:lastRenderedPageBreak/>
        <w:t>multiple religions in parallel</w:t>
      </w:r>
      <w:r w:rsidR="00097CBC">
        <w:rPr>
          <w:rFonts w:ascii="Times New Roman" w:hAnsi="Times New Roman" w:cs="Times New Roman"/>
          <w:sz w:val="24"/>
          <w:szCs w:val="24"/>
        </w:rPr>
        <w:t>;</w:t>
      </w:r>
      <w:r w:rsidR="00B64B62">
        <w:rPr>
          <w:rFonts w:ascii="Times New Roman" w:hAnsi="Times New Roman" w:cs="Times New Roman"/>
          <w:sz w:val="24"/>
          <w:szCs w:val="24"/>
        </w:rPr>
        <w:t xml:space="preserve"> and how this multifarious religious consumption is not </w:t>
      </w:r>
      <w:r w:rsidRPr="00300C8A">
        <w:rPr>
          <w:rFonts w:ascii="Times New Roman" w:hAnsi="Times New Roman" w:cs="Times New Roman"/>
          <w:sz w:val="24"/>
          <w:szCs w:val="24"/>
        </w:rPr>
        <w:t>only expected</w:t>
      </w:r>
      <w:r>
        <w:rPr>
          <w:rFonts w:ascii="Times New Roman" w:hAnsi="Times New Roman" w:cs="Times New Roman"/>
          <w:sz w:val="24"/>
          <w:szCs w:val="24"/>
        </w:rPr>
        <w:t>,</w:t>
      </w:r>
      <w:r w:rsidRPr="00300C8A">
        <w:rPr>
          <w:rFonts w:ascii="Times New Roman" w:hAnsi="Times New Roman" w:cs="Times New Roman"/>
          <w:sz w:val="24"/>
          <w:szCs w:val="24"/>
        </w:rPr>
        <w:t xml:space="preserve"> but</w:t>
      </w:r>
      <w:r>
        <w:rPr>
          <w:rFonts w:ascii="Times New Roman" w:hAnsi="Times New Roman" w:cs="Times New Roman"/>
          <w:sz w:val="24"/>
          <w:szCs w:val="24"/>
        </w:rPr>
        <w:t xml:space="preserve"> at times</w:t>
      </w:r>
      <w:r w:rsidRPr="00300C8A">
        <w:rPr>
          <w:rFonts w:ascii="Times New Roman" w:hAnsi="Times New Roman" w:cs="Times New Roman"/>
          <w:sz w:val="24"/>
          <w:szCs w:val="24"/>
        </w:rPr>
        <w:t xml:space="preserve"> encouraged</w:t>
      </w:r>
      <w:r>
        <w:rPr>
          <w:rFonts w:ascii="Times New Roman" w:hAnsi="Times New Roman" w:cs="Times New Roman"/>
          <w:sz w:val="24"/>
          <w:szCs w:val="24"/>
        </w:rPr>
        <w:t>,</w:t>
      </w:r>
      <w:r w:rsidRPr="00300C8A">
        <w:rPr>
          <w:rFonts w:ascii="Times New Roman" w:hAnsi="Times New Roman" w:cs="Times New Roman"/>
          <w:sz w:val="24"/>
          <w:szCs w:val="24"/>
        </w:rPr>
        <w:t xml:space="preserve"> by religious leaders themselves.</w:t>
      </w:r>
    </w:p>
    <w:p w14:paraId="0AD515DD" w14:textId="67B0B500" w:rsidR="00DA46A0" w:rsidRDefault="00802CE9" w:rsidP="00A71B7F">
      <w:pPr>
        <w:pStyle w:val="Normal1"/>
        <w:widowControl w:val="0"/>
        <w:spacing w:line="480" w:lineRule="auto"/>
        <w:ind w:firstLine="720"/>
        <w:jc w:val="both"/>
        <w:rPr>
          <w:rFonts w:ascii="Times New Roman" w:hAnsi="Times New Roman" w:cs="Times New Roman"/>
          <w:sz w:val="24"/>
          <w:szCs w:val="24"/>
        </w:rPr>
      </w:pPr>
      <w:r w:rsidRPr="00300C8A">
        <w:rPr>
          <w:rFonts w:ascii="Times New Roman" w:hAnsi="Times New Roman" w:cs="Times New Roman"/>
          <w:sz w:val="24"/>
          <w:szCs w:val="24"/>
          <w:lang w:val="en-GB"/>
        </w:rPr>
        <w:t>Steil (2001</w:t>
      </w:r>
      <w:r w:rsidR="00B219C8">
        <w:rPr>
          <w:rFonts w:ascii="Times New Roman" w:hAnsi="Times New Roman" w:cs="Times New Roman"/>
          <w:sz w:val="24"/>
          <w:szCs w:val="24"/>
          <w:lang w:val="en-GB"/>
        </w:rPr>
        <w:t>, p.</w:t>
      </w:r>
      <w:r w:rsidRPr="00300C8A">
        <w:rPr>
          <w:rFonts w:ascii="Times New Roman" w:hAnsi="Times New Roman" w:cs="Times New Roman"/>
          <w:sz w:val="24"/>
          <w:szCs w:val="24"/>
          <w:lang w:val="en-GB"/>
        </w:rPr>
        <w:t xml:space="preserve">120) has defined </w:t>
      </w:r>
      <w:r w:rsidR="00097CBC">
        <w:rPr>
          <w:rFonts w:ascii="Times New Roman" w:hAnsi="Times New Roman" w:cs="Times New Roman"/>
          <w:sz w:val="24"/>
          <w:szCs w:val="24"/>
          <w:lang w:val="en-GB"/>
        </w:rPr>
        <w:t>religious</w:t>
      </w:r>
      <w:r w:rsidR="00097CBC" w:rsidRPr="00300C8A">
        <w:rPr>
          <w:rFonts w:ascii="Times New Roman" w:hAnsi="Times New Roman" w:cs="Times New Roman"/>
          <w:sz w:val="24"/>
          <w:szCs w:val="24"/>
          <w:lang w:val="en-GB"/>
        </w:rPr>
        <w:t xml:space="preserve"> </w:t>
      </w:r>
      <w:r w:rsidRPr="00300C8A">
        <w:rPr>
          <w:rFonts w:ascii="Times New Roman" w:hAnsi="Times New Roman" w:cs="Times New Roman"/>
          <w:sz w:val="24"/>
          <w:szCs w:val="24"/>
          <w:lang w:val="en-GB"/>
        </w:rPr>
        <w:t xml:space="preserve">transit as “the movement of the religious actors through various sacred spaces and/or religious beliefs and the simultaneous practice of different religions” (see also Almeida, 2004). </w:t>
      </w:r>
      <w:r w:rsidRPr="00300C8A">
        <w:rPr>
          <w:rFonts w:ascii="Times New Roman" w:hAnsi="Times New Roman" w:cs="Times New Roman"/>
          <w:sz w:val="24"/>
          <w:szCs w:val="24"/>
        </w:rPr>
        <w:t>Although previous research has explored how consumers seek personal spiritual journeys in an effort to bring meaning to their lives, picking and mixing from a variety of spiritual offerings (</w:t>
      </w:r>
      <w:r w:rsidR="00530A36" w:rsidRPr="00300C8A">
        <w:rPr>
          <w:rFonts w:ascii="Times New Roman" w:hAnsi="Times New Roman" w:cs="Times New Roman"/>
          <w:sz w:val="24"/>
          <w:szCs w:val="24"/>
          <w:lang w:val="en-GB"/>
        </w:rPr>
        <w:t xml:space="preserve">see </w:t>
      </w:r>
      <w:r w:rsidRPr="00300C8A">
        <w:rPr>
          <w:rFonts w:ascii="Times New Roman" w:hAnsi="Times New Roman" w:cs="Times New Roman"/>
          <w:sz w:val="24"/>
          <w:szCs w:val="24"/>
        </w:rPr>
        <w:t>Roof, 1999;</w:t>
      </w:r>
      <w:r>
        <w:rPr>
          <w:rFonts w:ascii="Times New Roman" w:hAnsi="Times New Roman" w:cs="Times New Roman"/>
          <w:sz w:val="24"/>
          <w:szCs w:val="24"/>
        </w:rPr>
        <w:t xml:space="preserve"> Houtman &amp; Aupers, 2007;</w:t>
      </w:r>
      <w:r w:rsidRPr="00300C8A">
        <w:rPr>
          <w:rFonts w:ascii="Times New Roman" w:hAnsi="Times New Roman" w:cs="Times New Roman"/>
          <w:sz w:val="24"/>
          <w:szCs w:val="24"/>
        </w:rPr>
        <w:t xml:space="preserve"> </w:t>
      </w:r>
      <w:r w:rsidRPr="00B93366">
        <w:rPr>
          <w:rFonts w:ascii="Times New Roman" w:hAnsi="Times New Roman" w:cs="Times New Roman"/>
          <w:sz w:val="24"/>
          <w:szCs w:val="24"/>
          <w:lang w:val="en-GB"/>
        </w:rPr>
        <w:t>Redden, 2016</w:t>
      </w:r>
      <w:r w:rsidRPr="00300C8A">
        <w:rPr>
          <w:rFonts w:ascii="Times New Roman" w:hAnsi="Times New Roman" w:cs="Times New Roman"/>
          <w:sz w:val="24"/>
          <w:szCs w:val="24"/>
        </w:rPr>
        <w:t xml:space="preserve">), our </w:t>
      </w:r>
      <w:r>
        <w:rPr>
          <w:rFonts w:ascii="Times New Roman" w:hAnsi="Times New Roman" w:cs="Times New Roman"/>
          <w:sz w:val="24"/>
          <w:szCs w:val="24"/>
        </w:rPr>
        <w:t>study moves beyond the New Age spiritual</w:t>
      </w:r>
      <w:r w:rsidRPr="00300C8A">
        <w:rPr>
          <w:rFonts w:ascii="Times New Roman" w:hAnsi="Times New Roman" w:cs="Times New Roman"/>
          <w:sz w:val="24"/>
          <w:szCs w:val="24"/>
        </w:rPr>
        <w:t xml:space="preserve"> context to examine consumers who </w:t>
      </w:r>
      <w:r w:rsidR="00AA36FE">
        <w:rPr>
          <w:rFonts w:ascii="Times New Roman" w:hAnsi="Times New Roman" w:cs="Times New Roman"/>
          <w:sz w:val="24"/>
          <w:szCs w:val="24"/>
        </w:rPr>
        <w:t xml:space="preserve">not </w:t>
      </w:r>
      <w:r w:rsidR="001773AA">
        <w:rPr>
          <w:rFonts w:ascii="Times New Roman" w:hAnsi="Times New Roman" w:cs="Times New Roman"/>
          <w:sz w:val="24"/>
          <w:szCs w:val="24"/>
        </w:rPr>
        <w:t xml:space="preserve">only </w:t>
      </w:r>
      <w:r w:rsidRPr="00300C8A">
        <w:rPr>
          <w:rFonts w:ascii="Times New Roman" w:hAnsi="Times New Roman" w:cs="Times New Roman"/>
          <w:sz w:val="24"/>
          <w:szCs w:val="24"/>
        </w:rPr>
        <w:t xml:space="preserve">freely transit between competing </w:t>
      </w:r>
      <w:r w:rsidR="00AA36FE">
        <w:rPr>
          <w:rFonts w:ascii="Times New Roman" w:hAnsi="Times New Roman" w:cs="Times New Roman"/>
          <w:sz w:val="24"/>
          <w:szCs w:val="24"/>
        </w:rPr>
        <w:t>religions but also consume them in parallel</w:t>
      </w:r>
      <w:r w:rsidRPr="00300C8A">
        <w:rPr>
          <w:rFonts w:ascii="Times New Roman" w:hAnsi="Times New Roman" w:cs="Times New Roman"/>
          <w:sz w:val="24"/>
          <w:szCs w:val="24"/>
        </w:rPr>
        <w:t>.</w:t>
      </w:r>
      <w:r w:rsidR="001773AA">
        <w:rPr>
          <w:rFonts w:ascii="Times New Roman" w:hAnsi="Times New Roman" w:cs="Times New Roman"/>
          <w:sz w:val="24"/>
          <w:szCs w:val="24"/>
        </w:rPr>
        <w:t xml:space="preserve"> </w:t>
      </w:r>
      <w:r w:rsidR="001773AA" w:rsidRPr="00300C8A">
        <w:rPr>
          <w:rFonts w:ascii="Times New Roman" w:hAnsi="Times New Roman" w:cs="Times New Roman"/>
          <w:sz w:val="24"/>
          <w:szCs w:val="24"/>
          <w:lang w:val="en-GB"/>
        </w:rPr>
        <w:t xml:space="preserve">In so doing we answer </w:t>
      </w:r>
      <w:r w:rsidR="006F0C99">
        <w:rPr>
          <w:rFonts w:ascii="Times New Roman" w:hAnsi="Times New Roman" w:cs="Times New Roman"/>
          <w:sz w:val="24"/>
          <w:szCs w:val="24"/>
          <w:lang w:val="en-GB"/>
        </w:rPr>
        <w:t>our</w:t>
      </w:r>
      <w:r w:rsidR="006F0C99" w:rsidRPr="00300C8A">
        <w:rPr>
          <w:rFonts w:ascii="Times New Roman" w:hAnsi="Times New Roman" w:cs="Times New Roman"/>
          <w:sz w:val="24"/>
          <w:szCs w:val="24"/>
          <w:lang w:val="en-GB"/>
        </w:rPr>
        <w:t xml:space="preserve"> </w:t>
      </w:r>
      <w:r w:rsidR="001773AA" w:rsidRPr="00300C8A">
        <w:rPr>
          <w:rFonts w:ascii="Times New Roman" w:hAnsi="Times New Roman" w:cs="Times New Roman"/>
          <w:sz w:val="24"/>
          <w:szCs w:val="24"/>
          <w:lang w:val="en-GB"/>
        </w:rPr>
        <w:t xml:space="preserve">research question. </w:t>
      </w:r>
      <w:r w:rsidR="00242D05" w:rsidRPr="006F0C99">
        <w:rPr>
          <w:rFonts w:ascii="Times New Roman" w:hAnsi="Times New Roman" w:cs="Times New Roman"/>
          <w:color w:val="auto"/>
          <w:sz w:val="24"/>
          <w:szCs w:val="24"/>
          <w:lang w:val="en-GB"/>
        </w:rPr>
        <w:t>H</w:t>
      </w:r>
      <w:r w:rsidR="001773AA" w:rsidRPr="006F0C99">
        <w:rPr>
          <w:rFonts w:ascii="Times New Roman" w:hAnsi="Times New Roman" w:cs="Times New Roman"/>
          <w:color w:val="auto"/>
          <w:sz w:val="24"/>
          <w:szCs w:val="24"/>
        </w:rPr>
        <w:t>ow do</w:t>
      </w:r>
      <w:r w:rsidR="00242D05" w:rsidRPr="006F0C99">
        <w:rPr>
          <w:rFonts w:ascii="Times New Roman" w:hAnsi="Times New Roman" w:cs="Times New Roman"/>
          <w:color w:val="auto"/>
          <w:sz w:val="24"/>
          <w:szCs w:val="24"/>
        </w:rPr>
        <w:t>es</w:t>
      </w:r>
      <w:r w:rsidR="00050FD2" w:rsidRPr="006F0C99">
        <w:rPr>
          <w:rFonts w:ascii="Times New Roman" w:hAnsi="Times New Roman" w:cs="Times New Roman"/>
          <w:color w:val="auto"/>
          <w:sz w:val="24"/>
          <w:szCs w:val="24"/>
        </w:rPr>
        <w:t xml:space="preserve"> religious</w:t>
      </w:r>
      <w:r w:rsidR="00242D05" w:rsidRPr="006F0C99">
        <w:rPr>
          <w:rFonts w:ascii="Times New Roman" w:hAnsi="Times New Roman" w:cs="Times New Roman"/>
          <w:color w:val="auto"/>
          <w:sz w:val="24"/>
          <w:szCs w:val="24"/>
        </w:rPr>
        <w:t xml:space="preserve"> capital</w:t>
      </w:r>
      <w:r w:rsidR="001773AA" w:rsidRPr="006F0C99">
        <w:rPr>
          <w:rFonts w:ascii="Times New Roman" w:hAnsi="Times New Roman" w:cs="Times New Roman"/>
          <w:color w:val="auto"/>
          <w:sz w:val="24"/>
          <w:szCs w:val="24"/>
        </w:rPr>
        <w:t xml:space="preserve"> make it possible to simultaneously practice multiple religions</w:t>
      </w:r>
      <w:r w:rsidR="00242D05" w:rsidRPr="006F0C99">
        <w:rPr>
          <w:rFonts w:ascii="Times New Roman" w:hAnsi="Times New Roman" w:cs="Times New Roman"/>
          <w:color w:val="auto"/>
          <w:sz w:val="24"/>
          <w:szCs w:val="24"/>
        </w:rPr>
        <w:t xml:space="preserve"> and </w:t>
      </w:r>
      <w:r w:rsidR="001773AA" w:rsidRPr="006F0C99">
        <w:rPr>
          <w:rFonts w:ascii="Times New Roman" w:hAnsi="Times New Roman" w:cs="Times New Roman"/>
          <w:color w:val="auto"/>
          <w:sz w:val="24"/>
          <w:szCs w:val="24"/>
        </w:rPr>
        <w:t>navigate tensions between theologically incompatible beliefs</w:t>
      </w:r>
      <w:r w:rsidR="00242D05" w:rsidRPr="006F0C99">
        <w:rPr>
          <w:rFonts w:ascii="Times New Roman" w:hAnsi="Times New Roman" w:cs="Times New Roman"/>
          <w:color w:val="auto"/>
          <w:sz w:val="24"/>
          <w:szCs w:val="24"/>
        </w:rPr>
        <w:t xml:space="preserve"> in a complex religious marketplace</w:t>
      </w:r>
      <w:r w:rsidR="001773AA" w:rsidRPr="006F0C99">
        <w:rPr>
          <w:rFonts w:ascii="Times New Roman" w:hAnsi="Times New Roman" w:cs="Times New Roman"/>
          <w:color w:val="auto"/>
          <w:sz w:val="24"/>
          <w:szCs w:val="24"/>
        </w:rPr>
        <w:t>?</w:t>
      </w:r>
      <w:r w:rsidR="00CC59C6" w:rsidRPr="006F0C99">
        <w:rPr>
          <w:rFonts w:ascii="Times New Roman" w:hAnsi="Times New Roman" w:cs="Times New Roman"/>
          <w:color w:val="auto"/>
          <w:sz w:val="24"/>
          <w:szCs w:val="24"/>
        </w:rPr>
        <w:t xml:space="preserve"> </w:t>
      </w:r>
    </w:p>
    <w:p w14:paraId="6C28D5B3" w14:textId="699347D6" w:rsidR="00802CE9" w:rsidRDefault="00802CE9" w:rsidP="00A71B7F">
      <w:pPr>
        <w:pStyle w:val="Normal1"/>
        <w:widowControl w:val="0"/>
        <w:spacing w:line="480" w:lineRule="auto"/>
        <w:ind w:firstLine="720"/>
        <w:jc w:val="both"/>
        <w:rPr>
          <w:rFonts w:ascii="Times New Roman" w:hAnsi="Times New Roman" w:cs="Times New Roman"/>
          <w:sz w:val="24"/>
          <w:szCs w:val="24"/>
          <w:lang w:val="en-GB"/>
        </w:rPr>
      </w:pPr>
      <w:r w:rsidRPr="00300C8A">
        <w:rPr>
          <w:rFonts w:ascii="Times New Roman" w:hAnsi="Times New Roman" w:cs="Times New Roman"/>
          <w:sz w:val="24"/>
          <w:szCs w:val="24"/>
        </w:rPr>
        <w:t xml:space="preserve">To demonstrate how this religious transit is made possible, we build on theories of </w:t>
      </w:r>
      <w:r w:rsidR="0088351E">
        <w:rPr>
          <w:rFonts w:ascii="Times New Roman" w:hAnsi="Times New Roman" w:cs="Times New Roman"/>
          <w:sz w:val="24"/>
          <w:szCs w:val="24"/>
        </w:rPr>
        <w:t>religious</w:t>
      </w:r>
      <w:r w:rsidRPr="00300C8A">
        <w:rPr>
          <w:rFonts w:ascii="Times New Roman" w:hAnsi="Times New Roman" w:cs="Times New Roman"/>
          <w:sz w:val="24"/>
          <w:szCs w:val="24"/>
        </w:rPr>
        <w:t xml:space="preserve"> capital, foregrounding the flexibility of this resource which is accrued by consumers throughout their religious journeys.</w:t>
      </w:r>
      <w:r>
        <w:rPr>
          <w:rFonts w:ascii="Times New Roman" w:hAnsi="Times New Roman" w:cs="Times New Roman"/>
          <w:sz w:val="24"/>
          <w:szCs w:val="24"/>
        </w:rPr>
        <w:t xml:space="preserve"> We define </w:t>
      </w:r>
      <w:r w:rsidR="0088351E">
        <w:rPr>
          <w:rFonts w:ascii="Times New Roman" w:hAnsi="Times New Roman" w:cs="Times New Roman"/>
          <w:sz w:val="24"/>
          <w:szCs w:val="24"/>
        </w:rPr>
        <w:t>religious</w:t>
      </w:r>
      <w:r>
        <w:rPr>
          <w:rFonts w:ascii="Times New Roman" w:hAnsi="Times New Roman" w:cs="Times New Roman"/>
          <w:sz w:val="24"/>
          <w:szCs w:val="24"/>
        </w:rPr>
        <w:t xml:space="preserve"> capital as an individual’s ability to produce and appreciate diverse religious commodities (tangible and intangible). This capital is accumulated both from the habitus received from their upbringing and from the time and labo</w:t>
      </w:r>
      <w:r w:rsidR="002E4B5D">
        <w:rPr>
          <w:rFonts w:ascii="Times New Roman" w:hAnsi="Times New Roman" w:cs="Times New Roman"/>
          <w:sz w:val="24"/>
          <w:szCs w:val="24"/>
        </w:rPr>
        <w:t>u</w:t>
      </w:r>
      <w:r>
        <w:rPr>
          <w:rFonts w:ascii="Times New Roman" w:hAnsi="Times New Roman" w:cs="Times New Roman"/>
          <w:sz w:val="24"/>
          <w:szCs w:val="24"/>
        </w:rPr>
        <w:t>r they have subsequently devoted to varied religious activities</w:t>
      </w:r>
      <w:r w:rsidR="00B1388A">
        <w:rPr>
          <w:rFonts w:ascii="Times New Roman" w:hAnsi="Times New Roman" w:cs="Times New Roman"/>
          <w:sz w:val="24"/>
          <w:szCs w:val="24"/>
        </w:rPr>
        <w:t xml:space="preserve">, </w:t>
      </w:r>
      <w:r w:rsidR="008C6FC2">
        <w:rPr>
          <w:rFonts w:ascii="Times New Roman" w:hAnsi="Times New Roman" w:cs="Times New Roman"/>
          <w:sz w:val="24"/>
          <w:szCs w:val="24"/>
        </w:rPr>
        <w:t>sometimes</w:t>
      </w:r>
      <w:r w:rsidR="00B1388A">
        <w:rPr>
          <w:rFonts w:ascii="Times New Roman" w:hAnsi="Times New Roman" w:cs="Times New Roman"/>
          <w:sz w:val="24"/>
          <w:szCs w:val="24"/>
        </w:rPr>
        <w:t>, as we will show, through participation in the religious marketplace.</w:t>
      </w:r>
      <w:r>
        <w:rPr>
          <w:rFonts w:ascii="Times New Roman" w:hAnsi="Times New Roman" w:cs="Times New Roman"/>
          <w:sz w:val="24"/>
          <w:szCs w:val="24"/>
        </w:rPr>
        <w:t xml:space="preserve"> Following Bourdieu (1986) this capital can be accumulated and transferred from one religion to another. </w:t>
      </w:r>
      <w:r w:rsidRPr="00300C8A">
        <w:rPr>
          <w:rFonts w:ascii="Times New Roman" w:hAnsi="Times New Roman" w:cs="Times New Roman"/>
          <w:sz w:val="24"/>
          <w:szCs w:val="24"/>
        </w:rPr>
        <w:t xml:space="preserve">By focusing on </w:t>
      </w:r>
      <w:r w:rsidR="0088351E">
        <w:rPr>
          <w:rFonts w:ascii="Times New Roman" w:hAnsi="Times New Roman" w:cs="Times New Roman"/>
          <w:sz w:val="24"/>
          <w:szCs w:val="24"/>
        </w:rPr>
        <w:t>religious</w:t>
      </w:r>
      <w:r w:rsidR="0088351E" w:rsidRPr="00300C8A">
        <w:rPr>
          <w:rFonts w:ascii="Times New Roman" w:hAnsi="Times New Roman" w:cs="Times New Roman"/>
          <w:sz w:val="24"/>
          <w:szCs w:val="24"/>
        </w:rPr>
        <w:t xml:space="preserve"> </w:t>
      </w:r>
      <w:r w:rsidRPr="00300C8A">
        <w:rPr>
          <w:rFonts w:ascii="Times New Roman" w:hAnsi="Times New Roman" w:cs="Times New Roman"/>
          <w:sz w:val="24"/>
          <w:szCs w:val="24"/>
        </w:rPr>
        <w:t xml:space="preserve">capital we demonstrate how religious mobility can be an advantage for both religious consumers and </w:t>
      </w:r>
      <w:r w:rsidR="00AA36FE">
        <w:rPr>
          <w:rFonts w:ascii="Times New Roman" w:hAnsi="Times New Roman" w:cs="Times New Roman"/>
          <w:sz w:val="24"/>
          <w:szCs w:val="24"/>
        </w:rPr>
        <w:t>institutions</w:t>
      </w:r>
      <w:r w:rsidRPr="00300C8A">
        <w:rPr>
          <w:rFonts w:ascii="Times New Roman" w:hAnsi="Times New Roman" w:cs="Times New Roman"/>
          <w:sz w:val="24"/>
          <w:szCs w:val="24"/>
        </w:rPr>
        <w:t xml:space="preserve">. Unlike previous studies which tend to focus on religious conversion, assuming the exiting of one faith to enter another and the negating of previous beliefs </w:t>
      </w:r>
      <w:r w:rsidRPr="003B7638">
        <w:rPr>
          <w:rFonts w:ascii="Times New Roman" w:hAnsi="Times New Roman" w:cs="Times New Roman"/>
          <w:sz w:val="24"/>
          <w:szCs w:val="24"/>
        </w:rPr>
        <w:t>(Iann</w:t>
      </w:r>
      <w:r w:rsidR="00676F72">
        <w:rPr>
          <w:rFonts w:ascii="Times New Roman" w:hAnsi="Times New Roman" w:cs="Times New Roman"/>
          <w:sz w:val="24"/>
          <w:szCs w:val="24"/>
        </w:rPr>
        <w:t>ac</w:t>
      </w:r>
      <w:r w:rsidRPr="003B7638">
        <w:rPr>
          <w:rFonts w:ascii="Times New Roman" w:hAnsi="Times New Roman" w:cs="Times New Roman"/>
          <w:sz w:val="24"/>
          <w:szCs w:val="24"/>
        </w:rPr>
        <w:t>cone, 1990; St</w:t>
      </w:r>
      <w:r w:rsidR="00B219C8">
        <w:rPr>
          <w:rFonts w:ascii="Times New Roman" w:hAnsi="Times New Roman" w:cs="Times New Roman"/>
          <w:sz w:val="24"/>
          <w:szCs w:val="24"/>
        </w:rPr>
        <w:t>ark &amp;</w:t>
      </w:r>
      <w:r w:rsidRPr="003B7638">
        <w:rPr>
          <w:rFonts w:ascii="Times New Roman" w:hAnsi="Times New Roman" w:cs="Times New Roman"/>
          <w:sz w:val="24"/>
          <w:szCs w:val="24"/>
        </w:rPr>
        <w:t xml:space="preserve"> Finke, 2000),</w:t>
      </w:r>
      <w:r w:rsidRPr="00300C8A">
        <w:rPr>
          <w:rFonts w:ascii="Times New Roman" w:hAnsi="Times New Roman" w:cs="Times New Roman"/>
          <w:sz w:val="24"/>
          <w:szCs w:val="24"/>
        </w:rPr>
        <w:t xml:space="preserve"> we show how consumers build up multifarious knowledge, abilities, tastes and credentials (non-monetary assets) from various </w:t>
      </w:r>
      <w:r w:rsidR="00AA36FE">
        <w:rPr>
          <w:rFonts w:ascii="Times New Roman" w:hAnsi="Times New Roman" w:cs="Times New Roman"/>
          <w:sz w:val="24"/>
          <w:szCs w:val="24"/>
        </w:rPr>
        <w:lastRenderedPageBreak/>
        <w:t>religions</w:t>
      </w:r>
      <w:r w:rsidR="00AA36FE" w:rsidRPr="00300C8A">
        <w:rPr>
          <w:rFonts w:ascii="Times New Roman" w:hAnsi="Times New Roman" w:cs="Times New Roman"/>
          <w:sz w:val="24"/>
          <w:szCs w:val="24"/>
        </w:rPr>
        <w:t xml:space="preserve"> </w:t>
      </w:r>
      <w:r w:rsidRPr="00300C8A">
        <w:rPr>
          <w:rFonts w:ascii="Times New Roman" w:hAnsi="Times New Roman" w:cs="Times New Roman"/>
          <w:sz w:val="24"/>
          <w:szCs w:val="24"/>
        </w:rPr>
        <w:t>(Verter, 2003)</w:t>
      </w:r>
      <w:r w:rsidRPr="00300C8A">
        <w:rPr>
          <w:rFonts w:ascii="Times New Roman" w:hAnsi="Times New Roman" w:cs="Times New Roman"/>
          <w:sz w:val="24"/>
          <w:szCs w:val="24"/>
          <w:lang w:val="en-GB"/>
        </w:rPr>
        <w:t xml:space="preserve">. </w:t>
      </w:r>
      <w:r w:rsidR="00B1388A">
        <w:rPr>
          <w:rFonts w:ascii="Times New Roman" w:hAnsi="Times New Roman" w:cs="Times New Roman"/>
          <w:sz w:val="24"/>
          <w:szCs w:val="24"/>
          <w:lang w:val="en-GB"/>
        </w:rPr>
        <w:t>In this sense, faith is not a static state of affairs but rather is continually achieved.</w:t>
      </w:r>
      <w:r w:rsidR="00141D4C">
        <w:rPr>
          <w:rFonts w:ascii="Times New Roman" w:hAnsi="Times New Roman" w:cs="Times New Roman"/>
          <w:sz w:val="24"/>
          <w:szCs w:val="24"/>
          <w:lang w:val="en-GB"/>
        </w:rPr>
        <w:t xml:space="preserve"> </w:t>
      </w:r>
    </w:p>
    <w:p w14:paraId="759B2145" w14:textId="173ED62D" w:rsidR="00802CE9" w:rsidRPr="00300C8A" w:rsidRDefault="00802CE9" w:rsidP="00A71B7F">
      <w:pPr>
        <w:pStyle w:val="Normal1"/>
        <w:widowControl w:val="0"/>
        <w:spacing w:line="480" w:lineRule="auto"/>
        <w:ind w:firstLine="720"/>
        <w:jc w:val="both"/>
        <w:rPr>
          <w:rFonts w:ascii="Times New Roman" w:hAnsi="Times New Roman" w:cs="Times New Roman"/>
          <w:sz w:val="24"/>
          <w:szCs w:val="24"/>
        </w:rPr>
      </w:pPr>
      <w:r w:rsidRPr="00300C8A">
        <w:rPr>
          <w:rFonts w:ascii="Times New Roman" w:hAnsi="Times New Roman" w:cs="Times New Roman"/>
          <w:sz w:val="24"/>
          <w:szCs w:val="24"/>
        </w:rPr>
        <w:t xml:space="preserve">There have been two streams of research examining </w:t>
      </w:r>
      <w:r>
        <w:rPr>
          <w:rFonts w:ascii="Times New Roman" w:hAnsi="Times New Roman" w:cs="Times New Roman"/>
          <w:sz w:val="24"/>
          <w:szCs w:val="24"/>
        </w:rPr>
        <w:t>religious</w:t>
      </w:r>
      <w:r w:rsidRPr="00300C8A">
        <w:rPr>
          <w:rFonts w:ascii="Times New Roman" w:hAnsi="Times New Roman" w:cs="Times New Roman"/>
          <w:sz w:val="24"/>
          <w:szCs w:val="24"/>
        </w:rPr>
        <w:t xml:space="preserve"> capital, the first is positioned within economic rational choice and the second comes from Bourdieu and his sociological studies of capital. While these two bodies of literature differ significantly, they both assume that a religious consumer can only consume one faith at a time. According to economic rational choice theories, religious (human) capital (RHC) is understood as the knowledge and familiarity with church ritual and doctrine that provides adherents with tangible benefits within a single church setting </w:t>
      </w:r>
      <w:r w:rsidR="00B219C8">
        <w:rPr>
          <w:rFonts w:ascii="Times New Roman" w:hAnsi="Times New Roman" w:cs="Times New Roman"/>
          <w:sz w:val="24"/>
          <w:szCs w:val="24"/>
        </w:rPr>
        <w:t>(Iannaccone, 1990; Stark &amp;</w:t>
      </w:r>
      <w:r w:rsidRPr="00300C8A">
        <w:rPr>
          <w:rFonts w:ascii="Times New Roman" w:hAnsi="Times New Roman" w:cs="Times New Roman"/>
          <w:sz w:val="24"/>
          <w:szCs w:val="24"/>
        </w:rPr>
        <w:t xml:space="preserve"> Finke, 2000). Thus, higher levels</w:t>
      </w:r>
      <w:r>
        <w:rPr>
          <w:rFonts w:ascii="Times New Roman" w:hAnsi="Times New Roman" w:cs="Times New Roman"/>
          <w:sz w:val="24"/>
          <w:szCs w:val="24"/>
        </w:rPr>
        <w:t xml:space="preserve"> of religious human capital implies</w:t>
      </w:r>
      <w:r w:rsidRPr="00300C8A">
        <w:rPr>
          <w:rFonts w:ascii="Times New Roman" w:hAnsi="Times New Roman" w:cs="Times New Roman"/>
          <w:sz w:val="24"/>
          <w:szCs w:val="24"/>
        </w:rPr>
        <w:t xml:space="preserve"> an increase in participation at a particular church, and therefore </w:t>
      </w:r>
      <w:r>
        <w:rPr>
          <w:rFonts w:ascii="Times New Roman" w:hAnsi="Times New Roman" w:cs="Times New Roman"/>
          <w:sz w:val="24"/>
          <w:szCs w:val="24"/>
        </w:rPr>
        <w:t xml:space="preserve">diminished </w:t>
      </w:r>
      <w:r w:rsidRPr="00300C8A">
        <w:rPr>
          <w:rFonts w:ascii="Times New Roman" w:hAnsi="Times New Roman" w:cs="Times New Roman"/>
          <w:sz w:val="24"/>
          <w:szCs w:val="24"/>
        </w:rPr>
        <w:t>likelihood of denominational mobility (Iannaccone, 1990; Corcoran, 2012). Moving from one religion to another, according to the RHC premise, would imply a loss for the c</w:t>
      </w:r>
      <w:r>
        <w:rPr>
          <w:rFonts w:ascii="Times New Roman" w:hAnsi="Times New Roman" w:cs="Times New Roman"/>
          <w:sz w:val="24"/>
          <w:szCs w:val="24"/>
        </w:rPr>
        <w:t>onsumer as their religious know</w:t>
      </w:r>
      <w:r w:rsidRPr="00300C8A">
        <w:rPr>
          <w:rFonts w:ascii="Times New Roman" w:hAnsi="Times New Roman" w:cs="Times New Roman"/>
          <w:sz w:val="24"/>
          <w:szCs w:val="24"/>
        </w:rPr>
        <w:t xml:space="preserve">how and status are not easily transferable, so that they will be required to invest in the new religion in order to gain any benefits from it. </w:t>
      </w:r>
      <w:r w:rsidR="00AA4C8F">
        <w:rPr>
          <w:rFonts w:ascii="Times New Roman" w:hAnsi="Times New Roman" w:cs="Times New Roman"/>
          <w:sz w:val="24"/>
          <w:szCs w:val="24"/>
        </w:rPr>
        <w:t>We see this illustrated in McAlexander, Dufault, Martin and Schouten’s (2014) study of disaffected members of the Mormon Church, who</w:t>
      </w:r>
      <w:r w:rsidR="00B1388A">
        <w:rPr>
          <w:rFonts w:ascii="Times New Roman" w:hAnsi="Times New Roman" w:cs="Times New Roman"/>
          <w:sz w:val="24"/>
          <w:szCs w:val="24"/>
        </w:rPr>
        <w:t>,</w:t>
      </w:r>
      <w:r w:rsidR="00AA4C8F">
        <w:rPr>
          <w:rFonts w:ascii="Times New Roman" w:hAnsi="Times New Roman" w:cs="Times New Roman"/>
          <w:sz w:val="24"/>
          <w:szCs w:val="24"/>
        </w:rPr>
        <w:t xml:space="preserve"> at the moment of leaving the institution</w:t>
      </w:r>
      <w:r w:rsidR="00B1388A">
        <w:rPr>
          <w:rFonts w:ascii="Times New Roman" w:hAnsi="Times New Roman" w:cs="Times New Roman"/>
          <w:sz w:val="24"/>
          <w:szCs w:val="24"/>
        </w:rPr>
        <w:t>,</w:t>
      </w:r>
      <w:r w:rsidR="00AA4C8F">
        <w:rPr>
          <w:rFonts w:ascii="Times New Roman" w:hAnsi="Times New Roman" w:cs="Times New Roman"/>
          <w:sz w:val="24"/>
          <w:szCs w:val="24"/>
        </w:rPr>
        <w:t xml:space="preserve"> lose </w:t>
      </w:r>
      <w:r w:rsidR="00C25FE7">
        <w:rPr>
          <w:rFonts w:ascii="Times New Roman" w:hAnsi="Times New Roman" w:cs="Times New Roman"/>
          <w:sz w:val="24"/>
          <w:szCs w:val="24"/>
        </w:rPr>
        <w:t xml:space="preserve">social relations and </w:t>
      </w:r>
      <w:r w:rsidR="00AA4C8F">
        <w:rPr>
          <w:rFonts w:ascii="Times New Roman" w:hAnsi="Times New Roman" w:cs="Times New Roman"/>
          <w:sz w:val="24"/>
          <w:szCs w:val="24"/>
        </w:rPr>
        <w:t xml:space="preserve">field-dependent capital and are </w:t>
      </w:r>
      <w:r w:rsidR="00362548">
        <w:rPr>
          <w:rFonts w:ascii="Times New Roman" w:hAnsi="Times New Roman" w:cs="Times New Roman"/>
          <w:sz w:val="24"/>
          <w:szCs w:val="24"/>
        </w:rPr>
        <w:t xml:space="preserve">therefore </w:t>
      </w:r>
      <w:r w:rsidR="00AA4C8F">
        <w:rPr>
          <w:rFonts w:ascii="Times New Roman" w:hAnsi="Times New Roman" w:cs="Times New Roman"/>
          <w:sz w:val="24"/>
          <w:szCs w:val="24"/>
        </w:rPr>
        <w:t xml:space="preserve">forced to rebuild their </w:t>
      </w:r>
      <w:r w:rsidR="007835C5">
        <w:rPr>
          <w:rFonts w:ascii="Times New Roman" w:hAnsi="Times New Roman" w:cs="Times New Roman"/>
          <w:sz w:val="24"/>
          <w:szCs w:val="24"/>
        </w:rPr>
        <w:t>self-understandings</w:t>
      </w:r>
      <w:r w:rsidR="00FC7B46">
        <w:rPr>
          <w:rFonts w:ascii="Times New Roman" w:hAnsi="Times New Roman" w:cs="Times New Roman"/>
          <w:sz w:val="24"/>
          <w:szCs w:val="24"/>
        </w:rPr>
        <w:t xml:space="preserve"> </w:t>
      </w:r>
      <w:r w:rsidR="00D15F13">
        <w:rPr>
          <w:rFonts w:ascii="Times New Roman" w:hAnsi="Times New Roman" w:cs="Times New Roman"/>
          <w:sz w:val="24"/>
          <w:szCs w:val="24"/>
        </w:rPr>
        <w:t xml:space="preserve">and accrue new capital </w:t>
      </w:r>
      <w:r w:rsidR="00FC7B46">
        <w:rPr>
          <w:rFonts w:ascii="Times New Roman" w:hAnsi="Times New Roman" w:cs="Times New Roman"/>
          <w:sz w:val="24"/>
          <w:szCs w:val="24"/>
        </w:rPr>
        <w:t xml:space="preserve">in an unfamiliar field, </w:t>
      </w:r>
      <w:r w:rsidR="007835C5">
        <w:rPr>
          <w:rFonts w:ascii="Times New Roman" w:hAnsi="Times New Roman" w:cs="Times New Roman"/>
          <w:sz w:val="24"/>
          <w:szCs w:val="24"/>
        </w:rPr>
        <w:t>such as</w:t>
      </w:r>
      <w:r w:rsidR="00FC7B46">
        <w:rPr>
          <w:rFonts w:ascii="Times New Roman" w:hAnsi="Times New Roman" w:cs="Times New Roman"/>
          <w:sz w:val="24"/>
          <w:szCs w:val="24"/>
        </w:rPr>
        <w:t xml:space="preserve"> the marketplace</w:t>
      </w:r>
      <w:r w:rsidR="003540A6">
        <w:rPr>
          <w:rFonts w:ascii="Times New Roman" w:hAnsi="Times New Roman" w:cs="Times New Roman"/>
          <w:sz w:val="24"/>
          <w:szCs w:val="24"/>
        </w:rPr>
        <w:t xml:space="preserve"> (see </w:t>
      </w:r>
      <w:r w:rsidR="00AA36FE">
        <w:rPr>
          <w:rFonts w:ascii="Times New Roman" w:hAnsi="Times New Roman" w:cs="Times New Roman"/>
          <w:sz w:val="24"/>
          <w:szCs w:val="24"/>
        </w:rPr>
        <w:t xml:space="preserve">also </w:t>
      </w:r>
      <w:r w:rsidR="003540A6">
        <w:rPr>
          <w:rFonts w:ascii="Times New Roman" w:hAnsi="Times New Roman" w:cs="Times New Roman"/>
          <w:sz w:val="24"/>
          <w:szCs w:val="24"/>
        </w:rPr>
        <w:t xml:space="preserve">Arsel &amp; Thompson, 2011 on </w:t>
      </w:r>
      <w:r w:rsidR="000416C0">
        <w:rPr>
          <w:rFonts w:ascii="Times New Roman" w:hAnsi="Times New Roman" w:cs="Times New Roman"/>
          <w:sz w:val="24"/>
          <w:szCs w:val="24"/>
        </w:rPr>
        <w:t xml:space="preserve">the </w:t>
      </w:r>
      <w:r w:rsidR="003540A6">
        <w:rPr>
          <w:rFonts w:ascii="Times New Roman" w:hAnsi="Times New Roman" w:cs="Times New Roman"/>
          <w:sz w:val="24"/>
          <w:szCs w:val="24"/>
        </w:rPr>
        <w:t>‘stickiness’ of field-dependent capital)</w:t>
      </w:r>
      <w:r w:rsidR="00AA4C8F">
        <w:rPr>
          <w:rFonts w:ascii="Times New Roman" w:hAnsi="Times New Roman" w:cs="Times New Roman"/>
          <w:sz w:val="24"/>
          <w:szCs w:val="24"/>
        </w:rPr>
        <w:t xml:space="preserve">. </w:t>
      </w:r>
      <w:r w:rsidR="00C25FE7">
        <w:rPr>
          <w:rFonts w:ascii="Times New Roman" w:hAnsi="Times New Roman" w:cs="Times New Roman"/>
          <w:sz w:val="24"/>
          <w:szCs w:val="24"/>
        </w:rPr>
        <w:t xml:space="preserve"> </w:t>
      </w:r>
      <w:r w:rsidRPr="00300C8A">
        <w:rPr>
          <w:rFonts w:ascii="Times New Roman" w:hAnsi="Times New Roman" w:cs="Times New Roman"/>
          <w:sz w:val="24"/>
          <w:szCs w:val="24"/>
        </w:rPr>
        <w:t xml:space="preserve">Although the premise of rational choice theory has </w:t>
      </w:r>
      <w:r>
        <w:rPr>
          <w:rFonts w:ascii="Times New Roman" w:hAnsi="Times New Roman" w:cs="Times New Roman"/>
          <w:sz w:val="24"/>
          <w:szCs w:val="24"/>
        </w:rPr>
        <w:t>been offered as an</w:t>
      </w:r>
      <w:r w:rsidRPr="00300C8A">
        <w:rPr>
          <w:rFonts w:ascii="Times New Roman" w:hAnsi="Times New Roman" w:cs="Times New Roman"/>
          <w:sz w:val="24"/>
          <w:szCs w:val="24"/>
        </w:rPr>
        <w:t xml:space="preserve"> expl</w:t>
      </w:r>
      <w:r>
        <w:rPr>
          <w:rFonts w:ascii="Times New Roman" w:hAnsi="Times New Roman" w:cs="Times New Roman"/>
          <w:sz w:val="24"/>
          <w:szCs w:val="24"/>
        </w:rPr>
        <w:t>anation of</w:t>
      </w:r>
      <w:r w:rsidRPr="00300C8A">
        <w:rPr>
          <w:rFonts w:ascii="Times New Roman" w:hAnsi="Times New Roman" w:cs="Times New Roman"/>
          <w:sz w:val="24"/>
          <w:szCs w:val="24"/>
        </w:rPr>
        <w:t xml:space="preserve"> the ris</w:t>
      </w:r>
      <w:r>
        <w:rPr>
          <w:rFonts w:ascii="Times New Roman" w:hAnsi="Times New Roman" w:cs="Times New Roman"/>
          <w:sz w:val="24"/>
          <w:szCs w:val="24"/>
        </w:rPr>
        <w:t>e of conservative churches (Iannaconne, 1</w:t>
      </w:r>
      <w:r w:rsidRPr="00300C8A">
        <w:rPr>
          <w:rFonts w:ascii="Times New Roman" w:hAnsi="Times New Roman" w:cs="Times New Roman"/>
          <w:sz w:val="24"/>
          <w:szCs w:val="24"/>
        </w:rPr>
        <w:t xml:space="preserve">994), it does little to account for the mobility of today’s religious consumers. By examining consumers who are actively mobile, following several </w:t>
      </w:r>
      <w:r w:rsidR="00D15F13">
        <w:rPr>
          <w:rFonts w:ascii="Times New Roman" w:hAnsi="Times New Roman" w:cs="Times New Roman"/>
          <w:sz w:val="24"/>
          <w:szCs w:val="24"/>
        </w:rPr>
        <w:t>religions</w:t>
      </w:r>
      <w:r w:rsidR="00D15F13" w:rsidRPr="00300C8A">
        <w:rPr>
          <w:rFonts w:ascii="Times New Roman" w:hAnsi="Times New Roman" w:cs="Times New Roman"/>
          <w:sz w:val="24"/>
          <w:szCs w:val="24"/>
        </w:rPr>
        <w:t xml:space="preserve"> </w:t>
      </w:r>
      <w:r w:rsidRPr="00300C8A">
        <w:rPr>
          <w:rFonts w:ascii="Times New Roman" w:hAnsi="Times New Roman" w:cs="Times New Roman"/>
          <w:sz w:val="24"/>
          <w:szCs w:val="24"/>
        </w:rPr>
        <w:t xml:space="preserve">in parallel, we show that Iannaconne’s premise is not always correct. Rather, </w:t>
      </w:r>
      <w:r w:rsidR="0088351E">
        <w:rPr>
          <w:rFonts w:ascii="Times New Roman" w:hAnsi="Times New Roman" w:cs="Times New Roman"/>
          <w:sz w:val="24"/>
          <w:szCs w:val="24"/>
        </w:rPr>
        <w:t>religious</w:t>
      </w:r>
      <w:r w:rsidR="0088351E" w:rsidRPr="00300C8A">
        <w:rPr>
          <w:rFonts w:ascii="Times New Roman" w:hAnsi="Times New Roman" w:cs="Times New Roman"/>
          <w:sz w:val="24"/>
          <w:szCs w:val="24"/>
        </w:rPr>
        <w:t xml:space="preserve"> </w:t>
      </w:r>
      <w:r w:rsidRPr="00300C8A">
        <w:rPr>
          <w:rFonts w:ascii="Times New Roman" w:hAnsi="Times New Roman" w:cs="Times New Roman"/>
          <w:sz w:val="24"/>
          <w:szCs w:val="24"/>
        </w:rPr>
        <w:t>capital</w:t>
      </w:r>
      <w:r>
        <w:rPr>
          <w:rFonts w:ascii="Times New Roman" w:hAnsi="Times New Roman" w:cs="Times New Roman"/>
          <w:sz w:val="24"/>
          <w:szCs w:val="24"/>
        </w:rPr>
        <w:t xml:space="preserve">, within a flexible and receptive religious </w:t>
      </w:r>
      <w:r w:rsidR="00B1388A">
        <w:rPr>
          <w:rFonts w:ascii="Times New Roman" w:hAnsi="Times New Roman" w:cs="Times New Roman"/>
          <w:sz w:val="24"/>
          <w:szCs w:val="24"/>
        </w:rPr>
        <w:t>marketplace</w:t>
      </w:r>
      <w:r>
        <w:rPr>
          <w:rFonts w:ascii="Times New Roman" w:hAnsi="Times New Roman" w:cs="Times New Roman"/>
          <w:sz w:val="24"/>
          <w:szCs w:val="24"/>
        </w:rPr>
        <w:t>,</w:t>
      </w:r>
      <w:r w:rsidRPr="00300C8A">
        <w:rPr>
          <w:rFonts w:ascii="Times New Roman" w:hAnsi="Times New Roman" w:cs="Times New Roman"/>
          <w:sz w:val="24"/>
          <w:szCs w:val="24"/>
        </w:rPr>
        <w:t xml:space="preserve"> can enable consumers to navigate between </w:t>
      </w:r>
      <w:r w:rsidRPr="008B15F1">
        <w:rPr>
          <w:rFonts w:ascii="Times New Roman" w:hAnsi="Times New Roman" w:cs="Times New Roman"/>
          <w:sz w:val="24"/>
          <w:szCs w:val="24"/>
        </w:rPr>
        <w:t>seemingly theologically incompatible beliefs if</w:t>
      </w:r>
      <w:r w:rsidRPr="00300C8A">
        <w:rPr>
          <w:rFonts w:ascii="Times New Roman" w:hAnsi="Times New Roman" w:cs="Times New Roman"/>
          <w:sz w:val="24"/>
          <w:szCs w:val="24"/>
        </w:rPr>
        <w:t xml:space="preserve"> these </w:t>
      </w:r>
      <w:r w:rsidRPr="00300C8A">
        <w:rPr>
          <w:rFonts w:ascii="Times New Roman" w:hAnsi="Times New Roman" w:cs="Times New Roman"/>
          <w:sz w:val="24"/>
          <w:szCs w:val="24"/>
        </w:rPr>
        <w:lastRenderedPageBreak/>
        <w:t>beliefs share certain discourses and rituals. We therefore turn to Bourdieu’s (1991</w:t>
      </w:r>
      <w:r>
        <w:rPr>
          <w:rFonts w:ascii="Times New Roman" w:hAnsi="Times New Roman" w:cs="Times New Roman"/>
          <w:sz w:val="24"/>
          <w:szCs w:val="24"/>
        </w:rPr>
        <w:t>) notion of religious capital for</w:t>
      </w:r>
      <w:r w:rsidRPr="00300C8A">
        <w:rPr>
          <w:rFonts w:ascii="Times New Roman" w:hAnsi="Times New Roman" w:cs="Times New Roman"/>
          <w:sz w:val="24"/>
          <w:szCs w:val="24"/>
        </w:rPr>
        <w:t xml:space="preserve"> an alternative perspective. </w:t>
      </w:r>
    </w:p>
    <w:p w14:paraId="3A00B55A" w14:textId="77777777" w:rsidR="00F5374F" w:rsidRDefault="00802CE9" w:rsidP="002A3202">
      <w:pPr>
        <w:pStyle w:val="Normal1"/>
        <w:widowControl w:val="0"/>
        <w:spacing w:line="480" w:lineRule="auto"/>
        <w:ind w:firstLine="720"/>
        <w:jc w:val="both"/>
        <w:rPr>
          <w:rFonts w:ascii="Times New Roman" w:hAnsi="Times New Roman" w:cs="Times New Roman"/>
          <w:sz w:val="24"/>
          <w:szCs w:val="24"/>
        </w:rPr>
      </w:pPr>
      <w:r w:rsidRPr="00300C8A">
        <w:rPr>
          <w:rFonts w:ascii="Times New Roman" w:hAnsi="Times New Roman" w:cs="Times New Roman"/>
          <w:sz w:val="24"/>
          <w:szCs w:val="24"/>
        </w:rPr>
        <w:t xml:space="preserve">Bourdieu (1991) argued that </w:t>
      </w:r>
      <w:r>
        <w:rPr>
          <w:rFonts w:ascii="Times New Roman" w:hAnsi="Times New Roman" w:cs="Times New Roman"/>
          <w:sz w:val="24"/>
          <w:szCs w:val="24"/>
        </w:rPr>
        <w:t>religious</w:t>
      </w:r>
      <w:r w:rsidRPr="00300C8A">
        <w:rPr>
          <w:rFonts w:ascii="Times New Roman" w:hAnsi="Times New Roman" w:cs="Times New Roman"/>
          <w:sz w:val="24"/>
          <w:szCs w:val="24"/>
        </w:rPr>
        <w:t xml:space="preserve"> capital was both produced and accumulated within a particular institutional framework (church denomination), meaning that religious ca</w:t>
      </w:r>
      <w:r>
        <w:rPr>
          <w:rFonts w:ascii="Times New Roman" w:hAnsi="Times New Roman" w:cs="Times New Roman"/>
          <w:sz w:val="24"/>
          <w:szCs w:val="24"/>
        </w:rPr>
        <w:t xml:space="preserve">pital was limited to those who </w:t>
      </w:r>
      <w:r w:rsidRPr="00300C8A">
        <w:rPr>
          <w:rFonts w:ascii="Times New Roman" w:hAnsi="Times New Roman" w:cs="Times New Roman"/>
          <w:sz w:val="24"/>
          <w:szCs w:val="24"/>
        </w:rPr>
        <w:t xml:space="preserve">produce religious outputs (i.e. leaders of a church) who then shape the religious habitus for others (i.e. laypeople) through their symbolic </w:t>
      </w:r>
      <w:r w:rsidRPr="00B93366">
        <w:rPr>
          <w:rFonts w:ascii="Times New Roman" w:hAnsi="Times New Roman" w:cs="Times New Roman"/>
          <w:sz w:val="24"/>
          <w:szCs w:val="24"/>
        </w:rPr>
        <w:t>ideologies</w:t>
      </w:r>
      <w:r w:rsidRPr="00300C8A">
        <w:rPr>
          <w:rFonts w:ascii="Times New Roman" w:hAnsi="Times New Roman" w:cs="Times New Roman"/>
          <w:sz w:val="24"/>
          <w:szCs w:val="24"/>
        </w:rPr>
        <w:t xml:space="preserve"> and competences</w:t>
      </w:r>
      <w:r>
        <w:rPr>
          <w:rFonts w:ascii="Times New Roman" w:hAnsi="Times New Roman" w:cs="Times New Roman"/>
          <w:sz w:val="24"/>
          <w:szCs w:val="24"/>
        </w:rPr>
        <w:t>, ensuring legitimisation and authority for the church</w:t>
      </w:r>
      <w:r w:rsidRPr="00300C8A">
        <w:rPr>
          <w:rFonts w:ascii="Times New Roman" w:hAnsi="Times New Roman" w:cs="Times New Roman"/>
          <w:sz w:val="24"/>
          <w:szCs w:val="24"/>
        </w:rPr>
        <w:t xml:space="preserve">. However, Verter (2003) has demonstrated how Bourdieu’s later research on cultural capital can further his relatively limited notion of </w:t>
      </w:r>
      <w:r>
        <w:rPr>
          <w:rFonts w:ascii="Times New Roman" w:hAnsi="Times New Roman" w:cs="Times New Roman"/>
          <w:sz w:val="24"/>
          <w:szCs w:val="24"/>
        </w:rPr>
        <w:t xml:space="preserve">religious </w:t>
      </w:r>
      <w:r w:rsidRPr="00300C8A">
        <w:rPr>
          <w:rFonts w:ascii="Times New Roman" w:hAnsi="Times New Roman" w:cs="Times New Roman"/>
          <w:sz w:val="24"/>
          <w:szCs w:val="24"/>
        </w:rPr>
        <w:t>capital</w:t>
      </w:r>
      <w:r w:rsidR="00C55C55">
        <w:rPr>
          <w:rFonts w:ascii="Times New Roman" w:hAnsi="Times New Roman" w:cs="Times New Roman"/>
          <w:sz w:val="24"/>
          <w:szCs w:val="24"/>
        </w:rPr>
        <w:t xml:space="preserve"> by going beyond simply focusing on religious leaders</w:t>
      </w:r>
      <w:r w:rsidRPr="00300C8A">
        <w:rPr>
          <w:rFonts w:ascii="Times New Roman" w:hAnsi="Times New Roman" w:cs="Times New Roman"/>
          <w:sz w:val="24"/>
          <w:szCs w:val="24"/>
        </w:rPr>
        <w:t xml:space="preserve">. In this sense, the accrued knowledge, abilities, tastes, and credentials of a faith are thought to provide adherents </w:t>
      </w:r>
      <w:r w:rsidR="00332C1A">
        <w:rPr>
          <w:rFonts w:ascii="Times New Roman" w:hAnsi="Times New Roman" w:cs="Times New Roman"/>
          <w:sz w:val="24"/>
          <w:szCs w:val="24"/>
        </w:rPr>
        <w:t xml:space="preserve">or laypeople </w:t>
      </w:r>
      <w:r w:rsidRPr="00300C8A">
        <w:rPr>
          <w:rFonts w:ascii="Times New Roman" w:hAnsi="Times New Roman" w:cs="Times New Roman"/>
          <w:sz w:val="24"/>
          <w:szCs w:val="24"/>
        </w:rPr>
        <w:t xml:space="preserve">with competitive advantages in the symbolic economy. </w:t>
      </w:r>
      <w:r>
        <w:rPr>
          <w:rFonts w:ascii="Times New Roman" w:hAnsi="Times New Roman" w:cs="Times New Roman"/>
          <w:sz w:val="24"/>
          <w:szCs w:val="24"/>
        </w:rPr>
        <w:t>Verter (</w:t>
      </w:r>
      <w:r w:rsidRPr="00300C8A">
        <w:rPr>
          <w:rFonts w:ascii="Times New Roman" w:hAnsi="Times New Roman" w:cs="Times New Roman"/>
          <w:sz w:val="24"/>
          <w:szCs w:val="24"/>
        </w:rPr>
        <w:t>2003</w:t>
      </w:r>
      <w:r w:rsidR="00274583">
        <w:rPr>
          <w:rFonts w:ascii="Times New Roman" w:hAnsi="Times New Roman" w:cs="Times New Roman"/>
          <w:sz w:val="24"/>
          <w:szCs w:val="24"/>
        </w:rPr>
        <w:t>, p.</w:t>
      </w:r>
      <w:r w:rsidRPr="00300C8A">
        <w:rPr>
          <w:rFonts w:ascii="Times New Roman" w:hAnsi="Times New Roman" w:cs="Times New Roman"/>
          <w:sz w:val="24"/>
          <w:szCs w:val="24"/>
        </w:rPr>
        <w:t>158</w:t>
      </w:r>
      <w:r>
        <w:rPr>
          <w:rFonts w:ascii="Times New Roman" w:hAnsi="Times New Roman" w:cs="Times New Roman"/>
          <w:sz w:val="24"/>
          <w:szCs w:val="24"/>
        </w:rPr>
        <w:t xml:space="preserve">) differentiates this form of capital by noting that it is </w:t>
      </w:r>
      <w:r w:rsidRPr="00300C8A">
        <w:rPr>
          <w:rFonts w:ascii="Times New Roman" w:hAnsi="Times New Roman" w:cs="Times New Roman"/>
          <w:sz w:val="24"/>
          <w:szCs w:val="24"/>
        </w:rPr>
        <w:t>flexible in nature as it is “governed by more complex patterns of production, distribu</w:t>
      </w:r>
      <w:r>
        <w:rPr>
          <w:rFonts w:ascii="Times New Roman" w:hAnsi="Times New Roman" w:cs="Times New Roman"/>
          <w:sz w:val="24"/>
          <w:szCs w:val="24"/>
        </w:rPr>
        <w:t>tion, exchange, and consumption</w:t>
      </w:r>
      <w:r w:rsidR="00C55C55">
        <w:rPr>
          <w:rFonts w:ascii="Times New Roman" w:hAnsi="Times New Roman" w:cs="Times New Roman"/>
          <w:sz w:val="24"/>
          <w:szCs w:val="24"/>
        </w:rPr>
        <w:t>.</w:t>
      </w:r>
      <w:r>
        <w:rPr>
          <w:rFonts w:ascii="Times New Roman" w:hAnsi="Times New Roman" w:cs="Times New Roman"/>
          <w:sz w:val="24"/>
          <w:szCs w:val="24"/>
        </w:rPr>
        <w:t>”</w:t>
      </w:r>
      <w:r w:rsidRPr="00300C8A">
        <w:rPr>
          <w:rFonts w:ascii="Times New Roman" w:hAnsi="Times New Roman" w:cs="Times New Roman"/>
          <w:sz w:val="24"/>
          <w:szCs w:val="24"/>
        </w:rPr>
        <w:t xml:space="preserve"> Underpinned by the sociological notions of capital, </w:t>
      </w:r>
      <w:r w:rsidR="00C55C55">
        <w:rPr>
          <w:rFonts w:ascii="Times New Roman" w:hAnsi="Times New Roman" w:cs="Times New Roman"/>
          <w:sz w:val="24"/>
          <w:szCs w:val="24"/>
        </w:rPr>
        <w:t xml:space="preserve">this definition </w:t>
      </w:r>
      <w:r w:rsidRPr="00300C8A">
        <w:rPr>
          <w:rFonts w:ascii="Times New Roman" w:hAnsi="Times New Roman" w:cs="Times New Roman"/>
          <w:sz w:val="24"/>
          <w:szCs w:val="24"/>
        </w:rPr>
        <w:t xml:space="preserve">helps further our understanding of </w:t>
      </w:r>
      <w:r w:rsidR="00C55C55">
        <w:rPr>
          <w:rFonts w:ascii="Times New Roman" w:hAnsi="Times New Roman" w:cs="Times New Roman"/>
          <w:sz w:val="24"/>
          <w:szCs w:val="24"/>
        </w:rPr>
        <w:t>religious</w:t>
      </w:r>
      <w:r w:rsidR="00C55C55" w:rsidRPr="00300C8A">
        <w:rPr>
          <w:rFonts w:ascii="Times New Roman" w:hAnsi="Times New Roman" w:cs="Times New Roman"/>
          <w:sz w:val="24"/>
          <w:szCs w:val="24"/>
        </w:rPr>
        <w:t xml:space="preserve"> </w:t>
      </w:r>
      <w:r w:rsidRPr="00300C8A">
        <w:rPr>
          <w:rFonts w:ascii="Times New Roman" w:hAnsi="Times New Roman" w:cs="Times New Roman"/>
          <w:sz w:val="24"/>
          <w:szCs w:val="24"/>
        </w:rPr>
        <w:t>consumption in our research setting, as it is a “model characterised not by stasis, but by change” (Verter, 2003</w:t>
      </w:r>
      <w:r w:rsidR="00274583">
        <w:rPr>
          <w:rFonts w:ascii="Times New Roman" w:hAnsi="Times New Roman" w:cs="Times New Roman"/>
          <w:sz w:val="24"/>
          <w:szCs w:val="24"/>
        </w:rPr>
        <w:t>, p.</w:t>
      </w:r>
      <w:r w:rsidRPr="00300C8A">
        <w:rPr>
          <w:rFonts w:ascii="Times New Roman" w:hAnsi="Times New Roman" w:cs="Times New Roman"/>
          <w:sz w:val="24"/>
          <w:szCs w:val="24"/>
        </w:rPr>
        <w:t xml:space="preserve">170). </w:t>
      </w:r>
    </w:p>
    <w:p w14:paraId="224E5F6B" w14:textId="6E57B68C" w:rsidR="00E23385" w:rsidRDefault="00E23385" w:rsidP="00A71B7F">
      <w:pPr>
        <w:pStyle w:val="Normal1"/>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02CE9" w:rsidRPr="00300C8A">
        <w:rPr>
          <w:rFonts w:ascii="Times New Roman" w:hAnsi="Times New Roman" w:cs="Times New Roman"/>
          <w:sz w:val="24"/>
          <w:szCs w:val="24"/>
          <w:lang w:val="en-GB"/>
        </w:rPr>
        <w:t>While previous research has shown how spiritual consumers are increasingly seeking to mix and match beliefs and practices from a variety of faiths and spiritualities (</w:t>
      </w:r>
      <w:r w:rsidR="00802CE9">
        <w:rPr>
          <w:rFonts w:ascii="Times New Roman" w:hAnsi="Times New Roman" w:cs="Times New Roman"/>
          <w:sz w:val="24"/>
          <w:szCs w:val="24"/>
          <w:lang w:val="en-GB"/>
        </w:rPr>
        <w:t>e.g. the spiritual s</w:t>
      </w:r>
      <w:r w:rsidR="00802CE9" w:rsidRPr="00300C8A">
        <w:rPr>
          <w:rFonts w:ascii="Times New Roman" w:hAnsi="Times New Roman" w:cs="Times New Roman"/>
          <w:sz w:val="24"/>
          <w:szCs w:val="24"/>
          <w:lang w:val="en-GB"/>
        </w:rPr>
        <w:t>upermarket literature</w:t>
      </w:r>
      <w:r w:rsidR="00802CE9">
        <w:rPr>
          <w:rFonts w:ascii="Times New Roman" w:hAnsi="Times New Roman" w:cs="Times New Roman"/>
          <w:sz w:val="24"/>
          <w:szCs w:val="24"/>
          <w:lang w:val="en-GB"/>
        </w:rPr>
        <w:t>,</w:t>
      </w:r>
      <w:r w:rsidR="00802CE9" w:rsidRPr="00300C8A">
        <w:rPr>
          <w:rFonts w:ascii="Times New Roman" w:hAnsi="Times New Roman" w:cs="Times New Roman"/>
          <w:sz w:val="24"/>
          <w:szCs w:val="24"/>
          <w:lang w:val="en-GB"/>
        </w:rPr>
        <w:t xml:space="preserve"> see Roof, 1999) and </w:t>
      </w:r>
      <w:r w:rsidR="00802CE9">
        <w:rPr>
          <w:rFonts w:ascii="Times New Roman" w:hAnsi="Times New Roman" w:cs="Times New Roman"/>
          <w:sz w:val="24"/>
          <w:szCs w:val="24"/>
          <w:lang w:val="en-GB"/>
        </w:rPr>
        <w:t xml:space="preserve">has </w:t>
      </w:r>
      <w:r w:rsidR="00802CE9" w:rsidRPr="00300C8A">
        <w:rPr>
          <w:rFonts w:ascii="Times New Roman" w:hAnsi="Times New Roman" w:cs="Times New Roman"/>
          <w:sz w:val="24"/>
          <w:szCs w:val="24"/>
          <w:lang w:val="en-GB"/>
        </w:rPr>
        <w:t>evidenced the increasingly sophisticated marketing practices currently adopted by religious institutions to compete for market penetration (Einstein, 2007, 2013; Miller, 2004; Twitchell, 2005, 2007), we demonstrate how contemporary religious consumers navigate this</w:t>
      </w:r>
      <w:r>
        <w:rPr>
          <w:rFonts w:ascii="Times New Roman" w:hAnsi="Times New Roman" w:cs="Times New Roman"/>
          <w:sz w:val="24"/>
          <w:szCs w:val="24"/>
          <w:lang w:val="en-GB"/>
        </w:rPr>
        <w:t xml:space="preserve"> vast set of marketplace offerings to weave a coherent religious identity amongst seemingly </w:t>
      </w:r>
      <w:r w:rsidRPr="00300C8A">
        <w:rPr>
          <w:rFonts w:ascii="Times New Roman" w:hAnsi="Times New Roman" w:cs="Times New Roman"/>
          <w:sz w:val="24"/>
          <w:szCs w:val="24"/>
        </w:rPr>
        <w:t xml:space="preserve">theologically incompatible </w:t>
      </w:r>
      <w:r w:rsidR="000A1809">
        <w:rPr>
          <w:rFonts w:ascii="Times New Roman" w:hAnsi="Times New Roman" w:cs="Times New Roman"/>
          <w:sz w:val="24"/>
          <w:szCs w:val="24"/>
        </w:rPr>
        <w:t>discourses</w:t>
      </w:r>
      <w:r>
        <w:rPr>
          <w:rFonts w:ascii="Times New Roman" w:hAnsi="Times New Roman" w:cs="Times New Roman"/>
          <w:sz w:val="24"/>
          <w:szCs w:val="24"/>
        </w:rPr>
        <w:t xml:space="preserve">. Understanding this religious transit necessitates an understanding of how religious consumers gain religious capital through their participation in the religious </w:t>
      </w:r>
      <w:r>
        <w:rPr>
          <w:rFonts w:ascii="Times New Roman" w:hAnsi="Times New Roman" w:cs="Times New Roman"/>
          <w:sz w:val="24"/>
          <w:szCs w:val="24"/>
        </w:rPr>
        <w:lastRenderedPageBreak/>
        <w:t xml:space="preserve">marketplace whereby shared discourses and rituals make the various offerings comprehensible and accessible. </w:t>
      </w:r>
      <w:r w:rsidR="00807D50" w:rsidRPr="004B525B">
        <w:rPr>
          <w:rFonts w:ascii="Times New Roman" w:hAnsi="Times New Roman" w:cs="Times New Roman"/>
          <w:sz w:val="24"/>
          <w:szCs w:val="24"/>
          <w:lang w:val="en-GB"/>
        </w:rPr>
        <w:t xml:space="preserve">In their transiting </w:t>
      </w:r>
      <w:r w:rsidR="00DE7D65">
        <w:rPr>
          <w:rFonts w:ascii="Times New Roman" w:hAnsi="Times New Roman" w:cs="Times New Roman"/>
          <w:sz w:val="24"/>
          <w:szCs w:val="24"/>
          <w:lang w:val="en-GB"/>
        </w:rPr>
        <w:t xml:space="preserve">between faiths </w:t>
      </w:r>
      <w:r w:rsidR="00807D50" w:rsidRPr="004B525B">
        <w:rPr>
          <w:rFonts w:ascii="Times New Roman" w:hAnsi="Times New Roman" w:cs="Times New Roman"/>
          <w:sz w:val="24"/>
          <w:szCs w:val="24"/>
          <w:lang w:val="en-GB"/>
        </w:rPr>
        <w:t>and</w:t>
      </w:r>
      <w:r w:rsidR="00DE7D65">
        <w:rPr>
          <w:rFonts w:ascii="Times New Roman" w:hAnsi="Times New Roman" w:cs="Times New Roman"/>
          <w:sz w:val="24"/>
          <w:szCs w:val="24"/>
          <w:lang w:val="en-GB"/>
        </w:rPr>
        <w:t xml:space="preserve"> </w:t>
      </w:r>
      <w:r w:rsidR="00807D50" w:rsidRPr="004B525B">
        <w:rPr>
          <w:rFonts w:ascii="Times New Roman" w:hAnsi="Times New Roman" w:cs="Times New Roman"/>
          <w:sz w:val="24"/>
          <w:szCs w:val="24"/>
          <w:lang w:val="en-GB"/>
        </w:rPr>
        <w:t>accrual</w:t>
      </w:r>
      <w:r w:rsidR="00804284" w:rsidRPr="004B525B">
        <w:rPr>
          <w:rFonts w:ascii="Times New Roman" w:hAnsi="Times New Roman" w:cs="Times New Roman"/>
          <w:sz w:val="24"/>
          <w:szCs w:val="24"/>
          <w:lang w:val="en-GB"/>
        </w:rPr>
        <w:t xml:space="preserve"> of religious capital</w:t>
      </w:r>
      <w:r w:rsidR="00807D50" w:rsidRPr="004B525B">
        <w:rPr>
          <w:rFonts w:ascii="Times New Roman" w:hAnsi="Times New Roman" w:cs="Times New Roman"/>
          <w:sz w:val="24"/>
          <w:szCs w:val="24"/>
          <w:lang w:val="en-GB"/>
        </w:rPr>
        <w:t>, we notice how</w:t>
      </w:r>
      <w:r w:rsidR="00804284" w:rsidRPr="004B525B">
        <w:rPr>
          <w:rFonts w:ascii="Times New Roman" w:hAnsi="Times New Roman" w:cs="Times New Roman"/>
          <w:sz w:val="24"/>
          <w:szCs w:val="24"/>
          <w:lang w:val="en-GB"/>
        </w:rPr>
        <w:t xml:space="preserve"> some</w:t>
      </w:r>
      <w:r w:rsidR="00807D50" w:rsidRPr="004B525B">
        <w:rPr>
          <w:rFonts w:ascii="Times New Roman" w:hAnsi="Times New Roman" w:cs="Times New Roman"/>
          <w:sz w:val="24"/>
          <w:szCs w:val="24"/>
          <w:lang w:val="en-GB"/>
        </w:rPr>
        <w:t xml:space="preserve"> religious</w:t>
      </w:r>
      <w:r w:rsidR="00804284" w:rsidRPr="004B525B">
        <w:rPr>
          <w:rFonts w:ascii="Times New Roman" w:hAnsi="Times New Roman" w:cs="Times New Roman"/>
          <w:sz w:val="24"/>
          <w:szCs w:val="24"/>
          <w:lang w:val="en-GB"/>
        </w:rPr>
        <w:t xml:space="preserve"> consumers</w:t>
      </w:r>
      <w:r w:rsidR="00807D50" w:rsidRPr="004B525B">
        <w:rPr>
          <w:rFonts w:ascii="Times New Roman" w:hAnsi="Times New Roman" w:cs="Times New Roman"/>
          <w:sz w:val="24"/>
          <w:szCs w:val="24"/>
          <w:lang w:val="en-GB"/>
        </w:rPr>
        <w:t xml:space="preserve"> actively syncretise multifarious religious offerings, </w:t>
      </w:r>
      <w:r w:rsidR="00DE7D65">
        <w:rPr>
          <w:rFonts w:ascii="Times New Roman" w:hAnsi="Times New Roman" w:cs="Times New Roman"/>
          <w:sz w:val="24"/>
          <w:szCs w:val="24"/>
          <w:lang w:val="en-GB"/>
        </w:rPr>
        <w:t xml:space="preserve">thereby </w:t>
      </w:r>
      <w:r w:rsidR="00807D50" w:rsidRPr="004B525B">
        <w:rPr>
          <w:rFonts w:ascii="Times New Roman" w:hAnsi="Times New Roman" w:cs="Times New Roman"/>
          <w:sz w:val="24"/>
          <w:szCs w:val="24"/>
          <w:lang w:val="en-GB"/>
        </w:rPr>
        <w:t>cr</w:t>
      </w:r>
      <w:r w:rsidR="000E49C8" w:rsidRPr="004B525B">
        <w:rPr>
          <w:rFonts w:ascii="Times New Roman" w:hAnsi="Times New Roman" w:cs="Times New Roman"/>
          <w:sz w:val="24"/>
          <w:szCs w:val="24"/>
          <w:lang w:val="en-GB"/>
        </w:rPr>
        <w:t>afting</w:t>
      </w:r>
      <w:r w:rsidR="00807D50" w:rsidRPr="004B525B">
        <w:rPr>
          <w:rFonts w:ascii="Times New Roman" w:hAnsi="Times New Roman" w:cs="Times New Roman"/>
          <w:sz w:val="24"/>
          <w:szCs w:val="24"/>
          <w:lang w:val="en-GB"/>
        </w:rPr>
        <w:t xml:space="preserve"> a </w:t>
      </w:r>
      <w:r w:rsidR="000E49C8" w:rsidRPr="004B525B">
        <w:rPr>
          <w:rFonts w:ascii="Times New Roman" w:hAnsi="Times New Roman" w:cs="Times New Roman"/>
          <w:sz w:val="24"/>
          <w:szCs w:val="24"/>
          <w:lang w:val="en-GB"/>
        </w:rPr>
        <w:t>uniqu</w:t>
      </w:r>
      <w:r w:rsidR="00A222C6">
        <w:rPr>
          <w:rFonts w:ascii="Times New Roman" w:hAnsi="Times New Roman" w:cs="Times New Roman"/>
          <w:sz w:val="24"/>
          <w:szCs w:val="24"/>
          <w:lang w:val="en-GB"/>
        </w:rPr>
        <w:t>ely</w:t>
      </w:r>
      <w:r w:rsidR="000E49C8" w:rsidRPr="004B525B">
        <w:rPr>
          <w:rFonts w:ascii="Times New Roman" w:hAnsi="Times New Roman" w:cs="Times New Roman"/>
          <w:sz w:val="24"/>
          <w:szCs w:val="24"/>
          <w:lang w:val="en-GB"/>
        </w:rPr>
        <w:t xml:space="preserve"> layered religious identity for themselves.</w:t>
      </w:r>
      <w:r w:rsidR="00807D50" w:rsidRPr="004B525B">
        <w:rPr>
          <w:rFonts w:ascii="Times New Roman" w:hAnsi="Times New Roman" w:cs="Times New Roman"/>
          <w:sz w:val="24"/>
          <w:szCs w:val="24"/>
          <w:lang w:val="en-GB"/>
        </w:rPr>
        <w:t xml:space="preserve"> </w:t>
      </w:r>
      <w:r w:rsidR="002C4890" w:rsidRPr="004D5103">
        <w:rPr>
          <w:rFonts w:ascii="Times New Roman" w:hAnsi="Times New Roman" w:cs="Times New Roman"/>
          <w:sz w:val="24"/>
          <w:szCs w:val="24"/>
        </w:rPr>
        <w:t>Our analysis</w:t>
      </w:r>
      <w:r w:rsidR="00B847D7">
        <w:rPr>
          <w:rFonts w:ascii="Times New Roman" w:hAnsi="Times New Roman" w:cs="Times New Roman"/>
          <w:sz w:val="24"/>
          <w:szCs w:val="24"/>
        </w:rPr>
        <w:t xml:space="preserve"> therefore</w:t>
      </w:r>
      <w:r w:rsidR="002C4890" w:rsidRPr="004D5103">
        <w:rPr>
          <w:rFonts w:ascii="Times New Roman" w:hAnsi="Times New Roman" w:cs="Times New Roman"/>
          <w:sz w:val="24"/>
          <w:szCs w:val="24"/>
        </w:rPr>
        <w:t xml:space="preserve"> presents an interesting ‘third form’ of religious consumption, situated between the ‘strict churches’ of </w:t>
      </w:r>
      <w:r w:rsidR="002C4890" w:rsidRPr="00B847D7">
        <w:rPr>
          <w:rFonts w:ascii="Times New Roman" w:hAnsi="Times New Roman" w:cs="Times New Roman"/>
          <w:sz w:val="24"/>
          <w:szCs w:val="24"/>
        </w:rPr>
        <w:t>Iannaccone (1994) and the more personal quest of the spiritual supermarkets (Roof, 1999)</w:t>
      </w:r>
      <w:r w:rsidR="00990106">
        <w:rPr>
          <w:rFonts w:ascii="Times New Roman" w:hAnsi="Times New Roman" w:cs="Times New Roman"/>
          <w:sz w:val="24"/>
          <w:szCs w:val="24"/>
        </w:rPr>
        <w:t xml:space="preserve">, whereby religious consumers still privilege religious </w:t>
      </w:r>
      <w:r w:rsidR="00F3797A">
        <w:rPr>
          <w:rFonts w:ascii="Times New Roman" w:hAnsi="Times New Roman" w:cs="Times New Roman"/>
          <w:sz w:val="24"/>
          <w:szCs w:val="24"/>
        </w:rPr>
        <w:t>doctrines</w:t>
      </w:r>
      <w:r w:rsidR="00990106">
        <w:rPr>
          <w:rFonts w:ascii="Times New Roman" w:hAnsi="Times New Roman" w:cs="Times New Roman"/>
          <w:sz w:val="24"/>
          <w:szCs w:val="24"/>
        </w:rPr>
        <w:t xml:space="preserve"> over personal experience but do so across various religions</w:t>
      </w:r>
      <w:r w:rsidR="002C4890" w:rsidRPr="00B847D7">
        <w:rPr>
          <w:rFonts w:ascii="Times New Roman" w:hAnsi="Times New Roman" w:cs="Times New Roman"/>
          <w:sz w:val="24"/>
          <w:szCs w:val="24"/>
        </w:rPr>
        <w:t>.</w:t>
      </w:r>
      <w:r w:rsidR="006139DB">
        <w:rPr>
          <w:rFonts w:ascii="Times New Roman" w:hAnsi="Times New Roman" w:cs="Times New Roman"/>
          <w:sz w:val="24"/>
          <w:szCs w:val="24"/>
        </w:rPr>
        <w:t xml:space="preserve"> </w:t>
      </w:r>
      <w:r w:rsidR="005E5DC1">
        <w:rPr>
          <w:rFonts w:ascii="Times New Roman" w:hAnsi="Times New Roman" w:cs="Times New Roman"/>
          <w:sz w:val="24"/>
          <w:szCs w:val="24"/>
        </w:rPr>
        <w:t xml:space="preserve">Moreover, these increasingly market-oriented religions accept and, at times, encourage, this mobile religious consumption.  </w:t>
      </w:r>
    </w:p>
    <w:p w14:paraId="063D313B" w14:textId="35D76CD7" w:rsidR="00F107E7" w:rsidRDefault="002C7528" w:rsidP="00A71B7F">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GB"/>
        </w:rPr>
        <w:t xml:space="preserve">By locating our study in the context of Brazil, we respond </w:t>
      </w:r>
      <w:r w:rsidR="00802CE9" w:rsidRPr="00300C8A">
        <w:rPr>
          <w:rFonts w:ascii="Times New Roman" w:hAnsi="Times New Roman" w:cs="Times New Roman"/>
          <w:sz w:val="24"/>
          <w:szCs w:val="24"/>
          <w:lang w:val="en-GB"/>
        </w:rPr>
        <w:t xml:space="preserve">to Richelieu and Korai’s (2012) call for further research </w:t>
      </w:r>
      <w:r>
        <w:rPr>
          <w:rFonts w:ascii="Times New Roman" w:hAnsi="Times New Roman" w:cs="Times New Roman"/>
          <w:sz w:val="24"/>
          <w:szCs w:val="24"/>
          <w:lang w:val="en-GB"/>
        </w:rPr>
        <w:t>o</w:t>
      </w:r>
      <w:r w:rsidR="00530A36">
        <w:rPr>
          <w:rFonts w:ascii="Times New Roman" w:hAnsi="Times New Roman" w:cs="Times New Roman"/>
          <w:sz w:val="24"/>
          <w:szCs w:val="24"/>
          <w:lang w:val="en-GB"/>
        </w:rPr>
        <w:t>n</w:t>
      </w:r>
      <w:r>
        <w:rPr>
          <w:rFonts w:ascii="Times New Roman" w:hAnsi="Times New Roman" w:cs="Times New Roman"/>
          <w:sz w:val="24"/>
          <w:szCs w:val="24"/>
          <w:lang w:val="en-GB"/>
        </w:rPr>
        <w:t xml:space="preserve"> religious consumption in emerging economies (</w:t>
      </w:r>
      <w:r w:rsidR="002045EF">
        <w:rPr>
          <w:rFonts w:ascii="Times New Roman" w:hAnsi="Times New Roman" w:cs="Times New Roman"/>
          <w:sz w:val="24"/>
          <w:szCs w:val="24"/>
          <w:lang w:val="en-GB"/>
        </w:rPr>
        <w:t>other</w:t>
      </w:r>
      <w:r>
        <w:rPr>
          <w:rFonts w:ascii="Times New Roman" w:hAnsi="Times New Roman" w:cs="Times New Roman"/>
          <w:sz w:val="24"/>
          <w:szCs w:val="24"/>
          <w:lang w:val="en-GB"/>
        </w:rPr>
        <w:t xml:space="preserve"> </w:t>
      </w:r>
      <w:r w:rsidR="002045EF">
        <w:rPr>
          <w:rFonts w:ascii="Times New Roman" w:hAnsi="Times New Roman" w:cs="Times New Roman"/>
          <w:sz w:val="24"/>
          <w:szCs w:val="24"/>
          <w:lang w:val="en-GB"/>
        </w:rPr>
        <w:t xml:space="preserve">notable </w:t>
      </w:r>
      <w:r>
        <w:rPr>
          <w:rFonts w:ascii="Times New Roman" w:hAnsi="Times New Roman" w:cs="Times New Roman"/>
          <w:sz w:val="24"/>
          <w:szCs w:val="24"/>
          <w:lang w:val="en-GB"/>
        </w:rPr>
        <w:t xml:space="preserve">studies </w:t>
      </w:r>
      <w:r w:rsidR="002045EF">
        <w:rPr>
          <w:rFonts w:ascii="Times New Roman" w:hAnsi="Times New Roman" w:cs="Times New Roman"/>
          <w:sz w:val="24"/>
          <w:szCs w:val="24"/>
          <w:lang w:val="en-GB"/>
        </w:rPr>
        <w:t>include</w:t>
      </w:r>
      <w:r>
        <w:rPr>
          <w:rFonts w:ascii="Times New Roman" w:hAnsi="Times New Roman" w:cs="Times New Roman"/>
          <w:sz w:val="24"/>
          <w:szCs w:val="24"/>
          <w:lang w:val="en-GB"/>
        </w:rPr>
        <w:t xml:space="preserve"> </w:t>
      </w:r>
      <w:r w:rsidRPr="00300C8A">
        <w:rPr>
          <w:rFonts w:ascii="Times New Roman" w:hAnsi="Times New Roman" w:cs="Times New Roman"/>
          <w:sz w:val="24"/>
          <w:szCs w:val="24"/>
          <w:lang w:val="en-GB"/>
        </w:rPr>
        <w:t>Hackley and Hackley (2016)</w:t>
      </w:r>
      <w:r>
        <w:rPr>
          <w:rFonts w:ascii="Times New Roman" w:hAnsi="Times New Roman" w:cs="Times New Roman"/>
          <w:sz w:val="24"/>
          <w:szCs w:val="24"/>
          <w:lang w:val="en-GB"/>
        </w:rPr>
        <w:t xml:space="preserve"> on Thailand, </w:t>
      </w:r>
      <w:r w:rsidRPr="00300C8A">
        <w:rPr>
          <w:rFonts w:ascii="Times New Roman" w:hAnsi="Times New Roman" w:cs="Times New Roman"/>
          <w:sz w:val="24"/>
          <w:szCs w:val="24"/>
          <w:lang w:val="en-GB"/>
        </w:rPr>
        <w:t>Eckhardt and Mahi (2012)</w:t>
      </w:r>
      <w:r>
        <w:rPr>
          <w:rFonts w:ascii="Times New Roman" w:hAnsi="Times New Roman" w:cs="Times New Roman"/>
          <w:sz w:val="24"/>
          <w:szCs w:val="24"/>
          <w:lang w:val="en-GB"/>
        </w:rPr>
        <w:t xml:space="preserve"> </w:t>
      </w:r>
      <w:r w:rsidRPr="007134A7">
        <w:rPr>
          <w:rFonts w:ascii="Times New Roman" w:hAnsi="Times New Roman" w:cs="Times New Roman"/>
          <w:sz w:val="24"/>
          <w:szCs w:val="24"/>
          <w:lang w:val="en-GB"/>
        </w:rPr>
        <w:t xml:space="preserve">on </w:t>
      </w:r>
      <w:r w:rsidR="007134A7" w:rsidRPr="003C1CBD">
        <w:rPr>
          <w:rFonts w:ascii="Times New Roman" w:hAnsi="Times New Roman" w:cs="Times New Roman"/>
          <w:sz w:val="24"/>
          <w:szCs w:val="24"/>
          <w:lang w:val="en-GB"/>
        </w:rPr>
        <w:t>India</w:t>
      </w:r>
      <w:r w:rsidR="007134A7">
        <w:rPr>
          <w:rFonts w:ascii="Times New Roman" w:hAnsi="Times New Roman" w:cs="Times New Roman"/>
          <w:sz w:val="24"/>
          <w:szCs w:val="24"/>
          <w:lang w:val="en-GB"/>
        </w:rPr>
        <w:t>,</w:t>
      </w:r>
      <w:r>
        <w:rPr>
          <w:rFonts w:ascii="Times New Roman" w:hAnsi="Times New Roman" w:cs="Times New Roman"/>
          <w:sz w:val="24"/>
          <w:szCs w:val="24"/>
          <w:lang w:val="en-GB"/>
        </w:rPr>
        <w:t xml:space="preserve"> and Bonsu and Belk (</w:t>
      </w:r>
      <w:r w:rsidR="007134A7">
        <w:rPr>
          <w:rFonts w:ascii="Times New Roman" w:hAnsi="Times New Roman" w:cs="Times New Roman"/>
          <w:sz w:val="24"/>
          <w:szCs w:val="24"/>
          <w:lang w:val="en-GB"/>
        </w:rPr>
        <w:t xml:space="preserve">2003, </w:t>
      </w:r>
      <w:r>
        <w:rPr>
          <w:rFonts w:ascii="Times New Roman" w:hAnsi="Times New Roman" w:cs="Times New Roman"/>
          <w:sz w:val="24"/>
          <w:szCs w:val="24"/>
          <w:lang w:val="en-GB"/>
        </w:rPr>
        <w:t>2010) on Ghana). As well as being renowned for its rich religious syncretism</w:t>
      </w:r>
      <w:r w:rsidR="00F61BE6">
        <w:rPr>
          <w:rFonts w:ascii="Times New Roman" w:hAnsi="Times New Roman" w:cs="Times New Roman"/>
          <w:sz w:val="24"/>
          <w:szCs w:val="24"/>
          <w:lang w:val="en-GB"/>
        </w:rPr>
        <w:t xml:space="preserve"> </w:t>
      </w:r>
      <w:r w:rsidR="00530A36">
        <w:rPr>
          <w:rFonts w:ascii="Times New Roman" w:hAnsi="Times New Roman" w:cs="Times New Roman"/>
          <w:sz w:val="24"/>
          <w:szCs w:val="24"/>
          <w:lang w:val="en-GB"/>
        </w:rPr>
        <w:t>(</w:t>
      </w:r>
      <w:r w:rsidR="00F61BE6">
        <w:rPr>
          <w:rFonts w:ascii="Times New Roman" w:hAnsi="Times New Roman" w:cs="Times New Roman"/>
          <w:sz w:val="24"/>
          <w:szCs w:val="24"/>
          <w:lang w:val="en-GB"/>
        </w:rPr>
        <w:t xml:space="preserve">the mixing of elements </w:t>
      </w:r>
      <w:r w:rsidR="00F24AB6">
        <w:rPr>
          <w:rFonts w:ascii="Times New Roman" w:hAnsi="Times New Roman" w:cs="Times New Roman"/>
          <w:sz w:val="24"/>
          <w:szCs w:val="24"/>
          <w:lang w:val="en-GB"/>
        </w:rPr>
        <w:t>of different religions and spiritual practices in the creation of a new belief system</w:t>
      </w:r>
      <w:r w:rsidR="00530A36">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4E2023">
        <w:rPr>
          <w:rFonts w:ascii="Times New Roman" w:hAnsi="Times New Roman" w:cs="Times New Roman"/>
          <w:sz w:val="24"/>
          <w:szCs w:val="24"/>
          <w:lang w:val="en-GB"/>
        </w:rPr>
        <w:t xml:space="preserve">Brazil is notable for the mobility of its </w:t>
      </w:r>
      <w:r w:rsidR="00530A36">
        <w:rPr>
          <w:rFonts w:ascii="Times New Roman" w:hAnsi="Times New Roman" w:cs="Times New Roman"/>
          <w:sz w:val="24"/>
          <w:szCs w:val="24"/>
          <w:lang w:val="en-GB"/>
        </w:rPr>
        <w:t>religious consumers</w:t>
      </w:r>
      <w:r>
        <w:rPr>
          <w:rFonts w:ascii="Times New Roman" w:hAnsi="Times New Roman" w:cs="Times New Roman"/>
          <w:sz w:val="24"/>
          <w:szCs w:val="24"/>
        </w:rPr>
        <w:t xml:space="preserve">, </w:t>
      </w:r>
      <w:r w:rsidR="00802CE9" w:rsidRPr="00300C8A">
        <w:rPr>
          <w:rFonts w:ascii="Times New Roman" w:hAnsi="Times New Roman" w:cs="Times New Roman"/>
          <w:sz w:val="24"/>
          <w:szCs w:val="24"/>
        </w:rPr>
        <w:t>where one in three people have changed religion, many choosing to participate in several faiths in parallel (Almeida, 2004, 20</w:t>
      </w:r>
      <w:r w:rsidR="002E38E6">
        <w:rPr>
          <w:rFonts w:ascii="Times New Roman" w:hAnsi="Times New Roman" w:cs="Times New Roman"/>
          <w:sz w:val="24"/>
          <w:szCs w:val="24"/>
        </w:rPr>
        <w:t>06; Almeida &amp;</w:t>
      </w:r>
      <w:r w:rsidR="00802CE9" w:rsidRPr="00300C8A">
        <w:rPr>
          <w:rFonts w:ascii="Times New Roman" w:hAnsi="Times New Roman" w:cs="Times New Roman"/>
          <w:sz w:val="24"/>
          <w:szCs w:val="24"/>
        </w:rPr>
        <w:t xml:space="preserve"> Monteiro, 2001). </w:t>
      </w:r>
      <w:r w:rsidR="00802CE9" w:rsidRPr="00A33A5B">
        <w:rPr>
          <w:rFonts w:ascii="Times New Roman" w:hAnsi="Times New Roman" w:cs="Times New Roman"/>
          <w:sz w:val="24"/>
          <w:szCs w:val="24"/>
          <w:lang w:val="en-GB"/>
        </w:rPr>
        <w:t>Through interviews with religious consumers and some religious leaders of fou</w:t>
      </w:r>
      <w:r w:rsidR="00802CE9" w:rsidRPr="00300C8A">
        <w:rPr>
          <w:rFonts w:ascii="Times New Roman" w:hAnsi="Times New Roman" w:cs="Times New Roman"/>
          <w:sz w:val="24"/>
          <w:szCs w:val="24"/>
          <w:lang w:val="en-GB"/>
        </w:rPr>
        <w:t>r faiths</w:t>
      </w:r>
      <w:r w:rsidR="00802CE9">
        <w:rPr>
          <w:rFonts w:ascii="Times New Roman" w:hAnsi="Times New Roman" w:cs="Times New Roman"/>
          <w:sz w:val="24"/>
          <w:szCs w:val="24"/>
          <w:lang w:val="en-GB"/>
        </w:rPr>
        <w:t>:</w:t>
      </w:r>
      <w:r w:rsidR="00802CE9" w:rsidRPr="00300C8A">
        <w:rPr>
          <w:rFonts w:ascii="Times New Roman" w:hAnsi="Times New Roman" w:cs="Times New Roman"/>
          <w:sz w:val="24"/>
          <w:szCs w:val="24"/>
          <w:lang w:val="en-GB"/>
        </w:rPr>
        <w:t xml:space="preserve"> Pentecostal, Spiritism, Candomblé, and Umbanda, coupled with fieldwork at each of these churches, we examine the ‘religious transit’ of Brazilian consumers. </w:t>
      </w:r>
      <w:r w:rsidR="00530A36">
        <w:rPr>
          <w:rFonts w:ascii="Times New Roman" w:hAnsi="Times New Roman" w:cs="Times New Roman"/>
          <w:sz w:val="24"/>
          <w:szCs w:val="24"/>
        </w:rPr>
        <w:t xml:space="preserve">This allows us to develop a </w:t>
      </w:r>
      <w:r w:rsidR="00530A36" w:rsidRPr="003B095B">
        <w:rPr>
          <w:rFonts w:ascii="Times New Roman" w:hAnsi="Times New Roman" w:cs="Times New Roman"/>
          <w:sz w:val="24"/>
          <w:szCs w:val="24"/>
        </w:rPr>
        <w:t>typology</w:t>
      </w:r>
      <w:r w:rsidR="00530A36">
        <w:rPr>
          <w:rFonts w:ascii="Times New Roman" w:hAnsi="Times New Roman" w:cs="Times New Roman"/>
          <w:sz w:val="24"/>
          <w:szCs w:val="24"/>
        </w:rPr>
        <w:t xml:space="preserve"> of four types of consumer mobility, namely tourist consumers, migrant consumers,</w:t>
      </w:r>
      <w:r w:rsidR="003A6B83">
        <w:rPr>
          <w:rFonts w:ascii="Times New Roman" w:hAnsi="Times New Roman" w:cs="Times New Roman"/>
          <w:sz w:val="24"/>
          <w:szCs w:val="24"/>
        </w:rPr>
        <w:t xml:space="preserve"> sojourner consumers</w:t>
      </w:r>
      <w:r w:rsidR="00530A36">
        <w:rPr>
          <w:rFonts w:ascii="Times New Roman" w:hAnsi="Times New Roman" w:cs="Times New Roman"/>
          <w:sz w:val="24"/>
          <w:szCs w:val="24"/>
        </w:rPr>
        <w:t xml:space="preserve"> and shuttle consumers.</w:t>
      </w:r>
      <w:r w:rsidR="00F107E7">
        <w:rPr>
          <w:rFonts w:ascii="Times New Roman" w:hAnsi="Times New Roman" w:cs="Times New Roman"/>
          <w:sz w:val="24"/>
          <w:szCs w:val="24"/>
        </w:rPr>
        <w:t xml:space="preserve"> </w:t>
      </w:r>
      <w:r w:rsidR="00530A36">
        <w:rPr>
          <w:rFonts w:ascii="Times New Roman" w:hAnsi="Times New Roman" w:cs="Times New Roman"/>
          <w:sz w:val="24"/>
          <w:szCs w:val="24"/>
        </w:rPr>
        <w:t xml:space="preserve">By differentiating between the dynamics and characteristics of these religious transits, </w:t>
      </w:r>
      <w:r w:rsidR="00E0292E">
        <w:rPr>
          <w:rFonts w:ascii="Times New Roman" w:hAnsi="Times New Roman" w:cs="Times New Roman"/>
          <w:sz w:val="24"/>
          <w:szCs w:val="24"/>
        </w:rPr>
        <w:t>to examine how consumers</w:t>
      </w:r>
      <w:r w:rsidR="00530A36">
        <w:rPr>
          <w:rFonts w:ascii="Times New Roman" w:hAnsi="Times New Roman" w:cs="Times New Roman"/>
          <w:sz w:val="24"/>
          <w:szCs w:val="24"/>
        </w:rPr>
        <w:t xml:space="preserve"> </w:t>
      </w:r>
      <w:r w:rsidR="00E0292E">
        <w:rPr>
          <w:rFonts w:ascii="Times New Roman" w:hAnsi="Times New Roman" w:cs="Times New Roman"/>
          <w:sz w:val="24"/>
          <w:szCs w:val="24"/>
        </w:rPr>
        <w:t>utilis</w:t>
      </w:r>
      <w:r w:rsidR="00530A36">
        <w:rPr>
          <w:rFonts w:ascii="Times New Roman" w:hAnsi="Times New Roman" w:cs="Times New Roman"/>
          <w:sz w:val="24"/>
          <w:szCs w:val="24"/>
        </w:rPr>
        <w:t>e - to differing degrees - their accrued religious capital to move around the religious marketplace</w:t>
      </w:r>
      <w:r w:rsidR="004E2023">
        <w:rPr>
          <w:rFonts w:ascii="Times New Roman" w:hAnsi="Times New Roman" w:cs="Times New Roman"/>
          <w:sz w:val="24"/>
          <w:szCs w:val="24"/>
        </w:rPr>
        <w:t>,</w:t>
      </w:r>
      <w:r w:rsidR="006139DB">
        <w:rPr>
          <w:rFonts w:ascii="Times New Roman" w:hAnsi="Times New Roman" w:cs="Times New Roman"/>
          <w:sz w:val="24"/>
          <w:szCs w:val="24"/>
        </w:rPr>
        <w:t xml:space="preserve"> we better understand </w:t>
      </w:r>
      <w:r w:rsidR="00F107E7">
        <w:rPr>
          <w:rFonts w:ascii="Times New Roman" w:hAnsi="Times New Roman" w:cs="Times New Roman"/>
          <w:sz w:val="24"/>
          <w:szCs w:val="24"/>
        </w:rPr>
        <w:t xml:space="preserve">how </w:t>
      </w:r>
      <w:r w:rsidR="00E0292E">
        <w:rPr>
          <w:rFonts w:ascii="Times New Roman" w:hAnsi="Times New Roman" w:cs="Times New Roman"/>
          <w:sz w:val="24"/>
          <w:szCs w:val="24"/>
        </w:rPr>
        <w:t xml:space="preserve">these </w:t>
      </w:r>
      <w:r w:rsidR="00F107E7">
        <w:rPr>
          <w:rFonts w:ascii="Times New Roman" w:hAnsi="Times New Roman" w:cs="Times New Roman"/>
          <w:sz w:val="24"/>
          <w:szCs w:val="24"/>
        </w:rPr>
        <w:t>consumers can move between seemingly competing religio</w:t>
      </w:r>
      <w:r w:rsidR="004E2023">
        <w:rPr>
          <w:rFonts w:ascii="Times New Roman" w:hAnsi="Times New Roman" w:cs="Times New Roman"/>
          <w:sz w:val="24"/>
          <w:szCs w:val="24"/>
        </w:rPr>
        <w:t>ns</w:t>
      </w:r>
      <w:r w:rsidR="00F107E7">
        <w:rPr>
          <w:rFonts w:ascii="Times New Roman" w:hAnsi="Times New Roman" w:cs="Times New Roman"/>
          <w:sz w:val="24"/>
          <w:szCs w:val="24"/>
        </w:rPr>
        <w:t>.</w:t>
      </w:r>
    </w:p>
    <w:p w14:paraId="36FE833D" w14:textId="77777777" w:rsidR="00802CE9" w:rsidRPr="00300C8A" w:rsidRDefault="00802CE9" w:rsidP="00A71B7F">
      <w:pPr>
        <w:pStyle w:val="Normal1"/>
        <w:widowControl w:val="0"/>
        <w:spacing w:line="480" w:lineRule="auto"/>
        <w:jc w:val="both"/>
        <w:rPr>
          <w:rFonts w:ascii="Times New Roman" w:hAnsi="Times New Roman" w:cs="Times New Roman"/>
          <w:sz w:val="24"/>
          <w:szCs w:val="24"/>
          <w:lang w:val="en-GB"/>
        </w:rPr>
      </w:pPr>
    </w:p>
    <w:p w14:paraId="5CFD881C" w14:textId="65C2EAF4" w:rsidR="00802CE9" w:rsidRPr="00D44B7B" w:rsidRDefault="00802CE9" w:rsidP="00A71B7F">
      <w:pPr>
        <w:pStyle w:val="Normal1"/>
        <w:widowControl w:val="0"/>
        <w:spacing w:line="480" w:lineRule="auto"/>
        <w:jc w:val="both"/>
        <w:outlineLvl w:val="0"/>
        <w:rPr>
          <w:rFonts w:ascii="Times New Roman" w:hAnsi="Times New Roman" w:cs="Times New Roman"/>
          <w:b/>
          <w:sz w:val="24"/>
          <w:szCs w:val="24"/>
          <w:lang w:val="en-GB"/>
        </w:rPr>
      </w:pPr>
      <w:r w:rsidRPr="00D44B7B">
        <w:rPr>
          <w:rFonts w:ascii="Times New Roman" w:hAnsi="Times New Roman" w:cs="Times New Roman"/>
          <w:b/>
          <w:sz w:val="24"/>
          <w:szCs w:val="24"/>
          <w:lang w:val="en-GB"/>
        </w:rPr>
        <w:t>The Marketisation of Religion and Postmodern Spiritual Supermarkets</w:t>
      </w:r>
      <w:r w:rsidR="0080079D">
        <w:rPr>
          <w:rFonts w:ascii="Times New Roman" w:hAnsi="Times New Roman" w:cs="Times New Roman"/>
          <w:b/>
          <w:sz w:val="24"/>
          <w:szCs w:val="24"/>
          <w:lang w:val="en-GB"/>
        </w:rPr>
        <w:t xml:space="preserve"> </w:t>
      </w:r>
    </w:p>
    <w:p w14:paraId="45DCE162" w14:textId="0D6F4BB0" w:rsidR="00EB4BDB" w:rsidRDefault="00802CE9" w:rsidP="00A71B7F">
      <w:pPr>
        <w:pStyle w:val="Normal1"/>
        <w:widowControl w:val="0"/>
        <w:spacing w:line="480" w:lineRule="auto"/>
        <w:ind w:firstLine="720"/>
        <w:jc w:val="both"/>
        <w:outlineLvl w:val="0"/>
        <w:rPr>
          <w:rFonts w:ascii="Times New Roman" w:hAnsi="Times New Roman" w:cs="Times New Roman"/>
          <w:sz w:val="24"/>
          <w:szCs w:val="24"/>
        </w:rPr>
      </w:pPr>
      <w:r w:rsidRPr="00B93366">
        <w:rPr>
          <w:rFonts w:ascii="Times New Roman" w:hAnsi="Times New Roman" w:cs="Times New Roman"/>
          <w:sz w:val="24"/>
          <w:szCs w:val="24"/>
        </w:rPr>
        <w:t xml:space="preserve">With over 80% of the world’s </w:t>
      </w:r>
      <w:r w:rsidRPr="0041171E">
        <w:rPr>
          <w:rFonts w:ascii="Times New Roman" w:hAnsi="Times New Roman" w:cs="Times New Roman"/>
          <w:sz w:val="24"/>
          <w:szCs w:val="24"/>
        </w:rPr>
        <w:t xml:space="preserve">population practicing a faith, the topic of religion is a central one in consumer behavior </w:t>
      </w:r>
      <w:r w:rsidR="0041171E" w:rsidRPr="0041171E">
        <w:rPr>
          <w:rFonts w:ascii="Times New Roman" w:hAnsi="Times New Roman" w:cs="Times New Roman"/>
          <w:sz w:val="24"/>
          <w:szCs w:val="24"/>
        </w:rPr>
        <w:t xml:space="preserve">(Pew </w:t>
      </w:r>
      <w:r w:rsidR="00C42997">
        <w:rPr>
          <w:rFonts w:ascii="Times New Roman" w:hAnsi="Times New Roman" w:cs="Times New Roman"/>
          <w:sz w:val="24"/>
          <w:szCs w:val="24"/>
        </w:rPr>
        <w:t>Forum, 2012</w:t>
      </w:r>
      <w:r w:rsidRPr="0041171E">
        <w:rPr>
          <w:rFonts w:ascii="Times New Roman" w:hAnsi="Times New Roman" w:cs="Times New Roman"/>
          <w:sz w:val="24"/>
          <w:szCs w:val="24"/>
        </w:rPr>
        <w:t>). The</w:t>
      </w:r>
      <w:r w:rsidRPr="00B93366">
        <w:rPr>
          <w:rFonts w:ascii="Times New Roman" w:hAnsi="Times New Roman" w:cs="Times New Roman"/>
          <w:sz w:val="24"/>
          <w:szCs w:val="24"/>
        </w:rPr>
        <w:t xml:space="preserve"> interface between religion and consumption has been well researched </w:t>
      </w:r>
      <w:r w:rsidR="004E55BE">
        <w:rPr>
          <w:rFonts w:ascii="Times New Roman" w:hAnsi="Times New Roman" w:cs="Times New Roman"/>
          <w:sz w:val="24"/>
          <w:szCs w:val="24"/>
        </w:rPr>
        <w:t>(Mittlestaedt, 2002</w:t>
      </w:r>
      <w:r w:rsidR="00DD007B">
        <w:rPr>
          <w:rFonts w:ascii="Times New Roman" w:hAnsi="Times New Roman" w:cs="Times New Roman"/>
          <w:sz w:val="24"/>
          <w:szCs w:val="24"/>
        </w:rPr>
        <w:t xml:space="preserve">; </w:t>
      </w:r>
      <w:r w:rsidR="00DD007B" w:rsidRPr="005619DA">
        <w:rPr>
          <w:rFonts w:ascii="Times New Roman" w:hAnsi="Times New Roman" w:cs="Times New Roman"/>
          <w:sz w:val="24"/>
          <w:szCs w:val="24"/>
        </w:rPr>
        <w:t>Maclaran et al</w:t>
      </w:r>
      <w:r w:rsidR="00240C13" w:rsidRPr="005619DA">
        <w:rPr>
          <w:rFonts w:ascii="Times New Roman" w:hAnsi="Times New Roman" w:cs="Times New Roman"/>
          <w:sz w:val="24"/>
          <w:szCs w:val="24"/>
        </w:rPr>
        <w:t>.</w:t>
      </w:r>
      <w:r w:rsidR="00DD007B" w:rsidRPr="005619DA">
        <w:rPr>
          <w:rFonts w:ascii="Times New Roman" w:hAnsi="Times New Roman" w:cs="Times New Roman"/>
          <w:sz w:val="24"/>
          <w:szCs w:val="24"/>
        </w:rPr>
        <w:t>,</w:t>
      </w:r>
      <w:r w:rsidR="00DD007B">
        <w:rPr>
          <w:rFonts w:ascii="Times New Roman" w:hAnsi="Times New Roman" w:cs="Times New Roman"/>
          <w:sz w:val="24"/>
          <w:szCs w:val="24"/>
        </w:rPr>
        <w:t xml:space="preserve"> 2012</w:t>
      </w:r>
      <w:r w:rsidR="004E55BE">
        <w:rPr>
          <w:rFonts w:ascii="Times New Roman" w:hAnsi="Times New Roman" w:cs="Times New Roman"/>
          <w:sz w:val="24"/>
          <w:szCs w:val="24"/>
        </w:rPr>
        <w:t xml:space="preserve">) </w:t>
      </w:r>
      <w:r w:rsidRPr="00B93366">
        <w:rPr>
          <w:rFonts w:ascii="Times New Roman" w:eastAsia="Calibri" w:hAnsi="Times New Roman" w:cs="Times New Roman"/>
          <w:color w:val="auto"/>
          <w:sz w:val="24"/>
          <w:szCs w:val="24"/>
          <w:lang w:val="en-GB"/>
        </w:rPr>
        <w:t xml:space="preserve">with </w:t>
      </w:r>
      <w:r w:rsidR="006C37E2" w:rsidRPr="00D575F6">
        <w:rPr>
          <w:rFonts w:ascii="Times New Roman" w:eastAsia="Calibri" w:hAnsi="Times New Roman" w:cs="Times New Roman"/>
          <w:color w:val="auto"/>
          <w:sz w:val="24"/>
          <w:szCs w:val="24"/>
          <w:lang w:val="en-GB"/>
        </w:rPr>
        <w:t xml:space="preserve">notable </w:t>
      </w:r>
      <w:r w:rsidRPr="00D575F6">
        <w:rPr>
          <w:rFonts w:ascii="Times New Roman" w:eastAsia="Calibri" w:hAnsi="Times New Roman" w:cs="Times New Roman"/>
          <w:color w:val="auto"/>
          <w:sz w:val="24"/>
          <w:szCs w:val="24"/>
          <w:lang w:val="en-GB"/>
        </w:rPr>
        <w:t xml:space="preserve">studies </w:t>
      </w:r>
      <w:r w:rsidRPr="00D575F6">
        <w:rPr>
          <w:rFonts w:ascii="Times New Roman" w:hAnsi="Times New Roman" w:cs="Times New Roman"/>
          <w:sz w:val="24"/>
          <w:szCs w:val="24"/>
        </w:rPr>
        <w:t>focusing</w:t>
      </w:r>
      <w:r w:rsidRPr="00B93366">
        <w:rPr>
          <w:rFonts w:ascii="Times New Roman" w:hAnsi="Times New Roman" w:cs="Times New Roman"/>
          <w:sz w:val="24"/>
          <w:szCs w:val="24"/>
        </w:rPr>
        <w:t xml:space="preserve"> on</w:t>
      </w:r>
      <w:r w:rsidR="004E55BE">
        <w:rPr>
          <w:rFonts w:ascii="Times New Roman" w:hAnsi="Times New Roman" w:cs="Times New Roman"/>
          <w:sz w:val="24"/>
          <w:szCs w:val="24"/>
        </w:rPr>
        <w:t>:</w:t>
      </w:r>
      <w:r w:rsidRPr="00B93366">
        <w:rPr>
          <w:rFonts w:ascii="Times New Roman" w:hAnsi="Times New Roman" w:cs="Times New Roman"/>
          <w:sz w:val="24"/>
          <w:szCs w:val="24"/>
        </w:rPr>
        <w:t xml:space="preserve"> the globalisation strategies of churches (Twitchell, 2005; Miller, 2002; Robbins, 2004); </w:t>
      </w:r>
      <w:r w:rsidR="004E55BE">
        <w:rPr>
          <w:rFonts w:ascii="Times New Roman" w:hAnsi="Times New Roman" w:cs="Times New Roman"/>
          <w:sz w:val="24"/>
          <w:szCs w:val="24"/>
        </w:rPr>
        <w:t xml:space="preserve">the </w:t>
      </w:r>
      <w:r w:rsidR="00D575F6">
        <w:rPr>
          <w:rFonts w:ascii="Times New Roman" w:hAnsi="Times New Roman" w:cs="Times New Roman"/>
          <w:sz w:val="24"/>
          <w:szCs w:val="24"/>
        </w:rPr>
        <w:t>influence of religion on consumer behavior (Hirschman, 1981</w:t>
      </w:r>
      <w:r w:rsidR="000B2F5C">
        <w:rPr>
          <w:rFonts w:ascii="Times New Roman" w:hAnsi="Times New Roman" w:cs="Times New Roman"/>
          <w:sz w:val="24"/>
          <w:szCs w:val="24"/>
        </w:rPr>
        <w:t xml:space="preserve">; </w:t>
      </w:r>
      <w:r w:rsidR="004A7E4E">
        <w:rPr>
          <w:rFonts w:ascii="Times New Roman" w:hAnsi="Times New Roman" w:cs="Times New Roman"/>
          <w:sz w:val="24"/>
          <w:szCs w:val="24"/>
        </w:rPr>
        <w:t>Izberk-Bilgin, 2012</w:t>
      </w:r>
      <w:r w:rsidR="00036D07">
        <w:rPr>
          <w:rFonts w:ascii="Times New Roman" w:hAnsi="Times New Roman" w:cs="Times New Roman"/>
          <w:sz w:val="24"/>
          <w:szCs w:val="24"/>
        </w:rPr>
        <w:t>; Üstüner &amp; Holt, 2007</w:t>
      </w:r>
      <w:r w:rsidR="00D575F6">
        <w:rPr>
          <w:rFonts w:ascii="Times New Roman" w:hAnsi="Times New Roman" w:cs="Times New Roman"/>
          <w:sz w:val="24"/>
          <w:szCs w:val="24"/>
        </w:rPr>
        <w:t>)</w:t>
      </w:r>
      <w:r w:rsidR="004E55BE">
        <w:rPr>
          <w:rFonts w:ascii="Times New Roman" w:hAnsi="Times New Roman" w:cs="Times New Roman"/>
          <w:sz w:val="24"/>
          <w:szCs w:val="24"/>
        </w:rPr>
        <w:t xml:space="preserve"> and the effects of religion on consumer psychology (Mathras, Cohen, Mandel &amp; Mick, 2016)</w:t>
      </w:r>
      <w:r w:rsidR="00D575F6">
        <w:rPr>
          <w:rFonts w:ascii="Times New Roman" w:hAnsi="Times New Roman" w:cs="Times New Roman"/>
          <w:sz w:val="24"/>
          <w:szCs w:val="24"/>
        </w:rPr>
        <w:t xml:space="preserve">; </w:t>
      </w:r>
      <w:r w:rsidRPr="00B93366">
        <w:rPr>
          <w:rFonts w:ascii="Times New Roman" w:hAnsi="Times New Roman" w:cs="Times New Roman"/>
          <w:sz w:val="24"/>
          <w:szCs w:val="24"/>
        </w:rPr>
        <w:t>the wealth of the gospel and propagation of m</w:t>
      </w:r>
      <w:r w:rsidR="00B344E4">
        <w:rPr>
          <w:rFonts w:ascii="Times New Roman" w:hAnsi="Times New Roman" w:cs="Times New Roman"/>
          <w:sz w:val="24"/>
          <w:szCs w:val="24"/>
        </w:rPr>
        <w:t>aterialism (Bonsu &amp; Belk, 2010</w:t>
      </w:r>
      <w:r w:rsidR="001F2B78">
        <w:rPr>
          <w:rFonts w:ascii="Times New Roman" w:hAnsi="Times New Roman" w:cs="Times New Roman"/>
          <w:sz w:val="24"/>
          <w:szCs w:val="24"/>
        </w:rPr>
        <w:t>; Yip &amp;</w:t>
      </w:r>
      <w:r w:rsidR="00D575F6">
        <w:rPr>
          <w:rFonts w:ascii="Times New Roman" w:hAnsi="Times New Roman" w:cs="Times New Roman"/>
          <w:sz w:val="24"/>
          <w:szCs w:val="24"/>
        </w:rPr>
        <w:t xml:space="preserve"> Ainsworth, 2016</w:t>
      </w:r>
      <w:r w:rsidRPr="00B93366">
        <w:rPr>
          <w:rFonts w:ascii="Times New Roman" w:hAnsi="Times New Roman" w:cs="Times New Roman"/>
          <w:sz w:val="24"/>
          <w:szCs w:val="24"/>
        </w:rPr>
        <w:t xml:space="preserve">); </w:t>
      </w:r>
      <w:r w:rsidR="00881569">
        <w:rPr>
          <w:rFonts w:ascii="Times New Roman" w:hAnsi="Times New Roman" w:cs="Times New Roman"/>
          <w:sz w:val="24"/>
          <w:szCs w:val="24"/>
        </w:rPr>
        <w:t>the interface between macromarketing and</w:t>
      </w:r>
      <w:r w:rsidR="001F2B78">
        <w:rPr>
          <w:rFonts w:ascii="Times New Roman" w:hAnsi="Times New Roman" w:cs="Times New Roman"/>
          <w:sz w:val="24"/>
          <w:szCs w:val="24"/>
        </w:rPr>
        <w:t xml:space="preserve"> religion (</w:t>
      </w:r>
      <w:r w:rsidR="009E263A">
        <w:rPr>
          <w:rFonts w:ascii="Times New Roman" w:hAnsi="Times New Roman" w:cs="Times New Roman"/>
          <w:sz w:val="24"/>
          <w:szCs w:val="24"/>
        </w:rPr>
        <w:t xml:space="preserve">Kale, 2004; </w:t>
      </w:r>
      <w:r w:rsidR="001F2B78">
        <w:rPr>
          <w:rFonts w:ascii="Times New Roman" w:hAnsi="Times New Roman" w:cs="Times New Roman"/>
          <w:sz w:val="24"/>
          <w:szCs w:val="24"/>
        </w:rPr>
        <w:t xml:space="preserve">Benton, 2016; Drenten &amp; McManus, </w:t>
      </w:r>
      <w:r w:rsidR="001F2B78" w:rsidRPr="004E55BE">
        <w:rPr>
          <w:rFonts w:ascii="Times New Roman" w:hAnsi="Times New Roman" w:cs="Times New Roman"/>
          <w:sz w:val="24"/>
          <w:szCs w:val="24"/>
        </w:rPr>
        <w:t>2016);</w:t>
      </w:r>
      <w:r w:rsidRPr="004E55BE">
        <w:rPr>
          <w:rFonts w:ascii="Times New Roman" w:hAnsi="Times New Roman" w:cs="Times New Roman"/>
          <w:sz w:val="24"/>
          <w:szCs w:val="24"/>
        </w:rPr>
        <w:t xml:space="preserve"> </w:t>
      </w:r>
      <w:r w:rsidR="00881569">
        <w:rPr>
          <w:rFonts w:ascii="Times New Roman" w:hAnsi="Times New Roman" w:cs="Times New Roman"/>
          <w:sz w:val="24"/>
          <w:szCs w:val="24"/>
        </w:rPr>
        <w:t xml:space="preserve">the sacralisation of consumer culture </w:t>
      </w:r>
      <w:r w:rsidRPr="00B93366">
        <w:rPr>
          <w:rFonts w:ascii="Times New Roman" w:hAnsi="Times New Roman" w:cs="Times New Roman"/>
          <w:sz w:val="24"/>
          <w:szCs w:val="24"/>
        </w:rPr>
        <w:t>(</w:t>
      </w:r>
      <w:r w:rsidRPr="00B93366">
        <w:rPr>
          <w:rFonts w:ascii="Times New Roman" w:hAnsi="Times New Roman" w:cs="Times New Roman"/>
          <w:sz w:val="24"/>
          <w:szCs w:val="24"/>
          <w:lang w:val="en-GB"/>
        </w:rPr>
        <w:t>Be</w:t>
      </w:r>
      <w:r w:rsidR="0041171E">
        <w:rPr>
          <w:rFonts w:ascii="Times New Roman" w:hAnsi="Times New Roman" w:cs="Times New Roman"/>
          <w:sz w:val="24"/>
          <w:szCs w:val="24"/>
          <w:lang w:val="en-GB"/>
        </w:rPr>
        <w:t>lk, Wallendorf, &amp; Sherry, 1989</w:t>
      </w:r>
      <w:r w:rsidR="00B339FE">
        <w:rPr>
          <w:rFonts w:ascii="Times New Roman" w:hAnsi="Times New Roman" w:cs="Times New Roman"/>
          <w:sz w:val="24"/>
          <w:szCs w:val="24"/>
          <w:lang w:val="en-GB"/>
        </w:rPr>
        <w:t>; Atkin, 2004</w:t>
      </w:r>
      <w:r w:rsidR="00881569">
        <w:rPr>
          <w:rFonts w:ascii="Times New Roman" w:hAnsi="Times New Roman" w:cs="Times New Roman"/>
          <w:sz w:val="24"/>
          <w:szCs w:val="24"/>
        </w:rPr>
        <w:t>;</w:t>
      </w:r>
      <w:r w:rsidR="001E2828">
        <w:rPr>
          <w:rFonts w:ascii="Times New Roman" w:hAnsi="Times New Roman" w:cs="Times New Roman"/>
          <w:sz w:val="24"/>
          <w:szCs w:val="24"/>
        </w:rPr>
        <w:t xml:space="preserve"> </w:t>
      </w:r>
      <w:r w:rsidR="00140297">
        <w:rPr>
          <w:rFonts w:ascii="Times New Roman" w:hAnsi="Times New Roman" w:cs="Times New Roman"/>
          <w:sz w:val="24"/>
          <w:szCs w:val="24"/>
        </w:rPr>
        <w:t>Belk &amp; Tumbat, 2005; Muñ</w:t>
      </w:r>
      <w:r w:rsidR="00185F87">
        <w:rPr>
          <w:rFonts w:ascii="Times New Roman" w:hAnsi="Times New Roman" w:cs="Times New Roman"/>
          <w:sz w:val="24"/>
          <w:szCs w:val="24"/>
        </w:rPr>
        <w:t>iz and Schau, 2005</w:t>
      </w:r>
      <w:r w:rsidR="00AD6D91">
        <w:rPr>
          <w:rFonts w:ascii="Times New Roman" w:hAnsi="Times New Roman" w:cs="Times New Roman"/>
          <w:sz w:val="24"/>
          <w:szCs w:val="24"/>
        </w:rPr>
        <w:t>; Fernandez and Lastovicka, 2011</w:t>
      </w:r>
      <w:r w:rsidR="00140297">
        <w:rPr>
          <w:rFonts w:ascii="Times New Roman" w:hAnsi="Times New Roman" w:cs="Times New Roman"/>
          <w:sz w:val="24"/>
          <w:szCs w:val="24"/>
        </w:rPr>
        <w:t>)</w:t>
      </w:r>
      <w:r w:rsidR="00C03F25">
        <w:rPr>
          <w:rFonts w:ascii="Times New Roman" w:hAnsi="Times New Roman" w:cs="Times New Roman"/>
          <w:sz w:val="24"/>
          <w:szCs w:val="24"/>
        </w:rPr>
        <w:t xml:space="preserve"> and </w:t>
      </w:r>
      <w:r w:rsidR="001E2828">
        <w:rPr>
          <w:rFonts w:ascii="Times New Roman" w:hAnsi="Times New Roman" w:cs="Times New Roman"/>
          <w:sz w:val="24"/>
          <w:szCs w:val="24"/>
        </w:rPr>
        <w:t xml:space="preserve">the sacralisation of </w:t>
      </w:r>
      <w:r w:rsidR="00C03F25">
        <w:rPr>
          <w:rFonts w:ascii="Times New Roman" w:hAnsi="Times New Roman" w:cs="Times New Roman"/>
          <w:sz w:val="24"/>
          <w:szCs w:val="24"/>
        </w:rPr>
        <w:t>consumer experiences (Belk &amp; Costa, 1998; Sherry &amp; Kozinets</w:t>
      </w:r>
      <w:r w:rsidR="00846598">
        <w:rPr>
          <w:rFonts w:ascii="Times New Roman" w:hAnsi="Times New Roman" w:cs="Times New Roman"/>
          <w:sz w:val="24"/>
          <w:szCs w:val="24"/>
        </w:rPr>
        <w:t>, 2007</w:t>
      </w:r>
      <w:r w:rsidR="00527303">
        <w:rPr>
          <w:rFonts w:ascii="Times New Roman" w:hAnsi="Times New Roman" w:cs="Times New Roman"/>
          <w:sz w:val="24"/>
          <w:szCs w:val="24"/>
        </w:rPr>
        <w:t>; St James, Handleman &amp; Taylor, 2011</w:t>
      </w:r>
      <w:r w:rsidR="00C03F25">
        <w:rPr>
          <w:rFonts w:ascii="Times New Roman" w:hAnsi="Times New Roman" w:cs="Times New Roman"/>
          <w:sz w:val="24"/>
          <w:szCs w:val="24"/>
        </w:rPr>
        <w:t>)</w:t>
      </w:r>
      <w:r w:rsidR="001E2828">
        <w:rPr>
          <w:rFonts w:ascii="Times New Roman" w:hAnsi="Times New Roman" w:cs="Times New Roman"/>
          <w:sz w:val="24"/>
          <w:szCs w:val="24"/>
        </w:rPr>
        <w:t>;</w:t>
      </w:r>
      <w:r w:rsidRPr="00B93366">
        <w:rPr>
          <w:rFonts w:ascii="Times New Roman" w:hAnsi="Times New Roman" w:cs="Times New Roman"/>
          <w:sz w:val="24"/>
          <w:szCs w:val="24"/>
        </w:rPr>
        <w:t xml:space="preserve"> </w:t>
      </w:r>
      <w:r w:rsidR="00BA5428">
        <w:rPr>
          <w:rFonts w:ascii="Times New Roman" w:hAnsi="Times New Roman" w:cs="Times New Roman"/>
          <w:sz w:val="24"/>
          <w:szCs w:val="24"/>
        </w:rPr>
        <w:t>the socialising role of religious consumer identity (</w:t>
      </w:r>
      <w:r w:rsidR="00BA5428">
        <w:rPr>
          <w:rFonts w:ascii="Times New Roman" w:hAnsi="Times New Roman" w:cs="Times New Roman"/>
          <w:sz w:val="24"/>
        </w:rPr>
        <w:t>McAlexander</w:t>
      </w:r>
      <w:r w:rsidR="00FC7B46">
        <w:rPr>
          <w:rFonts w:ascii="Times New Roman" w:hAnsi="Times New Roman" w:cs="Times New Roman"/>
          <w:sz w:val="24"/>
        </w:rPr>
        <w:t xml:space="preserve"> et al</w:t>
      </w:r>
      <w:r w:rsidR="00DA6F2A">
        <w:rPr>
          <w:rFonts w:ascii="Times New Roman" w:hAnsi="Times New Roman" w:cs="Times New Roman"/>
          <w:sz w:val="24"/>
        </w:rPr>
        <w:t>.</w:t>
      </w:r>
      <w:r w:rsidR="00BA5428">
        <w:rPr>
          <w:rFonts w:ascii="Times New Roman" w:hAnsi="Times New Roman" w:cs="Times New Roman"/>
          <w:sz w:val="24"/>
        </w:rPr>
        <w:t xml:space="preserve">, </w:t>
      </w:r>
      <w:r w:rsidR="00BA5428" w:rsidRPr="00274583">
        <w:rPr>
          <w:rFonts w:ascii="Times New Roman" w:eastAsia="Calibri" w:hAnsi="Times New Roman" w:cs="Times New Roman"/>
          <w:color w:val="auto"/>
          <w:sz w:val="24"/>
          <w:szCs w:val="24"/>
          <w:lang w:val="en-GB"/>
        </w:rPr>
        <w:t>2014</w:t>
      </w:r>
      <w:r w:rsidR="00BA5428">
        <w:rPr>
          <w:rFonts w:ascii="Times New Roman" w:eastAsia="Calibri" w:hAnsi="Times New Roman" w:cs="Times New Roman"/>
          <w:color w:val="auto"/>
          <w:sz w:val="24"/>
          <w:szCs w:val="24"/>
          <w:lang w:val="en-GB"/>
        </w:rPr>
        <w:t>)</w:t>
      </w:r>
      <w:r w:rsidR="00BA5428">
        <w:rPr>
          <w:rFonts w:ascii="Times New Roman" w:hAnsi="Times New Roman" w:cs="Times New Roman"/>
          <w:sz w:val="24"/>
          <w:szCs w:val="24"/>
        </w:rPr>
        <w:t xml:space="preserve"> </w:t>
      </w:r>
      <w:r w:rsidRPr="00BA5428">
        <w:rPr>
          <w:rFonts w:ascii="Times New Roman" w:eastAsia="Calibri" w:hAnsi="Times New Roman" w:cs="Times New Roman"/>
          <w:color w:val="auto"/>
          <w:sz w:val="24"/>
          <w:szCs w:val="24"/>
          <w:lang w:val="en-GB"/>
        </w:rPr>
        <w:t>as well</w:t>
      </w:r>
      <w:r w:rsidRPr="00B93366">
        <w:rPr>
          <w:rFonts w:ascii="Times New Roman" w:eastAsia="Calibri" w:hAnsi="Times New Roman" w:cs="Times New Roman"/>
          <w:color w:val="auto"/>
          <w:sz w:val="24"/>
          <w:szCs w:val="24"/>
          <w:lang w:val="en-GB"/>
        </w:rPr>
        <w:t xml:space="preserve"> as other</w:t>
      </w:r>
      <w:r w:rsidR="00881569">
        <w:rPr>
          <w:rFonts w:ascii="Times New Roman" w:eastAsia="Calibri" w:hAnsi="Times New Roman" w:cs="Times New Roman"/>
          <w:color w:val="auto"/>
          <w:sz w:val="24"/>
          <w:szCs w:val="24"/>
          <w:lang w:val="en-GB"/>
        </w:rPr>
        <w:t xml:space="preserve"> studies </w:t>
      </w:r>
      <w:r w:rsidR="00240C13">
        <w:rPr>
          <w:rFonts w:ascii="Times New Roman" w:eastAsia="Calibri" w:hAnsi="Times New Roman" w:cs="Times New Roman"/>
          <w:color w:val="auto"/>
          <w:sz w:val="24"/>
          <w:szCs w:val="24"/>
          <w:lang w:val="en-GB"/>
        </w:rPr>
        <w:t>which</w:t>
      </w:r>
      <w:r w:rsidRPr="00B93366">
        <w:rPr>
          <w:rFonts w:ascii="Times New Roman" w:eastAsia="Calibri" w:hAnsi="Times New Roman" w:cs="Times New Roman"/>
          <w:color w:val="auto"/>
          <w:sz w:val="24"/>
          <w:szCs w:val="24"/>
          <w:lang w:val="en-GB"/>
        </w:rPr>
        <w:t xml:space="preserve"> highlight the marketisation of religion </w:t>
      </w:r>
      <w:r w:rsidR="00703243">
        <w:rPr>
          <w:rFonts w:ascii="Times New Roman" w:eastAsia="Calibri" w:hAnsi="Times New Roman" w:cs="Times New Roman"/>
          <w:color w:val="auto"/>
          <w:sz w:val="24"/>
          <w:szCs w:val="24"/>
          <w:lang w:val="en-GB"/>
        </w:rPr>
        <w:t xml:space="preserve">more generally </w:t>
      </w:r>
      <w:r w:rsidRPr="00300C8A">
        <w:rPr>
          <w:rFonts w:ascii="Times New Roman" w:eastAsia="Calibri" w:hAnsi="Times New Roman" w:cs="Times New Roman"/>
          <w:color w:val="auto"/>
          <w:sz w:val="24"/>
          <w:szCs w:val="24"/>
          <w:lang w:val="en-GB"/>
        </w:rPr>
        <w:t>(</w:t>
      </w:r>
      <w:r w:rsidRPr="00B93366">
        <w:rPr>
          <w:rFonts w:ascii="Times New Roman" w:eastAsia="Calibri" w:hAnsi="Times New Roman" w:cs="Times New Roman"/>
          <w:color w:val="auto"/>
          <w:sz w:val="24"/>
          <w:szCs w:val="24"/>
          <w:lang w:val="en-GB"/>
        </w:rPr>
        <w:t xml:space="preserve">e.g. Cimino &amp; Lattin, 1999; Crockett &amp; Davis, 2016; </w:t>
      </w:r>
      <w:r w:rsidRPr="00B93366">
        <w:rPr>
          <w:rFonts w:ascii="Times New Roman" w:hAnsi="Times New Roman" w:cs="Times New Roman"/>
          <w:sz w:val="24"/>
          <w:szCs w:val="24"/>
        </w:rPr>
        <w:t>Einstein, 2007, 2013</w:t>
      </w:r>
      <w:r w:rsidRPr="00B93366">
        <w:rPr>
          <w:rFonts w:ascii="Times New Roman" w:eastAsia="Calibri" w:hAnsi="Times New Roman" w:cs="Times New Roman"/>
          <w:color w:val="auto"/>
          <w:sz w:val="24"/>
          <w:szCs w:val="24"/>
          <w:lang w:val="en-GB"/>
        </w:rPr>
        <w:t>; Shirazi, 2016;</w:t>
      </w:r>
      <w:r w:rsidRPr="00274583">
        <w:rPr>
          <w:rFonts w:ascii="Times New Roman" w:eastAsia="Calibri" w:hAnsi="Times New Roman" w:cs="Times New Roman"/>
          <w:color w:val="auto"/>
          <w:sz w:val="24"/>
          <w:szCs w:val="24"/>
          <w:lang w:val="en-GB"/>
        </w:rPr>
        <w:t xml:space="preserve"> Moore</w:t>
      </w:r>
      <w:r w:rsidRPr="00B93366">
        <w:rPr>
          <w:rFonts w:ascii="Times New Roman" w:eastAsia="Calibri" w:hAnsi="Times New Roman" w:cs="Times New Roman"/>
          <w:color w:val="auto"/>
          <w:sz w:val="24"/>
          <w:szCs w:val="24"/>
          <w:lang w:val="en-GB"/>
        </w:rPr>
        <w:t>, 1994; O’Guinn &amp; Belk, 1989;</w:t>
      </w:r>
      <w:r w:rsidR="0041171E">
        <w:rPr>
          <w:rFonts w:ascii="Times New Roman" w:eastAsia="Calibri" w:hAnsi="Times New Roman" w:cs="Times New Roman"/>
          <w:color w:val="auto"/>
          <w:sz w:val="24"/>
          <w:szCs w:val="24"/>
          <w:lang w:val="en-GB"/>
        </w:rPr>
        <w:t xml:space="preserve"> Rinallo, Borghini, Bamossy &amp;</w:t>
      </w:r>
      <w:r w:rsidRPr="00B93366">
        <w:rPr>
          <w:rFonts w:ascii="Times New Roman" w:eastAsia="Calibri" w:hAnsi="Times New Roman" w:cs="Times New Roman"/>
          <w:color w:val="auto"/>
          <w:sz w:val="24"/>
          <w:szCs w:val="24"/>
          <w:lang w:val="en-GB"/>
        </w:rPr>
        <w:t xml:space="preserve"> Kozinets, 2013; Twitchell, 2005, 2007).</w:t>
      </w:r>
      <w:r w:rsidRPr="00B93366">
        <w:rPr>
          <w:rFonts w:ascii="Times New Roman" w:hAnsi="Times New Roman" w:cs="Times New Roman"/>
          <w:sz w:val="24"/>
          <w:szCs w:val="24"/>
        </w:rPr>
        <w:t xml:space="preserve"> </w:t>
      </w:r>
    </w:p>
    <w:p w14:paraId="4ED5F219" w14:textId="71CA53B4" w:rsidR="00802CE9" w:rsidRPr="00B93366" w:rsidRDefault="00915DB6" w:rsidP="00A71B7F">
      <w:pPr>
        <w:pStyle w:val="Normal1"/>
        <w:widowControl w:val="0"/>
        <w:spacing w:line="480" w:lineRule="auto"/>
        <w:ind w:firstLine="720"/>
        <w:jc w:val="both"/>
        <w:outlineLvl w:val="0"/>
        <w:rPr>
          <w:rFonts w:ascii="Times New Roman" w:hAnsi="Times New Roman" w:cs="Times New Roman"/>
          <w:sz w:val="24"/>
          <w:szCs w:val="24"/>
          <w:lang w:val="en-GB"/>
        </w:rPr>
      </w:pPr>
      <w:r>
        <w:rPr>
          <w:rFonts w:ascii="Times New Roman" w:hAnsi="Times New Roman" w:cs="Times New Roman"/>
          <w:sz w:val="24"/>
          <w:szCs w:val="24"/>
        </w:rPr>
        <w:t xml:space="preserve">Amidst this wealth of research into the complexities of religious </w:t>
      </w:r>
      <w:r w:rsidR="00D10270">
        <w:rPr>
          <w:rFonts w:ascii="Times New Roman" w:hAnsi="Times New Roman" w:cs="Times New Roman"/>
          <w:sz w:val="24"/>
          <w:szCs w:val="24"/>
        </w:rPr>
        <w:t>consumption</w:t>
      </w:r>
      <w:r>
        <w:rPr>
          <w:rFonts w:ascii="Times New Roman" w:hAnsi="Times New Roman" w:cs="Times New Roman"/>
          <w:sz w:val="24"/>
          <w:szCs w:val="24"/>
        </w:rPr>
        <w:t>, we can define religion</w:t>
      </w:r>
      <w:r w:rsidR="00E638BE">
        <w:rPr>
          <w:rFonts w:ascii="Times New Roman" w:hAnsi="Times New Roman" w:cs="Times New Roman"/>
          <w:sz w:val="24"/>
          <w:szCs w:val="24"/>
        </w:rPr>
        <w:t xml:space="preserve"> </w:t>
      </w:r>
      <w:r>
        <w:rPr>
          <w:rFonts w:ascii="Times New Roman" w:hAnsi="Times New Roman" w:cs="Times New Roman"/>
          <w:sz w:val="24"/>
          <w:szCs w:val="24"/>
        </w:rPr>
        <w:t>as</w:t>
      </w:r>
      <w:r w:rsidR="00EB4BDB" w:rsidRPr="009B580C">
        <w:rPr>
          <w:rFonts w:ascii="Times New Roman" w:hAnsi="Times New Roman" w:cs="Times New Roman"/>
          <w:sz w:val="24"/>
          <w:szCs w:val="24"/>
        </w:rPr>
        <w:t xml:space="preserve"> </w:t>
      </w:r>
      <w:r w:rsidR="00240C13">
        <w:rPr>
          <w:rFonts w:ascii="Times New Roman" w:hAnsi="Times New Roman" w:cs="Times New Roman"/>
          <w:sz w:val="24"/>
          <w:szCs w:val="24"/>
        </w:rPr>
        <w:t>“</w:t>
      </w:r>
      <w:r w:rsidR="00EB4BDB" w:rsidRPr="009B580C">
        <w:rPr>
          <w:rFonts w:ascii="Times New Roman" w:hAnsi="Times New Roman" w:cs="Times New Roman"/>
          <w:sz w:val="24"/>
          <w:szCs w:val="24"/>
        </w:rPr>
        <w:t>systems of meaning embodied in a pattern of life, a community of faith, and a worldview that articulate a view of the sacred and of what ultimately matters</w:t>
      </w:r>
      <w:r w:rsidR="00240C13">
        <w:rPr>
          <w:rFonts w:ascii="Times New Roman" w:hAnsi="Times New Roman" w:cs="Times New Roman"/>
          <w:sz w:val="24"/>
          <w:szCs w:val="24"/>
        </w:rPr>
        <w:t>”</w:t>
      </w:r>
      <w:r w:rsidR="00EB4BDB" w:rsidRPr="009B580C">
        <w:rPr>
          <w:rFonts w:ascii="Times New Roman" w:hAnsi="Times New Roman" w:cs="Times New Roman"/>
          <w:sz w:val="24"/>
          <w:szCs w:val="24"/>
        </w:rPr>
        <w:t xml:space="preserve"> (Mathras et al</w:t>
      </w:r>
      <w:r w:rsidR="00DA6F2A">
        <w:rPr>
          <w:rFonts w:ascii="Times New Roman" w:hAnsi="Times New Roman" w:cs="Times New Roman"/>
          <w:sz w:val="24"/>
          <w:szCs w:val="24"/>
        </w:rPr>
        <w:t>.</w:t>
      </w:r>
      <w:r w:rsidR="00EB4BDB" w:rsidRPr="009B580C">
        <w:rPr>
          <w:rFonts w:ascii="Times New Roman" w:hAnsi="Times New Roman" w:cs="Times New Roman"/>
          <w:sz w:val="24"/>
          <w:szCs w:val="24"/>
        </w:rPr>
        <w:t xml:space="preserve">, 2016, p.300). </w:t>
      </w:r>
      <w:r w:rsidR="00802CE9" w:rsidRPr="00300C8A">
        <w:rPr>
          <w:rFonts w:ascii="Times New Roman" w:hAnsi="Times New Roman" w:cs="Times New Roman"/>
          <w:sz w:val="24"/>
          <w:szCs w:val="24"/>
        </w:rPr>
        <w:t xml:space="preserve">No longer benefiting from the </w:t>
      </w:r>
      <w:r w:rsidR="00802CE9" w:rsidRPr="00D44B7B">
        <w:rPr>
          <w:rFonts w:ascii="Times New Roman" w:hAnsi="Times New Roman" w:cs="Times New Roman"/>
          <w:sz w:val="24"/>
          <w:szCs w:val="24"/>
        </w:rPr>
        <w:t>monopolistic role they once enjoyed</w:t>
      </w:r>
      <w:r w:rsidR="00395ED1">
        <w:rPr>
          <w:rFonts w:ascii="Times New Roman" w:hAnsi="Times New Roman" w:cs="Times New Roman"/>
          <w:sz w:val="24"/>
          <w:szCs w:val="24"/>
        </w:rPr>
        <w:t xml:space="preserve"> (McAlexander et al</w:t>
      </w:r>
      <w:r w:rsidR="00240C13">
        <w:rPr>
          <w:rFonts w:ascii="Times New Roman" w:hAnsi="Times New Roman" w:cs="Times New Roman"/>
          <w:sz w:val="24"/>
          <w:szCs w:val="24"/>
        </w:rPr>
        <w:t>.</w:t>
      </w:r>
      <w:r w:rsidR="00395ED1">
        <w:rPr>
          <w:rFonts w:ascii="Times New Roman" w:hAnsi="Times New Roman" w:cs="Times New Roman"/>
          <w:sz w:val="24"/>
          <w:szCs w:val="24"/>
        </w:rPr>
        <w:t>, 2014</w:t>
      </w:r>
      <w:r w:rsidR="005B17D1">
        <w:rPr>
          <w:rFonts w:ascii="Times New Roman" w:hAnsi="Times New Roman" w:cs="Times New Roman"/>
          <w:sz w:val="24"/>
          <w:szCs w:val="24"/>
        </w:rPr>
        <w:t>; Rinallo, Maclaran &amp;</w:t>
      </w:r>
      <w:r w:rsidR="005B17D1" w:rsidRPr="00300C8A">
        <w:rPr>
          <w:rFonts w:ascii="Times New Roman" w:hAnsi="Times New Roman" w:cs="Times New Roman"/>
          <w:sz w:val="24"/>
          <w:szCs w:val="24"/>
        </w:rPr>
        <w:t xml:space="preserve"> Stevens, 2016</w:t>
      </w:r>
      <w:r w:rsidR="005B17D1">
        <w:rPr>
          <w:rFonts w:ascii="Times New Roman" w:hAnsi="Times New Roman" w:cs="Times New Roman"/>
          <w:sz w:val="24"/>
          <w:szCs w:val="24"/>
        </w:rPr>
        <w:t xml:space="preserve">; </w:t>
      </w:r>
      <w:r w:rsidR="005B17D1" w:rsidRPr="00300C8A">
        <w:rPr>
          <w:rFonts w:ascii="Times New Roman" w:hAnsi="Times New Roman" w:cs="Times New Roman"/>
          <w:sz w:val="24"/>
          <w:szCs w:val="24"/>
        </w:rPr>
        <w:t>O’Guinn &amp; Belk, 1989</w:t>
      </w:r>
      <w:r w:rsidR="00395ED1">
        <w:rPr>
          <w:rFonts w:ascii="Times New Roman" w:hAnsi="Times New Roman" w:cs="Times New Roman"/>
          <w:sz w:val="24"/>
          <w:szCs w:val="24"/>
        </w:rPr>
        <w:t>)</w:t>
      </w:r>
      <w:r w:rsidR="00802CE9" w:rsidRPr="00D44B7B">
        <w:rPr>
          <w:rFonts w:ascii="Times New Roman" w:hAnsi="Times New Roman" w:cs="Times New Roman"/>
          <w:sz w:val="24"/>
          <w:szCs w:val="24"/>
        </w:rPr>
        <w:t xml:space="preserve">, </w:t>
      </w:r>
      <w:r w:rsidR="00430291">
        <w:rPr>
          <w:rFonts w:ascii="Times New Roman" w:hAnsi="Times New Roman" w:cs="Times New Roman"/>
          <w:sz w:val="24"/>
          <w:szCs w:val="24"/>
        </w:rPr>
        <w:t>religions</w:t>
      </w:r>
      <w:r w:rsidR="00430291" w:rsidRPr="00D44B7B">
        <w:rPr>
          <w:rFonts w:ascii="Times New Roman" w:hAnsi="Times New Roman" w:cs="Times New Roman"/>
          <w:sz w:val="24"/>
          <w:szCs w:val="24"/>
        </w:rPr>
        <w:t xml:space="preserve"> </w:t>
      </w:r>
      <w:r w:rsidR="00802CE9" w:rsidRPr="00D44B7B">
        <w:rPr>
          <w:rFonts w:ascii="Times New Roman" w:hAnsi="Times New Roman" w:cs="Times New Roman"/>
          <w:sz w:val="24"/>
          <w:szCs w:val="24"/>
        </w:rPr>
        <w:t xml:space="preserve">today compete for ‘consumers’ </w:t>
      </w:r>
      <w:r w:rsidR="00F77DB3">
        <w:rPr>
          <w:rFonts w:ascii="Times New Roman" w:hAnsi="Times New Roman" w:cs="Times New Roman"/>
          <w:sz w:val="24"/>
          <w:szCs w:val="24"/>
        </w:rPr>
        <w:t xml:space="preserve">who seek </w:t>
      </w:r>
      <w:r w:rsidR="003B3AFB">
        <w:rPr>
          <w:rFonts w:ascii="Times New Roman" w:hAnsi="Times New Roman" w:cs="Times New Roman"/>
          <w:sz w:val="24"/>
          <w:szCs w:val="24"/>
        </w:rPr>
        <w:t xml:space="preserve">systems of </w:t>
      </w:r>
      <w:r w:rsidR="00F77DB3">
        <w:rPr>
          <w:rFonts w:ascii="Times New Roman" w:hAnsi="Times New Roman" w:cs="Times New Roman"/>
          <w:sz w:val="24"/>
          <w:szCs w:val="24"/>
        </w:rPr>
        <w:t xml:space="preserve">meaning that best suit their </w:t>
      </w:r>
      <w:r w:rsidR="00F77DB3">
        <w:rPr>
          <w:rFonts w:ascii="Times New Roman" w:hAnsi="Times New Roman" w:cs="Times New Roman"/>
          <w:sz w:val="24"/>
          <w:szCs w:val="24"/>
        </w:rPr>
        <w:lastRenderedPageBreak/>
        <w:t>lifestyles</w:t>
      </w:r>
      <w:r w:rsidR="005B17D1">
        <w:rPr>
          <w:rFonts w:ascii="Times New Roman" w:hAnsi="Times New Roman" w:cs="Times New Roman"/>
          <w:sz w:val="24"/>
          <w:szCs w:val="24"/>
        </w:rPr>
        <w:t xml:space="preserve"> </w:t>
      </w:r>
      <w:r w:rsidR="005B17D1" w:rsidRPr="00D44B7B">
        <w:rPr>
          <w:rFonts w:ascii="Times New Roman" w:hAnsi="Times New Roman" w:cs="Times New Roman"/>
          <w:sz w:val="24"/>
          <w:szCs w:val="24"/>
        </w:rPr>
        <w:t>on</w:t>
      </w:r>
      <w:r w:rsidR="005B17D1" w:rsidRPr="00300C8A">
        <w:rPr>
          <w:rFonts w:ascii="Times New Roman" w:hAnsi="Times New Roman" w:cs="Times New Roman"/>
          <w:sz w:val="24"/>
          <w:szCs w:val="24"/>
        </w:rPr>
        <w:t xml:space="preserve"> the open market</w:t>
      </w:r>
      <w:r w:rsidR="005B17D1">
        <w:rPr>
          <w:rFonts w:ascii="Times New Roman" w:hAnsi="Times New Roman" w:cs="Times New Roman"/>
          <w:sz w:val="24"/>
          <w:szCs w:val="24"/>
        </w:rPr>
        <w:t xml:space="preserve">, just like in any other </w:t>
      </w:r>
      <w:r w:rsidR="005B17D1" w:rsidRPr="00F53FEC">
        <w:rPr>
          <w:rFonts w:ascii="Times New Roman" w:hAnsi="Times New Roman" w:cs="Times New Roman"/>
          <w:sz w:val="24"/>
          <w:szCs w:val="24"/>
        </w:rPr>
        <w:t>industry</w:t>
      </w:r>
      <w:r w:rsidR="009B580C">
        <w:rPr>
          <w:rFonts w:ascii="Times New Roman" w:hAnsi="Times New Roman" w:cs="Times New Roman"/>
          <w:sz w:val="24"/>
          <w:szCs w:val="24"/>
        </w:rPr>
        <w:t xml:space="preserve"> (Berger, 1967)</w:t>
      </w:r>
      <w:r w:rsidR="005B17D1" w:rsidRPr="00F53FEC">
        <w:rPr>
          <w:rFonts w:ascii="Times New Roman" w:hAnsi="Times New Roman" w:cs="Times New Roman"/>
          <w:sz w:val="24"/>
          <w:szCs w:val="24"/>
        </w:rPr>
        <w:t>.</w:t>
      </w:r>
      <w:r w:rsidR="00F53FEC" w:rsidRPr="009B580C">
        <w:t xml:space="preserve"> </w:t>
      </w:r>
      <w:r w:rsidR="00477E17" w:rsidRPr="00F53FEC">
        <w:rPr>
          <w:rFonts w:ascii="Times New Roman" w:hAnsi="Times New Roman" w:cs="Times New Roman"/>
          <w:sz w:val="24"/>
          <w:szCs w:val="24"/>
        </w:rPr>
        <w:t>In line</w:t>
      </w:r>
      <w:r w:rsidR="00477E17">
        <w:rPr>
          <w:rFonts w:ascii="Times New Roman" w:hAnsi="Times New Roman" w:cs="Times New Roman"/>
          <w:sz w:val="24"/>
          <w:szCs w:val="24"/>
        </w:rPr>
        <w:t xml:space="preserve"> with this market-mediated logic, we understand how </w:t>
      </w:r>
      <w:r w:rsidR="00CB6942">
        <w:rPr>
          <w:rFonts w:ascii="Times New Roman" w:hAnsi="Times New Roman" w:cs="Times New Roman"/>
          <w:sz w:val="24"/>
          <w:szCs w:val="24"/>
        </w:rPr>
        <w:t>“</w:t>
      </w:r>
      <w:r w:rsidR="00477E17">
        <w:rPr>
          <w:rFonts w:ascii="Times New Roman" w:hAnsi="Times New Roman" w:cs="Times New Roman"/>
          <w:sz w:val="24"/>
          <w:szCs w:val="24"/>
        </w:rPr>
        <w:t>spiritual needs translate into demand for goods and services</w:t>
      </w:r>
      <w:r w:rsidR="00CB6942">
        <w:rPr>
          <w:rFonts w:ascii="Times New Roman" w:hAnsi="Times New Roman" w:cs="Times New Roman"/>
          <w:sz w:val="24"/>
          <w:szCs w:val="24"/>
        </w:rPr>
        <w:t>”</w:t>
      </w:r>
      <w:r w:rsidR="00477E17">
        <w:rPr>
          <w:rFonts w:ascii="Times New Roman" w:hAnsi="Times New Roman" w:cs="Times New Roman"/>
          <w:sz w:val="24"/>
          <w:szCs w:val="24"/>
        </w:rPr>
        <w:t xml:space="preserve"> (Kale, 2004, p.92)</w:t>
      </w:r>
      <w:r w:rsidR="00B01A81">
        <w:rPr>
          <w:rFonts w:ascii="Times New Roman" w:hAnsi="Times New Roman" w:cs="Times New Roman"/>
          <w:sz w:val="24"/>
          <w:szCs w:val="24"/>
        </w:rPr>
        <w:t>, so that</w:t>
      </w:r>
      <w:r w:rsidR="00802CE9" w:rsidRPr="00300C8A">
        <w:rPr>
          <w:rFonts w:ascii="Times New Roman" w:hAnsi="Times New Roman" w:cs="Times New Roman"/>
          <w:sz w:val="24"/>
          <w:szCs w:val="24"/>
        </w:rPr>
        <w:t xml:space="preserve"> </w:t>
      </w:r>
      <w:r w:rsidR="00B01A81">
        <w:rPr>
          <w:rFonts w:ascii="Times New Roman" w:hAnsi="Times New Roman" w:cs="Times New Roman"/>
          <w:sz w:val="24"/>
          <w:szCs w:val="24"/>
        </w:rPr>
        <w:t>religious organisations</w:t>
      </w:r>
      <w:r w:rsidR="00B01A81" w:rsidRPr="00300C8A">
        <w:rPr>
          <w:rFonts w:ascii="Times New Roman" w:hAnsi="Times New Roman" w:cs="Times New Roman"/>
          <w:sz w:val="24"/>
          <w:szCs w:val="24"/>
        </w:rPr>
        <w:t xml:space="preserve"> </w:t>
      </w:r>
      <w:r w:rsidR="00802CE9" w:rsidRPr="00300C8A">
        <w:rPr>
          <w:rFonts w:ascii="Times New Roman" w:hAnsi="Times New Roman" w:cs="Times New Roman"/>
          <w:sz w:val="24"/>
          <w:szCs w:val="24"/>
        </w:rPr>
        <w:t xml:space="preserve">become embedded in a logic of market economics (Finke &amp; Stark, 1988), </w:t>
      </w:r>
      <w:r w:rsidR="00B01A81">
        <w:rPr>
          <w:rFonts w:ascii="Times New Roman" w:hAnsi="Times New Roman" w:cs="Times New Roman"/>
          <w:sz w:val="24"/>
          <w:szCs w:val="24"/>
        </w:rPr>
        <w:t>where they</w:t>
      </w:r>
      <w:r w:rsidR="00802CE9" w:rsidRPr="00300C8A">
        <w:rPr>
          <w:rFonts w:ascii="Times New Roman" w:hAnsi="Times New Roman" w:cs="Times New Roman"/>
          <w:sz w:val="24"/>
          <w:szCs w:val="24"/>
        </w:rPr>
        <w:t xml:space="preserve"> can be consumed, branded, and marketed. No longer immune to market forces, religious </w:t>
      </w:r>
      <w:r w:rsidR="00F53FEC">
        <w:rPr>
          <w:rFonts w:ascii="Times New Roman" w:hAnsi="Times New Roman" w:cs="Times New Roman"/>
          <w:sz w:val="24"/>
          <w:szCs w:val="24"/>
        </w:rPr>
        <w:t>institutions</w:t>
      </w:r>
      <w:r w:rsidR="00F53FEC" w:rsidRPr="00300C8A">
        <w:rPr>
          <w:rFonts w:ascii="Times New Roman" w:hAnsi="Times New Roman" w:cs="Times New Roman"/>
          <w:sz w:val="24"/>
          <w:szCs w:val="24"/>
        </w:rPr>
        <w:t xml:space="preserve"> </w:t>
      </w:r>
      <w:r w:rsidR="00802CE9" w:rsidRPr="00300C8A">
        <w:rPr>
          <w:rFonts w:ascii="Times New Roman" w:hAnsi="Times New Roman" w:cs="Times New Roman"/>
          <w:sz w:val="24"/>
          <w:szCs w:val="24"/>
        </w:rPr>
        <w:t xml:space="preserve">today must </w:t>
      </w:r>
      <w:r w:rsidR="009512D7">
        <w:rPr>
          <w:rFonts w:ascii="Times New Roman" w:hAnsi="Times New Roman" w:cs="Times New Roman"/>
          <w:sz w:val="24"/>
          <w:szCs w:val="24"/>
        </w:rPr>
        <w:t xml:space="preserve">therefore </w:t>
      </w:r>
      <w:r w:rsidR="00802CE9" w:rsidRPr="00300C8A">
        <w:rPr>
          <w:rFonts w:ascii="Times New Roman" w:hAnsi="Times New Roman" w:cs="Times New Roman"/>
          <w:sz w:val="24"/>
          <w:szCs w:val="24"/>
        </w:rPr>
        <w:t xml:space="preserve">compete with one another as each offers a more credible, </w:t>
      </w:r>
      <w:r w:rsidR="00D22C38">
        <w:rPr>
          <w:rFonts w:ascii="Times New Roman" w:hAnsi="Times New Roman" w:cs="Times New Roman"/>
          <w:sz w:val="24"/>
          <w:szCs w:val="24"/>
        </w:rPr>
        <w:t>personalised</w:t>
      </w:r>
      <w:r w:rsidR="00802CE9" w:rsidRPr="00300C8A">
        <w:rPr>
          <w:rFonts w:ascii="Times New Roman" w:hAnsi="Times New Roman" w:cs="Times New Roman"/>
          <w:sz w:val="24"/>
          <w:szCs w:val="24"/>
        </w:rPr>
        <w:t xml:space="preserve"> and attractive package to </w:t>
      </w:r>
      <w:r w:rsidR="00802CE9">
        <w:rPr>
          <w:rFonts w:ascii="Times New Roman" w:hAnsi="Times New Roman" w:cs="Times New Roman"/>
          <w:sz w:val="24"/>
          <w:szCs w:val="24"/>
        </w:rPr>
        <w:t>the potential consumer</w:t>
      </w:r>
      <w:r w:rsidR="00802CE9" w:rsidRPr="00300C8A">
        <w:rPr>
          <w:rFonts w:ascii="Times New Roman" w:hAnsi="Times New Roman" w:cs="Times New Roman"/>
          <w:sz w:val="24"/>
          <w:szCs w:val="24"/>
        </w:rPr>
        <w:t xml:space="preserve"> (see Miller 2004; Einstein 200</w:t>
      </w:r>
      <w:r w:rsidR="00EA5B21">
        <w:rPr>
          <w:rFonts w:ascii="Times New Roman" w:hAnsi="Times New Roman" w:cs="Times New Roman"/>
          <w:sz w:val="24"/>
          <w:szCs w:val="24"/>
        </w:rPr>
        <w:t xml:space="preserve">7; Moore 1994; </w:t>
      </w:r>
      <w:r w:rsidR="00802CE9" w:rsidRPr="00300C8A">
        <w:rPr>
          <w:rFonts w:ascii="Times New Roman" w:hAnsi="Times New Roman" w:cs="Times New Roman"/>
          <w:sz w:val="24"/>
          <w:szCs w:val="24"/>
        </w:rPr>
        <w:t>Roof 1999; Twitchell 200</w:t>
      </w:r>
      <w:r w:rsidR="00EA5B21">
        <w:rPr>
          <w:rFonts w:ascii="Times New Roman" w:hAnsi="Times New Roman" w:cs="Times New Roman"/>
          <w:sz w:val="24"/>
          <w:szCs w:val="24"/>
        </w:rPr>
        <w:t>5</w:t>
      </w:r>
      <w:r w:rsidR="00802CE9" w:rsidRPr="00300C8A">
        <w:rPr>
          <w:rFonts w:ascii="Times New Roman" w:hAnsi="Times New Roman" w:cs="Times New Roman"/>
          <w:sz w:val="24"/>
          <w:szCs w:val="24"/>
        </w:rPr>
        <w:t xml:space="preserve">). </w:t>
      </w:r>
    </w:p>
    <w:p w14:paraId="0D312786" w14:textId="4F13FC14" w:rsidR="00EC6C7F" w:rsidRDefault="00802CE9" w:rsidP="00A71B7F">
      <w:pPr>
        <w:spacing w:line="480" w:lineRule="auto"/>
        <w:ind w:firstLine="720"/>
        <w:jc w:val="both"/>
      </w:pPr>
      <w:r w:rsidRPr="00300C8A">
        <w:t xml:space="preserve">In line with these studies, in his book </w:t>
      </w:r>
      <w:r w:rsidRPr="00300C8A">
        <w:rPr>
          <w:i/>
        </w:rPr>
        <w:t>Spiritual Marketplace,</w:t>
      </w:r>
      <w:r w:rsidRPr="00300C8A">
        <w:t xml:space="preserve"> Roof (1999) argues that consumers ‘seek’ personal religious interests in a more open and flexible biographical spiritual quest, no longer bound to a socially-ascribed religious tradition. With the fall of monopolistic religions in the West, consumers are able to construct personal packages of meaning “based on individual tas</w:t>
      </w:r>
      <w:r w:rsidR="00093FEC">
        <w:t>tes and preferences” (Aupers &amp;</w:t>
      </w:r>
      <w:r w:rsidRPr="00300C8A">
        <w:t xml:space="preserve"> Houtman, 2006</w:t>
      </w:r>
      <w:r w:rsidR="005F645B">
        <w:t>, p.</w:t>
      </w:r>
      <w:r w:rsidRPr="00300C8A">
        <w:t xml:space="preserve">201), meaning that the postmodern spiritual consumer moves away from external authorities towards “the autonomy, empowerment and authority of ‘spiritual seekers,’ whose spirituality is located from within” (Rinallo, </w:t>
      </w:r>
      <w:r w:rsidR="000F7FD2">
        <w:t>et al.</w:t>
      </w:r>
      <w:r w:rsidR="005F645B">
        <w:t>, 2016, p.</w:t>
      </w:r>
      <w:r w:rsidRPr="00300C8A">
        <w:t xml:space="preserve">427). </w:t>
      </w:r>
      <w:r w:rsidR="00D903F8">
        <w:t>Unlike organised religion, spirituality can be defined as an inner state of being where the consumer searches for self-transcendence</w:t>
      </w:r>
      <w:r w:rsidR="003F5594">
        <w:t xml:space="preserve">, the sacred, </w:t>
      </w:r>
      <w:r w:rsidR="00EF0711">
        <w:t>a</w:t>
      </w:r>
      <w:r w:rsidR="003F5594">
        <w:t xml:space="preserve"> purpose in life </w:t>
      </w:r>
      <w:r w:rsidR="00EF0711">
        <w:t xml:space="preserve">and place within the universe </w:t>
      </w:r>
      <w:r w:rsidR="00D903F8">
        <w:t>(</w:t>
      </w:r>
      <w:r w:rsidR="00D903F8" w:rsidRPr="00CE6E45">
        <w:t>Knoblauch, 2008;</w:t>
      </w:r>
      <w:r w:rsidR="00D903F8">
        <w:t xml:space="preserve"> Schneiders, 1989)</w:t>
      </w:r>
      <w:r w:rsidR="00EF0711">
        <w:t>,</w:t>
      </w:r>
      <w:r w:rsidR="003F5594">
        <w:t xml:space="preserve"> </w:t>
      </w:r>
      <w:r w:rsidR="00F70913">
        <w:t xml:space="preserve">or </w:t>
      </w:r>
      <w:r w:rsidR="003F5594">
        <w:t xml:space="preserve">a </w:t>
      </w:r>
      <w:r w:rsidR="00CB6942">
        <w:t>“</w:t>
      </w:r>
      <w:r w:rsidR="003F5594">
        <w:t>personal belief system</w:t>
      </w:r>
      <w:r w:rsidR="00CB6942">
        <w:t>”</w:t>
      </w:r>
      <w:r w:rsidR="003F5594">
        <w:t xml:space="preserve"> </w:t>
      </w:r>
      <w:r w:rsidR="00D903F8">
        <w:t xml:space="preserve">(Myers, 1990, p.11). </w:t>
      </w:r>
      <w:r w:rsidR="00A9708E">
        <w:t>Kale (2004</w:t>
      </w:r>
      <w:r w:rsidR="000F7FD2">
        <w:t>: 304</w:t>
      </w:r>
      <w:r w:rsidR="00A9708E">
        <w:t xml:space="preserve">) explains how spirituality is perceived </w:t>
      </w:r>
      <w:r w:rsidR="00CB6942">
        <w:t>“</w:t>
      </w:r>
      <w:r w:rsidR="00A9708E">
        <w:t>as the more personali</w:t>
      </w:r>
      <w:r w:rsidR="00D10270">
        <w:t>s</w:t>
      </w:r>
      <w:r w:rsidR="00A9708E">
        <w:t>ed aspect of faith whereas religion is perceived as the more formali</w:t>
      </w:r>
      <w:r w:rsidR="00D10270">
        <w:t>s</w:t>
      </w:r>
      <w:r w:rsidR="00A9708E">
        <w:t>ed and institutionali</w:t>
      </w:r>
      <w:r w:rsidR="00D10270">
        <w:t>s</w:t>
      </w:r>
      <w:r w:rsidR="00A9708E">
        <w:t>ed manifestation of faith.</w:t>
      </w:r>
      <w:r w:rsidR="000F7FD2">
        <w:t>”</w:t>
      </w:r>
      <w:r w:rsidR="00A9708E">
        <w:t xml:space="preserve"> </w:t>
      </w:r>
      <w:r w:rsidR="00D903F8">
        <w:t>This pursuit of a personal belief system</w:t>
      </w:r>
      <w:r w:rsidRPr="00300C8A">
        <w:t xml:space="preserve"> is part of a larger shift away from the authority of </w:t>
      </w:r>
      <w:r w:rsidRPr="00680312">
        <w:t>institutionalised religions towards increased individual freedom</w:t>
      </w:r>
      <w:r w:rsidR="00D903F8" w:rsidRPr="00680312">
        <w:t xml:space="preserve"> (Firat</w:t>
      </w:r>
      <w:r w:rsidR="007343A1" w:rsidRPr="00680312">
        <w:t>, Dholakia &amp;</w:t>
      </w:r>
      <w:r w:rsidR="00D903F8" w:rsidRPr="00680312">
        <w:t xml:space="preserve"> Venkatesh, 1995)</w:t>
      </w:r>
      <w:r w:rsidRPr="00680312">
        <w:t xml:space="preserve"> to create beliefs from a variety of competing (or complementary) spiritual resources from divination to yoga (Altglas, 2014)</w:t>
      </w:r>
      <w:r w:rsidR="005E5DC1" w:rsidRPr="00680312">
        <w:t>.</w:t>
      </w:r>
    </w:p>
    <w:p w14:paraId="35BABF5F" w14:textId="041E25A3" w:rsidR="00802CE9" w:rsidRPr="00300C8A" w:rsidRDefault="001437B8" w:rsidP="004B525B">
      <w:pPr>
        <w:spacing w:line="480" w:lineRule="auto"/>
        <w:ind w:firstLine="720"/>
        <w:jc w:val="both"/>
      </w:pPr>
      <w:r>
        <w:lastRenderedPageBreak/>
        <w:t>U</w:t>
      </w:r>
      <w:r w:rsidR="00802CE9" w:rsidRPr="00300C8A">
        <w:t>nder this premise of the spiritual supermarket, consumers select from various forms of spir</w:t>
      </w:r>
      <w:r w:rsidR="00C45AB1">
        <w:t>ituality to build up their own “</w:t>
      </w:r>
      <w:r w:rsidR="00802CE9" w:rsidRPr="00300C8A">
        <w:t>biographical</w:t>
      </w:r>
      <w:r w:rsidR="00C45AB1">
        <w:t xml:space="preserve"> spiritual quest”</w:t>
      </w:r>
      <w:r w:rsidR="005F645B">
        <w:t xml:space="preserve"> (Redden, 2016, p.</w:t>
      </w:r>
      <w:r w:rsidR="00802CE9" w:rsidRPr="00300C8A">
        <w:t>231).</w:t>
      </w:r>
      <w:r w:rsidR="00802CE9">
        <w:t xml:space="preserve"> </w:t>
      </w:r>
      <w:r w:rsidR="00802CE9" w:rsidRPr="00300C8A">
        <w:t>While this emphasis on consumer choice has been established in relation to New Age beliefs (Bowman, 1999; Urban, 2000; Mulcock, 2001), it has generally been denigrated in the literature due to an unease with applying a commercial market logic to the spir</w:t>
      </w:r>
      <w:r w:rsidR="005F645B">
        <w:t xml:space="preserve">itual. However, </w:t>
      </w:r>
      <w:r w:rsidR="00802CE9" w:rsidRPr="00300C8A">
        <w:t xml:space="preserve">this more individualistic and instrumental do-it-yourself approach to the spiritual is reflective of a neoliberal ideology of self-sufficiency through market choice, whereby “market-governed freedom of choice provides a framework for </w:t>
      </w:r>
      <w:r w:rsidR="00093FEC">
        <w:t>projects of self” (Redden, 2016, p.238; Giddens, 1990; Aupers &amp;</w:t>
      </w:r>
      <w:r w:rsidR="00802CE9" w:rsidRPr="00300C8A">
        <w:t xml:space="preserve"> Houtman, 2006). New Agers are known to “move between spiritual and quasi-spiritual alternative lifestyle options often combining several during any period of their own s</w:t>
      </w:r>
      <w:r w:rsidR="005F645B">
        <w:t>piritual journey” (Redden, 2016, p.</w:t>
      </w:r>
      <w:r w:rsidR="00802CE9" w:rsidRPr="00300C8A">
        <w:t xml:space="preserve">233) creating a ‘self-spirituality’ (Heelas, 1996). </w:t>
      </w:r>
      <w:r w:rsidR="00802CE9">
        <w:t>By mixing and matching multiple traditions, styles and ideas simultaneously, postmodern religious consumers create idiosyncratic, personal packages.</w:t>
      </w:r>
    </w:p>
    <w:p w14:paraId="45E9B088" w14:textId="0FD38255" w:rsidR="007A6EC1" w:rsidRDefault="00802CE9" w:rsidP="000E32BD">
      <w:pPr>
        <w:spacing w:line="480" w:lineRule="auto"/>
        <w:jc w:val="both"/>
      </w:pPr>
      <w:r w:rsidRPr="00300C8A">
        <w:tab/>
      </w:r>
      <w:r w:rsidRPr="004279BA">
        <w:t>Our study extends this line of literature by going beyond the New A</w:t>
      </w:r>
      <w:r w:rsidR="001E5800" w:rsidRPr="004279BA">
        <w:t>ge spiritual context</w:t>
      </w:r>
      <w:r w:rsidRPr="004279BA">
        <w:t xml:space="preserve">. </w:t>
      </w:r>
      <w:r w:rsidR="007A6EC1" w:rsidRPr="004279BA">
        <w:t>While</w:t>
      </w:r>
      <w:r w:rsidRPr="004279BA">
        <w:t xml:space="preserve"> we </w:t>
      </w:r>
      <w:r w:rsidR="007A6EC1" w:rsidRPr="004279BA">
        <w:t>also examine personal belief systems, our focus is on how this spiritual</w:t>
      </w:r>
      <w:r w:rsidR="000E32BD">
        <w:t xml:space="preserve"> </w:t>
      </w:r>
      <w:r w:rsidRPr="004279BA">
        <w:t xml:space="preserve">‘pick and mix’ approach </w:t>
      </w:r>
      <w:r w:rsidR="007A6EC1" w:rsidRPr="004279BA">
        <w:t>has been applied</w:t>
      </w:r>
      <w:r w:rsidR="00CC143D">
        <w:t xml:space="preserve"> not just to spiritual practices but</w:t>
      </w:r>
      <w:r w:rsidR="007A6EC1" w:rsidRPr="004279BA">
        <w:t xml:space="preserve"> </w:t>
      </w:r>
      <w:r w:rsidRPr="004279BA">
        <w:t xml:space="preserve">to </w:t>
      </w:r>
      <w:r w:rsidR="00E36E5E">
        <w:t xml:space="preserve">institutionalised </w:t>
      </w:r>
      <w:r w:rsidRPr="004279BA">
        <w:t>religion</w:t>
      </w:r>
      <w:r w:rsidR="00CC143D">
        <w:t>s</w:t>
      </w:r>
      <w:r w:rsidRPr="004279BA">
        <w:t>. As such,</w:t>
      </w:r>
      <w:r w:rsidR="007A6EC1" w:rsidRPr="004279BA">
        <w:t xml:space="preserve"> the religious</w:t>
      </w:r>
      <w:r w:rsidRPr="004279BA">
        <w:t xml:space="preserve"> consumers</w:t>
      </w:r>
      <w:r w:rsidR="007A6EC1" w:rsidRPr="004279BA">
        <w:t xml:space="preserve"> we study</w:t>
      </w:r>
      <w:r w:rsidRPr="004279BA">
        <w:t xml:space="preserve">, are not picking distinct elements from various </w:t>
      </w:r>
      <w:r w:rsidR="00CB6942" w:rsidRPr="004279BA">
        <w:t xml:space="preserve">idiosyncratic </w:t>
      </w:r>
      <w:r w:rsidRPr="004279BA">
        <w:t>spiritual packages but rather</w:t>
      </w:r>
      <w:r w:rsidR="004279BA" w:rsidRPr="00E36E5E">
        <w:t>,</w:t>
      </w:r>
      <w:r w:rsidRPr="004279BA">
        <w:t xml:space="preserve"> are moving between different</w:t>
      </w:r>
      <w:r w:rsidR="007A6EC1" w:rsidRPr="004279BA">
        <w:t xml:space="preserve"> formalised</w:t>
      </w:r>
      <w:r w:rsidRPr="004279BA">
        <w:t xml:space="preserve"> religions, becoming adherents </w:t>
      </w:r>
      <w:r w:rsidR="00CB6942" w:rsidRPr="004279BA">
        <w:t xml:space="preserve">to the doctrines </w:t>
      </w:r>
      <w:r w:rsidRPr="004279BA">
        <w:t>of multiple faiths at once.</w:t>
      </w:r>
      <w:r w:rsidRPr="00245542">
        <w:t xml:space="preserve"> </w:t>
      </w:r>
    </w:p>
    <w:p w14:paraId="0618030E" w14:textId="77777777" w:rsidR="00802CE9" w:rsidRPr="00300C8A" w:rsidRDefault="00802CE9" w:rsidP="00A71B7F">
      <w:pPr>
        <w:spacing w:line="480" w:lineRule="auto"/>
        <w:jc w:val="both"/>
      </w:pPr>
    </w:p>
    <w:p w14:paraId="2FBFC98F" w14:textId="4E3266DC" w:rsidR="00F42AFB" w:rsidRPr="00D44B7B" w:rsidRDefault="00DD7DA5" w:rsidP="00A71B7F">
      <w:pPr>
        <w:spacing w:line="480" w:lineRule="auto"/>
        <w:jc w:val="both"/>
        <w:outlineLvl w:val="0"/>
        <w:rPr>
          <w:b/>
        </w:rPr>
      </w:pPr>
      <w:r>
        <w:rPr>
          <w:b/>
        </w:rPr>
        <w:t>Religious</w:t>
      </w:r>
      <w:r w:rsidRPr="00947640">
        <w:rPr>
          <w:b/>
        </w:rPr>
        <w:t xml:space="preserve"> </w:t>
      </w:r>
      <w:r w:rsidR="00802CE9" w:rsidRPr="00947640">
        <w:rPr>
          <w:b/>
        </w:rPr>
        <w:t>Capital</w:t>
      </w:r>
      <w:r w:rsidR="00F42AFB">
        <w:rPr>
          <w:b/>
        </w:rPr>
        <w:t xml:space="preserve"> and</w:t>
      </w:r>
      <w:r w:rsidR="00802CE9" w:rsidRPr="00947640">
        <w:rPr>
          <w:b/>
        </w:rPr>
        <w:t xml:space="preserve"> </w:t>
      </w:r>
      <w:r w:rsidR="00F42AFB" w:rsidRPr="009C61CE">
        <w:rPr>
          <w:b/>
        </w:rPr>
        <w:t>Market-mediated</w:t>
      </w:r>
      <w:r w:rsidR="00F42AFB">
        <w:rPr>
          <w:b/>
        </w:rPr>
        <w:t xml:space="preserve"> </w:t>
      </w:r>
      <w:r w:rsidR="00F42AFB" w:rsidRPr="00D44B7B">
        <w:rPr>
          <w:b/>
        </w:rPr>
        <w:t xml:space="preserve">Religious Transits </w:t>
      </w:r>
    </w:p>
    <w:p w14:paraId="639F28AE" w14:textId="435D9546" w:rsidR="00802CE9" w:rsidRPr="00300C8A" w:rsidRDefault="00F42AFB" w:rsidP="00A71B7F">
      <w:pPr>
        <w:pStyle w:val="Normal1"/>
        <w:widowControl w:val="0"/>
        <w:spacing w:line="480" w:lineRule="auto"/>
        <w:jc w:val="both"/>
        <w:rPr>
          <w:rFonts w:ascii="Times New Roman" w:hAnsi="Times New Roman" w:cs="Times New Roman"/>
          <w:sz w:val="24"/>
          <w:szCs w:val="24"/>
        </w:rPr>
      </w:pPr>
      <w:r>
        <w:tab/>
      </w:r>
      <w:r w:rsidR="00802CE9" w:rsidRPr="00300C8A">
        <w:rPr>
          <w:rFonts w:ascii="Times New Roman" w:hAnsi="Times New Roman" w:cs="Times New Roman"/>
          <w:sz w:val="24"/>
          <w:szCs w:val="24"/>
        </w:rPr>
        <w:t>As noted in the introduction, the notion of religious (human) capital emerges from Religious Economic Theory, where individuals are thought to make religious choices based on rational choi</w:t>
      </w:r>
      <w:r w:rsidR="001A2FEB">
        <w:rPr>
          <w:rFonts w:ascii="Times New Roman" w:hAnsi="Times New Roman" w:cs="Times New Roman"/>
          <w:sz w:val="24"/>
          <w:szCs w:val="24"/>
        </w:rPr>
        <w:t>ce (Iannaconne, 1990; Starke &amp;</w:t>
      </w:r>
      <w:r w:rsidR="00802CE9" w:rsidRPr="00300C8A">
        <w:rPr>
          <w:rFonts w:ascii="Times New Roman" w:hAnsi="Times New Roman" w:cs="Times New Roman"/>
          <w:sz w:val="24"/>
          <w:szCs w:val="24"/>
        </w:rPr>
        <w:t xml:space="preserve"> Finke, 2000), meaning that adherents of a faith choose a </w:t>
      </w:r>
      <w:r w:rsidR="00802CE9">
        <w:rPr>
          <w:rFonts w:ascii="Times New Roman" w:hAnsi="Times New Roman" w:cs="Times New Roman"/>
          <w:sz w:val="24"/>
          <w:szCs w:val="24"/>
        </w:rPr>
        <w:t>denomination that maximises their</w:t>
      </w:r>
      <w:r w:rsidR="00C45AB1">
        <w:rPr>
          <w:rFonts w:ascii="Times New Roman" w:hAnsi="Times New Roman" w:cs="Times New Roman"/>
          <w:sz w:val="24"/>
          <w:szCs w:val="24"/>
        </w:rPr>
        <w:t xml:space="preserve"> returns</w:t>
      </w:r>
      <w:r w:rsidR="00802CE9" w:rsidRPr="00300C8A">
        <w:rPr>
          <w:rFonts w:ascii="Times New Roman" w:hAnsi="Times New Roman" w:cs="Times New Roman"/>
          <w:sz w:val="24"/>
          <w:szCs w:val="24"/>
        </w:rPr>
        <w:t xml:space="preserve"> taking into account the time, effort </w:t>
      </w:r>
      <w:r w:rsidR="00802CE9" w:rsidRPr="00300C8A">
        <w:rPr>
          <w:rFonts w:ascii="Times New Roman" w:hAnsi="Times New Roman" w:cs="Times New Roman"/>
          <w:sz w:val="24"/>
          <w:szCs w:val="24"/>
        </w:rPr>
        <w:lastRenderedPageBreak/>
        <w:t>and financial investment made to the institution (i.e. church) (Corcoran, 2012). Conceptualising religious practice as ‘capital’ furthers our understanding on what is being acquired and accumulated by the religious consumer (Finke</w:t>
      </w:r>
      <w:r w:rsidR="001A2FEB">
        <w:rPr>
          <w:rFonts w:ascii="Times New Roman" w:hAnsi="Times New Roman" w:cs="Times New Roman"/>
          <w:sz w:val="24"/>
          <w:szCs w:val="24"/>
        </w:rPr>
        <w:t>, 2003). Stark and Finke (2000, p.</w:t>
      </w:r>
      <w:r w:rsidR="00802CE9" w:rsidRPr="00300C8A">
        <w:rPr>
          <w:rFonts w:ascii="Times New Roman" w:hAnsi="Times New Roman" w:cs="Times New Roman"/>
          <w:sz w:val="24"/>
          <w:szCs w:val="24"/>
        </w:rPr>
        <w:t xml:space="preserve">120) note how religious capital is the “mastery of and attachment to a particular </w:t>
      </w:r>
      <w:r w:rsidR="001A2FEB">
        <w:rPr>
          <w:rFonts w:ascii="Times New Roman" w:hAnsi="Times New Roman" w:cs="Times New Roman"/>
          <w:sz w:val="24"/>
          <w:szCs w:val="24"/>
        </w:rPr>
        <w:t>religious culture.” Finke (2003, p.</w:t>
      </w:r>
      <w:r w:rsidR="00802CE9" w:rsidRPr="00300C8A">
        <w:rPr>
          <w:rFonts w:ascii="Times New Roman" w:hAnsi="Times New Roman" w:cs="Times New Roman"/>
          <w:sz w:val="24"/>
          <w:szCs w:val="24"/>
        </w:rPr>
        <w:t xml:space="preserve"> 3) elaborates further on the religious investment that builds up over time: </w:t>
      </w:r>
    </w:p>
    <w:p w14:paraId="6BE879C5" w14:textId="210DD6A1" w:rsidR="00802CE9" w:rsidRPr="00B93366" w:rsidRDefault="00802CE9" w:rsidP="00DE7D65">
      <w:pPr>
        <w:widowControl w:val="0"/>
        <w:autoSpaceDE w:val="0"/>
        <w:autoSpaceDN w:val="0"/>
        <w:adjustRightInd w:val="0"/>
        <w:spacing w:after="240"/>
        <w:ind w:left="720"/>
        <w:jc w:val="both"/>
      </w:pPr>
      <w:r w:rsidRPr="00300C8A">
        <w:t>to fully appreciate a religion requires emotion</w:t>
      </w:r>
      <w:r w:rsidR="00333F25">
        <w:t xml:space="preserve">al attachments and experiences </w:t>
      </w:r>
      <w:r w:rsidRPr="00300C8A">
        <w:t>that become intrinsic to one's biography. Religious activities such a</w:t>
      </w:r>
      <w:r w:rsidR="00333F25">
        <w:t xml:space="preserve">s prayers, </w:t>
      </w:r>
      <w:r w:rsidRPr="00300C8A">
        <w:t>rituals, miracles, and mystical experiences, build up over a lifetime,</w:t>
      </w:r>
      <w:r w:rsidRPr="00300C8A">
        <w:rPr>
          <w:rFonts w:ascii="MS Mincho" w:eastAsia="MS Mincho" w:hAnsi="MS Mincho" w:cs="MS Mincho" w:hint="eastAsia"/>
        </w:rPr>
        <w:t> </w:t>
      </w:r>
      <w:r w:rsidR="00333F25">
        <w:t xml:space="preserve">not only </w:t>
      </w:r>
      <w:r w:rsidRPr="00300C8A">
        <w:t>increasing confidence in the truth of a religio</w:t>
      </w:r>
      <w:r w:rsidR="00333F25">
        <w:t xml:space="preserve">n, but strengthening emotional </w:t>
      </w:r>
      <w:r w:rsidRPr="00300C8A">
        <w:t>ties to a specific religion.</w:t>
      </w:r>
    </w:p>
    <w:p w14:paraId="50945D3F" w14:textId="27261A5F" w:rsidR="00802CE9" w:rsidRPr="00300C8A" w:rsidRDefault="00802CE9" w:rsidP="00A71B7F">
      <w:pPr>
        <w:pStyle w:val="Normal1"/>
        <w:widowControl w:val="0"/>
        <w:spacing w:line="480" w:lineRule="auto"/>
        <w:jc w:val="both"/>
        <w:rPr>
          <w:rFonts w:ascii="Times New Roman" w:hAnsi="Times New Roman" w:cs="Times New Roman"/>
          <w:sz w:val="24"/>
          <w:szCs w:val="24"/>
        </w:rPr>
      </w:pPr>
      <w:r w:rsidRPr="00300C8A">
        <w:rPr>
          <w:rFonts w:ascii="Times New Roman" w:hAnsi="Times New Roman" w:cs="Times New Roman"/>
          <w:sz w:val="24"/>
          <w:szCs w:val="24"/>
        </w:rPr>
        <w:t>In his seminal paper o</w:t>
      </w:r>
      <w:r w:rsidR="001A2FEB">
        <w:rPr>
          <w:rFonts w:ascii="Times New Roman" w:hAnsi="Times New Roman" w:cs="Times New Roman"/>
          <w:sz w:val="24"/>
          <w:szCs w:val="24"/>
        </w:rPr>
        <w:t>n the subject, Iannaconne (1990, p.</w:t>
      </w:r>
      <w:r w:rsidRPr="00300C8A">
        <w:rPr>
          <w:rFonts w:ascii="Times New Roman" w:hAnsi="Times New Roman" w:cs="Times New Roman"/>
          <w:sz w:val="24"/>
          <w:szCs w:val="24"/>
        </w:rPr>
        <w:t>299) defines religious capital as “the skills and experience specific to one’s religion includ[ing] religious knowledge, familiarity with church ritual and doctrine, and friendship</w:t>
      </w:r>
      <w:r>
        <w:rPr>
          <w:rFonts w:ascii="Times New Roman" w:hAnsi="Times New Roman" w:cs="Times New Roman"/>
          <w:sz w:val="24"/>
          <w:szCs w:val="24"/>
        </w:rPr>
        <w:t>s with fellow worshippers [who</w:t>
      </w:r>
      <w:r w:rsidRPr="00300C8A">
        <w:rPr>
          <w:rFonts w:ascii="Times New Roman" w:hAnsi="Times New Roman" w:cs="Times New Roman"/>
          <w:sz w:val="24"/>
          <w:szCs w:val="24"/>
        </w:rPr>
        <w:t xml:space="preserve"> help one] produce and appreciate religious commodities.” Thus, the knowledge, familiarity, and networks created within a specific religion help the faithful enhance</w:t>
      </w:r>
      <w:r w:rsidR="0021363E">
        <w:rPr>
          <w:rFonts w:ascii="Times New Roman" w:hAnsi="Times New Roman" w:cs="Times New Roman"/>
          <w:sz w:val="24"/>
          <w:szCs w:val="24"/>
        </w:rPr>
        <w:t xml:space="preserve"> their</w:t>
      </w:r>
      <w:r w:rsidRPr="00300C8A">
        <w:rPr>
          <w:rFonts w:ascii="Times New Roman" w:hAnsi="Times New Roman" w:cs="Times New Roman"/>
          <w:sz w:val="24"/>
          <w:szCs w:val="24"/>
        </w:rPr>
        <w:t xml:space="preserve"> religious satisfaction (Finke, 2003). Religious participation, Iannaconne (1990</w:t>
      </w:r>
      <w:r w:rsidR="001A2FEB">
        <w:rPr>
          <w:rFonts w:ascii="Times New Roman" w:hAnsi="Times New Roman" w:cs="Times New Roman"/>
          <w:sz w:val="24"/>
          <w:szCs w:val="24"/>
        </w:rPr>
        <w:t>, p.</w:t>
      </w:r>
      <w:r w:rsidRPr="00300C8A">
        <w:rPr>
          <w:rFonts w:ascii="Times New Roman" w:hAnsi="Times New Roman" w:cs="Times New Roman"/>
          <w:sz w:val="24"/>
          <w:szCs w:val="24"/>
        </w:rPr>
        <w:t xml:space="preserve">299) continues, “is the single most important means of augmenting one’s stock of religious human capital,” meaning that it would be “difficult if not impossible to appreciate religious services without first becoming familiar with the doctrines, rituals, and traditions that underpin them.” It therefore follows that people will do their best to conserve their religious capital and stay faithful to their religion. As individuals master their religion and intensify their emotional attachments to it, the less likely they will be to convert as that would mean losing their investment (Stark &amp; Finke, 2000). </w:t>
      </w:r>
      <w:r w:rsidR="001E096C">
        <w:rPr>
          <w:rFonts w:ascii="Times New Roman" w:hAnsi="Times New Roman" w:cs="Times New Roman"/>
          <w:sz w:val="24"/>
          <w:szCs w:val="24"/>
        </w:rPr>
        <w:t>We see this clearly in McAlexander et al</w:t>
      </w:r>
      <w:r w:rsidR="00CB6942">
        <w:rPr>
          <w:rFonts w:ascii="Times New Roman" w:hAnsi="Times New Roman" w:cs="Times New Roman"/>
          <w:sz w:val="24"/>
          <w:szCs w:val="24"/>
        </w:rPr>
        <w:t>.</w:t>
      </w:r>
      <w:r w:rsidR="001E096C">
        <w:rPr>
          <w:rFonts w:ascii="Times New Roman" w:hAnsi="Times New Roman" w:cs="Times New Roman"/>
          <w:sz w:val="24"/>
          <w:szCs w:val="24"/>
        </w:rPr>
        <w:t xml:space="preserve">’s (2014) study of ex-Mormons </w:t>
      </w:r>
      <w:r w:rsidR="00DF0955">
        <w:rPr>
          <w:rFonts w:ascii="Times New Roman" w:hAnsi="Times New Roman" w:cs="Times New Roman"/>
          <w:sz w:val="24"/>
          <w:szCs w:val="24"/>
        </w:rPr>
        <w:t xml:space="preserve">who suffer immensely at the loss of their field-specific capital within their religious context. </w:t>
      </w:r>
    </w:p>
    <w:p w14:paraId="5E2080C6" w14:textId="7BCE7FF5" w:rsidR="00143793" w:rsidRDefault="00802CE9" w:rsidP="00A71B7F">
      <w:pPr>
        <w:pStyle w:val="Normal1"/>
        <w:widowControl w:val="0"/>
        <w:spacing w:line="480" w:lineRule="auto"/>
        <w:ind w:firstLine="720"/>
        <w:jc w:val="both"/>
        <w:rPr>
          <w:rFonts w:ascii="Times New Roman" w:hAnsi="Times New Roman" w:cs="Times New Roman"/>
          <w:sz w:val="24"/>
          <w:szCs w:val="24"/>
        </w:rPr>
      </w:pPr>
      <w:r w:rsidRPr="00B93366">
        <w:rPr>
          <w:rFonts w:ascii="Times New Roman" w:hAnsi="Times New Roman" w:cs="Times New Roman"/>
          <w:sz w:val="24"/>
          <w:szCs w:val="24"/>
        </w:rPr>
        <w:t xml:space="preserve">However, critiques of rational choice models of religion point out the underlying </w:t>
      </w:r>
      <w:r w:rsidRPr="00B93366">
        <w:rPr>
          <w:rFonts w:ascii="Times New Roman" w:hAnsi="Times New Roman" w:cs="Times New Roman"/>
          <w:sz w:val="24"/>
          <w:szCs w:val="24"/>
        </w:rPr>
        <w:lastRenderedPageBreak/>
        <w:t>assumption (borrowed from neoclassical economics) that people are just free to choose and pursue their preferences in the marketplace of beliefs is simplistic</w:t>
      </w:r>
      <w:r w:rsidRPr="00300C8A">
        <w:rPr>
          <w:rFonts w:ascii="Times New Roman" w:hAnsi="Times New Roman" w:cs="Times New Roman"/>
          <w:sz w:val="24"/>
          <w:szCs w:val="24"/>
        </w:rPr>
        <w:t xml:space="preserve"> (</w:t>
      </w:r>
      <w:r w:rsidRPr="00B93366">
        <w:rPr>
          <w:rFonts w:ascii="Times New Roman" w:hAnsi="Times New Roman" w:cs="Times New Roman"/>
          <w:sz w:val="24"/>
          <w:szCs w:val="24"/>
        </w:rPr>
        <w:t>Bruce, 2014</w:t>
      </w:r>
      <w:r w:rsidRPr="00300C8A">
        <w:rPr>
          <w:rFonts w:ascii="Times New Roman" w:hAnsi="Times New Roman" w:cs="Times New Roman"/>
          <w:sz w:val="24"/>
          <w:szCs w:val="24"/>
        </w:rPr>
        <w:t>)</w:t>
      </w:r>
      <w:r w:rsidRPr="00B93366">
        <w:rPr>
          <w:rFonts w:ascii="Times New Roman" w:hAnsi="Times New Roman" w:cs="Times New Roman"/>
          <w:sz w:val="24"/>
          <w:szCs w:val="24"/>
        </w:rPr>
        <w:t xml:space="preserve">. As the consumer culture literature makes clear, religious actions of individual persons are shaped by social influences </w:t>
      </w:r>
      <w:r w:rsidRPr="00300C8A">
        <w:rPr>
          <w:rFonts w:ascii="Times New Roman" w:hAnsi="Times New Roman" w:cs="Times New Roman"/>
          <w:sz w:val="24"/>
          <w:szCs w:val="24"/>
        </w:rPr>
        <w:t>which are not necessarily rational</w:t>
      </w:r>
      <w:r>
        <w:rPr>
          <w:rFonts w:ascii="Times New Roman" w:hAnsi="Times New Roman" w:cs="Times New Roman"/>
          <w:sz w:val="24"/>
          <w:szCs w:val="24"/>
        </w:rPr>
        <w:t xml:space="preserve"> i.e.</w:t>
      </w:r>
      <w:r w:rsidRPr="00300C8A">
        <w:rPr>
          <w:rFonts w:ascii="Times New Roman" w:hAnsi="Times New Roman" w:cs="Times New Roman"/>
          <w:sz w:val="24"/>
          <w:szCs w:val="24"/>
        </w:rPr>
        <w:t xml:space="preserve"> based on the maximisation of benefits</w:t>
      </w:r>
      <w:r w:rsidRPr="00B93366">
        <w:rPr>
          <w:rFonts w:ascii="Times New Roman" w:hAnsi="Times New Roman" w:cs="Times New Roman"/>
          <w:sz w:val="24"/>
          <w:szCs w:val="24"/>
        </w:rPr>
        <w:t>.</w:t>
      </w:r>
      <w:r w:rsidRPr="00300C8A">
        <w:rPr>
          <w:rFonts w:ascii="Times New Roman" w:hAnsi="Times New Roman" w:cs="Times New Roman"/>
          <w:sz w:val="24"/>
          <w:szCs w:val="24"/>
        </w:rPr>
        <w:t xml:space="preserve"> It is therefore useful to consider an alternative view</w:t>
      </w:r>
      <w:r w:rsidR="004279BA">
        <w:rPr>
          <w:rFonts w:ascii="Times New Roman" w:hAnsi="Times New Roman" w:cs="Times New Roman"/>
          <w:sz w:val="24"/>
          <w:szCs w:val="24"/>
        </w:rPr>
        <w:t>.</w:t>
      </w:r>
      <w:r w:rsidRPr="00300C8A">
        <w:rPr>
          <w:rFonts w:ascii="Times New Roman" w:hAnsi="Times New Roman" w:cs="Times New Roman"/>
          <w:sz w:val="24"/>
          <w:szCs w:val="24"/>
        </w:rPr>
        <w:t xml:space="preserve"> </w:t>
      </w:r>
      <w:r w:rsidR="004279BA">
        <w:rPr>
          <w:rFonts w:ascii="Times New Roman" w:hAnsi="Times New Roman" w:cs="Times New Roman"/>
          <w:sz w:val="24"/>
          <w:szCs w:val="24"/>
        </w:rPr>
        <w:t>In our use of religious capital we look towards</w:t>
      </w:r>
      <w:r w:rsidR="001A2FEB">
        <w:rPr>
          <w:rFonts w:ascii="Times New Roman" w:hAnsi="Times New Roman" w:cs="Times New Roman"/>
          <w:sz w:val="24"/>
          <w:szCs w:val="24"/>
        </w:rPr>
        <w:t xml:space="preserve"> Verter (2003, p.</w:t>
      </w:r>
      <w:r w:rsidRPr="00300C8A">
        <w:rPr>
          <w:rFonts w:ascii="Times New Roman" w:hAnsi="Times New Roman" w:cs="Times New Roman"/>
          <w:sz w:val="24"/>
          <w:szCs w:val="24"/>
        </w:rPr>
        <w:t>170)</w:t>
      </w:r>
      <w:r w:rsidR="004279BA">
        <w:rPr>
          <w:rFonts w:ascii="Times New Roman" w:hAnsi="Times New Roman" w:cs="Times New Roman"/>
          <w:sz w:val="24"/>
          <w:szCs w:val="24"/>
        </w:rPr>
        <w:t>, who in turn</w:t>
      </w:r>
      <w:r w:rsidRPr="00300C8A">
        <w:rPr>
          <w:rFonts w:ascii="Times New Roman" w:hAnsi="Times New Roman" w:cs="Times New Roman"/>
          <w:sz w:val="24"/>
          <w:szCs w:val="24"/>
        </w:rPr>
        <w:t xml:space="preserve"> build</w:t>
      </w:r>
      <w:r w:rsidR="004279BA">
        <w:rPr>
          <w:rFonts w:ascii="Times New Roman" w:hAnsi="Times New Roman" w:cs="Times New Roman"/>
          <w:sz w:val="24"/>
          <w:szCs w:val="24"/>
        </w:rPr>
        <w:t>s</w:t>
      </w:r>
      <w:r w:rsidRPr="00300C8A">
        <w:rPr>
          <w:rFonts w:ascii="Times New Roman" w:hAnsi="Times New Roman" w:cs="Times New Roman"/>
          <w:sz w:val="24"/>
          <w:szCs w:val="24"/>
        </w:rPr>
        <w:t xml:space="preserve"> on Bourdieu (</w:t>
      </w:r>
      <w:r>
        <w:rPr>
          <w:rFonts w:ascii="Times New Roman" w:hAnsi="Times New Roman" w:cs="Times New Roman"/>
          <w:sz w:val="24"/>
          <w:szCs w:val="24"/>
        </w:rPr>
        <w:t>1986</w:t>
      </w:r>
      <w:r w:rsidRPr="00300C8A">
        <w:rPr>
          <w:rFonts w:ascii="Times New Roman" w:hAnsi="Times New Roman" w:cs="Times New Roman"/>
          <w:sz w:val="24"/>
          <w:szCs w:val="24"/>
        </w:rPr>
        <w:t>)</w:t>
      </w:r>
      <w:r w:rsidR="004279BA">
        <w:rPr>
          <w:rFonts w:ascii="Times New Roman" w:hAnsi="Times New Roman" w:cs="Times New Roman"/>
          <w:sz w:val="24"/>
          <w:szCs w:val="24"/>
        </w:rPr>
        <w:t>,</w:t>
      </w:r>
      <w:r w:rsidRPr="00300C8A">
        <w:rPr>
          <w:rFonts w:ascii="Times New Roman" w:hAnsi="Times New Roman" w:cs="Times New Roman"/>
          <w:sz w:val="24"/>
          <w:szCs w:val="24"/>
        </w:rPr>
        <w:t xml:space="preserve"> whereby</w:t>
      </w:r>
      <w:r w:rsidR="00143793">
        <w:rPr>
          <w:rFonts w:ascii="Times New Roman" w:hAnsi="Times New Roman" w:cs="Times New Roman"/>
          <w:sz w:val="24"/>
          <w:szCs w:val="24"/>
        </w:rPr>
        <w:t>:</w:t>
      </w:r>
    </w:p>
    <w:p w14:paraId="239B0F1B" w14:textId="3C0FC4DA" w:rsidR="00143793" w:rsidRDefault="00802CE9" w:rsidP="00DE7D65">
      <w:pPr>
        <w:pStyle w:val="Normal1"/>
        <w:widowControl w:val="0"/>
        <w:spacing w:line="240" w:lineRule="auto"/>
        <w:ind w:left="720"/>
        <w:jc w:val="both"/>
        <w:rPr>
          <w:rFonts w:ascii="Times New Roman" w:hAnsi="Times New Roman" w:cs="Times New Roman"/>
          <w:sz w:val="24"/>
          <w:szCs w:val="24"/>
        </w:rPr>
      </w:pPr>
      <w:r w:rsidRPr="00300C8A">
        <w:rPr>
          <w:rFonts w:ascii="Times New Roman" w:hAnsi="Times New Roman" w:cs="Times New Roman"/>
          <w:sz w:val="24"/>
          <w:szCs w:val="24"/>
        </w:rPr>
        <w:t>individual investment [is] not a steady accumulation along a linear path,</w:t>
      </w:r>
      <w:r w:rsidR="004E4A25">
        <w:rPr>
          <w:rFonts w:ascii="Times New Roman" w:hAnsi="Times New Roman" w:cs="Times New Roman"/>
          <w:sz w:val="24"/>
          <w:szCs w:val="24"/>
        </w:rPr>
        <w:t xml:space="preserve"> but rather [is characteri</w:t>
      </w:r>
      <w:r w:rsidR="00D10270">
        <w:rPr>
          <w:rFonts w:ascii="Times New Roman" w:hAnsi="Times New Roman" w:cs="Times New Roman"/>
          <w:sz w:val="24"/>
          <w:szCs w:val="24"/>
        </w:rPr>
        <w:t>s</w:t>
      </w:r>
      <w:r w:rsidR="004E4A25">
        <w:rPr>
          <w:rFonts w:ascii="Times New Roman" w:hAnsi="Times New Roman" w:cs="Times New Roman"/>
          <w:sz w:val="24"/>
          <w:szCs w:val="24"/>
        </w:rPr>
        <w:t>ed as]</w:t>
      </w:r>
      <w:r w:rsidRPr="00300C8A">
        <w:rPr>
          <w:rFonts w:ascii="Times New Roman" w:hAnsi="Times New Roman" w:cs="Times New Roman"/>
          <w:sz w:val="24"/>
          <w:szCs w:val="24"/>
        </w:rPr>
        <w:t xml:space="preserve"> an incessant recalculation of one’s position within a framework of human relations – a framework modeled not simply by one’s family or one’s church, but by one’s broader social field.” </w:t>
      </w:r>
    </w:p>
    <w:p w14:paraId="4D05B587" w14:textId="77777777" w:rsidR="00143793" w:rsidRDefault="00143793" w:rsidP="00143793">
      <w:pPr>
        <w:pStyle w:val="Normal1"/>
        <w:widowControl w:val="0"/>
        <w:spacing w:line="480" w:lineRule="auto"/>
        <w:jc w:val="both"/>
        <w:rPr>
          <w:rFonts w:ascii="Times New Roman" w:hAnsi="Times New Roman" w:cs="Times New Roman"/>
          <w:sz w:val="24"/>
          <w:szCs w:val="24"/>
        </w:rPr>
      </w:pPr>
    </w:p>
    <w:p w14:paraId="72AB497F" w14:textId="54B71679" w:rsidR="00802CE9" w:rsidRDefault="00802CE9" w:rsidP="00DE7D65">
      <w:pPr>
        <w:pStyle w:val="Normal1"/>
        <w:widowControl w:val="0"/>
        <w:spacing w:line="480" w:lineRule="auto"/>
        <w:jc w:val="both"/>
        <w:rPr>
          <w:rFonts w:ascii="Times New Roman" w:hAnsi="Times New Roman" w:cs="Times New Roman"/>
          <w:sz w:val="24"/>
          <w:szCs w:val="24"/>
        </w:rPr>
      </w:pPr>
      <w:r w:rsidRPr="00300C8A">
        <w:rPr>
          <w:rFonts w:ascii="Times New Roman" w:hAnsi="Times New Roman" w:cs="Times New Roman"/>
          <w:sz w:val="24"/>
          <w:szCs w:val="24"/>
        </w:rPr>
        <w:t>This definition more readily explains a religious consumption in which various</w:t>
      </w:r>
      <w:r w:rsidR="00CC143D">
        <w:rPr>
          <w:rFonts w:ascii="Times New Roman" w:hAnsi="Times New Roman" w:cs="Times New Roman"/>
          <w:sz w:val="24"/>
          <w:szCs w:val="24"/>
        </w:rPr>
        <w:t xml:space="preserve"> institutionalised</w:t>
      </w:r>
      <w:r w:rsidRPr="00300C8A">
        <w:rPr>
          <w:rFonts w:ascii="Times New Roman" w:hAnsi="Times New Roman" w:cs="Times New Roman"/>
          <w:sz w:val="24"/>
          <w:szCs w:val="24"/>
        </w:rPr>
        <w:t xml:space="preserve"> faiths are practiced </w:t>
      </w:r>
      <w:r w:rsidR="006B2832">
        <w:rPr>
          <w:rFonts w:ascii="Times New Roman" w:hAnsi="Times New Roman" w:cs="Times New Roman"/>
          <w:sz w:val="24"/>
          <w:szCs w:val="24"/>
        </w:rPr>
        <w:t>in parallel</w:t>
      </w:r>
      <w:r w:rsidRPr="00300C8A">
        <w:rPr>
          <w:rFonts w:ascii="Times New Roman" w:hAnsi="Times New Roman" w:cs="Times New Roman"/>
          <w:sz w:val="24"/>
          <w:szCs w:val="24"/>
        </w:rPr>
        <w:t>.</w:t>
      </w:r>
    </w:p>
    <w:p w14:paraId="4AD672C3" w14:textId="34C138A3" w:rsidR="000A1809" w:rsidRPr="0034756B" w:rsidRDefault="000A1809" w:rsidP="000A1809">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Verter</w:t>
      </w:r>
      <w:r w:rsidR="00AC71D4">
        <w:rPr>
          <w:rFonts w:ascii="Times New Roman" w:hAnsi="Times New Roman" w:cs="Times New Roman"/>
          <w:sz w:val="24"/>
          <w:szCs w:val="24"/>
        </w:rPr>
        <w:t xml:space="preserve"> further specifies</w:t>
      </w:r>
      <w:r>
        <w:rPr>
          <w:rFonts w:ascii="Times New Roman" w:hAnsi="Times New Roman" w:cs="Times New Roman"/>
          <w:sz w:val="24"/>
          <w:szCs w:val="24"/>
        </w:rPr>
        <w:t xml:space="preserve"> three forms of religious capital,</w:t>
      </w:r>
      <w:r w:rsidRPr="00300C8A">
        <w:rPr>
          <w:rFonts w:ascii="Times New Roman" w:hAnsi="Times New Roman" w:cs="Times New Roman"/>
          <w:sz w:val="24"/>
          <w:szCs w:val="24"/>
        </w:rPr>
        <w:t xml:space="preserve"> </w:t>
      </w:r>
      <w:r>
        <w:rPr>
          <w:rFonts w:ascii="Times New Roman" w:hAnsi="Times New Roman" w:cs="Times New Roman"/>
          <w:sz w:val="24"/>
          <w:szCs w:val="24"/>
        </w:rPr>
        <w:t>mirroring</w:t>
      </w:r>
      <w:r w:rsidRPr="00300C8A">
        <w:rPr>
          <w:rFonts w:ascii="Times New Roman" w:hAnsi="Times New Roman" w:cs="Times New Roman"/>
          <w:sz w:val="24"/>
          <w:szCs w:val="24"/>
        </w:rPr>
        <w:t xml:space="preserve"> Bourdieu’s</w:t>
      </w:r>
      <w:r>
        <w:rPr>
          <w:rFonts w:ascii="Times New Roman" w:hAnsi="Times New Roman" w:cs="Times New Roman"/>
          <w:sz w:val="24"/>
          <w:szCs w:val="24"/>
        </w:rPr>
        <w:t xml:space="preserve"> (1986)</w:t>
      </w:r>
      <w:r w:rsidRPr="00300C8A">
        <w:rPr>
          <w:rFonts w:ascii="Times New Roman" w:hAnsi="Times New Roman" w:cs="Times New Roman"/>
          <w:sz w:val="24"/>
          <w:szCs w:val="24"/>
        </w:rPr>
        <w:t xml:space="preserve"> forms of cultural capital, namely the embodied state, the objectified state and the institutionalised state. The embodied state encapsulates the “knowledge, abilities, tastes, and credentials an individual has amassed in the field” through education or unconscious socialisation (Verter, 2003</w:t>
      </w:r>
      <w:r>
        <w:rPr>
          <w:rFonts w:ascii="Times New Roman" w:hAnsi="Times New Roman" w:cs="Times New Roman"/>
          <w:sz w:val="24"/>
          <w:szCs w:val="24"/>
        </w:rPr>
        <w:t>, p.</w:t>
      </w:r>
      <w:r w:rsidRPr="00300C8A">
        <w:rPr>
          <w:rFonts w:ascii="Times New Roman" w:hAnsi="Times New Roman" w:cs="Times New Roman"/>
          <w:sz w:val="24"/>
          <w:szCs w:val="24"/>
        </w:rPr>
        <w:t xml:space="preserve">159). </w:t>
      </w:r>
      <w:r w:rsidR="00AC71D4">
        <w:rPr>
          <w:rFonts w:ascii="Times New Roman" w:hAnsi="Times New Roman" w:cs="Times New Roman"/>
          <w:sz w:val="24"/>
          <w:szCs w:val="24"/>
        </w:rPr>
        <w:t>Our findings</w:t>
      </w:r>
      <w:r w:rsidRPr="00300C8A">
        <w:rPr>
          <w:rFonts w:ascii="Times New Roman" w:hAnsi="Times New Roman" w:cs="Times New Roman"/>
          <w:sz w:val="24"/>
          <w:szCs w:val="24"/>
        </w:rPr>
        <w:t xml:space="preserve"> reveal how the religious consumer is able to utilise this accrued knowledge, ability, taste and expertise in m</w:t>
      </w:r>
      <w:r>
        <w:rPr>
          <w:rFonts w:ascii="Times New Roman" w:hAnsi="Times New Roman" w:cs="Times New Roman"/>
          <w:sz w:val="24"/>
          <w:szCs w:val="24"/>
        </w:rPr>
        <w:t>oving from one faith to anothe</w:t>
      </w:r>
      <w:r w:rsidR="00AC71D4">
        <w:rPr>
          <w:rFonts w:ascii="Times New Roman" w:hAnsi="Times New Roman" w:cs="Times New Roman"/>
          <w:sz w:val="24"/>
          <w:szCs w:val="24"/>
        </w:rPr>
        <w:t>r</w:t>
      </w:r>
      <w:r w:rsidRPr="00300C8A">
        <w:rPr>
          <w:rFonts w:ascii="Times New Roman" w:hAnsi="Times New Roman" w:cs="Times New Roman"/>
          <w:sz w:val="24"/>
          <w:szCs w:val="24"/>
        </w:rPr>
        <w:t>. The objectified state focuses on the material and symbolic commodities of these faiths, in knowing how to use sacred objects correctly, adherents can correctly consume various faiths</w:t>
      </w:r>
      <w:r>
        <w:rPr>
          <w:rFonts w:ascii="Times New Roman" w:hAnsi="Times New Roman" w:cs="Times New Roman"/>
          <w:sz w:val="24"/>
          <w:szCs w:val="24"/>
        </w:rPr>
        <w:t>, thus enhancing satisfaction in participating in that religion. What we find</w:t>
      </w:r>
      <w:r w:rsidRPr="00300C8A">
        <w:rPr>
          <w:rFonts w:ascii="Times New Roman" w:hAnsi="Times New Roman" w:cs="Times New Roman"/>
          <w:sz w:val="24"/>
          <w:szCs w:val="24"/>
        </w:rPr>
        <w:t xml:space="preserve"> </w:t>
      </w:r>
      <w:r>
        <w:rPr>
          <w:rFonts w:ascii="Times New Roman" w:hAnsi="Times New Roman" w:cs="Times New Roman"/>
          <w:sz w:val="24"/>
          <w:szCs w:val="24"/>
        </w:rPr>
        <w:t>is that</w:t>
      </w:r>
      <w:r w:rsidRPr="00300C8A">
        <w:rPr>
          <w:rFonts w:ascii="Times New Roman" w:hAnsi="Times New Roman" w:cs="Times New Roman"/>
          <w:sz w:val="24"/>
          <w:szCs w:val="24"/>
        </w:rPr>
        <w:t xml:space="preserve"> religious organisations foreground </w:t>
      </w:r>
      <w:r w:rsidRPr="008C79D6">
        <w:rPr>
          <w:rFonts w:ascii="Times New Roman" w:hAnsi="Times New Roman" w:cs="Times New Roman"/>
          <w:sz w:val="24"/>
          <w:szCs w:val="24"/>
        </w:rPr>
        <w:t xml:space="preserve">this </w:t>
      </w:r>
      <w:r w:rsidRPr="00FF662F">
        <w:rPr>
          <w:rFonts w:ascii="Times New Roman" w:hAnsi="Times New Roman" w:cs="Times New Roman"/>
          <w:sz w:val="24"/>
          <w:szCs w:val="24"/>
        </w:rPr>
        <w:t>symbolic</w:t>
      </w:r>
      <w:r w:rsidRPr="008C79D6">
        <w:rPr>
          <w:rFonts w:ascii="Times New Roman" w:hAnsi="Times New Roman" w:cs="Times New Roman"/>
          <w:sz w:val="24"/>
          <w:szCs w:val="24"/>
        </w:rPr>
        <w:t xml:space="preserve"> materiality</w:t>
      </w:r>
      <w:r w:rsidRPr="00300C8A">
        <w:rPr>
          <w:rFonts w:ascii="Times New Roman" w:hAnsi="Times New Roman" w:cs="Times New Roman"/>
          <w:sz w:val="24"/>
          <w:szCs w:val="24"/>
        </w:rPr>
        <w:t xml:space="preserve"> as a way of making their faiths more accessible to adherents from ot</w:t>
      </w:r>
      <w:r>
        <w:rPr>
          <w:rFonts w:ascii="Times New Roman" w:hAnsi="Times New Roman" w:cs="Times New Roman"/>
          <w:sz w:val="24"/>
          <w:szCs w:val="24"/>
        </w:rPr>
        <w:t>her faiths.</w:t>
      </w:r>
      <w:r w:rsidRPr="00300C8A">
        <w:rPr>
          <w:rFonts w:ascii="Times New Roman" w:hAnsi="Times New Roman" w:cs="Times New Roman"/>
          <w:sz w:val="24"/>
          <w:szCs w:val="24"/>
        </w:rPr>
        <w:t xml:space="preserve"> Lastly, the institutionalised state includes the power of churches and other religious organisations to legitimise their field. Here, religious leaders play an </w:t>
      </w:r>
      <w:r w:rsidRPr="004D5103">
        <w:rPr>
          <w:rFonts w:ascii="Times New Roman" w:hAnsi="Times New Roman" w:cs="Times New Roman"/>
          <w:sz w:val="24"/>
          <w:szCs w:val="24"/>
        </w:rPr>
        <w:t>important role in facilitating religious transits between faiths.</w:t>
      </w:r>
    </w:p>
    <w:p w14:paraId="29D2A56D" w14:textId="2B9416BC" w:rsidR="00802CE9" w:rsidRPr="00300C8A" w:rsidRDefault="00802CE9" w:rsidP="00A71B7F">
      <w:pPr>
        <w:pStyle w:val="Normal1"/>
        <w:widowControl w:val="0"/>
        <w:spacing w:line="480" w:lineRule="auto"/>
        <w:ind w:firstLine="720"/>
        <w:jc w:val="both"/>
        <w:rPr>
          <w:rFonts w:ascii="Times New Roman" w:hAnsi="Times New Roman" w:cs="Times New Roman"/>
          <w:sz w:val="24"/>
          <w:szCs w:val="24"/>
        </w:rPr>
      </w:pPr>
      <w:r w:rsidRPr="00300C8A">
        <w:rPr>
          <w:rFonts w:ascii="Times New Roman" w:hAnsi="Times New Roman" w:cs="Times New Roman"/>
          <w:sz w:val="24"/>
          <w:szCs w:val="24"/>
        </w:rPr>
        <w:t xml:space="preserve">As churches compete with one another for adherents, playing by the rules of the </w:t>
      </w:r>
      <w:r w:rsidRPr="00300C8A">
        <w:rPr>
          <w:rFonts w:ascii="Times New Roman" w:hAnsi="Times New Roman" w:cs="Times New Roman"/>
          <w:sz w:val="24"/>
          <w:szCs w:val="24"/>
        </w:rPr>
        <w:lastRenderedPageBreak/>
        <w:t>ma</w:t>
      </w:r>
      <w:r>
        <w:rPr>
          <w:rFonts w:ascii="Times New Roman" w:hAnsi="Times New Roman" w:cs="Times New Roman"/>
          <w:sz w:val="24"/>
          <w:szCs w:val="24"/>
        </w:rPr>
        <w:t>rket economy, denominations that</w:t>
      </w:r>
      <w:r w:rsidRPr="00300C8A">
        <w:rPr>
          <w:rFonts w:ascii="Times New Roman" w:hAnsi="Times New Roman" w:cs="Times New Roman"/>
          <w:sz w:val="24"/>
          <w:szCs w:val="24"/>
        </w:rPr>
        <w:t xml:space="preserve"> are able to attract and retain congregants may be more popular and successful in this highly competitive field. Following a rational choice logic and building on Kelley’s (1986) research on declining church attendance in the USA, Iannaconne (1994) argues that more conservative denominations will be more effective at maintaining high levels of participation, so that ecclesiastical strictness (including and rigid adherence to a distinctive lifestyle) will reduce the ‘free riding’ behaviour of the congregation. Although some conservative denominations may do well </w:t>
      </w:r>
      <w:r w:rsidR="00577439">
        <w:rPr>
          <w:rFonts w:ascii="Times New Roman" w:hAnsi="Times New Roman" w:cs="Times New Roman"/>
          <w:sz w:val="24"/>
          <w:szCs w:val="24"/>
        </w:rPr>
        <w:t>in</w:t>
      </w:r>
      <w:r w:rsidRPr="00300C8A">
        <w:rPr>
          <w:rFonts w:ascii="Times New Roman" w:hAnsi="Times New Roman" w:cs="Times New Roman"/>
          <w:sz w:val="24"/>
          <w:szCs w:val="24"/>
        </w:rPr>
        <w:t xml:space="preserve"> retaining t</w:t>
      </w:r>
      <w:r>
        <w:rPr>
          <w:rFonts w:ascii="Times New Roman" w:hAnsi="Times New Roman" w:cs="Times New Roman"/>
          <w:sz w:val="24"/>
          <w:szCs w:val="24"/>
        </w:rPr>
        <w:t>heir faithful (for instance Mormonism</w:t>
      </w:r>
      <w:r w:rsidR="002D2624">
        <w:rPr>
          <w:rFonts w:ascii="Times New Roman" w:hAnsi="Times New Roman" w:cs="Times New Roman"/>
          <w:sz w:val="24"/>
          <w:szCs w:val="24"/>
        </w:rPr>
        <w:t xml:space="preserve">, as mentioned </w:t>
      </w:r>
      <w:r w:rsidR="00147704">
        <w:rPr>
          <w:rFonts w:ascii="Times New Roman" w:hAnsi="Times New Roman" w:cs="Times New Roman"/>
          <w:sz w:val="24"/>
          <w:szCs w:val="24"/>
        </w:rPr>
        <w:t>earlier</w:t>
      </w:r>
      <w:r w:rsidRPr="00300C8A">
        <w:rPr>
          <w:rFonts w:ascii="Times New Roman" w:hAnsi="Times New Roman" w:cs="Times New Roman"/>
          <w:sz w:val="24"/>
          <w:szCs w:val="24"/>
        </w:rPr>
        <w:t xml:space="preserve">), others may in fact take the strictness one step too far and intimidate adherents, which can be seen in the rise and fall of many religious denominations and/or cults. Nevertheless, as followers of strict churches devote more time and money to their religions, they are more likely to describe themselves as strong members of that (single) faith, following a religious </w:t>
      </w:r>
      <w:r>
        <w:rPr>
          <w:rFonts w:ascii="Times New Roman" w:hAnsi="Times New Roman" w:cs="Times New Roman"/>
          <w:sz w:val="24"/>
          <w:szCs w:val="24"/>
        </w:rPr>
        <w:t xml:space="preserve">human </w:t>
      </w:r>
      <w:r w:rsidRPr="00300C8A">
        <w:rPr>
          <w:rFonts w:ascii="Times New Roman" w:hAnsi="Times New Roman" w:cs="Times New Roman"/>
          <w:sz w:val="24"/>
          <w:szCs w:val="24"/>
        </w:rPr>
        <w:t xml:space="preserve">capital logic (Iannaccone, 1990; </w:t>
      </w:r>
      <w:r w:rsidR="00093FEC">
        <w:rPr>
          <w:rFonts w:ascii="Times New Roman" w:hAnsi="Times New Roman" w:cs="Times New Roman"/>
          <w:sz w:val="24"/>
          <w:szCs w:val="24"/>
        </w:rPr>
        <w:t>Stark &amp;</w:t>
      </w:r>
      <w:r w:rsidRPr="00300C8A">
        <w:rPr>
          <w:rFonts w:ascii="Times New Roman" w:hAnsi="Times New Roman" w:cs="Times New Roman"/>
          <w:sz w:val="24"/>
          <w:szCs w:val="24"/>
        </w:rPr>
        <w:t xml:space="preserve"> Finke, 2000). </w:t>
      </w:r>
    </w:p>
    <w:p w14:paraId="1121077D" w14:textId="38BEA5FA" w:rsidR="00802CE9" w:rsidRPr="00300C8A" w:rsidRDefault="00802CE9" w:rsidP="00A71B7F">
      <w:pPr>
        <w:spacing w:line="480" w:lineRule="auto"/>
        <w:jc w:val="both"/>
      </w:pPr>
      <w:r w:rsidRPr="00B93366">
        <w:rPr>
          <w:rFonts w:ascii="Arial" w:eastAsia="Arial" w:hAnsi="Arial" w:cs="Arial"/>
          <w:color w:val="000000"/>
          <w:sz w:val="22"/>
          <w:szCs w:val="22"/>
          <w:lang w:val="en-US"/>
        </w:rPr>
        <w:tab/>
      </w:r>
      <w:r w:rsidRPr="00300C8A">
        <w:t xml:space="preserve">However, </w:t>
      </w:r>
      <w:r>
        <w:t>in direct opposition to this thesis, it</w:t>
      </w:r>
      <w:r w:rsidRPr="00300C8A">
        <w:t xml:space="preserve"> is </w:t>
      </w:r>
      <w:r>
        <w:t xml:space="preserve">not only conservative churches that </w:t>
      </w:r>
      <w:r w:rsidRPr="00300C8A">
        <w:t xml:space="preserve">are able to attract congregants. </w:t>
      </w:r>
      <w:r>
        <w:t>Whilst</w:t>
      </w:r>
      <w:r w:rsidRPr="00300C8A">
        <w:t xml:space="preserve"> strict churches proclaim an exclusive truth and closed doctrine, a new wave of churches reveal an ecclesiastical openness that is appealing to the contemporary consumer in search of a </w:t>
      </w:r>
      <w:r w:rsidR="00A86FB5">
        <w:t>customised</w:t>
      </w:r>
      <w:r w:rsidRPr="00300C8A">
        <w:t xml:space="preserve"> </w:t>
      </w:r>
      <w:r w:rsidR="00D661A6">
        <w:t>belief system</w:t>
      </w:r>
      <w:r w:rsidRPr="00300C8A">
        <w:t>. Duarte (2001) argues that the contemporary consumer can in fac</w:t>
      </w:r>
      <w:r>
        <w:t xml:space="preserve">t move around several religions </w:t>
      </w:r>
      <w:r w:rsidRPr="00300C8A">
        <w:t xml:space="preserve">in tandem “assuming specific meaning contents according to their specificity of his/her needs,” in what </w:t>
      </w:r>
      <w:r w:rsidR="00093FEC" w:rsidRPr="00093FEC">
        <w:t>Brandã</w:t>
      </w:r>
      <w:r w:rsidR="001A2FEB">
        <w:t>o (1994, p.</w:t>
      </w:r>
      <w:r w:rsidRPr="00093FEC">
        <w:t>34) referred</w:t>
      </w:r>
      <w:r w:rsidR="00217D75">
        <w:t xml:space="preserve"> to as the “religious market situation”</w:t>
      </w:r>
      <w:r w:rsidRPr="00300C8A">
        <w:t xml:space="preserve"> whereby polysemous religious experience becomes the norm. Rather than simple conversion, we see a ‘religious transit’ which does not deny the previous religion and life of the adherent and does not demand their rigid commitment (Almeida, 2004</w:t>
      </w:r>
      <w:r w:rsidRPr="008545DD">
        <w:t>).</w:t>
      </w:r>
      <w:r w:rsidRPr="00BF3C73">
        <w:t xml:space="preserve"> </w:t>
      </w:r>
      <w:r w:rsidRPr="002013B4">
        <w:t>Religious transit</w:t>
      </w:r>
      <w:r w:rsidR="00CB6942" w:rsidRPr="009C61CE">
        <w:t>, i.e. the movement</w:t>
      </w:r>
      <w:r w:rsidR="00CB6942">
        <w:t xml:space="preserve"> between and simultaneous practice of various religions</w:t>
      </w:r>
      <w:r w:rsidR="00D661A6">
        <w:t>,</w:t>
      </w:r>
      <w:r>
        <w:t xml:space="preserve"> is therefore “less defined and more processual, </w:t>
      </w:r>
      <w:r w:rsidR="00CC7521">
        <w:t>signalling</w:t>
      </w:r>
      <w:r>
        <w:t xml:space="preserve"> continual change rather than largely stable and exclusive religious identities”</w:t>
      </w:r>
      <w:r w:rsidR="00176A16">
        <w:t xml:space="preserve"> (Amoruso, 2018, p.</w:t>
      </w:r>
      <w:r>
        <w:t xml:space="preserve">7). </w:t>
      </w:r>
      <w:r w:rsidRPr="00300C8A">
        <w:t xml:space="preserve">This movement, contrary to Iannaccone’s data, is </w:t>
      </w:r>
      <w:r w:rsidR="00CB6942">
        <w:t xml:space="preserve">at times </w:t>
      </w:r>
      <w:r w:rsidRPr="00300C8A">
        <w:t xml:space="preserve">relatively </w:t>
      </w:r>
      <w:r w:rsidRPr="00300C8A">
        <w:lastRenderedPageBreak/>
        <w:t>effortle</w:t>
      </w:r>
      <w:r w:rsidR="00217D75">
        <w:t>ss and viewed as “complementary</w:t>
      </w:r>
      <w:r w:rsidR="00FB1192">
        <w:t>,</w:t>
      </w:r>
      <w:r w:rsidRPr="00300C8A">
        <w:t>” consumers combine religions “peacefully, with no feeling of guilt</w:t>
      </w:r>
      <w:r w:rsidRPr="00494F27">
        <w:t xml:space="preserve">” </w:t>
      </w:r>
      <w:r w:rsidR="00494F27" w:rsidRPr="00494F27">
        <w:t>(Duarte, 200</w:t>
      </w:r>
      <w:r w:rsidRPr="00494F27">
        <w:t>1)</w:t>
      </w:r>
      <w:r w:rsidR="00D661A6">
        <w:t xml:space="preserve"> despite the seeming incompatibility of the</w:t>
      </w:r>
      <w:r w:rsidR="00D661A6" w:rsidRPr="00B93366">
        <w:t xml:space="preserve"> </w:t>
      </w:r>
      <w:r w:rsidR="00F42AFB">
        <w:t xml:space="preserve">various </w:t>
      </w:r>
      <w:r w:rsidR="00D661A6" w:rsidRPr="00B93366">
        <w:t>belief</w:t>
      </w:r>
      <w:r w:rsidR="00F42AFB">
        <w:t xml:space="preserve"> systems</w:t>
      </w:r>
      <w:r w:rsidRPr="00494F27">
        <w:t>.</w:t>
      </w:r>
      <w:r w:rsidR="002D2624">
        <w:t xml:space="preserve"> </w:t>
      </w:r>
      <w:r w:rsidR="00D661A6">
        <w:t xml:space="preserve">A more nuanced perspective is therefore required to understand </w:t>
      </w:r>
      <w:r w:rsidR="002D2624">
        <w:t xml:space="preserve">how the faithful are able to transit across the religious marketplace at differing degrees of commitment and frequency. These consumers are able to navigate tensions between the various places of worship thanks to the accruement of </w:t>
      </w:r>
      <w:r w:rsidR="00CB6942">
        <w:t xml:space="preserve">religious </w:t>
      </w:r>
      <w:r w:rsidR="002D2624">
        <w:t xml:space="preserve">capital </w:t>
      </w:r>
      <w:r w:rsidR="00BF5270">
        <w:t xml:space="preserve">that is, the </w:t>
      </w:r>
      <w:r w:rsidR="00BF5270" w:rsidRPr="00300C8A">
        <w:t>knowledge, ability, taste and expertise</w:t>
      </w:r>
      <w:r w:rsidR="00BF5270">
        <w:t xml:space="preserve"> amassed in the field. </w:t>
      </w:r>
    </w:p>
    <w:p w14:paraId="4E68B6AB" w14:textId="3F0693FE" w:rsidR="003710F2" w:rsidRDefault="00231F0C" w:rsidP="00F333C9">
      <w:pPr>
        <w:pStyle w:val="Normal1"/>
        <w:widowControl w:val="0"/>
        <w:spacing w:line="480" w:lineRule="auto"/>
        <w:ind w:firstLine="720"/>
        <w:jc w:val="both"/>
        <w:rPr>
          <w:rFonts w:ascii="Times New Roman" w:hAnsi="Times New Roman" w:cs="Times New Roman"/>
          <w:sz w:val="24"/>
          <w:szCs w:val="24"/>
        </w:rPr>
      </w:pPr>
      <w:r w:rsidRPr="00FB1192">
        <w:rPr>
          <w:rFonts w:ascii="Times New Roman" w:hAnsi="Times New Roman" w:cs="Times New Roman"/>
          <w:sz w:val="24"/>
          <w:szCs w:val="24"/>
        </w:rPr>
        <w:t xml:space="preserve">In order to answer our research question: </w:t>
      </w:r>
      <w:r w:rsidR="00FB1192" w:rsidRPr="009C61CE">
        <w:rPr>
          <w:rFonts w:ascii="Times New Roman" w:hAnsi="Times New Roman" w:cs="Times New Roman"/>
          <w:sz w:val="24"/>
          <w:szCs w:val="24"/>
          <w:lang w:val="en-GB"/>
        </w:rPr>
        <w:t>h</w:t>
      </w:r>
      <w:r w:rsidR="00242D05" w:rsidRPr="009C61CE">
        <w:rPr>
          <w:rFonts w:ascii="Times New Roman" w:hAnsi="Times New Roman" w:cs="Times New Roman"/>
          <w:sz w:val="24"/>
          <w:szCs w:val="24"/>
        </w:rPr>
        <w:t xml:space="preserve">ow does </w:t>
      </w:r>
      <w:r w:rsidR="00050FD2" w:rsidRPr="009C61CE">
        <w:rPr>
          <w:rFonts w:ascii="Times New Roman" w:hAnsi="Times New Roman" w:cs="Times New Roman"/>
          <w:sz w:val="24"/>
          <w:szCs w:val="24"/>
        </w:rPr>
        <w:t xml:space="preserve">religious </w:t>
      </w:r>
      <w:r w:rsidR="00242D05" w:rsidRPr="009C61CE">
        <w:rPr>
          <w:rFonts w:ascii="Times New Roman" w:hAnsi="Times New Roman" w:cs="Times New Roman"/>
          <w:sz w:val="24"/>
          <w:szCs w:val="24"/>
        </w:rPr>
        <w:t>capital make it possible to simultaneously practice multiple religions and navigate tensions between theologically incompatible beliefs in a complex religious marketplace?</w:t>
      </w:r>
      <w:r w:rsidR="00242D05">
        <w:rPr>
          <w:rFonts w:ascii="Times New Roman" w:hAnsi="Times New Roman" w:cs="Times New Roman"/>
          <w:sz w:val="24"/>
          <w:szCs w:val="24"/>
        </w:rPr>
        <w:t xml:space="preserve"> </w:t>
      </w:r>
      <w:r w:rsidR="00FB1192">
        <w:rPr>
          <w:rFonts w:ascii="Times New Roman" w:hAnsi="Times New Roman" w:cs="Times New Roman"/>
          <w:sz w:val="24"/>
          <w:szCs w:val="24"/>
        </w:rPr>
        <w:t>w</w:t>
      </w:r>
      <w:r>
        <w:rPr>
          <w:rFonts w:ascii="Times New Roman" w:hAnsi="Times New Roman" w:cs="Times New Roman"/>
          <w:sz w:val="24"/>
          <w:szCs w:val="24"/>
        </w:rPr>
        <w:t>e focus on the Brazilian context</w:t>
      </w:r>
      <w:r w:rsidR="00FB1192">
        <w:rPr>
          <w:rFonts w:ascii="Times New Roman" w:hAnsi="Times New Roman" w:cs="Times New Roman"/>
          <w:sz w:val="24"/>
          <w:szCs w:val="24"/>
        </w:rPr>
        <w:t>. We do so as</w:t>
      </w:r>
      <w:r w:rsidR="00F333C9">
        <w:rPr>
          <w:rFonts w:ascii="Times New Roman" w:hAnsi="Times New Roman" w:cs="Times New Roman"/>
          <w:sz w:val="24"/>
          <w:szCs w:val="24"/>
        </w:rPr>
        <w:t xml:space="preserve"> this is where the </w:t>
      </w:r>
      <w:r w:rsidR="00802CE9" w:rsidRPr="00B93366">
        <w:rPr>
          <w:rFonts w:ascii="Times New Roman" w:hAnsi="Times New Roman" w:cs="Times New Roman"/>
          <w:sz w:val="24"/>
          <w:szCs w:val="24"/>
        </w:rPr>
        <w:t>notion of a religious transit</w:t>
      </w:r>
      <w:r w:rsidR="00F333C9">
        <w:rPr>
          <w:rFonts w:ascii="Times New Roman" w:hAnsi="Times New Roman" w:cs="Times New Roman"/>
          <w:sz w:val="24"/>
          <w:szCs w:val="24"/>
        </w:rPr>
        <w:t xml:space="preserve">, that is, </w:t>
      </w:r>
      <w:r w:rsidR="00F333C9" w:rsidRPr="00B93366">
        <w:rPr>
          <w:rFonts w:ascii="Times New Roman" w:hAnsi="Times New Roman" w:cs="Times New Roman"/>
          <w:sz w:val="24"/>
          <w:szCs w:val="24"/>
        </w:rPr>
        <w:t>the movement of individuals between different faiths</w:t>
      </w:r>
      <w:r w:rsidR="00F333C9" w:rsidRPr="00B93366">
        <w:rPr>
          <w:rFonts w:ascii="Times New Roman" w:hAnsi="Times New Roman" w:cs="Times New Roman"/>
          <w:sz w:val="24"/>
          <w:szCs w:val="24"/>
          <w:lang w:val="en-GB"/>
        </w:rPr>
        <w:t>,</w:t>
      </w:r>
      <w:r w:rsidR="00FB1192">
        <w:rPr>
          <w:rFonts w:ascii="Times New Roman" w:hAnsi="Times New Roman" w:cs="Times New Roman"/>
          <w:sz w:val="24"/>
          <w:szCs w:val="24"/>
          <w:lang w:val="en-GB"/>
        </w:rPr>
        <w:t xml:space="preserve"> emerged from </w:t>
      </w:r>
      <w:r w:rsidR="00F333C9">
        <w:rPr>
          <w:rFonts w:ascii="Times New Roman" w:hAnsi="Times New Roman" w:cs="Times New Roman"/>
          <w:sz w:val="24"/>
          <w:szCs w:val="24"/>
        </w:rPr>
        <w:t>(Almeida &amp; Monteiro, 2001</w:t>
      </w:r>
      <w:r w:rsidR="00FB1192">
        <w:rPr>
          <w:rFonts w:ascii="Times New Roman" w:hAnsi="Times New Roman" w:cs="Times New Roman"/>
          <w:sz w:val="24"/>
          <w:szCs w:val="24"/>
        </w:rPr>
        <w:t>).</w:t>
      </w:r>
    </w:p>
    <w:p w14:paraId="2FC1F739" w14:textId="77777777" w:rsidR="00802CE9" w:rsidRPr="00300C8A" w:rsidRDefault="00802CE9" w:rsidP="00A71B7F">
      <w:pPr>
        <w:pStyle w:val="Normal1"/>
        <w:widowControl w:val="0"/>
        <w:spacing w:line="480" w:lineRule="auto"/>
        <w:rPr>
          <w:rFonts w:ascii="Times New Roman" w:hAnsi="Times New Roman" w:cs="Times New Roman"/>
          <w:b/>
          <w:sz w:val="24"/>
          <w:szCs w:val="24"/>
        </w:rPr>
      </w:pPr>
    </w:p>
    <w:p w14:paraId="3F360A44" w14:textId="4BF3D5AD" w:rsidR="00802CE9" w:rsidRPr="00D44B7B" w:rsidRDefault="00802CE9" w:rsidP="00A71B7F">
      <w:pPr>
        <w:pStyle w:val="Normal1"/>
        <w:widowControl w:val="0"/>
        <w:spacing w:line="480" w:lineRule="auto"/>
        <w:outlineLvl w:val="0"/>
        <w:rPr>
          <w:rFonts w:ascii="Times New Roman" w:hAnsi="Times New Roman" w:cs="Times New Roman"/>
          <w:b/>
          <w:sz w:val="24"/>
          <w:szCs w:val="24"/>
        </w:rPr>
      </w:pPr>
      <w:r w:rsidRPr="00D44B7B">
        <w:rPr>
          <w:rFonts w:ascii="Times New Roman" w:hAnsi="Times New Roman" w:cs="Times New Roman"/>
          <w:b/>
          <w:sz w:val="24"/>
          <w:szCs w:val="24"/>
          <w:lang w:val="en-GB"/>
        </w:rPr>
        <w:t xml:space="preserve">Context: </w:t>
      </w:r>
      <w:r w:rsidR="009C61CE">
        <w:rPr>
          <w:rFonts w:ascii="Times New Roman" w:hAnsi="Times New Roman" w:cs="Times New Roman"/>
          <w:b/>
          <w:sz w:val="24"/>
          <w:szCs w:val="24"/>
          <w:lang w:val="en-GB"/>
        </w:rPr>
        <w:t>Brazil’s religious marketplace</w:t>
      </w:r>
    </w:p>
    <w:p w14:paraId="707A708F" w14:textId="38C7B4F2" w:rsidR="006354BB" w:rsidRPr="00300C8A" w:rsidRDefault="00802CE9" w:rsidP="00D93F7B">
      <w:pPr>
        <w:spacing w:line="480" w:lineRule="auto"/>
        <w:ind w:firstLine="720"/>
        <w:jc w:val="both"/>
      </w:pPr>
      <w:r w:rsidRPr="00300C8A">
        <w:t xml:space="preserve">The case of Brazil is particularly illuminating for our analysis of </w:t>
      </w:r>
      <w:r w:rsidRPr="00B93366">
        <w:t>religious transit</w:t>
      </w:r>
      <w:r w:rsidRPr="00300C8A">
        <w:t xml:space="preserve">s, given that ninety per cent of the population declare some religious affiliation and one in three have changed faith at least once (Almeida, 2004; 2009). </w:t>
      </w:r>
      <w:r w:rsidRPr="00B93366">
        <w:t>The faithful in Brazil do not feel bound to the religion that they inherit (usually Catholicism), but rather feel a freedom to move around</w:t>
      </w:r>
      <w:r>
        <w:t xml:space="preserve"> the</w:t>
      </w:r>
      <w:r w:rsidRPr="00B93366">
        <w:t xml:space="preserve"> various religio</w:t>
      </w:r>
      <w:r w:rsidRPr="00300C8A">
        <w:t>u</w:t>
      </w:r>
      <w:r w:rsidRPr="00B93366">
        <w:t>s options available</w:t>
      </w:r>
      <w:r w:rsidR="00C952A8">
        <w:t xml:space="preserve"> in an exploratory manner</w:t>
      </w:r>
      <w:r w:rsidRPr="00300C8A">
        <w:t>.</w:t>
      </w:r>
      <w:r w:rsidR="006354BB">
        <w:t xml:space="preserve"> Sanchis (2001, p.</w:t>
      </w:r>
      <w:r w:rsidR="006354BB" w:rsidRPr="00E91813">
        <w:t>25) argues that the religious style that crysta</w:t>
      </w:r>
      <w:r w:rsidR="006354BB">
        <w:t>l</w:t>
      </w:r>
      <w:r w:rsidR="006354BB" w:rsidRPr="00E91813">
        <w:t>ised in Brazil from the early colonial period onwards was characterised by a “structural predisposition to porosity.”</w:t>
      </w:r>
      <w:r w:rsidRPr="00300C8A">
        <w:t xml:space="preserve"> This paper explores the reasons behind this religious transit and unpacks how this journey is possible through the accumulation of </w:t>
      </w:r>
      <w:r w:rsidR="0088351E">
        <w:t>religious</w:t>
      </w:r>
      <w:r w:rsidR="0088351E" w:rsidRPr="00300C8A">
        <w:t xml:space="preserve"> </w:t>
      </w:r>
      <w:r w:rsidRPr="00300C8A">
        <w:t>capital. To do so, we examine four popular faiths in Brazil: Pentecostalism</w:t>
      </w:r>
      <w:r w:rsidR="006354BB">
        <w:t xml:space="preserve"> (with a focus on </w:t>
      </w:r>
      <w:r w:rsidR="006354BB" w:rsidRPr="00300C8A">
        <w:t>the fastest growing and most influential church in the country</w:t>
      </w:r>
      <w:r w:rsidR="006354BB">
        <w:t xml:space="preserve">, the IURD, </w:t>
      </w:r>
      <w:r w:rsidR="006354BB" w:rsidRPr="00300C8A">
        <w:rPr>
          <w:i/>
        </w:rPr>
        <w:t>Igreja Universal do Reino de Deus</w:t>
      </w:r>
      <w:r w:rsidR="006354BB">
        <w:t>)</w:t>
      </w:r>
      <w:r w:rsidRPr="00300C8A">
        <w:t xml:space="preserve">, Spiritism, and Afro-Brazilian </w:t>
      </w:r>
      <w:r w:rsidRPr="00300C8A">
        <w:lastRenderedPageBreak/>
        <w:t xml:space="preserve">religions, </w:t>
      </w:r>
      <w:r w:rsidR="00702405">
        <w:t xml:space="preserve">namely </w:t>
      </w:r>
      <w:r w:rsidR="006354BB">
        <w:t xml:space="preserve">syncretised </w:t>
      </w:r>
      <w:r w:rsidRPr="00300C8A">
        <w:t>Candomblé and</w:t>
      </w:r>
      <w:r w:rsidR="006354BB">
        <w:t xml:space="preserve"> locally developed</w:t>
      </w:r>
      <w:r w:rsidRPr="00300C8A">
        <w:t xml:space="preserve"> Umbanda. </w:t>
      </w:r>
      <w:r w:rsidR="006354BB">
        <w:t xml:space="preserve">For further details on the specific faiths please see </w:t>
      </w:r>
      <w:r w:rsidR="006354BB" w:rsidRPr="00474942">
        <w:rPr>
          <w:b/>
        </w:rPr>
        <w:t>Appendix A</w:t>
      </w:r>
      <w:r w:rsidR="006354BB">
        <w:t xml:space="preserve">. </w:t>
      </w:r>
      <w:r w:rsidRPr="00300C8A">
        <w:t xml:space="preserve">As the most populous city in Brazil, São Paulo is particularly diverse in terms of faiths and cultures, </w:t>
      </w:r>
      <w:r>
        <w:t>providing</w:t>
      </w:r>
      <w:r w:rsidRPr="00300C8A">
        <w:t xml:space="preserve"> its inhabitants significant</w:t>
      </w:r>
      <w:r>
        <w:t xml:space="preserve"> potential</w:t>
      </w:r>
      <w:r w:rsidRPr="00300C8A">
        <w:t xml:space="preserve"> mobility in their religious transit and is therefore the focus for this study. </w:t>
      </w:r>
    </w:p>
    <w:p w14:paraId="453CB13E" w14:textId="77777777" w:rsidR="00AC32B2" w:rsidRDefault="00AC32B2" w:rsidP="009C61CE">
      <w:pPr>
        <w:pStyle w:val="Normal1"/>
        <w:widowControl w:val="0"/>
        <w:spacing w:line="480" w:lineRule="auto"/>
        <w:jc w:val="both"/>
        <w:rPr>
          <w:rFonts w:ascii="Times New Roman" w:hAnsi="Times New Roman" w:cs="Times New Roman"/>
          <w:sz w:val="24"/>
          <w:szCs w:val="24"/>
          <w:lang w:val="en-GB"/>
        </w:rPr>
      </w:pPr>
    </w:p>
    <w:p w14:paraId="17BBD45D" w14:textId="3B20008D" w:rsidR="00802CE9" w:rsidRPr="00176A16" w:rsidRDefault="00802CE9" w:rsidP="00DE596E">
      <w:pPr>
        <w:pStyle w:val="Normal1"/>
        <w:widowControl w:val="0"/>
        <w:spacing w:line="480" w:lineRule="auto"/>
        <w:rPr>
          <w:rFonts w:ascii="Times New Roman" w:hAnsi="Times New Roman" w:cs="Times New Roman"/>
          <w:sz w:val="24"/>
          <w:szCs w:val="24"/>
          <w:lang w:val="en-GB"/>
        </w:rPr>
      </w:pPr>
      <w:r w:rsidRPr="00790DF5">
        <w:rPr>
          <w:rFonts w:ascii="Times New Roman" w:hAnsi="Times New Roman" w:cs="Times New Roman"/>
          <w:b/>
          <w:sz w:val="24"/>
          <w:szCs w:val="24"/>
        </w:rPr>
        <w:t>Methodology: Mapping the religious transit</w:t>
      </w:r>
      <w:r w:rsidRPr="000F1D2D">
        <w:rPr>
          <w:rFonts w:ascii="Times New Roman" w:hAnsi="Times New Roman" w:cs="Times New Roman"/>
          <w:b/>
          <w:sz w:val="24"/>
          <w:szCs w:val="24"/>
        </w:rPr>
        <w:t xml:space="preserve"> </w:t>
      </w:r>
    </w:p>
    <w:p w14:paraId="1BCEB31A" w14:textId="61714833" w:rsidR="00802CE9" w:rsidRDefault="00802CE9" w:rsidP="00DE596E">
      <w:pPr>
        <w:pStyle w:val="Normal1"/>
        <w:widowControl w:val="0"/>
        <w:spacing w:line="480" w:lineRule="auto"/>
        <w:ind w:firstLine="720"/>
        <w:jc w:val="both"/>
        <w:rPr>
          <w:rFonts w:ascii="Times New Roman" w:hAnsi="Times New Roman" w:cs="Times New Roman"/>
          <w:sz w:val="24"/>
          <w:szCs w:val="24"/>
        </w:rPr>
      </w:pPr>
      <w:r w:rsidRPr="000F1D2D">
        <w:rPr>
          <w:rFonts w:ascii="Times New Roman" w:hAnsi="Times New Roman" w:cs="Times New Roman"/>
          <w:sz w:val="24"/>
          <w:szCs w:val="24"/>
        </w:rPr>
        <w:t xml:space="preserve">We follow previous consumer research (Arnould, </w:t>
      </w:r>
      <w:r w:rsidR="00790DF5">
        <w:rPr>
          <w:rFonts w:ascii="Times New Roman" w:hAnsi="Times New Roman" w:cs="Times New Roman"/>
          <w:sz w:val="24"/>
          <w:szCs w:val="24"/>
        </w:rPr>
        <w:t>Price &amp; Otnes,</w:t>
      </w:r>
      <w:r w:rsidRPr="000F1D2D">
        <w:rPr>
          <w:rFonts w:ascii="Times New Roman" w:hAnsi="Times New Roman" w:cs="Times New Roman"/>
          <w:sz w:val="24"/>
          <w:szCs w:val="24"/>
        </w:rPr>
        <w:t xml:space="preserve"> 1999; Belk et al</w:t>
      </w:r>
      <w:r w:rsidR="00DA6F2A">
        <w:rPr>
          <w:rFonts w:ascii="Times New Roman" w:hAnsi="Times New Roman" w:cs="Times New Roman"/>
          <w:sz w:val="24"/>
          <w:szCs w:val="24"/>
        </w:rPr>
        <w:t>.</w:t>
      </w:r>
      <w:r w:rsidRPr="000F1D2D">
        <w:rPr>
          <w:rFonts w:ascii="Times New Roman" w:hAnsi="Times New Roman" w:cs="Times New Roman"/>
          <w:sz w:val="24"/>
          <w:szCs w:val="24"/>
        </w:rPr>
        <w:t xml:space="preserve">, 1989; Scott &amp; Maclaren, 2013) in adopting an interpretive ethnographic methodology, which allows for the most </w:t>
      </w:r>
      <w:r>
        <w:rPr>
          <w:rFonts w:ascii="Times New Roman" w:hAnsi="Times New Roman" w:cs="Times New Roman"/>
          <w:sz w:val="24"/>
          <w:szCs w:val="24"/>
        </w:rPr>
        <w:t xml:space="preserve">detailed </w:t>
      </w:r>
      <w:r w:rsidRPr="000F1D2D">
        <w:rPr>
          <w:rFonts w:ascii="Times New Roman" w:hAnsi="Times New Roman" w:cs="Times New Roman"/>
          <w:sz w:val="24"/>
          <w:szCs w:val="24"/>
        </w:rPr>
        <w:t>“study and representation of culture”</w:t>
      </w:r>
      <w:r w:rsidRPr="00B93366">
        <w:rPr>
          <w:rFonts w:ascii="Times New Roman" w:hAnsi="Times New Roman" w:cs="Times New Roman"/>
          <w:sz w:val="24"/>
          <w:szCs w:val="24"/>
        </w:rPr>
        <w:t xml:space="preserve"> (</w:t>
      </w:r>
      <w:r w:rsidRPr="00B93366">
        <w:rPr>
          <w:rFonts w:ascii="Times New Roman" w:hAnsi="Times New Roman" w:cs="Times New Roman"/>
          <w:sz w:val="24"/>
          <w:szCs w:val="24"/>
          <w:shd w:val="clear" w:color="auto" w:fill="FFFFFF"/>
        </w:rPr>
        <w:t xml:space="preserve">Van Maanen, </w:t>
      </w:r>
      <w:r w:rsidR="00176A16">
        <w:rPr>
          <w:rFonts w:ascii="Times New Roman" w:hAnsi="Times New Roman" w:cs="Times New Roman"/>
          <w:sz w:val="24"/>
          <w:szCs w:val="24"/>
          <w:shd w:val="clear" w:color="auto" w:fill="FFFFFF"/>
        </w:rPr>
        <w:t>1988, p.</w:t>
      </w:r>
      <w:r w:rsidRPr="00B93366">
        <w:rPr>
          <w:rFonts w:ascii="Times New Roman" w:hAnsi="Times New Roman" w:cs="Times New Roman"/>
          <w:sz w:val="24"/>
          <w:szCs w:val="24"/>
          <w:shd w:val="clear" w:color="auto" w:fill="FFFFFF"/>
        </w:rPr>
        <w:t>150)</w:t>
      </w:r>
      <w:r w:rsidRPr="00B93366">
        <w:rPr>
          <w:rFonts w:ascii="Times New Roman" w:hAnsi="Times New Roman" w:cs="Times New Roman"/>
          <w:sz w:val="24"/>
          <w:szCs w:val="24"/>
        </w:rPr>
        <w:t>.</w:t>
      </w:r>
      <w:r w:rsidRPr="000F1D2D">
        <w:rPr>
          <w:rFonts w:ascii="Times New Roman" w:hAnsi="Times New Roman" w:cs="Times New Roman"/>
          <w:sz w:val="24"/>
          <w:szCs w:val="24"/>
        </w:rPr>
        <w:t xml:space="preserve"> </w:t>
      </w:r>
      <w:r>
        <w:rPr>
          <w:rFonts w:ascii="Times New Roman" w:hAnsi="Times New Roman" w:cs="Times New Roman"/>
          <w:sz w:val="24"/>
          <w:szCs w:val="24"/>
        </w:rPr>
        <w:t>The first author lived</w:t>
      </w:r>
      <w:r w:rsidRPr="000F1D2D">
        <w:rPr>
          <w:rFonts w:ascii="Times New Roman" w:hAnsi="Times New Roman" w:cs="Times New Roman"/>
          <w:sz w:val="24"/>
          <w:szCs w:val="24"/>
        </w:rPr>
        <w:t xml:space="preserve"> in São Paulo for the duration of the study, </w:t>
      </w:r>
      <w:r>
        <w:rPr>
          <w:rFonts w:ascii="Times New Roman" w:hAnsi="Times New Roman" w:cs="Times New Roman"/>
          <w:sz w:val="24"/>
          <w:szCs w:val="24"/>
        </w:rPr>
        <w:t>allowing for an immersive ethnography where she could</w:t>
      </w:r>
      <w:r w:rsidRPr="000F1D2D">
        <w:rPr>
          <w:rFonts w:ascii="Times New Roman" w:hAnsi="Times New Roman" w:cs="Times New Roman"/>
          <w:sz w:val="24"/>
          <w:szCs w:val="24"/>
        </w:rPr>
        <w:t xml:space="preserve"> ‘go native’ in the field, which is both common and even beneficial in the study of religions (McCutcheon, 1999). </w:t>
      </w:r>
      <w:r>
        <w:rPr>
          <w:rFonts w:ascii="Times New Roman" w:hAnsi="Times New Roman" w:cs="Times New Roman"/>
          <w:sz w:val="24"/>
          <w:szCs w:val="24"/>
        </w:rPr>
        <w:t xml:space="preserve">By </w:t>
      </w:r>
      <w:r w:rsidRPr="000F1D2D">
        <w:rPr>
          <w:rFonts w:ascii="Times New Roman" w:hAnsi="Times New Roman" w:cs="Times New Roman"/>
          <w:sz w:val="24"/>
          <w:szCs w:val="24"/>
        </w:rPr>
        <w:t>experiencing the various faiths in the sam</w:t>
      </w:r>
      <w:r w:rsidR="00815424">
        <w:rPr>
          <w:rFonts w:ascii="Times New Roman" w:hAnsi="Times New Roman" w:cs="Times New Roman"/>
          <w:sz w:val="24"/>
          <w:szCs w:val="24"/>
        </w:rPr>
        <w:t>e manner as locals (Schouten &amp;</w:t>
      </w:r>
      <w:r w:rsidRPr="000F1D2D">
        <w:rPr>
          <w:rFonts w:ascii="Times New Roman" w:hAnsi="Times New Roman" w:cs="Times New Roman"/>
          <w:sz w:val="24"/>
          <w:szCs w:val="24"/>
        </w:rPr>
        <w:t xml:space="preserve"> McAlexander, 1995), </w:t>
      </w:r>
      <w:r>
        <w:rPr>
          <w:rFonts w:ascii="Times New Roman" w:hAnsi="Times New Roman" w:cs="Times New Roman"/>
          <w:sz w:val="24"/>
          <w:szCs w:val="24"/>
        </w:rPr>
        <w:t>she</w:t>
      </w:r>
      <w:r w:rsidRPr="000F1D2D">
        <w:rPr>
          <w:rFonts w:ascii="Times New Roman" w:hAnsi="Times New Roman" w:cs="Times New Roman"/>
          <w:sz w:val="24"/>
          <w:szCs w:val="24"/>
        </w:rPr>
        <w:t xml:space="preserve"> </w:t>
      </w:r>
      <w:r>
        <w:rPr>
          <w:rFonts w:ascii="Times New Roman" w:hAnsi="Times New Roman" w:cs="Times New Roman"/>
          <w:sz w:val="24"/>
          <w:szCs w:val="24"/>
        </w:rPr>
        <w:t xml:space="preserve">became </w:t>
      </w:r>
      <w:r w:rsidRPr="000F1D2D">
        <w:rPr>
          <w:rFonts w:ascii="Times New Roman" w:hAnsi="Times New Roman" w:cs="Times New Roman"/>
          <w:sz w:val="24"/>
          <w:szCs w:val="24"/>
        </w:rPr>
        <w:t>more culturally informed about the religions under study</w:t>
      </w:r>
      <w:r>
        <w:rPr>
          <w:rFonts w:ascii="Times New Roman" w:hAnsi="Times New Roman" w:cs="Times New Roman"/>
          <w:sz w:val="24"/>
          <w:szCs w:val="24"/>
        </w:rPr>
        <w:t xml:space="preserve"> and</w:t>
      </w:r>
      <w:r w:rsidRPr="000F1D2D">
        <w:rPr>
          <w:rFonts w:ascii="Times New Roman" w:hAnsi="Times New Roman" w:cs="Times New Roman"/>
          <w:sz w:val="24"/>
          <w:szCs w:val="24"/>
        </w:rPr>
        <w:t xml:space="preserve"> also more </w:t>
      </w:r>
      <w:r>
        <w:rPr>
          <w:rFonts w:ascii="Times New Roman" w:hAnsi="Times New Roman" w:cs="Times New Roman"/>
          <w:sz w:val="24"/>
          <w:szCs w:val="24"/>
        </w:rPr>
        <w:t>aware of</w:t>
      </w:r>
      <w:r w:rsidRPr="000F1D2D">
        <w:rPr>
          <w:rFonts w:ascii="Times New Roman" w:hAnsi="Times New Roman" w:cs="Times New Roman"/>
          <w:sz w:val="24"/>
          <w:szCs w:val="24"/>
        </w:rPr>
        <w:t xml:space="preserve"> the</w:t>
      </w:r>
      <w:r>
        <w:rPr>
          <w:rFonts w:ascii="Times New Roman" w:hAnsi="Times New Roman" w:cs="Times New Roman"/>
          <w:sz w:val="24"/>
          <w:szCs w:val="24"/>
        </w:rPr>
        <w:t xml:space="preserve"> socio-political sensitivities of the</w:t>
      </w:r>
      <w:r w:rsidRPr="000F1D2D">
        <w:rPr>
          <w:rFonts w:ascii="Times New Roman" w:hAnsi="Times New Roman" w:cs="Times New Roman"/>
          <w:sz w:val="24"/>
          <w:szCs w:val="24"/>
        </w:rPr>
        <w:t xml:space="preserve"> field (Rinallo et al</w:t>
      </w:r>
      <w:r w:rsidR="00BC1FFD">
        <w:rPr>
          <w:rFonts w:ascii="Times New Roman" w:hAnsi="Times New Roman" w:cs="Times New Roman"/>
          <w:sz w:val="24"/>
          <w:szCs w:val="24"/>
        </w:rPr>
        <w:t>.</w:t>
      </w:r>
      <w:r w:rsidRPr="000F1D2D">
        <w:rPr>
          <w:rFonts w:ascii="Times New Roman" w:hAnsi="Times New Roman" w:cs="Times New Roman"/>
          <w:sz w:val="24"/>
          <w:szCs w:val="24"/>
        </w:rPr>
        <w:t xml:space="preserve">, 2016). The </w:t>
      </w:r>
      <w:r w:rsidR="00733988">
        <w:rPr>
          <w:rFonts w:ascii="Times New Roman" w:hAnsi="Times New Roman" w:cs="Times New Roman"/>
          <w:sz w:val="24"/>
          <w:szCs w:val="24"/>
        </w:rPr>
        <w:t>second</w:t>
      </w:r>
      <w:r w:rsidR="00733988" w:rsidRPr="000F1D2D">
        <w:rPr>
          <w:rFonts w:ascii="Times New Roman" w:hAnsi="Times New Roman" w:cs="Times New Roman"/>
          <w:sz w:val="24"/>
          <w:szCs w:val="24"/>
        </w:rPr>
        <w:t xml:space="preserve"> </w:t>
      </w:r>
      <w:r w:rsidRPr="000F1D2D">
        <w:rPr>
          <w:rFonts w:ascii="Times New Roman" w:hAnsi="Times New Roman" w:cs="Times New Roman"/>
          <w:sz w:val="24"/>
          <w:szCs w:val="24"/>
        </w:rPr>
        <w:t xml:space="preserve">author visited for more intensive ‘bursts’ of data collection, allowing for </w:t>
      </w:r>
      <w:r>
        <w:rPr>
          <w:rFonts w:ascii="Times New Roman" w:hAnsi="Times New Roman" w:cs="Times New Roman"/>
          <w:sz w:val="24"/>
          <w:szCs w:val="24"/>
        </w:rPr>
        <w:t>alternative perspectives, and further bridging the insider-outsider gap</w:t>
      </w:r>
      <w:r w:rsidRPr="000F1D2D">
        <w:rPr>
          <w:rFonts w:ascii="Times New Roman" w:hAnsi="Times New Roman" w:cs="Times New Roman"/>
          <w:sz w:val="24"/>
          <w:szCs w:val="24"/>
        </w:rPr>
        <w:t>. Through this multi-participant observation, we were able to triangulate our findings and genera</w:t>
      </w:r>
      <w:r w:rsidR="00815424">
        <w:rPr>
          <w:rFonts w:ascii="Times New Roman" w:hAnsi="Times New Roman" w:cs="Times New Roman"/>
          <w:sz w:val="24"/>
          <w:szCs w:val="24"/>
        </w:rPr>
        <w:t>te rich fieldnotes (Peñaloza &amp;</w:t>
      </w:r>
      <w:r w:rsidRPr="000F1D2D">
        <w:rPr>
          <w:rFonts w:ascii="Times New Roman" w:hAnsi="Times New Roman" w:cs="Times New Roman"/>
          <w:sz w:val="24"/>
          <w:szCs w:val="24"/>
        </w:rPr>
        <w:t xml:space="preserve"> Cayla, 2006), which amounted to just over 250 pages plus 656 videos and photographs. In line with Van Maanen’s (2011) ethnographic tasks, the authorial team conducted </w:t>
      </w:r>
      <w:r w:rsidRPr="000F1D2D">
        <w:rPr>
          <w:rFonts w:ascii="Times New Roman" w:hAnsi="Times New Roman" w:cs="Times New Roman"/>
          <w:i/>
          <w:sz w:val="24"/>
          <w:szCs w:val="24"/>
        </w:rPr>
        <w:t>fieldwork</w:t>
      </w:r>
      <w:r w:rsidRPr="000F1D2D">
        <w:rPr>
          <w:rFonts w:ascii="Times New Roman" w:hAnsi="Times New Roman" w:cs="Times New Roman"/>
          <w:sz w:val="24"/>
          <w:szCs w:val="24"/>
        </w:rPr>
        <w:t xml:space="preserve">, </w:t>
      </w:r>
      <w:r w:rsidRPr="000F1D2D">
        <w:rPr>
          <w:rFonts w:ascii="Times New Roman" w:hAnsi="Times New Roman" w:cs="Times New Roman"/>
          <w:i/>
          <w:sz w:val="24"/>
          <w:szCs w:val="24"/>
        </w:rPr>
        <w:t>headwork</w:t>
      </w:r>
      <w:r w:rsidRPr="000F1D2D">
        <w:rPr>
          <w:rFonts w:ascii="Times New Roman" w:hAnsi="Times New Roman" w:cs="Times New Roman"/>
          <w:sz w:val="24"/>
          <w:szCs w:val="24"/>
        </w:rPr>
        <w:t xml:space="preserve"> and </w:t>
      </w:r>
      <w:r w:rsidRPr="000F1D2D">
        <w:rPr>
          <w:rFonts w:ascii="Times New Roman" w:hAnsi="Times New Roman" w:cs="Times New Roman"/>
          <w:i/>
          <w:sz w:val="24"/>
          <w:szCs w:val="24"/>
        </w:rPr>
        <w:t>textwork</w:t>
      </w:r>
      <w:r w:rsidRPr="000F1D2D">
        <w:rPr>
          <w:rFonts w:ascii="Times New Roman" w:hAnsi="Times New Roman" w:cs="Times New Roman"/>
          <w:sz w:val="24"/>
          <w:szCs w:val="24"/>
        </w:rPr>
        <w:t xml:space="preserve">, as a means of observing, thinking, and writing about the field under study. </w:t>
      </w:r>
    </w:p>
    <w:p w14:paraId="63B9B294" w14:textId="397D7D4F" w:rsidR="00802CE9" w:rsidRDefault="00802CE9" w:rsidP="002747D6">
      <w:pPr>
        <w:pStyle w:val="Normal1"/>
        <w:widowControl w:val="0"/>
        <w:spacing w:line="480" w:lineRule="auto"/>
        <w:ind w:firstLine="720"/>
        <w:jc w:val="both"/>
        <w:rPr>
          <w:rFonts w:ascii="Times New Roman" w:hAnsi="Times New Roman" w:cs="Times New Roman"/>
          <w:sz w:val="24"/>
          <w:szCs w:val="24"/>
        </w:rPr>
      </w:pPr>
      <w:r w:rsidRPr="000F1D2D">
        <w:rPr>
          <w:rFonts w:ascii="Times New Roman" w:hAnsi="Times New Roman" w:cs="Times New Roman"/>
          <w:sz w:val="24"/>
          <w:szCs w:val="24"/>
        </w:rPr>
        <w:t xml:space="preserve">During this fieldwork, the authorial team took part in weekly religious services across the four faiths as well as specific rituals, </w:t>
      </w:r>
      <w:r>
        <w:rPr>
          <w:rFonts w:ascii="Times New Roman" w:hAnsi="Times New Roman" w:cs="Times New Roman"/>
          <w:sz w:val="24"/>
          <w:szCs w:val="24"/>
        </w:rPr>
        <w:t>as a way to “soak up [the] data</w:t>
      </w:r>
      <w:r w:rsidR="00702405">
        <w:rPr>
          <w:rFonts w:ascii="Times New Roman" w:hAnsi="Times New Roman" w:cs="Times New Roman"/>
          <w:sz w:val="24"/>
          <w:szCs w:val="24"/>
        </w:rPr>
        <w:t>”</w:t>
      </w:r>
      <w:r>
        <w:rPr>
          <w:rFonts w:ascii="Times New Roman" w:hAnsi="Times New Roman" w:cs="Times New Roman"/>
          <w:sz w:val="24"/>
          <w:szCs w:val="24"/>
        </w:rPr>
        <w:t xml:space="preserve"> </w:t>
      </w:r>
      <w:r w:rsidR="00176A16">
        <w:rPr>
          <w:rFonts w:ascii="Times New Roman" w:hAnsi="Times New Roman" w:cs="Times New Roman"/>
          <w:sz w:val="24"/>
          <w:szCs w:val="24"/>
        </w:rPr>
        <w:t>(Mason, 2002, p.</w:t>
      </w:r>
      <w:r w:rsidRPr="000F1D2D">
        <w:rPr>
          <w:rFonts w:ascii="Times New Roman" w:hAnsi="Times New Roman" w:cs="Times New Roman"/>
          <w:sz w:val="24"/>
          <w:szCs w:val="24"/>
        </w:rPr>
        <w:t>90)</w:t>
      </w:r>
      <w:r w:rsidR="00592C5C">
        <w:rPr>
          <w:rFonts w:ascii="Times New Roman" w:hAnsi="Times New Roman" w:cs="Times New Roman"/>
          <w:sz w:val="24"/>
          <w:szCs w:val="24"/>
        </w:rPr>
        <w:t>. This included</w:t>
      </w:r>
      <w:r w:rsidRPr="000F1D2D">
        <w:rPr>
          <w:rFonts w:ascii="Times New Roman" w:hAnsi="Times New Roman" w:cs="Times New Roman"/>
          <w:sz w:val="24"/>
          <w:szCs w:val="24"/>
        </w:rPr>
        <w:t xml:space="preserve"> divinations, consultations with mediums and the oracle</w:t>
      </w:r>
      <w:r w:rsidR="002747D6">
        <w:rPr>
          <w:rFonts w:ascii="Times New Roman" w:hAnsi="Times New Roman" w:cs="Times New Roman"/>
          <w:sz w:val="24"/>
          <w:szCs w:val="24"/>
        </w:rPr>
        <w:t xml:space="preserve"> (most notably resulting in an offering </w:t>
      </w:r>
      <w:r w:rsidR="002747D6" w:rsidRPr="000F1D2D">
        <w:rPr>
          <w:rFonts w:ascii="Times New Roman" w:hAnsi="Times New Roman" w:cs="Times New Roman"/>
          <w:sz w:val="24"/>
          <w:szCs w:val="24"/>
        </w:rPr>
        <w:t xml:space="preserve">to Ogum, the </w:t>
      </w:r>
      <w:r w:rsidR="002747D6">
        <w:rPr>
          <w:rFonts w:ascii="Times New Roman" w:hAnsi="Times New Roman" w:cs="Times New Roman"/>
          <w:sz w:val="24"/>
          <w:szCs w:val="24"/>
        </w:rPr>
        <w:t>O</w:t>
      </w:r>
      <w:r w:rsidR="002747D6" w:rsidRPr="000F1D2D">
        <w:rPr>
          <w:rFonts w:ascii="Times New Roman" w:hAnsi="Times New Roman" w:cs="Times New Roman"/>
          <w:sz w:val="24"/>
          <w:szCs w:val="24"/>
        </w:rPr>
        <w:t>rixá (</w:t>
      </w:r>
      <w:r w:rsidR="002747D6">
        <w:rPr>
          <w:rFonts w:ascii="Times New Roman" w:hAnsi="Times New Roman" w:cs="Times New Roman"/>
          <w:sz w:val="24"/>
          <w:szCs w:val="24"/>
        </w:rPr>
        <w:t>deity)</w:t>
      </w:r>
      <w:r w:rsidR="002747D6" w:rsidRPr="000F1D2D">
        <w:rPr>
          <w:rFonts w:ascii="Times New Roman" w:hAnsi="Times New Roman" w:cs="Times New Roman"/>
          <w:sz w:val="24"/>
          <w:szCs w:val="24"/>
        </w:rPr>
        <w:t xml:space="preserve"> of </w:t>
      </w:r>
      <w:r w:rsidR="002747D6">
        <w:rPr>
          <w:rFonts w:ascii="Times New Roman" w:hAnsi="Times New Roman" w:cs="Times New Roman"/>
          <w:sz w:val="24"/>
          <w:szCs w:val="24"/>
        </w:rPr>
        <w:t>w</w:t>
      </w:r>
      <w:r w:rsidR="002747D6" w:rsidRPr="000F1D2D">
        <w:rPr>
          <w:rFonts w:ascii="Times New Roman" w:hAnsi="Times New Roman" w:cs="Times New Roman"/>
          <w:sz w:val="24"/>
          <w:szCs w:val="24"/>
        </w:rPr>
        <w:t xml:space="preserve">ar, so that he would help open up our </w:t>
      </w:r>
      <w:r w:rsidR="002747D6" w:rsidRPr="000F1D2D">
        <w:rPr>
          <w:rFonts w:ascii="Times New Roman" w:hAnsi="Times New Roman" w:cs="Times New Roman"/>
          <w:sz w:val="24"/>
          <w:szCs w:val="24"/>
        </w:rPr>
        <w:lastRenderedPageBreak/>
        <w:t>paths to successful academic publications</w:t>
      </w:r>
      <w:r w:rsidR="002747D6">
        <w:rPr>
          <w:rFonts w:ascii="Times New Roman" w:hAnsi="Times New Roman" w:cs="Times New Roman"/>
          <w:sz w:val="24"/>
          <w:szCs w:val="24"/>
        </w:rPr>
        <w:t xml:space="preserve">, </w:t>
      </w:r>
      <w:r w:rsidR="002747D6" w:rsidRPr="000F1D2D">
        <w:rPr>
          <w:rFonts w:ascii="Times New Roman" w:hAnsi="Times New Roman" w:cs="Times New Roman"/>
          <w:sz w:val="24"/>
          <w:szCs w:val="24"/>
        </w:rPr>
        <w:t xml:space="preserve">see </w:t>
      </w:r>
      <w:r w:rsidR="002747D6" w:rsidRPr="000F1D2D">
        <w:rPr>
          <w:rFonts w:ascii="Times New Roman" w:hAnsi="Times New Roman" w:cs="Times New Roman"/>
          <w:b/>
          <w:sz w:val="24"/>
          <w:szCs w:val="24"/>
        </w:rPr>
        <w:t xml:space="preserve">Appendix </w:t>
      </w:r>
      <w:r w:rsidR="002747D6">
        <w:rPr>
          <w:rFonts w:ascii="Times New Roman" w:hAnsi="Times New Roman" w:cs="Times New Roman"/>
          <w:b/>
          <w:sz w:val="24"/>
          <w:szCs w:val="24"/>
        </w:rPr>
        <w:t>B</w:t>
      </w:r>
      <w:r w:rsidR="002747D6">
        <w:rPr>
          <w:rFonts w:ascii="Times New Roman" w:hAnsi="Times New Roman" w:cs="Times New Roman"/>
          <w:sz w:val="24"/>
          <w:szCs w:val="24"/>
        </w:rPr>
        <w:t>)</w:t>
      </w:r>
      <w:r w:rsidRPr="000F1D2D">
        <w:rPr>
          <w:rFonts w:ascii="Times New Roman" w:hAnsi="Times New Roman" w:cs="Times New Roman"/>
          <w:sz w:val="24"/>
          <w:szCs w:val="24"/>
        </w:rPr>
        <w:t xml:space="preserve">, as well as spiritual cleansing rituals </w:t>
      </w:r>
      <w:r w:rsidR="002747D6">
        <w:rPr>
          <w:rFonts w:ascii="Times New Roman" w:hAnsi="Times New Roman" w:cs="Times New Roman"/>
          <w:sz w:val="24"/>
          <w:szCs w:val="24"/>
        </w:rPr>
        <w:t>(</w:t>
      </w:r>
      <w:r w:rsidRPr="000F1D2D">
        <w:rPr>
          <w:rFonts w:ascii="Times New Roman" w:hAnsi="Times New Roman" w:cs="Times New Roman"/>
          <w:sz w:val="24"/>
          <w:szCs w:val="24"/>
        </w:rPr>
        <w:t>including the one in our opening vignette</w:t>
      </w:r>
      <w:r w:rsidR="002747D6">
        <w:rPr>
          <w:rFonts w:ascii="Times New Roman" w:hAnsi="Times New Roman" w:cs="Times New Roman"/>
          <w:sz w:val="24"/>
          <w:szCs w:val="24"/>
        </w:rPr>
        <w:t>)</w:t>
      </w:r>
      <w:r w:rsidRPr="000F1D2D">
        <w:rPr>
          <w:rFonts w:ascii="Times New Roman" w:hAnsi="Times New Roman" w:cs="Times New Roman"/>
          <w:sz w:val="24"/>
          <w:szCs w:val="24"/>
        </w:rPr>
        <w:t>. During church services as well as during personalised consultations, the authorial team took on the role of religious consumers</w:t>
      </w:r>
      <w:r w:rsidR="005E5DC1">
        <w:rPr>
          <w:rFonts w:ascii="Times New Roman" w:hAnsi="Times New Roman" w:cs="Times New Roman"/>
          <w:sz w:val="24"/>
          <w:szCs w:val="24"/>
        </w:rPr>
        <w:t>,</w:t>
      </w:r>
      <w:r w:rsidRPr="000F1D2D">
        <w:rPr>
          <w:rFonts w:ascii="Times New Roman" w:hAnsi="Times New Roman" w:cs="Times New Roman"/>
          <w:sz w:val="24"/>
          <w:szCs w:val="24"/>
        </w:rPr>
        <w:t xml:space="preserve"> </w:t>
      </w:r>
      <w:r w:rsidR="00B444A7">
        <w:rPr>
          <w:rFonts w:ascii="Times New Roman" w:hAnsi="Times New Roman" w:cs="Times New Roman"/>
          <w:sz w:val="24"/>
          <w:szCs w:val="24"/>
        </w:rPr>
        <w:t xml:space="preserve">actively participating in healing on offer in this market-mediated religious landscape. </w:t>
      </w:r>
    </w:p>
    <w:p w14:paraId="008A51A8" w14:textId="1500ABDA" w:rsidR="00596BCF" w:rsidRDefault="00802CE9" w:rsidP="00596BCF">
      <w:pPr>
        <w:pStyle w:val="Normal1"/>
        <w:widowControl w:val="0"/>
        <w:spacing w:line="480" w:lineRule="auto"/>
        <w:ind w:firstLine="720"/>
        <w:jc w:val="both"/>
        <w:rPr>
          <w:rFonts w:ascii="Times New Roman" w:hAnsi="Times New Roman" w:cs="Times New Roman"/>
          <w:sz w:val="24"/>
          <w:szCs w:val="24"/>
        </w:rPr>
      </w:pPr>
      <w:r w:rsidRPr="000F1D2D">
        <w:rPr>
          <w:rFonts w:ascii="Times New Roman" w:hAnsi="Times New Roman" w:cs="Times New Roman"/>
          <w:sz w:val="24"/>
          <w:szCs w:val="24"/>
        </w:rPr>
        <w:t>Given the symbolic complexity of our study, where a multifarious syncretism has shaped Brazil’s religious panorama,</w:t>
      </w:r>
      <w:r w:rsidRPr="00E91813">
        <w:rPr>
          <w:rFonts w:ascii="Times New Roman" w:hAnsi="Times New Roman" w:cs="Times New Roman"/>
          <w:sz w:val="24"/>
          <w:szCs w:val="24"/>
        </w:rPr>
        <w:t xml:space="preserve"> </w:t>
      </w:r>
      <w:r>
        <w:rPr>
          <w:rFonts w:ascii="Times New Roman" w:hAnsi="Times New Roman" w:cs="Times New Roman"/>
          <w:sz w:val="24"/>
          <w:szCs w:val="24"/>
        </w:rPr>
        <w:t>it wa</w:t>
      </w:r>
      <w:r w:rsidRPr="000F1D2D">
        <w:rPr>
          <w:rFonts w:ascii="Times New Roman" w:hAnsi="Times New Roman" w:cs="Times New Roman"/>
          <w:sz w:val="24"/>
          <w:szCs w:val="24"/>
        </w:rPr>
        <w:t xml:space="preserve">s important for members of the research team to be sufficiently familiar (professionally as well as personally) with the </w:t>
      </w:r>
      <w:r w:rsidR="002E3AB2">
        <w:rPr>
          <w:rFonts w:ascii="Times New Roman" w:hAnsi="Times New Roman" w:cs="Times New Roman"/>
          <w:sz w:val="24"/>
          <w:szCs w:val="24"/>
        </w:rPr>
        <w:t>religions</w:t>
      </w:r>
      <w:r>
        <w:rPr>
          <w:rFonts w:ascii="Times New Roman" w:hAnsi="Times New Roman" w:cs="Times New Roman"/>
          <w:sz w:val="24"/>
          <w:szCs w:val="24"/>
        </w:rPr>
        <w:t xml:space="preserve"> under study, as a means of “navigat[ing] the context”</w:t>
      </w:r>
      <w:r w:rsidRPr="000F1D2D">
        <w:rPr>
          <w:rFonts w:ascii="Times New Roman" w:hAnsi="Times New Roman" w:cs="Times New Roman"/>
          <w:sz w:val="24"/>
          <w:szCs w:val="24"/>
        </w:rPr>
        <w:t xml:space="preserve"> (Crocket</w:t>
      </w:r>
      <w:r w:rsidR="00B212C4">
        <w:rPr>
          <w:rFonts w:ascii="Times New Roman" w:hAnsi="Times New Roman" w:cs="Times New Roman"/>
          <w:sz w:val="24"/>
          <w:szCs w:val="24"/>
        </w:rPr>
        <w:t>t</w:t>
      </w:r>
      <w:r w:rsidRPr="000F1D2D">
        <w:rPr>
          <w:rFonts w:ascii="Times New Roman" w:hAnsi="Times New Roman" w:cs="Times New Roman"/>
          <w:sz w:val="24"/>
          <w:szCs w:val="24"/>
        </w:rPr>
        <w:t xml:space="preserve"> </w:t>
      </w:r>
      <w:r w:rsidR="00815424">
        <w:rPr>
          <w:rFonts w:ascii="Times New Roman" w:hAnsi="Times New Roman" w:cs="Times New Roman"/>
          <w:sz w:val="24"/>
          <w:szCs w:val="24"/>
        </w:rPr>
        <w:t>&amp;</w:t>
      </w:r>
      <w:r w:rsidR="00176A16">
        <w:rPr>
          <w:rFonts w:ascii="Times New Roman" w:hAnsi="Times New Roman" w:cs="Times New Roman"/>
          <w:sz w:val="24"/>
          <w:szCs w:val="24"/>
        </w:rPr>
        <w:t xml:space="preserve"> Davis, 2016, p.</w:t>
      </w:r>
      <w:r w:rsidRPr="000F1D2D">
        <w:rPr>
          <w:rFonts w:ascii="Times New Roman" w:hAnsi="Times New Roman" w:cs="Times New Roman"/>
          <w:sz w:val="24"/>
          <w:szCs w:val="24"/>
        </w:rPr>
        <w:t>214). T</w:t>
      </w:r>
      <w:r>
        <w:rPr>
          <w:rFonts w:ascii="Times New Roman" w:hAnsi="Times New Roman" w:cs="Times New Roman"/>
          <w:sz w:val="24"/>
          <w:szCs w:val="24"/>
        </w:rPr>
        <w:t>his prior understanding helped “</w:t>
      </w:r>
      <w:r w:rsidRPr="000F1D2D">
        <w:rPr>
          <w:rFonts w:ascii="Times New Roman" w:hAnsi="Times New Roman" w:cs="Times New Roman"/>
          <w:sz w:val="24"/>
          <w:szCs w:val="24"/>
        </w:rPr>
        <w:t>s</w:t>
      </w:r>
      <w:r>
        <w:rPr>
          <w:rFonts w:ascii="Times New Roman" w:hAnsi="Times New Roman" w:cs="Times New Roman"/>
          <w:sz w:val="24"/>
          <w:szCs w:val="24"/>
        </w:rPr>
        <w:t>harpen”</w:t>
      </w:r>
      <w:r w:rsidRPr="000F1D2D">
        <w:rPr>
          <w:rFonts w:ascii="Times New Roman" w:hAnsi="Times New Roman" w:cs="Times New Roman"/>
          <w:sz w:val="24"/>
          <w:szCs w:val="24"/>
        </w:rPr>
        <w:t xml:space="preserve"> (Gould, 2006</w:t>
      </w:r>
      <w:r w:rsidR="00F34BE7">
        <w:rPr>
          <w:rFonts w:ascii="Times New Roman" w:hAnsi="Times New Roman" w:cs="Times New Roman"/>
          <w:sz w:val="24"/>
          <w:szCs w:val="24"/>
        </w:rPr>
        <w:t>, p.</w:t>
      </w:r>
      <w:r w:rsidRPr="000F1D2D">
        <w:rPr>
          <w:rFonts w:ascii="Times New Roman" w:hAnsi="Times New Roman" w:cs="Times New Roman"/>
          <w:sz w:val="24"/>
          <w:szCs w:val="24"/>
        </w:rPr>
        <w:t xml:space="preserve">77) </w:t>
      </w:r>
      <w:r>
        <w:rPr>
          <w:rFonts w:ascii="Times New Roman" w:hAnsi="Times New Roman" w:cs="Times New Roman"/>
          <w:sz w:val="24"/>
          <w:szCs w:val="24"/>
        </w:rPr>
        <w:t xml:space="preserve">our </w:t>
      </w:r>
      <w:r w:rsidRPr="000F1D2D">
        <w:rPr>
          <w:rFonts w:ascii="Times New Roman" w:hAnsi="Times New Roman" w:cs="Times New Roman"/>
          <w:sz w:val="24"/>
          <w:szCs w:val="24"/>
        </w:rPr>
        <w:t>research analysis through familiarity at the emic level</w:t>
      </w:r>
      <w:r w:rsidR="00596BCF">
        <w:rPr>
          <w:rFonts w:ascii="Times New Roman" w:hAnsi="Times New Roman" w:cs="Times New Roman"/>
          <w:sz w:val="24"/>
          <w:szCs w:val="24"/>
        </w:rPr>
        <w:t xml:space="preserve"> </w:t>
      </w:r>
      <w:r w:rsidR="00596BCF" w:rsidRPr="00D93F7B">
        <w:rPr>
          <w:rFonts w:ascii="Times New Roman" w:hAnsi="Times New Roman" w:cs="Times New Roman"/>
          <w:sz w:val="24"/>
          <w:szCs w:val="24"/>
        </w:rPr>
        <w:t xml:space="preserve">(for further information on the authors’ viewpoints see </w:t>
      </w:r>
      <w:r w:rsidR="00596BCF" w:rsidRPr="00EA180A">
        <w:rPr>
          <w:rFonts w:ascii="Times New Roman" w:hAnsi="Times New Roman" w:cs="Times New Roman"/>
          <w:b/>
          <w:sz w:val="24"/>
          <w:szCs w:val="24"/>
        </w:rPr>
        <w:t xml:space="preserve">Appendix </w:t>
      </w:r>
      <w:r w:rsidR="00D93F7B" w:rsidRPr="00EA180A">
        <w:rPr>
          <w:rFonts w:ascii="Times New Roman" w:hAnsi="Times New Roman" w:cs="Times New Roman"/>
          <w:b/>
          <w:sz w:val="24"/>
          <w:szCs w:val="24"/>
        </w:rPr>
        <w:t>C</w:t>
      </w:r>
      <w:r w:rsidR="00596BCF" w:rsidRPr="00D93F7B">
        <w:rPr>
          <w:rFonts w:ascii="Times New Roman" w:hAnsi="Times New Roman" w:cs="Times New Roman"/>
          <w:sz w:val="24"/>
          <w:szCs w:val="24"/>
        </w:rPr>
        <w:t>)</w:t>
      </w:r>
      <w:r w:rsidRPr="00D93F7B">
        <w:rPr>
          <w:rFonts w:ascii="Times New Roman" w:hAnsi="Times New Roman" w:cs="Times New Roman"/>
          <w:sz w:val="24"/>
          <w:szCs w:val="24"/>
        </w:rPr>
        <w:t xml:space="preserve">. </w:t>
      </w:r>
    </w:p>
    <w:p w14:paraId="35919692" w14:textId="2B5D25AE" w:rsidR="00104CF6" w:rsidRDefault="00802CE9" w:rsidP="00596BCF">
      <w:pPr>
        <w:pStyle w:val="Normal1"/>
        <w:widowControl w:val="0"/>
        <w:spacing w:line="480" w:lineRule="auto"/>
        <w:ind w:firstLine="720"/>
        <w:jc w:val="both"/>
        <w:rPr>
          <w:rFonts w:ascii="Times New Roman" w:hAnsi="Times New Roman" w:cs="Times New Roman"/>
          <w:sz w:val="24"/>
          <w:szCs w:val="24"/>
        </w:rPr>
      </w:pPr>
      <w:r w:rsidRPr="00ED7BB7">
        <w:rPr>
          <w:rFonts w:ascii="Times New Roman" w:hAnsi="Times New Roman" w:cs="Times New Roman"/>
          <w:sz w:val="24"/>
          <w:szCs w:val="24"/>
        </w:rPr>
        <w:t>Data collection was carried out between</w:t>
      </w:r>
      <w:r w:rsidRPr="000F1D2D">
        <w:rPr>
          <w:rFonts w:ascii="Times New Roman" w:hAnsi="Times New Roman" w:cs="Times New Roman"/>
          <w:sz w:val="24"/>
          <w:szCs w:val="24"/>
        </w:rPr>
        <w:t xml:space="preserve"> March 2016 and July 2017. </w:t>
      </w:r>
      <w:r>
        <w:rPr>
          <w:rFonts w:ascii="Times New Roman" w:hAnsi="Times New Roman" w:cs="Times New Roman"/>
          <w:sz w:val="24"/>
          <w:szCs w:val="24"/>
        </w:rPr>
        <w:t xml:space="preserve">In addition to the </w:t>
      </w:r>
      <w:r w:rsidRPr="000F1D2D">
        <w:rPr>
          <w:rFonts w:ascii="Times New Roman" w:hAnsi="Times New Roman" w:cs="Times New Roman"/>
          <w:sz w:val="24"/>
          <w:szCs w:val="24"/>
        </w:rPr>
        <w:t>fieldnotes from our ethnographic research</w:t>
      </w:r>
      <w:r>
        <w:rPr>
          <w:rFonts w:ascii="Times New Roman" w:hAnsi="Times New Roman" w:cs="Times New Roman"/>
          <w:sz w:val="24"/>
          <w:szCs w:val="24"/>
        </w:rPr>
        <w:t>, a</w:t>
      </w:r>
      <w:r w:rsidRPr="000F1D2D">
        <w:rPr>
          <w:rFonts w:ascii="Times New Roman" w:hAnsi="Times New Roman" w:cs="Times New Roman"/>
          <w:sz w:val="24"/>
          <w:szCs w:val="24"/>
        </w:rPr>
        <w:t xml:space="preserve"> total of seventeen semi-structured depth interviews were conducted</w:t>
      </w:r>
      <w:r>
        <w:rPr>
          <w:rFonts w:ascii="Times New Roman" w:hAnsi="Times New Roman" w:cs="Times New Roman"/>
          <w:sz w:val="24"/>
          <w:szCs w:val="24"/>
        </w:rPr>
        <w:t>,</w:t>
      </w:r>
      <w:r w:rsidRPr="000F1D2D">
        <w:rPr>
          <w:rFonts w:ascii="Times New Roman" w:hAnsi="Times New Roman" w:cs="Times New Roman"/>
          <w:sz w:val="24"/>
          <w:szCs w:val="24"/>
        </w:rPr>
        <w:t xml:space="preserve"> lasting from 30 minutes to three hours (see </w:t>
      </w:r>
      <w:r w:rsidRPr="000F1D2D">
        <w:rPr>
          <w:rFonts w:ascii="Times New Roman" w:hAnsi="Times New Roman" w:cs="Times New Roman"/>
          <w:b/>
          <w:sz w:val="24"/>
          <w:szCs w:val="24"/>
        </w:rPr>
        <w:t xml:space="preserve">Table </w:t>
      </w:r>
      <w:r w:rsidR="00D93F7B">
        <w:rPr>
          <w:rFonts w:ascii="Times New Roman" w:hAnsi="Times New Roman" w:cs="Times New Roman"/>
          <w:b/>
          <w:sz w:val="24"/>
          <w:szCs w:val="24"/>
        </w:rPr>
        <w:t>1</w:t>
      </w:r>
      <w:r w:rsidRPr="000F1D2D">
        <w:rPr>
          <w:rFonts w:ascii="Times New Roman" w:hAnsi="Times New Roman" w:cs="Times New Roman"/>
          <w:sz w:val="24"/>
          <w:szCs w:val="24"/>
        </w:rPr>
        <w:t xml:space="preserve"> for details). </w:t>
      </w:r>
      <w:r>
        <w:rPr>
          <w:rFonts w:ascii="Times New Roman" w:hAnsi="Times New Roman" w:cs="Times New Roman"/>
          <w:sz w:val="24"/>
          <w:szCs w:val="24"/>
        </w:rPr>
        <w:t xml:space="preserve">The interviews allowed us to gather religious consumers’ perspectives on their religious transits. </w:t>
      </w:r>
      <w:r w:rsidRPr="000F1D2D">
        <w:rPr>
          <w:rFonts w:ascii="Times New Roman" w:hAnsi="Times New Roman" w:cs="Times New Roman"/>
          <w:sz w:val="24"/>
          <w:szCs w:val="24"/>
        </w:rPr>
        <w:t>Interviews were carried out by the</w:t>
      </w:r>
      <w:r w:rsidR="00733988">
        <w:rPr>
          <w:rFonts w:ascii="Times New Roman" w:hAnsi="Times New Roman" w:cs="Times New Roman"/>
          <w:sz w:val="24"/>
          <w:szCs w:val="24"/>
        </w:rPr>
        <w:t xml:space="preserve"> </w:t>
      </w:r>
      <w:r w:rsidRPr="000F1D2D">
        <w:rPr>
          <w:rFonts w:ascii="Times New Roman" w:hAnsi="Times New Roman" w:cs="Times New Roman"/>
          <w:sz w:val="24"/>
          <w:szCs w:val="24"/>
        </w:rPr>
        <w:t>author</w:t>
      </w:r>
      <w:r w:rsidR="00733988">
        <w:rPr>
          <w:rFonts w:ascii="Times New Roman" w:hAnsi="Times New Roman" w:cs="Times New Roman"/>
          <w:sz w:val="24"/>
          <w:szCs w:val="24"/>
        </w:rPr>
        <w:t>s</w:t>
      </w:r>
      <w:r w:rsidRPr="000F1D2D">
        <w:rPr>
          <w:rFonts w:ascii="Times New Roman" w:hAnsi="Times New Roman" w:cs="Times New Roman"/>
          <w:sz w:val="24"/>
          <w:szCs w:val="24"/>
        </w:rPr>
        <w:t xml:space="preserve"> in participants’ native Portuguese and were digitally</w:t>
      </w:r>
      <w:r>
        <w:rPr>
          <w:rFonts w:ascii="Times New Roman" w:hAnsi="Times New Roman" w:cs="Times New Roman"/>
          <w:sz w:val="24"/>
          <w:szCs w:val="24"/>
        </w:rPr>
        <w:t xml:space="preserve"> audio-</w:t>
      </w:r>
      <w:r w:rsidRPr="000F1D2D">
        <w:rPr>
          <w:rFonts w:ascii="Times New Roman" w:hAnsi="Times New Roman" w:cs="Times New Roman"/>
          <w:sz w:val="24"/>
          <w:szCs w:val="24"/>
        </w:rPr>
        <w:t xml:space="preserve">recorded and professionally transcribed verbatim. These transcripts, which amounted to just over 450 pages, were then translated by the first author, who is fluent in English and Portuguese, and shared with the </w:t>
      </w:r>
      <w:r w:rsidR="00733988">
        <w:rPr>
          <w:rFonts w:ascii="Times New Roman" w:hAnsi="Times New Roman" w:cs="Times New Roman"/>
          <w:sz w:val="24"/>
          <w:szCs w:val="24"/>
        </w:rPr>
        <w:t>second author</w:t>
      </w:r>
      <w:r w:rsidRPr="000F1D2D">
        <w:rPr>
          <w:rFonts w:ascii="Times New Roman" w:hAnsi="Times New Roman" w:cs="Times New Roman"/>
          <w:sz w:val="24"/>
          <w:szCs w:val="24"/>
        </w:rPr>
        <w:t xml:space="preserve"> for collective data analysis. The sample included males and females ranging from their 20s to 60s and representing various socio-economic classes. </w:t>
      </w:r>
      <w:r>
        <w:rPr>
          <w:rFonts w:ascii="Times New Roman" w:hAnsi="Times New Roman" w:cs="Times New Roman"/>
          <w:sz w:val="24"/>
          <w:szCs w:val="24"/>
        </w:rPr>
        <w:t>Notably, a</w:t>
      </w:r>
      <w:r w:rsidRPr="000F1D2D">
        <w:rPr>
          <w:rFonts w:ascii="Times New Roman" w:hAnsi="Times New Roman" w:cs="Times New Roman"/>
          <w:sz w:val="24"/>
          <w:szCs w:val="24"/>
        </w:rPr>
        <w:t xml:space="preserve">ll </w:t>
      </w:r>
      <w:r>
        <w:rPr>
          <w:rFonts w:ascii="Times New Roman" w:hAnsi="Times New Roman" w:cs="Times New Roman"/>
          <w:sz w:val="24"/>
          <w:szCs w:val="24"/>
        </w:rPr>
        <w:t xml:space="preserve">the </w:t>
      </w:r>
      <w:r w:rsidRPr="000F1D2D">
        <w:rPr>
          <w:rFonts w:ascii="Times New Roman" w:hAnsi="Times New Roman" w:cs="Times New Roman"/>
          <w:sz w:val="24"/>
          <w:szCs w:val="24"/>
        </w:rPr>
        <w:t xml:space="preserve">participants had </w:t>
      </w:r>
      <w:r>
        <w:rPr>
          <w:rFonts w:ascii="Times New Roman" w:hAnsi="Times New Roman" w:cs="Times New Roman"/>
          <w:sz w:val="24"/>
          <w:szCs w:val="24"/>
        </w:rPr>
        <w:t>self-identified as being adherents of at least two faiths</w:t>
      </w:r>
      <w:r w:rsidR="005E5DC1">
        <w:rPr>
          <w:rFonts w:ascii="Times New Roman" w:hAnsi="Times New Roman" w:cs="Times New Roman"/>
          <w:sz w:val="24"/>
          <w:szCs w:val="24"/>
        </w:rPr>
        <w:t>, most of which were</w:t>
      </w:r>
      <w:r>
        <w:rPr>
          <w:rFonts w:ascii="Times New Roman" w:hAnsi="Times New Roman" w:cs="Times New Roman"/>
          <w:sz w:val="24"/>
          <w:szCs w:val="24"/>
        </w:rPr>
        <w:t xml:space="preserve"> in parallel, this means they do not just participate in the rituals from time to time but rather consider themselves to actively practice those faiths</w:t>
      </w:r>
      <w:r w:rsidR="0079095A">
        <w:rPr>
          <w:rFonts w:ascii="Times New Roman" w:hAnsi="Times New Roman" w:cs="Times New Roman"/>
          <w:sz w:val="24"/>
          <w:szCs w:val="24"/>
        </w:rPr>
        <w:t xml:space="preserve"> (see </w:t>
      </w:r>
      <w:r w:rsidR="0079095A">
        <w:rPr>
          <w:rFonts w:ascii="Times New Roman" w:hAnsi="Times New Roman" w:cs="Times New Roman"/>
          <w:b/>
          <w:sz w:val="24"/>
          <w:szCs w:val="24"/>
        </w:rPr>
        <w:t xml:space="preserve">Table </w:t>
      </w:r>
      <w:r w:rsidR="00D93F7B">
        <w:rPr>
          <w:rFonts w:ascii="Times New Roman" w:hAnsi="Times New Roman" w:cs="Times New Roman"/>
          <w:b/>
          <w:sz w:val="24"/>
          <w:szCs w:val="24"/>
        </w:rPr>
        <w:t>1</w:t>
      </w:r>
      <w:r w:rsidR="0079095A">
        <w:rPr>
          <w:rFonts w:ascii="Times New Roman" w:hAnsi="Times New Roman" w:cs="Times New Roman"/>
          <w:sz w:val="24"/>
          <w:szCs w:val="24"/>
        </w:rPr>
        <w:t xml:space="preserve"> for an overview of participants religious transits)</w:t>
      </w:r>
      <w:r w:rsidRPr="000F1D2D">
        <w:rPr>
          <w:rFonts w:ascii="Times New Roman" w:hAnsi="Times New Roman" w:cs="Times New Roman"/>
          <w:sz w:val="24"/>
          <w:szCs w:val="24"/>
        </w:rPr>
        <w:t xml:space="preserve">. Recruitment and access </w:t>
      </w:r>
      <w:r w:rsidR="00ED7BB7" w:rsidRPr="000F1D2D">
        <w:rPr>
          <w:rFonts w:ascii="Times New Roman" w:hAnsi="Times New Roman" w:cs="Times New Roman"/>
          <w:sz w:val="24"/>
          <w:szCs w:val="24"/>
        </w:rPr>
        <w:t>were</w:t>
      </w:r>
      <w:r w:rsidRPr="000F1D2D">
        <w:rPr>
          <w:rFonts w:ascii="Times New Roman" w:hAnsi="Times New Roman" w:cs="Times New Roman"/>
          <w:sz w:val="24"/>
          <w:szCs w:val="24"/>
        </w:rPr>
        <w:t xml:space="preserve"> gained through the first author’s immersion in the field</w:t>
      </w:r>
      <w:r w:rsidRPr="00BC7621">
        <w:rPr>
          <w:rFonts w:ascii="Times New Roman" w:hAnsi="Times New Roman" w:cs="Times New Roman"/>
          <w:sz w:val="24"/>
          <w:szCs w:val="24"/>
        </w:rPr>
        <w:t>.</w:t>
      </w:r>
      <w:r w:rsidRPr="000F1D2D">
        <w:rPr>
          <w:rFonts w:ascii="Times New Roman" w:hAnsi="Times New Roman" w:cs="Times New Roman"/>
          <w:sz w:val="24"/>
          <w:szCs w:val="24"/>
        </w:rPr>
        <w:t xml:space="preserve"> Once a shared language and understanding of the various faiths was achieved, essenti</w:t>
      </w:r>
      <w:r w:rsidR="00E24B81">
        <w:rPr>
          <w:rFonts w:ascii="Times New Roman" w:hAnsi="Times New Roman" w:cs="Times New Roman"/>
          <w:sz w:val="24"/>
          <w:szCs w:val="24"/>
        </w:rPr>
        <w:t xml:space="preserve">al ‘gatekeepers’ (McCracken, </w:t>
      </w:r>
      <w:r w:rsidR="00E24B81">
        <w:rPr>
          <w:rFonts w:ascii="Times New Roman" w:hAnsi="Times New Roman" w:cs="Times New Roman"/>
          <w:sz w:val="24"/>
          <w:szCs w:val="24"/>
        </w:rPr>
        <w:lastRenderedPageBreak/>
        <w:t>198</w:t>
      </w:r>
      <w:r w:rsidRPr="000F1D2D">
        <w:rPr>
          <w:rFonts w:ascii="Times New Roman" w:hAnsi="Times New Roman" w:cs="Times New Roman"/>
          <w:sz w:val="24"/>
          <w:szCs w:val="24"/>
        </w:rPr>
        <w:t xml:space="preserve">8) such as priests and initiates led to further recruits through a snowballing procedure. In line with research ethics standards, all participants were given consent forms to read and sign and all personal details were made anonymous. </w:t>
      </w:r>
    </w:p>
    <w:p w14:paraId="1696EDB6" w14:textId="77777777" w:rsidR="0079095A" w:rsidRDefault="0079095A" w:rsidP="006E51BD">
      <w:pPr>
        <w:spacing w:line="480" w:lineRule="auto"/>
        <w:rPr>
          <w:b/>
        </w:rPr>
      </w:pPr>
    </w:p>
    <w:p w14:paraId="18ED8183" w14:textId="77777777" w:rsidR="00DE596E" w:rsidRDefault="00DE596E" w:rsidP="006E51BD">
      <w:pPr>
        <w:spacing w:line="480" w:lineRule="auto"/>
        <w:rPr>
          <w:b/>
        </w:rPr>
      </w:pPr>
    </w:p>
    <w:p w14:paraId="6A8E3642" w14:textId="77777777" w:rsidR="00DE596E" w:rsidRDefault="00DE596E" w:rsidP="006E51BD">
      <w:pPr>
        <w:spacing w:line="480" w:lineRule="auto"/>
        <w:rPr>
          <w:b/>
        </w:rPr>
      </w:pPr>
    </w:p>
    <w:p w14:paraId="6CC4809A" w14:textId="77777777" w:rsidR="00DE596E" w:rsidRDefault="00DE596E" w:rsidP="006E51BD">
      <w:pPr>
        <w:spacing w:line="480" w:lineRule="auto"/>
        <w:rPr>
          <w:b/>
        </w:rPr>
      </w:pPr>
    </w:p>
    <w:p w14:paraId="49869319" w14:textId="77777777" w:rsidR="00DE596E" w:rsidRDefault="00DE596E" w:rsidP="006E51BD">
      <w:pPr>
        <w:spacing w:line="480" w:lineRule="auto"/>
        <w:rPr>
          <w:b/>
        </w:rPr>
      </w:pPr>
    </w:p>
    <w:p w14:paraId="4AC6095D" w14:textId="77777777" w:rsidR="00DE596E" w:rsidRDefault="00DE596E" w:rsidP="006E51BD">
      <w:pPr>
        <w:spacing w:line="480" w:lineRule="auto"/>
        <w:rPr>
          <w:b/>
        </w:rPr>
      </w:pPr>
    </w:p>
    <w:p w14:paraId="2A62021D" w14:textId="77777777" w:rsidR="00DE596E" w:rsidRDefault="00DE596E" w:rsidP="006E51BD">
      <w:pPr>
        <w:spacing w:line="480" w:lineRule="auto"/>
        <w:rPr>
          <w:b/>
        </w:rPr>
      </w:pPr>
    </w:p>
    <w:p w14:paraId="752455DB" w14:textId="77777777" w:rsidR="00DD46CA" w:rsidRDefault="00DD46CA" w:rsidP="00577324">
      <w:pPr>
        <w:rPr>
          <w:b/>
        </w:rPr>
        <w:sectPr w:rsidR="00DD46CA" w:rsidSect="00104CF6">
          <w:pgSz w:w="11900" w:h="16840"/>
          <w:pgMar w:top="1440" w:right="1440" w:bottom="1440" w:left="1440" w:header="708" w:footer="708" w:gutter="0"/>
          <w:cols w:space="708"/>
          <w:docGrid w:linePitch="360"/>
        </w:sectPr>
      </w:pPr>
    </w:p>
    <w:p w14:paraId="03F1ADC8" w14:textId="5C60817F" w:rsidR="00DD46CA" w:rsidRPr="00DD46CA" w:rsidRDefault="00117E7A" w:rsidP="00DD46CA">
      <w:pPr>
        <w:spacing w:line="480" w:lineRule="auto"/>
        <w:rPr>
          <w:b/>
        </w:rPr>
      </w:pPr>
      <w:r>
        <w:rPr>
          <w:b/>
        </w:rPr>
        <w:lastRenderedPageBreak/>
        <w:t xml:space="preserve">Table </w:t>
      </w:r>
      <w:r w:rsidR="00D93F7B">
        <w:rPr>
          <w:b/>
        </w:rPr>
        <w:t>1</w:t>
      </w:r>
      <w:r>
        <w:rPr>
          <w:b/>
        </w:rPr>
        <w:t>: Research p</w:t>
      </w:r>
      <w:r w:rsidR="00DD46CA" w:rsidRPr="00DE596E">
        <w:rPr>
          <w:b/>
        </w:rPr>
        <w:t xml:space="preserve">articipants and their religious transits </w:t>
      </w:r>
    </w:p>
    <w:p w14:paraId="5D2A4C8E" w14:textId="16A9DE8B" w:rsidR="00DD46CA" w:rsidRDefault="00CA0777" w:rsidP="00DD46CA">
      <w:pPr>
        <w:rPr>
          <w:b/>
          <w:sz w:val="22"/>
        </w:rPr>
      </w:pPr>
      <w:r w:rsidRPr="001152C5">
        <w:rPr>
          <w:b/>
          <w:noProof/>
          <w:sz w:val="22"/>
          <w:lang w:val="en-US"/>
        </w:rPr>
        <w:drawing>
          <wp:inline distT="0" distB="0" distL="0" distR="0" wp14:anchorId="12AD41B9" wp14:editId="734AC664">
            <wp:extent cx="9779000" cy="5081905"/>
            <wp:effectExtent l="0" t="0" r="0" b="0"/>
            <wp:docPr id="8" name="Picture 8" descr="Macintosh HD:Users:victoriarodner:Desktop:Screen Shot 2018-10-18 at 06.5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toriarodner:Desktop:Screen Shot 2018-10-18 at 06.58.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9000" cy="5081905"/>
                    </a:xfrm>
                    <a:prstGeom prst="rect">
                      <a:avLst/>
                    </a:prstGeom>
                    <a:noFill/>
                    <a:ln>
                      <a:noFill/>
                    </a:ln>
                  </pic:spPr>
                </pic:pic>
              </a:graphicData>
            </a:graphic>
          </wp:inline>
        </w:drawing>
      </w:r>
    </w:p>
    <w:p w14:paraId="5CA9405A" w14:textId="77777777" w:rsidR="00DD46CA" w:rsidRPr="00BF5098" w:rsidRDefault="00DD46CA" w:rsidP="00DD46CA">
      <w:pPr>
        <w:rPr>
          <w:b/>
          <w:sz w:val="22"/>
        </w:rPr>
      </w:pPr>
      <w:r w:rsidRPr="00BF5098">
        <w:rPr>
          <w:b/>
          <w:sz w:val="22"/>
        </w:rPr>
        <w:t xml:space="preserve">Key </w:t>
      </w:r>
    </w:p>
    <w:p w14:paraId="6416AC43" w14:textId="77777777" w:rsidR="00DD46CA" w:rsidRPr="00BF5098" w:rsidRDefault="00DD46CA" w:rsidP="00DD46CA">
      <w:pPr>
        <w:rPr>
          <w:sz w:val="22"/>
        </w:rPr>
      </w:pPr>
      <w:r w:rsidRPr="00BF5098">
        <w:rPr>
          <w:sz w:val="22"/>
        </w:rPr>
        <w:sym w:font="Wingdings" w:char="F0E0"/>
      </w:r>
      <w:r w:rsidRPr="00BF5098">
        <w:rPr>
          <w:sz w:val="22"/>
        </w:rPr>
        <w:t xml:space="preserve">     Migrant consumer </w:t>
      </w:r>
    </w:p>
    <w:p w14:paraId="54DB71F0" w14:textId="77777777" w:rsidR="00DD46CA" w:rsidRPr="00BF5098" w:rsidRDefault="00DD46CA" w:rsidP="00DD46CA">
      <w:pPr>
        <w:rPr>
          <w:sz w:val="22"/>
        </w:rPr>
      </w:pPr>
      <w:r>
        <w:rPr>
          <w:rFonts w:ascii="Wingdings" w:hAnsi="Wingdings"/>
          <w:sz w:val="22"/>
        </w:rPr>
        <w:t></w:t>
      </w:r>
      <w:r>
        <w:rPr>
          <w:rFonts w:ascii="Wingdings" w:hAnsi="Wingdings"/>
          <w:sz w:val="22"/>
        </w:rPr>
        <w:t></w:t>
      </w:r>
      <w:r>
        <w:rPr>
          <w:rFonts w:ascii="Wingdings" w:hAnsi="Wingdings"/>
          <w:sz w:val="22"/>
        </w:rPr>
        <w:t></w:t>
      </w:r>
      <w:r w:rsidRPr="00BF5098">
        <w:rPr>
          <w:sz w:val="22"/>
        </w:rPr>
        <w:t xml:space="preserve">  </w:t>
      </w:r>
      <w:r>
        <w:rPr>
          <w:sz w:val="22"/>
        </w:rPr>
        <w:t xml:space="preserve"> </w:t>
      </w:r>
      <w:r w:rsidRPr="00BF5098">
        <w:rPr>
          <w:sz w:val="22"/>
        </w:rPr>
        <w:t xml:space="preserve">Tourist consumer </w:t>
      </w:r>
    </w:p>
    <w:p w14:paraId="01AED7BD" w14:textId="77777777" w:rsidR="00DD46CA" w:rsidRPr="00BF5098" w:rsidRDefault="00DD46CA" w:rsidP="00DD46CA">
      <w:pPr>
        <w:rPr>
          <w:sz w:val="22"/>
        </w:rPr>
      </w:pPr>
      <w:r w:rsidRPr="00BF5098">
        <w:rPr>
          <w:b/>
        </w:rPr>
        <w:t>≈</w:t>
      </w:r>
      <w:r w:rsidRPr="00BF5098">
        <w:rPr>
          <w:sz w:val="22"/>
        </w:rPr>
        <w:t xml:space="preserve">     </w:t>
      </w:r>
      <w:r>
        <w:rPr>
          <w:sz w:val="22"/>
        </w:rPr>
        <w:t xml:space="preserve"> </w:t>
      </w:r>
      <w:r w:rsidRPr="00BF5098">
        <w:rPr>
          <w:sz w:val="22"/>
        </w:rPr>
        <w:t xml:space="preserve">Sojourner consumer </w:t>
      </w:r>
    </w:p>
    <w:p w14:paraId="2B970F14" w14:textId="77777777" w:rsidR="00DD46CA" w:rsidRPr="00BF5098" w:rsidRDefault="00DD46CA" w:rsidP="00DD46CA">
      <w:pPr>
        <w:rPr>
          <w:rFonts w:eastAsia="MS Gothic"/>
          <w:sz w:val="22"/>
        </w:rPr>
      </w:pPr>
      <w:r w:rsidRPr="00A946C9">
        <w:rPr>
          <w:rFonts w:eastAsia="MS Gothic"/>
          <w:b/>
          <w:sz w:val="22"/>
        </w:rPr>
        <w:t>&lt;=&gt;</w:t>
      </w:r>
      <w:r w:rsidRPr="00BF5098">
        <w:rPr>
          <w:rFonts w:eastAsia="MS Gothic"/>
          <w:sz w:val="22"/>
        </w:rPr>
        <w:t xml:space="preserve"> Shuttle consumer </w:t>
      </w:r>
    </w:p>
    <w:p w14:paraId="25DCDA3B" w14:textId="31CCC67A" w:rsidR="00DE596E" w:rsidRDefault="00DE596E" w:rsidP="00DE596E">
      <w:pPr>
        <w:spacing w:line="480" w:lineRule="auto"/>
        <w:rPr>
          <w:b/>
        </w:rPr>
      </w:pPr>
    </w:p>
    <w:p w14:paraId="1E9E3549" w14:textId="77777777" w:rsidR="00AC3144" w:rsidRDefault="00AC3144" w:rsidP="006E51BD">
      <w:pPr>
        <w:spacing w:line="480" w:lineRule="auto"/>
        <w:rPr>
          <w:b/>
        </w:rPr>
        <w:sectPr w:rsidR="00AC3144" w:rsidSect="00DD46CA">
          <w:pgSz w:w="16840" w:h="11900" w:orient="landscape"/>
          <w:pgMar w:top="720" w:right="720" w:bottom="720" w:left="720" w:header="708" w:footer="708" w:gutter="0"/>
          <w:cols w:space="708"/>
          <w:docGrid w:linePitch="360"/>
        </w:sectPr>
      </w:pPr>
    </w:p>
    <w:p w14:paraId="28D245FB" w14:textId="0D823084" w:rsidR="00802CE9" w:rsidRPr="00EB6A40" w:rsidRDefault="00802CE9" w:rsidP="00B11EA2">
      <w:pPr>
        <w:spacing w:line="480" w:lineRule="auto"/>
        <w:ind w:firstLine="720"/>
        <w:jc w:val="both"/>
        <w:rPr>
          <w:b/>
        </w:rPr>
      </w:pPr>
      <w:r w:rsidRPr="000F1D2D">
        <w:lastRenderedPageBreak/>
        <w:t xml:space="preserve">As a means of capturing our participants’ religious transits across various faiths, we included a visual stimulus during the interview process (see </w:t>
      </w:r>
      <w:r w:rsidRPr="000F1D2D">
        <w:rPr>
          <w:b/>
        </w:rPr>
        <w:t xml:space="preserve">Appendix </w:t>
      </w:r>
      <w:r w:rsidR="00D93F7B">
        <w:rPr>
          <w:b/>
        </w:rPr>
        <w:t>D</w:t>
      </w:r>
      <w:r w:rsidRPr="000F1D2D">
        <w:t xml:space="preserve">). Adapted from Almeida (2004), this diagram allowed our participants to actively chart their religious journey, generating rich data to complement interviews. Using a visual stimulus helps </w:t>
      </w:r>
      <w:r>
        <w:t>“</w:t>
      </w:r>
      <w:r w:rsidRPr="000F1D2D">
        <w:t>foreground and objectify aspects of the respondents’ experience</w:t>
      </w:r>
      <w:r>
        <w:t>”</w:t>
      </w:r>
      <w:r w:rsidRPr="000F1D2D">
        <w:t xml:space="preserve"> which may well be overlooked in an oral i</w:t>
      </w:r>
      <w:r w:rsidR="00176A16">
        <w:t>nterview alone (McCracken, 1988, p.</w:t>
      </w:r>
      <w:r w:rsidRPr="000F1D2D">
        <w:t xml:space="preserve">37). By tracing their movements between faiths, participants were able to delve deeper into </w:t>
      </w:r>
      <w:r w:rsidRPr="000F1D2D">
        <w:rPr>
          <w:i/>
        </w:rPr>
        <w:t>when</w:t>
      </w:r>
      <w:r w:rsidRPr="000F1D2D">
        <w:t xml:space="preserve">, </w:t>
      </w:r>
      <w:r w:rsidRPr="000F1D2D">
        <w:rPr>
          <w:i/>
        </w:rPr>
        <w:t>how</w:t>
      </w:r>
      <w:r w:rsidRPr="000F1D2D">
        <w:t xml:space="preserve"> and </w:t>
      </w:r>
      <w:r w:rsidRPr="000F1D2D">
        <w:rPr>
          <w:i/>
        </w:rPr>
        <w:t>why</w:t>
      </w:r>
      <w:r w:rsidRPr="000F1D2D">
        <w:t xml:space="preserve"> they transitioned between religions, providing a more nuanced account of their movement between faiths</w:t>
      </w:r>
      <w:r>
        <w:t xml:space="preserve"> and how these faiths complemented each other</w:t>
      </w:r>
      <w:r w:rsidRPr="000F1D2D">
        <w:t xml:space="preserve">. </w:t>
      </w:r>
      <w:r>
        <w:t xml:space="preserve">Maps set cognitive boundaries and therefore examining how participants mapped their own religious trajectory provided valuable insight into their movements, depicting participants’ ongoing personal religious narrative as a meaning-making process. </w:t>
      </w:r>
    </w:p>
    <w:p w14:paraId="25D36C27" w14:textId="7B7A4C60" w:rsidR="00802CE9" w:rsidRDefault="00802CE9" w:rsidP="00DE596E">
      <w:pPr>
        <w:pStyle w:val="Normal1"/>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0F1D2D">
        <w:rPr>
          <w:rFonts w:ascii="Times New Roman" w:hAnsi="Times New Roman" w:cs="Times New Roman"/>
          <w:sz w:val="24"/>
          <w:szCs w:val="24"/>
        </w:rPr>
        <w:t xml:space="preserve">Our study adopted an iterative and hermeneutic approach to analysing the various sources of data collected </w:t>
      </w:r>
      <w:r w:rsidR="00815424">
        <w:rPr>
          <w:rFonts w:ascii="Times New Roman" w:hAnsi="Times New Roman" w:cs="Times New Roman"/>
          <w:sz w:val="24"/>
          <w:szCs w:val="24"/>
        </w:rPr>
        <w:t>by the research team (Arnold &amp;</w:t>
      </w:r>
      <w:r w:rsidRPr="000F1D2D">
        <w:rPr>
          <w:rFonts w:ascii="Times New Roman" w:hAnsi="Times New Roman" w:cs="Times New Roman"/>
          <w:sz w:val="24"/>
          <w:szCs w:val="24"/>
        </w:rPr>
        <w:t xml:space="preserve"> Fischer, 1994; Thompson, 1997) to ensure a free and enriching flow between our fieldwork, emerging themes, and pertinent literature. Although saturation was achieved from our ethnographic fieldnotes and our interviews, our data was further supplemented with secondary data from other disciplines, namely work in sociology and anthropology of religion by Brazilian scholars, some of whom we consulted in person in order to further inform our understanding of these faiths and triangulate our own findings. </w:t>
      </w:r>
      <w:r w:rsidR="005B2F85">
        <w:rPr>
          <w:rFonts w:ascii="Times New Roman" w:hAnsi="Times New Roman" w:cs="Times New Roman"/>
          <w:sz w:val="24"/>
          <w:szCs w:val="24"/>
        </w:rPr>
        <w:t>Due to the sheer amount of data collected and the exploratory nature of the paper, we focus on a</w:t>
      </w:r>
      <w:r w:rsidR="00017F5A">
        <w:rPr>
          <w:rFonts w:ascii="Times New Roman" w:hAnsi="Times New Roman" w:cs="Times New Roman"/>
          <w:sz w:val="24"/>
          <w:szCs w:val="24"/>
        </w:rPr>
        <w:t xml:space="preserve"> sample of our respondents to better illustrate the religious transits taking place.  </w:t>
      </w:r>
    </w:p>
    <w:p w14:paraId="760CB8CD" w14:textId="77777777" w:rsidR="00802CE9" w:rsidRDefault="00802CE9" w:rsidP="00DE596E">
      <w:pPr>
        <w:pStyle w:val="Normal1"/>
        <w:widowControl w:val="0"/>
        <w:spacing w:line="480" w:lineRule="auto"/>
        <w:outlineLvl w:val="0"/>
        <w:rPr>
          <w:rFonts w:ascii="Times New Roman" w:hAnsi="Times New Roman" w:cs="Times New Roman"/>
          <w:b/>
          <w:sz w:val="24"/>
          <w:szCs w:val="24"/>
        </w:rPr>
      </w:pPr>
    </w:p>
    <w:p w14:paraId="3CF7E25C" w14:textId="1D9B3D03" w:rsidR="009E0140" w:rsidRDefault="00802CE9" w:rsidP="00571506">
      <w:pPr>
        <w:pStyle w:val="Normal1"/>
        <w:widowControl w:val="0"/>
        <w:spacing w:line="480" w:lineRule="auto"/>
        <w:outlineLvl w:val="0"/>
        <w:rPr>
          <w:rFonts w:ascii="Times New Roman" w:hAnsi="Times New Roman" w:cs="Times New Roman"/>
          <w:i/>
          <w:sz w:val="24"/>
          <w:szCs w:val="24"/>
        </w:rPr>
      </w:pPr>
      <w:r>
        <w:rPr>
          <w:rFonts w:ascii="Times New Roman" w:hAnsi="Times New Roman" w:cs="Times New Roman"/>
          <w:b/>
          <w:sz w:val="24"/>
          <w:szCs w:val="24"/>
        </w:rPr>
        <w:t>Findings</w:t>
      </w:r>
      <w:r w:rsidR="00F71332">
        <w:rPr>
          <w:rFonts w:ascii="Times New Roman" w:hAnsi="Times New Roman" w:cs="Times New Roman"/>
          <w:b/>
          <w:sz w:val="24"/>
          <w:szCs w:val="24"/>
        </w:rPr>
        <w:t>: Towards a Typology of Transiting Religious Consumers</w:t>
      </w:r>
    </w:p>
    <w:p w14:paraId="39520425" w14:textId="697FE1B9" w:rsidR="00F038BB" w:rsidRPr="00571506" w:rsidRDefault="007A096F" w:rsidP="008334A6">
      <w:pPr>
        <w:pStyle w:val="Normal1"/>
        <w:widowControl w:val="0"/>
        <w:spacing w:line="480" w:lineRule="auto"/>
        <w:rPr>
          <w:rFonts w:ascii="Times New Roman" w:hAnsi="Times New Roman" w:cs="Times New Roman"/>
          <w:b/>
          <w:i/>
          <w:sz w:val="24"/>
          <w:szCs w:val="24"/>
        </w:rPr>
      </w:pPr>
      <w:r>
        <w:rPr>
          <w:rFonts w:ascii="Times New Roman" w:hAnsi="Times New Roman" w:cs="Times New Roman"/>
          <w:b/>
          <w:i/>
          <w:sz w:val="24"/>
          <w:szCs w:val="24"/>
        </w:rPr>
        <w:t>Enabling Transits:</w:t>
      </w:r>
      <w:r w:rsidR="00743F09" w:rsidRPr="00571506">
        <w:rPr>
          <w:rFonts w:ascii="Times New Roman" w:hAnsi="Times New Roman" w:cs="Times New Roman"/>
          <w:b/>
          <w:i/>
          <w:sz w:val="24"/>
          <w:szCs w:val="24"/>
        </w:rPr>
        <w:t xml:space="preserve"> </w:t>
      </w:r>
      <w:r w:rsidR="00F038BB" w:rsidRPr="00571506">
        <w:rPr>
          <w:rFonts w:ascii="Times New Roman" w:hAnsi="Times New Roman" w:cs="Times New Roman"/>
          <w:b/>
          <w:i/>
          <w:sz w:val="24"/>
          <w:szCs w:val="24"/>
        </w:rPr>
        <w:t>Institutionalised</w:t>
      </w:r>
      <w:r w:rsidR="00050FD2" w:rsidRPr="00571506">
        <w:rPr>
          <w:rFonts w:ascii="Times New Roman" w:hAnsi="Times New Roman" w:cs="Times New Roman"/>
          <w:b/>
          <w:i/>
          <w:sz w:val="24"/>
          <w:szCs w:val="24"/>
        </w:rPr>
        <w:t xml:space="preserve"> religious</w:t>
      </w:r>
      <w:r w:rsidR="00F038BB" w:rsidRPr="00571506">
        <w:rPr>
          <w:rFonts w:ascii="Times New Roman" w:hAnsi="Times New Roman" w:cs="Times New Roman"/>
          <w:b/>
          <w:i/>
          <w:sz w:val="24"/>
          <w:szCs w:val="24"/>
        </w:rPr>
        <w:t xml:space="preserve"> </w:t>
      </w:r>
      <w:r w:rsidR="00F205EE" w:rsidRPr="00571506">
        <w:rPr>
          <w:rFonts w:ascii="Times New Roman" w:hAnsi="Times New Roman" w:cs="Times New Roman"/>
          <w:b/>
          <w:i/>
          <w:sz w:val="24"/>
          <w:szCs w:val="24"/>
        </w:rPr>
        <w:t>c</w:t>
      </w:r>
      <w:r w:rsidR="00F038BB" w:rsidRPr="00571506">
        <w:rPr>
          <w:rFonts w:ascii="Times New Roman" w:hAnsi="Times New Roman" w:cs="Times New Roman"/>
          <w:b/>
          <w:i/>
          <w:sz w:val="24"/>
          <w:szCs w:val="24"/>
        </w:rPr>
        <w:t>apital</w:t>
      </w:r>
    </w:p>
    <w:p w14:paraId="7BEF2734" w14:textId="77777777" w:rsidR="00BE644E" w:rsidRDefault="00BE644E" w:rsidP="006354BB">
      <w:pPr>
        <w:spacing w:line="480" w:lineRule="auto"/>
        <w:ind w:firstLine="720"/>
        <w:jc w:val="both"/>
      </w:pPr>
    </w:p>
    <w:p w14:paraId="4533D4F6" w14:textId="53FB3CD0" w:rsidR="007D0E73" w:rsidRDefault="00BE644E" w:rsidP="006354BB">
      <w:pPr>
        <w:spacing w:line="480" w:lineRule="auto"/>
        <w:ind w:firstLine="720"/>
        <w:jc w:val="both"/>
      </w:pPr>
      <w:r>
        <w:t>Our data reveals a significant mobility across religions among</w:t>
      </w:r>
      <w:r w:rsidR="002B645E">
        <w:t>st</w:t>
      </w:r>
      <w:r>
        <w:t xml:space="preserve"> consumers in Brazil. These religious transits are made possible through varying levels and types of religious capital</w:t>
      </w:r>
      <w:r w:rsidR="004C7BA8">
        <w:t xml:space="preserve">, as we will show, but would not be possible without significant institutionalised capital which characterises Brazil’s religious </w:t>
      </w:r>
      <w:r w:rsidR="002A7E6F">
        <w:t>panorama</w:t>
      </w:r>
      <w:r>
        <w:t>.</w:t>
      </w:r>
      <w:r w:rsidR="004C7BA8">
        <w:t xml:space="preserve"> This is why it is perfectly acceptable for Brazilians to admit to following various faiths at once, the religious institutions recognise</w:t>
      </w:r>
      <w:r w:rsidR="007D0E73">
        <w:t xml:space="preserve"> </w:t>
      </w:r>
      <w:r w:rsidR="004C7BA8">
        <w:t>and make use of</w:t>
      </w:r>
      <w:r w:rsidR="007D0E73">
        <w:t xml:space="preserve"> their</w:t>
      </w:r>
      <w:r w:rsidR="004C7BA8">
        <w:t xml:space="preserve"> consumers’ religious capital accrued from other faiths</w:t>
      </w:r>
      <w:r w:rsidR="004E7E38">
        <w:t xml:space="preserve"> (as evidenced in the opening vignette)</w:t>
      </w:r>
      <w:r w:rsidR="007D0E73">
        <w:t xml:space="preserve">, </w:t>
      </w:r>
      <w:r w:rsidR="002A7E6F">
        <w:t xml:space="preserve">thereby </w:t>
      </w:r>
      <w:r w:rsidR="007D0E73">
        <w:t>enabling their religious transits</w:t>
      </w:r>
      <w:r w:rsidR="004C7BA8">
        <w:t>.</w:t>
      </w:r>
      <w:r w:rsidR="007D0E73">
        <w:t xml:space="preserve"> Indeed, many of the religious leaders have experienced religious transits themselves. </w:t>
      </w:r>
    </w:p>
    <w:p w14:paraId="0D609099" w14:textId="31C81534" w:rsidR="00DF4DA5" w:rsidRPr="00FA22CB" w:rsidRDefault="007D0E73" w:rsidP="002A7E6F">
      <w:pPr>
        <w:pStyle w:val="Normal1"/>
        <w:widowControl w:val="0"/>
        <w:spacing w:line="480" w:lineRule="auto"/>
        <w:ind w:firstLine="720"/>
        <w:jc w:val="both"/>
      </w:pPr>
      <w:r>
        <w:rPr>
          <w:rFonts w:ascii="Times New Roman" w:hAnsi="Times New Roman" w:cs="Times New Roman"/>
          <w:sz w:val="24"/>
          <w:szCs w:val="24"/>
        </w:rPr>
        <w:t xml:space="preserve">For example, the church founder of the IURD, Bishop Edir Macedo, was raised in Umbanda before converting to Pentecostalism as a young adult. </w:t>
      </w:r>
      <w:r w:rsidRPr="009D51AF">
        <w:rPr>
          <w:rFonts w:ascii="Times New Roman" w:hAnsi="Times New Roman" w:cs="Times New Roman"/>
          <w:sz w:val="24"/>
        </w:rPr>
        <w:t xml:space="preserve">As well as referring to his own Umbanda background regularly and openly during church services and interviews, Macedo has also published a book </w:t>
      </w:r>
      <w:r>
        <w:rPr>
          <w:rFonts w:ascii="Times New Roman" w:hAnsi="Times New Roman" w:cs="Times New Roman"/>
          <w:sz w:val="24"/>
        </w:rPr>
        <w:t xml:space="preserve">where he explains the rituals of Afro-Brazilian churches. </w:t>
      </w:r>
      <w:r w:rsidR="00DB6BB5" w:rsidRPr="00D46BC2">
        <w:rPr>
          <w:rFonts w:ascii="Times New Roman" w:hAnsi="Times New Roman" w:cs="Times New Roman"/>
          <w:sz w:val="24"/>
          <w:szCs w:val="24"/>
        </w:rPr>
        <w:t>Although the IURD</w:t>
      </w:r>
      <w:r w:rsidR="00D46BC2" w:rsidRPr="00D46BC2">
        <w:rPr>
          <w:rFonts w:ascii="Times New Roman" w:hAnsi="Times New Roman" w:cs="Times New Roman"/>
          <w:sz w:val="24"/>
          <w:szCs w:val="24"/>
        </w:rPr>
        <w:t xml:space="preserve"> </w:t>
      </w:r>
      <w:r w:rsidR="00D46BC2" w:rsidRPr="002A7E6F">
        <w:rPr>
          <w:rFonts w:ascii="Times New Roman" w:hAnsi="Times New Roman" w:cs="Times New Roman"/>
          <w:sz w:val="24"/>
          <w:szCs w:val="24"/>
        </w:rPr>
        <w:t>warns its adherents of the dangers of other faiths such as the Afro-Brazilian religions,</w:t>
      </w:r>
      <w:r w:rsidR="00D46BC2">
        <w:rPr>
          <w:rFonts w:ascii="Times New Roman" w:hAnsi="Times New Roman" w:cs="Times New Roman"/>
          <w:sz w:val="24"/>
          <w:szCs w:val="24"/>
        </w:rPr>
        <w:t xml:space="preserve"> </w:t>
      </w:r>
      <w:r w:rsidR="002B645E">
        <w:rPr>
          <w:rFonts w:ascii="Times New Roman" w:hAnsi="Times New Roman" w:cs="Times New Roman"/>
          <w:sz w:val="24"/>
          <w:szCs w:val="24"/>
        </w:rPr>
        <w:t>it does</w:t>
      </w:r>
      <w:r w:rsidR="003B3446">
        <w:rPr>
          <w:rFonts w:ascii="Times New Roman" w:hAnsi="Times New Roman" w:cs="Times New Roman"/>
          <w:sz w:val="24"/>
          <w:szCs w:val="24"/>
        </w:rPr>
        <w:t xml:space="preserve"> not </w:t>
      </w:r>
      <w:r w:rsidR="003B3446">
        <w:rPr>
          <w:rFonts w:ascii="Times New Roman" w:hAnsi="Times New Roman" w:cs="Times New Roman"/>
          <w:sz w:val="24"/>
        </w:rPr>
        <w:t>negate consumers’ accrued knowledge and expertise</w:t>
      </w:r>
      <w:r w:rsidR="002B645E">
        <w:rPr>
          <w:rFonts w:ascii="Times New Roman" w:hAnsi="Times New Roman" w:cs="Times New Roman"/>
          <w:sz w:val="24"/>
        </w:rPr>
        <w:t>. R</w:t>
      </w:r>
      <w:r w:rsidR="003B3446">
        <w:rPr>
          <w:rFonts w:ascii="Times New Roman" w:hAnsi="Times New Roman" w:cs="Times New Roman"/>
          <w:sz w:val="24"/>
        </w:rPr>
        <w:t>ather</w:t>
      </w:r>
      <w:r w:rsidR="002B645E">
        <w:rPr>
          <w:rFonts w:ascii="Times New Roman" w:hAnsi="Times New Roman" w:cs="Times New Roman"/>
          <w:sz w:val="24"/>
        </w:rPr>
        <w:t>, it</w:t>
      </w:r>
      <w:r w:rsidR="003B3446">
        <w:rPr>
          <w:rFonts w:ascii="Times New Roman" w:hAnsi="Times New Roman" w:cs="Times New Roman"/>
          <w:sz w:val="24"/>
        </w:rPr>
        <w:t xml:space="preserve"> make</w:t>
      </w:r>
      <w:r w:rsidR="002B645E">
        <w:rPr>
          <w:rFonts w:ascii="Times New Roman" w:hAnsi="Times New Roman" w:cs="Times New Roman"/>
          <w:sz w:val="24"/>
        </w:rPr>
        <w:t>s</w:t>
      </w:r>
      <w:r w:rsidR="003B3446">
        <w:rPr>
          <w:rFonts w:ascii="Times New Roman" w:hAnsi="Times New Roman" w:cs="Times New Roman"/>
          <w:sz w:val="24"/>
        </w:rPr>
        <w:t xml:space="preserve"> purposeful use of this capital through</w:t>
      </w:r>
      <w:r w:rsidR="00EB54C7">
        <w:rPr>
          <w:rFonts w:ascii="Times New Roman" w:hAnsi="Times New Roman" w:cs="Times New Roman"/>
          <w:sz w:val="24"/>
        </w:rPr>
        <w:t xml:space="preserve"> t</w:t>
      </w:r>
      <w:r w:rsidR="00EB54C7" w:rsidRPr="00FF662F">
        <w:rPr>
          <w:rFonts w:ascii="Times New Roman" w:hAnsi="Times New Roman" w:cs="Times New Roman"/>
          <w:sz w:val="24"/>
          <w:szCs w:val="24"/>
        </w:rPr>
        <w:t>he appropriation of ritual objects and procedures from Afro-Brazilian churches</w:t>
      </w:r>
      <w:r w:rsidR="002B645E">
        <w:rPr>
          <w:rFonts w:ascii="Times New Roman" w:hAnsi="Times New Roman" w:cs="Times New Roman"/>
          <w:sz w:val="24"/>
          <w:szCs w:val="24"/>
        </w:rPr>
        <w:t>. This is</w:t>
      </w:r>
      <w:r w:rsidR="00EB54C7">
        <w:rPr>
          <w:rFonts w:ascii="Times New Roman" w:hAnsi="Times New Roman" w:cs="Times New Roman"/>
          <w:sz w:val="24"/>
          <w:szCs w:val="24"/>
        </w:rPr>
        <w:t xml:space="preserve"> widely acknowledge</w:t>
      </w:r>
      <w:r w:rsidR="00DF4DA5">
        <w:rPr>
          <w:rFonts w:ascii="Times New Roman" w:hAnsi="Times New Roman" w:cs="Times New Roman"/>
          <w:sz w:val="24"/>
          <w:szCs w:val="24"/>
        </w:rPr>
        <w:t>d</w:t>
      </w:r>
      <w:r w:rsidR="00EB54C7" w:rsidRPr="00FF662F">
        <w:rPr>
          <w:rFonts w:ascii="Times New Roman" w:hAnsi="Times New Roman" w:cs="Times New Roman"/>
          <w:sz w:val="24"/>
          <w:szCs w:val="24"/>
        </w:rPr>
        <w:t xml:space="preserve"> </w:t>
      </w:r>
      <w:r w:rsidR="00EB54C7">
        <w:rPr>
          <w:rFonts w:ascii="Times New Roman" w:hAnsi="Times New Roman" w:cs="Times New Roman"/>
          <w:sz w:val="24"/>
          <w:szCs w:val="24"/>
        </w:rPr>
        <w:t>a</w:t>
      </w:r>
      <w:r w:rsidR="00EB54C7" w:rsidRPr="00FF662F">
        <w:rPr>
          <w:rFonts w:ascii="Times New Roman" w:hAnsi="Times New Roman" w:cs="Times New Roman"/>
          <w:sz w:val="24"/>
          <w:szCs w:val="24"/>
        </w:rPr>
        <w:t>s a salient feature of the IURD</w:t>
      </w:r>
      <w:r w:rsidR="00EB54C7">
        <w:rPr>
          <w:rFonts w:ascii="Times New Roman" w:hAnsi="Times New Roman" w:cs="Times New Roman"/>
          <w:sz w:val="24"/>
          <w:szCs w:val="24"/>
        </w:rPr>
        <w:t xml:space="preserve">’s strategy of expansion </w:t>
      </w:r>
      <w:r w:rsidR="00EB54C7" w:rsidRPr="00FF662F">
        <w:rPr>
          <w:rFonts w:ascii="Times New Roman" w:hAnsi="Times New Roman" w:cs="Times New Roman"/>
          <w:sz w:val="24"/>
          <w:szCs w:val="24"/>
        </w:rPr>
        <w:t>(Rabelo 2015)</w:t>
      </w:r>
      <w:r w:rsidR="00EB54C7">
        <w:rPr>
          <w:rFonts w:ascii="Times New Roman" w:hAnsi="Times New Roman" w:cs="Times New Roman"/>
          <w:sz w:val="24"/>
          <w:szCs w:val="24"/>
        </w:rPr>
        <w:t xml:space="preserve">. </w:t>
      </w:r>
      <w:r w:rsidR="00DF4DA5" w:rsidRPr="002A7E6F">
        <w:rPr>
          <w:rFonts w:ascii="Times New Roman" w:hAnsi="Times New Roman" w:cs="Times New Roman"/>
          <w:sz w:val="24"/>
          <w:szCs w:val="24"/>
        </w:rPr>
        <w:t>Other religious leaders not only acknowledge</w:t>
      </w:r>
      <w:r w:rsidR="002A7E6F">
        <w:rPr>
          <w:rFonts w:ascii="Times New Roman" w:hAnsi="Times New Roman" w:cs="Times New Roman"/>
          <w:sz w:val="24"/>
          <w:szCs w:val="24"/>
        </w:rPr>
        <w:t xml:space="preserve"> </w:t>
      </w:r>
      <w:r w:rsidR="00DF4DA5" w:rsidRPr="002A7E6F">
        <w:rPr>
          <w:rFonts w:ascii="Times New Roman" w:hAnsi="Times New Roman" w:cs="Times New Roman"/>
          <w:sz w:val="24"/>
          <w:szCs w:val="24"/>
        </w:rPr>
        <w:t>but encourage adherents to frequent other places of worship in parallel, as a means of complementing their religious experience. For example, Paola was encouraged by the Spiritist religious leaders</w:t>
      </w:r>
      <w:r w:rsidR="00DF4DA5">
        <w:rPr>
          <w:rStyle w:val="FootnoteReference"/>
          <w:rFonts w:ascii="Times New Roman" w:hAnsi="Times New Roman" w:cs="Times New Roman"/>
          <w:sz w:val="24"/>
          <w:szCs w:val="24"/>
        </w:rPr>
        <w:footnoteReference w:id="1"/>
      </w:r>
      <w:r w:rsidR="00DF4DA5" w:rsidRPr="002A7E6F">
        <w:rPr>
          <w:rFonts w:ascii="Times New Roman" w:hAnsi="Times New Roman" w:cs="Times New Roman"/>
          <w:sz w:val="24"/>
          <w:szCs w:val="24"/>
        </w:rPr>
        <w:t xml:space="preserve"> to frequent the Catholic Church on a weekly basis, whilst still practising Spiritism and receiving the ongoing healing on offer there</w:t>
      </w:r>
      <w:r w:rsidR="00DF4DA5">
        <w:rPr>
          <w:rFonts w:ascii="Times New Roman" w:hAnsi="Times New Roman" w:cs="Times New Roman"/>
          <w:sz w:val="24"/>
          <w:szCs w:val="24"/>
        </w:rPr>
        <w:t>:</w:t>
      </w:r>
    </w:p>
    <w:p w14:paraId="452F9E64" w14:textId="21257DE9" w:rsidR="00DF4DA5" w:rsidRDefault="00DF4DA5" w:rsidP="002A7E6F">
      <w:pPr>
        <w:pStyle w:val="Normal1"/>
        <w:widowControl w:val="0"/>
        <w:spacing w:line="240" w:lineRule="auto"/>
        <w:ind w:left="720"/>
        <w:jc w:val="both"/>
        <w:rPr>
          <w:rFonts w:ascii="Times New Roman" w:hAnsi="Times New Roman" w:cs="Times New Roman"/>
          <w:sz w:val="24"/>
          <w:szCs w:val="24"/>
        </w:rPr>
      </w:pPr>
      <w:r w:rsidRPr="00AB3853">
        <w:rPr>
          <w:rFonts w:ascii="Times New Roman" w:hAnsi="Times New Roman" w:cs="Times New Roman"/>
          <w:i/>
          <w:sz w:val="24"/>
          <w:szCs w:val="24"/>
        </w:rPr>
        <w:t>Although I was raised Catholic, I had fallen out of the habit of going to [the Catholic] church. But when I started this spiritual treatment, and</w:t>
      </w:r>
      <w:r w:rsidR="002B645E">
        <w:rPr>
          <w:rFonts w:ascii="Times New Roman" w:hAnsi="Times New Roman" w:cs="Times New Roman"/>
          <w:i/>
          <w:sz w:val="24"/>
          <w:szCs w:val="24"/>
        </w:rPr>
        <w:t xml:space="preserve"> </w:t>
      </w:r>
      <w:r w:rsidRPr="00AB3853">
        <w:rPr>
          <w:rFonts w:ascii="Times New Roman" w:hAnsi="Times New Roman" w:cs="Times New Roman"/>
          <w:i/>
          <w:sz w:val="24"/>
          <w:szCs w:val="24"/>
        </w:rPr>
        <w:t>started going to the Spiritist centre on a regular basis, they [church leaders]</w:t>
      </w:r>
      <w:r w:rsidR="00EB030A">
        <w:rPr>
          <w:rFonts w:ascii="Times New Roman" w:hAnsi="Times New Roman" w:cs="Times New Roman"/>
          <w:i/>
          <w:sz w:val="24"/>
          <w:szCs w:val="24"/>
        </w:rPr>
        <w:t xml:space="preserve"> </w:t>
      </w:r>
      <w:r w:rsidRPr="00AB3853">
        <w:rPr>
          <w:rFonts w:ascii="Times New Roman" w:hAnsi="Times New Roman" w:cs="Times New Roman"/>
          <w:i/>
          <w:sz w:val="24"/>
          <w:szCs w:val="24"/>
        </w:rPr>
        <w:t xml:space="preserve">told me to take my family to the </w:t>
      </w:r>
      <w:r w:rsidRPr="00AB3853">
        <w:rPr>
          <w:rFonts w:ascii="Times New Roman" w:hAnsi="Times New Roman" w:cs="Times New Roman"/>
          <w:i/>
          <w:sz w:val="24"/>
          <w:szCs w:val="24"/>
        </w:rPr>
        <w:lastRenderedPageBreak/>
        <w:t>Catholic church on Sundays… that it would help us … it would help with the spiritual healing</w:t>
      </w:r>
      <w:r>
        <w:rPr>
          <w:rFonts w:ascii="Times New Roman" w:hAnsi="Times New Roman" w:cs="Times New Roman"/>
          <w:sz w:val="24"/>
          <w:szCs w:val="24"/>
        </w:rPr>
        <w:t xml:space="preserve">. </w:t>
      </w:r>
    </w:p>
    <w:p w14:paraId="4BAB0A3B" w14:textId="63E241C2" w:rsidR="007D0E73" w:rsidRDefault="007D0E73" w:rsidP="002A7E6F">
      <w:pPr>
        <w:pStyle w:val="Normal1"/>
        <w:widowControl w:val="0"/>
        <w:spacing w:line="360" w:lineRule="auto"/>
        <w:jc w:val="both"/>
        <w:rPr>
          <w:rFonts w:ascii="Times New Roman" w:hAnsi="Times New Roman" w:cs="Times New Roman"/>
          <w:sz w:val="24"/>
        </w:rPr>
      </w:pPr>
    </w:p>
    <w:p w14:paraId="7EBEA21B" w14:textId="4E736975" w:rsidR="00B9541D" w:rsidRDefault="001E3A2F" w:rsidP="00B9541D">
      <w:pPr>
        <w:spacing w:line="480" w:lineRule="auto"/>
        <w:ind w:firstLine="720"/>
        <w:jc w:val="both"/>
      </w:pPr>
      <w:r>
        <w:t>Similarly, Arturo, an Umbanda priest was raised within both Spiritism and Catholicism, before turning to Umbanda as a teenager, and later becoming a church leader.</w:t>
      </w:r>
      <w:r w:rsidR="00B9541D">
        <w:t xml:space="preserve"> </w:t>
      </w:r>
      <w:r w:rsidR="00B9541D" w:rsidRPr="00746DCF">
        <w:t>A</w:t>
      </w:r>
      <w:r w:rsidR="00B9541D">
        <w:t>s such, he</w:t>
      </w:r>
      <w:r w:rsidR="00B9541D" w:rsidRPr="00746DCF">
        <w:t xml:space="preserve"> </w:t>
      </w:r>
      <w:r w:rsidR="00B9541D">
        <w:t>accepts</w:t>
      </w:r>
      <w:r w:rsidR="00B9541D" w:rsidRPr="00746DCF">
        <w:t xml:space="preserve"> the transient quality of some of </w:t>
      </w:r>
      <w:r w:rsidR="00B9541D">
        <w:t>his congregants</w:t>
      </w:r>
      <w:r w:rsidR="00B9541D" w:rsidRPr="00746DCF">
        <w:t>:</w:t>
      </w:r>
      <w:r w:rsidR="00B9541D">
        <w:t xml:space="preserve">  </w:t>
      </w:r>
    </w:p>
    <w:p w14:paraId="725DF37F" w14:textId="62D25EB8" w:rsidR="00B9541D" w:rsidRDefault="00B9541D" w:rsidP="006F6FFF">
      <w:pPr>
        <w:pStyle w:val="Normal1"/>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8C549B">
        <w:rPr>
          <w:rFonts w:ascii="Times New Roman" w:hAnsi="Times New Roman" w:cs="Times New Roman"/>
          <w:i/>
          <w:sz w:val="24"/>
          <w:szCs w:val="24"/>
        </w:rPr>
        <w:t>We have no intention of converting people</w:t>
      </w:r>
      <w:r>
        <w:rPr>
          <w:rFonts w:ascii="Times New Roman" w:hAnsi="Times New Roman" w:cs="Times New Roman"/>
          <w:i/>
          <w:sz w:val="24"/>
          <w:szCs w:val="24"/>
        </w:rPr>
        <w:t>,</w:t>
      </w:r>
      <w:r>
        <w:rPr>
          <w:rFonts w:ascii="Times New Roman" w:hAnsi="Times New Roman" w:cs="Times New Roman"/>
          <w:sz w:val="24"/>
          <w:szCs w:val="24"/>
        </w:rPr>
        <w:t xml:space="preserve"> </w:t>
      </w:r>
      <w:r w:rsidRPr="008C549B">
        <w:rPr>
          <w:rFonts w:ascii="Times New Roman" w:hAnsi="Times New Roman" w:cs="Times New Roman"/>
          <w:i/>
          <w:sz w:val="24"/>
          <w:szCs w:val="24"/>
        </w:rPr>
        <w:t xml:space="preserve">many people just come in search of </w:t>
      </w:r>
      <w:r>
        <w:rPr>
          <w:rFonts w:ascii="Times New Roman" w:hAnsi="Times New Roman" w:cs="Times New Roman"/>
          <w:i/>
          <w:sz w:val="24"/>
          <w:szCs w:val="24"/>
        </w:rPr>
        <w:tab/>
      </w:r>
      <w:r w:rsidRPr="008C549B">
        <w:rPr>
          <w:rFonts w:ascii="Times New Roman" w:hAnsi="Times New Roman" w:cs="Times New Roman"/>
          <w:i/>
          <w:sz w:val="24"/>
          <w:szCs w:val="24"/>
        </w:rPr>
        <w:t xml:space="preserve">help from the entities [spirits incorporated into human hosts] and once they </w:t>
      </w:r>
      <w:r>
        <w:rPr>
          <w:rFonts w:ascii="Times New Roman" w:hAnsi="Times New Roman" w:cs="Times New Roman"/>
          <w:i/>
          <w:sz w:val="24"/>
          <w:szCs w:val="24"/>
        </w:rPr>
        <w:tab/>
      </w:r>
      <w:r w:rsidRPr="008C549B">
        <w:rPr>
          <w:rFonts w:ascii="Times New Roman" w:hAnsi="Times New Roman" w:cs="Times New Roman"/>
          <w:i/>
          <w:sz w:val="24"/>
          <w:szCs w:val="24"/>
        </w:rPr>
        <w:t xml:space="preserve">have received this help, they go away and only come back when more guidance is </w:t>
      </w:r>
      <w:r>
        <w:rPr>
          <w:rFonts w:ascii="Times New Roman" w:hAnsi="Times New Roman" w:cs="Times New Roman"/>
          <w:i/>
          <w:sz w:val="24"/>
          <w:szCs w:val="24"/>
        </w:rPr>
        <w:tab/>
      </w:r>
      <w:r w:rsidRPr="008C549B">
        <w:rPr>
          <w:rFonts w:ascii="Times New Roman" w:hAnsi="Times New Roman" w:cs="Times New Roman"/>
          <w:i/>
          <w:sz w:val="24"/>
          <w:szCs w:val="24"/>
        </w:rPr>
        <w:t>needed</w:t>
      </w:r>
      <w:r>
        <w:rPr>
          <w:rFonts w:ascii="Times New Roman" w:hAnsi="Times New Roman" w:cs="Times New Roman"/>
          <w:i/>
          <w:sz w:val="24"/>
          <w:szCs w:val="24"/>
        </w:rPr>
        <w:t>.</w:t>
      </w:r>
    </w:p>
    <w:p w14:paraId="74B3480B" w14:textId="77777777" w:rsidR="00B9541D" w:rsidRDefault="00B9541D" w:rsidP="00B9541D">
      <w:pPr>
        <w:spacing w:line="480" w:lineRule="auto"/>
        <w:jc w:val="both"/>
      </w:pPr>
    </w:p>
    <w:p w14:paraId="0899EDDF" w14:textId="173C9FC7" w:rsidR="007D0E73" w:rsidRDefault="00E02801">
      <w:pPr>
        <w:spacing w:line="480" w:lineRule="auto"/>
        <w:jc w:val="both"/>
      </w:pPr>
      <w:r>
        <w:t xml:space="preserve">He </w:t>
      </w:r>
      <w:r w:rsidR="00B9541D">
        <w:t xml:space="preserve">even mentions seeing </w:t>
      </w:r>
      <w:r w:rsidR="007D0E73" w:rsidRPr="003A7C8D">
        <w:t>Pentecostal and Evangelical congregants and pastors at his Umbanda temple, who have come in search of the con</w:t>
      </w:r>
      <w:r w:rsidR="007D0E73">
        <w:t>sultancy services from mediums. In this sense, consumers are free to come and go as they wish.</w:t>
      </w:r>
      <w:r>
        <w:t xml:space="preserve"> </w:t>
      </w:r>
      <w:r w:rsidR="007D0E73">
        <w:t>Unlike in Iannaccone’s (1994) strict churches, we see a relaxing of boundaries. This does not mean the religions are not differentiated, but rather that they can be</w:t>
      </w:r>
      <w:r w:rsidR="00A52ED0">
        <w:t xml:space="preserve"> characterised by consumers as</w:t>
      </w:r>
      <w:r w:rsidR="007D0E73">
        <w:t xml:space="preserve"> complementary rather than simply competitive</w:t>
      </w:r>
      <w:r w:rsidR="00A52ED0">
        <w:t xml:space="preserve"> due to this institutionalised capital</w:t>
      </w:r>
      <w:r w:rsidR="007D0E73">
        <w:t xml:space="preserve">. </w:t>
      </w:r>
      <w:r w:rsidR="00A52ED0">
        <w:t xml:space="preserve">In order to understand how consumers move around a religious marketplace, it is therefore necessary to further understand how they use their religious capital to negotiate between any tensions between competing religions. </w:t>
      </w:r>
    </w:p>
    <w:p w14:paraId="6430A6A9" w14:textId="77777777" w:rsidR="00B9541D" w:rsidRDefault="00B9541D" w:rsidP="00BF3E2E">
      <w:pPr>
        <w:spacing w:line="480" w:lineRule="auto"/>
        <w:ind w:firstLine="720"/>
        <w:jc w:val="both"/>
      </w:pPr>
    </w:p>
    <w:p w14:paraId="1133D641" w14:textId="1B306E5C" w:rsidR="00F038BB" w:rsidRPr="00246C8C" w:rsidRDefault="007A096F" w:rsidP="008334A6">
      <w:pPr>
        <w:pStyle w:val="Normal1"/>
        <w:widowControl w:val="0"/>
        <w:spacing w:line="480" w:lineRule="auto"/>
        <w:rPr>
          <w:rFonts w:ascii="Times New Roman" w:hAnsi="Times New Roman" w:cs="Times New Roman"/>
          <w:b/>
          <w:i/>
          <w:sz w:val="24"/>
          <w:szCs w:val="24"/>
        </w:rPr>
      </w:pPr>
      <w:r>
        <w:rPr>
          <w:rFonts w:ascii="Times New Roman" w:hAnsi="Times New Roman" w:cs="Times New Roman"/>
          <w:b/>
          <w:i/>
          <w:sz w:val="24"/>
          <w:szCs w:val="24"/>
        </w:rPr>
        <w:t>Transiting Consumers</w:t>
      </w:r>
      <w:r w:rsidR="00743F09" w:rsidRPr="00246C8C">
        <w:rPr>
          <w:rFonts w:ascii="Times New Roman" w:hAnsi="Times New Roman" w:cs="Times New Roman"/>
          <w:b/>
          <w:i/>
          <w:sz w:val="24"/>
          <w:szCs w:val="24"/>
        </w:rPr>
        <w:t xml:space="preserve">: Embodied and </w:t>
      </w:r>
      <w:r w:rsidR="00050FD2" w:rsidRPr="00246C8C">
        <w:rPr>
          <w:rFonts w:ascii="Times New Roman" w:hAnsi="Times New Roman" w:cs="Times New Roman"/>
          <w:b/>
          <w:i/>
          <w:sz w:val="24"/>
          <w:szCs w:val="24"/>
        </w:rPr>
        <w:t>o</w:t>
      </w:r>
      <w:r w:rsidR="00743F09" w:rsidRPr="00246C8C">
        <w:rPr>
          <w:rFonts w:ascii="Times New Roman" w:hAnsi="Times New Roman" w:cs="Times New Roman"/>
          <w:b/>
          <w:i/>
          <w:sz w:val="24"/>
          <w:szCs w:val="24"/>
        </w:rPr>
        <w:t xml:space="preserve">bjectified </w:t>
      </w:r>
      <w:r w:rsidR="00050FD2" w:rsidRPr="00246C8C">
        <w:rPr>
          <w:rFonts w:ascii="Times New Roman" w:hAnsi="Times New Roman" w:cs="Times New Roman"/>
          <w:b/>
          <w:i/>
          <w:sz w:val="24"/>
          <w:szCs w:val="24"/>
        </w:rPr>
        <w:t>religious</w:t>
      </w:r>
      <w:r w:rsidR="00743F09" w:rsidRPr="00246C8C">
        <w:rPr>
          <w:rFonts w:ascii="Times New Roman" w:hAnsi="Times New Roman" w:cs="Times New Roman"/>
          <w:b/>
          <w:i/>
          <w:sz w:val="24"/>
          <w:szCs w:val="24"/>
        </w:rPr>
        <w:t xml:space="preserve"> </w:t>
      </w:r>
      <w:r w:rsidR="00050FD2" w:rsidRPr="00246C8C">
        <w:rPr>
          <w:rFonts w:ascii="Times New Roman" w:hAnsi="Times New Roman" w:cs="Times New Roman"/>
          <w:b/>
          <w:i/>
          <w:sz w:val="24"/>
          <w:szCs w:val="24"/>
        </w:rPr>
        <w:t>c</w:t>
      </w:r>
      <w:r w:rsidR="00743F09" w:rsidRPr="00246C8C">
        <w:rPr>
          <w:rFonts w:ascii="Times New Roman" w:hAnsi="Times New Roman" w:cs="Times New Roman"/>
          <w:b/>
          <w:i/>
          <w:sz w:val="24"/>
          <w:szCs w:val="24"/>
        </w:rPr>
        <w:t>apital</w:t>
      </w:r>
    </w:p>
    <w:p w14:paraId="1689C6EE" w14:textId="74967764" w:rsidR="00BE644E" w:rsidRDefault="00BE644E" w:rsidP="00246C8C">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We conceptualise the way consumers move across the religious landscape by classifying them into four categories, namely: migrant consumers, tourist consumers, sojourner consumers, and shuttle consumers.</w:t>
      </w:r>
    </w:p>
    <w:p w14:paraId="4B6F25D9" w14:textId="77777777" w:rsidR="00246C8C" w:rsidRDefault="00246C8C" w:rsidP="00246C8C">
      <w:pPr>
        <w:pStyle w:val="Normal1"/>
        <w:widowControl w:val="0"/>
        <w:spacing w:line="480" w:lineRule="auto"/>
        <w:ind w:firstLine="720"/>
        <w:jc w:val="both"/>
        <w:rPr>
          <w:rFonts w:ascii="Times New Roman" w:hAnsi="Times New Roman" w:cs="Times New Roman"/>
          <w:i/>
          <w:sz w:val="24"/>
          <w:szCs w:val="24"/>
        </w:rPr>
      </w:pPr>
    </w:p>
    <w:p w14:paraId="21629CF4" w14:textId="090AFDFB" w:rsidR="003C06FD" w:rsidRDefault="003C06FD" w:rsidP="008334A6">
      <w:pPr>
        <w:pStyle w:val="Normal1"/>
        <w:widowControl w:val="0"/>
        <w:spacing w:line="480" w:lineRule="auto"/>
        <w:rPr>
          <w:rFonts w:ascii="Times New Roman" w:hAnsi="Times New Roman" w:cs="Times New Roman"/>
          <w:i/>
          <w:sz w:val="24"/>
          <w:szCs w:val="24"/>
        </w:rPr>
      </w:pPr>
      <w:r w:rsidRPr="00D96F6D">
        <w:rPr>
          <w:rFonts w:ascii="Times New Roman" w:hAnsi="Times New Roman" w:cs="Times New Roman"/>
          <w:i/>
          <w:sz w:val="24"/>
          <w:szCs w:val="24"/>
        </w:rPr>
        <w:t xml:space="preserve">Religious consumers as tourists </w:t>
      </w:r>
    </w:p>
    <w:p w14:paraId="46E0BEA3" w14:textId="7DD62CAA" w:rsidR="006F6FFF" w:rsidRDefault="006F6FFF" w:rsidP="006F6FFF">
      <w:pPr>
        <w:spacing w:line="480" w:lineRule="auto"/>
        <w:ind w:firstLine="720"/>
        <w:jc w:val="both"/>
      </w:pPr>
      <w:r>
        <w:t xml:space="preserve">Unlike previous studies on religious tourism (Prayag, Mura, Hall &amp; Fontaine, 2015; Winkelman, 2005; Husemann &amp; Eckhardt, 2018), where tourists are often non-practicing </w:t>
      </w:r>
      <w:r>
        <w:lastRenderedPageBreak/>
        <w:t xml:space="preserve">consumers who travel to sacred sites to experience spiritual healing, as we see in Ayahuasca tourism for instance, the religious consumers in our study demonstrate a tourism of other religions in parallel to their own faith. That is, when religious consumers are searching for life solutions, they will try out various options available in the marketplace. </w:t>
      </w:r>
      <w:r w:rsidRPr="003A7C8D">
        <w:t>Some consumers may be looking for religious guidance, but many are searching for celestial solutions for their earthly problems, including issues with finances, work, love, health, or any other personal problem. According to Corten, Dozon and Oro (2003), this is typical of postmodern religious consumption: to be successful, churches in Brazil need to acknowledge the day-to-day trials and t</w:t>
      </w:r>
      <w:r>
        <w:t>ribulations of their adherents</w:t>
      </w:r>
      <w:r w:rsidR="00A52ED0">
        <w:t>,</w:t>
      </w:r>
      <w:r>
        <w:t xml:space="preserve"> providing them with</w:t>
      </w:r>
      <w:r w:rsidR="00A52ED0">
        <w:t xml:space="preserve"> the</w:t>
      </w:r>
      <w:r>
        <w:t xml:space="preserve"> institutionalised capital</w:t>
      </w:r>
      <w:r w:rsidR="00A52ED0">
        <w:t xml:space="preserve"> necessary to find solutions in their particular faith</w:t>
      </w:r>
      <w:r>
        <w:t xml:space="preserve">. With little previous knowledge of the faiths, tourists can therefore dip in and out of various faiths.  </w:t>
      </w:r>
    </w:p>
    <w:p w14:paraId="5EA92461" w14:textId="306A7CA3" w:rsidR="006F6FFF" w:rsidRDefault="006F6FFF" w:rsidP="006F6FFF">
      <w:pPr>
        <w:spacing w:line="480" w:lineRule="auto"/>
        <w:ind w:firstLine="720"/>
        <w:jc w:val="both"/>
      </w:pPr>
      <w:r>
        <w:t xml:space="preserve">Health, as essential to life, is therefore a topic, which came up repeatedly in our interviews. At the intersection of religion and medicine, </w:t>
      </w:r>
      <w:r w:rsidRPr="00145F7E">
        <w:t>Spiritism offers the consumer an attractive pseudo-scientific theology</w:t>
      </w:r>
      <w:r>
        <w:t xml:space="preserve"> including simulated </w:t>
      </w:r>
      <w:r w:rsidRPr="00145F7E">
        <w:t xml:space="preserve">doctor surgeries </w:t>
      </w:r>
      <w:r>
        <w:t>and faux, non-invasive surgeries</w:t>
      </w:r>
      <w:r w:rsidRPr="00145F7E">
        <w:t>. Carola, a devout Catholic, was encouraged by a friend to visit one such Spiritist clinic in the interior of São Paulo state for her labyrinthitis</w:t>
      </w:r>
      <w:r>
        <w:t xml:space="preserve"> </w:t>
      </w:r>
      <w:r w:rsidRPr="00FD5648">
        <w:t>after conventional medicine failed to cure her</w:t>
      </w:r>
      <w:r w:rsidRPr="00145F7E">
        <w:t>.</w:t>
      </w:r>
      <w:r>
        <w:t xml:space="preserve"> </w:t>
      </w:r>
    </w:p>
    <w:p w14:paraId="313B63E1" w14:textId="023D2E48" w:rsidR="006F6FFF" w:rsidRPr="00474942" w:rsidRDefault="006F6FFF" w:rsidP="00246C8C">
      <w:pPr>
        <w:pStyle w:val="Normal1"/>
        <w:widowControl w:val="0"/>
        <w:spacing w:line="240" w:lineRule="auto"/>
        <w:ind w:left="720"/>
        <w:jc w:val="both"/>
        <w:rPr>
          <w:rFonts w:ascii="Times New Roman" w:hAnsi="Times New Roman" w:cs="Times New Roman"/>
          <w:i/>
          <w:sz w:val="24"/>
          <w:szCs w:val="24"/>
          <w:lang w:val="en-GB"/>
        </w:rPr>
      </w:pPr>
      <w:r w:rsidRPr="00474942">
        <w:rPr>
          <w:rFonts w:ascii="Times New Roman" w:hAnsi="Times New Roman" w:cs="Times New Roman"/>
          <w:i/>
          <w:sz w:val="24"/>
          <w:szCs w:val="24"/>
          <w:lang w:val="en-GB"/>
        </w:rPr>
        <w:t xml:space="preserve">I had been to see all sorts of doctors and specialists and things were just not getting any better… so a friend of mine who is a Spiritist invited me to this clinic where a ‘doctor’ performs a surgery on you. </w:t>
      </w:r>
      <w:r w:rsidR="00246C8C">
        <w:rPr>
          <w:rFonts w:ascii="Times New Roman" w:hAnsi="Times New Roman" w:cs="Times New Roman"/>
          <w:i/>
          <w:sz w:val="24"/>
          <w:szCs w:val="24"/>
          <w:lang w:val="en-GB"/>
        </w:rPr>
        <w:t>I am</w:t>
      </w:r>
      <w:r w:rsidRPr="00474942">
        <w:rPr>
          <w:rFonts w:ascii="Times New Roman" w:hAnsi="Times New Roman" w:cs="Times New Roman"/>
          <w:i/>
          <w:sz w:val="24"/>
          <w:szCs w:val="24"/>
          <w:lang w:val="en-GB"/>
        </w:rPr>
        <w:t xml:space="preserve"> Catholic</w:t>
      </w:r>
      <w:r w:rsidR="00246C8C">
        <w:rPr>
          <w:rFonts w:ascii="Times New Roman" w:hAnsi="Times New Roman" w:cs="Times New Roman"/>
          <w:i/>
          <w:sz w:val="24"/>
          <w:szCs w:val="24"/>
          <w:lang w:val="en-GB"/>
        </w:rPr>
        <w:t xml:space="preserve"> so</w:t>
      </w:r>
      <w:r w:rsidRPr="00474942">
        <w:rPr>
          <w:rFonts w:ascii="Times New Roman" w:hAnsi="Times New Roman" w:cs="Times New Roman"/>
          <w:i/>
          <w:sz w:val="24"/>
          <w:szCs w:val="24"/>
          <w:lang w:val="en-GB"/>
        </w:rPr>
        <w:t xml:space="preserve"> I was anxious about </w:t>
      </w:r>
      <w:r w:rsidR="00246C8C">
        <w:rPr>
          <w:rFonts w:ascii="Times New Roman" w:hAnsi="Times New Roman" w:cs="Times New Roman"/>
          <w:i/>
          <w:sz w:val="24"/>
          <w:szCs w:val="24"/>
          <w:lang w:val="en-GB"/>
        </w:rPr>
        <w:t xml:space="preserve">going to the </w:t>
      </w:r>
      <w:r w:rsidRPr="00474942">
        <w:rPr>
          <w:rFonts w:ascii="Times New Roman" w:hAnsi="Times New Roman" w:cs="Times New Roman"/>
          <w:i/>
          <w:sz w:val="24"/>
          <w:szCs w:val="24"/>
          <w:lang w:val="en-GB"/>
        </w:rPr>
        <w:t>Spiritist clinic but I was desperate… nothing was working.</w:t>
      </w:r>
    </w:p>
    <w:p w14:paraId="5FBB71BF" w14:textId="24C63730" w:rsidR="006F6FFF" w:rsidRDefault="006F6FFF" w:rsidP="00246C8C">
      <w:pPr>
        <w:spacing w:line="480" w:lineRule="auto"/>
        <w:jc w:val="both"/>
      </w:pPr>
    </w:p>
    <w:p w14:paraId="0F961F07" w14:textId="7CD6D225" w:rsidR="00276344" w:rsidRDefault="00276344" w:rsidP="00276344">
      <w:pPr>
        <w:pStyle w:val="Normal1"/>
        <w:widowControl w:val="0"/>
        <w:spacing w:line="480" w:lineRule="auto"/>
        <w:rPr>
          <w:rFonts w:ascii="Times New Roman" w:hAnsi="Times New Roman" w:cs="Times New Roman"/>
          <w:sz w:val="24"/>
          <w:szCs w:val="24"/>
          <w:lang w:val="en-GB"/>
        </w:rPr>
      </w:pPr>
      <w:r w:rsidRPr="00246C8C">
        <w:rPr>
          <w:rFonts w:ascii="Times New Roman" w:hAnsi="Times New Roman" w:cs="Times New Roman"/>
          <w:sz w:val="24"/>
          <w:szCs w:val="24"/>
        </w:rPr>
        <w:t xml:space="preserve">Despite her anxiety, Carola’s nerves were </w:t>
      </w:r>
      <w:r w:rsidRPr="00276344">
        <w:rPr>
          <w:rFonts w:ascii="Times New Roman" w:hAnsi="Times New Roman" w:cs="Times New Roman"/>
          <w:sz w:val="24"/>
          <w:szCs w:val="24"/>
          <w:lang w:val="en-GB"/>
        </w:rPr>
        <w:t xml:space="preserve">somewhat eased once entering the Clinic, when she saw </w:t>
      </w:r>
      <w:r>
        <w:rPr>
          <w:rFonts w:ascii="Times New Roman" w:hAnsi="Times New Roman" w:cs="Times New Roman"/>
          <w:sz w:val="24"/>
          <w:szCs w:val="24"/>
          <w:lang w:val="en-GB"/>
        </w:rPr>
        <w:t>familiar</w:t>
      </w:r>
      <w:r w:rsidRPr="00276344">
        <w:rPr>
          <w:rFonts w:ascii="Times New Roman" w:hAnsi="Times New Roman" w:cs="Times New Roman"/>
          <w:sz w:val="24"/>
          <w:szCs w:val="24"/>
          <w:lang w:val="en-GB"/>
        </w:rPr>
        <w:t xml:space="preserve"> Christian imagery. </w:t>
      </w:r>
    </w:p>
    <w:p w14:paraId="2A4B671F" w14:textId="1ABC8362" w:rsidR="00276344" w:rsidRPr="00474942" w:rsidRDefault="00276344" w:rsidP="00246C8C">
      <w:pPr>
        <w:pStyle w:val="Normal1"/>
        <w:widowControl w:val="0"/>
        <w:spacing w:line="240" w:lineRule="auto"/>
        <w:ind w:left="720"/>
        <w:jc w:val="both"/>
        <w:rPr>
          <w:rFonts w:ascii="Times New Roman" w:hAnsi="Times New Roman" w:cs="Times New Roman"/>
          <w:i/>
          <w:sz w:val="24"/>
          <w:szCs w:val="24"/>
          <w:lang w:val="en-GB"/>
        </w:rPr>
      </w:pPr>
      <w:r w:rsidRPr="00474942">
        <w:rPr>
          <w:rFonts w:ascii="Times New Roman" w:hAnsi="Times New Roman" w:cs="Times New Roman"/>
          <w:i/>
          <w:sz w:val="24"/>
          <w:szCs w:val="24"/>
          <w:lang w:val="en-GB"/>
        </w:rPr>
        <w:t>At the entrance to the clinic there was a large mural of what looked liked the Virgin Mary but she was dressed all in white rather than her usual robes. Inside [</w:t>
      </w:r>
      <w:r w:rsidR="00EB030A">
        <w:rPr>
          <w:rFonts w:ascii="Times New Roman" w:hAnsi="Times New Roman" w:cs="Times New Roman"/>
          <w:i/>
          <w:sz w:val="24"/>
          <w:szCs w:val="24"/>
          <w:lang w:val="en-GB"/>
        </w:rPr>
        <w:t xml:space="preserve">the </w:t>
      </w:r>
      <w:r w:rsidRPr="00474942">
        <w:rPr>
          <w:rFonts w:ascii="Times New Roman" w:hAnsi="Times New Roman" w:cs="Times New Roman"/>
          <w:i/>
          <w:sz w:val="24"/>
          <w:szCs w:val="24"/>
          <w:lang w:val="en-GB"/>
        </w:rPr>
        <w:t xml:space="preserve">operating theatre] there was also an image of Christ but no crucifix. These pictures provided me with some comfort. </w:t>
      </w:r>
    </w:p>
    <w:p w14:paraId="05BE4C65" w14:textId="6E98E599" w:rsidR="006F6FFF" w:rsidRDefault="006F6FFF" w:rsidP="008334A6">
      <w:pPr>
        <w:pStyle w:val="Normal1"/>
        <w:widowControl w:val="0"/>
        <w:spacing w:line="480" w:lineRule="auto"/>
        <w:rPr>
          <w:rFonts w:ascii="Times New Roman" w:hAnsi="Times New Roman" w:cs="Times New Roman"/>
          <w:i/>
          <w:sz w:val="24"/>
          <w:szCs w:val="24"/>
        </w:rPr>
      </w:pPr>
    </w:p>
    <w:p w14:paraId="58721795" w14:textId="25CAFAB6" w:rsidR="009E735D" w:rsidRPr="00246C8C" w:rsidRDefault="009E735D" w:rsidP="00246C8C">
      <w:pPr>
        <w:pStyle w:val="Normal1"/>
        <w:widowControl w:val="0"/>
        <w:spacing w:line="480" w:lineRule="auto"/>
        <w:jc w:val="both"/>
        <w:rPr>
          <w:rFonts w:ascii="Times New Roman" w:hAnsi="Times New Roman" w:cs="Times New Roman"/>
          <w:sz w:val="24"/>
          <w:szCs w:val="24"/>
          <w:lang w:val="en-GB"/>
        </w:rPr>
      </w:pPr>
      <w:r w:rsidRPr="00246C8C">
        <w:rPr>
          <w:rFonts w:ascii="Times New Roman" w:hAnsi="Times New Roman" w:cs="Times New Roman"/>
          <w:sz w:val="24"/>
          <w:szCs w:val="24"/>
          <w:lang w:val="en-GB"/>
        </w:rPr>
        <w:lastRenderedPageBreak/>
        <w:t>As well as Christian-like imagery, visitors to the Spiritist clinic are invited to bring their religious amulets and icons</w:t>
      </w:r>
      <w:r w:rsidR="008A45F4">
        <w:rPr>
          <w:rFonts w:ascii="Times New Roman" w:hAnsi="Times New Roman" w:cs="Times New Roman"/>
          <w:sz w:val="24"/>
          <w:szCs w:val="24"/>
          <w:lang w:val="en-GB"/>
        </w:rPr>
        <w:t xml:space="preserve"> from home</w:t>
      </w:r>
      <w:r w:rsidR="00740382">
        <w:rPr>
          <w:rFonts w:ascii="Times New Roman" w:hAnsi="Times New Roman" w:cs="Times New Roman"/>
          <w:sz w:val="24"/>
          <w:szCs w:val="24"/>
          <w:lang w:val="en-GB"/>
        </w:rPr>
        <w:t xml:space="preserve">. Moreover, </w:t>
      </w:r>
      <w:r w:rsidRPr="00246C8C">
        <w:rPr>
          <w:rFonts w:ascii="Times New Roman" w:hAnsi="Times New Roman" w:cs="Times New Roman"/>
          <w:sz w:val="24"/>
          <w:szCs w:val="24"/>
          <w:lang w:val="en-GB"/>
        </w:rPr>
        <w:t xml:space="preserve">in preparation for the surgery, visitors are told to pray – Carola notices how the people around her revert back to their </w:t>
      </w:r>
      <w:r w:rsidR="00246C8C">
        <w:rPr>
          <w:rFonts w:ascii="Times New Roman" w:hAnsi="Times New Roman" w:cs="Times New Roman"/>
          <w:sz w:val="24"/>
          <w:szCs w:val="24"/>
          <w:lang w:val="en-GB"/>
        </w:rPr>
        <w:t xml:space="preserve">anchor </w:t>
      </w:r>
      <w:r w:rsidRPr="00246C8C">
        <w:rPr>
          <w:rFonts w:ascii="Times New Roman" w:hAnsi="Times New Roman" w:cs="Times New Roman"/>
          <w:sz w:val="24"/>
          <w:szCs w:val="24"/>
          <w:lang w:val="en-GB"/>
        </w:rPr>
        <w:t>faith, despite being in this alien setting</w:t>
      </w:r>
      <w:r w:rsidR="00740382">
        <w:rPr>
          <w:rFonts w:ascii="Times New Roman" w:hAnsi="Times New Roman" w:cs="Times New Roman"/>
          <w:sz w:val="24"/>
          <w:szCs w:val="24"/>
          <w:lang w:val="en-GB"/>
        </w:rPr>
        <w:t>:</w:t>
      </w:r>
    </w:p>
    <w:p w14:paraId="22F514B8" w14:textId="3C61AA8D" w:rsidR="0037489F" w:rsidRDefault="009E735D" w:rsidP="00246C8C">
      <w:pPr>
        <w:pStyle w:val="Normal1"/>
        <w:widowControl w:val="0"/>
        <w:spacing w:line="240" w:lineRule="auto"/>
        <w:ind w:left="720"/>
        <w:jc w:val="both"/>
        <w:rPr>
          <w:rFonts w:ascii="Times New Roman" w:hAnsi="Times New Roman" w:cs="Times New Roman"/>
          <w:i/>
          <w:sz w:val="24"/>
          <w:szCs w:val="24"/>
        </w:rPr>
      </w:pPr>
      <w:r w:rsidRPr="00AA7DEC">
        <w:rPr>
          <w:rFonts w:ascii="Times New Roman" w:hAnsi="Times New Roman" w:cs="Times New Roman"/>
          <w:i/>
          <w:sz w:val="24"/>
          <w:szCs w:val="24"/>
        </w:rPr>
        <w:t>I hear people around me praying the Our Father or Hail Mary quietly, like a mantra, clutching small statuettes of the Virgin or Jesus in their hands… I brought my Virgin icon with me and started praying. I was pretty nervous before the surgery… this helped calm my nerves.</w:t>
      </w:r>
    </w:p>
    <w:p w14:paraId="558E0451" w14:textId="77777777" w:rsidR="00740382" w:rsidRDefault="00740382" w:rsidP="00246C8C">
      <w:pPr>
        <w:pStyle w:val="Normal1"/>
        <w:widowControl w:val="0"/>
        <w:spacing w:line="240" w:lineRule="auto"/>
        <w:ind w:left="720"/>
        <w:rPr>
          <w:rFonts w:ascii="Times New Roman" w:hAnsi="Times New Roman" w:cs="Times New Roman"/>
          <w:i/>
          <w:sz w:val="24"/>
          <w:szCs w:val="24"/>
        </w:rPr>
      </w:pPr>
    </w:p>
    <w:p w14:paraId="6664310D" w14:textId="1A2F94CC" w:rsidR="00740382" w:rsidRDefault="00740382" w:rsidP="00246C8C">
      <w:pPr>
        <w:pStyle w:val="Normal1"/>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Spiritism, like all the religions studied in the paper, therefore acknowledges consumers’ existing objectified and embodied religious capital. This makes the new religious experience all the more relatable. </w:t>
      </w:r>
    </w:p>
    <w:p w14:paraId="4223F3E4" w14:textId="63D28D98" w:rsidR="0037489F" w:rsidRDefault="00740382" w:rsidP="00667B5B">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37489F">
        <w:rPr>
          <w:rFonts w:ascii="Times New Roman" w:hAnsi="Times New Roman" w:cs="Times New Roman"/>
          <w:sz w:val="24"/>
          <w:szCs w:val="24"/>
        </w:rPr>
        <w:t>fter the surgical-spiritual intervention, Carola was ‘hospitalised’ for two days to ‘recover’ from the surgery. Although she fe</w:t>
      </w:r>
      <w:r>
        <w:rPr>
          <w:rFonts w:ascii="Times New Roman" w:hAnsi="Times New Roman" w:cs="Times New Roman"/>
          <w:sz w:val="24"/>
          <w:szCs w:val="24"/>
        </w:rPr>
        <w:t>lt</w:t>
      </w:r>
      <w:r w:rsidR="0037489F">
        <w:rPr>
          <w:rFonts w:ascii="Times New Roman" w:hAnsi="Times New Roman" w:cs="Times New Roman"/>
          <w:sz w:val="24"/>
          <w:szCs w:val="24"/>
        </w:rPr>
        <w:t xml:space="preserve"> that the surgery had </w:t>
      </w:r>
      <w:r>
        <w:rPr>
          <w:rFonts w:ascii="Times New Roman" w:hAnsi="Times New Roman" w:cs="Times New Roman"/>
          <w:sz w:val="24"/>
          <w:szCs w:val="24"/>
        </w:rPr>
        <w:t>a</w:t>
      </w:r>
      <w:r w:rsidR="0037489F">
        <w:rPr>
          <w:rFonts w:ascii="Times New Roman" w:hAnsi="Times New Roman" w:cs="Times New Roman"/>
          <w:sz w:val="24"/>
          <w:szCs w:val="24"/>
        </w:rPr>
        <w:t xml:space="preserve"> pos</w:t>
      </w:r>
      <w:r>
        <w:rPr>
          <w:rFonts w:ascii="Times New Roman" w:hAnsi="Times New Roman" w:cs="Times New Roman"/>
          <w:sz w:val="24"/>
          <w:szCs w:val="24"/>
        </w:rPr>
        <w:t>i</w:t>
      </w:r>
      <w:r w:rsidR="0037489F">
        <w:rPr>
          <w:rFonts w:ascii="Times New Roman" w:hAnsi="Times New Roman" w:cs="Times New Roman"/>
          <w:sz w:val="24"/>
          <w:szCs w:val="24"/>
        </w:rPr>
        <w:t xml:space="preserve">tive effect on her well-being, she carried </w:t>
      </w:r>
      <w:r>
        <w:rPr>
          <w:rFonts w:ascii="Times New Roman" w:hAnsi="Times New Roman" w:cs="Times New Roman"/>
          <w:sz w:val="24"/>
          <w:szCs w:val="24"/>
        </w:rPr>
        <w:t xml:space="preserve">some </w:t>
      </w:r>
      <w:r w:rsidR="0037489F">
        <w:rPr>
          <w:rFonts w:ascii="Times New Roman" w:hAnsi="Times New Roman" w:cs="Times New Roman"/>
          <w:sz w:val="24"/>
          <w:szCs w:val="24"/>
        </w:rPr>
        <w:t>guilt with her about attending the Spirit</w:t>
      </w:r>
      <w:r>
        <w:rPr>
          <w:rFonts w:ascii="Times New Roman" w:hAnsi="Times New Roman" w:cs="Times New Roman"/>
          <w:sz w:val="24"/>
          <w:szCs w:val="24"/>
        </w:rPr>
        <w:t>i</w:t>
      </w:r>
      <w:r w:rsidR="0037489F">
        <w:rPr>
          <w:rFonts w:ascii="Times New Roman" w:hAnsi="Times New Roman" w:cs="Times New Roman"/>
          <w:sz w:val="24"/>
          <w:szCs w:val="24"/>
        </w:rPr>
        <w:t xml:space="preserve">st Centre and commented on how she went to Confession at her local church </w:t>
      </w:r>
      <w:r>
        <w:rPr>
          <w:rFonts w:ascii="Times New Roman" w:hAnsi="Times New Roman" w:cs="Times New Roman"/>
          <w:sz w:val="24"/>
          <w:szCs w:val="24"/>
        </w:rPr>
        <w:t>to ensure a</w:t>
      </w:r>
      <w:r w:rsidR="0037489F">
        <w:rPr>
          <w:rFonts w:ascii="Times New Roman" w:hAnsi="Times New Roman" w:cs="Times New Roman"/>
          <w:sz w:val="24"/>
          <w:szCs w:val="24"/>
        </w:rPr>
        <w:t xml:space="preserve"> clear conscience</w:t>
      </w:r>
      <w:r>
        <w:rPr>
          <w:rFonts w:ascii="Times New Roman" w:hAnsi="Times New Roman" w:cs="Times New Roman"/>
          <w:sz w:val="24"/>
          <w:szCs w:val="24"/>
        </w:rPr>
        <w:t>.</w:t>
      </w:r>
      <w:r w:rsidR="0037489F">
        <w:rPr>
          <w:rFonts w:ascii="Times New Roman" w:hAnsi="Times New Roman" w:cs="Times New Roman"/>
          <w:sz w:val="24"/>
          <w:szCs w:val="24"/>
        </w:rPr>
        <w:t xml:space="preserve"> </w:t>
      </w:r>
    </w:p>
    <w:p w14:paraId="16E23AD0" w14:textId="7A2AAE86" w:rsidR="0037489F" w:rsidRDefault="0037489F" w:rsidP="00667B5B">
      <w:pPr>
        <w:pStyle w:val="Normal1"/>
        <w:widowControl w:val="0"/>
        <w:spacing w:line="240" w:lineRule="auto"/>
        <w:ind w:left="720"/>
        <w:jc w:val="both"/>
        <w:rPr>
          <w:rFonts w:ascii="Times New Roman" w:hAnsi="Times New Roman" w:cs="Times New Roman"/>
          <w:i/>
          <w:sz w:val="24"/>
          <w:szCs w:val="24"/>
        </w:rPr>
      </w:pPr>
      <w:r>
        <w:rPr>
          <w:rFonts w:ascii="Times New Roman" w:hAnsi="Times New Roman" w:cs="Times New Roman"/>
          <w:i/>
          <w:sz w:val="24"/>
          <w:szCs w:val="24"/>
        </w:rPr>
        <w:t>When I got back to S</w:t>
      </w:r>
      <w:r w:rsidR="00667B5B">
        <w:rPr>
          <w:rFonts w:ascii="Times" w:hAnsi="Times" w:cs="Times New Roman"/>
          <w:i/>
          <w:sz w:val="24"/>
          <w:szCs w:val="24"/>
        </w:rPr>
        <w:t>ã</w:t>
      </w:r>
      <w:r>
        <w:rPr>
          <w:rFonts w:ascii="Times New Roman" w:hAnsi="Times New Roman" w:cs="Times New Roman"/>
          <w:i/>
          <w:sz w:val="24"/>
          <w:szCs w:val="24"/>
        </w:rPr>
        <w:t>o Paulo, that Sunday I went to speak to my priest… I needed to tell him about my experience, although I felt better, it was weighing on my conscience that I had been to this clinic. He was really understanding and he reassured me that this d</w:t>
      </w:r>
      <w:r w:rsidR="00667B5B">
        <w:rPr>
          <w:rFonts w:ascii="Times New Roman" w:hAnsi="Times New Roman" w:cs="Times New Roman"/>
          <w:i/>
          <w:sz w:val="24"/>
          <w:szCs w:val="24"/>
        </w:rPr>
        <w:t>idn</w:t>
      </w:r>
      <w:r>
        <w:rPr>
          <w:rFonts w:ascii="Times New Roman" w:hAnsi="Times New Roman" w:cs="Times New Roman"/>
          <w:i/>
          <w:sz w:val="24"/>
          <w:szCs w:val="24"/>
        </w:rPr>
        <w:t>’t affect my connection with God</w:t>
      </w:r>
      <w:r w:rsidR="00667B5B">
        <w:rPr>
          <w:rFonts w:ascii="Times New Roman" w:hAnsi="Times New Roman" w:cs="Times New Roman"/>
          <w:i/>
          <w:sz w:val="24"/>
          <w:szCs w:val="24"/>
        </w:rPr>
        <w:t>, you know, it didn’t make me less Catholic</w:t>
      </w:r>
      <w:r>
        <w:rPr>
          <w:rFonts w:ascii="Times New Roman" w:hAnsi="Times New Roman" w:cs="Times New Roman"/>
          <w:i/>
          <w:sz w:val="24"/>
          <w:szCs w:val="24"/>
        </w:rPr>
        <w:t xml:space="preserve">. </w:t>
      </w:r>
    </w:p>
    <w:p w14:paraId="2AE81002" w14:textId="77777777" w:rsidR="00740382" w:rsidRDefault="00740382" w:rsidP="005916D9">
      <w:pPr>
        <w:pStyle w:val="Normal1"/>
        <w:widowControl w:val="0"/>
        <w:spacing w:line="480" w:lineRule="auto"/>
        <w:rPr>
          <w:rFonts w:ascii="Times New Roman" w:hAnsi="Times New Roman" w:cs="Times New Roman"/>
          <w:sz w:val="24"/>
          <w:szCs w:val="24"/>
        </w:rPr>
      </w:pPr>
    </w:p>
    <w:p w14:paraId="586091E7" w14:textId="192B0D1B" w:rsidR="008B18CB" w:rsidRDefault="005916D9" w:rsidP="008334A6">
      <w:pPr>
        <w:spacing w:line="480" w:lineRule="auto"/>
        <w:jc w:val="both"/>
      </w:pPr>
      <w:r>
        <w:t xml:space="preserve">This form of consumer mobility is therefore not dissimilar to conventional notions of the spiritual supermarket. </w:t>
      </w:r>
      <w:r w:rsidR="0037489F" w:rsidRPr="005916D9">
        <w:t xml:space="preserve">Tourists try solutions provided by alternative faiths, </w:t>
      </w:r>
      <w:r w:rsidR="00000C84">
        <w:t xml:space="preserve">testing them out when and as required but do not commit and continue to show loyalty to their ‘core’ religion (in Carola’s case, Catholicism). </w:t>
      </w:r>
      <w:r w:rsidR="00BE1497">
        <w:t>Consumption of tourists tends</w:t>
      </w:r>
      <w:r w:rsidR="00BE1497" w:rsidRPr="005916D9">
        <w:t xml:space="preserve"> to be ephemeral and short-lived</w:t>
      </w:r>
      <w:r w:rsidR="00BE1497">
        <w:t xml:space="preserve">. </w:t>
      </w:r>
      <w:r w:rsidR="00BE1497" w:rsidRPr="005916D9">
        <w:t>This type of consumer mobility</w:t>
      </w:r>
      <w:r w:rsidR="003F7319">
        <w:t xml:space="preserve">, therefore, </w:t>
      </w:r>
      <w:r w:rsidR="00BE1497" w:rsidRPr="005916D9">
        <w:t>require</w:t>
      </w:r>
      <w:r w:rsidR="00BE1497">
        <w:t>s</w:t>
      </w:r>
      <w:r w:rsidR="00BE1497" w:rsidRPr="005916D9">
        <w:t xml:space="preserve"> </w:t>
      </w:r>
      <w:r w:rsidR="00BE1497">
        <w:t>minimal spiritual capital on the part of consumers – only superficial levels of objectified capital (in terms of familiar iconography)</w:t>
      </w:r>
      <w:r w:rsidR="00BE1497" w:rsidRPr="005916D9">
        <w:t xml:space="preserve"> </w:t>
      </w:r>
      <w:r w:rsidR="00BE1497">
        <w:t>and embodied capital (in terms of familiar rituals). These are therefore built into t</w:t>
      </w:r>
      <w:r w:rsidR="00000C84">
        <w:t>he religious marketplace</w:t>
      </w:r>
      <w:r w:rsidR="00BE1497">
        <w:t xml:space="preserve">’s </w:t>
      </w:r>
      <w:r w:rsidR="00000C84">
        <w:t xml:space="preserve">customised services, </w:t>
      </w:r>
      <w:r w:rsidR="00BE1497">
        <w:t>as well as Spiritist surgeries, we</w:t>
      </w:r>
      <w:r w:rsidR="00000C84" w:rsidRPr="005916D9">
        <w:t xml:space="preserve"> see similar purposeful ‘interventions’ in Afro-Brazilian religions, </w:t>
      </w:r>
      <w:r w:rsidR="00BE1497">
        <w:t xml:space="preserve">with </w:t>
      </w:r>
      <w:r w:rsidR="00BE1497" w:rsidRPr="005916D9">
        <w:t xml:space="preserve">Umbanda or Candomblé </w:t>
      </w:r>
      <w:r w:rsidR="00BE1497" w:rsidRPr="005916D9">
        <w:lastRenderedPageBreak/>
        <w:t>consultations</w:t>
      </w:r>
      <w:r w:rsidR="00BE1497">
        <w:t xml:space="preserve"> (which provide recipes for offerings - see authors</w:t>
      </w:r>
      <w:r w:rsidR="00EB030A">
        <w:t>’</w:t>
      </w:r>
      <w:r w:rsidR="00BE1497">
        <w:t xml:space="preserve"> example of an offering in </w:t>
      </w:r>
      <w:r w:rsidR="00BE1497" w:rsidRPr="00474942">
        <w:rPr>
          <w:b/>
        </w:rPr>
        <w:t>Appendix B</w:t>
      </w:r>
      <w:r w:rsidR="00BE1497">
        <w:rPr>
          <w:b/>
        </w:rPr>
        <w:t xml:space="preserve"> - </w:t>
      </w:r>
      <w:r w:rsidR="00BE1497">
        <w:t>or cleansing baths)</w:t>
      </w:r>
      <w:r w:rsidR="00BE1497" w:rsidRPr="005916D9">
        <w:t xml:space="preserve">, </w:t>
      </w:r>
      <w:r w:rsidR="00091450">
        <w:t>and</w:t>
      </w:r>
      <w:r w:rsidR="00BE1497" w:rsidRPr="005916D9">
        <w:t xml:space="preserve"> tailored services at the IURD which cater to consumers looking for quick-fix solutions. </w:t>
      </w:r>
    </w:p>
    <w:p w14:paraId="21622376" w14:textId="23A288C5" w:rsidR="006F6FFF" w:rsidRDefault="006F6FFF" w:rsidP="008334A6">
      <w:pPr>
        <w:spacing w:line="480" w:lineRule="auto"/>
        <w:jc w:val="both"/>
      </w:pPr>
    </w:p>
    <w:p w14:paraId="2D65BDBE" w14:textId="77777777" w:rsidR="0008769C" w:rsidRPr="00564783" w:rsidRDefault="0008769C" w:rsidP="008334A6">
      <w:pPr>
        <w:spacing w:line="480" w:lineRule="auto"/>
        <w:jc w:val="both"/>
      </w:pPr>
    </w:p>
    <w:p w14:paraId="556503F9" w14:textId="18835F4E" w:rsidR="002C338B" w:rsidRDefault="002C338B" w:rsidP="008334A6">
      <w:pPr>
        <w:pStyle w:val="Normal1"/>
        <w:widowControl w:val="0"/>
        <w:spacing w:line="480" w:lineRule="auto"/>
        <w:rPr>
          <w:rFonts w:ascii="Times New Roman" w:hAnsi="Times New Roman" w:cs="Times New Roman"/>
          <w:i/>
          <w:sz w:val="24"/>
          <w:szCs w:val="24"/>
        </w:rPr>
      </w:pPr>
      <w:r>
        <w:rPr>
          <w:rFonts w:ascii="Times New Roman" w:hAnsi="Times New Roman" w:cs="Times New Roman"/>
          <w:i/>
          <w:sz w:val="24"/>
          <w:szCs w:val="24"/>
        </w:rPr>
        <w:t>Religious consumers as migrants</w:t>
      </w:r>
    </w:p>
    <w:p w14:paraId="1F5657B4" w14:textId="6B4214E8" w:rsidR="002C338B" w:rsidRDefault="002C338B" w:rsidP="008334A6">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consumers as migrants we mean those who move in a permanent fashion from one religion to another, meaning that they convert from one faith to a new one. This is therefore the </w:t>
      </w:r>
      <w:r w:rsidR="00A14B8B">
        <w:rPr>
          <w:rFonts w:ascii="Times New Roman" w:hAnsi="Times New Roman" w:cs="Times New Roman"/>
          <w:sz w:val="24"/>
          <w:szCs w:val="24"/>
        </w:rPr>
        <w:t>most straightforward form</w:t>
      </w:r>
      <w:r w:rsidR="00315E1F">
        <w:rPr>
          <w:rFonts w:ascii="Times New Roman" w:hAnsi="Times New Roman" w:cs="Times New Roman"/>
          <w:sz w:val="24"/>
          <w:szCs w:val="24"/>
        </w:rPr>
        <w:t xml:space="preserve"> of religious transit</w:t>
      </w:r>
      <w:r>
        <w:rPr>
          <w:rFonts w:ascii="Times New Roman" w:hAnsi="Times New Roman" w:cs="Times New Roman"/>
          <w:sz w:val="24"/>
          <w:szCs w:val="24"/>
        </w:rPr>
        <w:t>, the consumer moves from one faith that is no longer deemed satisfactory in offering solutions for life’s problems, to a new one.</w:t>
      </w:r>
      <w:r w:rsidR="00A14B8B">
        <w:rPr>
          <w:rFonts w:ascii="Times New Roman" w:hAnsi="Times New Roman" w:cs="Times New Roman"/>
          <w:sz w:val="24"/>
          <w:szCs w:val="24"/>
        </w:rPr>
        <w:t xml:space="preserve"> Conversion, is of course, not a new phenomenon and as such has been covered in the literature. However, </w:t>
      </w:r>
      <w:r w:rsidR="007879B9">
        <w:rPr>
          <w:rFonts w:ascii="Times New Roman" w:hAnsi="Times New Roman" w:cs="Times New Roman"/>
          <w:sz w:val="24"/>
          <w:szCs w:val="24"/>
        </w:rPr>
        <w:t>in examining the various</w:t>
      </w:r>
      <w:r w:rsidR="00A14B8B">
        <w:rPr>
          <w:rFonts w:ascii="Times New Roman" w:hAnsi="Times New Roman" w:cs="Times New Roman"/>
          <w:sz w:val="24"/>
          <w:szCs w:val="24"/>
        </w:rPr>
        <w:t xml:space="preserve"> form</w:t>
      </w:r>
      <w:r w:rsidR="007879B9">
        <w:rPr>
          <w:rFonts w:ascii="Times New Roman" w:hAnsi="Times New Roman" w:cs="Times New Roman"/>
          <w:sz w:val="24"/>
          <w:szCs w:val="24"/>
        </w:rPr>
        <w:t>s</w:t>
      </w:r>
      <w:r w:rsidR="00A14B8B">
        <w:rPr>
          <w:rFonts w:ascii="Times New Roman" w:hAnsi="Times New Roman" w:cs="Times New Roman"/>
          <w:sz w:val="24"/>
          <w:szCs w:val="24"/>
        </w:rPr>
        <w:t xml:space="preserve"> of religious mobility,</w:t>
      </w:r>
      <w:r w:rsidR="007879B9">
        <w:rPr>
          <w:rFonts w:ascii="Times New Roman" w:hAnsi="Times New Roman" w:cs="Times New Roman"/>
          <w:sz w:val="24"/>
          <w:szCs w:val="24"/>
        </w:rPr>
        <w:t xml:space="preserve"> we can see how these are different in kind rather than nature. So, for example,</w:t>
      </w:r>
      <w:r w:rsidR="00A14B8B">
        <w:rPr>
          <w:rFonts w:ascii="Times New Roman" w:hAnsi="Times New Roman" w:cs="Times New Roman"/>
          <w:sz w:val="24"/>
          <w:szCs w:val="24"/>
        </w:rPr>
        <w:t xml:space="preserve"> consumers may start their transit as tourists, for instance testing the new religion</w:t>
      </w:r>
      <w:r w:rsidR="008D3B8F">
        <w:rPr>
          <w:rFonts w:ascii="Times New Roman" w:hAnsi="Times New Roman" w:cs="Times New Roman"/>
          <w:sz w:val="24"/>
          <w:szCs w:val="24"/>
        </w:rPr>
        <w:t xml:space="preserve">, or different </w:t>
      </w:r>
      <w:r w:rsidR="00B332A3">
        <w:rPr>
          <w:rFonts w:ascii="Times New Roman" w:hAnsi="Times New Roman" w:cs="Times New Roman"/>
          <w:sz w:val="24"/>
          <w:szCs w:val="24"/>
        </w:rPr>
        <w:t>denomination</w:t>
      </w:r>
      <w:r w:rsidR="008D3B8F">
        <w:rPr>
          <w:rFonts w:ascii="Times New Roman" w:hAnsi="Times New Roman" w:cs="Times New Roman"/>
          <w:sz w:val="24"/>
          <w:szCs w:val="24"/>
        </w:rPr>
        <w:t>s of that</w:t>
      </w:r>
      <w:r w:rsidR="00CE0DC9">
        <w:rPr>
          <w:rFonts w:ascii="Times New Roman" w:hAnsi="Times New Roman" w:cs="Times New Roman"/>
          <w:sz w:val="24"/>
          <w:szCs w:val="24"/>
        </w:rPr>
        <w:t xml:space="preserve"> same</w:t>
      </w:r>
      <w:r w:rsidR="008D3B8F">
        <w:rPr>
          <w:rFonts w:ascii="Times New Roman" w:hAnsi="Times New Roman" w:cs="Times New Roman"/>
          <w:sz w:val="24"/>
          <w:szCs w:val="24"/>
        </w:rPr>
        <w:t xml:space="preserve"> religion</w:t>
      </w:r>
      <w:r w:rsidR="00A14B8B">
        <w:rPr>
          <w:rFonts w:ascii="Times New Roman" w:hAnsi="Times New Roman" w:cs="Times New Roman"/>
          <w:sz w:val="24"/>
          <w:szCs w:val="24"/>
        </w:rPr>
        <w:t xml:space="preserve">, before then deciding to migrate to the new </w:t>
      </w:r>
      <w:r w:rsidR="00CE0DC9">
        <w:rPr>
          <w:rFonts w:ascii="Times New Roman" w:hAnsi="Times New Roman" w:cs="Times New Roman"/>
          <w:sz w:val="24"/>
          <w:szCs w:val="24"/>
        </w:rPr>
        <w:t>faith</w:t>
      </w:r>
      <w:r w:rsidR="004D2ACF">
        <w:rPr>
          <w:rFonts w:ascii="Times New Roman" w:hAnsi="Times New Roman" w:cs="Times New Roman"/>
          <w:sz w:val="24"/>
          <w:szCs w:val="24"/>
        </w:rPr>
        <w:t>.</w:t>
      </w:r>
    </w:p>
    <w:p w14:paraId="21F63223" w14:textId="77777777" w:rsidR="001C72C6" w:rsidRDefault="004D2ACF" w:rsidP="004D2ACF">
      <w:pPr>
        <w:pStyle w:val="Normal1"/>
        <w:widowControl w:val="0"/>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Much as with Carola, </w:t>
      </w:r>
      <w:r w:rsidRPr="003A1000">
        <w:rPr>
          <w:rFonts w:ascii="Times New Roman" w:hAnsi="Times New Roman" w:cs="Times New Roman"/>
          <w:sz w:val="24"/>
          <w:szCs w:val="24"/>
        </w:rPr>
        <w:t>Guilherme visits the Spiritist Church</w:t>
      </w:r>
      <w:r w:rsidR="001C72C6">
        <w:rPr>
          <w:rFonts w:ascii="Times New Roman" w:hAnsi="Times New Roman" w:cs="Times New Roman"/>
          <w:sz w:val="24"/>
          <w:szCs w:val="24"/>
        </w:rPr>
        <w:t>, in the first instance,</w:t>
      </w:r>
      <w:r w:rsidRPr="003A1000">
        <w:rPr>
          <w:rFonts w:ascii="Times New Roman" w:hAnsi="Times New Roman" w:cs="Times New Roman"/>
          <w:sz w:val="24"/>
          <w:szCs w:val="24"/>
        </w:rPr>
        <w:t xml:space="preserve"> for a medical reason</w:t>
      </w:r>
      <w:r w:rsidRPr="00307DE6">
        <w:rPr>
          <w:rFonts w:ascii="Times New Roman" w:hAnsi="Times New Roman" w:cs="Times New Roman"/>
          <w:sz w:val="24"/>
          <w:szCs w:val="24"/>
        </w:rPr>
        <w:t xml:space="preserve">. </w:t>
      </w:r>
    </w:p>
    <w:p w14:paraId="3B6E6A8A" w14:textId="07580B0C" w:rsidR="001C72C6" w:rsidRDefault="004D2ACF" w:rsidP="00415476">
      <w:pPr>
        <w:pStyle w:val="Normal1"/>
        <w:widowControl w:val="0"/>
        <w:spacing w:line="240" w:lineRule="auto"/>
        <w:ind w:left="720"/>
        <w:rPr>
          <w:rFonts w:ascii="Times New Roman" w:hAnsi="Times New Roman" w:cs="Times New Roman"/>
          <w:sz w:val="24"/>
          <w:szCs w:val="24"/>
          <w:lang w:val="en-GB"/>
        </w:rPr>
      </w:pPr>
      <w:r w:rsidRPr="00415476">
        <w:rPr>
          <w:rFonts w:ascii="Times New Roman" w:hAnsi="Times New Roman" w:cs="Times New Roman"/>
          <w:i/>
          <w:sz w:val="24"/>
          <w:szCs w:val="24"/>
          <w:lang w:val="en-GB"/>
        </w:rPr>
        <w:t xml:space="preserve">I started going to the Spiritist centre because I had some terrible head pain. </w:t>
      </w:r>
      <w:r w:rsidR="00415476" w:rsidRPr="00415476">
        <w:rPr>
          <w:rFonts w:ascii="Times New Roman" w:hAnsi="Times New Roman" w:cs="Times New Roman"/>
          <w:i/>
          <w:sz w:val="24"/>
          <w:szCs w:val="24"/>
          <w:lang w:val="en-GB"/>
        </w:rPr>
        <w:t>First,</w:t>
      </w:r>
      <w:r w:rsidRPr="00415476">
        <w:rPr>
          <w:rFonts w:ascii="Times New Roman" w:hAnsi="Times New Roman" w:cs="Times New Roman"/>
          <w:i/>
          <w:sz w:val="24"/>
          <w:szCs w:val="24"/>
          <w:lang w:val="en-GB"/>
        </w:rPr>
        <w:t xml:space="preserve"> I had been to the doctor, to a neurologist, especially since my mother had had brain cancer. I had some tests done and they found a shadow on my brain. And nobody knew what that shadow was. </w:t>
      </w:r>
      <w:r w:rsidR="00415476" w:rsidRPr="00415476">
        <w:rPr>
          <w:rFonts w:ascii="Times New Roman" w:hAnsi="Times New Roman" w:cs="Times New Roman"/>
          <w:i/>
          <w:sz w:val="24"/>
          <w:szCs w:val="24"/>
          <w:lang w:val="en-GB"/>
        </w:rPr>
        <w:t>So,</w:t>
      </w:r>
      <w:r w:rsidRPr="00415476">
        <w:rPr>
          <w:rFonts w:ascii="Times New Roman" w:hAnsi="Times New Roman" w:cs="Times New Roman"/>
          <w:i/>
          <w:sz w:val="24"/>
          <w:szCs w:val="24"/>
          <w:lang w:val="en-GB"/>
        </w:rPr>
        <w:t xml:space="preserve"> I went to</w:t>
      </w:r>
      <w:r w:rsidR="004A4FE1">
        <w:rPr>
          <w:rFonts w:ascii="Times New Roman" w:hAnsi="Times New Roman" w:cs="Times New Roman"/>
          <w:i/>
          <w:sz w:val="24"/>
          <w:szCs w:val="24"/>
          <w:lang w:val="en-GB"/>
        </w:rPr>
        <w:t xml:space="preserve"> the</w:t>
      </w:r>
      <w:r w:rsidRPr="00415476">
        <w:rPr>
          <w:rFonts w:ascii="Times New Roman" w:hAnsi="Times New Roman" w:cs="Times New Roman"/>
          <w:i/>
          <w:sz w:val="24"/>
          <w:szCs w:val="24"/>
          <w:lang w:val="en-GB"/>
        </w:rPr>
        <w:t xml:space="preserve"> Spiritist clinic to get another opinion and started a </w:t>
      </w:r>
      <w:r w:rsidR="00415476" w:rsidRPr="00415476">
        <w:rPr>
          <w:rFonts w:ascii="Times New Roman" w:hAnsi="Times New Roman" w:cs="Times New Roman"/>
          <w:i/>
          <w:sz w:val="24"/>
          <w:szCs w:val="24"/>
          <w:lang w:val="en-GB"/>
        </w:rPr>
        <w:t>16-week</w:t>
      </w:r>
      <w:r w:rsidRPr="00415476">
        <w:rPr>
          <w:rFonts w:ascii="Times New Roman" w:hAnsi="Times New Roman" w:cs="Times New Roman"/>
          <w:i/>
          <w:sz w:val="24"/>
          <w:szCs w:val="24"/>
          <w:lang w:val="en-GB"/>
        </w:rPr>
        <w:t xml:space="preserve"> treatment with the Spiritist clinic, with ‘pass</w:t>
      </w:r>
      <w:r w:rsidR="004A4FE1">
        <w:rPr>
          <w:rFonts w:ascii="Times New Roman" w:hAnsi="Times New Roman" w:cs="Times New Roman"/>
          <w:i/>
          <w:sz w:val="24"/>
          <w:szCs w:val="24"/>
          <w:lang w:val="en-GB"/>
        </w:rPr>
        <w:t>é</w:t>
      </w:r>
      <w:r w:rsidRPr="00415476">
        <w:rPr>
          <w:rFonts w:ascii="Times New Roman" w:hAnsi="Times New Roman" w:cs="Times New Roman"/>
          <w:i/>
          <w:sz w:val="24"/>
          <w:szCs w:val="24"/>
          <w:lang w:val="en-GB"/>
        </w:rPr>
        <w:t>s’ (magnetic healing), fluidified water and chromotherapy (light therapy)</w:t>
      </w:r>
      <w:r w:rsidR="004A4FE1">
        <w:rPr>
          <w:rFonts w:ascii="Times New Roman" w:hAnsi="Times New Roman" w:cs="Times New Roman"/>
          <w:i/>
          <w:sz w:val="24"/>
          <w:szCs w:val="24"/>
          <w:lang w:val="en-GB"/>
        </w:rPr>
        <w:t>.</w:t>
      </w:r>
      <w:r w:rsidRPr="00415476">
        <w:rPr>
          <w:rFonts w:ascii="Times New Roman" w:hAnsi="Times New Roman" w:cs="Times New Roman"/>
          <w:i/>
          <w:sz w:val="24"/>
          <w:szCs w:val="24"/>
          <w:lang w:val="en-GB"/>
        </w:rPr>
        <w:t xml:space="preserve"> [</w:t>
      </w:r>
      <w:r w:rsidR="004A4FE1">
        <w:rPr>
          <w:rFonts w:ascii="Times New Roman" w:hAnsi="Times New Roman" w:cs="Times New Roman"/>
          <w:i/>
          <w:sz w:val="24"/>
          <w:szCs w:val="24"/>
          <w:lang w:val="en-GB"/>
        </w:rPr>
        <w:t>A</w:t>
      </w:r>
      <w:r w:rsidRPr="00415476">
        <w:rPr>
          <w:rFonts w:ascii="Times New Roman" w:hAnsi="Times New Roman" w:cs="Times New Roman"/>
          <w:i/>
          <w:sz w:val="24"/>
          <w:szCs w:val="24"/>
          <w:lang w:val="en-GB"/>
        </w:rPr>
        <w:t>fter several months] I had new tests done and nothing … I had nothing. As if I had never had anything at all. I know this sounds like crazy talk</w:t>
      </w:r>
      <w:r w:rsidRPr="00415476">
        <w:rPr>
          <w:rFonts w:ascii="Times New Roman" w:hAnsi="Times New Roman" w:cs="Times New Roman"/>
          <w:sz w:val="24"/>
          <w:szCs w:val="24"/>
          <w:lang w:val="en-GB"/>
        </w:rPr>
        <w:t xml:space="preserve">. </w:t>
      </w:r>
    </w:p>
    <w:p w14:paraId="0A5B56D9" w14:textId="77777777" w:rsidR="001C72C6" w:rsidRDefault="001C72C6" w:rsidP="001C72C6">
      <w:pPr>
        <w:pStyle w:val="Normal1"/>
        <w:widowControl w:val="0"/>
        <w:spacing w:line="480" w:lineRule="auto"/>
        <w:rPr>
          <w:rFonts w:ascii="Times New Roman" w:hAnsi="Times New Roman" w:cs="Times New Roman"/>
          <w:sz w:val="20"/>
          <w:lang w:val="en-GB"/>
        </w:rPr>
      </w:pPr>
    </w:p>
    <w:p w14:paraId="6D421889" w14:textId="3EC28D7B" w:rsidR="004A4FE1" w:rsidRDefault="004A4FE1" w:rsidP="00415476">
      <w:pPr>
        <w:pStyle w:val="Normal1"/>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By tapping into the healing powers of the spirit world, Guilherme found the solutions to his physiological and spiritual problems in Spiritism. In this migration, Guilherme was not required to eradicate all notions of his C</w:t>
      </w:r>
      <w:r w:rsidR="00CC5F50">
        <w:rPr>
          <w:rFonts w:ascii="Times New Roman" w:hAnsi="Times New Roman" w:cs="Times New Roman"/>
          <w:sz w:val="24"/>
          <w:szCs w:val="24"/>
        </w:rPr>
        <w:t>atholicism</w:t>
      </w:r>
      <w:r>
        <w:rPr>
          <w:rFonts w:ascii="Times New Roman" w:hAnsi="Times New Roman" w:cs="Times New Roman"/>
          <w:sz w:val="24"/>
          <w:szCs w:val="24"/>
        </w:rPr>
        <w:t xml:space="preserve">, and therefore negate any accrued </w:t>
      </w:r>
      <w:r>
        <w:rPr>
          <w:rFonts w:ascii="Times New Roman" w:hAnsi="Times New Roman" w:cs="Times New Roman"/>
          <w:sz w:val="24"/>
          <w:szCs w:val="24"/>
        </w:rPr>
        <w:lastRenderedPageBreak/>
        <w:t>religious capital, but rather was able to reframe his C</w:t>
      </w:r>
      <w:r w:rsidR="00CC5F50">
        <w:rPr>
          <w:rFonts w:ascii="Times New Roman" w:hAnsi="Times New Roman" w:cs="Times New Roman"/>
          <w:sz w:val="24"/>
          <w:szCs w:val="24"/>
        </w:rPr>
        <w:t xml:space="preserve">atholic </w:t>
      </w:r>
      <w:r>
        <w:rPr>
          <w:rFonts w:ascii="Times New Roman" w:hAnsi="Times New Roman" w:cs="Times New Roman"/>
          <w:sz w:val="24"/>
          <w:szCs w:val="24"/>
        </w:rPr>
        <w:t>narratives in line with the cosmology of the Spiritist doctrine</w:t>
      </w:r>
      <w:r w:rsidR="00CC5F50">
        <w:rPr>
          <w:rFonts w:ascii="Times New Roman" w:hAnsi="Times New Roman" w:cs="Times New Roman"/>
          <w:sz w:val="24"/>
          <w:szCs w:val="24"/>
        </w:rPr>
        <w:t xml:space="preserve"> (where there is already some institutional</w:t>
      </w:r>
      <w:r w:rsidR="00091450">
        <w:rPr>
          <w:rFonts w:ascii="Times New Roman" w:hAnsi="Times New Roman" w:cs="Times New Roman"/>
          <w:sz w:val="24"/>
          <w:szCs w:val="24"/>
        </w:rPr>
        <w:t>ised</w:t>
      </w:r>
      <w:r w:rsidR="00CC5F50">
        <w:rPr>
          <w:rFonts w:ascii="Times New Roman" w:hAnsi="Times New Roman" w:cs="Times New Roman"/>
          <w:sz w:val="24"/>
          <w:szCs w:val="24"/>
        </w:rPr>
        <w:t xml:space="preserve"> capital in that Jesus is considered a spiritual guide)</w:t>
      </w:r>
      <w:r>
        <w:rPr>
          <w:rFonts w:ascii="Times New Roman" w:hAnsi="Times New Roman" w:cs="Times New Roman"/>
          <w:sz w:val="24"/>
          <w:szCs w:val="24"/>
        </w:rPr>
        <w:t xml:space="preserve">. </w:t>
      </w:r>
    </w:p>
    <w:p w14:paraId="0E68F46A" w14:textId="07A4C9FE" w:rsidR="00757362" w:rsidRDefault="004D2ACF" w:rsidP="00CC5F50">
      <w:pPr>
        <w:pStyle w:val="Normal1"/>
        <w:widowControl w:val="0"/>
        <w:spacing w:line="240" w:lineRule="auto"/>
        <w:ind w:left="720"/>
        <w:jc w:val="both"/>
        <w:rPr>
          <w:rFonts w:ascii="Times New Roman" w:hAnsi="Times New Roman" w:cs="Times New Roman"/>
          <w:i/>
          <w:sz w:val="24"/>
          <w:szCs w:val="24"/>
        </w:rPr>
      </w:pPr>
      <w:r w:rsidRPr="00415476">
        <w:rPr>
          <w:rFonts w:ascii="Times New Roman" w:hAnsi="Times New Roman" w:cs="Times New Roman"/>
          <w:i/>
          <w:sz w:val="24"/>
          <w:szCs w:val="24"/>
        </w:rPr>
        <w:t xml:space="preserve">I was raised in an extremely Catholic family, I know all the Saints, and all the religious doctrines of Catholicism. </w:t>
      </w:r>
      <w:r w:rsidR="009819DD">
        <w:rPr>
          <w:rFonts w:ascii="Times New Roman" w:hAnsi="Times New Roman" w:cs="Times New Roman"/>
          <w:i/>
          <w:sz w:val="24"/>
          <w:szCs w:val="24"/>
        </w:rPr>
        <w:t>However, once I started attending Spiritist services, I reali</w:t>
      </w:r>
      <w:r w:rsidR="00FB6823">
        <w:rPr>
          <w:rFonts w:ascii="Times New Roman" w:hAnsi="Times New Roman" w:cs="Times New Roman"/>
          <w:i/>
          <w:sz w:val="24"/>
          <w:szCs w:val="24"/>
        </w:rPr>
        <w:t>s</w:t>
      </w:r>
      <w:r w:rsidR="009819DD">
        <w:rPr>
          <w:rFonts w:ascii="Times New Roman" w:hAnsi="Times New Roman" w:cs="Times New Roman"/>
          <w:i/>
          <w:sz w:val="24"/>
          <w:szCs w:val="24"/>
        </w:rPr>
        <w:t xml:space="preserve">ed that this Gospel made more sense to me, it explained so many things which I had previously </w:t>
      </w:r>
      <w:r w:rsidR="00CC5F50">
        <w:rPr>
          <w:rFonts w:ascii="Times New Roman" w:hAnsi="Times New Roman" w:cs="Times New Roman"/>
          <w:i/>
          <w:sz w:val="24"/>
          <w:szCs w:val="24"/>
        </w:rPr>
        <w:t xml:space="preserve">had </w:t>
      </w:r>
      <w:r w:rsidR="009819DD">
        <w:rPr>
          <w:rFonts w:ascii="Times New Roman" w:hAnsi="Times New Roman" w:cs="Times New Roman"/>
          <w:i/>
          <w:sz w:val="24"/>
          <w:szCs w:val="24"/>
        </w:rPr>
        <w:t>no explanation for</w:t>
      </w:r>
      <w:r w:rsidR="00415476">
        <w:rPr>
          <w:rFonts w:ascii="Times New Roman" w:hAnsi="Times New Roman" w:cs="Times New Roman"/>
          <w:i/>
          <w:sz w:val="24"/>
          <w:szCs w:val="24"/>
        </w:rPr>
        <w:t>..</w:t>
      </w:r>
      <w:r w:rsidR="009819DD">
        <w:rPr>
          <w:rFonts w:ascii="Times New Roman" w:hAnsi="Times New Roman" w:cs="Times New Roman"/>
          <w:i/>
          <w:sz w:val="24"/>
          <w:szCs w:val="24"/>
        </w:rPr>
        <w:t>. I remember as a child feeling the presence of my grandparents after they ha</w:t>
      </w:r>
      <w:r w:rsidR="006255FB">
        <w:rPr>
          <w:rFonts w:ascii="Times New Roman" w:hAnsi="Times New Roman" w:cs="Times New Roman"/>
          <w:i/>
          <w:sz w:val="24"/>
          <w:szCs w:val="24"/>
        </w:rPr>
        <w:t>d</w:t>
      </w:r>
      <w:r w:rsidR="009819DD">
        <w:rPr>
          <w:rFonts w:ascii="Times New Roman" w:hAnsi="Times New Roman" w:cs="Times New Roman"/>
          <w:i/>
          <w:sz w:val="24"/>
          <w:szCs w:val="24"/>
        </w:rPr>
        <w:t xml:space="preserve"> died and Spiritism tells us how </w:t>
      </w:r>
      <w:r w:rsidR="006255FB">
        <w:rPr>
          <w:rFonts w:ascii="Times New Roman" w:hAnsi="Times New Roman" w:cs="Times New Roman"/>
          <w:i/>
          <w:sz w:val="24"/>
          <w:szCs w:val="24"/>
        </w:rPr>
        <w:t xml:space="preserve">our </w:t>
      </w:r>
      <w:r w:rsidR="009819DD">
        <w:rPr>
          <w:rFonts w:ascii="Times New Roman" w:hAnsi="Times New Roman" w:cs="Times New Roman"/>
          <w:i/>
          <w:sz w:val="24"/>
          <w:szCs w:val="24"/>
        </w:rPr>
        <w:t xml:space="preserve">bodies are mortal but spirits are </w:t>
      </w:r>
      <w:r w:rsidR="00415476">
        <w:rPr>
          <w:rFonts w:ascii="Times New Roman" w:hAnsi="Times New Roman" w:cs="Times New Roman"/>
          <w:i/>
          <w:sz w:val="24"/>
          <w:szCs w:val="24"/>
        </w:rPr>
        <w:t>eternal</w:t>
      </w:r>
      <w:r w:rsidR="009819DD">
        <w:rPr>
          <w:rFonts w:ascii="Times New Roman" w:hAnsi="Times New Roman" w:cs="Times New Roman"/>
          <w:i/>
          <w:sz w:val="24"/>
          <w:szCs w:val="24"/>
        </w:rPr>
        <w:t xml:space="preserve"> and are </w:t>
      </w:r>
      <w:r w:rsidR="00773624">
        <w:rPr>
          <w:rFonts w:ascii="Times New Roman" w:hAnsi="Times New Roman" w:cs="Times New Roman"/>
          <w:i/>
          <w:sz w:val="24"/>
          <w:szCs w:val="24"/>
        </w:rPr>
        <w:t>reincarnated</w:t>
      </w:r>
      <w:r w:rsidR="006255FB">
        <w:rPr>
          <w:rFonts w:ascii="Times New Roman" w:hAnsi="Times New Roman" w:cs="Times New Roman"/>
          <w:i/>
          <w:sz w:val="24"/>
          <w:szCs w:val="24"/>
        </w:rPr>
        <w:t xml:space="preserve"> over and over again</w:t>
      </w:r>
      <w:r w:rsidR="00773624">
        <w:rPr>
          <w:rFonts w:ascii="Times New Roman" w:hAnsi="Times New Roman" w:cs="Times New Roman"/>
          <w:i/>
          <w:sz w:val="24"/>
          <w:szCs w:val="24"/>
        </w:rPr>
        <w:t xml:space="preserve">, </w:t>
      </w:r>
      <w:r w:rsidR="006255FB">
        <w:rPr>
          <w:rFonts w:ascii="Times New Roman" w:hAnsi="Times New Roman" w:cs="Times New Roman"/>
          <w:i/>
          <w:sz w:val="24"/>
          <w:szCs w:val="24"/>
        </w:rPr>
        <w:t>becoming more enlightened with each reinc</w:t>
      </w:r>
      <w:r w:rsidR="00CC5F50">
        <w:rPr>
          <w:rFonts w:ascii="Times New Roman" w:hAnsi="Times New Roman" w:cs="Times New Roman"/>
          <w:i/>
          <w:sz w:val="24"/>
          <w:szCs w:val="24"/>
        </w:rPr>
        <w:t>a</w:t>
      </w:r>
      <w:r w:rsidR="006255FB">
        <w:rPr>
          <w:rFonts w:ascii="Times New Roman" w:hAnsi="Times New Roman" w:cs="Times New Roman"/>
          <w:i/>
          <w:sz w:val="24"/>
          <w:szCs w:val="24"/>
        </w:rPr>
        <w:t>rnation</w:t>
      </w:r>
      <w:r w:rsidR="009819DD">
        <w:rPr>
          <w:rFonts w:ascii="Times New Roman" w:hAnsi="Times New Roman" w:cs="Times New Roman"/>
          <w:i/>
          <w:sz w:val="24"/>
          <w:szCs w:val="24"/>
        </w:rPr>
        <w:t xml:space="preserve">. </w:t>
      </w:r>
      <w:r w:rsidR="00757362">
        <w:rPr>
          <w:rFonts w:ascii="Times New Roman" w:hAnsi="Times New Roman" w:cs="Times New Roman"/>
          <w:i/>
          <w:sz w:val="24"/>
          <w:szCs w:val="24"/>
        </w:rPr>
        <w:t xml:space="preserve">Our spirits, like divine sparks, are forever present on Earth. </w:t>
      </w:r>
    </w:p>
    <w:p w14:paraId="519FEF97" w14:textId="0BAF02F3" w:rsidR="00CC5F50" w:rsidRDefault="00CC5F50" w:rsidP="00CC5F50">
      <w:pPr>
        <w:pStyle w:val="Normal1"/>
        <w:widowControl w:val="0"/>
        <w:spacing w:line="240" w:lineRule="auto"/>
        <w:ind w:left="720"/>
        <w:jc w:val="both"/>
        <w:rPr>
          <w:rFonts w:ascii="Times New Roman" w:hAnsi="Times New Roman" w:cs="Times New Roman"/>
          <w:i/>
          <w:sz w:val="24"/>
          <w:szCs w:val="24"/>
        </w:rPr>
      </w:pPr>
    </w:p>
    <w:p w14:paraId="5410EC5C" w14:textId="77777777" w:rsidR="00CC5F50" w:rsidRDefault="00CC5F50" w:rsidP="00415476">
      <w:pPr>
        <w:pStyle w:val="Normal1"/>
        <w:widowControl w:val="0"/>
        <w:spacing w:line="240" w:lineRule="auto"/>
        <w:ind w:left="720"/>
        <w:jc w:val="both"/>
        <w:rPr>
          <w:rFonts w:ascii="Times New Roman" w:hAnsi="Times New Roman" w:cs="Times New Roman"/>
          <w:i/>
          <w:sz w:val="24"/>
          <w:szCs w:val="24"/>
        </w:rPr>
      </w:pPr>
    </w:p>
    <w:p w14:paraId="50A63F59" w14:textId="78F4FBFC" w:rsidR="002651BA" w:rsidRDefault="00757362" w:rsidP="00CC5F50">
      <w:pPr>
        <w:pStyle w:val="Normal1"/>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Spiritist Gospel therefore builds upon Guilherme’s pre-existing knowledge of Catholicism, offering a more </w:t>
      </w:r>
      <w:r w:rsidR="00CC5F50">
        <w:rPr>
          <w:rFonts w:ascii="Times New Roman" w:hAnsi="Times New Roman" w:cs="Times New Roman"/>
          <w:sz w:val="24"/>
          <w:szCs w:val="24"/>
        </w:rPr>
        <w:t>meaningful</w:t>
      </w:r>
      <w:r>
        <w:rPr>
          <w:rFonts w:ascii="Times New Roman" w:hAnsi="Times New Roman" w:cs="Times New Roman"/>
          <w:sz w:val="24"/>
          <w:szCs w:val="24"/>
        </w:rPr>
        <w:t xml:space="preserve"> religious outlook, allowing for spiritual enlightenment. </w:t>
      </w:r>
      <w:r w:rsidR="002651BA">
        <w:rPr>
          <w:rFonts w:ascii="Times New Roman" w:hAnsi="Times New Roman" w:cs="Times New Roman"/>
          <w:sz w:val="24"/>
          <w:szCs w:val="24"/>
        </w:rPr>
        <w:t xml:space="preserve">Guilherme feels so strongly about his conversion that he now volunteers at his local Spiritist Centre and teaches the youth group about the Gospel according to Spiritism. This has provided with a sense of belonging and community which he previously lacked, allowing for self-transformation. </w:t>
      </w:r>
    </w:p>
    <w:p w14:paraId="234F94E7" w14:textId="1D599CB2" w:rsidR="002651BA" w:rsidRDefault="005F594F" w:rsidP="006D582F">
      <w:pPr>
        <w:pStyle w:val="Normal1"/>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Migration, as a more committed transit than that seen in tourism, therefore </w:t>
      </w:r>
      <w:r w:rsidR="00862148">
        <w:rPr>
          <w:rFonts w:ascii="Times New Roman" w:hAnsi="Times New Roman" w:cs="Times New Roman"/>
          <w:sz w:val="24"/>
          <w:szCs w:val="24"/>
        </w:rPr>
        <w:t>demands</w:t>
      </w:r>
      <w:r>
        <w:rPr>
          <w:rFonts w:ascii="Times New Roman" w:hAnsi="Times New Roman" w:cs="Times New Roman"/>
          <w:sz w:val="24"/>
          <w:szCs w:val="24"/>
        </w:rPr>
        <w:t xml:space="preserve"> a</w:t>
      </w:r>
      <w:r w:rsidR="00862148">
        <w:rPr>
          <w:rFonts w:ascii="Times New Roman" w:hAnsi="Times New Roman" w:cs="Times New Roman"/>
          <w:sz w:val="24"/>
          <w:szCs w:val="24"/>
        </w:rPr>
        <w:t xml:space="preserve"> </w:t>
      </w:r>
      <w:r>
        <w:rPr>
          <w:rFonts w:ascii="Times New Roman" w:hAnsi="Times New Roman" w:cs="Times New Roman"/>
          <w:sz w:val="24"/>
          <w:szCs w:val="24"/>
        </w:rPr>
        <w:t xml:space="preserve">deeper </w:t>
      </w:r>
      <w:r w:rsidR="00862148">
        <w:rPr>
          <w:rFonts w:ascii="Times New Roman" w:hAnsi="Times New Roman" w:cs="Times New Roman"/>
          <w:sz w:val="24"/>
          <w:szCs w:val="24"/>
        </w:rPr>
        <w:t>engagement</w:t>
      </w:r>
      <w:r>
        <w:rPr>
          <w:rFonts w:ascii="Times New Roman" w:hAnsi="Times New Roman" w:cs="Times New Roman"/>
          <w:sz w:val="24"/>
          <w:szCs w:val="24"/>
        </w:rPr>
        <w:t xml:space="preserve"> </w:t>
      </w:r>
      <w:r w:rsidR="00862148">
        <w:rPr>
          <w:rFonts w:ascii="Times New Roman" w:hAnsi="Times New Roman" w:cs="Times New Roman"/>
          <w:sz w:val="24"/>
          <w:szCs w:val="24"/>
        </w:rPr>
        <w:t xml:space="preserve">on the part of consumers with their </w:t>
      </w:r>
      <w:r>
        <w:rPr>
          <w:rFonts w:ascii="Times New Roman" w:hAnsi="Times New Roman" w:cs="Times New Roman"/>
          <w:sz w:val="24"/>
          <w:szCs w:val="24"/>
        </w:rPr>
        <w:t>embodied capital</w:t>
      </w:r>
      <w:r w:rsidR="00B96553">
        <w:rPr>
          <w:rFonts w:ascii="Times New Roman" w:hAnsi="Times New Roman" w:cs="Times New Roman"/>
          <w:sz w:val="24"/>
          <w:szCs w:val="24"/>
        </w:rPr>
        <w:t xml:space="preserve"> (particularly in terms of religious doctrine)</w:t>
      </w:r>
      <w:r w:rsidR="00862148">
        <w:rPr>
          <w:rFonts w:ascii="Times New Roman" w:hAnsi="Times New Roman" w:cs="Times New Roman"/>
          <w:sz w:val="24"/>
          <w:szCs w:val="24"/>
        </w:rPr>
        <w:t>. It requires active effort on the part of the consumer to re</w:t>
      </w:r>
      <w:r w:rsidR="00091450">
        <w:rPr>
          <w:rFonts w:ascii="Times New Roman" w:hAnsi="Times New Roman" w:cs="Times New Roman"/>
          <w:sz w:val="24"/>
          <w:szCs w:val="24"/>
        </w:rPr>
        <w:t>frame</w:t>
      </w:r>
      <w:r w:rsidR="00862148">
        <w:rPr>
          <w:rFonts w:ascii="Times New Roman" w:hAnsi="Times New Roman" w:cs="Times New Roman"/>
          <w:sz w:val="24"/>
          <w:szCs w:val="24"/>
        </w:rPr>
        <w:t xml:space="preserve"> this embodied capital so that it </w:t>
      </w:r>
      <w:r w:rsidR="00B96553">
        <w:rPr>
          <w:rFonts w:ascii="Times New Roman" w:hAnsi="Times New Roman" w:cs="Times New Roman"/>
          <w:sz w:val="24"/>
          <w:szCs w:val="24"/>
        </w:rPr>
        <w:t>can be used as a base on which further, new, religious knowledge can be built. In this way, existing embodied capital provides an entry into the new religion, made possible through the institutional capital.  Therefore, i</w:t>
      </w:r>
      <w:r w:rsidR="002651BA">
        <w:rPr>
          <w:rFonts w:ascii="Times New Roman" w:hAnsi="Times New Roman" w:cs="Times New Roman"/>
          <w:sz w:val="24"/>
          <w:szCs w:val="24"/>
        </w:rPr>
        <w:t xml:space="preserve">n the case of migrants, objectified capital is of lesser importance as they have already noticed a certain level in their initial contact with the new faith (i.e. as tourists). </w:t>
      </w:r>
    </w:p>
    <w:p w14:paraId="02B1FCC4" w14:textId="77777777" w:rsidR="00171FC2" w:rsidRDefault="00171FC2" w:rsidP="008334A6">
      <w:pPr>
        <w:pStyle w:val="Normal1"/>
        <w:widowControl w:val="0"/>
        <w:spacing w:line="480" w:lineRule="auto"/>
        <w:rPr>
          <w:rFonts w:ascii="Times New Roman" w:hAnsi="Times New Roman" w:cs="Times New Roman"/>
          <w:i/>
          <w:sz w:val="24"/>
          <w:szCs w:val="24"/>
        </w:rPr>
      </w:pPr>
    </w:p>
    <w:p w14:paraId="61A218CA" w14:textId="720E247B" w:rsidR="00C00EBF" w:rsidRDefault="00C00EBF" w:rsidP="00171FC2">
      <w:pPr>
        <w:pStyle w:val="Normal1"/>
        <w:widowControl w:val="0"/>
        <w:spacing w:line="480" w:lineRule="auto"/>
        <w:rPr>
          <w:rFonts w:ascii="Times New Roman" w:hAnsi="Times New Roman" w:cs="Times New Roman"/>
          <w:i/>
          <w:sz w:val="24"/>
          <w:szCs w:val="24"/>
        </w:rPr>
      </w:pPr>
      <w:r w:rsidRPr="00021057">
        <w:rPr>
          <w:rFonts w:ascii="Times New Roman" w:hAnsi="Times New Roman" w:cs="Times New Roman"/>
          <w:i/>
          <w:sz w:val="24"/>
          <w:szCs w:val="24"/>
        </w:rPr>
        <w:t xml:space="preserve">Religious consumers as sojourners </w:t>
      </w:r>
    </w:p>
    <w:p w14:paraId="02118AD8" w14:textId="78E9419A" w:rsidR="00BE3FA8" w:rsidRDefault="00C00EBF" w:rsidP="00BE3FA8">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Originating from the French ‘</w:t>
      </w:r>
      <w:r w:rsidRPr="005E2321">
        <w:rPr>
          <w:rFonts w:ascii="Times New Roman" w:hAnsi="Times New Roman" w:cs="Times New Roman"/>
          <w:i/>
          <w:sz w:val="24"/>
          <w:szCs w:val="24"/>
        </w:rPr>
        <w:t>sojorner</w:t>
      </w:r>
      <w:r w:rsidR="00315E1F">
        <w:rPr>
          <w:rFonts w:ascii="Times New Roman" w:hAnsi="Times New Roman" w:cs="Times New Roman"/>
          <w:i/>
          <w:sz w:val="24"/>
          <w:szCs w:val="24"/>
        </w:rPr>
        <w:t>,</w:t>
      </w:r>
      <w:r>
        <w:rPr>
          <w:rFonts w:ascii="Times New Roman" w:hAnsi="Times New Roman" w:cs="Times New Roman"/>
          <w:sz w:val="24"/>
          <w:szCs w:val="24"/>
        </w:rPr>
        <w:t>’ to stay or rest</w:t>
      </w:r>
      <w:r w:rsidR="00315E1F">
        <w:rPr>
          <w:rFonts w:ascii="Times New Roman" w:hAnsi="Times New Roman" w:cs="Times New Roman"/>
          <w:sz w:val="24"/>
          <w:szCs w:val="24"/>
        </w:rPr>
        <w:t>,</w:t>
      </w:r>
      <w:r>
        <w:rPr>
          <w:rFonts w:ascii="Times New Roman" w:hAnsi="Times New Roman" w:cs="Times New Roman"/>
          <w:sz w:val="24"/>
          <w:szCs w:val="24"/>
        </w:rPr>
        <w:t xml:space="preserve"> a sojourner refers to a person </w:t>
      </w:r>
      <w:r>
        <w:rPr>
          <w:rFonts w:ascii="Times New Roman" w:hAnsi="Times New Roman" w:cs="Times New Roman"/>
          <w:sz w:val="24"/>
          <w:szCs w:val="24"/>
        </w:rPr>
        <w:lastRenderedPageBreak/>
        <w:t>that resides in a place temporarily for work and/or education purposes (</w:t>
      </w:r>
      <w:r w:rsidRPr="00320B4C">
        <w:rPr>
          <w:rFonts w:ascii="Times New Roman" w:hAnsi="Times New Roman" w:cs="Times New Roman"/>
          <w:sz w:val="24"/>
          <w:szCs w:val="24"/>
        </w:rPr>
        <w:t>Gullekson &amp; Vancouver, 2010</w:t>
      </w:r>
      <w:r>
        <w:rPr>
          <w:rFonts w:ascii="Times New Roman" w:hAnsi="Times New Roman" w:cs="Times New Roman"/>
          <w:sz w:val="24"/>
          <w:szCs w:val="24"/>
        </w:rPr>
        <w:t xml:space="preserve">), without actual intentions of permanent migration. Unlike tourists, who only pass through </w:t>
      </w:r>
      <w:r w:rsidR="00C57504">
        <w:rPr>
          <w:rFonts w:ascii="Times New Roman" w:hAnsi="Times New Roman" w:cs="Times New Roman"/>
          <w:sz w:val="24"/>
          <w:szCs w:val="24"/>
        </w:rPr>
        <w:t>only</w:t>
      </w:r>
      <w:r>
        <w:rPr>
          <w:rFonts w:ascii="Times New Roman" w:hAnsi="Times New Roman" w:cs="Times New Roman"/>
          <w:sz w:val="24"/>
          <w:szCs w:val="24"/>
        </w:rPr>
        <w:t xml:space="preserve"> fleetingly,</w:t>
      </w:r>
      <w:r w:rsidR="00315E1F">
        <w:rPr>
          <w:rFonts w:ascii="Times New Roman" w:hAnsi="Times New Roman" w:cs="Times New Roman"/>
          <w:sz w:val="24"/>
          <w:szCs w:val="24"/>
        </w:rPr>
        <w:t xml:space="preserve"> and migrants who settle permanently,</w:t>
      </w:r>
      <w:r>
        <w:rPr>
          <w:rFonts w:ascii="Times New Roman" w:hAnsi="Times New Roman" w:cs="Times New Roman"/>
          <w:sz w:val="24"/>
          <w:szCs w:val="24"/>
        </w:rPr>
        <w:t xml:space="preserve"> sojourners stay long enough to have an impact i</w:t>
      </w:r>
      <w:r w:rsidR="00642BB4">
        <w:rPr>
          <w:rFonts w:ascii="Times New Roman" w:hAnsi="Times New Roman" w:cs="Times New Roman"/>
          <w:sz w:val="24"/>
          <w:szCs w:val="24"/>
        </w:rPr>
        <w:t>n their host location</w:t>
      </w:r>
      <w:r w:rsidR="00EC6AAB">
        <w:rPr>
          <w:rFonts w:ascii="Times New Roman" w:hAnsi="Times New Roman" w:cs="Times New Roman"/>
          <w:sz w:val="24"/>
          <w:szCs w:val="24"/>
        </w:rPr>
        <w:t xml:space="preserve"> (Liu &amp; Shaffer, 2005)</w:t>
      </w:r>
      <w:r w:rsidR="00BE3FA8">
        <w:rPr>
          <w:rFonts w:ascii="Times New Roman" w:hAnsi="Times New Roman" w:cs="Times New Roman"/>
          <w:sz w:val="24"/>
          <w:szCs w:val="24"/>
        </w:rPr>
        <w:t xml:space="preserve"> and to </w:t>
      </w:r>
      <w:r w:rsidR="00642BB4">
        <w:rPr>
          <w:rFonts w:ascii="Times New Roman" w:hAnsi="Times New Roman" w:cs="Times New Roman"/>
          <w:sz w:val="24"/>
          <w:szCs w:val="24"/>
        </w:rPr>
        <w:t xml:space="preserve">amass new experiences, knowledge, </w:t>
      </w:r>
      <w:r w:rsidR="00F53DB8">
        <w:rPr>
          <w:rFonts w:ascii="Times New Roman" w:hAnsi="Times New Roman" w:cs="Times New Roman"/>
          <w:sz w:val="24"/>
          <w:szCs w:val="24"/>
        </w:rPr>
        <w:t xml:space="preserve">acculturation capabilities, </w:t>
      </w:r>
      <w:r w:rsidR="00642BB4">
        <w:rPr>
          <w:rFonts w:ascii="Times New Roman" w:hAnsi="Times New Roman" w:cs="Times New Roman"/>
          <w:sz w:val="24"/>
          <w:szCs w:val="24"/>
        </w:rPr>
        <w:t>social connections, and skills from their host location</w:t>
      </w:r>
      <w:r w:rsidR="00F53DB8">
        <w:rPr>
          <w:rFonts w:ascii="Times New Roman" w:hAnsi="Times New Roman" w:cs="Times New Roman"/>
          <w:sz w:val="24"/>
          <w:szCs w:val="24"/>
        </w:rPr>
        <w:t xml:space="preserve"> (Tung, 1998)</w:t>
      </w:r>
      <w:r w:rsidR="00642BB4">
        <w:rPr>
          <w:rFonts w:ascii="Times New Roman" w:hAnsi="Times New Roman" w:cs="Times New Roman"/>
          <w:sz w:val="24"/>
          <w:szCs w:val="24"/>
        </w:rPr>
        <w:t xml:space="preserve">. </w:t>
      </w:r>
      <w:r w:rsidR="00D93F7B">
        <w:rPr>
          <w:rFonts w:ascii="Times New Roman" w:hAnsi="Times New Roman" w:cs="Times New Roman"/>
          <w:sz w:val="24"/>
          <w:szCs w:val="24"/>
        </w:rPr>
        <w:t>I</w:t>
      </w:r>
      <w:r>
        <w:rPr>
          <w:rFonts w:ascii="Times New Roman" w:hAnsi="Times New Roman" w:cs="Times New Roman"/>
          <w:sz w:val="24"/>
          <w:szCs w:val="24"/>
        </w:rPr>
        <w:t>n our context of religious transit, we define sojourners as those consumers that remain in a given religion for an extended</w:t>
      </w:r>
      <w:r w:rsidR="00C57504">
        <w:rPr>
          <w:rFonts w:ascii="Times New Roman" w:hAnsi="Times New Roman" w:cs="Times New Roman"/>
          <w:sz w:val="24"/>
          <w:szCs w:val="24"/>
        </w:rPr>
        <w:t xml:space="preserve"> period</w:t>
      </w:r>
      <w:r>
        <w:rPr>
          <w:rFonts w:ascii="Times New Roman" w:hAnsi="Times New Roman" w:cs="Times New Roman"/>
          <w:sz w:val="24"/>
          <w:szCs w:val="24"/>
        </w:rPr>
        <w:t xml:space="preserve"> time before moving onto a new religion or an alternative form of transit. </w:t>
      </w:r>
    </w:p>
    <w:p w14:paraId="6F595E8F" w14:textId="5D43B8FE" w:rsidR="00235308" w:rsidRPr="00474942" w:rsidRDefault="0080063A" w:rsidP="006F6B59">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Whereas Guilherme successfully reframed his embodied religious capital in order to convert to Spiritualism, Janette ultimately failed to do so. Although she progressed beyond tourism, her participation in both Pentecostalism and Umbanda, although committed and lasting several years, was ultimately transient. </w:t>
      </w:r>
      <w:r w:rsidR="00C211F1">
        <w:rPr>
          <w:rFonts w:ascii="Times New Roman" w:hAnsi="Times New Roman" w:cs="Times New Roman"/>
          <w:sz w:val="24"/>
          <w:szCs w:val="24"/>
        </w:rPr>
        <w:t>Janette</w:t>
      </w:r>
      <w:r w:rsidR="00F34A44">
        <w:rPr>
          <w:rFonts w:ascii="Times New Roman" w:hAnsi="Times New Roman" w:cs="Times New Roman"/>
          <w:sz w:val="24"/>
          <w:szCs w:val="24"/>
        </w:rPr>
        <w:t xml:space="preserve">’s </w:t>
      </w:r>
      <w:r w:rsidR="00457CFC">
        <w:rPr>
          <w:rFonts w:ascii="Times New Roman" w:hAnsi="Times New Roman" w:cs="Times New Roman"/>
          <w:sz w:val="24"/>
          <w:szCs w:val="24"/>
        </w:rPr>
        <w:t xml:space="preserve">religious transit is illustrated </w:t>
      </w:r>
      <w:r w:rsidR="00457CFC" w:rsidRPr="00457CFC">
        <w:rPr>
          <w:rFonts w:ascii="Times New Roman" w:hAnsi="Times New Roman" w:cs="Times New Roman"/>
          <w:sz w:val="24"/>
          <w:szCs w:val="24"/>
        </w:rPr>
        <w:t>in</w:t>
      </w:r>
      <w:r w:rsidR="00457CFC">
        <w:rPr>
          <w:rFonts w:ascii="Times New Roman" w:hAnsi="Times New Roman" w:cs="Times New Roman"/>
          <w:sz w:val="24"/>
          <w:szCs w:val="24"/>
        </w:rPr>
        <w:t xml:space="preserve"> </w:t>
      </w:r>
      <w:r w:rsidR="00457CFC">
        <w:rPr>
          <w:rFonts w:ascii="Times New Roman" w:hAnsi="Times New Roman" w:cs="Times New Roman"/>
          <w:b/>
          <w:sz w:val="24"/>
          <w:szCs w:val="24"/>
        </w:rPr>
        <w:t xml:space="preserve">Appendix </w:t>
      </w:r>
      <w:r w:rsidR="00457CFC" w:rsidRPr="00457CFC">
        <w:rPr>
          <w:rFonts w:ascii="Times New Roman" w:hAnsi="Times New Roman" w:cs="Times New Roman"/>
          <w:b/>
          <w:sz w:val="24"/>
          <w:szCs w:val="24"/>
        </w:rPr>
        <w:t>C</w:t>
      </w:r>
      <w:r w:rsidR="00457CFC" w:rsidRPr="006F6B59">
        <w:rPr>
          <w:rFonts w:ascii="Times New Roman" w:hAnsi="Times New Roman" w:cs="Times New Roman"/>
          <w:sz w:val="24"/>
          <w:szCs w:val="24"/>
        </w:rPr>
        <w:t>,</w:t>
      </w:r>
      <w:r w:rsidR="00457CFC">
        <w:rPr>
          <w:rFonts w:ascii="Times New Roman" w:hAnsi="Times New Roman" w:cs="Times New Roman"/>
          <w:b/>
          <w:sz w:val="24"/>
          <w:szCs w:val="24"/>
        </w:rPr>
        <w:t xml:space="preserve"> </w:t>
      </w:r>
      <w:r w:rsidR="00457CFC">
        <w:rPr>
          <w:rFonts w:ascii="Times New Roman" w:hAnsi="Times New Roman" w:cs="Times New Roman"/>
          <w:sz w:val="24"/>
          <w:szCs w:val="24"/>
        </w:rPr>
        <w:t>she first</w:t>
      </w:r>
      <w:r w:rsidR="00C57504">
        <w:rPr>
          <w:rFonts w:ascii="Times New Roman" w:hAnsi="Times New Roman" w:cs="Times New Roman"/>
          <w:sz w:val="24"/>
          <w:szCs w:val="24"/>
        </w:rPr>
        <w:t xml:space="preserve"> transited from her inherited Catholicism to the IURD, where she was fully immersed in the religion</w:t>
      </w:r>
      <w:r w:rsidR="00360FFF">
        <w:rPr>
          <w:rFonts w:ascii="Times New Roman" w:hAnsi="Times New Roman" w:cs="Times New Roman"/>
          <w:sz w:val="24"/>
          <w:szCs w:val="24"/>
        </w:rPr>
        <w:t xml:space="preserve"> for several years</w:t>
      </w:r>
      <w:r w:rsidR="00C57504">
        <w:rPr>
          <w:rFonts w:ascii="Times New Roman" w:hAnsi="Times New Roman" w:cs="Times New Roman"/>
          <w:sz w:val="24"/>
          <w:szCs w:val="24"/>
        </w:rPr>
        <w:t xml:space="preserve">, </w:t>
      </w:r>
      <w:r w:rsidR="00360FFF">
        <w:rPr>
          <w:rFonts w:ascii="Times New Roman" w:hAnsi="Times New Roman" w:cs="Times New Roman"/>
          <w:sz w:val="24"/>
          <w:szCs w:val="24"/>
        </w:rPr>
        <w:t>before moving onto</w:t>
      </w:r>
      <w:r w:rsidR="00C57504">
        <w:rPr>
          <w:rFonts w:ascii="Times New Roman" w:hAnsi="Times New Roman" w:cs="Times New Roman"/>
          <w:sz w:val="24"/>
          <w:szCs w:val="24"/>
        </w:rPr>
        <w:t xml:space="preserve"> </w:t>
      </w:r>
      <w:r w:rsidR="00457CFC">
        <w:rPr>
          <w:rFonts w:ascii="Times New Roman" w:hAnsi="Times New Roman" w:cs="Times New Roman"/>
          <w:sz w:val="24"/>
          <w:szCs w:val="24"/>
        </w:rPr>
        <w:t>Umbanda. After these temporary relocations, Janette’s religious transit shifted to a shuttle pattern, which we explore in the next section.</w:t>
      </w:r>
      <w:r w:rsidR="00360FFF">
        <w:rPr>
          <w:rFonts w:ascii="Times New Roman" w:hAnsi="Times New Roman" w:cs="Times New Roman"/>
          <w:sz w:val="24"/>
          <w:szCs w:val="24"/>
        </w:rPr>
        <w:t xml:space="preserve"> </w:t>
      </w:r>
      <w:r w:rsidR="00235308">
        <w:rPr>
          <w:rFonts w:ascii="Times New Roman" w:hAnsi="Times New Roman" w:cs="Times New Roman"/>
          <w:sz w:val="24"/>
          <w:szCs w:val="24"/>
        </w:rPr>
        <w:t xml:space="preserve">Ultimately, in both Pentecostalism and Umbanda </w:t>
      </w:r>
      <w:r w:rsidR="00457CFC">
        <w:rPr>
          <w:rFonts w:ascii="Times New Roman" w:hAnsi="Times New Roman" w:cs="Times New Roman"/>
          <w:sz w:val="24"/>
          <w:szCs w:val="24"/>
        </w:rPr>
        <w:t>Janette</w:t>
      </w:r>
      <w:r w:rsidR="00235308">
        <w:rPr>
          <w:rFonts w:ascii="Times New Roman" w:hAnsi="Times New Roman" w:cs="Times New Roman"/>
          <w:sz w:val="24"/>
          <w:szCs w:val="24"/>
        </w:rPr>
        <w:t xml:space="preserve"> found elements that did not sit well with her</w:t>
      </w:r>
      <w:r w:rsidR="00457CFC">
        <w:rPr>
          <w:rFonts w:ascii="Times New Roman" w:hAnsi="Times New Roman" w:cs="Times New Roman"/>
          <w:sz w:val="24"/>
          <w:szCs w:val="24"/>
        </w:rPr>
        <w:t xml:space="preserve"> embodied capital, her</w:t>
      </w:r>
      <w:r w:rsidR="00235308">
        <w:rPr>
          <w:rFonts w:ascii="Times New Roman" w:hAnsi="Times New Roman" w:cs="Times New Roman"/>
          <w:sz w:val="24"/>
          <w:szCs w:val="24"/>
        </w:rPr>
        <w:t xml:space="preserve"> religious outlook as a Catholic. In the case of Pentecostalism, she felt particularly uneasy due to the focus on evil spirits, the Devil and exorcisms. </w:t>
      </w:r>
    </w:p>
    <w:p w14:paraId="650CA7E8" w14:textId="5554127F" w:rsidR="00235308" w:rsidRDefault="00235308" w:rsidP="006F6B59">
      <w:pPr>
        <w:pStyle w:val="Normal1"/>
        <w:widowControl w:val="0"/>
        <w:spacing w:line="240" w:lineRule="auto"/>
        <w:ind w:left="720"/>
        <w:jc w:val="both"/>
        <w:rPr>
          <w:rFonts w:ascii="Times New Roman" w:hAnsi="Times New Roman" w:cs="Times New Roman"/>
          <w:i/>
          <w:sz w:val="24"/>
          <w:szCs w:val="24"/>
        </w:rPr>
      </w:pPr>
      <w:r w:rsidRPr="00474942">
        <w:rPr>
          <w:rFonts w:ascii="Times New Roman" w:hAnsi="Times New Roman" w:cs="Times New Roman"/>
          <w:i/>
          <w:sz w:val="24"/>
          <w:szCs w:val="24"/>
        </w:rPr>
        <w:t>I had been raised a Catholic, but my godmother invited me to the IURD when I was a teenager and I liked the services there. I joined their youth group and stayed for several years, but then I started having visions, dark visions like the ones they talk about in their services –</w:t>
      </w:r>
      <w:r w:rsidR="006F6B59">
        <w:rPr>
          <w:rFonts w:ascii="Times New Roman" w:hAnsi="Times New Roman" w:cs="Times New Roman"/>
          <w:i/>
          <w:sz w:val="24"/>
          <w:szCs w:val="24"/>
        </w:rPr>
        <w:t xml:space="preserve"> you know – the way </w:t>
      </w:r>
      <w:r w:rsidRPr="00474942">
        <w:rPr>
          <w:rFonts w:ascii="Times New Roman" w:hAnsi="Times New Roman" w:cs="Times New Roman"/>
          <w:i/>
          <w:sz w:val="24"/>
          <w:szCs w:val="24"/>
        </w:rPr>
        <w:t>they talk about demons and the work of the Devil … and one day I had to be exorcised by the Pastor […] it was horrible</w:t>
      </w:r>
      <w:r w:rsidR="00457CFC">
        <w:rPr>
          <w:rFonts w:ascii="Times New Roman" w:hAnsi="Times New Roman" w:cs="Times New Roman"/>
          <w:i/>
          <w:sz w:val="24"/>
          <w:szCs w:val="24"/>
        </w:rPr>
        <w:t>,</w:t>
      </w:r>
      <w:r w:rsidRPr="00474942">
        <w:rPr>
          <w:rFonts w:ascii="Times New Roman" w:hAnsi="Times New Roman" w:cs="Times New Roman"/>
          <w:i/>
          <w:sz w:val="24"/>
          <w:szCs w:val="24"/>
        </w:rPr>
        <w:t xml:space="preserve"> horrible</w:t>
      </w:r>
      <w:r w:rsidR="00457CFC">
        <w:rPr>
          <w:rFonts w:ascii="Times New Roman" w:hAnsi="Times New Roman" w:cs="Times New Roman"/>
          <w:i/>
          <w:sz w:val="24"/>
          <w:szCs w:val="24"/>
        </w:rPr>
        <w:t>,</w:t>
      </w:r>
      <w:r w:rsidRPr="00474942">
        <w:rPr>
          <w:rFonts w:ascii="Times New Roman" w:hAnsi="Times New Roman" w:cs="Times New Roman"/>
          <w:i/>
          <w:sz w:val="24"/>
          <w:szCs w:val="24"/>
        </w:rPr>
        <w:t xml:space="preserve"> horrible! I was really scared and never wanted to go back. </w:t>
      </w:r>
      <w:r>
        <w:rPr>
          <w:rFonts w:ascii="Times New Roman" w:hAnsi="Times New Roman" w:cs="Times New Roman"/>
          <w:i/>
          <w:sz w:val="24"/>
          <w:szCs w:val="24"/>
        </w:rPr>
        <w:t>I felt they were invoking the Devil and bringing him into my life.</w:t>
      </w:r>
    </w:p>
    <w:p w14:paraId="052DDAFF" w14:textId="77777777" w:rsidR="00457CFC" w:rsidRDefault="00457CFC" w:rsidP="006F6B59">
      <w:pPr>
        <w:pStyle w:val="Normal1"/>
        <w:widowControl w:val="0"/>
        <w:spacing w:line="240" w:lineRule="auto"/>
        <w:ind w:left="720"/>
        <w:rPr>
          <w:rFonts w:ascii="Times New Roman" w:hAnsi="Times New Roman" w:cs="Times New Roman"/>
          <w:i/>
          <w:sz w:val="24"/>
          <w:szCs w:val="24"/>
        </w:rPr>
      </w:pPr>
    </w:p>
    <w:p w14:paraId="45D5B944" w14:textId="77777777" w:rsidR="00457CFC" w:rsidRDefault="00457CFC" w:rsidP="006F6B59">
      <w:pPr>
        <w:pStyle w:val="Normal1"/>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While she</w:t>
      </w:r>
      <w:r w:rsidR="000C3782">
        <w:rPr>
          <w:rFonts w:ascii="Times New Roman" w:hAnsi="Times New Roman" w:cs="Times New Roman"/>
          <w:sz w:val="24"/>
          <w:szCs w:val="24"/>
        </w:rPr>
        <w:t xml:space="preserve"> was more comfortable with her experiences in an Umbanda church, after </w:t>
      </w:r>
      <w:r w:rsidR="00B20802">
        <w:rPr>
          <w:rFonts w:ascii="Times New Roman" w:hAnsi="Times New Roman" w:cs="Times New Roman"/>
          <w:sz w:val="24"/>
          <w:szCs w:val="24"/>
        </w:rPr>
        <w:t>long-term exposure she decided that it “wasn’t for me.”</w:t>
      </w:r>
      <w:r w:rsidR="00457505">
        <w:rPr>
          <w:rFonts w:ascii="Times New Roman" w:hAnsi="Times New Roman" w:cs="Times New Roman"/>
          <w:sz w:val="24"/>
          <w:szCs w:val="24"/>
        </w:rPr>
        <w:t xml:space="preserve"> </w:t>
      </w:r>
    </w:p>
    <w:p w14:paraId="3013ACF9" w14:textId="319B4EEC" w:rsidR="00B20802" w:rsidRDefault="00235308" w:rsidP="00457CFC">
      <w:pPr>
        <w:pStyle w:val="Normal1"/>
        <w:widowControl w:val="0"/>
        <w:spacing w:line="240" w:lineRule="auto"/>
        <w:ind w:left="720"/>
        <w:rPr>
          <w:rFonts w:ascii="Times New Roman" w:hAnsi="Times New Roman" w:cs="Times New Roman"/>
          <w:sz w:val="24"/>
          <w:szCs w:val="24"/>
        </w:rPr>
      </w:pPr>
      <w:r w:rsidRPr="00474942">
        <w:rPr>
          <w:rFonts w:ascii="Times New Roman" w:hAnsi="Times New Roman" w:cs="Times New Roman"/>
          <w:i/>
          <w:sz w:val="24"/>
          <w:szCs w:val="24"/>
        </w:rPr>
        <w:lastRenderedPageBreak/>
        <w:t xml:space="preserve">Then I had a boyfriend who practised </w:t>
      </w:r>
      <w:r>
        <w:rPr>
          <w:rFonts w:ascii="Times New Roman" w:hAnsi="Times New Roman" w:cs="Times New Roman"/>
          <w:i/>
          <w:sz w:val="24"/>
          <w:szCs w:val="24"/>
        </w:rPr>
        <w:t>Umbanda</w:t>
      </w:r>
      <w:r w:rsidRPr="00474942">
        <w:rPr>
          <w:rFonts w:ascii="Times New Roman" w:hAnsi="Times New Roman" w:cs="Times New Roman"/>
          <w:i/>
          <w:sz w:val="24"/>
          <w:szCs w:val="24"/>
        </w:rPr>
        <w:t xml:space="preserve"> and he took me to his Afro-Brazilian temple – his mother was a priestess there – and she offered to close off my body [from evil spirits] … after that ritual </w:t>
      </w:r>
      <w:r w:rsidR="00457505">
        <w:rPr>
          <w:rFonts w:ascii="Times New Roman" w:hAnsi="Times New Roman" w:cs="Times New Roman"/>
          <w:i/>
          <w:sz w:val="24"/>
          <w:szCs w:val="24"/>
        </w:rPr>
        <w:t xml:space="preserve">I </w:t>
      </w:r>
      <w:r w:rsidRPr="00474942">
        <w:rPr>
          <w:rFonts w:ascii="Times New Roman" w:hAnsi="Times New Roman" w:cs="Times New Roman"/>
          <w:i/>
          <w:sz w:val="24"/>
          <w:szCs w:val="24"/>
        </w:rPr>
        <w:t>continued going for a while… it was nice, it [the religion] helped calm me but eventually</w:t>
      </w:r>
      <w:r w:rsidR="006F6B59">
        <w:rPr>
          <w:rFonts w:ascii="Times New Roman" w:hAnsi="Times New Roman" w:cs="Times New Roman"/>
          <w:i/>
          <w:sz w:val="24"/>
          <w:szCs w:val="24"/>
        </w:rPr>
        <w:t xml:space="preserve"> I</w:t>
      </w:r>
      <w:r w:rsidRPr="00474942">
        <w:rPr>
          <w:rFonts w:ascii="Times New Roman" w:hAnsi="Times New Roman" w:cs="Times New Roman"/>
          <w:i/>
          <w:sz w:val="24"/>
          <w:szCs w:val="24"/>
        </w:rPr>
        <w:t xml:space="preserve"> moved away… it wasn’t for me…I didn’t really feel at home there</w:t>
      </w:r>
      <w:r w:rsidR="00457505">
        <w:rPr>
          <w:rFonts w:ascii="Times New Roman" w:hAnsi="Times New Roman" w:cs="Times New Roman"/>
          <w:sz w:val="24"/>
          <w:szCs w:val="24"/>
        </w:rPr>
        <w:t xml:space="preserve">. </w:t>
      </w:r>
    </w:p>
    <w:p w14:paraId="3BE12114" w14:textId="77777777" w:rsidR="00457CFC" w:rsidRDefault="00457CFC" w:rsidP="006F6B59">
      <w:pPr>
        <w:pStyle w:val="Normal1"/>
        <w:widowControl w:val="0"/>
        <w:spacing w:line="240" w:lineRule="auto"/>
        <w:ind w:left="720"/>
        <w:rPr>
          <w:rFonts w:ascii="Times New Roman" w:hAnsi="Times New Roman" w:cs="Times New Roman"/>
          <w:sz w:val="24"/>
          <w:szCs w:val="24"/>
        </w:rPr>
      </w:pPr>
    </w:p>
    <w:p w14:paraId="1AC201ED" w14:textId="0C5B4C45" w:rsidR="00457CFC" w:rsidRDefault="00457CFC" w:rsidP="006F6B59">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with migrants, due to the longer term nature of the religious consumption, embodied capital is more significant than objectified capital here and Janette’s transits show how accrued embodied capital facilitates movement: thanks to her Catholic upbringing, she was able to use her Christian knowhow in the new religious setting of the IURD, and thanks to her exposure to spirit possessions at the IURD, she was able to transit to the mediunic Afro-Brazilian church with relative ease. </w:t>
      </w:r>
      <w:r w:rsidR="005805BE">
        <w:rPr>
          <w:rFonts w:ascii="Times New Roman" w:hAnsi="Times New Roman" w:cs="Times New Roman"/>
          <w:sz w:val="24"/>
          <w:szCs w:val="24"/>
        </w:rPr>
        <w:t>However, s</w:t>
      </w:r>
      <w:r w:rsidR="00706788">
        <w:rPr>
          <w:rFonts w:ascii="Times New Roman" w:hAnsi="Times New Roman" w:cs="Times New Roman"/>
          <w:sz w:val="24"/>
          <w:szCs w:val="24"/>
        </w:rPr>
        <w:t>imilar to expatriate sojourners who move to new locations because of work relations, we see how Janette’s sojourner transits were triggered by external factors</w:t>
      </w:r>
      <w:r w:rsidR="005805BE">
        <w:rPr>
          <w:rFonts w:ascii="Times New Roman" w:hAnsi="Times New Roman" w:cs="Times New Roman"/>
          <w:sz w:val="24"/>
          <w:szCs w:val="24"/>
        </w:rPr>
        <w:t xml:space="preserve"> (rather than internal as is the case for migrants)</w:t>
      </w:r>
      <w:r w:rsidR="00706788">
        <w:rPr>
          <w:rFonts w:ascii="Times New Roman" w:hAnsi="Times New Roman" w:cs="Times New Roman"/>
          <w:sz w:val="24"/>
          <w:szCs w:val="24"/>
        </w:rPr>
        <w:t xml:space="preserve">, for instance her temporary stay in Umbanda because of her then boyfriend’s religious affiliation. </w:t>
      </w:r>
      <w:r w:rsidR="005805BE">
        <w:rPr>
          <w:rFonts w:ascii="Times New Roman" w:hAnsi="Times New Roman" w:cs="Times New Roman"/>
          <w:sz w:val="24"/>
          <w:szCs w:val="24"/>
        </w:rPr>
        <w:t xml:space="preserve">Due to the transit being more </w:t>
      </w:r>
      <w:r>
        <w:rPr>
          <w:rFonts w:ascii="Times New Roman" w:hAnsi="Times New Roman" w:cs="Times New Roman"/>
          <w:sz w:val="24"/>
          <w:szCs w:val="24"/>
        </w:rPr>
        <w:t>circumstantial</w:t>
      </w:r>
      <w:r w:rsidR="005805BE">
        <w:rPr>
          <w:rFonts w:ascii="Times New Roman" w:hAnsi="Times New Roman" w:cs="Times New Roman"/>
          <w:sz w:val="24"/>
          <w:szCs w:val="24"/>
        </w:rPr>
        <w:t xml:space="preserve">, </w:t>
      </w:r>
      <w:r w:rsidR="00057A9F">
        <w:rPr>
          <w:rFonts w:ascii="Times New Roman" w:hAnsi="Times New Roman" w:cs="Times New Roman"/>
          <w:sz w:val="24"/>
          <w:szCs w:val="24"/>
        </w:rPr>
        <w:t xml:space="preserve">Janette did not put in the required effort to reframe her embodied capital, so the connection with the </w:t>
      </w:r>
      <w:r>
        <w:rPr>
          <w:rFonts w:ascii="Times New Roman" w:hAnsi="Times New Roman" w:cs="Times New Roman"/>
          <w:sz w:val="24"/>
          <w:szCs w:val="24"/>
        </w:rPr>
        <w:t>faith d</w:t>
      </w:r>
      <w:r w:rsidR="00057A9F">
        <w:rPr>
          <w:rFonts w:ascii="Times New Roman" w:hAnsi="Times New Roman" w:cs="Times New Roman"/>
          <w:sz w:val="24"/>
          <w:szCs w:val="24"/>
        </w:rPr>
        <w:t xml:space="preserve">id </w:t>
      </w:r>
      <w:r>
        <w:rPr>
          <w:rFonts w:ascii="Times New Roman" w:hAnsi="Times New Roman" w:cs="Times New Roman"/>
          <w:sz w:val="24"/>
          <w:szCs w:val="24"/>
        </w:rPr>
        <w:t xml:space="preserve">not endure </w:t>
      </w:r>
      <w:r w:rsidR="00057A9F">
        <w:rPr>
          <w:rFonts w:ascii="Times New Roman" w:hAnsi="Times New Roman" w:cs="Times New Roman"/>
          <w:sz w:val="24"/>
          <w:szCs w:val="24"/>
        </w:rPr>
        <w:t>when her circumstances changed</w:t>
      </w:r>
      <w:r>
        <w:rPr>
          <w:rFonts w:ascii="Times New Roman" w:hAnsi="Times New Roman" w:cs="Times New Roman"/>
          <w:sz w:val="24"/>
          <w:szCs w:val="24"/>
        </w:rPr>
        <w:t xml:space="preserve">. </w:t>
      </w:r>
      <w:r w:rsidR="006C64F4">
        <w:rPr>
          <w:rFonts w:ascii="Times New Roman" w:hAnsi="Times New Roman" w:cs="Times New Roman"/>
          <w:sz w:val="24"/>
          <w:szCs w:val="24"/>
        </w:rPr>
        <w:t xml:space="preserve">This form of transit therefore starts to uncover some of the tensions at play between the various faiths, and the level of religious capital required for this transit to occur successfully. </w:t>
      </w:r>
    </w:p>
    <w:p w14:paraId="42E9F74F" w14:textId="77777777" w:rsidR="00C902D1" w:rsidRPr="00090015" w:rsidRDefault="00C902D1" w:rsidP="00230D2B">
      <w:pPr>
        <w:pStyle w:val="Normal1"/>
        <w:widowControl w:val="0"/>
        <w:spacing w:line="480" w:lineRule="auto"/>
        <w:jc w:val="both"/>
        <w:rPr>
          <w:rFonts w:ascii="Times New Roman" w:hAnsi="Times New Roman" w:cs="Times New Roman"/>
          <w:sz w:val="24"/>
        </w:rPr>
      </w:pPr>
    </w:p>
    <w:p w14:paraId="77E0B197" w14:textId="0ACDDC0D" w:rsidR="00532800" w:rsidRDefault="00532800" w:rsidP="00171FC2">
      <w:pPr>
        <w:pStyle w:val="Normal1"/>
        <w:widowControl w:val="0"/>
        <w:spacing w:line="480" w:lineRule="auto"/>
        <w:rPr>
          <w:rFonts w:ascii="Times New Roman" w:hAnsi="Times New Roman" w:cs="Times New Roman"/>
          <w:i/>
          <w:sz w:val="24"/>
          <w:szCs w:val="24"/>
        </w:rPr>
      </w:pPr>
      <w:r>
        <w:rPr>
          <w:rFonts w:ascii="Times New Roman" w:hAnsi="Times New Roman" w:cs="Times New Roman"/>
          <w:i/>
          <w:sz w:val="24"/>
          <w:szCs w:val="24"/>
        </w:rPr>
        <w:t xml:space="preserve">Religious consumers as shuttles </w:t>
      </w:r>
    </w:p>
    <w:p w14:paraId="70FCED11" w14:textId="7C63DA29" w:rsidR="00706C03" w:rsidRDefault="00117B70" w:rsidP="00117B70">
      <w:pPr>
        <w:pStyle w:val="Normal1"/>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06C03">
        <w:rPr>
          <w:rFonts w:ascii="Times New Roman" w:hAnsi="Times New Roman" w:cs="Times New Roman"/>
          <w:sz w:val="24"/>
          <w:szCs w:val="24"/>
        </w:rPr>
        <w:t xml:space="preserve">Migrants and sojourners, although transiting between religions, are faithful to one religion at a time. Shuttles, however, practice two or more religions in parallel. </w:t>
      </w:r>
      <w:r w:rsidR="00532800">
        <w:rPr>
          <w:rFonts w:ascii="Times New Roman" w:hAnsi="Times New Roman" w:cs="Times New Roman"/>
          <w:sz w:val="24"/>
          <w:szCs w:val="24"/>
        </w:rPr>
        <w:t xml:space="preserve">Within our </w:t>
      </w:r>
      <w:r w:rsidR="00F40119">
        <w:rPr>
          <w:rFonts w:ascii="Times New Roman" w:hAnsi="Times New Roman" w:cs="Times New Roman"/>
          <w:sz w:val="24"/>
          <w:szCs w:val="24"/>
        </w:rPr>
        <w:t xml:space="preserve">consumer </w:t>
      </w:r>
      <w:r w:rsidR="00532800">
        <w:rPr>
          <w:rFonts w:ascii="Times New Roman" w:hAnsi="Times New Roman" w:cs="Times New Roman"/>
          <w:sz w:val="24"/>
          <w:szCs w:val="24"/>
        </w:rPr>
        <w:t>typology</w:t>
      </w:r>
      <w:r w:rsidR="00F40119">
        <w:rPr>
          <w:rFonts w:ascii="Times New Roman" w:hAnsi="Times New Roman" w:cs="Times New Roman"/>
          <w:sz w:val="24"/>
          <w:szCs w:val="24"/>
        </w:rPr>
        <w:t>, the shuttle</w:t>
      </w:r>
      <w:r w:rsidR="00532800">
        <w:rPr>
          <w:rFonts w:ascii="Times New Roman" w:hAnsi="Times New Roman" w:cs="Times New Roman"/>
          <w:sz w:val="24"/>
          <w:szCs w:val="24"/>
        </w:rPr>
        <w:t xml:space="preserve"> is the most </w:t>
      </w:r>
      <w:r w:rsidR="00A65A37">
        <w:rPr>
          <w:rFonts w:ascii="Times New Roman" w:hAnsi="Times New Roman" w:cs="Times New Roman"/>
          <w:sz w:val="24"/>
          <w:szCs w:val="24"/>
        </w:rPr>
        <w:t xml:space="preserve">unconventional and therefore, </w:t>
      </w:r>
      <w:r w:rsidR="00E6249E">
        <w:rPr>
          <w:rFonts w:ascii="Times New Roman" w:hAnsi="Times New Roman" w:cs="Times New Roman"/>
          <w:sz w:val="24"/>
          <w:szCs w:val="24"/>
        </w:rPr>
        <w:t xml:space="preserve">much </w:t>
      </w:r>
      <w:r w:rsidR="00A65A37">
        <w:rPr>
          <w:rFonts w:ascii="Times New Roman" w:hAnsi="Times New Roman" w:cs="Times New Roman"/>
          <w:sz w:val="24"/>
          <w:szCs w:val="24"/>
        </w:rPr>
        <w:t xml:space="preserve">overlooked in the literature. </w:t>
      </w:r>
      <w:r w:rsidR="00B5138D">
        <w:rPr>
          <w:rFonts w:ascii="Times New Roman" w:hAnsi="Times New Roman" w:cs="Times New Roman"/>
          <w:sz w:val="24"/>
          <w:szCs w:val="24"/>
        </w:rPr>
        <w:t xml:space="preserve">Borrowing our metaphor from the shuttle device used in looms to weave the </w:t>
      </w:r>
      <w:r w:rsidR="00733938">
        <w:rPr>
          <w:rFonts w:ascii="Times New Roman" w:hAnsi="Times New Roman" w:cs="Times New Roman"/>
          <w:sz w:val="24"/>
          <w:szCs w:val="24"/>
        </w:rPr>
        <w:t>wef</w:t>
      </w:r>
      <w:r w:rsidR="00B5138D">
        <w:rPr>
          <w:rFonts w:ascii="Times New Roman" w:hAnsi="Times New Roman" w:cs="Times New Roman"/>
          <w:sz w:val="24"/>
          <w:szCs w:val="24"/>
        </w:rPr>
        <w:t xml:space="preserve">t thread across the fixed strings in a continual to and fro motion, shuttle consumers weave rich patterns into the fabric of their religious identity </w:t>
      </w:r>
      <w:r w:rsidR="00626E0D">
        <w:rPr>
          <w:rFonts w:ascii="Times New Roman" w:hAnsi="Times New Roman" w:cs="Times New Roman"/>
          <w:sz w:val="24"/>
          <w:szCs w:val="24"/>
        </w:rPr>
        <w:t>thanks</w:t>
      </w:r>
      <w:r w:rsidR="00B5138D">
        <w:rPr>
          <w:rFonts w:ascii="Times New Roman" w:hAnsi="Times New Roman" w:cs="Times New Roman"/>
          <w:sz w:val="24"/>
          <w:szCs w:val="24"/>
        </w:rPr>
        <w:t xml:space="preserve"> to their multifarious consumption </w:t>
      </w:r>
      <w:r w:rsidR="00B5138D">
        <w:rPr>
          <w:rFonts w:ascii="Times New Roman" w:hAnsi="Times New Roman" w:cs="Times New Roman"/>
          <w:sz w:val="24"/>
          <w:szCs w:val="24"/>
        </w:rPr>
        <w:lastRenderedPageBreak/>
        <w:t xml:space="preserve">of two or more religions at once. </w:t>
      </w:r>
      <w:r w:rsidR="00733938">
        <w:rPr>
          <w:rFonts w:ascii="Times New Roman" w:hAnsi="Times New Roman" w:cs="Times New Roman"/>
          <w:sz w:val="24"/>
          <w:szCs w:val="24"/>
        </w:rPr>
        <w:t xml:space="preserve">Shuttles are therefore in constant flux, moving between different religions and continually accruing more religious capital. </w:t>
      </w:r>
      <w:r w:rsidR="00532800">
        <w:rPr>
          <w:rFonts w:ascii="Times New Roman" w:hAnsi="Times New Roman" w:cs="Times New Roman"/>
          <w:sz w:val="24"/>
          <w:szCs w:val="24"/>
        </w:rPr>
        <w:t xml:space="preserve">The more religions they shuttle to and from, the </w:t>
      </w:r>
      <w:r w:rsidR="00733938">
        <w:rPr>
          <w:rFonts w:ascii="Times New Roman" w:hAnsi="Times New Roman" w:cs="Times New Roman"/>
          <w:sz w:val="24"/>
          <w:szCs w:val="24"/>
        </w:rPr>
        <w:t>more complex</w:t>
      </w:r>
      <w:r w:rsidR="00532800">
        <w:rPr>
          <w:rFonts w:ascii="Times New Roman" w:hAnsi="Times New Roman" w:cs="Times New Roman"/>
          <w:sz w:val="24"/>
          <w:szCs w:val="24"/>
        </w:rPr>
        <w:t xml:space="preserve"> their religious identity</w:t>
      </w:r>
      <w:r w:rsidR="00733938">
        <w:rPr>
          <w:rFonts w:ascii="Times New Roman" w:hAnsi="Times New Roman" w:cs="Times New Roman"/>
          <w:sz w:val="24"/>
          <w:szCs w:val="24"/>
        </w:rPr>
        <w:t xml:space="preserve">. </w:t>
      </w:r>
      <w:r w:rsidR="00532800">
        <w:rPr>
          <w:rFonts w:ascii="Times New Roman" w:hAnsi="Times New Roman" w:cs="Times New Roman"/>
          <w:sz w:val="24"/>
          <w:szCs w:val="24"/>
        </w:rPr>
        <w:t xml:space="preserve">Unlike sojourners, who spend an extended period experiencing one faith at a time, shuttle consumers maintain a constant movement between their </w:t>
      </w:r>
      <w:r w:rsidR="00E70CB5">
        <w:rPr>
          <w:rFonts w:ascii="Times New Roman" w:hAnsi="Times New Roman" w:cs="Times New Roman"/>
          <w:sz w:val="24"/>
          <w:szCs w:val="24"/>
        </w:rPr>
        <w:t xml:space="preserve">chosen </w:t>
      </w:r>
      <w:r w:rsidR="00532800">
        <w:rPr>
          <w:rFonts w:ascii="Times New Roman" w:hAnsi="Times New Roman" w:cs="Times New Roman"/>
          <w:sz w:val="24"/>
          <w:szCs w:val="24"/>
        </w:rPr>
        <w:t>religions</w:t>
      </w:r>
      <w:r w:rsidR="00733938">
        <w:rPr>
          <w:rFonts w:ascii="Times New Roman" w:hAnsi="Times New Roman" w:cs="Times New Roman"/>
          <w:sz w:val="24"/>
          <w:szCs w:val="24"/>
        </w:rPr>
        <w:t xml:space="preserve"> and </w:t>
      </w:r>
      <w:r w:rsidR="00E70CB5">
        <w:rPr>
          <w:rFonts w:ascii="Times New Roman" w:hAnsi="Times New Roman" w:cs="Times New Roman"/>
          <w:sz w:val="24"/>
          <w:szCs w:val="24"/>
        </w:rPr>
        <w:t>experience them in parallel</w:t>
      </w:r>
      <w:r w:rsidR="005E5DC1">
        <w:rPr>
          <w:rFonts w:ascii="Times New Roman" w:hAnsi="Times New Roman" w:cs="Times New Roman"/>
          <w:sz w:val="24"/>
          <w:szCs w:val="24"/>
        </w:rPr>
        <w:t xml:space="preserve">. </w:t>
      </w:r>
      <w:r w:rsidR="00F01545">
        <w:rPr>
          <w:rFonts w:ascii="Times New Roman" w:hAnsi="Times New Roman" w:cs="Times New Roman"/>
          <w:sz w:val="24"/>
          <w:szCs w:val="24"/>
        </w:rPr>
        <w:t xml:space="preserve">Of all the </w:t>
      </w:r>
      <w:r w:rsidR="00B20566">
        <w:rPr>
          <w:rFonts w:ascii="Times New Roman" w:hAnsi="Times New Roman" w:cs="Times New Roman"/>
          <w:sz w:val="24"/>
          <w:szCs w:val="24"/>
        </w:rPr>
        <w:t>religious consumers,</w:t>
      </w:r>
      <w:r w:rsidR="00E6249E">
        <w:rPr>
          <w:rFonts w:ascii="Times New Roman" w:hAnsi="Times New Roman" w:cs="Times New Roman"/>
          <w:sz w:val="24"/>
          <w:szCs w:val="24"/>
        </w:rPr>
        <w:t xml:space="preserve"> shuttles demonstrate the most commitment to their dual (or more) faiths in that they are not just visiting or trying out competing religions like tourists </w:t>
      </w:r>
      <w:r w:rsidR="00807800">
        <w:rPr>
          <w:rFonts w:ascii="Times New Roman" w:hAnsi="Times New Roman" w:cs="Times New Roman"/>
          <w:sz w:val="24"/>
          <w:szCs w:val="24"/>
        </w:rPr>
        <w:t>or sojourners</w:t>
      </w:r>
      <w:r w:rsidR="00743A5D">
        <w:rPr>
          <w:rFonts w:ascii="Times New Roman" w:hAnsi="Times New Roman" w:cs="Times New Roman"/>
          <w:sz w:val="24"/>
          <w:szCs w:val="24"/>
        </w:rPr>
        <w:t xml:space="preserve"> </w:t>
      </w:r>
      <w:r w:rsidR="00E6249E">
        <w:rPr>
          <w:rFonts w:ascii="Times New Roman" w:hAnsi="Times New Roman" w:cs="Times New Roman"/>
          <w:sz w:val="24"/>
          <w:szCs w:val="24"/>
        </w:rPr>
        <w:t>but rather are defining themselves as loyal adherents to these religions</w:t>
      </w:r>
      <w:r w:rsidR="00706C03">
        <w:rPr>
          <w:rFonts w:ascii="Times New Roman" w:hAnsi="Times New Roman" w:cs="Times New Roman"/>
          <w:sz w:val="24"/>
          <w:szCs w:val="24"/>
        </w:rPr>
        <w:t>.</w:t>
      </w:r>
      <w:r w:rsidR="0067598E">
        <w:rPr>
          <w:rFonts w:ascii="Times New Roman" w:hAnsi="Times New Roman" w:cs="Times New Roman"/>
          <w:sz w:val="24"/>
          <w:szCs w:val="24"/>
        </w:rPr>
        <w:t xml:space="preserve"> </w:t>
      </w:r>
    </w:p>
    <w:p w14:paraId="444F0829" w14:textId="606B93D3" w:rsidR="00706C03" w:rsidRDefault="0067598E" w:rsidP="00230D2B">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Iandara comments on her dual religious identity, as she shuttles between Catholicism and Umbanda</w:t>
      </w:r>
      <w:r w:rsidR="001F4ECC">
        <w:rPr>
          <w:rFonts w:ascii="Times New Roman" w:hAnsi="Times New Roman" w:cs="Times New Roman"/>
          <w:sz w:val="24"/>
          <w:szCs w:val="24"/>
        </w:rPr>
        <w:t>:</w:t>
      </w:r>
      <w:r w:rsidR="00706C03">
        <w:rPr>
          <w:rFonts w:ascii="Times New Roman" w:hAnsi="Times New Roman" w:cs="Times New Roman"/>
          <w:sz w:val="24"/>
          <w:szCs w:val="24"/>
        </w:rPr>
        <w:t xml:space="preserve"> </w:t>
      </w:r>
    </w:p>
    <w:p w14:paraId="3343084B" w14:textId="2F20A74B" w:rsidR="00706C03" w:rsidRDefault="00706C03" w:rsidP="00230D2B">
      <w:pPr>
        <w:pStyle w:val="Normal1"/>
        <w:widowControl w:val="0"/>
        <w:spacing w:line="240" w:lineRule="auto"/>
        <w:ind w:left="720"/>
        <w:jc w:val="both"/>
        <w:rPr>
          <w:rFonts w:ascii="Times New Roman" w:hAnsi="Times New Roman" w:cs="Times New Roman"/>
          <w:i/>
          <w:sz w:val="24"/>
          <w:szCs w:val="24"/>
        </w:rPr>
      </w:pPr>
      <w:r w:rsidRPr="00474942">
        <w:rPr>
          <w:rFonts w:ascii="Times New Roman" w:hAnsi="Times New Roman" w:cs="Times New Roman"/>
          <w:i/>
          <w:sz w:val="24"/>
          <w:szCs w:val="24"/>
        </w:rPr>
        <w:t>Ever since I can remember, I have been going to both, to the Catholic Church and the Umbanda temple. I feel that where there’s love… where there’s something more real, a closer [spiritual] connection, where people are not disconnected from the real world, then that is good... I don’t like excess. I don’t like strict dogmas. I don’t like people controlling me. Too much control stifles me. Going to both [Catholic and Umbanda] makes me happy, I feel free</w:t>
      </w:r>
      <w:r w:rsidR="001F4ECC">
        <w:rPr>
          <w:rFonts w:ascii="Times New Roman" w:hAnsi="Times New Roman" w:cs="Times New Roman"/>
          <w:i/>
          <w:sz w:val="24"/>
          <w:szCs w:val="24"/>
        </w:rPr>
        <w:t>.</w:t>
      </w:r>
    </w:p>
    <w:p w14:paraId="1B10389C" w14:textId="77777777" w:rsidR="001F4ECC" w:rsidRDefault="001F4ECC" w:rsidP="00230D2B">
      <w:pPr>
        <w:pStyle w:val="Normal1"/>
        <w:widowControl w:val="0"/>
        <w:spacing w:line="240" w:lineRule="auto"/>
        <w:ind w:left="720"/>
        <w:rPr>
          <w:rFonts w:ascii="Times New Roman" w:hAnsi="Times New Roman" w:cs="Times New Roman"/>
          <w:sz w:val="24"/>
          <w:szCs w:val="24"/>
        </w:rPr>
      </w:pPr>
    </w:p>
    <w:p w14:paraId="1A8FB5A9" w14:textId="02DFB56A" w:rsidR="004F2CB2" w:rsidRDefault="001F4ECC" w:rsidP="00902DC4">
      <w:pPr>
        <w:pStyle w:val="Normal1"/>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suggested by Janette’s sojourning, </w:t>
      </w:r>
      <w:r w:rsidR="00E6249E">
        <w:rPr>
          <w:rFonts w:ascii="Times New Roman" w:hAnsi="Times New Roman" w:cs="Times New Roman"/>
          <w:sz w:val="24"/>
          <w:szCs w:val="24"/>
        </w:rPr>
        <w:t>certain religious permutations are more likely than others</w:t>
      </w:r>
      <w:r w:rsidR="00706C03">
        <w:rPr>
          <w:rFonts w:ascii="Times New Roman" w:hAnsi="Times New Roman" w:cs="Times New Roman"/>
          <w:sz w:val="24"/>
          <w:szCs w:val="24"/>
        </w:rPr>
        <w:t xml:space="preserve"> due to shared embodied and objectified capital</w:t>
      </w:r>
      <w:r w:rsidR="00993AD9">
        <w:rPr>
          <w:rFonts w:ascii="Times New Roman" w:hAnsi="Times New Roman" w:cs="Times New Roman"/>
          <w:sz w:val="24"/>
          <w:szCs w:val="24"/>
        </w:rPr>
        <w:t>. A</w:t>
      </w:r>
      <w:r w:rsidR="00E6249E">
        <w:rPr>
          <w:rFonts w:ascii="Times New Roman" w:hAnsi="Times New Roman" w:cs="Times New Roman"/>
          <w:sz w:val="24"/>
          <w:szCs w:val="24"/>
        </w:rPr>
        <w:t xml:space="preserve"> common shuttle transit found in our data is that between Catholicism and Umbanda or Catholicism and Spiritism</w:t>
      </w:r>
      <w:r w:rsidR="004211D9">
        <w:rPr>
          <w:rFonts w:ascii="Times New Roman" w:hAnsi="Times New Roman" w:cs="Times New Roman"/>
          <w:sz w:val="24"/>
          <w:szCs w:val="24"/>
        </w:rPr>
        <w:t>.</w:t>
      </w:r>
      <w:r w:rsidR="00E6249E">
        <w:rPr>
          <w:rFonts w:ascii="Times New Roman" w:hAnsi="Times New Roman" w:cs="Times New Roman"/>
          <w:sz w:val="24"/>
          <w:szCs w:val="24"/>
        </w:rPr>
        <w:t xml:space="preserve"> </w:t>
      </w:r>
      <w:r w:rsidR="004211D9">
        <w:rPr>
          <w:rFonts w:ascii="Times New Roman" w:hAnsi="Times New Roman" w:cs="Times New Roman"/>
          <w:sz w:val="24"/>
          <w:szCs w:val="24"/>
        </w:rPr>
        <w:t>B</w:t>
      </w:r>
      <w:r w:rsidR="00E6249E">
        <w:rPr>
          <w:rFonts w:ascii="Times New Roman" w:hAnsi="Times New Roman" w:cs="Times New Roman"/>
          <w:sz w:val="24"/>
          <w:szCs w:val="24"/>
        </w:rPr>
        <w:t>oth</w:t>
      </w:r>
      <w:r w:rsidR="004211D9">
        <w:rPr>
          <w:rFonts w:ascii="Times New Roman" w:hAnsi="Times New Roman" w:cs="Times New Roman"/>
          <w:sz w:val="24"/>
          <w:szCs w:val="24"/>
        </w:rPr>
        <w:t xml:space="preserve"> Umbanda and Spiritism are syncretised with Catholicism thus sharing a cosmology</w:t>
      </w:r>
      <w:r w:rsidR="004F2CB2">
        <w:rPr>
          <w:rFonts w:ascii="Times New Roman" w:hAnsi="Times New Roman" w:cs="Times New Roman"/>
          <w:sz w:val="24"/>
          <w:szCs w:val="24"/>
        </w:rPr>
        <w:t xml:space="preserve"> (embodied capital)</w:t>
      </w:r>
      <w:r w:rsidR="004211D9">
        <w:rPr>
          <w:rFonts w:ascii="Times New Roman" w:hAnsi="Times New Roman" w:cs="Times New Roman"/>
          <w:sz w:val="24"/>
          <w:szCs w:val="24"/>
        </w:rPr>
        <w:t xml:space="preserve"> and iconography</w:t>
      </w:r>
      <w:r w:rsidR="004F2CB2">
        <w:rPr>
          <w:rFonts w:ascii="Times New Roman" w:hAnsi="Times New Roman" w:cs="Times New Roman"/>
          <w:sz w:val="24"/>
          <w:szCs w:val="24"/>
        </w:rPr>
        <w:t xml:space="preserve"> (objectified capital)</w:t>
      </w:r>
      <w:r w:rsidR="00483E1C">
        <w:rPr>
          <w:rFonts w:ascii="Times New Roman" w:hAnsi="Times New Roman" w:cs="Times New Roman"/>
          <w:sz w:val="24"/>
          <w:szCs w:val="24"/>
        </w:rPr>
        <w:t>. Visually, representations of</w:t>
      </w:r>
      <w:r w:rsidR="004211D9">
        <w:rPr>
          <w:rFonts w:ascii="Times New Roman" w:hAnsi="Times New Roman" w:cs="Times New Roman"/>
          <w:sz w:val="24"/>
          <w:szCs w:val="24"/>
        </w:rPr>
        <w:t xml:space="preserve"> Jesus </w:t>
      </w:r>
      <w:r w:rsidR="00BB6DBC">
        <w:rPr>
          <w:rFonts w:ascii="Times New Roman" w:hAnsi="Times New Roman" w:cs="Times New Roman"/>
          <w:sz w:val="24"/>
          <w:szCs w:val="24"/>
        </w:rPr>
        <w:t xml:space="preserve">are prominent at </w:t>
      </w:r>
      <w:r w:rsidR="00483E1C">
        <w:rPr>
          <w:rFonts w:ascii="Times New Roman" w:hAnsi="Times New Roman" w:cs="Times New Roman"/>
          <w:sz w:val="24"/>
          <w:szCs w:val="24"/>
        </w:rPr>
        <w:t xml:space="preserve">both </w:t>
      </w:r>
      <w:r w:rsidR="004211D9">
        <w:rPr>
          <w:rFonts w:ascii="Times New Roman" w:hAnsi="Times New Roman" w:cs="Times New Roman"/>
          <w:sz w:val="24"/>
          <w:szCs w:val="24"/>
        </w:rPr>
        <w:t>at Umband</w:t>
      </w:r>
      <w:r w:rsidR="00483E1C">
        <w:rPr>
          <w:rFonts w:ascii="Times New Roman" w:hAnsi="Times New Roman" w:cs="Times New Roman"/>
          <w:sz w:val="24"/>
          <w:szCs w:val="24"/>
        </w:rPr>
        <w:t>a temples and Spiritist centres,</w:t>
      </w:r>
      <w:r w:rsidR="004211D9">
        <w:rPr>
          <w:rFonts w:ascii="Times New Roman" w:hAnsi="Times New Roman" w:cs="Times New Roman"/>
          <w:sz w:val="24"/>
          <w:szCs w:val="24"/>
        </w:rPr>
        <w:t xml:space="preserve"> t</w:t>
      </w:r>
      <w:r w:rsidR="00AB56EA">
        <w:rPr>
          <w:rFonts w:ascii="Times New Roman" w:hAnsi="Times New Roman" w:cs="Times New Roman"/>
          <w:sz w:val="24"/>
          <w:szCs w:val="24"/>
        </w:rPr>
        <w:t>herefore making</w:t>
      </w:r>
      <w:r w:rsidR="004211D9">
        <w:rPr>
          <w:rFonts w:ascii="Times New Roman" w:hAnsi="Times New Roman" w:cs="Times New Roman"/>
          <w:sz w:val="24"/>
          <w:szCs w:val="24"/>
        </w:rPr>
        <w:t xml:space="preserve"> the</w:t>
      </w:r>
      <w:r w:rsidR="00483E1C">
        <w:rPr>
          <w:rFonts w:ascii="Times New Roman" w:hAnsi="Times New Roman" w:cs="Times New Roman"/>
          <w:sz w:val="24"/>
          <w:szCs w:val="24"/>
        </w:rPr>
        <w:t>se</w:t>
      </w:r>
      <w:r w:rsidR="004211D9">
        <w:rPr>
          <w:rFonts w:ascii="Times New Roman" w:hAnsi="Times New Roman" w:cs="Times New Roman"/>
          <w:sz w:val="24"/>
          <w:szCs w:val="24"/>
        </w:rPr>
        <w:t xml:space="preserve"> religions </w:t>
      </w:r>
      <w:r w:rsidR="000327E0">
        <w:rPr>
          <w:rFonts w:ascii="Times New Roman" w:hAnsi="Times New Roman" w:cs="Times New Roman"/>
          <w:sz w:val="24"/>
          <w:szCs w:val="24"/>
        </w:rPr>
        <w:t xml:space="preserve">all the </w:t>
      </w:r>
      <w:r w:rsidR="00547930">
        <w:rPr>
          <w:rFonts w:ascii="Times New Roman" w:hAnsi="Times New Roman" w:cs="Times New Roman"/>
          <w:sz w:val="24"/>
          <w:szCs w:val="24"/>
        </w:rPr>
        <w:t>more relatable</w:t>
      </w:r>
      <w:r w:rsidR="004211D9">
        <w:rPr>
          <w:rFonts w:ascii="Times New Roman" w:hAnsi="Times New Roman" w:cs="Times New Roman"/>
          <w:sz w:val="24"/>
          <w:szCs w:val="24"/>
        </w:rPr>
        <w:t xml:space="preserve"> to </w:t>
      </w:r>
      <w:r>
        <w:rPr>
          <w:rFonts w:ascii="Times New Roman" w:hAnsi="Times New Roman" w:cs="Times New Roman"/>
          <w:sz w:val="24"/>
          <w:szCs w:val="24"/>
        </w:rPr>
        <w:t xml:space="preserve">Catholic </w:t>
      </w:r>
      <w:r w:rsidR="004211D9">
        <w:rPr>
          <w:rFonts w:ascii="Times New Roman" w:hAnsi="Times New Roman" w:cs="Times New Roman"/>
          <w:sz w:val="24"/>
          <w:szCs w:val="24"/>
        </w:rPr>
        <w:t>consumers.</w:t>
      </w:r>
      <w:r w:rsidR="00706C03">
        <w:rPr>
          <w:rFonts w:ascii="Times New Roman" w:hAnsi="Times New Roman" w:cs="Times New Roman"/>
          <w:sz w:val="24"/>
          <w:szCs w:val="24"/>
        </w:rPr>
        <w:t xml:space="preserve"> Iandara is typical of shuttle consumers in that she brings this shared iconography back into her home</w:t>
      </w:r>
      <w:r>
        <w:rPr>
          <w:rFonts w:ascii="Times New Roman" w:hAnsi="Times New Roman" w:cs="Times New Roman"/>
          <w:sz w:val="24"/>
          <w:szCs w:val="24"/>
        </w:rPr>
        <w:t>,</w:t>
      </w:r>
      <w:r w:rsidR="00706C03">
        <w:rPr>
          <w:rFonts w:ascii="Times New Roman" w:hAnsi="Times New Roman" w:cs="Times New Roman"/>
          <w:sz w:val="24"/>
          <w:szCs w:val="24"/>
        </w:rPr>
        <w:t xml:space="preserve"> which boasts a syncretised altar with statuettes of Umbanda spirits next to the Virgin Mary and Jesus. Iandara </w:t>
      </w:r>
      <w:r w:rsidR="006947CC">
        <w:rPr>
          <w:rFonts w:ascii="Times New Roman" w:hAnsi="Times New Roman" w:cs="Times New Roman"/>
          <w:sz w:val="24"/>
          <w:szCs w:val="24"/>
        </w:rPr>
        <w:t>also participates in activities at Catholic and Umbanda churches in tandem</w:t>
      </w:r>
      <w:r>
        <w:rPr>
          <w:rFonts w:ascii="Times New Roman" w:hAnsi="Times New Roman" w:cs="Times New Roman"/>
          <w:sz w:val="24"/>
          <w:szCs w:val="24"/>
        </w:rPr>
        <w:t xml:space="preserve">: </w:t>
      </w:r>
      <w:r w:rsidRPr="001F4ECC">
        <w:rPr>
          <w:rFonts w:ascii="Times New Roman" w:hAnsi="Times New Roman" w:cs="Times New Roman"/>
          <w:sz w:val="24"/>
          <w:szCs w:val="24"/>
        </w:rPr>
        <w:t>“d</w:t>
      </w:r>
      <w:r w:rsidR="006947CC" w:rsidRPr="00230D2B">
        <w:rPr>
          <w:rFonts w:ascii="Times New Roman" w:hAnsi="Times New Roman" w:cs="Times New Roman"/>
          <w:sz w:val="24"/>
          <w:szCs w:val="24"/>
        </w:rPr>
        <w:t xml:space="preserve">uring </w:t>
      </w:r>
      <w:r w:rsidR="006947CC" w:rsidRPr="00230D2B">
        <w:rPr>
          <w:rFonts w:ascii="Times New Roman" w:hAnsi="Times New Roman" w:cs="Times New Roman"/>
          <w:i/>
          <w:sz w:val="24"/>
          <w:szCs w:val="24"/>
        </w:rPr>
        <w:t>festa junina</w:t>
      </w:r>
      <w:r w:rsidR="00230D2B">
        <w:rPr>
          <w:rFonts w:ascii="Times New Roman" w:hAnsi="Times New Roman" w:cs="Times New Roman"/>
          <w:sz w:val="24"/>
          <w:szCs w:val="24"/>
        </w:rPr>
        <w:t xml:space="preserve"> [a traditional festivity celebrated in Brazil]</w:t>
      </w:r>
      <w:r w:rsidR="006947CC" w:rsidRPr="00230D2B">
        <w:rPr>
          <w:rFonts w:ascii="Times New Roman" w:hAnsi="Times New Roman" w:cs="Times New Roman"/>
          <w:sz w:val="24"/>
          <w:szCs w:val="24"/>
        </w:rPr>
        <w:t xml:space="preserve"> I will go to church and light a candle to St John the Baptist for protection and then go to an Umbanda march for Xang</w:t>
      </w:r>
      <w:r>
        <w:rPr>
          <w:rFonts w:ascii="Times New Roman" w:hAnsi="Times New Roman" w:cs="Times New Roman"/>
          <w:sz w:val="24"/>
          <w:szCs w:val="24"/>
        </w:rPr>
        <w:t>ô</w:t>
      </w:r>
      <w:r w:rsidRPr="00774C20">
        <w:rPr>
          <w:rFonts w:ascii="Times New Roman" w:hAnsi="Times New Roman" w:cs="Times New Roman"/>
          <w:sz w:val="24"/>
          <w:szCs w:val="24"/>
        </w:rPr>
        <w:t>”</w:t>
      </w:r>
      <w:r w:rsidR="00774C20">
        <w:rPr>
          <w:rFonts w:ascii="Times New Roman" w:hAnsi="Times New Roman" w:cs="Times New Roman"/>
          <w:sz w:val="24"/>
          <w:szCs w:val="24"/>
        </w:rPr>
        <w:t xml:space="preserve">; </w:t>
      </w:r>
      <w:r w:rsidR="006947CC">
        <w:rPr>
          <w:rFonts w:ascii="Times New Roman" w:hAnsi="Times New Roman" w:cs="Times New Roman"/>
          <w:sz w:val="24"/>
          <w:szCs w:val="24"/>
        </w:rPr>
        <w:t>Xang</w:t>
      </w:r>
      <w:r>
        <w:rPr>
          <w:rFonts w:ascii="Times New Roman" w:hAnsi="Times New Roman" w:cs="Times New Roman"/>
          <w:sz w:val="24"/>
          <w:szCs w:val="24"/>
        </w:rPr>
        <w:t>ô</w:t>
      </w:r>
      <w:r w:rsidR="006947CC">
        <w:rPr>
          <w:rFonts w:ascii="Times New Roman" w:hAnsi="Times New Roman" w:cs="Times New Roman"/>
          <w:sz w:val="24"/>
          <w:szCs w:val="24"/>
        </w:rPr>
        <w:t xml:space="preserve"> </w:t>
      </w:r>
      <w:r w:rsidR="00774C20">
        <w:rPr>
          <w:rFonts w:ascii="Times New Roman" w:hAnsi="Times New Roman" w:cs="Times New Roman"/>
          <w:sz w:val="24"/>
          <w:szCs w:val="24"/>
        </w:rPr>
        <w:t>being</w:t>
      </w:r>
      <w:r w:rsidR="006947CC">
        <w:rPr>
          <w:rFonts w:ascii="Times New Roman" w:hAnsi="Times New Roman" w:cs="Times New Roman"/>
          <w:sz w:val="24"/>
          <w:szCs w:val="24"/>
        </w:rPr>
        <w:t xml:space="preserve"> </w:t>
      </w:r>
      <w:r w:rsidR="00A15A6A">
        <w:rPr>
          <w:rFonts w:ascii="Times New Roman" w:hAnsi="Times New Roman" w:cs="Times New Roman"/>
          <w:sz w:val="24"/>
          <w:szCs w:val="24"/>
        </w:rPr>
        <w:t xml:space="preserve">the syncretised entity </w:t>
      </w:r>
      <w:r w:rsidR="00A15A6A">
        <w:rPr>
          <w:rFonts w:ascii="Times New Roman" w:hAnsi="Times New Roman" w:cs="Times New Roman"/>
          <w:sz w:val="24"/>
          <w:szCs w:val="24"/>
        </w:rPr>
        <w:lastRenderedPageBreak/>
        <w:t xml:space="preserve">of St </w:t>
      </w:r>
      <w:r w:rsidR="00902DC4">
        <w:rPr>
          <w:rFonts w:ascii="Times New Roman" w:hAnsi="Times New Roman" w:cs="Times New Roman"/>
          <w:sz w:val="24"/>
          <w:szCs w:val="24"/>
        </w:rPr>
        <w:t>John the Baptist</w:t>
      </w:r>
      <w:r w:rsidR="006947CC">
        <w:rPr>
          <w:rFonts w:ascii="Times New Roman" w:hAnsi="Times New Roman" w:cs="Times New Roman"/>
          <w:sz w:val="24"/>
          <w:szCs w:val="24"/>
        </w:rPr>
        <w:t>, representing</w:t>
      </w:r>
      <w:r w:rsidR="00902DC4">
        <w:rPr>
          <w:rFonts w:ascii="Times New Roman" w:hAnsi="Times New Roman" w:cs="Times New Roman"/>
          <w:sz w:val="24"/>
          <w:szCs w:val="24"/>
        </w:rPr>
        <w:t xml:space="preserve"> the </w:t>
      </w:r>
      <w:r w:rsidR="00774C20">
        <w:rPr>
          <w:rFonts w:ascii="Times New Roman" w:hAnsi="Times New Roman" w:cs="Times New Roman"/>
          <w:sz w:val="24"/>
          <w:szCs w:val="24"/>
        </w:rPr>
        <w:t>o</w:t>
      </w:r>
      <w:r w:rsidR="00902DC4">
        <w:rPr>
          <w:rFonts w:ascii="Times New Roman" w:hAnsi="Times New Roman" w:cs="Times New Roman"/>
          <w:sz w:val="24"/>
          <w:szCs w:val="24"/>
        </w:rPr>
        <w:t>ri</w:t>
      </w:r>
      <w:r w:rsidR="00774C20">
        <w:rPr>
          <w:rFonts w:ascii="Times New Roman" w:hAnsi="Times New Roman" w:cs="Times New Roman"/>
          <w:sz w:val="24"/>
          <w:szCs w:val="24"/>
        </w:rPr>
        <w:t>xá</w:t>
      </w:r>
      <w:r>
        <w:rPr>
          <w:rFonts w:ascii="Times New Roman" w:hAnsi="Times New Roman" w:cs="Times New Roman"/>
          <w:sz w:val="24"/>
          <w:szCs w:val="24"/>
        </w:rPr>
        <w:t xml:space="preserve"> (deity)</w:t>
      </w:r>
      <w:r w:rsidR="00902DC4">
        <w:rPr>
          <w:rFonts w:ascii="Times New Roman" w:hAnsi="Times New Roman" w:cs="Times New Roman"/>
          <w:sz w:val="24"/>
          <w:szCs w:val="24"/>
        </w:rPr>
        <w:t xml:space="preserve"> of justice. </w:t>
      </w:r>
      <w:r w:rsidR="00774C20">
        <w:rPr>
          <w:rFonts w:ascii="Times New Roman" w:hAnsi="Times New Roman" w:cs="Times New Roman"/>
          <w:sz w:val="24"/>
          <w:szCs w:val="24"/>
        </w:rPr>
        <w:t xml:space="preserve">In her religious transiting, Iandara effectively shuttles </w:t>
      </w:r>
      <w:r w:rsidR="00342CA0">
        <w:rPr>
          <w:rFonts w:ascii="Times New Roman" w:hAnsi="Times New Roman" w:cs="Times New Roman"/>
          <w:sz w:val="24"/>
          <w:szCs w:val="24"/>
        </w:rPr>
        <w:t xml:space="preserve">seamlessly </w:t>
      </w:r>
      <w:r w:rsidR="00774C20">
        <w:rPr>
          <w:rFonts w:ascii="Times New Roman" w:hAnsi="Times New Roman" w:cs="Times New Roman"/>
          <w:sz w:val="24"/>
          <w:szCs w:val="24"/>
        </w:rPr>
        <w:t xml:space="preserve">between Catholicism and Umbanda. </w:t>
      </w:r>
    </w:p>
    <w:p w14:paraId="0F19AE63" w14:textId="204016F8" w:rsidR="00902DC4" w:rsidRDefault="008E46B6" w:rsidP="004F2CB2">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way, we see how shuttles do not simply reframe their embodied capital in the way migrants do, but rather, </w:t>
      </w:r>
      <w:r w:rsidR="005F5DE2">
        <w:rPr>
          <w:rFonts w:ascii="Times New Roman" w:hAnsi="Times New Roman" w:cs="Times New Roman"/>
          <w:sz w:val="24"/>
          <w:szCs w:val="24"/>
        </w:rPr>
        <w:t xml:space="preserve">superimpose their embodied capital for a more layered and complex religious identity. </w:t>
      </w:r>
      <w:r w:rsidR="004F2CB2">
        <w:rPr>
          <w:rFonts w:ascii="Times New Roman" w:hAnsi="Times New Roman" w:cs="Times New Roman"/>
          <w:sz w:val="24"/>
          <w:szCs w:val="24"/>
        </w:rPr>
        <w:t>Again, this requires a deep understanding</w:t>
      </w:r>
      <w:r w:rsidR="004F2CB2" w:rsidRPr="004F2CB2">
        <w:rPr>
          <w:rFonts w:ascii="Times New Roman" w:hAnsi="Times New Roman" w:cs="Times New Roman"/>
          <w:sz w:val="24"/>
          <w:szCs w:val="24"/>
        </w:rPr>
        <w:t xml:space="preserve"> </w:t>
      </w:r>
      <w:r w:rsidR="004F2CB2">
        <w:rPr>
          <w:rFonts w:ascii="Times New Roman" w:hAnsi="Times New Roman" w:cs="Times New Roman"/>
          <w:sz w:val="24"/>
          <w:szCs w:val="24"/>
        </w:rPr>
        <w:t xml:space="preserve">and engagement with </w:t>
      </w:r>
      <w:r w:rsidR="004F2CB2" w:rsidRPr="00774C20">
        <w:rPr>
          <w:rFonts w:ascii="Times New Roman" w:hAnsi="Times New Roman" w:cs="Times New Roman"/>
          <w:sz w:val="24"/>
          <w:szCs w:val="24"/>
        </w:rPr>
        <w:t xml:space="preserve">their embodied capital and </w:t>
      </w:r>
      <w:r w:rsidR="004F2CB2">
        <w:rPr>
          <w:rFonts w:ascii="Times New Roman" w:hAnsi="Times New Roman" w:cs="Times New Roman"/>
          <w:sz w:val="24"/>
          <w:szCs w:val="24"/>
        </w:rPr>
        <w:t>significant efforts (and creativity) in creating meaningful, overlapping narratives to reconcile the various religious doctrines</w:t>
      </w:r>
      <w:r w:rsidR="005C247E">
        <w:rPr>
          <w:rFonts w:ascii="Times New Roman" w:hAnsi="Times New Roman" w:cs="Times New Roman"/>
          <w:sz w:val="24"/>
          <w:szCs w:val="24"/>
        </w:rPr>
        <w:t>. A</w:t>
      </w:r>
      <w:r w:rsidR="004F2CB2">
        <w:rPr>
          <w:rFonts w:ascii="Times New Roman" w:hAnsi="Times New Roman" w:cs="Times New Roman"/>
          <w:sz w:val="24"/>
          <w:szCs w:val="24"/>
        </w:rPr>
        <w:t>lthough this is facilitated by institutional capital</w:t>
      </w:r>
      <w:r w:rsidR="005C247E">
        <w:rPr>
          <w:rFonts w:ascii="Times New Roman" w:hAnsi="Times New Roman" w:cs="Times New Roman"/>
          <w:sz w:val="24"/>
          <w:szCs w:val="24"/>
        </w:rPr>
        <w:t>,</w:t>
      </w:r>
      <w:r w:rsidR="004F2CB2">
        <w:rPr>
          <w:rFonts w:ascii="Times New Roman" w:hAnsi="Times New Roman" w:cs="Times New Roman"/>
          <w:sz w:val="24"/>
          <w:szCs w:val="24"/>
        </w:rPr>
        <w:t xml:space="preserve"> it still requires significant work.</w:t>
      </w:r>
      <w:r w:rsidR="0029690F">
        <w:rPr>
          <w:rFonts w:ascii="Times New Roman" w:hAnsi="Times New Roman" w:cs="Times New Roman"/>
          <w:sz w:val="24"/>
          <w:szCs w:val="24"/>
        </w:rPr>
        <w:t xml:space="preserve"> As the second (or third) faith is adopted, new religious capital needs to be weaved into the religious identity in such a way as it complements, rather than contradicts, existing embod</w:t>
      </w:r>
      <w:r w:rsidR="005C247E">
        <w:rPr>
          <w:rFonts w:ascii="Times New Roman" w:hAnsi="Times New Roman" w:cs="Times New Roman"/>
          <w:sz w:val="24"/>
          <w:szCs w:val="24"/>
        </w:rPr>
        <w:t>i</w:t>
      </w:r>
      <w:r w:rsidR="0029690F">
        <w:rPr>
          <w:rFonts w:ascii="Times New Roman" w:hAnsi="Times New Roman" w:cs="Times New Roman"/>
          <w:sz w:val="24"/>
          <w:szCs w:val="24"/>
        </w:rPr>
        <w:t>ed capital.</w:t>
      </w:r>
      <w:r w:rsidR="004F2CB2">
        <w:rPr>
          <w:rFonts w:ascii="Times New Roman" w:hAnsi="Times New Roman" w:cs="Times New Roman"/>
          <w:sz w:val="24"/>
          <w:szCs w:val="24"/>
        </w:rPr>
        <w:t xml:space="preserve"> As we go through our typology, we therefore see a difference in both kind and degree of religious capital. This can be </w:t>
      </w:r>
      <w:r w:rsidR="007C5310">
        <w:rPr>
          <w:rFonts w:ascii="Times New Roman" w:hAnsi="Times New Roman" w:cs="Times New Roman"/>
          <w:sz w:val="24"/>
          <w:szCs w:val="24"/>
        </w:rPr>
        <w:t xml:space="preserve">delineated in simplistic terms as: </w:t>
      </w:r>
      <w:r w:rsidR="004F2CB2">
        <w:rPr>
          <w:rFonts w:ascii="Times New Roman" w:hAnsi="Times New Roman" w:cs="Times New Roman"/>
          <w:sz w:val="24"/>
          <w:szCs w:val="24"/>
        </w:rPr>
        <w:t xml:space="preserve">tourism </w:t>
      </w:r>
      <w:r w:rsidR="007C5310">
        <w:rPr>
          <w:rFonts w:ascii="Times New Roman" w:hAnsi="Times New Roman" w:cs="Times New Roman"/>
          <w:sz w:val="24"/>
          <w:szCs w:val="24"/>
        </w:rPr>
        <w:t>being</w:t>
      </w:r>
      <w:r w:rsidR="004F2CB2">
        <w:rPr>
          <w:rFonts w:ascii="Times New Roman" w:hAnsi="Times New Roman" w:cs="Times New Roman"/>
          <w:sz w:val="24"/>
          <w:szCs w:val="24"/>
        </w:rPr>
        <w:t xml:space="preserve"> characterised by high levels of objectified capital, migration by significant levels of embodied capital, sojourning by lesser levels of embodied capital</w:t>
      </w:r>
      <w:r w:rsidR="007C5310">
        <w:rPr>
          <w:rFonts w:ascii="Times New Roman" w:hAnsi="Times New Roman" w:cs="Times New Roman"/>
          <w:sz w:val="24"/>
          <w:szCs w:val="24"/>
        </w:rPr>
        <w:t>,</w:t>
      </w:r>
      <w:r w:rsidR="004F2CB2">
        <w:rPr>
          <w:rFonts w:ascii="Times New Roman" w:hAnsi="Times New Roman" w:cs="Times New Roman"/>
          <w:sz w:val="24"/>
          <w:szCs w:val="24"/>
        </w:rPr>
        <w:t xml:space="preserve"> and shuttling </w:t>
      </w:r>
      <w:r w:rsidR="007C5310">
        <w:rPr>
          <w:rFonts w:ascii="Times New Roman" w:hAnsi="Times New Roman" w:cs="Times New Roman"/>
          <w:sz w:val="24"/>
          <w:szCs w:val="24"/>
        </w:rPr>
        <w:t>requiring</w:t>
      </w:r>
      <w:r w:rsidR="004F2CB2">
        <w:rPr>
          <w:rFonts w:ascii="Times New Roman" w:hAnsi="Times New Roman" w:cs="Times New Roman"/>
          <w:sz w:val="24"/>
          <w:szCs w:val="24"/>
        </w:rPr>
        <w:t xml:space="preserve"> the highest levels of embodied capital. </w:t>
      </w:r>
    </w:p>
    <w:p w14:paraId="7A4C514A" w14:textId="77777777" w:rsidR="001304BE" w:rsidRDefault="001304BE" w:rsidP="00117FA5">
      <w:pPr>
        <w:pStyle w:val="Normal1"/>
        <w:widowControl w:val="0"/>
        <w:spacing w:line="480" w:lineRule="auto"/>
        <w:jc w:val="both"/>
        <w:rPr>
          <w:rFonts w:ascii="Times New Roman" w:hAnsi="Times New Roman" w:cs="Times New Roman"/>
          <w:b/>
          <w:sz w:val="24"/>
          <w:szCs w:val="24"/>
        </w:rPr>
      </w:pPr>
    </w:p>
    <w:p w14:paraId="57F2E129" w14:textId="1A1AE7ED" w:rsidR="008C79D6" w:rsidRDefault="008C79D6" w:rsidP="00171FC2">
      <w:pPr>
        <w:pStyle w:val="Normal1"/>
        <w:widowControl w:val="0"/>
        <w:spacing w:line="480" w:lineRule="auto"/>
        <w:rPr>
          <w:rFonts w:ascii="Times New Roman" w:hAnsi="Times New Roman" w:cs="Times New Roman"/>
          <w:b/>
          <w:sz w:val="24"/>
          <w:szCs w:val="24"/>
        </w:rPr>
      </w:pPr>
      <w:r>
        <w:rPr>
          <w:rFonts w:ascii="Times New Roman" w:hAnsi="Times New Roman" w:cs="Times New Roman"/>
          <w:b/>
          <w:sz w:val="24"/>
          <w:szCs w:val="24"/>
        </w:rPr>
        <w:t>Discussion:</w:t>
      </w:r>
      <w:r w:rsidR="006F05DE">
        <w:rPr>
          <w:rFonts w:ascii="Times New Roman" w:hAnsi="Times New Roman" w:cs="Times New Roman"/>
          <w:b/>
          <w:sz w:val="24"/>
          <w:szCs w:val="24"/>
        </w:rPr>
        <w:t xml:space="preserve"> </w:t>
      </w:r>
      <w:r w:rsidR="00F107E7">
        <w:rPr>
          <w:rFonts w:ascii="Times New Roman" w:hAnsi="Times New Roman" w:cs="Times New Roman"/>
          <w:b/>
          <w:sz w:val="24"/>
          <w:szCs w:val="24"/>
        </w:rPr>
        <w:t>Moving Forwards (and backwards)</w:t>
      </w:r>
    </w:p>
    <w:p w14:paraId="2C0CE621" w14:textId="52284893" w:rsidR="00CB6AFB" w:rsidRDefault="00CB6AFB" w:rsidP="00171FC2">
      <w:pPr>
        <w:pStyle w:val="Normal1"/>
        <w:widowControl w:val="0"/>
        <w:spacing w:line="480" w:lineRule="auto"/>
        <w:rPr>
          <w:rFonts w:ascii="Times New Roman" w:hAnsi="Times New Roman" w:cs="Times New Roman"/>
          <w:i/>
          <w:sz w:val="24"/>
          <w:szCs w:val="24"/>
        </w:rPr>
      </w:pPr>
      <w:r>
        <w:rPr>
          <w:rFonts w:ascii="Times New Roman" w:hAnsi="Times New Roman" w:cs="Times New Roman"/>
          <w:i/>
          <w:sz w:val="24"/>
          <w:szCs w:val="24"/>
        </w:rPr>
        <w:t>Religious Transits</w:t>
      </w:r>
    </w:p>
    <w:p w14:paraId="3C0DFB93" w14:textId="75EB8008" w:rsidR="00CB6AFB" w:rsidRDefault="00CB6AFB" w:rsidP="00CB6AFB">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findings of this research offer a number of contributions to both theory and practice. Theoretically, we expand on the concept of religious capital to explain how religious consumers can simultaneously practice various faiths</w:t>
      </w:r>
      <w:r w:rsidR="00811AB6">
        <w:rPr>
          <w:rFonts w:ascii="Times New Roman" w:hAnsi="Times New Roman" w:cs="Times New Roman"/>
          <w:sz w:val="24"/>
          <w:szCs w:val="24"/>
        </w:rPr>
        <w:t xml:space="preserve">, developing </w:t>
      </w:r>
      <w:r>
        <w:rPr>
          <w:rFonts w:ascii="Times New Roman" w:hAnsi="Times New Roman" w:cs="Times New Roman"/>
          <w:sz w:val="24"/>
          <w:szCs w:val="24"/>
        </w:rPr>
        <w:t xml:space="preserve">a consumer typology </w:t>
      </w:r>
      <w:r w:rsidR="00811AB6">
        <w:rPr>
          <w:rFonts w:ascii="Times New Roman" w:hAnsi="Times New Roman" w:cs="Times New Roman"/>
          <w:sz w:val="24"/>
          <w:szCs w:val="24"/>
        </w:rPr>
        <w:t>of four</w:t>
      </w:r>
      <w:r>
        <w:rPr>
          <w:rFonts w:ascii="Times New Roman" w:hAnsi="Times New Roman" w:cs="Times New Roman"/>
          <w:sz w:val="24"/>
          <w:szCs w:val="24"/>
        </w:rPr>
        <w:t xml:space="preserve"> different forms of movement</w:t>
      </w:r>
      <w:r w:rsidR="00811AB6">
        <w:rPr>
          <w:rFonts w:ascii="Times New Roman" w:hAnsi="Times New Roman" w:cs="Times New Roman"/>
          <w:sz w:val="24"/>
          <w:szCs w:val="24"/>
        </w:rPr>
        <w:t>. In doing so, we recognise</w:t>
      </w:r>
      <w:r>
        <w:rPr>
          <w:rFonts w:ascii="Times New Roman" w:hAnsi="Times New Roman" w:cs="Times New Roman"/>
          <w:sz w:val="24"/>
          <w:szCs w:val="24"/>
        </w:rPr>
        <w:t xml:space="preserve"> that there are different levels of commitment</w:t>
      </w:r>
      <w:r w:rsidR="00811AB6">
        <w:rPr>
          <w:rFonts w:ascii="Times New Roman" w:hAnsi="Times New Roman" w:cs="Times New Roman"/>
          <w:sz w:val="24"/>
          <w:szCs w:val="24"/>
        </w:rPr>
        <w:t xml:space="preserve"> among these transiting religious consumers</w:t>
      </w:r>
      <w:r>
        <w:rPr>
          <w:rFonts w:ascii="Times New Roman" w:hAnsi="Times New Roman" w:cs="Times New Roman"/>
          <w:sz w:val="24"/>
          <w:szCs w:val="24"/>
        </w:rPr>
        <w:t xml:space="preserve">. </w:t>
      </w:r>
    </w:p>
    <w:p w14:paraId="7F79134F" w14:textId="6AB5DDE3" w:rsidR="00CB6AFB" w:rsidRDefault="00CB6AFB" w:rsidP="00F8477E">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Unlike in most religious studies, which assume conversion, our data shows no radical break or</w:t>
      </w:r>
      <w:r w:rsidRPr="009C4145">
        <w:rPr>
          <w:rFonts w:ascii="Times New Roman" w:hAnsi="Times New Roman" w:cs="Times New Roman"/>
          <w:sz w:val="24"/>
          <w:szCs w:val="24"/>
        </w:rPr>
        <w:t xml:space="preserve"> </w:t>
      </w:r>
      <w:r>
        <w:rPr>
          <w:rFonts w:ascii="Times New Roman" w:hAnsi="Times New Roman" w:cs="Times New Roman"/>
          <w:sz w:val="24"/>
          <w:szCs w:val="24"/>
        </w:rPr>
        <w:t>shift from one fixed identity marker to another, rather, the transits</w:t>
      </w:r>
      <w:r w:rsidRPr="009C4145">
        <w:rPr>
          <w:rFonts w:ascii="Times New Roman" w:hAnsi="Times New Roman" w:cs="Times New Roman"/>
          <w:sz w:val="24"/>
          <w:szCs w:val="24"/>
        </w:rPr>
        <w:t xml:space="preserve"> are often subtle.</w:t>
      </w:r>
      <w:r>
        <w:rPr>
          <w:rFonts w:ascii="Times New Roman" w:hAnsi="Times New Roman" w:cs="Times New Roman"/>
          <w:sz w:val="24"/>
          <w:szCs w:val="24"/>
        </w:rPr>
        <w:t xml:space="preserve"> Rather than only receiving a singular, dogmatic religious identity from an authoritative </w:t>
      </w:r>
      <w:r>
        <w:rPr>
          <w:rFonts w:ascii="Times New Roman" w:hAnsi="Times New Roman" w:cs="Times New Roman"/>
          <w:sz w:val="24"/>
          <w:szCs w:val="24"/>
        </w:rPr>
        <w:lastRenderedPageBreak/>
        <w:t>institutionalised religious source (as in Iannaccone’s strict churches) or pursuing an internal, spiritual quest through adopting a multiplicity of incoherent spiritual traditions, styles and ideas (as in the New Age), we present a more syncretic alternative, simultaneous consumption of different institutionalised religions</w:t>
      </w:r>
      <w:r w:rsidRPr="00B7658D">
        <w:rPr>
          <w:rFonts w:ascii="Times New Roman" w:hAnsi="Times New Roman" w:cs="Times New Roman"/>
          <w:sz w:val="24"/>
          <w:szCs w:val="24"/>
        </w:rPr>
        <w:t>.</w:t>
      </w:r>
      <w:r>
        <w:rPr>
          <w:rFonts w:ascii="Times New Roman" w:hAnsi="Times New Roman" w:cs="Times New Roman"/>
          <w:sz w:val="24"/>
          <w:szCs w:val="24"/>
        </w:rPr>
        <w:t xml:space="preserve"> While much of the religious literature discusses syncretic religions, our introduction of a shuttle consumer points to the syncretic consumer</w:t>
      </w:r>
      <w:r w:rsidR="00F8477E">
        <w:rPr>
          <w:rFonts w:ascii="Times New Roman" w:hAnsi="Times New Roman" w:cs="Times New Roman"/>
          <w:sz w:val="24"/>
          <w:szCs w:val="24"/>
        </w:rPr>
        <w:t xml:space="preserve"> who, as befits the postmodern marketplace (Redden, 2016; Aupers &amp; Houtman, 2006) actively navigate</w:t>
      </w:r>
      <w:r w:rsidR="0088025D">
        <w:rPr>
          <w:rFonts w:ascii="Times New Roman" w:hAnsi="Times New Roman" w:cs="Times New Roman"/>
          <w:sz w:val="24"/>
          <w:szCs w:val="24"/>
        </w:rPr>
        <w:t>s</w:t>
      </w:r>
      <w:r w:rsidR="00F8477E">
        <w:rPr>
          <w:rFonts w:ascii="Times New Roman" w:hAnsi="Times New Roman" w:cs="Times New Roman"/>
          <w:sz w:val="24"/>
          <w:szCs w:val="24"/>
        </w:rPr>
        <w:t xml:space="preserve"> between various market offerings to create their own personalised package</w:t>
      </w:r>
      <w:r>
        <w:rPr>
          <w:rFonts w:ascii="Times New Roman" w:hAnsi="Times New Roman" w:cs="Times New Roman"/>
          <w:sz w:val="24"/>
          <w:szCs w:val="24"/>
        </w:rPr>
        <w:t xml:space="preserve">. Whereas Üstüner and Holt’s work (2007) explores </w:t>
      </w:r>
      <w:r w:rsidRPr="00C9065F">
        <w:rPr>
          <w:rFonts w:ascii="Times New Roman" w:hAnsi="Times New Roman" w:cs="Times New Roman"/>
          <w:sz w:val="24"/>
          <w:szCs w:val="24"/>
        </w:rPr>
        <w:t xml:space="preserve">shattered identity projects, our study reveals </w:t>
      </w:r>
      <w:r w:rsidRPr="002A2903">
        <w:rPr>
          <w:rFonts w:ascii="Times New Roman" w:hAnsi="Times New Roman" w:cs="Times New Roman"/>
          <w:sz w:val="24"/>
          <w:szCs w:val="24"/>
        </w:rPr>
        <w:t>a multilayered</w:t>
      </w:r>
      <w:r w:rsidRPr="00C9065F">
        <w:rPr>
          <w:rFonts w:ascii="Times New Roman" w:hAnsi="Times New Roman" w:cs="Times New Roman"/>
          <w:sz w:val="24"/>
          <w:szCs w:val="24"/>
        </w:rPr>
        <w:t xml:space="preserve"> religious identity, which is easily </w:t>
      </w:r>
      <w:r w:rsidRPr="004E6A31">
        <w:rPr>
          <w:rFonts w:ascii="Times New Roman" w:hAnsi="Times New Roman" w:cs="Times New Roman"/>
          <w:sz w:val="24"/>
          <w:szCs w:val="24"/>
        </w:rPr>
        <w:t>transferable</w:t>
      </w:r>
      <w:r w:rsidRPr="00C9065F">
        <w:rPr>
          <w:rFonts w:ascii="Times New Roman" w:hAnsi="Times New Roman" w:cs="Times New Roman"/>
          <w:sz w:val="24"/>
          <w:szCs w:val="24"/>
        </w:rPr>
        <w:t xml:space="preserve"> to</w:t>
      </w:r>
      <w:r>
        <w:rPr>
          <w:rFonts w:ascii="Times New Roman" w:hAnsi="Times New Roman" w:cs="Times New Roman"/>
          <w:sz w:val="24"/>
          <w:szCs w:val="24"/>
        </w:rPr>
        <w:t xml:space="preserve"> various settings, thanks to the ongoing accrual of religious capital.</w:t>
      </w:r>
    </w:p>
    <w:p w14:paraId="2B60AE43" w14:textId="6E1A585F" w:rsidR="00F8477E" w:rsidRDefault="00CB6AFB" w:rsidP="008D52CD">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therefore argue that there is a need for a new mapping of the religious scene as the boundaries of popular religious consumption are being redrawn and we consider this paper only an exploratory attempt to consider some of these new realities. While Roof (1999) argued that the boundaries between faiths were becoming more blurred and that religious identities more malleable and multifaceted nearly two decades ago, there has been a paucity of research examining this beyond the New Age context. Although our data demonstrates a plural religious identity, with blurred boundaries between faiths, it is important to note that there are still certain underlying structures, it is not a free-for-all. While the focus of the paper did not examine Catholicism, as the dominant religion in the country, it was the primary religion for most of our informants and therefore was discussed at some length in our interviews. Although our data problematises the notion of a unitary religious identity as our religious consumers move around faiths, their core religious identity nonetheless remains (primarily) Catholic. For instance, our participants noted how they continue to follow certain Catholic sacraments (such as baptism, marriage, and so on) whilst participating in other faiths in parallel. </w:t>
      </w:r>
    </w:p>
    <w:p w14:paraId="5F6F987B" w14:textId="5E0E37A4" w:rsidR="007A096F" w:rsidRPr="00BC63A0" w:rsidRDefault="00CB6AFB" w:rsidP="007A096F">
      <w:pPr>
        <w:pStyle w:val="Normal1"/>
        <w:widowControl w:val="0"/>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lastRenderedPageBreak/>
        <w:t xml:space="preserve">What we show is therefore that there is still a dominant faith acting as a stable anchor, which is grounded in the socio-cultural history of the country. As such religious identity is multi-layered rather than completely fluid, there is not complete freedom to choose. This faith is often taken for granted until faced with life-circumstances requiring new solutions at which point it provides the underlying scaffolding on which new forms of religious capital can be built. The transit is therefore not random but as Almeida and Montero (2001, p.93) find, “occurs in precise directions.” While the literature tends to configure the spiritual supermarket (Roof, 1999) as a non-structure, we show that in our case there is a structure. Indeed, as we know from the retail literature, even in supermarkets consumers do not have free choice, there is unequal distribution and some products are more noticeable and accessible than others. We therefore show that movement in the religious marketplace occurs in certain directions due to the varying degrees </w:t>
      </w:r>
      <w:r w:rsidRPr="00D62421">
        <w:rPr>
          <w:rFonts w:ascii="Times New Roman" w:hAnsi="Times New Roman" w:cs="Times New Roman"/>
          <w:sz w:val="24"/>
          <w:szCs w:val="24"/>
        </w:rPr>
        <w:t xml:space="preserve">of differentiation between the four faiths studied here. </w:t>
      </w:r>
      <w:r w:rsidRPr="00FF662F">
        <w:rPr>
          <w:rFonts w:ascii="Times New Roman" w:hAnsi="Times New Roman" w:cs="Times New Roman"/>
          <w:sz w:val="24"/>
          <w:szCs w:val="24"/>
        </w:rPr>
        <w:t>Some religions such as Candomb</w:t>
      </w:r>
      <w:r w:rsidR="00AA0B2E">
        <w:rPr>
          <w:rFonts w:ascii="Times New Roman" w:hAnsi="Times New Roman" w:cs="Times New Roman"/>
          <w:sz w:val="24"/>
          <w:szCs w:val="24"/>
        </w:rPr>
        <w:t>l</w:t>
      </w:r>
      <w:r w:rsidRPr="00FF662F">
        <w:rPr>
          <w:rFonts w:ascii="Times New Roman" w:hAnsi="Times New Roman" w:cs="Times New Roman"/>
          <w:sz w:val="24"/>
          <w:szCs w:val="24"/>
          <w:lang w:val="en-GB"/>
        </w:rPr>
        <w:t>é</w:t>
      </w:r>
      <w:r w:rsidRPr="00FF662F">
        <w:rPr>
          <w:rFonts w:ascii="Times New Roman" w:hAnsi="Times New Roman" w:cs="Times New Roman"/>
          <w:sz w:val="24"/>
          <w:szCs w:val="24"/>
        </w:rPr>
        <w:t xml:space="preserve"> and Umbanda have close-knit cosmologies and the routes between them are therefore more apparent than between more antagonistic</w:t>
      </w:r>
      <w:r>
        <w:rPr>
          <w:rFonts w:ascii="Times New Roman" w:hAnsi="Times New Roman" w:cs="Times New Roman"/>
          <w:sz w:val="24"/>
          <w:szCs w:val="24"/>
        </w:rPr>
        <w:t xml:space="preserve"> religiou</w:t>
      </w:r>
      <w:r w:rsidRPr="00FF662F">
        <w:rPr>
          <w:rFonts w:ascii="Times New Roman" w:hAnsi="Times New Roman" w:cs="Times New Roman"/>
          <w:sz w:val="24"/>
          <w:szCs w:val="24"/>
        </w:rPr>
        <w:t xml:space="preserve">s </w:t>
      </w:r>
      <w:r>
        <w:rPr>
          <w:rFonts w:ascii="Times New Roman" w:hAnsi="Times New Roman" w:cs="Times New Roman"/>
          <w:sz w:val="24"/>
          <w:szCs w:val="24"/>
        </w:rPr>
        <w:t xml:space="preserve">pairs </w:t>
      </w:r>
      <w:r w:rsidRPr="00FF662F">
        <w:rPr>
          <w:rFonts w:ascii="Times New Roman" w:hAnsi="Times New Roman" w:cs="Times New Roman"/>
          <w:sz w:val="24"/>
          <w:szCs w:val="24"/>
        </w:rPr>
        <w:t>such as Candombl</w:t>
      </w:r>
      <w:r w:rsidRPr="00FF662F">
        <w:rPr>
          <w:rFonts w:ascii="Times New Roman" w:hAnsi="Times New Roman" w:cs="Times New Roman"/>
          <w:sz w:val="24"/>
          <w:szCs w:val="24"/>
          <w:lang w:val="en-GB"/>
        </w:rPr>
        <w:t>é</w:t>
      </w:r>
      <w:r w:rsidRPr="00FF662F">
        <w:rPr>
          <w:rFonts w:ascii="Times New Roman" w:hAnsi="Times New Roman" w:cs="Times New Roman"/>
          <w:sz w:val="24"/>
          <w:szCs w:val="24"/>
        </w:rPr>
        <w:t xml:space="preserve"> and the IURD. Despite this apparent antagonism, we show that both </w:t>
      </w:r>
      <w:r>
        <w:rPr>
          <w:rFonts w:ascii="Times New Roman" w:hAnsi="Times New Roman" w:cs="Times New Roman"/>
          <w:sz w:val="24"/>
          <w:szCs w:val="24"/>
        </w:rPr>
        <w:t>religion</w:t>
      </w:r>
      <w:r w:rsidRPr="00FF662F">
        <w:rPr>
          <w:rFonts w:ascii="Times New Roman" w:hAnsi="Times New Roman" w:cs="Times New Roman"/>
          <w:sz w:val="24"/>
          <w:szCs w:val="24"/>
        </w:rPr>
        <w:t>s benefit from the other’s cosmology, incorporating it in various forms into their own faith.</w:t>
      </w:r>
      <w:r w:rsidRPr="00D62421">
        <w:rPr>
          <w:rFonts w:ascii="Times New Roman" w:hAnsi="Times New Roman" w:cs="Times New Roman"/>
          <w:sz w:val="24"/>
          <w:szCs w:val="24"/>
        </w:rPr>
        <w:t xml:space="preserve"> For</w:t>
      </w:r>
      <w:r>
        <w:rPr>
          <w:rFonts w:ascii="Times New Roman" w:hAnsi="Times New Roman" w:cs="Times New Roman"/>
          <w:sz w:val="24"/>
          <w:szCs w:val="24"/>
        </w:rPr>
        <w:t xml:space="preserve"> example, the IURD appropriates ritual objects and procedures from </w:t>
      </w:r>
      <w:r w:rsidRPr="000444E0">
        <w:rPr>
          <w:rFonts w:ascii="Times New Roman" w:hAnsi="Times New Roman" w:cs="Times New Roman"/>
          <w:sz w:val="24"/>
          <w:szCs w:val="24"/>
        </w:rPr>
        <w:t>Candombl</w:t>
      </w:r>
      <w:r w:rsidRPr="009C4145">
        <w:rPr>
          <w:rFonts w:ascii="Times New Roman" w:hAnsi="Times New Roman" w:cs="Times New Roman"/>
          <w:sz w:val="24"/>
          <w:szCs w:val="24"/>
          <w:lang w:val="en-GB"/>
        </w:rPr>
        <w:t>é</w:t>
      </w:r>
      <w:r>
        <w:rPr>
          <w:rFonts w:ascii="Times New Roman" w:hAnsi="Times New Roman" w:cs="Times New Roman"/>
          <w:sz w:val="24"/>
          <w:szCs w:val="24"/>
          <w:lang w:val="en-GB"/>
        </w:rPr>
        <w:t xml:space="preserve"> to attract new followers whilst </w:t>
      </w:r>
      <w:r w:rsidR="0088025D">
        <w:rPr>
          <w:rFonts w:ascii="Times New Roman" w:hAnsi="Times New Roman" w:cs="Times New Roman"/>
          <w:sz w:val="24"/>
          <w:szCs w:val="24"/>
          <w:lang w:val="en-GB"/>
        </w:rPr>
        <w:t>s</w:t>
      </w:r>
      <w:r>
        <w:rPr>
          <w:rFonts w:ascii="Times New Roman" w:hAnsi="Times New Roman" w:cs="Times New Roman"/>
          <w:sz w:val="24"/>
          <w:szCs w:val="24"/>
          <w:lang w:val="en-GB"/>
        </w:rPr>
        <w:t>till maintaining distance and affirming clear-cut differences, using those very ritual objects and procedures to demonstrate that they are more powerful</w:t>
      </w:r>
      <w:r w:rsidRPr="000444E0">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
    <w:p w14:paraId="3A90B4FF" w14:textId="4C754F14" w:rsidR="00CB6AFB" w:rsidRPr="007375AC" w:rsidRDefault="00CB6AFB" w:rsidP="007A096F">
      <w:pPr>
        <w:pStyle w:val="Normal1"/>
        <w:widowControl w:val="0"/>
        <w:spacing w:line="480" w:lineRule="auto"/>
        <w:ind w:firstLine="720"/>
        <w:jc w:val="both"/>
        <w:rPr>
          <w:rFonts w:ascii="Times New Roman" w:hAnsi="Times New Roman" w:cs="Times New Roman"/>
          <w:sz w:val="24"/>
          <w:szCs w:val="24"/>
        </w:rPr>
      </w:pPr>
      <w:r w:rsidRPr="007375AC">
        <w:rPr>
          <w:rFonts w:ascii="Times New Roman" w:hAnsi="Times New Roman" w:cs="Times New Roman"/>
          <w:sz w:val="24"/>
          <w:szCs w:val="24"/>
          <w:lang w:val="en-GB"/>
        </w:rPr>
        <w:t>As such, the marketplace is still competitive</w:t>
      </w:r>
      <w:r w:rsidR="0088025D">
        <w:rPr>
          <w:rFonts w:ascii="Times New Roman" w:hAnsi="Times New Roman" w:cs="Times New Roman"/>
          <w:sz w:val="24"/>
          <w:szCs w:val="24"/>
          <w:lang w:val="en-GB"/>
        </w:rPr>
        <w:t>.</w:t>
      </w:r>
      <w:r w:rsidRPr="007375AC">
        <w:rPr>
          <w:rFonts w:ascii="Times New Roman" w:hAnsi="Times New Roman" w:cs="Times New Roman"/>
          <w:sz w:val="24"/>
          <w:szCs w:val="24"/>
          <w:lang w:val="en-GB"/>
        </w:rPr>
        <w:t xml:space="preserve"> </w:t>
      </w:r>
      <w:r w:rsidR="0088025D">
        <w:rPr>
          <w:rFonts w:ascii="Times New Roman" w:hAnsi="Times New Roman" w:cs="Times New Roman"/>
          <w:sz w:val="24"/>
          <w:szCs w:val="24"/>
          <w:lang w:val="en-GB"/>
        </w:rPr>
        <w:t>R</w:t>
      </w:r>
      <w:r w:rsidRPr="007375AC">
        <w:rPr>
          <w:rFonts w:ascii="Times New Roman" w:hAnsi="Times New Roman" w:cs="Times New Roman"/>
          <w:sz w:val="24"/>
          <w:szCs w:val="24"/>
        </w:rPr>
        <w:t xml:space="preserve">ather than strictness making religious organisations stronger and more attractive (Iannaccone, 1994), we argue that tolerance and flexibility are assets. </w:t>
      </w:r>
      <w:r w:rsidRPr="00892E65">
        <w:rPr>
          <w:rFonts w:ascii="Times New Roman" w:hAnsi="Times New Roman" w:cs="Times New Roman"/>
          <w:sz w:val="24"/>
          <w:szCs w:val="24"/>
          <w:lang w:val="en-GB"/>
        </w:rPr>
        <w:t>Although these religions may appear as closed systems, they actually have different levels of openness</w:t>
      </w:r>
      <w:r w:rsidRPr="0032265C">
        <w:rPr>
          <w:rFonts w:ascii="Times New Roman" w:hAnsi="Times New Roman" w:cs="Times New Roman"/>
          <w:sz w:val="24"/>
          <w:szCs w:val="24"/>
          <w:lang w:val="en-GB"/>
        </w:rPr>
        <w:t xml:space="preserve">. We thus dispel the idea that religions are bounded systems of belief and practice, with “insiders” who adhere and “outsiders” who do not, between </w:t>
      </w:r>
      <w:r w:rsidRPr="0032265C">
        <w:rPr>
          <w:rFonts w:ascii="Times New Roman" w:hAnsi="Times New Roman" w:cs="Times New Roman"/>
          <w:sz w:val="24"/>
          <w:szCs w:val="24"/>
          <w:lang w:val="en-GB"/>
        </w:rPr>
        <w:lastRenderedPageBreak/>
        <w:t xml:space="preserve">which there can be no movement that is not boundary crossing (active conversion) and within which there can </w:t>
      </w:r>
      <w:r w:rsidRPr="00A51BFC">
        <w:rPr>
          <w:rFonts w:ascii="Times New Roman" w:hAnsi="Times New Roman" w:cs="Times New Roman"/>
          <w:sz w:val="24"/>
          <w:szCs w:val="24"/>
          <w:lang w:val="en-GB"/>
        </w:rPr>
        <w:t>be no movement (just passive following). Rather, we demonstrate that r</w:t>
      </w:r>
      <w:r w:rsidRPr="00F56159">
        <w:rPr>
          <w:rFonts w:ascii="Times New Roman" w:hAnsi="Times New Roman" w:cs="Times New Roman"/>
          <w:sz w:val="24"/>
          <w:szCs w:val="24"/>
        </w:rPr>
        <w:t>elations amongst, and therefore the boundaries between the faiths</w:t>
      </w:r>
      <w:r w:rsidR="00BC63A0">
        <w:rPr>
          <w:rFonts w:ascii="Times New Roman" w:hAnsi="Times New Roman" w:cs="Times New Roman"/>
          <w:sz w:val="24"/>
          <w:szCs w:val="24"/>
        </w:rPr>
        <w:t>,</w:t>
      </w:r>
      <w:r w:rsidRPr="00F56159">
        <w:rPr>
          <w:rFonts w:ascii="Times New Roman" w:hAnsi="Times New Roman" w:cs="Times New Roman"/>
          <w:sz w:val="24"/>
          <w:szCs w:val="24"/>
        </w:rPr>
        <w:t xml:space="preserve"> are constantly changing and adapting to the competition, ensuring a vibrant religious scene in Brazil. </w:t>
      </w:r>
      <w:r w:rsidR="0088025D">
        <w:rPr>
          <w:rFonts w:ascii="Times New Roman" w:hAnsi="Times New Roman" w:cs="Times New Roman"/>
          <w:sz w:val="24"/>
          <w:szCs w:val="24"/>
        </w:rPr>
        <w:t xml:space="preserve"> </w:t>
      </w:r>
      <w:r w:rsidRPr="00F56159">
        <w:rPr>
          <w:rFonts w:ascii="Times New Roman" w:hAnsi="Times New Roman" w:cs="Times New Roman"/>
          <w:sz w:val="24"/>
          <w:szCs w:val="24"/>
        </w:rPr>
        <w:t>As such it is not just consumers’ religious identities that undergo change but also those of the religions thems</w:t>
      </w:r>
      <w:r w:rsidRPr="005B45EE">
        <w:rPr>
          <w:rFonts w:ascii="Times New Roman" w:hAnsi="Times New Roman" w:cs="Times New Roman"/>
          <w:sz w:val="24"/>
          <w:szCs w:val="24"/>
        </w:rPr>
        <w:t xml:space="preserve">elves: “not only does </w:t>
      </w:r>
      <w:r w:rsidRPr="007A096F">
        <w:rPr>
          <w:rFonts w:ascii="Times New Roman" w:hAnsi="Times New Roman" w:cs="Times New Roman"/>
          <w:sz w:val="24"/>
          <w:szCs w:val="24"/>
        </w:rPr>
        <w:t xml:space="preserve">ideology shape behavior but also that behavior shapes ideology” (McAlexander et al., 2014, p.861). </w:t>
      </w:r>
      <w:r w:rsidR="007A096F" w:rsidRPr="007A096F">
        <w:rPr>
          <w:rFonts w:ascii="Times New Roman" w:hAnsi="Times New Roman" w:cs="Times New Roman"/>
          <w:sz w:val="24"/>
          <w:szCs w:val="24"/>
        </w:rPr>
        <w:t xml:space="preserve">This moves us beyond the Western sociological idiom, </w:t>
      </w:r>
      <w:r w:rsidR="007A096F" w:rsidRPr="00BC63A0">
        <w:rPr>
          <w:rFonts w:ascii="Times New Roman" w:hAnsi="Times New Roman" w:cs="Times New Roman"/>
          <w:sz w:val="24"/>
          <w:szCs w:val="24"/>
        </w:rPr>
        <w:t xml:space="preserve">which historically presumed stable, singular religious identities, reproducing the rigidity inherent to conversion. </w:t>
      </w:r>
      <w:r w:rsidRPr="007A096F">
        <w:rPr>
          <w:rFonts w:ascii="Times New Roman" w:hAnsi="Times New Roman" w:cs="Times New Roman"/>
          <w:sz w:val="24"/>
          <w:szCs w:val="24"/>
        </w:rPr>
        <w:t>For the moment, this form of pluralistic religious consumption seems to be limited to emerging economies, however it could be a way forward for churches that are stagnating in the more mature markets of the Global North.</w:t>
      </w:r>
    </w:p>
    <w:p w14:paraId="4AA24354" w14:textId="3C0EBD56" w:rsidR="00CB6AFB" w:rsidRDefault="00CB6AFB" w:rsidP="00171FC2">
      <w:pPr>
        <w:pStyle w:val="Normal1"/>
        <w:widowControl w:val="0"/>
        <w:spacing w:line="480" w:lineRule="auto"/>
        <w:rPr>
          <w:rFonts w:ascii="Times New Roman" w:hAnsi="Times New Roman" w:cs="Times New Roman"/>
          <w:i/>
          <w:sz w:val="24"/>
          <w:szCs w:val="24"/>
        </w:rPr>
      </w:pPr>
    </w:p>
    <w:p w14:paraId="7D4ACAD6" w14:textId="342FE264" w:rsidR="00050FD2" w:rsidRDefault="00050FD2" w:rsidP="00171FC2">
      <w:pPr>
        <w:pStyle w:val="Normal1"/>
        <w:widowControl w:val="0"/>
        <w:spacing w:line="480" w:lineRule="auto"/>
        <w:rPr>
          <w:rFonts w:ascii="Times New Roman" w:hAnsi="Times New Roman" w:cs="Times New Roman"/>
          <w:i/>
          <w:sz w:val="24"/>
          <w:szCs w:val="24"/>
        </w:rPr>
      </w:pPr>
      <w:r>
        <w:rPr>
          <w:rFonts w:ascii="Times New Roman" w:hAnsi="Times New Roman" w:cs="Times New Roman"/>
          <w:i/>
          <w:sz w:val="24"/>
          <w:szCs w:val="24"/>
        </w:rPr>
        <w:t>Religious Capital</w:t>
      </w:r>
    </w:p>
    <w:p w14:paraId="4291FFDC" w14:textId="4F2B6043" w:rsidR="00CE03EB" w:rsidRDefault="00223E48" w:rsidP="00223E48">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Theoretically, we expand on the concept of religious capital to show how it can be applied to religious consumption</w:t>
      </w:r>
      <w:r w:rsidR="00F8477E">
        <w:rPr>
          <w:rFonts w:ascii="Times New Roman" w:hAnsi="Times New Roman" w:cs="Times New Roman"/>
          <w:sz w:val="24"/>
          <w:szCs w:val="24"/>
        </w:rPr>
        <w:t xml:space="preserve"> in order to understand how religious consumers navigate postmodern marketplaces</w:t>
      </w:r>
      <w:r>
        <w:rPr>
          <w:rFonts w:ascii="Times New Roman" w:hAnsi="Times New Roman" w:cs="Times New Roman"/>
          <w:sz w:val="24"/>
          <w:szCs w:val="24"/>
        </w:rPr>
        <w:t xml:space="preserve">. </w:t>
      </w:r>
      <w:r w:rsidR="00F8477E">
        <w:rPr>
          <w:rFonts w:ascii="Times New Roman" w:hAnsi="Times New Roman" w:cs="Times New Roman"/>
          <w:sz w:val="24"/>
          <w:szCs w:val="24"/>
        </w:rPr>
        <w:t>In particular, t</w:t>
      </w:r>
      <w:r>
        <w:rPr>
          <w:rFonts w:ascii="Times New Roman" w:hAnsi="Times New Roman" w:cs="Times New Roman"/>
          <w:sz w:val="24"/>
          <w:szCs w:val="24"/>
        </w:rPr>
        <w:t>his extension of religious capital offers theoretical explanation for how religious consumers can simultaneously practice various faiths.</w:t>
      </w:r>
      <w:r w:rsidR="008D52CD">
        <w:rPr>
          <w:rFonts w:ascii="Times New Roman" w:hAnsi="Times New Roman" w:cs="Times New Roman"/>
          <w:sz w:val="24"/>
          <w:szCs w:val="24"/>
        </w:rPr>
        <w:t xml:space="preserve"> While the marketing literature on religious consumption has discussed religious and/or spiritual capital (e.g. Cova &amp; Cova, </w:t>
      </w:r>
      <w:r w:rsidR="00430C89">
        <w:rPr>
          <w:rFonts w:ascii="Times New Roman" w:hAnsi="Times New Roman" w:cs="Times New Roman"/>
          <w:sz w:val="24"/>
          <w:szCs w:val="24"/>
        </w:rPr>
        <w:t xml:space="preserve">2019; </w:t>
      </w:r>
      <w:r w:rsidR="008D52CD">
        <w:rPr>
          <w:rFonts w:ascii="Times New Roman" w:hAnsi="Times New Roman" w:cs="Times New Roman"/>
          <w:sz w:val="24"/>
          <w:szCs w:val="24"/>
        </w:rPr>
        <w:t>McAlexander, 2014)</w:t>
      </w:r>
      <w:r w:rsidR="00430C89">
        <w:rPr>
          <w:rFonts w:ascii="Times New Roman" w:hAnsi="Times New Roman" w:cs="Times New Roman"/>
          <w:sz w:val="24"/>
          <w:szCs w:val="24"/>
        </w:rPr>
        <w:t xml:space="preserve">, this has yet to be fully </w:t>
      </w:r>
      <w:r w:rsidR="00430C89" w:rsidRPr="00811AB6">
        <w:rPr>
          <w:rFonts w:ascii="Times New Roman" w:hAnsi="Times New Roman" w:cs="Times New Roman"/>
          <w:sz w:val="24"/>
          <w:szCs w:val="24"/>
        </w:rPr>
        <w:t>unpacked.</w:t>
      </w:r>
      <w:r w:rsidRPr="00811AB6">
        <w:rPr>
          <w:rFonts w:ascii="Times New Roman" w:hAnsi="Times New Roman" w:cs="Times New Roman"/>
          <w:sz w:val="24"/>
          <w:szCs w:val="24"/>
        </w:rPr>
        <w:t xml:space="preserve"> Rather than a frozen picture, we provide a lived experience of movement, which is more faithful to our participants’ realities.</w:t>
      </w:r>
      <w:r>
        <w:rPr>
          <w:rFonts w:ascii="Times New Roman" w:hAnsi="Times New Roman" w:cs="Times New Roman"/>
          <w:sz w:val="24"/>
          <w:szCs w:val="24"/>
        </w:rPr>
        <w:t xml:space="preserve"> </w:t>
      </w:r>
    </w:p>
    <w:p w14:paraId="2F440035" w14:textId="0D9051E2" w:rsidR="00223E48" w:rsidRDefault="00223E48" w:rsidP="00223E48">
      <w:pPr>
        <w:pStyle w:val="Normal1"/>
        <w:widowControl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order for this mobility to be possible, a certain level of institutionalised religious capital is required. We already know that religion flourishes when it responds to changing social realities, however, there has been little recognition of the ways that more liberal, ‘open’ religions stimulate religious practice. By using similar vocabularies and drawing on </w:t>
      </w:r>
      <w:r>
        <w:rPr>
          <w:rFonts w:ascii="Times New Roman" w:hAnsi="Times New Roman" w:cs="Times New Roman"/>
          <w:sz w:val="24"/>
          <w:szCs w:val="24"/>
        </w:rPr>
        <w:lastRenderedPageBreak/>
        <w:t xml:space="preserve">common liturgies, the religious suppliers allow for a diverse religious transit. Unlike in Iannaccone’s (1994) strict churches, our data shows a relaxing of institutional boundaries, where consumers are expected or even encouraged to move around the religious marketplace. This movement is made possible thanks to the overlapping of certain discourses and practices between religions and the acceptance of accrued religious capital from other faiths. This, in turn, means that consumers can relatively easily experience a new, different religious offering through numerous market-offerings. Rather than competing with one another, we see how some religions are presented as complementary (yet still differentiated). </w:t>
      </w:r>
    </w:p>
    <w:p w14:paraId="5F737B97" w14:textId="3F9D9449" w:rsidR="00AE69F8" w:rsidRPr="00064EC0" w:rsidRDefault="00223E48" w:rsidP="00BC63A0">
      <w:pPr>
        <w:pStyle w:val="Normal1"/>
        <w:widowControl w:val="0"/>
        <w:spacing w:line="480" w:lineRule="auto"/>
        <w:jc w:val="both"/>
        <w:rPr>
          <w:rFonts w:ascii="Times New Roman" w:hAnsi="Times New Roman" w:cs="Times New Roman"/>
          <w:sz w:val="24"/>
          <w:szCs w:val="24"/>
          <w:lang w:val="en-GB"/>
        </w:rPr>
      </w:pPr>
      <w:r>
        <w:rPr>
          <w:rFonts w:ascii="Times New Roman" w:hAnsi="Times New Roman" w:cs="Times New Roman"/>
          <w:sz w:val="24"/>
          <w:szCs w:val="24"/>
        </w:rPr>
        <w:tab/>
      </w:r>
      <w:r w:rsidR="00623E89" w:rsidRPr="00064EC0">
        <w:rPr>
          <w:rFonts w:ascii="Times New Roman" w:hAnsi="Times New Roman" w:cs="Times New Roman"/>
          <w:sz w:val="24"/>
          <w:szCs w:val="24"/>
        </w:rPr>
        <w:t>Within our consumer</w:t>
      </w:r>
      <w:r w:rsidR="00623E89">
        <w:rPr>
          <w:rFonts w:ascii="Times New Roman" w:hAnsi="Times New Roman" w:cs="Times New Roman"/>
          <w:sz w:val="24"/>
          <w:szCs w:val="24"/>
        </w:rPr>
        <w:t xml:space="preserve"> typology, we demonstrate that varying levels of religious capital permit different configurations of religious consumption. In the initial exploration of other faiths, objectified capital is particularly important as it provides consumers with instantly visible reassurance due to shared iconography and rituals. </w:t>
      </w:r>
      <w:r w:rsidR="00BE5CFB">
        <w:rPr>
          <w:rFonts w:ascii="Times New Roman" w:hAnsi="Times New Roman" w:cs="Times New Roman"/>
          <w:sz w:val="24"/>
          <w:szCs w:val="24"/>
        </w:rPr>
        <w:t>This is therefore of particular importance of tourists, as they try out other religious offerings to complement their existing faith. The role of the market is therefore central to religious tourism, in line with the spiritual supermarket (</w:t>
      </w:r>
      <w:r w:rsidR="00BE5CFB" w:rsidRPr="00300C8A">
        <w:rPr>
          <w:rFonts w:ascii="Times New Roman" w:hAnsi="Times New Roman" w:cs="Times New Roman"/>
          <w:sz w:val="24"/>
          <w:szCs w:val="24"/>
          <w:lang w:val="en-GB"/>
        </w:rPr>
        <w:t>Roof, 1999</w:t>
      </w:r>
      <w:r w:rsidR="00BE5CFB">
        <w:rPr>
          <w:rFonts w:ascii="Times New Roman" w:hAnsi="Times New Roman" w:cs="Times New Roman"/>
          <w:sz w:val="24"/>
          <w:szCs w:val="24"/>
          <w:lang w:val="en-GB"/>
        </w:rPr>
        <w:t xml:space="preserve">), facilitating movement between faiths by foregrounding material quick-fixes in the form of perfumed oils, herbs, candles and services such as personalised consultancies with church leaders. </w:t>
      </w:r>
      <w:r w:rsidR="00D52D01">
        <w:rPr>
          <w:rFonts w:ascii="Times New Roman" w:hAnsi="Times New Roman" w:cs="Times New Roman"/>
          <w:sz w:val="24"/>
          <w:szCs w:val="24"/>
          <w:lang w:val="en-GB"/>
        </w:rPr>
        <w:t xml:space="preserve">As (and if) religious consumers further explore new faiths, </w:t>
      </w:r>
      <w:r w:rsidR="003E69F5">
        <w:rPr>
          <w:rFonts w:ascii="Times New Roman" w:hAnsi="Times New Roman" w:cs="Times New Roman"/>
          <w:sz w:val="24"/>
          <w:szCs w:val="24"/>
          <w:lang w:val="en-GB"/>
        </w:rPr>
        <w:t>their</w:t>
      </w:r>
      <w:r w:rsidR="00D52D01">
        <w:rPr>
          <w:rFonts w:ascii="Times New Roman" w:hAnsi="Times New Roman" w:cs="Times New Roman"/>
          <w:sz w:val="24"/>
          <w:szCs w:val="24"/>
          <w:lang w:val="en-GB"/>
        </w:rPr>
        <w:t xml:space="preserve"> objectified capital </w:t>
      </w:r>
      <w:r w:rsidR="003E69F5">
        <w:rPr>
          <w:rFonts w:ascii="Times New Roman" w:hAnsi="Times New Roman" w:cs="Times New Roman"/>
          <w:sz w:val="24"/>
          <w:szCs w:val="24"/>
          <w:lang w:val="en-GB"/>
        </w:rPr>
        <w:t>continues to facilitate movement between religions</w:t>
      </w:r>
      <w:r w:rsidR="003E6828">
        <w:rPr>
          <w:rFonts w:ascii="Times New Roman" w:hAnsi="Times New Roman" w:cs="Times New Roman"/>
          <w:sz w:val="24"/>
          <w:szCs w:val="24"/>
          <w:lang w:val="en-GB"/>
        </w:rPr>
        <w:t xml:space="preserve"> with more permanent use of the material and symbolic commodities of their faiths, sometimes using or presenting them simultaneously as is the case of Iandara with her syncretised altars. However, in order to move beyond simple tourism, religious consumers must make use of increasing levels of embodied capital. This requires more effort on the part of the religious consumer, as they actively reframe their existing religious identities and narratives to fit new faiths, whether through conversion, for migrants, or in a multi-laye</w:t>
      </w:r>
      <w:r w:rsidR="004C0A1B">
        <w:rPr>
          <w:rFonts w:ascii="Times New Roman" w:hAnsi="Times New Roman" w:cs="Times New Roman"/>
          <w:sz w:val="24"/>
          <w:szCs w:val="24"/>
          <w:lang w:val="en-GB"/>
        </w:rPr>
        <w:t>ring</w:t>
      </w:r>
      <w:r w:rsidR="003E6828">
        <w:rPr>
          <w:rFonts w:ascii="Times New Roman" w:hAnsi="Times New Roman" w:cs="Times New Roman"/>
          <w:sz w:val="24"/>
          <w:szCs w:val="24"/>
          <w:lang w:val="en-GB"/>
        </w:rPr>
        <w:t xml:space="preserve"> process, for shuttles.</w:t>
      </w:r>
      <w:r w:rsidR="00AE60D3">
        <w:rPr>
          <w:rFonts w:ascii="Times New Roman" w:hAnsi="Times New Roman" w:cs="Times New Roman"/>
          <w:sz w:val="24"/>
          <w:szCs w:val="24"/>
          <w:lang w:val="en-GB"/>
        </w:rPr>
        <w:t xml:space="preserve"> This process has, of course, been facilitated by the overlapping cosmologies of the faiths </w:t>
      </w:r>
      <w:r w:rsidR="00AE60D3">
        <w:rPr>
          <w:rFonts w:ascii="Times New Roman" w:hAnsi="Times New Roman" w:cs="Times New Roman"/>
          <w:sz w:val="24"/>
          <w:szCs w:val="24"/>
          <w:lang w:val="en-GB"/>
        </w:rPr>
        <w:lastRenderedPageBreak/>
        <w:t>studied through institutionalised capital, demonstrating how th</w:t>
      </w:r>
      <w:r w:rsidR="007C5226">
        <w:rPr>
          <w:rFonts w:ascii="Times New Roman" w:hAnsi="Times New Roman" w:cs="Times New Roman"/>
          <w:sz w:val="24"/>
          <w:szCs w:val="24"/>
          <w:lang w:val="en-GB"/>
        </w:rPr>
        <w:t>e</w:t>
      </w:r>
      <w:r w:rsidR="00AE60D3">
        <w:rPr>
          <w:rFonts w:ascii="Times New Roman" w:hAnsi="Times New Roman" w:cs="Times New Roman"/>
          <w:sz w:val="24"/>
          <w:szCs w:val="24"/>
          <w:lang w:val="en-GB"/>
        </w:rPr>
        <w:t>s</w:t>
      </w:r>
      <w:r w:rsidR="007C5226">
        <w:rPr>
          <w:rFonts w:ascii="Times New Roman" w:hAnsi="Times New Roman" w:cs="Times New Roman"/>
          <w:sz w:val="24"/>
          <w:szCs w:val="24"/>
          <w:lang w:val="en-GB"/>
        </w:rPr>
        <w:t>e</w:t>
      </w:r>
      <w:r w:rsidR="00AE60D3">
        <w:rPr>
          <w:rFonts w:ascii="Times New Roman" w:hAnsi="Times New Roman" w:cs="Times New Roman"/>
          <w:sz w:val="24"/>
          <w:szCs w:val="24"/>
          <w:lang w:val="en-GB"/>
        </w:rPr>
        <w:t xml:space="preserve"> forms of religious capital overlap in a circular process as the</w:t>
      </w:r>
      <w:r w:rsidR="001525EE">
        <w:rPr>
          <w:rFonts w:ascii="Times New Roman" w:hAnsi="Times New Roman" w:cs="Times New Roman"/>
          <w:sz w:val="24"/>
          <w:szCs w:val="24"/>
          <w:lang w:val="en-GB"/>
        </w:rPr>
        <w:t xml:space="preserve"> religious consumer moves up our typology in terms of levels of commitment</w:t>
      </w:r>
      <w:r w:rsidR="00AE60D3">
        <w:rPr>
          <w:rFonts w:ascii="Times New Roman" w:hAnsi="Times New Roman" w:cs="Times New Roman"/>
          <w:sz w:val="24"/>
          <w:szCs w:val="24"/>
          <w:lang w:val="en-GB"/>
        </w:rPr>
        <w:t xml:space="preserve">. </w:t>
      </w:r>
      <w:r w:rsidR="001525EE">
        <w:rPr>
          <w:rFonts w:ascii="Times New Roman" w:hAnsi="Times New Roman" w:cs="Times New Roman"/>
          <w:sz w:val="24"/>
          <w:szCs w:val="24"/>
          <w:lang w:val="en-GB"/>
        </w:rPr>
        <w:t>Moreover, as discussed above, at times there are barriers to transit, due to an inability by the consumer to reconcile their existing embodied capital with that required by another faith as we see in the case of sojourners.</w:t>
      </w:r>
    </w:p>
    <w:p w14:paraId="381D8A7C" w14:textId="41A5DEBE" w:rsidR="001525EE" w:rsidRDefault="001525EE" w:rsidP="00AE60D3">
      <w:pPr>
        <w:pStyle w:val="Normal1"/>
        <w:widowControl w:val="0"/>
        <w:spacing w:line="480" w:lineRule="auto"/>
        <w:rPr>
          <w:rFonts w:ascii="Times New Roman" w:hAnsi="Times New Roman" w:cs="Times New Roman"/>
          <w:sz w:val="24"/>
          <w:szCs w:val="24"/>
        </w:rPr>
      </w:pPr>
    </w:p>
    <w:p w14:paraId="4E2CD1D0" w14:textId="1B1CBA23" w:rsidR="00AE60D3" w:rsidRPr="00474942" w:rsidRDefault="00AE60D3" w:rsidP="00AE60D3">
      <w:pPr>
        <w:pStyle w:val="Normal1"/>
        <w:widowControl w:val="0"/>
        <w:spacing w:line="480" w:lineRule="auto"/>
        <w:rPr>
          <w:rFonts w:ascii="Times New Roman" w:hAnsi="Times New Roman" w:cs="Times New Roman"/>
          <w:i/>
          <w:sz w:val="24"/>
          <w:szCs w:val="24"/>
        </w:rPr>
      </w:pPr>
      <w:r>
        <w:rPr>
          <w:rFonts w:ascii="Times New Roman" w:hAnsi="Times New Roman" w:cs="Times New Roman"/>
          <w:i/>
          <w:sz w:val="24"/>
          <w:szCs w:val="24"/>
        </w:rPr>
        <w:t xml:space="preserve">Implications for Marketing and Consumer Behaviour </w:t>
      </w:r>
    </w:p>
    <w:p w14:paraId="0FCAEEBB" w14:textId="6C84C8C4" w:rsidR="001525EE" w:rsidRDefault="001525EE" w:rsidP="00291694">
      <w:pPr>
        <w:pStyle w:val="Normal1"/>
        <w:widowControl w:val="0"/>
        <w:spacing w:line="480" w:lineRule="auto"/>
        <w:ind w:firstLine="720"/>
        <w:jc w:val="both"/>
        <w:rPr>
          <w:rFonts w:ascii="Times New Roman" w:hAnsi="Times New Roman" w:cs="Times New Roman"/>
          <w:sz w:val="24"/>
          <w:szCs w:val="24"/>
        </w:rPr>
      </w:pPr>
      <w:r w:rsidRPr="007375AC">
        <w:rPr>
          <w:rFonts w:ascii="Times New Roman" w:hAnsi="Times New Roman" w:cs="Times New Roman"/>
          <w:sz w:val="24"/>
          <w:szCs w:val="24"/>
        </w:rPr>
        <w:t>There is also</w:t>
      </w:r>
      <w:r>
        <w:rPr>
          <w:rFonts w:ascii="Times New Roman" w:hAnsi="Times New Roman" w:cs="Times New Roman"/>
          <w:sz w:val="24"/>
          <w:szCs w:val="24"/>
        </w:rPr>
        <w:t>, therefore,</w:t>
      </w:r>
      <w:r w:rsidRPr="007375AC">
        <w:rPr>
          <w:rFonts w:ascii="Times New Roman" w:hAnsi="Times New Roman" w:cs="Times New Roman"/>
          <w:sz w:val="24"/>
          <w:szCs w:val="24"/>
        </w:rPr>
        <w:t xml:space="preserve"> a sliding scale in terms of the degree of </w:t>
      </w:r>
      <w:r w:rsidRPr="00892E65">
        <w:rPr>
          <w:rFonts w:ascii="Times New Roman" w:hAnsi="Times New Roman" w:cs="Times New Roman"/>
          <w:sz w:val="24"/>
          <w:szCs w:val="24"/>
        </w:rPr>
        <w:t>commitment</w:t>
      </w:r>
      <w:r w:rsidRPr="0032265C">
        <w:rPr>
          <w:rFonts w:ascii="Times New Roman" w:hAnsi="Times New Roman" w:cs="Times New Roman"/>
          <w:sz w:val="24"/>
          <w:szCs w:val="24"/>
        </w:rPr>
        <w:t xml:space="preserve">, with some consumers transitioning between faiths as a temporary solution, when their current denomination falls short; while others live in a state of </w:t>
      </w:r>
      <w:r w:rsidRPr="00A51BFC">
        <w:rPr>
          <w:rFonts w:ascii="Times New Roman" w:hAnsi="Times New Roman" w:cs="Times New Roman"/>
          <w:sz w:val="24"/>
          <w:szCs w:val="24"/>
        </w:rPr>
        <w:t>constant trans</w:t>
      </w:r>
      <w:r w:rsidRPr="00F56159">
        <w:rPr>
          <w:rFonts w:ascii="Times New Roman" w:hAnsi="Times New Roman" w:cs="Times New Roman"/>
          <w:sz w:val="24"/>
          <w:szCs w:val="24"/>
        </w:rPr>
        <w:t>ition, consuming multiple faiths simultaneously. Our typology of consumer mobility serves to distinguish between these various forms of mobility, from tourists who show only weak levels of comm</w:t>
      </w:r>
      <w:r w:rsidRPr="005B45EE">
        <w:rPr>
          <w:rFonts w:ascii="Times New Roman" w:hAnsi="Times New Roman" w:cs="Times New Roman"/>
          <w:sz w:val="24"/>
          <w:szCs w:val="24"/>
        </w:rPr>
        <w:t xml:space="preserve">itment and move around freely to shuttles who are deeply committed to two or more religious doctrines at once. While the weaker levels of commitment are not unfamiliar (tourism is similar to the notion of the spiritual supermarket which entails trying out </w:t>
      </w:r>
      <w:r w:rsidRPr="00000CE7">
        <w:rPr>
          <w:rFonts w:ascii="Times New Roman" w:hAnsi="Times New Roman" w:cs="Times New Roman"/>
          <w:sz w:val="24"/>
          <w:szCs w:val="24"/>
        </w:rPr>
        <w:t xml:space="preserve">various offerings and mixing and matching religious offerings, whereas migration is a form of conversion), there has been little research on longer-term, more permanent forms of commitment to </w:t>
      </w:r>
      <w:r w:rsidRPr="00014ADE">
        <w:rPr>
          <w:rFonts w:ascii="Times New Roman" w:hAnsi="Times New Roman" w:cs="Times New Roman"/>
          <w:sz w:val="24"/>
          <w:szCs w:val="24"/>
        </w:rPr>
        <w:t>two institutionalised religions or more. Our exploration of sojourner and shuttle religious consumers therefore contributes to marketing literature more broadly</w:t>
      </w:r>
      <w:r>
        <w:rPr>
          <w:rFonts w:ascii="Times New Roman" w:hAnsi="Times New Roman" w:cs="Times New Roman"/>
          <w:sz w:val="24"/>
          <w:szCs w:val="24"/>
        </w:rPr>
        <w:t xml:space="preserve">, thereby answering calls for further research on these transient consumers (Bardhi, Osteberg, &amp; Bengtsson, 2010), as a means of complementing already existing research on migrant consumers (Peñaloza, 1994). </w:t>
      </w:r>
      <w:r w:rsidRPr="00014ADE">
        <w:rPr>
          <w:rFonts w:ascii="Times New Roman" w:hAnsi="Times New Roman" w:cs="Times New Roman"/>
          <w:sz w:val="24"/>
          <w:szCs w:val="24"/>
        </w:rPr>
        <w:t>In</w:t>
      </w:r>
      <w:r w:rsidRPr="00892E65">
        <w:rPr>
          <w:rFonts w:ascii="Times New Roman" w:hAnsi="Times New Roman" w:cs="Times New Roman"/>
          <w:sz w:val="24"/>
          <w:szCs w:val="24"/>
        </w:rPr>
        <w:t xml:space="preserve"> a sense, what we see </w:t>
      </w:r>
      <w:r>
        <w:rPr>
          <w:rFonts w:ascii="Times New Roman" w:hAnsi="Times New Roman" w:cs="Times New Roman"/>
          <w:sz w:val="24"/>
          <w:szCs w:val="24"/>
        </w:rPr>
        <w:t>in our study</w:t>
      </w:r>
      <w:r w:rsidRPr="00892E65">
        <w:rPr>
          <w:rFonts w:ascii="Times New Roman" w:hAnsi="Times New Roman" w:cs="Times New Roman"/>
          <w:sz w:val="24"/>
          <w:szCs w:val="24"/>
        </w:rPr>
        <w:t xml:space="preserve"> is religious </w:t>
      </w:r>
      <w:r w:rsidRPr="005B45EE">
        <w:rPr>
          <w:rFonts w:ascii="Times New Roman" w:hAnsi="Times New Roman" w:cs="Times New Roman"/>
          <w:sz w:val="24"/>
          <w:szCs w:val="24"/>
        </w:rPr>
        <w:t>brandscape (Sherry, 1998), our</w:t>
      </w:r>
      <w:r w:rsidRPr="0032265C">
        <w:rPr>
          <w:rFonts w:ascii="Times New Roman" w:hAnsi="Times New Roman" w:cs="Times New Roman"/>
          <w:sz w:val="24"/>
          <w:szCs w:val="24"/>
        </w:rPr>
        <w:t xml:space="preserve"> religious consumers actively construct personal meanings and lifestyle orientations, not from a single religion, but rather from an array of religions in complex, multifaceted ways.</w:t>
      </w:r>
      <w:r w:rsidR="009F68B2">
        <w:rPr>
          <w:rFonts w:ascii="Times New Roman" w:hAnsi="Times New Roman" w:cs="Times New Roman"/>
          <w:sz w:val="24"/>
          <w:szCs w:val="24"/>
        </w:rPr>
        <w:t xml:space="preserve"> </w:t>
      </w:r>
      <w:r w:rsidRPr="0032265C">
        <w:rPr>
          <w:rFonts w:ascii="Times New Roman" w:hAnsi="Times New Roman" w:cs="Times New Roman"/>
          <w:sz w:val="24"/>
          <w:szCs w:val="24"/>
        </w:rPr>
        <w:t xml:space="preserve">It is therefore necessary to consider how these religions interact </w:t>
      </w:r>
      <w:r w:rsidRPr="00A51BFC">
        <w:rPr>
          <w:rFonts w:ascii="Times New Roman" w:hAnsi="Times New Roman" w:cs="Times New Roman"/>
          <w:sz w:val="24"/>
          <w:szCs w:val="24"/>
        </w:rPr>
        <w:t xml:space="preserve">– and </w:t>
      </w:r>
      <w:r w:rsidRPr="00A51BFC">
        <w:rPr>
          <w:rFonts w:ascii="Times New Roman" w:hAnsi="Times New Roman" w:cs="Times New Roman"/>
          <w:sz w:val="24"/>
          <w:szCs w:val="24"/>
        </w:rPr>
        <w:lastRenderedPageBreak/>
        <w:t xml:space="preserve">conflict – with each other. </w:t>
      </w:r>
      <w:r w:rsidRPr="00F56159">
        <w:rPr>
          <w:rFonts w:ascii="Times New Roman" w:hAnsi="Times New Roman" w:cs="Times New Roman"/>
          <w:sz w:val="24"/>
          <w:szCs w:val="24"/>
        </w:rPr>
        <w:t>Generally, as we show, consumers experience little tensio</w:t>
      </w:r>
      <w:r w:rsidRPr="005B45EE">
        <w:rPr>
          <w:rFonts w:ascii="Times New Roman" w:hAnsi="Times New Roman" w:cs="Times New Roman"/>
          <w:sz w:val="24"/>
          <w:szCs w:val="24"/>
        </w:rPr>
        <w:t>n in their consumption of religions which are seemingly at odds with each other, rather they create narratives in order to bring the various religions together into a shared discourse rather than focusing on any differences between them.</w:t>
      </w:r>
      <w:r w:rsidR="009F68B2">
        <w:rPr>
          <w:rFonts w:ascii="Times New Roman" w:hAnsi="Times New Roman" w:cs="Times New Roman"/>
          <w:sz w:val="24"/>
          <w:szCs w:val="24"/>
        </w:rPr>
        <w:t xml:space="preserve"> </w:t>
      </w:r>
      <w:r w:rsidR="00291694">
        <w:rPr>
          <w:rFonts w:ascii="Times New Roman" w:hAnsi="Times New Roman" w:cs="Times New Roman"/>
          <w:sz w:val="24"/>
          <w:szCs w:val="24"/>
        </w:rPr>
        <w:t>Our consumer typology may therefore also have utility in other consumption spheres in terms of how consumers construct their identity in various types of brandscapes.</w:t>
      </w:r>
    </w:p>
    <w:p w14:paraId="2D2C4C50" w14:textId="77777777" w:rsidR="00050FD2" w:rsidRDefault="00050FD2" w:rsidP="00050FD2">
      <w:pPr>
        <w:pStyle w:val="Normal1"/>
        <w:widowControl w:val="0"/>
        <w:spacing w:line="480" w:lineRule="auto"/>
        <w:rPr>
          <w:rFonts w:ascii="Times New Roman" w:hAnsi="Times New Roman" w:cs="Times New Roman"/>
          <w:i/>
          <w:sz w:val="24"/>
          <w:szCs w:val="24"/>
        </w:rPr>
      </w:pPr>
    </w:p>
    <w:p w14:paraId="320EDF36" w14:textId="3D958C18" w:rsidR="00050FD2" w:rsidRPr="00AC1B04" w:rsidRDefault="00050FD2" w:rsidP="00AC1B04">
      <w:pPr>
        <w:pStyle w:val="Normal1"/>
        <w:widowControl w:val="0"/>
        <w:spacing w:line="480" w:lineRule="auto"/>
        <w:rPr>
          <w:rFonts w:ascii="Times New Roman" w:hAnsi="Times New Roman" w:cs="Times New Roman"/>
          <w:i/>
          <w:sz w:val="24"/>
          <w:szCs w:val="24"/>
        </w:rPr>
      </w:pPr>
      <w:r w:rsidRPr="007C78F6">
        <w:rPr>
          <w:rFonts w:ascii="Times New Roman" w:hAnsi="Times New Roman" w:cs="Times New Roman"/>
          <w:i/>
          <w:sz w:val="24"/>
          <w:szCs w:val="24"/>
        </w:rPr>
        <w:t>Limitations and Further Research</w:t>
      </w:r>
    </w:p>
    <w:p w14:paraId="55F39FDF" w14:textId="025F8D29" w:rsidR="00847CD4" w:rsidRDefault="00892E65" w:rsidP="00847CD4">
      <w:pPr>
        <w:pStyle w:val="Normal1"/>
        <w:widowControl w:val="0"/>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While our data shows that religious transit is not unique to either marginalised or privileged classes, further research is needed to unpack the perceived differences between the religions. </w:t>
      </w:r>
      <w:r>
        <w:rPr>
          <w:rFonts w:ascii="Times New Roman" w:hAnsi="Times New Roman" w:cs="Times New Roman"/>
          <w:sz w:val="24"/>
          <w:szCs w:val="24"/>
        </w:rPr>
        <w:t>Verter (2003) suggests a social incentive in denominational mobility, where switching religions can facilitate social upward mobility for the consumer. This sense of social mobility seduced much of the Brazilian bourgeoisie at the end of the 19</w:t>
      </w:r>
      <w:r w:rsidRPr="00900072">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when Spiritism was adopted as a sophisticated and pseudo-scientific alternative to Afro-Atlantic faiths, common among the working class (Capone, 2010). </w:t>
      </w:r>
      <w:r w:rsidRPr="009C4145">
        <w:rPr>
          <w:rFonts w:ascii="Times New Roman" w:hAnsi="Times New Roman" w:cs="Times New Roman"/>
          <w:sz w:val="24"/>
          <w:szCs w:val="24"/>
          <w:lang w:val="en-GB"/>
        </w:rPr>
        <w:t>From our own fieldwork,</w:t>
      </w:r>
      <w:r>
        <w:rPr>
          <w:rFonts w:ascii="Times New Roman" w:hAnsi="Times New Roman" w:cs="Times New Roman"/>
          <w:sz w:val="24"/>
          <w:szCs w:val="24"/>
          <w:lang w:val="en-GB"/>
        </w:rPr>
        <w:t xml:space="preserve"> it was clear that Spiritism is</w:t>
      </w:r>
      <w:r w:rsidRPr="009C4145">
        <w:rPr>
          <w:rFonts w:ascii="Times New Roman" w:hAnsi="Times New Roman" w:cs="Times New Roman"/>
          <w:sz w:val="24"/>
          <w:szCs w:val="24"/>
          <w:lang w:val="en-GB"/>
        </w:rPr>
        <w:t xml:space="preserve"> well regarded among</w:t>
      </w:r>
      <w:r>
        <w:rPr>
          <w:rFonts w:ascii="Times New Roman" w:hAnsi="Times New Roman" w:cs="Times New Roman"/>
          <w:sz w:val="24"/>
          <w:szCs w:val="24"/>
          <w:lang w:val="en-GB"/>
        </w:rPr>
        <w:t>st the</w:t>
      </w:r>
      <w:r w:rsidRPr="009C4145">
        <w:rPr>
          <w:rFonts w:ascii="Times New Roman" w:hAnsi="Times New Roman" w:cs="Times New Roman"/>
          <w:sz w:val="24"/>
          <w:szCs w:val="24"/>
          <w:lang w:val="en-GB"/>
        </w:rPr>
        <w:t xml:space="preserve"> higher echelons of Brazilia</w:t>
      </w:r>
      <w:r>
        <w:rPr>
          <w:rFonts w:ascii="Times New Roman" w:hAnsi="Times New Roman" w:cs="Times New Roman"/>
          <w:sz w:val="24"/>
          <w:szCs w:val="24"/>
          <w:lang w:val="en-GB"/>
        </w:rPr>
        <w:t>n society, with Spiritist centre</w:t>
      </w:r>
      <w:r w:rsidRPr="009C4145">
        <w:rPr>
          <w:rFonts w:ascii="Times New Roman" w:hAnsi="Times New Roman" w:cs="Times New Roman"/>
          <w:sz w:val="24"/>
          <w:szCs w:val="24"/>
          <w:lang w:val="en-GB"/>
        </w:rPr>
        <w:t>s prominently located in upper class neighbourhoods, whereas Candomblé houses tended to be in the periphery of the city and much more discreet about their religious practice.</w:t>
      </w:r>
      <w:r>
        <w:rPr>
          <w:rFonts w:ascii="Times New Roman" w:hAnsi="Times New Roman" w:cs="Times New Roman"/>
          <w:sz w:val="24"/>
          <w:szCs w:val="24"/>
          <w:lang w:val="en-GB"/>
        </w:rPr>
        <w:t xml:space="preserve"> F</w:t>
      </w:r>
      <w:r>
        <w:rPr>
          <w:rFonts w:ascii="Times New Roman" w:hAnsi="Times New Roman" w:cs="Times New Roman"/>
          <w:sz w:val="24"/>
          <w:szCs w:val="24"/>
        </w:rPr>
        <w:t>urther unpacking of the demographics visiting the various churches is therefore needed</w:t>
      </w:r>
      <w:r w:rsidR="009F68B2">
        <w:rPr>
          <w:rFonts w:ascii="Times New Roman" w:hAnsi="Times New Roman" w:cs="Times New Roman"/>
          <w:sz w:val="24"/>
          <w:szCs w:val="24"/>
        </w:rPr>
        <w:t xml:space="preserve"> in order to examine whether there are socio</w:t>
      </w:r>
      <w:r w:rsidR="008B15F1">
        <w:rPr>
          <w:rFonts w:ascii="Times New Roman" w:hAnsi="Times New Roman" w:cs="Times New Roman"/>
          <w:sz w:val="24"/>
          <w:szCs w:val="24"/>
        </w:rPr>
        <w:t>-</w:t>
      </w:r>
      <w:r w:rsidR="009F68B2">
        <w:rPr>
          <w:rFonts w:ascii="Times New Roman" w:hAnsi="Times New Roman" w:cs="Times New Roman"/>
          <w:sz w:val="24"/>
          <w:szCs w:val="24"/>
        </w:rPr>
        <w:t>demographic drivers to religious mobility</w:t>
      </w:r>
      <w:r>
        <w:rPr>
          <w:rFonts w:ascii="Times New Roman" w:hAnsi="Times New Roman" w:cs="Times New Roman"/>
          <w:sz w:val="24"/>
          <w:szCs w:val="24"/>
        </w:rPr>
        <w:t>. Due to the small number of participants interviewed, we could not discern any clear trends.</w:t>
      </w:r>
      <w:r>
        <w:rPr>
          <w:rFonts w:ascii="Times New Roman" w:hAnsi="Times New Roman" w:cs="Times New Roman"/>
          <w:sz w:val="24"/>
          <w:szCs w:val="24"/>
          <w:lang w:val="en-GB"/>
        </w:rPr>
        <w:t xml:space="preserve"> Examining class dynamics may help further explicate the areas of tension in the religious transit and how consumers deal with this tension. </w:t>
      </w:r>
      <w:r w:rsidR="00847CD4" w:rsidRPr="00823113">
        <w:rPr>
          <w:rFonts w:ascii="Times New Roman" w:hAnsi="Times New Roman" w:cs="Times New Roman"/>
          <w:sz w:val="24"/>
          <w:szCs w:val="24"/>
        </w:rPr>
        <w:t>Future empirical research is</w:t>
      </w:r>
      <w:r w:rsidR="009F201A">
        <w:rPr>
          <w:rFonts w:ascii="Times New Roman" w:hAnsi="Times New Roman" w:cs="Times New Roman"/>
          <w:sz w:val="24"/>
          <w:szCs w:val="24"/>
        </w:rPr>
        <w:t xml:space="preserve"> also</w:t>
      </w:r>
      <w:r w:rsidR="00847CD4" w:rsidRPr="00823113">
        <w:rPr>
          <w:rFonts w:ascii="Times New Roman" w:hAnsi="Times New Roman" w:cs="Times New Roman"/>
          <w:sz w:val="24"/>
          <w:szCs w:val="24"/>
        </w:rPr>
        <w:t xml:space="preserve"> needed to test </w:t>
      </w:r>
      <w:r w:rsidR="00847CD4">
        <w:rPr>
          <w:rFonts w:ascii="Times New Roman" w:hAnsi="Times New Roman" w:cs="Times New Roman"/>
          <w:sz w:val="24"/>
          <w:szCs w:val="24"/>
        </w:rPr>
        <w:t>our consumer typology</w:t>
      </w:r>
      <w:r w:rsidR="00847CD4" w:rsidRPr="00823113">
        <w:rPr>
          <w:rFonts w:ascii="Times New Roman" w:hAnsi="Times New Roman" w:cs="Times New Roman"/>
          <w:sz w:val="24"/>
          <w:szCs w:val="24"/>
        </w:rPr>
        <w:t xml:space="preserve"> across different </w:t>
      </w:r>
      <w:r w:rsidR="00847CD4">
        <w:rPr>
          <w:rFonts w:ascii="Times New Roman" w:hAnsi="Times New Roman" w:cs="Times New Roman"/>
          <w:sz w:val="24"/>
          <w:szCs w:val="24"/>
        </w:rPr>
        <w:t>forms of religious consumption</w:t>
      </w:r>
      <w:r w:rsidR="00847CD4" w:rsidRPr="00823113">
        <w:rPr>
          <w:rFonts w:ascii="Times New Roman" w:hAnsi="Times New Roman" w:cs="Times New Roman"/>
          <w:sz w:val="24"/>
          <w:szCs w:val="24"/>
        </w:rPr>
        <w:t>.</w:t>
      </w:r>
    </w:p>
    <w:p w14:paraId="3ABD35E8" w14:textId="3DCA14FA" w:rsidR="00892E65" w:rsidRDefault="008B15F1" w:rsidP="00892E65">
      <w:pPr>
        <w:spacing w:line="480" w:lineRule="auto"/>
        <w:ind w:firstLine="720"/>
        <w:jc w:val="both"/>
      </w:pPr>
      <w:r>
        <w:lastRenderedPageBreak/>
        <w:t>D</w:t>
      </w:r>
      <w:r w:rsidR="00892E65">
        <w:t>ue to the methods employed, the focus of this paper is on individual religious consumers</w:t>
      </w:r>
      <w:r>
        <w:t>. T</w:t>
      </w:r>
      <w:r w:rsidR="00892E65">
        <w:t xml:space="preserve">here is </w:t>
      </w:r>
      <w:r>
        <w:t>therefore a</w:t>
      </w:r>
      <w:r w:rsidR="00892E65">
        <w:t xml:space="preserve"> need to consider the socialisation process more fully. Indeed, the selection of one spiritual product over another is determined by social variables. Some of our data revealed social factors that lead to subsequent religious transit, such as friends introducing people to new faith systems, especially during a time of emotional or physical need.</w:t>
      </w:r>
      <w:r w:rsidR="009F201A">
        <w:t xml:space="preserve"> In the case of sojourners we also see how social factors can ultimately put a stop to religious mobility, for example through break-ups.</w:t>
      </w:r>
      <w:r w:rsidR="00892E65">
        <w:t xml:space="preserve"> This social element could be unpacked further. Indeed, the religious market, like any market, exists in specific configurations embedded in and contingent upon broader social</w:t>
      </w:r>
      <w:r>
        <w:t xml:space="preserve"> and institutional</w:t>
      </w:r>
      <w:r w:rsidR="00892E65">
        <w:t xml:space="preserve"> relationships. </w:t>
      </w:r>
    </w:p>
    <w:p w14:paraId="71A45A28" w14:textId="77777777" w:rsidR="00C43F3E" w:rsidRPr="00892E65" w:rsidRDefault="00C43F3E" w:rsidP="00C43F3E">
      <w:pPr>
        <w:pStyle w:val="Normal1"/>
        <w:widowControl w:val="0"/>
        <w:spacing w:line="480" w:lineRule="auto"/>
        <w:jc w:val="both"/>
        <w:rPr>
          <w:rFonts w:ascii="Times New Roman" w:hAnsi="Times New Roman" w:cs="Times New Roman"/>
          <w:sz w:val="24"/>
          <w:szCs w:val="24"/>
        </w:rPr>
      </w:pPr>
    </w:p>
    <w:p w14:paraId="6DF95A64" w14:textId="77777777" w:rsidR="0040127A" w:rsidRDefault="0040127A">
      <w:pPr>
        <w:rPr>
          <w:rFonts w:eastAsia="Arial"/>
          <w:b/>
          <w:color w:val="000000"/>
          <w:lang w:val="en-US"/>
        </w:rPr>
      </w:pPr>
      <w:r>
        <w:rPr>
          <w:b/>
        </w:rPr>
        <w:br w:type="page"/>
      </w:r>
    </w:p>
    <w:p w14:paraId="4F5D770B" w14:textId="0034359C" w:rsidR="00F81610" w:rsidRPr="00B232EE" w:rsidRDefault="00F81610" w:rsidP="002B0B3B">
      <w:pPr>
        <w:pStyle w:val="Normal1"/>
        <w:widowControl w:val="0"/>
        <w:spacing w:line="360" w:lineRule="auto"/>
        <w:jc w:val="both"/>
        <w:outlineLvl w:val="0"/>
        <w:rPr>
          <w:rFonts w:ascii="Times New Roman" w:hAnsi="Times New Roman" w:cs="Times New Roman"/>
          <w:b/>
          <w:sz w:val="24"/>
          <w:szCs w:val="24"/>
        </w:rPr>
      </w:pPr>
      <w:r w:rsidRPr="00B232EE">
        <w:rPr>
          <w:rFonts w:ascii="Times New Roman" w:hAnsi="Times New Roman" w:cs="Times New Roman"/>
          <w:b/>
          <w:sz w:val="24"/>
          <w:szCs w:val="24"/>
        </w:rPr>
        <w:lastRenderedPageBreak/>
        <w:t xml:space="preserve">References: </w:t>
      </w:r>
    </w:p>
    <w:p w14:paraId="4FACCFE4" w14:textId="77777777" w:rsidR="00F81610" w:rsidRPr="00592C5C" w:rsidRDefault="00F81610" w:rsidP="005235D6">
      <w:pPr>
        <w:ind w:left="720" w:hanging="720"/>
        <w:jc w:val="both"/>
      </w:pPr>
      <w:r w:rsidRPr="00592C5C">
        <w:t xml:space="preserve">Almeida, R. (2004). Religião na Metrópole Paulist. </w:t>
      </w:r>
      <w:r w:rsidRPr="00592C5C">
        <w:rPr>
          <w:i/>
        </w:rPr>
        <w:t>Revista Brasileira de Ciencias Sociais</w:t>
      </w:r>
      <w:r w:rsidRPr="00592C5C">
        <w:t xml:space="preserve">, </w:t>
      </w:r>
      <w:r w:rsidRPr="00592C5C">
        <w:rPr>
          <w:i/>
        </w:rPr>
        <w:t>19</w:t>
      </w:r>
      <w:r w:rsidRPr="00592C5C">
        <w:t xml:space="preserve">(56), 16-27. </w:t>
      </w:r>
    </w:p>
    <w:p w14:paraId="33B03113" w14:textId="57875ACF" w:rsidR="00F81610" w:rsidRPr="00592C5C" w:rsidRDefault="00296F6A" w:rsidP="005235D6">
      <w:pPr>
        <w:ind w:left="720" w:hanging="720"/>
        <w:jc w:val="both"/>
      </w:pPr>
      <w:r w:rsidRPr="00EF29A7">
        <w:t xml:space="preserve">Almeida, R. (2006). </w:t>
      </w:r>
      <w:r w:rsidR="00F81610" w:rsidRPr="00EF29A7">
        <w:t xml:space="preserve">A </w:t>
      </w:r>
      <w:r w:rsidR="00F81610" w:rsidRPr="00A52ED0">
        <w:rPr>
          <w:lang w:val="pt-BR"/>
        </w:rPr>
        <w:t>expansão pentecos</w:t>
      </w:r>
      <w:r w:rsidRPr="00A52ED0">
        <w:rPr>
          <w:lang w:val="pt-BR"/>
        </w:rPr>
        <w:t>tal: circulação e flexibilidade</w:t>
      </w:r>
      <w:r w:rsidRPr="008B15F1">
        <w:t xml:space="preserve">. In Teixeira, F., and Menezes, R. (Eds.) </w:t>
      </w:r>
      <w:r w:rsidRPr="00592C5C">
        <w:rPr>
          <w:i/>
        </w:rPr>
        <w:t>As religiões no Brasil: continuiddades e rupturas</w:t>
      </w:r>
      <w:r w:rsidRPr="00592C5C">
        <w:t xml:space="preserve">. Petropolis: Vozes.  </w:t>
      </w:r>
    </w:p>
    <w:p w14:paraId="0957782D" w14:textId="48FB47E0" w:rsidR="00F81610" w:rsidRPr="00592C5C" w:rsidRDefault="00F81610" w:rsidP="005235D6">
      <w:pPr>
        <w:ind w:left="720" w:hanging="720"/>
        <w:jc w:val="both"/>
      </w:pPr>
      <w:r w:rsidRPr="00592C5C">
        <w:t>Almeida, R. (2009)</w:t>
      </w:r>
      <w:r w:rsidR="00296F6A" w:rsidRPr="00592C5C">
        <w:t xml:space="preserve">. </w:t>
      </w:r>
      <w:r w:rsidRPr="00592C5C">
        <w:rPr>
          <w:i/>
        </w:rPr>
        <w:t>A Igreja Universal e seus Demônios: Um Estudo Etnográfico</w:t>
      </w:r>
      <w:r w:rsidRPr="00592C5C">
        <w:t xml:space="preserve">. São Paulo: Editora Terceiro Nome. </w:t>
      </w:r>
    </w:p>
    <w:p w14:paraId="7BAA1AC1" w14:textId="58AD16F1" w:rsidR="00F81610" w:rsidRPr="00592C5C" w:rsidRDefault="00F81610" w:rsidP="005235D6">
      <w:pPr>
        <w:ind w:left="720" w:hanging="720"/>
        <w:jc w:val="both"/>
      </w:pPr>
      <w:r w:rsidRPr="00592C5C">
        <w:t>Alm</w:t>
      </w:r>
      <w:r w:rsidR="0009395E" w:rsidRPr="00592C5C">
        <w:t>eida, R. &amp; Monteiro, P. (2001). Trânsito religioso no Brasil’.</w:t>
      </w:r>
      <w:r w:rsidRPr="00592C5C">
        <w:t xml:space="preserve"> </w:t>
      </w:r>
      <w:r w:rsidRPr="00592C5C">
        <w:rPr>
          <w:i/>
        </w:rPr>
        <w:t>São Paulo em Perspectiva</w:t>
      </w:r>
      <w:r w:rsidR="00790DF5" w:rsidRPr="00592C5C">
        <w:t xml:space="preserve">, 15 (3), </w:t>
      </w:r>
      <w:r w:rsidRPr="00592C5C">
        <w:t xml:space="preserve">92-101. </w:t>
      </w:r>
    </w:p>
    <w:p w14:paraId="47D15819" w14:textId="77777777" w:rsidR="00F81610" w:rsidRPr="00592C5C" w:rsidRDefault="00F81610" w:rsidP="005235D6">
      <w:pPr>
        <w:ind w:left="720" w:hanging="720"/>
        <w:jc w:val="both"/>
      </w:pPr>
      <w:r w:rsidRPr="00592C5C">
        <w:t xml:space="preserve">Altglas, V. (2014). </w:t>
      </w:r>
      <w:r w:rsidRPr="00592C5C">
        <w:rPr>
          <w:i/>
          <w:iCs/>
        </w:rPr>
        <w:t>From Yoga to Kabbalah: Religious Exoticism and the Logics of Bricolage</w:t>
      </w:r>
      <w:r w:rsidRPr="00592C5C">
        <w:t xml:space="preserve">. Oxford: Oxford University Press. </w:t>
      </w:r>
    </w:p>
    <w:p w14:paraId="570542C4" w14:textId="483D2945" w:rsidR="001D30AF" w:rsidRPr="00592C5C" w:rsidRDefault="001D30AF" w:rsidP="005235D6">
      <w:pPr>
        <w:ind w:left="720" w:hanging="720"/>
        <w:jc w:val="both"/>
      </w:pPr>
      <w:r w:rsidRPr="00592C5C">
        <w:t xml:space="preserve">Amoruso, M. (2018) Spaces of Suffering: Religious Transit in São Paulo’s Devotion to Souls. </w:t>
      </w:r>
      <w:r w:rsidRPr="00592C5C">
        <w:rPr>
          <w:i/>
        </w:rPr>
        <w:t>Journal of the American Academy of Religion</w:t>
      </w:r>
      <w:r w:rsidRPr="00592C5C">
        <w:t xml:space="preserve">, </w:t>
      </w:r>
      <w:r w:rsidR="00F63CEF" w:rsidRPr="00592C5C">
        <w:t xml:space="preserve">lfy016. doi: </w:t>
      </w:r>
      <w:hyperlink r:id="rId10" w:history="1">
        <w:r w:rsidR="00F63CEF" w:rsidRPr="00592C5C">
          <w:rPr>
            <w:rFonts w:eastAsiaTheme="minorEastAsia"/>
            <w:lang w:val="en-US"/>
          </w:rPr>
          <w:t>/10.1093/jaarel/lfy016</w:t>
        </w:r>
      </w:hyperlink>
    </w:p>
    <w:p w14:paraId="63EAF147" w14:textId="47370EE7" w:rsidR="007C11D5" w:rsidRPr="005235D6" w:rsidRDefault="00F81610" w:rsidP="005235D6">
      <w:pPr>
        <w:ind w:left="720" w:hanging="720"/>
        <w:jc w:val="both"/>
        <w:rPr>
          <w:u w:val="single"/>
        </w:rPr>
      </w:pPr>
      <w:r w:rsidRPr="005235D6">
        <w:t>Arber, A. (2006)</w:t>
      </w:r>
      <w:r w:rsidR="00790DF5" w:rsidRPr="005235D6">
        <w:t xml:space="preserve">. </w:t>
      </w:r>
      <w:r w:rsidRPr="005235D6">
        <w:t xml:space="preserve">Reflexivity: A Challenge for </w:t>
      </w:r>
      <w:r w:rsidR="00790DF5" w:rsidRPr="005235D6">
        <w:t>the Researcher as Practitioner?</w:t>
      </w:r>
      <w:r w:rsidRPr="005235D6">
        <w:t xml:space="preserve"> </w:t>
      </w:r>
      <w:r w:rsidRPr="005235D6">
        <w:rPr>
          <w:i/>
        </w:rPr>
        <w:t>Journal of Research in Nursing</w:t>
      </w:r>
      <w:r w:rsidR="00790DF5" w:rsidRPr="005235D6">
        <w:t>, 11 (2),</w:t>
      </w:r>
      <w:r w:rsidRPr="005235D6">
        <w:t xml:space="preserve"> 147-157. doi:</w:t>
      </w:r>
      <w:hyperlink r:id="rId11" w:history="1">
        <w:r w:rsidRPr="005235D6">
          <w:rPr>
            <w:rStyle w:val="Hyperlink"/>
            <w:color w:val="auto"/>
            <w:u w:val="none"/>
          </w:rPr>
          <w:t>10.1177/1744987106056956</w:t>
        </w:r>
      </w:hyperlink>
    </w:p>
    <w:p w14:paraId="7E74128B" w14:textId="036A146F" w:rsidR="00F81610" w:rsidRPr="005235D6" w:rsidRDefault="00790DF5" w:rsidP="005235D6">
      <w:pPr>
        <w:ind w:left="720" w:hanging="720"/>
        <w:jc w:val="both"/>
        <w:rPr>
          <w:rStyle w:val="Hyperlink"/>
          <w:color w:val="auto"/>
          <w:bdr w:val="none" w:sz="0" w:space="0" w:color="auto" w:frame="1"/>
        </w:rPr>
      </w:pPr>
      <w:r w:rsidRPr="005235D6">
        <w:t>Arnold, S.J. &amp;</w:t>
      </w:r>
      <w:r w:rsidR="00F81610" w:rsidRPr="005235D6">
        <w:t xml:space="preserve"> Fischer, E. (1994). Hermeneutics &amp; Consumer Research. </w:t>
      </w:r>
      <w:r w:rsidR="00F81610" w:rsidRPr="005235D6">
        <w:rPr>
          <w:i/>
        </w:rPr>
        <w:t>Journal of Consumer Research,</w:t>
      </w:r>
      <w:r w:rsidR="00F81610" w:rsidRPr="005235D6">
        <w:t xml:space="preserve"> </w:t>
      </w:r>
      <w:r w:rsidR="00F81610" w:rsidRPr="005235D6">
        <w:rPr>
          <w:i/>
        </w:rPr>
        <w:t>21</w:t>
      </w:r>
      <w:r w:rsidR="00F81610" w:rsidRPr="005235D6">
        <w:t>(1), 55-70. doi:</w:t>
      </w:r>
      <w:hyperlink r:id="rId12" w:history="1">
        <w:r w:rsidR="00F81610" w:rsidRPr="005235D6">
          <w:rPr>
            <w:rStyle w:val="Hyperlink"/>
            <w:color w:val="auto"/>
            <w:u w:val="none"/>
            <w:bdr w:val="none" w:sz="0" w:space="0" w:color="auto" w:frame="1"/>
          </w:rPr>
          <w:t>10.1086/209382</w:t>
        </w:r>
      </w:hyperlink>
    </w:p>
    <w:p w14:paraId="686A946B" w14:textId="17CE88BB" w:rsidR="00AC203F" w:rsidRPr="005235D6" w:rsidRDefault="00F81610" w:rsidP="005235D6">
      <w:pPr>
        <w:ind w:left="720" w:hanging="720"/>
        <w:jc w:val="both"/>
        <w:rPr>
          <w:rStyle w:val="Hyperlink"/>
          <w:color w:val="auto"/>
        </w:rPr>
      </w:pPr>
      <w:r w:rsidRPr="00592C5C">
        <w:t xml:space="preserve">Arnould, E., Price, L. &amp; Otnes, C. (1999). Making Magic Consumption: A Study of White-Water River Rafting. </w:t>
      </w:r>
      <w:r w:rsidRPr="00592C5C">
        <w:rPr>
          <w:i/>
        </w:rPr>
        <w:t>Journal of Contemporary Ethnography</w:t>
      </w:r>
      <w:r w:rsidRPr="00592C5C">
        <w:t xml:space="preserve">, </w:t>
      </w:r>
      <w:r w:rsidRPr="00592C5C">
        <w:rPr>
          <w:i/>
        </w:rPr>
        <w:t>28</w:t>
      </w:r>
      <w:r w:rsidRPr="00592C5C">
        <w:t>(1), 33-68. doi:</w:t>
      </w:r>
      <w:hyperlink r:id="rId13" w:history="1">
        <w:r w:rsidRPr="005235D6">
          <w:rPr>
            <w:rStyle w:val="Hyperlink"/>
            <w:color w:val="auto"/>
            <w:u w:val="none"/>
          </w:rPr>
          <w:t>10.1177/089124199129023361</w:t>
        </w:r>
      </w:hyperlink>
    </w:p>
    <w:p w14:paraId="1DA0BDC2" w14:textId="350DF3A0" w:rsidR="00213FC0" w:rsidRPr="00592C5C" w:rsidRDefault="00213FC0" w:rsidP="005235D6">
      <w:pPr>
        <w:ind w:left="720" w:hanging="720"/>
        <w:jc w:val="both"/>
      </w:pPr>
      <w:r w:rsidRPr="00592C5C">
        <w:t xml:space="preserve">Arsel, Z. &amp; Thompson, C. (2011). Demythologizing Consumption Practices: How Consumers Protect Their Field-Dependent Identity Investments from Devaluating Marketplace Myths. </w:t>
      </w:r>
      <w:r w:rsidRPr="00592C5C">
        <w:rPr>
          <w:i/>
        </w:rPr>
        <w:t>Journal of Consumer Research</w:t>
      </w:r>
      <w:r w:rsidRPr="00592C5C">
        <w:t>, 37 (5), 791-806.</w:t>
      </w:r>
      <w:r w:rsidR="00AC203F" w:rsidRPr="00592C5C">
        <w:t xml:space="preserve"> doi:</w:t>
      </w:r>
      <w:hyperlink r:id="rId14" w:history="1">
        <w:r w:rsidR="00AC203F" w:rsidRPr="005235D6">
          <w:rPr>
            <w:rStyle w:val="Hyperlink"/>
            <w:color w:val="auto"/>
            <w:u w:val="none"/>
            <w:bdr w:val="none" w:sz="0" w:space="0" w:color="auto" w:frame="1"/>
          </w:rPr>
          <w:t>10.1086/656389</w:t>
        </w:r>
      </w:hyperlink>
    </w:p>
    <w:p w14:paraId="5AF5BD8F" w14:textId="2568EC0A" w:rsidR="00823DB7" w:rsidRPr="00EF29A7" w:rsidRDefault="00823DB7" w:rsidP="005235D6">
      <w:pPr>
        <w:ind w:left="720" w:hanging="720"/>
        <w:jc w:val="both"/>
      </w:pPr>
      <w:r w:rsidRPr="00592C5C">
        <w:t xml:space="preserve">Bardhi, F., Ostbeg, J., &amp; Bengtsson, A. (2010). Negotiating cultural boundaries: Food, travel and consumer identities. </w:t>
      </w:r>
      <w:r w:rsidRPr="00592C5C">
        <w:rPr>
          <w:i/>
        </w:rPr>
        <w:t>Consumption Markets &amp; Culture</w:t>
      </w:r>
      <w:r w:rsidRPr="00592C5C">
        <w:t xml:space="preserve">, 13 (2), 133-157. </w:t>
      </w:r>
    </w:p>
    <w:p w14:paraId="4505DE65" w14:textId="28896A52" w:rsidR="00B339FE" w:rsidRPr="00592C5C" w:rsidRDefault="00B339FE" w:rsidP="005235D6">
      <w:pPr>
        <w:ind w:left="720" w:hanging="720"/>
        <w:jc w:val="both"/>
      </w:pPr>
      <w:r w:rsidRPr="00A52ED0">
        <w:t xml:space="preserve">Atkin, D. (2004). </w:t>
      </w:r>
      <w:r w:rsidRPr="00A52ED0">
        <w:rPr>
          <w:i/>
        </w:rPr>
        <w:t>The Cultin</w:t>
      </w:r>
      <w:r w:rsidRPr="008B15F1">
        <w:rPr>
          <w:i/>
        </w:rPr>
        <w:t xml:space="preserve">g of Brands – when customers become true </w:t>
      </w:r>
      <w:r w:rsidRPr="00592C5C">
        <w:rPr>
          <w:i/>
        </w:rPr>
        <w:t>believers</w:t>
      </w:r>
      <w:r w:rsidRPr="00592C5C">
        <w:t xml:space="preserve">. London: Portfolio, Penguin Books Limited. </w:t>
      </w:r>
    </w:p>
    <w:p w14:paraId="4EC4064A" w14:textId="1E9BC7B3" w:rsidR="00B1199F" w:rsidRPr="005235D6" w:rsidRDefault="00CF78C6" w:rsidP="005235D6">
      <w:pPr>
        <w:pStyle w:val="Normal1"/>
        <w:widowControl w:val="0"/>
        <w:spacing w:line="240" w:lineRule="auto"/>
        <w:ind w:left="851" w:hanging="851"/>
        <w:jc w:val="both"/>
        <w:rPr>
          <w:rFonts w:ascii="Times New Roman" w:hAnsi="Times New Roman" w:cs="Times New Roman"/>
          <w:color w:val="auto"/>
          <w:sz w:val="24"/>
          <w:szCs w:val="24"/>
        </w:rPr>
      </w:pPr>
      <w:r w:rsidRPr="005235D6">
        <w:rPr>
          <w:rFonts w:ascii="Times New Roman" w:hAnsi="Times New Roman" w:cs="Times New Roman"/>
          <w:color w:val="auto"/>
          <w:sz w:val="24"/>
          <w:szCs w:val="24"/>
        </w:rPr>
        <w:t>Aupers, S. &amp;</w:t>
      </w:r>
      <w:r w:rsidR="00F81610" w:rsidRPr="005235D6">
        <w:rPr>
          <w:rFonts w:ascii="Times New Roman" w:hAnsi="Times New Roman" w:cs="Times New Roman"/>
          <w:color w:val="auto"/>
          <w:sz w:val="24"/>
          <w:szCs w:val="24"/>
        </w:rPr>
        <w:t xml:space="preserve"> Houtman, D. (2006) Beyond the Spiritual Supermarket: The Social and Public Significance of New Age Spirituality, </w:t>
      </w:r>
      <w:r w:rsidR="00F81610" w:rsidRPr="005235D6">
        <w:rPr>
          <w:rFonts w:ascii="Times New Roman" w:hAnsi="Times New Roman" w:cs="Times New Roman"/>
          <w:i/>
          <w:color w:val="auto"/>
          <w:sz w:val="24"/>
          <w:szCs w:val="24"/>
        </w:rPr>
        <w:t>Journal of Contemporary Religion</w:t>
      </w:r>
      <w:r w:rsidR="00F81610" w:rsidRPr="005235D6">
        <w:rPr>
          <w:rFonts w:ascii="Times New Roman" w:hAnsi="Times New Roman" w:cs="Times New Roman"/>
          <w:color w:val="auto"/>
          <w:sz w:val="24"/>
          <w:szCs w:val="24"/>
        </w:rPr>
        <w:t>, 21 (2)</w:t>
      </w:r>
      <w:r w:rsidR="00B36494" w:rsidRPr="005235D6">
        <w:rPr>
          <w:rFonts w:ascii="Times New Roman" w:hAnsi="Times New Roman" w:cs="Times New Roman"/>
          <w:color w:val="auto"/>
          <w:sz w:val="24"/>
          <w:szCs w:val="24"/>
        </w:rPr>
        <w:t>,</w:t>
      </w:r>
      <w:r w:rsidR="00F81610" w:rsidRPr="005235D6">
        <w:rPr>
          <w:rFonts w:ascii="Times New Roman" w:hAnsi="Times New Roman" w:cs="Times New Roman"/>
          <w:color w:val="auto"/>
          <w:sz w:val="24"/>
          <w:szCs w:val="24"/>
        </w:rPr>
        <w:t xml:space="preserve"> 201-222. doi:</w:t>
      </w:r>
      <w:hyperlink r:id="rId15" w:history="1">
        <w:r w:rsidR="00F81610" w:rsidRPr="005235D6">
          <w:rPr>
            <w:rStyle w:val="Hyperlink"/>
            <w:rFonts w:ascii="Times New Roman" w:hAnsi="Times New Roman" w:cs="Times New Roman"/>
            <w:color w:val="auto"/>
            <w:sz w:val="24"/>
            <w:szCs w:val="24"/>
            <w:u w:val="none"/>
          </w:rPr>
          <w:t>10.1080/13537900600655894</w:t>
        </w:r>
      </w:hyperlink>
    </w:p>
    <w:p w14:paraId="4BA25C4D" w14:textId="6A0D62FF" w:rsidR="00B1199F" w:rsidRPr="005235D6" w:rsidRDefault="006903F6" w:rsidP="005235D6">
      <w:pPr>
        <w:pStyle w:val="Normal1"/>
        <w:widowControl w:val="0"/>
        <w:spacing w:line="240" w:lineRule="auto"/>
        <w:ind w:left="851" w:hanging="851"/>
        <w:jc w:val="both"/>
        <w:rPr>
          <w:rFonts w:ascii="Times New Roman" w:hAnsi="Times New Roman" w:cs="Times New Roman"/>
          <w:color w:val="auto"/>
          <w:sz w:val="24"/>
          <w:szCs w:val="24"/>
        </w:rPr>
      </w:pPr>
      <w:r w:rsidRPr="005235D6">
        <w:rPr>
          <w:rFonts w:ascii="Times New Roman" w:hAnsi="Times New Roman" w:cs="Times New Roman"/>
          <w:color w:val="auto"/>
          <w:sz w:val="24"/>
          <w:szCs w:val="24"/>
        </w:rPr>
        <w:t xml:space="preserve">Belk, R. &amp; Tumbat, G. (2005). The cult of Macintosh. </w:t>
      </w:r>
      <w:r w:rsidRPr="005235D6">
        <w:rPr>
          <w:rFonts w:ascii="Times New Roman" w:hAnsi="Times New Roman" w:cs="Times New Roman"/>
          <w:i/>
          <w:color w:val="auto"/>
          <w:sz w:val="24"/>
          <w:szCs w:val="24"/>
        </w:rPr>
        <w:t>Consumption, Markets and Culture</w:t>
      </w:r>
      <w:r w:rsidRPr="005235D6">
        <w:rPr>
          <w:rFonts w:ascii="Times New Roman" w:hAnsi="Times New Roman" w:cs="Times New Roman"/>
          <w:color w:val="auto"/>
          <w:sz w:val="24"/>
          <w:szCs w:val="24"/>
        </w:rPr>
        <w:t xml:space="preserve">, 8 (3), 205-217. </w:t>
      </w:r>
      <w:r w:rsidR="00B1199F" w:rsidRPr="005235D6">
        <w:rPr>
          <w:rFonts w:ascii="Times New Roman" w:hAnsi="Times New Roman" w:cs="Times New Roman"/>
          <w:color w:val="auto"/>
          <w:sz w:val="24"/>
          <w:szCs w:val="24"/>
        </w:rPr>
        <w:t>doi:</w:t>
      </w:r>
      <w:hyperlink r:id="rId16" w:history="1">
        <w:r w:rsidR="00B1199F" w:rsidRPr="005235D6">
          <w:rPr>
            <w:rStyle w:val="Hyperlink"/>
            <w:rFonts w:ascii="Times New Roman" w:hAnsi="Times New Roman" w:cs="Times New Roman"/>
            <w:color w:val="auto"/>
            <w:sz w:val="24"/>
            <w:szCs w:val="24"/>
            <w:u w:val="none"/>
          </w:rPr>
          <w:t>10.1080/10253860500160403</w:t>
        </w:r>
      </w:hyperlink>
    </w:p>
    <w:p w14:paraId="6C348A31" w14:textId="60D36083" w:rsidR="00E43C95" w:rsidRPr="005235D6" w:rsidRDefault="00E43C95" w:rsidP="005235D6">
      <w:pPr>
        <w:pStyle w:val="Normal1"/>
        <w:widowControl w:val="0"/>
        <w:spacing w:line="240" w:lineRule="auto"/>
        <w:ind w:left="851" w:hanging="851"/>
        <w:jc w:val="both"/>
        <w:rPr>
          <w:rFonts w:ascii="Times New Roman" w:hAnsi="Times New Roman" w:cs="Times New Roman"/>
          <w:color w:val="auto"/>
          <w:sz w:val="24"/>
          <w:szCs w:val="24"/>
        </w:rPr>
      </w:pPr>
      <w:r w:rsidRPr="005235D6">
        <w:rPr>
          <w:rFonts w:ascii="Times New Roman" w:hAnsi="Times New Roman" w:cs="Times New Roman"/>
          <w:color w:val="auto"/>
          <w:sz w:val="24"/>
          <w:szCs w:val="24"/>
        </w:rPr>
        <w:t xml:space="preserve">Belk, R. &amp; Costa, J.A. (1998). The Mountain Man Myth: A Contemporary Consuming Fantasy. </w:t>
      </w:r>
      <w:r w:rsidRPr="005235D6">
        <w:rPr>
          <w:rFonts w:ascii="Times New Roman" w:hAnsi="Times New Roman" w:cs="Times New Roman"/>
          <w:i/>
          <w:color w:val="auto"/>
          <w:sz w:val="24"/>
          <w:szCs w:val="24"/>
        </w:rPr>
        <w:t>Journal of Consumer Research</w:t>
      </w:r>
      <w:r w:rsidRPr="005235D6">
        <w:rPr>
          <w:rFonts w:ascii="Times New Roman" w:hAnsi="Times New Roman" w:cs="Times New Roman"/>
          <w:color w:val="auto"/>
          <w:sz w:val="24"/>
          <w:szCs w:val="24"/>
        </w:rPr>
        <w:t xml:space="preserve">, 25 (3), 218-240. </w:t>
      </w:r>
      <w:r w:rsidR="00B1199F" w:rsidRPr="005235D6">
        <w:rPr>
          <w:rFonts w:ascii="Times New Roman" w:hAnsi="Times New Roman" w:cs="Times New Roman"/>
          <w:color w:val="auto"/>
          <w:sz w:val="24"/>
          <w:szCs w:val="24"/>
        </w:rPr>
        <w:t>doi:1</w:t>
      </w:r>
      <w:hyperlink r:id="rId17" w:history="1">
        <w:r w:rsidR="00B1199F" w:rsidRPr="005235D6">
          <w:rPr>
            <w:rStyle w:val="Hyperlink"/>
            <w:rFonts w:ascii="Times New Roman" w:hAnsi="Times New Roman" w:cs="Times New Roman"/>
            <w:color w:val="auto"/>
            <w:sz w:val="24"/>
            <w:szCs w:val="24"/>
            <w:u w:val="none"/>
            <w:bdr w:val="none" w:sz="0" w:space="0" w:color="auto" w:frame="1"/>
          </w:rPr>
          <w:t>0.1086/209536</w:t>
        </w:r>
      </w:hyperlink>
    </w:p>
    <w:p w14:paraId="6FB9A0B7" w14:textId="282A5CC8" w:rsidR="00B1199F" w:rsidRPr="005235D6" w:rsidRDefault="00F81610" w:rsidP="005235D6">
      <w:pPr>
        <w:ind w:left="720" w:hanging="720"/>
        <w:jc w:val="both"/>
        <w:rPr>
          <w:rStyle w:val="Hyperlink"/>
          <w:color w:val="auto"/>
          <w:bdr w:val="none" w:sz="0" w:space="0" w:color="auto" w:frame="1"/>
        </w:rPr>
      </w:pPr>
      <w:r w:rsidRPr="00592C5C">
        <w:t>Belk, R., Wallen</w:t>
      </w:r>
      <w:r w:rsidRPr="005235D6">
        <w:t xml:space="preserve">dorf, M. &amp; Sherry, J. Jr. (1989). The Sacred and the Profane in Consumer Behavior: Theodicy on the Odyssey. </w:t>
      </w:r>
      <w:r w:rsidRPr="005235D6">
        <w:rPr>
          <w:i/>
        </w:rPr>
        <w:t>Journal of Consumer Research</w:t>
      </w:r>
      <w:r w:rsidR="00B1199F" w:rsidRPr="005235D6">
        <w:t>,</w:t>
      </w:r>
      <w:r w:rsidRPr="005235D6">
        <w:t xml:space="preserve"> 16</w:t>
      </w:r>
      <w:r w:rsidR="00B1199F" w:rsidRPr="005235D6">
        <w:rPr>
          <w:i/>
        </w:rPr>
        <w:t xml:space="preserve"> </w:t>
      </w:r>
      <w:r w:rsidRPr="005235D6">
        <w:t>(June), 1-38. doi:</w:t>
      </w:r>
      <w:hyperlink r:id="rId18" w:history="1">
        <w:r w:rsidRPr="005235D6">
          <w:rPr>
            <w:rStyle w:val="Hyperlink"/>
            <w:color w:val="auto"/>
            <w:u w:val="none"/>
            <w:bdr w:val="none" w:sz="0" w:space="0" w:color="auto" w:frame="1"/>
          </w:rPr>
          <w:t>10.1086/209191</w:t>
        </w:r>
      </w:hyperlink>
    </w:p>
    <w:p w14:paraId="5164EC61" w14:textId="79BF4657" w:rsidR="000B60F5" w:rsidRPr="00592C5C" w:rsidRDefault="000B60F5" w:rsidP="005235D6">
      <w:pPr>
        <w:ind w:left="720" w:hanging="720"/>
        <w:jc w:val="both"/>
        <w:rPr>
          <w:rStyle w:val="Hyperlink"/>
          <w:color w:val="auto"/>
          <w:u w:val="none"/>
        </w:rPr>
      </w:pPr>
      <w:r w:rsidRPr="00592C5C">
        <w:t>Benton, R</w:t>
      </w:r>
      <w:r w:rsidR="00B1199F" w:rsidRPr="00592C5C">
        <w:t>.</w:t>
      </w:r>
      <w:r w:rsidRPr="00592C5C">
        <w:t xml:space="preserve"> Jr.</w:t>
      </w:r>
      <w:r w:rsidRPr="005235D6">
        <w:rPr>
          <w:rStyle w:val="Hyperlink"/>
          <w:color w:val="auto"/>
          <w:bdr w:val="none" w:sz="0" w:space="0" w:color="auto" w:frame="1"/>
        </w:rPr>
        <w:t xml:space="preserve"> (2016). Religion and Macromarketing. </w:t>
      </w:r>
      <w:r w:rsidRPr="005235D6">
        <w:rPr>
          <w:rStyle w:val="Hyperlink"/>
          <w:i/>
          <w:color w:val="auto"/>
          <w:bdr w:val="none" w:sz="0" w:space="0" w:color="auto" w:frame="1"/>
        </w:rPr>
        <w:t>Journal of Macromarketing</w:t>
      </w:r>
      <w:r w:rsidRPr="005235D6">
        <w:rPr>
          <w:rStyle w:val="Hyperlink"/>
          <w:color w:val="auto"/>
          <w:bdr w:val="none" w:sz="0" w:space="0" w:color="auto" w:frame="1"/>
        </w:rPr>
        <w:t>, 36 (4), 373-376.</w:t>
      </w:r>
      <w:r w:rsidR="00B1199F" w:rsidRPr="005235D6">
        <w:rPr>
          <w:rStyle w:val="Hyperlink"/>
          <w:color w:val="auto"/>
          <w:bdr w:val="none" w:sz="0" w:space="0" w:color="auto" w:frame="1"/>
        </w:rPr>
        <w:t xml:space="preserve"> </w:t>
      </w:r>
      <w:r w:rsidR="00B1199F" w:rsidRPr="005235D6">
        <w:rPr>
          <w:rStyle w:val="Hyperlink"/>
          <w:color w:val="auto"/>
          <w:u w:val="none"/>
          <w:bdr w:val="none" w:sz="0" w:space="0" w:color="auto" w:frame="1"/>
        </w:rPr>
        <w:t>doi:</w:t>
      </w:r>
      <w:hyperlink r:id="rId19" w:history="1">
        <w:r w:rsidR="00B1199F" w:rsidRPr="005235D6">
          <w:rPr>
            <w:rStyle w:val="Hyperlink"/>
            <w:color w:val="auto"/>
            <w:u w:val="none"/>
          </w:rPr>
          <w:t>10.1177/0276146714533446</w:t>
        </w:r>
      </w:hyperlink>
    </w:p>
    <w:p w14:paraId="77C78A21" w14:textId="6B54E184" w:rsidR="00195BD3" w:rsidRPr="005235D6" w:rsidRDefault="00195BD3" w:rsidP="005235D6">
      <w:pPr>
        <w:ind w:left="720" w:hanging="720"/>
        <w:jc w:val="both"/>
        <w:rPr>
          <w:u w:val="single"/>
          <w:bdr w:val="none" w:sz="0" w:space="0" w:color="auto" w:frame="1"/>
        </w:rPr>
      </w:pPr>
      <w:r w:rsidRPr="00592C5C">
        <w:t xml:space="preserve">Berger P. L. (1967). </w:t>
      </w:r>
      <w:r w:rsidRPr="00592C5C">
        <w:rPr>
          <w:i/>
        </w:rPr>
        <w:t>The Sacred Canopy</w:t>
      </w:r>
      <w:r w:rsidRPr="00592C5C">
        <w:t>. Doubleday: New York.</w:t>
      </w:r>
    </w:p>
    <w:p w14:paraId="22A67566" w14:textId="05D386A0" w:rsidR="00F81610" w:rsidRPr="00592C5C" w:rsidRDefault="00F81610" w:rsidP="005235D6">
      <w:pPr>
        <w:ind w:left="720" w:hanging="720"/>
        <w:jc w:val="both"/>
      </w:pPr>
      <w:r w:rsidRPr="00EF29A7">
        <w:t>Bonsu, S. &amp; Belk, R. (2003) Do not go cheaply into that Good Night: Death-Ritual Consumption in Aasante, Ghana</w:t>
      </w:r>
      <w:r w:rsidR="00193F06" w:rsidRPr="00A52ED0">
        <w:t>.</w:t>
      </w:r>
      <w:r w:rsidRPr="00A52ED0">
        <w:t xml:space="preserve"> </w:t>
      </w:r>
      <w:r w:rsidRPr="008B15F1">
        <w:rPr>
          <w:i/>
        </w:rPr>
        <w:t>Journal of Consumer Research</w:t>
      </w:r>
      <w:r w:rsidRPr="00592C5C">
        <w:t>, 30 (June), pp. 41-55. doi:</w:t>
      </w:r>
      <w:hyperlink r:id="rId20" w:history="1">
        <w:r w:rsidRPr="005235D6">
          <w:rPr>
            <w:rStyle w:val="Hyperlink"/>
            <w:color w:val="auto"/>
            <w:u w:val="none"/>
            <w:bdr w:val="none" w:sz="0" w:space="0" w:color="auto" w:frame="1"/>
          </w:rPr>
          <w:t>10.1086/374699</w:t>
        </w:r>
      </w:hyperlink>
    </w:p>
    <w:p w14:paraId="66F28F5C" w14:textId="0044137C" w:rsidR="00F81610" w:rsidRPr="00592C5C" w:rsidRDefault="00F81610" w:rsidP="005235D6">
      <w:pPr>
        <w:ind w:left="720" w:hanging="720"/>
        <w:jc w:val="both"/>
      </w:pPr>
      <w:r w:rsidRPr="00592C5C">
        <w:t>Bonsu, S. &amp; Belk, R. (2010). Marketing a new African God: Pentecostalism and Material Salvation in Ghana</w:t>
      </w:r>
      <w:r w:rsidR="00193F06" w:rsidRPr="00EF29A7">
        <w:t>.</w:t>
      </w:r>
      <w:r w:rsidRPr="00EF29A7">
        <w:t xml:space="preserve"> </w:t>
      </w:r>
      <w:r w:rsidRPr="00A52ED0">
        <w:rPr>
          <w:i/>
        </w:rPr>
        <w:t>International Journal of Nonprofit and Voluntary Sector Marketing</w:t>
      </w:r>
      <w:r w:rsidRPr="00A52ED0">
        <w:t>, 15, 305-323. doi:</w:t>
      </w:r>
      <w:r w:rsidRPr="005235D6">
        <w:rPr>
          <w:shd w:val="clear" w:color="auto" w:fill="FFFFFF"/>
        </w:rPr>
        <w:t>10.1002/nvsm.398</w:t>
      </w:r>
    </w:p>
    <w:p w14:paraId="33067F85" w14:textId="4B05CCA9" w:rsidR="00F81610" w:rsidRPr="00592C5C" w:rsidRDefault="00F81610" w:rsidP="005235D6">
      <w:pPr>
        <w:ind w:left="720" w:hanging="720"/>
        <w:jc w:val="both"/>
      </w:pPr>
      <w:r w:rsidRPr="00592C5C">
        <w:lastRenderedPageBreak/>
        <w:t>Bourdieu, P. (1986)</w:t>
      </w:r>
      <w:r w:rsidR="00CF78C6" w:rsidRPr="00592C5C">
        <w:t>.</w:t>
      </w:r>
      <w:r w:rsidR="00A06E77" w:rsidRPr="00592C5C">
        <w:t xml:space="preserve"> The Forms of Capital. In</w:t>
      </w:r>
      <w:r w:rsidR="00A06E77" w:rsidRPr="00EF29A7">
        <w:t xml:space="preserve"> Richardson, J.G. (Ed.)</w:t>
      </w:r>
      <w:r w:rsidRPr="00EF29A7">
        <w:t xml:space="preserve"> </w:t>
      </w:r>
      <w:r w:rsidRPr="00A52ED0">
        <w:rPr>
          <w:i/>
        </w:rPr>
        <w:t>Handbook of Theory and Research for the Sociology of Education</w:t>
      </w:r>
      <w:r w:rsidRPr="00592C5C">
        <w:t>. New York: Greenwood</w:t>
      </w:r>
      <w:r w:rsidR="00BF09AD" w:rsidRPr="00592C5C">
        <w:t>,</w:t>
      </w:r>
      <w:r w:rsidRPr="00592C5C">
        <w:t xml:space="preserve"> 241-58.</w:t>
      </w:r>
    </w:p>
    <w:p w14:paraId="7D47BC88" w14:textId="3A99162D" w:rsidR="00CF78C6" w:rsidRPr="00592C5C" w:rsidRDefault="00CF78C6" w:rsidP="005235D6">
      <w:pPr>
        <w:ind w:left="720" w:hanging="720"/>
        <w:jc w:val="both"/>
        <w:rPr>
          <w:i/>
        </w:rPr>
      </w:pPr>
      <w:r w:rsidRPr="00592C5C">
        <w:t>Bourdieu, P. (1991)</w:t>
      </w:r>
      <w:r w:rsidR="00C907C9" w:rsidRPr="00592C5C">
        <w:t xml:space="preserve">. </w:t>
      </w:r>
      <w:r w:rsidR="00C907C9" w:rsidRPr="00592C5C">
        <w:rPr>
          <w:i/>
        </w:rPr>
        <w:t>Language and Symbolic Power</w:t>
      </w:r>
      <w:r w:rsidR="00C907C9" w:rsidRPr="00592C5C">
        <w:t xml:space="preserve">. Cambridge, UK: Polity Press. </w:t>
      </w:r>
      <w:r w:rsidRPr="00592C5C">
        <w:t xml:space="preserve"> </w:t>
      </w:r>
    </w:p>
    <w:p w14:paraId="1B56D38C" w14:textId="21D13501" w:rsidR="00F81610" w:rsidRPr="005235D6" w:rsidRDefault="00F81610" w:rsidP="005235D6">
      <w:pPr>
        <w:ind w:left="709" w:hanging="709"/>
        <w:jc w:val="both"/>
        <w:rPr>
          <w:rStyle w:val="Hyperlink"/>
          <w:color w:val="auto"/>
        </w:rPr>
      </w:pPr>
      <w:r w:rsidRPr="005235D6">
        <w:t xml:space="preserve">Bowman, M. (1999). Healing in the Spiritual Marketplace: Consumers, Courses and Credentialism. </w:t>
      </w:r>
      <w:r w:rsidRPr="00592C5C">
        <w:rPr>
          <w:i/>
          <w:iCs/>
        </w:rPr>
        <w:t xml:space="preserve">Social Compass, </w:t>
      </w:r>
      <w:r w:rsidRPr="00592C5C">
        <w:t>46</w:t>
      </w:r>
      <w:r w:rsidR="00193F06" w:rsidRPr="00592C5C">
        <w:t xml:space="preserve"> </w:t>
      </w:r>
      <w:r w:rsidRPr="00592C5C">
        <w:t>(2): 181–189.</w:t>
      </w:r>
      <w:r w:rsidR="00A644A9" w:rsidRPr="00592C5C">
        <w:t xml:space="preserve"> </w:t>
      </w:r>
      <w:r w:rsidRPr="00592C5C">
        <w:t>doi:</w:t>
      </w:r>
      <w:hyperlink r:id="rId21" w:history="1">
        <w:r w:rsidRPr="005235D6">
          <w:rPr>
            <w:rStyle w:val="Hyperlink"/>
            <w:color w:val="auto"/>
            <w:u w:val="none"/>
          </w:rPr>
          <w:t>10.1177/003776899046002007</w:t>
        </w:r>
      </w:hyperlink>
    </w:p>
    <w:p w14:paraId="6538C015" w14:textId="4EAC3EA8" w:rsidR="00E14D14" w:rsidRPr="00592C5C" w:rsidRDefault="00E14D14" w:rsidP="005235D6">
      <w:pPr>
        <w:ind w:left="567" w:hanging="567"/>
        <w:jc w:val="both"/>
      </w:pPr>
      <w:r w:rsidRPr="00592C5C">
        <w:t xml:space="preserve">Brandão, C. R. (1994) </w:t>
      </w:r>
      <w:r w:rsidRPr="005235D6">
        <w:rPr>
          <w:rFonts w:eastAsiaTheme="minorEastAsia"/>
          <w:lang w:val="en-US"/>
        </w:rPr>
        <w:t xml:space="preserve">A Crise das instituições tradicionais produtoras de sentido. In Moreira, A. &amp; Zicman, R. (Eds.) </w:t>
      </w:r>
      <w:r w:rsidRPr="005235D6">
        <w:rPr>
          <w:rFonts w:eastAsiaTheme="minorEastAsia"/>
          <w:i/>
          <w:iCs/>
          <w:lang w:val="en-US"/>
        </w:rPr>
        <w:t>Misticismo e Novas Religiões</w:t>
      </w:r>
      <w:r w:rsidR="00BF09AD" w:rsidRPr="005235D6">
        <w:rPr>
          <w:rFonts w:eastAsiaTheme="minorEastAsia"/>
          <w:lang w:val="en-US"/>
        </w:rPr>
        <w:t xml:space="preserve">, </w:t>
      </w:r>
      <w:r w:rsidRPr="005235D6">
        <w:rPr>
          <w:rFonts w:eastAsiaTheme="minorEastAsia"/>
          <w:lang w:val="en-US"/>
        </w:rPr>
        <w:t>Petrópolis: Vozes</w:t>
      </w:r>
      <w:r w:rsidR="00BF09AD" w:rsidRPr="005235D6">
        <w:rPr>
          <w:rFonts w:eastAsiaTheme="minorEastAsia"/>
          <w:lang w:val="en-US"/>
        </w:rPr>
        <w:t>, 23-41.</w:t>
      </w:r>
    </w:p>
    <w:p w14:paraId="6F40C5E7" w14:textId="50A56762" w:rsidR="005922BA" w:rsidRPr="00592C5C" w:rsidRDefault="005922BA" w:rsidP="005235D6">
      <w:pPr>
        <w:ind w:left="720" w:hanging="720"/>
        <w:jc w:val="both"/>
      </w:pPr>
      <w:r w:rsidRPr="00592C5C">
        <w:t xml:space="preserve">Bruce, S. (2014). Authority and Freedom: economics and Secularization. In Jean-Claude Usnier and Jörg Stolz, eds., </w:t>
      </w:r>
      <w:r w:rsidRPr="00592C5C">
        <w:rPr>
          <w:i/>
        </w:rPr>
        <w:t>Religions as Brands: New Perspectives on the Marketization of Religion and Spirituality</w:t>
      </w:r>
      <w:r w:rsidRPr="00592C5C">
        <w:t xml:space="preserve">, London: Routledge, 191-204. </w:t>
      </w:r>
    </w:p>
    <w:p w14:paraId="05F5D8B6" w14:textId="747C0958" w:rsidR="00193F06" w:rsidRPr="00592C5C" w:rsidRDefault="00E14D14" w:rsidP="005235D6">
      <w:pPr>
        <w:ind w:left="567" w:hanging="567"/>
        <w:contextualSpacing/>
        <w:jc w:val="both"/>
      </w:pPr>
      <w:r w:rsidRPr="00592C5C">
        <w:t xml:space="preserve">Capone, S. (2010). </w:t>
      </w:r>
      <w:r w:rsidRPr="00592C5C">
        <w:rPr>
          <w:i/>
        </w:rPr>
        <w:t>Searching for Africa in Brazil – Power and Tradition in Candomblé</w:t>
      </w:r>
      <w:r w:rsidRPr="00592C5C">
        <w:t>. London: Duke University Press.</w:t>
      </w:r>
    </w:p>
    <w:p w14:paraId="6B98201A" w14:textId="77777777" w:rsidR="00F81610" w:rsidRPr="00592C5C" w:rsidRDefault="00F81610" w:rsidP="005235D6">
      <w:pPr>
        <w:ind w:left="720" w:hanging="720"/>
        <w:jc w:val="both"/>
      </w:pPr>
      <w:r w:rsidRPr="00592C5C">
        <w:t xml:space="preserve">Cimino, R. &amp; Lattin, D. (1999). </w:t>
      </w:r>
      <w:r w:rsidRPr="00592C5C">
        <w:rPr>
          <w:i/>
        </w:rPr>
        <w:t>Shopping for Faith: American Religion in the New Millennium</w:t>
      </w:r>
      <w:r w:rsidRPr="00592C5C">
        <w:t xml:space="preserve">. San Francisco, CA: Josey-Bass. </w:t>
      </w:r>
    </w:p>
    <w:p w14:paraId="461486C6" w14:textId="4435ECDB" w:rsidR="00F81610" w:rsidRPr="005235D6" w:rsidRDefault="00F81610" w:rsidP="005235D6">
      <w:pPr>
        <w:ind w:left="709" w:hanging="709"/>
        <w:jc w:val="both"/>
      </w:pPr>
      <w:r w:rsidRPr="005235D6">
        <w:t>Coffey, A. (2002)</w:t>
      </w:r>
      <w:r w:rsidR="00A644A9" w:rsidRPr="005235D6">
        <w:t xml:space="preserve">. </w:t>
      </w:r>
      <w:r w:rsidRPr="005235D6">
        <w:t>Ethnography and Self: r</w:t>
      </w:r>
      <w:r w:rsidR="00A644A9" w:rsidRPr="005235D6">
        <w:t>eflections and representations. In May, T. (E</w:t>
      </w:r>
      <w:r w:rsidRPr="005235D6">
        <w:t xml:space="preserve">d.) </w:t>
      </w:r>
      <w:r w:rsidR="00A644A9" w:rsidRPr="005235D6">
        <w:rPr>
          <w:i/>
          <w:iCs/>
        </w:rPr>
        <w:t>Qualitative Research in A</w:t>
      </w:r>
      <w:r w:rsidRPr="005235D6">
        <w:rPr>
          <w:i/>
          <w:iCs/>
        </w:rPr>
        <w:t>ction</w:t>
      </w:r>
      <w:r w:rsidR="00A644A9" w:rsidRPr="005235D6">
        <w:t xml:space="preserve">, London: Sage Publications, </w:t>
      </w:r>
      <w:r w:rsidRPr="005235D6">
        <w:t>313- 331</w:t>
      </w:r>
      <w:r w:rsidRPr="00592C5C">
        <w:t>.</w:t>
      </w:r>
    </w:p>
    <w:p w14:paraId="1C832130" w14:textId="1F1177CB" w:rsidR="00F81610" w:rsidRPr="00592C5C" w:rsidRDefault="00F81610" w:rsidP="005235D6">
      <w:pPr>
        <w:ind w:left="709" w:hanging="709"/>
        <w:jc w:val="both"/>
      </w:pPr>
      <w:r w:rsidRPr="00592C5C">
        <w:t>Corcoran, K. E. (2012)</w:t>
      </w:r>
      <w:r w:rsidR="00A644A9" w:rsidRPr="00592C5C">
        <w:t xml:space="preserve">. </w:t>
      </w:r>
      <w:r w:rsidRPr="00592C5C">
        <w:t>Religious Human Capital revisited: Testing the effect of religious human cap</w:t>
      </w:r>
      <w:r w:rsidR="00A644A9" w:rsidRPr="00592C5C">
        <w:t>ital on religious participation.</w:t>
      </w:r>
      <w:r w:rsidRPr="00592C5C">
        <w:t xml:space="preserve"> </w:t>
      </w:r>
      <w:r w:rsidRPr="00EF29A7">
        <w:rPr>
          <w:i/>
        </w:rPr>
        <w:t>Rationality and Society</w:t>
      </w:r>
      <w:r w:rsidRPr="00A52ED0">
        <w:t>, 24 (3), 343-379. doi:</w:t>
      </w:r>
      <w:hyperlink r:id="rId22" w:history="1">
        <w:r w:rsidRPr="005235D6">
          <w:rPr>
            <w:rStyle w:val="Hyperlink"/>
            <w:color w:val="auto"/>
            <w:u w:val="none"/>
          </w:rPr>
          <w:t>10.1177/1043463112453550</w:t>
        </w:r>
      </w:hyperlink>
    </w:p>
    <w:p w14:paraId="377B164F" w14:textId="77777777" w:rsidR="00BE5CFB" w:rsidRPr="00592C5C" w:rsidRDefault="00F81610" w:rsidP="005235D6">
      <w:pPr>
        <w:widowControl w:val="0"/>
        <w:autoSpaceDE w:val="0"/>
        <w:autoSpaceDN w:val="0"/>
        <w:adjustRightInd w:val="0"/>
        <w:ind w:left="706" w:hanging="706"/>
        <w:jc w:val="both"/>
      </w:pPr>
      <w:r w:rsidRPr="00592C5C">
        <w:t xml:space="preserve">Corten, A., Dozon, J. P., &amp; Oro, A. P. (2003). Introdução. In A. </w:t>
      </w:r>
      <w:r w:rsidR="00F02B7F" w:rsidRPr="00EF29A7">
        <w:t>P. Oro, A. Corten &amp; J.P. D</w:t>
      </w:r>
      <w:r w:rsidR="00F02B7F" w:rsidRPr="00A52ED0">
        <w:t>ozon (Eds.)</w:t>
      </w:r>
      <w:r w:rsidR="00C60323" w:rsidRPr="00592C5C">
        <w:t xml:space="preserve">, </w:t>
      </w:r>
      <w:r w:rsidRPr="00592C5C">
        <w:t xml:space="preserve"> </w:t>
      </w:r>
      <w:r w:rsidRPr="00592C5C">
        <w:rPr>
          <w:i/>
        </w:rPr>
        <w:t xml:space="preserve">Igreja Universal do Reino do Deus </w:t>
      </w:r>
      <w:r w:rsidR="00C60323" w:rsidRPr="00592C5C">
        <w:rPr>
          <w:i/>
        </w:rPr>
        <w:t xml:space="preserve">– os novos conquistadores da fé </w:t>
      </w:r>
      <w:r w:rsidR="00C60323" w:rsidRPr="00592C5C">
        <w:t>(pp. 13-45).</w:t>
      </w:r>
      <w:r w:rsidR="00F02B7F" w:rsidRPr="00592C5C">
        <w:rPr>
          <w:i/>
        </w:rPr>
        <w:t xml:space="preserve"> </w:t>
      </w:r>
      <w:r w:rsidR="00F02B7F" w:rsidRPr="00592C5C">
        <w:t xml:space="preserve">São Paulo: Paulinas, 13-45. </w:t>
      </w:r>
    </w:p>
    <w:p w14:paraId="640004B4" w14:textId="6253E75B" w:rsidR="00BE5CFB" w:rsidRPr="00592C5C" w:rsidRDefault="00BE5CFB" w:rsidP="005235D6">
      <w:pPr>
        <w:widowControl w:val="0"/>
        <w:autoSpaceDE w:val="0"/>
        <w:autoSpaceDN w:val="0"/>
        <w:adjustRightInd w:val="0"/>
        <w:ind w:left="706" w:hanging="706"/>
        <w:jc w:val="both"/>
      </w:pPr>
      <w:r w:rsidRPr="00592C5C">
        <w:t xml:space="preserve">Cova, V. &amp; Cova, B. (2019, forthcoming). Pain, suffering and the consumption of spirituality: a toe story. </w:t>
      </w:r>
      <w:r w:rsidRPr="00592C5C">
        <w:rPr>
          <w:i/>
        </w:rPr>
        <w:t>Journal of Marketing Management</w:t>
      </w:r>
      <w:r w:rsidRPr="00592C5C">
        <w:t>. doi:</w:t>
      </w:r>
      <w:hyperlink r:id="rId23" w:history="1">
        <w:r w:rsidRPr="005235D6">
          <w:rPr>
            <w:rStyle w:val="Hyperlink"/>
            <w:color w:val="auto"/>
            <w:u w:val="none"/>
          </w:rPr>
          <w:t>10.1080/0267257X.2018.1559872</w:t>
        </w:r>
      </w:hyperlink>
      <w:r w:rsidRPr="00592C5C">
        <w:t xml:space="preserve"> </w:t>
      </w:r>
    </w:p>
    <w:p w14:paraId="0225AEAB" w14:textId="78DDE92F" w:rsidR="00325929" w:rsidRPr="005235D6" w:rsidRDefault="00D444A3" w:rsidP="005235D6">
      <w:pPr>
        <w:ind w:left="706" w:hanging="706"/>
        <w:jc w:val="both"/>
        <w:rPr>
          <w:rStyle w:val="Hyperlink"/>
          <w:color w:val="auto"/>
        </w:rPr>
      </w:pPr>
      <w:r w:rsidRPr="00592C5C">
        <w:t>Crockett, D. &amp; Davis, L. (2016).</w:t>
      </w:r>
      <w:r w:rsidR="00F81610" w:rsidRPr="00592C5C">
        <w:t xml:space="preserve"> Commercial Mythmaking at the Holy Land Experience. </w:t>
      </w:r>
      <w:r w:rsidR="00F81610" w:rsidRPr="00EF29A7">
        <w:rPr>
          <w:i/>
        </w:rPr>
        <w:t xml:space="preserve">Consumption </w:t>
      </w:r>
      <w:r w:rsidR="00F81610" w:rsidRPr="005235D6">
        <w:rPr>
          <w:i/>
        </w:rPr>
        <w:t>Markets &amp; Culture</w:t>
      </w:r>
      <w:r w:rsidR="00F81610" w:rsidRPr="005235D6">
        <w:t>, 19</w:t>
      </w:r>
      <w:r w:rsidR="00325929" w:rsidRPr="005235D6">
        <w:t xml:space="preserve"> </w:t>
      </w:r>
      <w:r w:rsidR="00F81610" w:rsidRPr="005235D6">
        <w:t>(2), 206-27.</w:t>
      </w:r>
      <w:r w:rsidR="00325929" w:rsidRPr="005235D6">
        <w:t xml:space="preserve"> </w:t>
      </w:r>
      <w:r w:rsidR="00F81610" w:rsidRPr="005235D6">
        <w:t>doi:</w:t>
      </w:r>
      <w:hyperlink r:id="rId24" w:history="1">
        <w:r w:rsidR="00F81610" w:rsidRPr="005235D6">
          <w:rPr>
            <w:rStyle w:val="Hyperlink"/>
            <w:color w:val="auto"/>
            <w:u w:val="none"/>
          </w:rPr>
          <w:t>10.1080/10253866.2015.1081849</w:t>
        </w:r>
      </w:hyperlink>
    </w:p>
    <w:p w14:paraId="73C2EA32" w14:textId="179F6B50" w:rsidR="0020270A" w:rsidRPr="005235D6" w:rsidRDefault="0020270A" w:rsidP="005235D6">
      <w:pPr>
        <w:ind w:left="720" w:hanging="720"/>
        <w:jc w:val="both"/>
        <w:rPr>
          <w:shd w:val="clear" w:color="auto" w:fill="FFFFFF"/>
        </w:rPr>
      </w:pPr>
      <w:r w:rsidRPr="005235D6">
        <w:rPr>
          <w:shd w:val="clear" w:color="auto" w:fill="FFFFFF"/>
        </w:rPr>
        <w:t xml:space="preserve">Drenten, J., &amp; McManus, K. (2016). Religion-Related Research in the Journal of Macromarketing, 1981-2014. </w:t>
      </w:r>
      <w:r w:rsidRPr="005235D6">
        <w:rPr>
          <w:i/>
          <w:shd w:val="clear" w:color="auto" w:fill="FFFFFF"/>
        </w:rPr>
        <w:t>Journal of Macromarketing</w:t>
      </w:r>
      <w:r w:rsidRPr="005235D6">
        <w:rPr>
          <w:shd w:val="clear" w:color="auto" w:fill="FFFFFF"/>
        </w:rPr>
        <w:t xml:space="preserve">, 36 (4), 377-387. </w:t>
      </w:r>
    </w:p>
    <w:p w14:paraId="1CF3277B" w14:textId="637C8ECD" w:rsidR="00F81610" w:rsidRPr="005235D6" w:rsidRDefault="00F81610" w:rsidP="005235D6">
      <w:pPr>
        <w:ind w:left="720" w:hanging="720"/>
        <w:jc w:val="both"/>
        <w:rPr>
          <w:shd w:val="clear" w:color="auto" w:fill="FFFFFF"/>
        </w:rPr>
      </w:pPr>
      <w:r w:rsidRPr="005235D6">
        <w:rPr>
          <w:shd w:val="clear" w:color="auto" w:fill="FFFFFF"/>
        </w:rPr>
        <w:t>Duarte, S. (2001)</w:t>
      </w:r>
      <w:r w:rsidR="009C0D18" w:rsidRPr="005235D6">
        <w:rPr>
          <w:shd w:val="clear" w:color="auto" w:fill="FFFFFF"/>
        </w:rPr>
        <w:t xml:space="preserve">. </w:t>
      </w:r>
      <w:r w:rsidRPr="005235D6">
        <w:rPr>
          <w:shd w:val="clear" w:color="auto" w:fill="FFFFFF"/>
        </w:rPr>
        <w:t>Religious Transit and Ec</w:t>
      </w:r>
      <w:r w:rsidR="009C0D18" w:rsidRPr="005235D6">
        <w:rPr>
          <w:shd w:val="clear" w:color="auto" w:fill="FFFFFF"/>
        </w:rPr>
        <w:t>ological Spirituality in Brazil.</w:t>
      </w:r>
      <w:r w:rsidRPr="005235D6">
        <w:rPr>
          <w:shd w:val="clear" w:color="auto" w:fill="FFFFFF"/>
        </w:rPr>
        <w:t xml:space="preserve"> </w:t>
      </w:r>
      <w:r w:rsidRPr="005235D6">
        <w:rPr>
          <w:i/>
          <w:shd w:val="clear" w:color="auto" w:fill="FFFFFF"/>
        </w:rPr>
        <w:t xml:space="preserve">CENSUR </w:t>
      </w:r>
      <w:r w:rsidRPr="005235D6">
        <w:rPr>
          <w:shd w:val="clear" w:color="auto" w:fill="FFFFFF"/>
        </w:rPr>
        <w:t xml:space="preserve">(Center for Studies on New Religions) [online] available at: </w:t>
      </w:r>
      <w:hyperlink r:id="rId25" w:history="1">
        <w:r w:rsidRPr="005235D6">
          <w:rPr>
            <w:rStyle w:val="Hyperlink"/>
            <w:color w:val="auto"/>
            <w:shd w:val="clear" w:color="auto" w:fill="FFFFFF"/>
          </w:rPr>
          <w:t>http://www.cesnur.org/2001/london2001/duarte.htm</w:t>
        </w:r>
      </w:hyperlink>
      <w:r w:rsidRPr="005235D6">
        <w:rPr>
          <w:shd w:val="clear" w:color="auto" w:fill="FFFFFF"/>
        </w:rPr>
        <w:t xml:space="preserve">  </w:t>
      </w:r>
    </w:p>
    <w:p w14:paraId="6C9E8A01" w14:textId="4C3A2523" w:rsidR="00F81610" w:rsidRPr="00592C5C" w:rsidRDefault="00551DC5" w:rsidP="005235D6">
      <w:pPr>
        <w:ind w:left="720" w:hanging="720"/>
        <w:jc w:val="both"/>
      </w:pPr>
      <w:r w:rsidRPr="00EF29A7">
        <w:t>Eckhardt, G. M., &amp;</w:t>
      </w:r>
      <w:r w:rsidR="00F81610" w:rsidRPr="00A52ED0">
        <w:t xml:space="preserve"> Mahi</w:t>
      </w:r>
      <w:r w:rsidRPr="00592C5C">
        <w:t>, H.</w:t>
      </w:r>
      <w:r w:rsidR="00F81610" w:rsidRPr="00592C5C">
        <w:t xml:space="preserve"> (2012) Globalization, Consumer Tensions, and the Shaping of Consumer Culture in India</w:t>
      </w:r>
      <w:r w:rsidR="00325929" w:rsidRPr="00592C5C">
        <w:t>.</w:t>
      </w:r>
      <w:r w:rsidR="00F81610" w:rsidRPr="00592C5C">
        <w:t xml:space="preserve"> </w:t>
      </w:r>
      <w:r w:rsidR="00F81610" w:rsidRPr="00592C5C">
        <w:rPr>
          <w:i/>
        </w:rPr>
        <w:t>Journal of Macromarketing</w:t>
      </w:r>
      <w:r w:rsidR="00F81610" w:rsidRPr="00592C5C">
        <w:t>, 32 (3), 280-294. doi:</w:t>
      </w:r>
      <w:hyperlink r:id="rId26" w:history="1">
        <w:r w:rsidR="00F81610" w:rsidRPr="005235D6">
          <w:rPr>
            <w:rStyle w:val="Hyperlink"/>
            <w:color w:val="auto"/>
            <w:u w:val="none"/>
          </w:rPr>
          <w:t>10.1177/0276146712440708</w:t>
        </w:r>
      </w:hyperlink>
    </w:p>
    <w:p w14:paraId="1921305E" w14:textId="77777777" w:rsidR="00F81610" w:rsidRPr="00592C5C" w:rsidRDefault="00F81610" w:rsidP="005235D6">
      <w:pPr>
        <w:ind w:left="720" w:hanging="720"/>
        <w:jc w:val="both"/>
      </w:pPr>
      <w:r w:rsidRPr="00592C5C">
        <w:t xml:space="preserve">Einstein, M. (2007). </w:t>
      </w:r>
      <w:r w:rsidRPr="00592C5C">
        <w:rPr>
          <w:i/>
        </w:rPr>
        <w:t>Brands of Faith:</w:t>
      </w:r>
      <w:r w:rsidRPr="00EF29A7">
        <w:rPr>
          <w:i/>
        </w:rPr>
        <w:t xml:space="preserve"> Marketing Religion in a Commercial Age</w:t>
      </w:r>
      <w:r w:rsidRPr="00A52ED0">
        <w:t xml:space="preserve">, New York: Routledge. </w:t>
      </w:r>
    </w:p>
    <w:p w14:paraId="1FD8028B" w14:textId="70CC38FF" w:rsidR="006C5197" w:rsidRPr="005235D6" w:rsidRDefault="00F81610" w:rsidP="005235D6">
      <w:pPr>
        <w:ind w:left="720" w:hanging="720"/>
        <w:jc w:val="both"/>
      </w:pPr>
      <w:r w:rsidRPr="00592C5C">
        <w:t>Einstein, M. (2013). Branding Faith and Managing Reputations. In D. Ri</w:t>
      </w:r>
      <w:r w:rsidR="00C60323" w:rsidRPr="00592C5C">
        <w:t>nallo, L. Scott, &amp; P. Maclaran (</w:t>
      </w:r>
      <w:r w:rsidRPr="00592C5C">
        <w:t>Ed</w:t>
      </w:r>
      <w:r w:rsidR="00C60323" w:rsidRPr="00592C5C">
        <w:t>s</w:t>
      </w:r>
      <w:r w:rsidRPr="00592C5C">
        <w:t>.</w:t>
      </w:r>
      <w:r w:rsidR="00C60323" w:rsidRPr="00592C5C">
        <w:t>),</w:t>
      </w:r>
      <w:r w:rsidRPr="00592C5C">
        <w:t xml:space="preserve"> </w:t>
      </w:r>
      <w:r w:rsidRPr="00592C5C">
        <w:rPr>
          <w:i/>
        </w:rPr>
        <w:t>Consumption and Spirituality</w:t>
      </w:r>
      <w:r w:rsidRPr="00592C5C">
        <w:t xml:space="preserve">, New York: </w:t>
      </w:r>
      <w:r w:rsidRPr="005235D6">
        <w:t>Routledge</w:t>
      </w:r>
      <w:r w:rsidR="00BC1FFD" w:rsidRPr="005235D6">
        <w:t xml:space="preserve">, </w:t>
      </w:r>
      <w:r w:rsidR="00BC1FFD" w:rsidRPr="00592C5C">
        <w:t>132-145</w:t>
      </w:r>
      <w:r w:rsidRPr="005235D6">
        <w:t>.</w:t>
      </w:r>
    </w:p>
    <w:p w14:paraId="5A2BD00F" w14:textId="0B7DD7C9" w:rsidR="00AD6D91" w:rsidRPr="00592C5C" w:rsidRDefault="00AD6D91" w:rsidP="005235D6">
      <w:pPr>
        <w:ind w:left="720" w:hanging="720"/>
        <w:jc w:val="both"/>
        <w:rPr>
          <w:lang w:val="en-US"/>
        </w:rPr>
      </w:pPr>
      <w:r w:rsidRPr="005235D6">
        <w:rPr>
          <w:shd w:val="clear" w:color="auto" w:fill="FFFFFF"/>
          <w:lang w:val="en-US"/>
        </w:rPr>
        <w:t>Fernandez, K. V., &amp; Lastovicka, J. L. (2011). </w:t>
      </w:r>
      <w:r w:rsidRPr="005235D6">
        <w:rPr>
          <w:lang w:val="en-US"/>
        </w:rPr>
        <w:t>Making magic: Fetishes in contemporary consumption</w:t>
      </w:r>
      <w:r w:rsidRPr="005235D6">
        <w:rPr>
          <w:shd w:val="clear" w:color="auto" w:fill="FFFFFF"/>
          <w:lang w:val="en-US"/>
        </w:rPr>
        <w:t>. </w:t>
      </w:r>
      <w:r w:rsidRPr="005235D6">
        <w:rPr>
          <w:i/>
          <w:iCs/>
          <w:lang w:val="en-US"/>
        </w:rPr>
        <w:t>Journal of Consumer Research</w:t>
      </w:r>
      <w:r w:rsidRPr="005235D6">
        <w:rPr>
          <w:shd w:val="clear" w:color="auto" w:fill="FFFFFF"/>
          <w:lang w:val="en-US"/>
        </w:rPr>
        <w:t>, </w:t>
      </w:r>
      <w:r w:rsidRPr="005235D6">
        <w:rPr>
          <w:i/>
          <w:iCs/>
          <w:lang w:val="en-US"/>
        </w:rPr>
        <w:t>38</w:t>
      </w:r>
      <w:r w:rsidR="00BD3BE5" w:rsidRPr="005235D6">
        <w:rPr>
          <w:i/>
          <w:iCs/>
          <w:lang w:val="en-US"/>
        </w:rPr>
        <w:t xml:space="preserve"> </w:t>
      </w:r>
      <w:r w:rsidRPr="005235D6">
        <w:rPr>
          <w:shd w:val="clear" w:color="auto" w:fill="FFFFFF"/>
          <w:lang w:val="en-US"/>
        </w:rPr>
        <w:t>(2), 278-299. DOI: </w:t>
      </w:r>
      <w:r w:rsidRPr="005235D6">
        <w:rPr>
          <w:lang w:val="en-US"/>
        </w:rPr>
        <w:t>10.1086/659079</w:t>
      </w:r>
    </w:p>
    <w:p w14:paraId="79E0F909" w14:textId="61F47A7E" w:rsidR="00F81610" w:rsidRPr="005235D6" w:rsidRDefault="00F81610" w:rsidP="005235D6">
      <w:pPr>
        <w:ind w:left="720" w:hanging="720"/>
        <w:jc w:val="both"/>
      </w:pPr>
      <w:r w:rsidRPr="00592C5C">
        <w:t>Finke, R. (2003)</w:t>
      </w:r>
      <w:r w:rsidR="00C60323" w:rsidRPr="00592C5C">
        <w:t xml:space="preserve">. </w:t>
      </w:r>
      <w:r w:rsidRPr="00EF29A7">
        <w:t xml:space="preserve">Spiritual Capital: Definitions, </w:t>
      </w:r>
      <w:r w:rsidR="00C60323" w:rsidRPr="00A52ED0">
        <w:t>Applications, and New Frontiers.</w:t>
      </w:r>
      <w:r w:rsidRPr="00592C5C">
        <w:t xml:space="preserve"> </w:t>
      </w:r>
      <w:r w:rsidRPr="00592C5C">
        <w:rPr>
          <w:i/>
        </w:rPr>
        <w:t>Spiritual Capital Planning Meeting</w:t>
      </w:r>
      <w:r w:rsidRPr="00592C5C">
        <w:t xml:space="preserve"> [online] available at: </w:t>
      </w:r>
      <w:hyperlink r:id="rId27" w:history="1">
        <w:r w:rsidR="003353A6" w:rsidRPr="005235D6">
          <w:rPr>
            <w:rStyle w:val="Hyperlink"/>
            <w:color w:val="auto"/>
            <w:u w:val="none"/>
          </w:rPr>
          <w:t>http://www.metanexus.net/archive/spiritualcapitalresearchprogram/pdf/finke.pdf</w:t>
        </w:r>
      </w:hyperlink>
    </w:p>
    <w:p w14:paraId="05480944" w14:textId="1B3EFA21" w:rsidR="00567C16" w:rsidRPr="005235D6" w:rsidRDefault="003353A6" w:rsidP="005235D6">
      <w:pPr>
        <w:ind w:left="720" w:hanging="720"/>
        <w:jc w:val="both"/>
        <w:rPr>
          <w:rFonts w:eastAsiaTheme="minorEastAsia"/>
          <w:lang w:val="en-US"/>
        </w:rPr>
      </w:pPr>
      <w:r w:rsidRPr="00592C5C">
        <w:t>F</w:t>
      </w:r>
      <w:r w:rsidR="0062534F" w:rsidRPr="00592C5C">
        <w:t>inke, R. &amp; Stark, R.</w:t>
      </w:r>
      <w:r w:rsidRPr="00592C5C">
        <w:t xml:space="preserve"> (1988)</w:t>
      </w:r>
      <w:r w:rsidR="0062534F" w:rsidRPr="00592C5C">
        <w:t>.</w:t>
      </w:r>
      <w:r w:rsidRPr="00592C5C">
        <w:t xml:space="preserve"> </w:t>
      </w:r>
      <w:r w:rsidR="0062534F" w:rsidRPr="005235D6">
        <w:rPr>
          <w:rFonts w:eastAsiaTheme="minorEastAsia"/>
          <w:bCs/>
          <w:lang w:val="en-US"/>
        </w:rPr>
        <w:t xml:space="preserve">Religious Economies and Sacred Canopies: Religious Mobilization in American Cities, 1906. </w:t>
      </w:r>
      <w:r w:rsidR="0062534F" w:rsidRPr="005235D6">
        <w:rPr>
          <w:rFonts w:eastAsiaTheme="minorEastAsia"/>
          <w:i/>
          <w:iCs/>
          <w:lang w:val="en-US"/>
        </w:rPr>
        <w:t xml:space="preserve">American Sociological Review, </w:t>
      </w:r>
      <w:r w:rsidR="0062534F" w:rsidRPr="005235D6">
        <w:rPr>
          <w:rFonts w:eastAsiaTheme="minorEastAsia"/>
          <w:iCs/>
          <w:lang w:val="en-US"/>
        </w:rPr>
        <w:t>53</w:t>
      </w:r>
      <w:r w:rsidR="0062534F" w:rsidRPr="005235D6">
        <w:rPr>
          <w:rFonts w:eastAsiaTheme="minorEastAsia"/>
          <w:i/>
          <w:iCs/>
          <w:lang w:val="en-US"/>
        </w:rPr>
        <w:t xml:space="preserve"> </w:t>
      </w:r>
      <w:r w:rsidR="0062534F" w:rsidRPr="005235D6">
        <w:rPr>
          <w:rFonts w:eastAsiaTheme="minorEastAsia"/>
          <w:iCs/>
          <w:lang w:val="en-US"/>
        </w:rPr>
        <w:t>(1), 41-49. doi</w:t>
      </w:r>
      <w:r w:rsidR="00567C16" w:rsidRPr="005235D6">
        <w:rPr>
          <w:rFonts w:eastAsiaTheme="minorEastAsia"/>
          <w:iCs/>
          <w:lang w:val="en-US"/>
        </w:rPr>
        <w:t>:</w:t>
      </w:r>
      <w:r w:rsidR="0062534F" w:rsidRPr="005235D6">
        <w:rPr>
          <w:rFonts w:eastAsiaTheme="minorEastAsia"/>
          <w:lang w:val="en-US"/>
        </w:rPr>
        <w:t>10.2307/2095731</w:t>
      </w:r>
    </w:p>
    <w:p w14:paraId="7869DCA0" w14:textId="20631321" w:rsidR="007821FC" w:rsidRPr="00592C5C" w:rsidRDefault="007821FC" w:rsidP="005235D6">
      <w:pPr>
        <w:ind w:left="720" w:hanging="720"/>
        <w:jc w:val="both"/>
      </w:pPr>
      <w:r w:rsidRPr="005235D6">
        <w:rPr>
          <w:rFonts w:eastAsiaTheme="minorEastAsia"/>
          <w:lang w:val="en-US"/>
        </w:rPr>
        <w:t xml:space="preserve">Firat, F., Dholakia, N. &amp; Venkatesh, A. (1995). Marketing in a postmodern world. </w:t>
      </w:r>
      <w:r w:rsidRPr="005235D6">
        <w:rPr>
          <w:rFonts w:eastAsiaTheme="minorEastAsia"/>
          <w:i/>
          <w:lang w:val="en-US"/>
        </w:rPr>
        <w:t>European Journal of Marketing</w:t>
      </w:r>
      <w:r w:rsidRPr="005235D6">
        <w:rPr>
          <w:rFonts w:eastAsiaTheme="minorEastAsia"/>
          <w:lang w:val="en-US"/>
        </w:rPr>
        <w:t xml:space="preserve">, 29 (1), 40-56. </w:t>
      </w:r>
      <w:r w:rsidR="00567C16" w:rsidRPr="005235D6">
        <w:rPr>
          <w:rFonts w:eastAsiaTheme="minorEastAsia"/>
          <w:lang w:val="en-US"/>
        </w:rPr>
        <w:t>doi:</w:t>
      </w:r>
      <w:hyperlink r:id="rId28" w:history="1">
        <w:r w:rsidR="00567C16" w:rsidRPr="005235D6">
          <w:rPr>
            <w:rStyle w:val="Hyperlink"/>
            <w:color w:val="auto"/>
            <w:spacing w:val="5"/>
            <w:u w:val="none"/>
          </w:rPr>
          <w:t>10.1108/03090569510075334</w:t>
        </w:r>
      </w:hyperlink>
    </w:p>
    <w:p w14:paraId="7444154A" w14:textId="469FDD3B" w:rsidR="002E38E6" w:rsidRPr="00592C5C" w:rsidRDefault="002E38E6" w:rsidP="005235D6">
      <w:pPr>
        <w:ind w:left="709" w:hanging="709"/>
        <w:jc w:val="both"/>
        <w:rPr>
          <w:lang w:val="pt-BR"/>
        </w:rPr>
      </w:pPr>
      <w:r w:rsidRPr="00592C5C">
        <w:rPr>
          <w:lang w:val="pt-BR"/>
        </w:rPr>
        <w:lastRenderedPageBreak/>
        <w:t>Giddens</w:t>
      </w:r>
      <w:r w:rsidR="00B66F0B" w:rsidRPr="00592C5C">
        <w:rPr>
          <w:lang w:val="pt-BR"/>
        </w:rPr>
        <w:t>, A.</w:t>
      </w:r>
      <w:r w:rsidRPr="00EF29A7">
        <w:rPr>
          <w:lang w:val="pt-BR"/>
        </w:rPr>
        <w:t xml:space="preserve"> (1990)</w:t>
      </w:r>
      <w:r w:rsidR="00B66F0B" w:rsidRPr="00A52ED0">
        <w:rPr>
          <w:lang w:val="pt-BR"/>
        </w:rPr>
        <w:t xml:space="preserve">. </w:t>
      </w:r>
      <w:r w:rsidR="00B66F0B" w:rsidRPr="00592C5C">
        <w:rPr>
          <w:i/>
          <w:lang w:val="pt-BR"/>
        </w:rPr>
        <w:t>The Consequences of Modernity</w:t>
      </w:r>
      <w:r w:rsidR="00B66F0B" w:rsidRPr="00592C5C">
        <w:rPr>
          <w:lang w:val="pt-BR"/>
        </w:rPr>
        <w:t xml:space="preserve">. Cambridge, UK: Polity Press. </w:t>
      </w:r>
    </w:p>
    <w:p w14:paraId="4970571B" w14:textId="77777777" w:rsidR="00B212C4" w:rsidRDefault="00F81610" w:rsidP="00B212C4">
      <w:pPr>
        <w:ind w:left="720" w:hanging="720"/>
        <w:jc w:val="both"/>
      </w:pPr>
      <w:r w:rsidRPr="00592C5C">
        <w:t xml:space="preserve">Gould, S. (2006). Cooptation through conflation: Spiritual materialism is not the same as spirituality. </w:t>
      </w:r>
      <w:r w:rsidRPr="00592C5C">
        <w:rPr>
          <w:i/>
        </w:rPr>
        <w:t>Consumptions, Markets and Culture</w:t>
      </w:r>
      <w:r w:rsidRPr="00592C5C">
        <w:t xml:space="preserve">, </w:t>
      </w:r>
      <w:r w:rsidRPr="00592C5C">
        <w:rPr>
          <w:i/>
        </w:rPr>
        <w:t>9</w:t>
      </w:r>
      <w:r w:rsidR="004C27AF" w:rsidRPr="00592C5C">
        <w:t xml:space="preserve"> (1),</w:t>
      </w:r>
      <w:r w:rsidRPr="00592C5C">
        <w:t xml:space="preserve"> 63-78. doi.org/10.1080/10253860500481262</w:t>
      </w:r>
    </w:p>
    <w:p w14:paraId="0D812EAE" w14:textId="764B7FBD" w:rsidR="00B212C4" w:rsidRPr="00592C5C" w:rsidRDefault="00B212C4" w:rsidP="005235D6">
      <w:pPr>
        <w:ind w:left="720" w:hanging="720"/>
        <w:jc w:val="both"/>
      </w:pPr>
      <w:r w:rsidRPr="005235D6">
        <w:rPr>
          <w:color w:val="222222"/>
          <w:shd w:val="clear" w:color="auto" w:fill="FFFFFF"/>
        </w:rPr>
        <w:t>Gullekson, N. L., &amp; Vancouver, J. B. (2010). To conform or not to conform? An examination of perceived emotional display rule norms among international sojourners.</w:t>
      </w:r>
      <w:r w:rsidRPr="005235D6">
        <w:rPr>
          <w:rStyle w:val="apple-converted-space"/>
          <w:color w:val="222222"/>
          <w:shd w:val="clear" w:color="auto" w:fill="FFFFFF"/>
        </w:rPr>
        <w:t> </w:t>
      </w:r>
      <w:r w:rsidRPr="005235D6">
        <w:rPr>
          <w:i/>
          <w:iCs/>
          <w:color w:val="222222"/>
        </w:rPr>
        <w:t>International Journal of Intercultural Relations</w:t>
      </w:r>
      <w:r w:rsidRPr="005235D6">
        <w:rPr>
          <w:color w:val="222222"/>
          <w:shd w:val="clear" w:color="auto" w:fill="FFFFFF"/>
        </w:rPr>
        <w:t>,</w:t>
      </w:r>
      <w:r w:rsidRPr="005235D6">
        <w:rPr>
          <w:rStyle w:val="apple-converted-space"/>
          <w:color w:val="222222"/>
          <w:shd w:val="clear" w:color="auto" w:fill="FFFFFF"/>
        </w:rPr>
        <w:t> </w:t>
      </w:r>
      <w:r w:rsidRPr="005235D6">
        <w:rPr>
          <w:iCs/>
          <w:color w:val="222222"/>
        </w:rPr>
        <w:t>34</w:t>
      </w:r>
      <w:r w:rsidRPr="00B212C4">
        <w:rPr>
          <w:i/>
          <w:iCs/>
          <w:color w:val="222222"/>
        </w:rPr>
        <w:t xml:space="preserve"> </w:t>
      </w:r>
      <w:r w:rsidRPr="005235D6">
        <w:rPr>
          <w:color w:val="222222"/>
          <w:shd w:val="clear" w:color="auto" w:fill="FFFFFF"/>
        </w:rPr>
        <w:t>(4), 315-325.</w:t>
      </w:r>
    </w:p>
    <w:p w14:paraId="6AA1DDBA" w14:textId="5A0E7F41" w:rsidR="00E14D14" w:rsidRPr="00592C5C" w:rsidRDefault="004C27AF" w:rsidP="005235D6">
      <w:pPr>
        <w:ind w:left="720" w:hanging="720"/>
        <w:jc w:val="both"/>
      </w:pPr>
      <w:r w:rsidRPr="00592C5C">
        <w:t>Hackley, A. &amp;</w:t>
      </w:r>
      <w:r w:rsidR="00F81610" w:rsidRPr="00592C5C">
        <w:t xml:space="preserve"> Hackley</w:t>
      </w:r>
      <w:r w:rsidRPr="00592C5C">
        <w:t xml:space="preserve">, C. (2016). </w:t>
      </w:r>
      <w:r w:rsidR="00F81610" w:rsidRPr="00592C5C">
        <w:t>Death Ritual and Consumption in Thailand: Insights from Pee</w:t>
      </w:r>
      <w:r w:rsidRPr="00592C5C">
        <w:t xml:space="preserve"> Ta Kohn Hungry Ghosts Festival. In</w:t>
      </w:r>
      <w:r w:rsidR="00F81610" w:rsidRPr="00592C5C">
        <w:t xml:space="preserve"> Dobscha</w:t>
      </w:r>
      <w:r w:rsidRPr="00592C5C">
        <w:t>, S. (E</w:t>
      </w:r>
      <w:r w:rsidR="00F81610" w:rsidRPr="00592C5C">
        <w:t>d.)</w:t>
      </w:r>
      <w:r w:rsidRPr="00592C5C">
        <w:t>,</w:t>
      </w:r>
      <w:r w:rsidR="00F81610" w:rsidRPr="00592C5C">
        <w:t xml:space="preserve"> </w:t>
      </w:r>
      <w:r w:rsidR="00F81610" w:rsidRPr="00592C5C">
        <w:rPr>
          <w:i/>
        </w:rPr>
        <w:t>Death in a Consumer Culture</w:t>
      </w:r>
      <w:r w:rsidR="00567C16" w:rsidRPr="00592C5C">
        <w:rPr>
          <w:i/>
        </w:rPr>
        <w:t>.</w:t>
      </w:r>
      <w:r w:rsidRPr="00592C5C">
        <w:t xml:space="preserve"> </w:t>
      </w:r>
      <w:r w:rsidR="00F81610" w:rsidRPr="00592C5C">
        <w:t>L</w:t>
      </w:r>
      <w:r w:rsidRPr="00592C5C">
        <w:t>ondon: Routledge</w:t>
      </w:r>
      <w:r w:rsidR="00567C16" w:rsidRPr="00592C5C">
        <w:t>, 91-107.</w:t>
      </w:r>
      <w:r w:rsidR="00F81610" w:rsidRPr="00592C5C">
        <w:t xml:space="preserve"> </w:t>
      </w:r>
    </w:p>
    <w:p w14:paraId="0EEACA25" w14:textId="7BEF162B" w:rsidR="00567C16" w:rsidRPr="005235D6" w:rsidRDefault="002E38E6" w:rsidP="005235D6">
      <w:pPr>
        <w:jc w:val="both"/>
        <w:rPr>
          <w:rFonts w:eastAsiaTheme="minorEastAsia"/>
          <w:lang w:val="en-US"/>
        </w:rPr>
      </w:pPr>
      <w:r w:rsidRPr="005235D6">
        <w:rPr>
          <w:rFonts w:eastAsiaTheme="minorEastAsia"/>
          <w:lang w:val="en-US"/>
        </w:rPr>
        <w:t>H</w:t>
      </w:r>
      <w:r w:rsidR="00084929" w:rsidRPr="005235D6">
        <w:rPr>
          <w:rFonts w:eastAsiaTheme="minorEastAsia"/>
          <w:lang w:val="en-US"/>
        </w:rPr>
        <w:t xml:space="preserve">eelas, P. </w:t>
      </w:r>
      <w:r w:rsidRPr="005235D6">
        <w:rPr>
          <w:rFonts w:eastAsiaTheme="minorEastAsia"/>
          <w:lang w:val="en-US"/>
        </w:rPr>
        <w:t>(1996)</w:t>
      </w:r>
      <w:r w:rsidR="00084929" w:rsidRPr="005235D6">
        <w:rPr>
          <w:rFonts w:eastAsiaTheme="minorEastAsia"/>
          <w:lang w:val="en-US"/>
        </w:rPr>
        <w:t>.</w:t>
      </w:r>
      <w:r w:rsidRPr="005235D6">
        <w:rPr>
          <w:rFonts w:eastAsiaTheme="minorEastAsia"/>
          <w:lang w:val="en-US"/>
        </w:rPr>
        <w:t xml:space="preserve"> </w:t>
      </w:r>
      <w:r w:rsidR="00084929" w:rsidRPr="005235D6">
        <w:rPr>
          <w:rFonts w:eastAsiaTheme="minorEastAsia"/>
          <w:i/>
          <w:lang w:val="en-US"/>
        </w:rPr>
        <w:t>The New Age Movement</w:t>
      </w:r>
      <w:r w:rsidR="00084929" w:rsidRPr="005235D6">
        <w:rPr>
          <w:rFonts w:eastAsiaTheme="minorEastAsia"/>
          <w:lang w:val="en-US"/>
        </w:rPr>
        <w:t xml:space="preserve">. Oxford: Blackwell. </w:t>
      </w:r>
    </w:p>
    <w:p w14:paraId="7E3978BF" w14:textId="3758CB72" w:rsidR="006C37E2" w:rsidRPr="00592C5C" w:rsidRDefault="006C37E2" w:rsidP="005235D6">
      <w:pPr>
        <w:ind w:left="567" w:hanging="567"/>
        <w:jc w:val="both"/>
      </w:pPr>
      <w:r w:rsidRPr="005235D6">
        <w:rPr>
          <w:shd w:val="clear" w:color="auto" w:fill="FFFFFF"/>
        </w:rPr>
        <w:t>Hirschman, E.</w:t>
      </w:r>
      <w:r w:rsidR="00567C16" w:rsidRPr="005235D6">
        <w:rPr>
          <w:shd w:val="clear" w:color="auto" w:fill="FFFFFF"/>
        </w:rPr>
        <w:t xml:space="preserve"> </w:t>
      </w:r>
      <w:r w:rsidRPr="005235D6">
        <w:rPr>
          <w:shd w:val="clear" w:color="auto" w:fill="FFFFFF"/>
        </w:rPr>
        <w:t xml:space="preserve">C. (1981). American Jewish ethnicity: Its relationship to some selected aspects of consumer behaviour. </w:t>
      </w:r>
      <w:r w:rsidRPr="005235D6">
        <w:rPr>
          <w:i/>
          <w:shd w:val="clear" w:color="auto" w:fill="FFFFFF"/>
        </w:rPr>
        <w:t>Journal of Marketing</w:t>
      </w:r>
      <w:r w:rsidRPr="005235D6">
        <w:rPr>
          <w:shd w:val="clear" w:color="auto" w:fill="FFFFFF"/>
        </w:rPr>
        <w:t xml:space="preserve">, 45 (3), 102-110. </w:t>
      </w:r>
      <w:r w:rsidR="00567C16" w:rsidRPr="005235D6">
        <w:rPr>
          <w:shd w:val="clear" w:color="auto" w:fill="FFFFFF"/>
        </w:rPr>
        <w:t>doi:10.2307/1251545</w:t>
      </w:r>
    </w:p>
    <w:p w14:paraId="148320E7" w14:textId="22FFDEF0" w:rsidR="00F81610" w:rsidRPr="005235D6" w:rsidRDefault="00F81610" w:rsidP="005235D6">
      <w:pPr>
        <w:ind w:left="720" w:hanging="720"/>
        <w:jc w:val="both"/>
        <w:rPr>
          <w:rStyle w:val="Hyperlink"/>
          <w:bCs/>
          <w:color w:val="auto"/>
        </w:rPr>
      </w:pPr>
      <w:r w:rsidRPr="005235D6">
        <w:rPr>
          <w:shd w:val="clear" w:color="auto" w:fill="FFFFFF"/>
        </w:rPr>
        <w:t>Houtman, D., &amp; Aupers, S. (2007). The spiritual turn and the decline of tradition: The spread of post</w:t>
      </w:r>
      <w:r w:rsidRPr="005235D6">
        <w:rPr>
          <w:rFonts w:ascii="Papyrus Condensed" w:hAnsi="Papyrus Condensed" w:cs="Papyrus Condensed"/>
          <w:shd w:val="clear" w:color="auto" w:fill="FFFFFF"/>
        </w:rPr>
        <w:t>‐</w:t>
      </w:r>
      <w:r w:rsidRPr="005235D6">
        <w:rPr>
          <w:shd w:val="clear" w:color="auto" w:fill="FFFFFF"/>
        </w:rPr>
        <w:t>Christian spirituality in 14 Western countries, 1981–2000. </w:t>
      </w:r>
      <w:r w:rsidRPr="005235D6">
        <w:rPr>
          <w:i/>
          <w:iCs/>
        </w:rPr>
        <w:t>Journal for the Scientific Study of religion</w:t>
      </w:r>
      <w:r w:rsidRPr="005235D6">
        <w:rPr>
          <w:shd w:val="clear" w:color="auto" w:fill="FFFFFF"/>
        </w:rPr>
        <w:t>, </w:t>
      </w:r>
      <w:r w:rsidRPr="005235D6">
        <w:rPr>
          <w:i/>
          <w:iCs/>
        </w:rPr>
        <w:t>46</w:t>
      </w:r>
      <w:r w:rsidRPr="005235D6">
        <w:rPr>
          <w:shd w:val="clear" w:color="auto" w:fill="FFFFFF"/>
        </w:rPr>
        <w:t>(3), 305-320. doi</w:t>
      </w:r>
      <w:r w:rsidR="00E91109" w:rsidRPr="005235D6">
        <w:rPr>
          <w:shd w:val="clear" w:color="auto" w:fill="FFFFFF"/>
        </w:rPr>
        <w:t>:</w:t>
      </w:r>
      <w:hyperlink r:id="rId29" w:history="1">
        <w:r w:rsidRPr="005235D6">
          <w:rPr>
            <w:rStyle w:val="Hyperlink"/>
            <w:bCs/>
            <w:color w:val="auto"/>
            <w:u w:val="none"/>
          </w:rPr>
          <w:t>10.1111/j.1468-5906.2007.00360.x</w:t>
        </w:r>
      </w:hyperlink>
    </w:p>
    <w:p w14:paraId="45E894F1" w14:textId="4D185588" w:rsidR="00A92D7A" w:rsidRPr="005235D6" w:rsidRDefault="00A92D7A" w:rsidP="005235D6">
      <w:pPr>
        <w:ind w:left="720" w:hanging="720"/>
        <w:jc w:val="both"/>
        <w:rPr>
          <w:u w:val="single"/>
        </w:rPr>
      </w:pPr>
      <w:r w:rsidRPr="005235D6">
        <w:rPr>
          <w:shd w:val="clear" w:color="auto" w:fill="FFFFFF"/>
        </w:rPr>
        <w:t>Husemann, K.C.</w:t>
      </w:r>
      <w:r w:rsidRPr="005235D6">
        <w:rPr>
          <w:u w:val="single"/>
        </w:rPr>
        <w:t xml:space="preserve"> &amp; Eckhardt, G.M. (2018). Consumer Deceleration. </w:t>
      </w:r>
      <w:r w:rsidRPr="005235D6">
        <w:rPr>
          <w:i/>
          <w:u w:val="single"/>
        </w:rPr>
        <w:t>Journal of Consumer Research</w:t>
      </w:r>
      <w:r w:rsidRPr="005235D6">
        <w:rPr>
          <w:u w:val="single"/>
        </w:rPr>
        <w:t xml:space="preserve">, </w:t>
      </w:r>
      <w:r w:rsidRPr="005235D6">
        <w:t>doi</w:t>
      </w:r>
      <w:r w:rsidR="00E91109" w:rsidRPr="005235D6">
        <w:t>:</w:t>
      </w:r>
      <w:r w:rsidRPr="005235D6">
        <w:t>10.1093/jcr/ucy047</w:t>
      </w:r>
    </w:p>
    <w:p w14:paraId="4DBDC0A5" w14:textId="042994B8" w:rsidR="00F81610" w:rsidRPr="00592C5C" w:rsidRDefault="00F81610" w:rsidP="005235D6">
      <w:pPr>
        <w:ind w:left="720" w:hanging="720"/>
        <w:jc w:val="both"/>
      </w:pPr>
      <w:r w:rsidRPr="00592C5C">
        <w:t>Iannaccone, L. R. (1994)</w:t>
      </w:r>
      <w:r w:rsidR="0097709F" w:rsidRPr="00592C5C">
        <w:t xml:space="preserve">. </w:t>
      </w:r>
      <w:r w:rsidRPr="00592C5C">
        <w:t>Why S</w:t>
      </w:r>
      <w:r w:rsidR="0097709F" w:rsidRPr="00592C5C">
        <w:t>trict Churches Are Strong?</w:t>
      </w:r>
      <w:r w:rsidRPr="00592C5C">
        <w:t xml:space="preserve"> </w:t>
      </w:r>
      <w:r w:rsidRPr="00592C5C">
        <w:rPr>
          <w:i/>
        </w:rPr>
        <w:t>American Journal of Sociology</w:t>
      </w:r>
      <w:r w:rsidRPr="00EF29A7">
        <w:t xml:space="preserve">, </w:t>
      </w:r>
      <w:r w:rsidRPr="00A52ED0">
        <w:rPr>
          <w:i/>
        </w:rPr>
        <w:t>99</w:t>
      </w:r>
      <w:r w:rsidR="0097709F" w:rsidRPr="00592C5C">
        <w:t xml:space="preserve"> (5),</w:t>
      </w:r>
      <w:r w:rsidRPr="00592C5C">
        <w:t xml:space="preserve"> 1180-1211. doi:</w:t>
      </w:r>
      <w:hyperlink r:id="rId30" w:history="1">
        <w:r w:rsidRPr="005235D6">
          <w:rPr>
            <w:rStyle w:val="Hyperlink"/>
            <w:color w:val="auto"/>
            <w:u w:val="none"/>
          </w:rPr>
          <w:t>10.1086/230409</w:t>
        </w:r>
      </w:hyperlink>
    </w:p>
    <w:p w14:paraId="0E610292" w14:textId="3A1BE9EC" w:rsidR="00E91109" w:rsidRPr="005235D6" w:rsidRDefault="0097709F" w:rsidP="005235D6">
      <w:pPr>
        <w:pStyle w:val="Normal1"/>
        <w:widowControl w:val="0"/>
        <w:spacing w:line="240" w:lineRule="auto"/>
        <w:ind w:left="709" w:hanging="709"/>
        <w:jc w:val="both"/>
        <w:rPr>
          <w:rFonts w:ascii="Times New Roman" w:hAnsi="Times New Roman" w:cs="Times New Roman"/>
          <w:color w:val="auto"/>
          <w:sz w:val="24"/>
          <w:szCs w:val="24"/>
          <w:shd w:val="clear" w:color="auto" w:fill="FFFFFF"/>
        </w:rPr>
      </w:pPr>
      <w:r w:rsidRPr="005235D6">
        <w:rPr>
          <w:rFonts w:ascii="Times New Roman" w:hAnsi="Times New Roman" w:cs="Times New Roman"/>
          <w:color w:val="auto"/>
          <w:sz w:val="24"/>
          <w:szCs w:val="24"/>
        </w:rPr>
        <w:t xml:space="preserve">Iannaccone, L. R. (1990). </w:t>
      </w:r>
      <w:r w:rsidR="00F81610" w:rsidRPr="005235D6">
        <w:rPr>
          <w:rFonts w:ascii="Times New Roman" w:hAnsi="Times New Roman" w:cs="Times New Roman"/>
          <w:color w:val="auto"/>
          <w:sz w:val="24"/>
          <w:szCs w:val="24"/>
        </w:rPr>
        <w:t xml:space="preserve">Religious Practice: A Human </w:t>
      </w:r>
      <w:r w:rsidRPr="005235D6">
        <w:rPr>
          <w:rFonts w:ascii="Times New Roman" w:hAnsi="Times New Roman" w:cs="Times New Roman"/>
          <w:color w:val="auto"/>
          <w:sz w:val="24"/>
          <w:szCs w:val="24"/>
        </w:rPr>
        <w:t>Capital Approach.</w:t>
      </w:r>
      <w:r w:rsidR="00F81610" w:rsidRPr="005235D6">
        <w:rPr>
          <w:rFonts w:ascii="Times New Roman" w:hAnsi="Times New Roman" w:cs="Times New Roman"/>
          <w:color w:val="auto"/>
          <w:sz w:val="24"/>
          <w:szCs w:val="24"/>
        </w:rPr>
        <w:t xml:space="preserve"> </w:t>
      </w:r>
      <w:r w:rsidR="00F81610" w:rsidRPr="005235D6">
        <w:rPr>
          <w:rFonts w:ascii="Times New Roman" w:hAnsi="Times New Roman" w:cs="Times New Roman"/>
          <w:i/>
          <w:color w:val="auto"/>
          <w:sz w:val="24"/>
          <w:szCs w:val="24"/>
        </w:rPr>
        <w:t>Journal for the Scientific Study of Religion</w:t>
      </w:r>
      <w:r w:rsidR="00F81610" w:rsidRPr="005235D6">
        <w:rPr>
          <w:rFonts w:ascii="Times New Roman" w:hAnsi="Times New Roman" w:cs="Times New Roman"/>
          <w:color w:val="auto"/>
          <w:sz w:val="24"/>
          <w:szCs w:val="24"/>
        </w:rPr>
        <w:t>, 29 (3), 297-314. doi:</w:t>
      </w:r>
      <w:r w:rsidR="00F81610" w:rsidRPr="005235D6">
        <w:rPr>
          <w:rFonts w:ascii="Times New Roman" w:hAnsi="Times New Roman" w:cs="Times New Roman"/>
          <w:color w:val="auto"/>
          <w:sz w:val="24"/>
          <w:szCs w:val="24"/>
          <w:shd w:val="clear" w:color="auto" w:fill="FFFFFF"/>
        </w:rPr>
        <w:t>10.2307/1386460</w:t>
      </w:r>
    </w:p>
    <w:p w14:paraId="5960A5AD" w14:textId="7546DCDB" w:rsidR="00336E34" w:rsidRPr="005235D6" w:rsidRDefault="00E91109" w:rsidP="005235D6">
      <w:pPr>
        <w:pStyle w:val="Normal1"/>
        <w:widowControl w:val="0"/>
        <w:spacing w:line="240" w:lineRule="auto"/>
        <w:ind w:left="709" w:hanging="709"/>
        <w:jc w:val="both"/>
        <w:rPr>
          <w:rFonts w:ascii="Times New Roman" w:hAnsi="Times New Roman" w:cs="Times New Roman"/>
          <w:color w:val="auto"/>
          <w:sz w:val="24"/>
          <w:szCs w:val="24"/>
        </w:rPr>
      </w:pPr>
      <w:r w:rsidRPr="005235D6">
        <w:rPr>
          <w:rFonts w:ascii="Times New Roman" w:hAnsi="Times New Roman" w:cs="Times New Roman"/>
          <w:color w:val="auto"/>
          <w:sz w:val="24"/>
          <w:szCs w:val="24"/>
          <w:shd w:val="clear" w:color="auto" w:fill="FFFFFF"/>
        </w:rPr>
        <w:t>I</w:t>
      </w:r>
      <w:r w:rsidR="004A7E4E" w:rsidRPr="005235D6">
        <w:rPr>
          <w:rFonts w:ascii="Times New Roman" w:hAnsi="Times New Roman" w:cs="Times New Roman"/>
          <w:color w:val="auto"/>
          <w:sz w:val="24"/>
          <w:szCs w:val="24"/>
          <w:shd w:val="clear" w:color="auto" w:fill="FFFFFF"/>
        </w:rPr>
        <w:t xml:space="preserve">zberk-Bilgin, E. (2012). Infidel brands: Unveiling alternative meanings of global brands at the nexus of globalization, consumer culture, and Islamism. </w:t>
      </w:r>
      <w:r w:rsidR="004A7E4E" w:rsidRPr="005235D6">
        <w:rPr>
          <w:rFonts w:ascii="Times New Roman" w:hAnsi="Times New Roman" w:cs="Times New Roman"/>
          <w:i/>
          <w:color w:val="auto"/>
          <w:sz w:val="24"/>
          <w:szCs w:val="24"/>
          <w:shd w:val="clear" w:color="auto" w:fill="FFFFFF"/>
        </w:rPr>
        <w:t>Journal of Consumer Research</w:t>
      </w:r>
      <w:r w:rsidRPr="005235D6">
        <w:rPr>
          <w:rFonts w:ascii="Times New Roman" w:hAnsi="Times New Roman" w:cs="Times New Roman"/>
          <w:color w:val="auto"/>
          <w:sz w:val="24"/>
          <w:szCs w:val="24"/>
          <w:shd w:val="clear" w:color="auto" w:fill="FFFFFF"/>
        </w:rPr>
        <w:t>,</w:t>
      </w:r>
      <w:r w:rsidR="004A7E4E" w:rsidRPr="005235D6">
        <w:rPr>
          <w:rFonts w:ascii="Times New Roman" w:hAnsi="Times New Roman" w:cs="Times New Roman"/>
          <w:color w:val="auto"/>
          <w:sz w:val="24"/>
          <w:szCs w:val="24"/>
          <w:shd w:val="clear" w:color="auto" w:fill="FFFFFF"/>
        </w:rPr>
        <w:t xml:space="preserve"> 39 (4), 663-687. </w:t>
      </w:r>
      <w:r w:rsidRPr="005235D6">
        <w:rPr>
          <w:rFonts w:ascii="Times New Roman" w:hAnsi="Times New Roman" w:cs="Times New Roman"/>
          <w:color w:val="auto"/>
          <w:sz w:val="24"/>
          <w:szCs w:val="24"/>
          <w:shd w:val="clear" w:color="auto" w:fill="FFFFFF"/>
        </w:rPr>
        <w:t>doi:</w:t>
      </w:r>
      <w:hyperlink r:id="rId31" w:history="1">
        <w:r w:rsidRPr="005235D6">
          <w:rPr>
            <w:rStyle w:val="Hyperlink"/>
            <w:rFonts w:ascii="Times New Roman" w:hAnsi="Times New Roman" w:cs="Times New Roman"/>
            <w:color w:val="auto"/>
            <w:sz w:val="24"/>
            <w:szCs w:val="24"/>
            <w:bdr w:val="none" w:sz="0" w:space="0" w:color="auto" w:frame="1"/>
          </w:rPr>
          <w:t>10.1086/665413</w:t>
        </w:r>
      </w:hyperlink>
    </w:p>
    <w:p w14:paraId="173540F9" w14:textId="41274CAF" w:rsidR="001C3092" w:rsidRDefault="001C3092">
      <w:pPr>
        <w:pStyle w:val="Normal1"/>
        <w:widowControl w:val="0"/>
        <w:spacing w:line="240" w:lineRule="auto"/>
        <w:ind w:left="709" w:hanging="709"/>
        <w:jc w:val="both"/>
        <w:rPr>
          <w:rStyle w:val="Hyperlink"/>
          <w:rFonts w:ascii="Times New Roman" w:hAnsi="Times New Roman" w:cs="Times New Roman"/>
          <w:color w:val="auto"/>
          <w:sz w:val="24"/>
          <w:szCs w:val="24"/>
          <w:u w:val="none"/>
        </w:rPr>
      </w:pPr>
      <w:r w:rsidRPr="005235D6">
        <w:rPr>
          <w:rFonts w:ascii="Times New Roman" w:hAnsi="Times New Roman" w:cs="Times New Roman"/>
          <w:color w:val="auto"/>
          <w:sz w:val="24"/>
          <w:szCs w:val="24"/>
          <w:shd w:val="clear" w:color="auto" w:fill="FFFFFF"/>
        </w:rPr>
        <w:t xml:space="preserve">Kale, S. H. (2004). Spirituality, Religion, and Globalization. </w:t>
      </w:r>
      <w:r w:rsidRPr="005235D6">
        <w:rPr>
          <w:rFonts w:ascii="Times New Roman" w:hAnsi="Times New Roman" w:cs="Times New Roman"/>
          <w:i/>
          <w:color w:val="auto"/>
          <w:sz w:val="24"/>
          <w:szCs w:val="24"/>
          <w:shd w:val="clear" w:color="auto" w:fill="FFFFFF"/>
        </w:rPr>
        <w:t>Journal of Macromarketing</w:t>
      </w:r>
      <w:r w:rsidRPr="005235D6">
        <w:rPr>
          <w:rFonts w:ascii="Times New Roman" w:hAnsi="Times New Roman" w:cs="Times New Roman"/>
          <w:color w:val="auto"/>
          <w:sz w:val="24"/>
          <w:szCs w:val="24"/>
          <w:shd w:val="clear" w:color="auto" w:fill="FFFFFF"/>
        </w:rPr>
        <w:t xml:space="preserve">, 24 (2), 92-107. </w:t>
      </w:r>
      <w:hyperlink r:id="rId32" w:history="1">
        <w:r w:rsidR="00336E34" w:rsidRPr="005235D6">
          <w:rPr>
            <w:rStyle w:val="Hyperlink"/>
            <w:rFonts w:ascii="Times New Roman" w:hAnsi="Times New Roman" w:cs="Times New Roman"/>
            <w:color w:val="auto"/>
            <w:sz w:val="24"/>
            <w:szCs w:val="24"/>
            <w:u w:val="none"/>
          </w:rPr>
          <w:t>doi:10.1177/0276146704269296</w:t>
        </w:r>
      </w:hyperlink>
    </w:p>
    <w:p w14:paraId="6D8AD288" w14:textId="602D8E89" w:rsidR="00823E3A" w:rsidRPr="005235D6" w:rsidRDefault="00823E3A" w:rsidP="005235D6">
      <w:pPr>
        <w:pStyle w:val="Normal1"/>
        <w:widowControl w:val="0"/>
        <w:spacing w:line="240" w:lineRule="auto"/>
        <w:ind w:left="709" w:hanging="709"/>
        <w:jc w:val="both"/>
        <w:rPr>
          <w:rFonts w:ascii="Times New Roman" w:hAnsi="Times New Roman" w:cs="Times New Roman"/>
          <w:color w:val="auto"/>
          <w:sz w:val="24"/>
          <w:szCs w:val="24"/>
        </w:rPr>
      </w:pPr>
      <w:r w:rsidRPr="005235D6">
        <w:rPr>
          <w:rFonts w:ascii="Times New Roman" w:hAnsi="Times New Roman" w:cs="Times New Roman"/>
          <w:sz w:val="24"/>
          <w:szCs w:val="24"/>
        </w:rPr>
        <w:t>Kelley, D</w:t>
      </w:r>
      <w:r>
        <w:rPr>
          <w:rFonts w:ascii="Times New Roman" w:hAnsi="Times New Roman" w:cs="Times New Roman"/>
          <w:sz w:val="24"/>
          <w:szCs w:val="24"/>
        </w:rPr>
        <w:t>.</w:t>
      </w:r>
      <w:r w:rsidRPr="005235D6">
        <w:rPr>
          <w:rFonts w:ascii="Times New Roman" w:hAnsi="Times New Roman" w:cs="Times New Roman"/>
          <w:sz w:val="24"/>
          <w:szCs w:val="24"/>
        </w:rPr>
        <w:t xml:space="preserve"> M. (1986</w:t>
      </w:r>
      <w:r>
        <w:rPr>
          <w:rFonts w:ascii="Times New Roman" w:hAnsi="Times New Roman" w:cs="Times New Roman"/>
          <w:sz w:val="24"/>
          <w:szCs w:val="24"/>
        </w:rPr>
        <w:t>).</w:t>
      </w:r>
      <w:r w:rsidRPr="005235D6">
        <w:rPr>
          <w:rFonts w:ascii="Times New Roman" w:hAnsi="Times New Roman" w:cs="Times New Roman"/>
          <w:sz w:val="24"/>
          <w:szCs w:val="24"/>
        </w:rPr>
        <w:t xml:space="preserve"> Why Conservative Churches Are Growing: A Study in the Sociology of Religion. Macon, Ga.: Mercer University Press.</w:t>
      </w:r>
    </w:p>
    <w:p w14:paraId="7E144329" w14:textId="366A4735" w:rsidR="007A48D2" w:rsidRPr="00592C5C" w:rsidRDefault="002940A6" w:rsidP="005235D6">
      <w:pPr>
        <w:pStyle w:val="Normal1"/>
        <w:widowControl w:val="0"/>
        <w:spacing w:line="240" w:lineRule="auto"/>
        <w:ind w:left="709" w:hanging="709"/>
        <w:jc w:val="both"/>
        <w:rPr>
          <w:rFonts w:ascii="Times New Roman" w:eastAsiaTheme="minorEastAsia" w:hAnsi="Times New Roman" w:cs="Times New Roman"/>
          <w:color w:val="auto"/>
          <w:sz w:val="24"/>
          <w:szCs w:val="24"/>
        </w:rPr>
      </w:pPr>
      <w:r w:rsidRPr="005235D6">
        <w:rPr>
          <w:rFonts w:ascii="Times New Roman" w:hAnsi="Times New Roman" w:cs="Times New Roman"/>
          <w:color w:val="auto"/>
          <w:sz w:val="24"/>
          <w:szCs w:val="24"/>
        </w:rPr>
        <w:t xml:space="preserve">Knoblauch, H. (2008). </w:t>
      </w:r>
      <w:r w:rsidR="00F81610" w:rsidRPr="005235D6">
        <w:rPr>
          <w:rFonts w:ascii="Times New Roman" w:hAnsi="Times New Roman" w:cs="Times New Roman"/>
          <w:color w:val="auto"/>
          <w:sz w:val="24"/>
          <w:szCs w:val="24"/>
        </w:rPr>
        <w:t>Spirituality</w:t>
      </w:r>
      <w:r w:rsidRPr="005235D6">
        <w:rPr>
          <w:rFonts w:ascii="Times New Roman" w:hAnsi="Times New Roman" w:cs="Times New Roman"/>
          <w:color w:val="auto"/>
          <w:sz w:val="24"/>
          <w:szCs w:val="24"/>
        </w:rPr>
        <w:t xml:space="preserve"> and Popular Religion in Europe.</w:t>
      </w:r>
      <w:r w:rsidR="00F81610" w:rsidRPr="005235D6">
        <w:rPr>
          <w:rFonts w:ascii="Times New Roman" w:hAnsi="Times New Roman" w:cs="Times New Roman"/>
          <w:color w:val="auto"/>
          <w:sz w:val="24"/>
          <w:szCs w:val="24"/>
        </w:rPr>
        <w:t xml:space="preserve"> </w:t>
      </w:r>
      <w:r w:rsidR="00F81610" w:rsidRPr="005235D6">
        <w:rPr>
          <w:rFonts w:ascii="Times New Roman" w:hAnsi="Times New Roman" w:cs="Times New Roman"/>
          <w:i/>
          <w:color w:val="auto"/>
          <w:sz w:val="24"/>
          <w:szCs w:val="24"/>
        </w:rPr>
        <w:t>Social Compass</w:t>
      </w:r>
      <w:r w:rsidR="00DE4F7C" w:rsidRPr="005235D6">
        <w:rPr>
          <w:rFonts w:ascii="Times New Roman" w:hAnsi="Times New Roman" w:cs="Times New Roman"/>
          <w:color w:val="auto"/>
          <w:sz w:val="24"/>
          <w:szCs w:val="24"/>
        </w:rPr>
        <w:t xml:space="preserve">, 55 (2), </w:t>
      </w:r>
      <w:r w:rsidR="00F81610" w:rsidRPr="005235D6">
        <w:rPr>
          <w:rFonts w:ascii="Times New Roman" w:hAnsi="Times New Roman" w:cs="Times New Roman"/>
          <w:color w:val="auto"/>
          <w:sz w:val="24"/>
          <w:szCs w:val="24"/>
        </w:rPr>
        <w:t xml:space="preserve">140-153. </w:t>
      </w:r>
      <w:r w:rsidRPr="005235D6">
        <w:rPr>
          <w:rFonts w:ascii="Times New Roman" w:hAnsi="Times New Roman" w:cs="Times New Roman"/>
          <w:color w:val="auto"/>
          <w:sz w:val="24"/>
          <w:szCs w:val="24"/>
        </w:rPr>
        <w:t>doi:</w:t>
      </w:r>
      <w:r w:rsidRPr="00592C5C">
        <w:rPr>
          <w:rFonts w:ascii="Times New Roman" w:eastAsiaTheme="minorEastAsia" w:hAnsi="Times New Roman" w:cs="Times New Roman"/>
          <w:color w:val="auto"/>
          <w:sz w:val="24"/>
          <w:szCs w:val="24"/>
        </w:rPr>
        <w:t>10.1177/0037768607089735</w:t>
      </w:r>
    </w:p>
    <w:p w14:paraId="632A05FB" w14:textId="21DF4ED5" w:rsidR="00EC6AAB" w:rsidRPr="005235D6" w:rsidRDefault="00EC6AAB" w:rsidP="005235D6">
      <w:pPr>
        <w:pStyle w:val="Normal1"/>
        <w:widowControl w:val="0"/>
        <w:spacing w:line="240" w:lineRule="auto"/>
        <w:ind w:left="709" w:hanging="709"/>
        <w:jc w:val="both"/>
        <w:rPr>
          <w:rFonts w:ascii="Times New Roman" w:hAnsi="Times New Roman" w:cs="Times New Roman"/>
          <w:color w:val="auto"/>
          <w:sz w:val="24"/>
          <w:szCs w:val="24"/>
        </w:rPr>
      </w:pPr>
      <w:r w:rsidRPr="00592C5C">
        <w:rPr>
          <w:rFonts w:ascii="Times New Roman" w:eastAsiaTheme="minorEastAsia" w:hAnsi="Times New Roman" w:cs="Times New Roman"/>
          <w:color w:val="auto"/>
          <w:sz w:val="24"/>
          <w:szCs w:val="24"/>
        </w:rPr>
        <w:t xml:space="preserve">Liu, X. &amp; Shaffer, M.A. (2005). An Investigation of Expatriate Adjustment and Performance: A Social Capital Perspective. </w:t>
      </w:r>
      <w:r w:rsidRPr="00592C5C">
        <w:rPr>
          <w:rFonts w:ascii="Times New Roman" w:eastAsiaTheme="minorEastAsia" w:hAnsi="Times New Roman" w:cs="Times New Roman"/>
          <w:i/>
          <w:color w:val="auto"/>
          <w:sz w:val="24"/>
          <w:szCs w:val="24"/>
        </w:rPr>
        <w:t>International Journal of Cross Cultural Management</w:t>
      </w:r>
      <w:r w:rsidRPr="00592C5C">
        <w:rPr>
          <w:rFonts w:ascii="Times New Roman" w:eastAsiaTheme="minorEastAsia" w:hAnsi="Times New Roman" w:cs="Times New Roman"/>
          <w:color w:val="auto"/>
          <w:sz w:val="24"/>
          <w:szCs w:val="24"/>
        </w:rPr>
        <w:t>. 5 (3), 235-254. doi/10.1177/1470595805058411</w:t>
      </w:r>
    </w:p>
    <w:p w14:paraId="310E19EC" w14:textId="3A93BD3D" w:rsidR="004709F2" w:rsidRPr="005235D6" w:rsidRDefault="004709F2" w:rsidP="005235D6">
      <w:pPr>
        <w:pStyle w:val="Normal1"/>
        <w:widowControl w:val="0"/>
        <w:spacing w:line="240" w:lineRule="auto"/>
        <w:ind w:left="709" w:hanging="709"/>
        <w:jc w:val="both"/>
        <w:rPr>
          <w:rFonts w:ascii="Times New Roman" w:hAnsi="Times New Roman" w:cs="Times New Roman"/>
          <w:color w:val="auto"/>
          <w:sz w:val="24"/>
          <w:szCs w:val="24"/>
        </w:rPr>
      </w:pPr>
      <w:r w:rsidRPr="005235D6">
        <w:rPr>
          <w:rFonts w:ascii="Times New Roman" w:hAnsi="Times New Roman" w:cs="Times New Roman"/>
          <w:color w:val="auto"/>
          <w:sz w:val="24"/>
          <w:szCs w:val="24"/>
        </w:rPr>
        <w:t xml:space="preserve">Maclaran, P., Belk, R., Gould, S., Izberk-Bilgin, E., Kedzior, R., Kozinets, R.V., Schau, H.J., Scott, L., Sherry, J.F., &amp; Arnould, E. (2012). Conversations on the Sacred and Spirituality in Consumer Behavior. In NA-Advances in Consumer Research, 40, </w:t>
      </w:r>
      <w:r w:rsidRPr="005235D6">
        <w:rPr>
          <w:rFonts w:ascii="Times New Roman" w:hAnsi="Times New Roman" w:cs="Times New Roman"/>
          <w:i/>
          <w:color w:val="auto"/>
          <w:sz w:val="24"/>
          <w:szCs w:val="24"/>
        </w:rPr>
        <w:t>Association of Consumer Research</w:t>
      </w:r>
      <w:r w:rsidRPr="005235D6">
        <w:rPr>
          <w:rFonts w:ascii="Times New Roman" w:hAnsi="Times New Roman" w:cs="Times New Roman"/>
          <w:color w:val="auto"/>
          <w:sz w:val="24"/>
          <w:szCs w:val="24"/>
        </w:rPr>
        <w:t xml:space="preserve">, 1094-1095. </w:t>
      </w:r>
    </w:p>
    <w:p w14:paraId="4292130D" w14:textId="03D62DE3" w:rsidR="00F81610" w:rsidRPr="005235D6" w:rsidRDefault="00B46D4B" w:rsidP="005235D6">
      <w:pPr>
        <w:pStyle w:val="Normal1"/>
        <w:widowControl w:val="0"/>
        <w:spacing w:line="240" w:lineRule="auto"/>
        <w:ind w:left="709" w:hanging="709"/>
        <w:jc w:val="both"/>
        <w:rPr>
          <w:rFonts w:ascii="Times New Roman" w:hAnsi="Times New Roman" w:cs="Times New Roman"/>
          <w:color w:val="auto"/>
          <w:sz w:val="24"/>
          <w:szCs w:val="24"/>
        </w:rPr>
      </w:pPr>
      <w:r w:rsidRPr="005235D6">
        <w:rPr>
          <w:rFonts w:ascii="Times New Roman" w:hAnsi="Times New Roman" w:cs="Times New Roman"/>
          <w:color w:val="auto"/>
          <w:sz w:val="24"/>
          <w:szCs w:val="24"/>
        </w:rPr>
        <w:t>Magliocco, S. (2004).</w:t>
      </w:r>
      <w:r w:rsidR="00F81610" w:rsidRPr="005235D6">
        <w:rPr>
          <w:rFonts w:ascii="Times New Roman" w:hAnsi="Times New Roman" w:cs="Times New Roman"/>
          <w:color w:val="auto"/>
          <w:sz w:val="24"/>
          <w:szCs w:val="24"/>
        </w:rPr>
        <w:t xml:space="preserve"> </w:t>
      </w:r>
      <w:r w:rsidR="00F81610" w:rsidRPr="005235D6">
        <w:rPr>
          <w:rFonts w:ascii="Times New Roman" w:hAnsi="Times New Roman" w:cs="Times New Roman"/>
          <w:i/>
          <w:iCs/>
          <w:color w:val="auto"/>
          <w:sz w:val="24"/>
          <w:szCs w:val="24"/>
        </w:rPr>
        <w:t>Witching Culture: Folklore and Neopaganism in America</w:t>
      </w:r>
      <w:r w:rsidR="00F81610" w:rsidRPr="005235D6">
        <w:rPr>
          <w:rFonts w:ascii="Times New Roman" w:hAnsi="Times New Roman" w:cs="Times New Roman"/>
          <w:color w:val="auto"/>
          <w:sz w:val="24"/>
          <w:szCs w:val="24"/>
        </w:rPr>
        <w:t xml:space="preserve">. Philadelphia: University of Pennsylvania Press. </w:t>
      </w:r>
    </w:p>
    <w:p w14:paraId="76D07AEF" w14:textId="6FF2B608" w:rsidR="006E07B3" w:rsidRPr="005235D6" w:rsidRDefault="00F81610" w:rsidP="005235D6">
      <w:pPr>
        <w:shd w:val="clear" w:color="auto" w:fill="FFFFFF"/>
        <w:jc w:val="both"/>
      </w:pPr>
      <w:r w:rsidRPr="005235D6">
        <w:t xml:space="preserve">Mason, J. (2002) </w:t>
      </w:r>
      <w:r w:rsidRPr="005235D6">
        <w:rPr>
          <w:i/>
          <w:iCs/>
        </w:rPr>
        <w:t>Qualitative Researching</w:t>
      </w:r>
      <w:r w:rsidRPr="005235D6">
        <w:t>. London, UK: Sage Publications.</w:t>
      </w:r>
    </w:p>
    <w:p w14:paraId="1C9D5676" w14:textId="35A82A7A" w:rsidR="006E07B3" w:rsidRPr="00592C5C" w:rsidRDefault="006E07B3" w:rsidP="005235D6">
      <w:pPr>
        <w:ind w:left="720" w:hanging="720"/>
        <w:jc w:val="both"/>
      </w:pPr>
      <w:r w:rsidRPr="00592C5C">
        <w:t xml:space="preserve">Mathras, D., Cohen, A., Mandel, N. &amp; Mick, D. (2016). The Effects of Religion on Consumer Behavior: A Conceptual Framework and Research Agenda. </w:t>
      </w:r>
      <w:r w:rsidRPr="00592C5C">
        <w:rPr>
          <w:i/>
        </w:rPr>
        <w:t>Journal of Consumer Psychology</w:t>
      </w:r>
      <w:r w:rsidRPr="00592C5C">
        <w:t>, 26</w:t>
      </w:r>
      <w:r w:rsidR="00C26B90" w:rsidRPr="00592C5C">
        <w:rPr>
          <w:i/>
        </w:rPr>
        <w:t xml:space="preserve"> </w:t>
      </w:r>
      <w:r w:rsidRPr="00592C5C">
        <w:t>(2), 298-311. doi:</w:t>
      </w:r>
      <w:r w:rsidRPr="005235D6">
        <w:rPr>
          <w:shd w:val="clear" w:color="auto" w:fill="FFFFFF"/>
        </w:rPr>
        <w:t>10.1016/j.jcps.2015.08.001</w:t>
      </w:r>
    </w:p>
    <w:p w14:paraId="278D735B" w14:textId="6F2A72D5" w:rsidR="00F81610" w:rsidRPr="00592C5C" w:rsidRDefault="00F81610" w:rsidP="005235D6">
      <w:pPr>
        <w:ind w:left="720" w:hanging="720"/>
        <w:jc w:val="both"/>
      </w:pPr>
      <w:r w:rsidRPr="00592C5C">
        <w:t xml:space="preserve">McAlexander, J., Dufault, B., Martin, D. &amp; Schouten, J. (2014). The Marketization of Religion: Field, Capital, and Consumer Identity. </w:t>
      </w:r>
      <w:r w:rsidRPr="00592C5C">
        <w:rPr>
          <w:i/>
        </w:rPr>
        <w:t>Journal of Consumer Research</w:t>
      </w:r>
      <w:r w:rsidRPr="00592C5C">
        <w:t xml:space="preserve">. 41, </w:t>
      </w:r>
      <w:r w:rsidR="00C26B90" w:rsidRPr="00EF29A7">
        <w:t xml:space="preserve">3, </w:t>
      </w:r>
      <w:r w:rsidRPr="00A52ED0">
        <w:t xml:space="preserve">858-75. </w:t>
      </w:r>
      <w:r w:rsidRPr="005235D6">
        <w:t>doi:</w:t>
      </w:r>
      <w:hyperlink r:id="rId33" w:history="1">
        <w:r w:rsidRPr="005235D6">
          <w:rPr>
            <w:rStyle w:val="Hyperlink"/>
            <w:color w:val="auto"/>
            <w:u w:val="none"/>
            <w:bdr w:val="none" w:sz="0" w:space="0" w:color="auto" w:frame="1"/>
          </w:rPr>
          <w:t>10.1086/677894</w:t>
        </w:r>
      </w:hyperlink>
    </w:p>
    <w:p w14:paraId="285840D2" w14:textId="77777777" w:rsidR="00F81610" w:rsidRPr="00592C5C" w:rsidRDefault="00F81610" w:rsidP="005235D6">
      <w:pPr>
        <w:ind w:left="720" w:hanging="720"/>
        <w:jc w:val="both"/>
      </w:pPr>
      <w:r w:rsidRPr="00592C5C">
        <w:t xml:space="preserve">McCracken, G. (1988). </w:t>
      </w:r>
      <w:r w:rsidRPr="00592C5C">
        <w:rPr>
          <w:i/>
        </w:rPr>
        <w:t>The Long Interview</w:t>
      </w:r>
      <w:r w:rsidRPr="00592C5C">
        <w:t xml:space="preserve">. Qualitative Research Methods, Vol. 13, London: Sage Publications. </w:t>
      </w:r>
    </w:p>
    <w:p w14:paraId="5CBB6E29" w14:textId="77AF1EF8" w:rsidR="00F81610" w:rsidRPr="00592C5C" w:rsidRDefault="000C0810" w:rsidP="005235D6">
      <w:pPr>
        <w:ind w:left="720" w:hanging="720"/>
        <w:jc w:val="both"/>
      </w:pPr>
      <w:r w:rsidRPr="00EF29A7">
        <w:lastRenderedPageBreak/>
        <w:t>McCutcheon, R.</w:t>
      </w:r>
      <w:r w:rsidR="00F81610" w:rsidRPr="00A52ED0">
        <w:t xml:space="preserve"> (1999)</w:t>
      </w:r>
      <w:r w:rsidRPr="00592C5C">
        <w:t>.</w:t>
      </w:r>
      <w:r w:rsidR="00F81610" w:rsidRPr="00592C5C">
        <w:t xml:space="preserve"> </w:t>
      </w:r>
      <w:r w:rsidR="00F81610" w:rsidRPr="00592C5C">
        <w:rPr>
          <w:i/>
        </w:rPr>
        <w:t>The Insider/Outsider Problem in the Study of Religion</w:t>
      </w:r>
      <w:r w:rsidR="00F81610" w:rsidRPr="00592C5C">
        <w:t xml:space="preserve">, London: Cassell. </w:t>
      </w:r>
    </w:p>
    <w:p w14:paraId="5FE867C6" w14:textId="3EE11826" w:rsidR="00B3599F" w:rsidRPr="00592C5C" w:rsidRDefault="00B3599F" w:rsidP="005235D6">
      <w:pPr>
        <w:ind w:left="720" w:hanging="720"/>
        <w:jc w:val="both"/>
      </w:pPr>
      <w:r w:rsidRPr="00592C5C">
        <w:t xml:space="preserve">Miller, K. D. (2002). Competitive Strategies of Religious Organizations. </w:t>
      </w:r>
      <w:r w:rsidRPr="00592C5C">
        <w:rPr>
          <w:i/>
        </w:rPr>
        <w:t>Strategic Management Journal</w:t>
      </w:r>
      <w:r w:rsidRPr="00592C5C">
        <w:t xml:space="preserve">, </w:t>
      </w:r>
      <w:r w:rsidRPr="00592C5C">
        <w:rPr>
          <w:i/>
        </w:rPr>
        <w:t>23</w:t>
      </w:r>
      <w:r w:rsidRPr="00592C5C">
        <w:t>, 435-456. doi:</w:t>
      </w:r>
      <w:r w:rsidRPr="005235D6">
        <w:rPr>
          <w:rFonts w:eastAsiaTheme="minorEastAsia"/>
          <w:lang w:val="en-US"/>
        </w:rPr>
        <w:t>10.1002/smj.234</w:t>
      </w:r>
    </w:p>
    <w:p w14:paraId="555460E4" w14:textId="50ABAFE1" w:rsidR="001D7984" w:rsidRPr="00A52ED0" w:rsidRDefault="00F81610" w:rsidP="005235D6">
      <w:pPr>
        <w:ind w:left="720" w:hanging="720"/>
        <w:jc w:val="both"/>
      </w:pPr>
      <w:r w:rsidRPr="00592C5C">
        <w:t xml:space="preserve">Miller, V. (2004). </w:t>
      </w:r>
      <w:r w:rsidRPr="00592C5C">
        <w:rPr>
          <w:i/>
        </w:rPr>
        <w:t>Consuming Religion: Christian Faith and Practice in a Consumer Culture</w:t>
      </w:r>
      <w:r w:rsidRPr="00EF29A7">
        <w:t>. New York: Continuum.</w:t>
      </w:r>
    </w:p>
    <w:p w14:paraId="5C97AAF2" w14:textId="2A789DD7" w:rsidR="00371E12" w:rsidRPr="00592C5C" w:rsidRDefault="00371E12" w:rsidP="005235D6">
      <w:pPr>
        <w:ind w:left="720" w:hanging="720"/>
        <w:jc w:val="both"/>
      </w:pPr>
      <w:r w:rsidRPr="00592C5C">
        <w:t xml:space="preserve">Mittlestaedt, J. D. (2002). A Framework for Understanding the Relationships between Religions and Markets. </w:t>
      </w:r>
      <w:r w:rsidRPr="00592C5C">
        <w:rPr>
          <w:i/>
        </w:rPr>
        <w:t>Journal of Macromarketing</w:t>
      </w:r>
      <w:r w:rsidRPr="00592C5C">
        <w:t xml:space="preserve">, 22 (1), 6-18. </w:t>
      </w:r>
      <w:r w:rsidR="001D7984" w:rsidRPr="00592C5C">
        <w:t>doi:</w:t>
      </w:r>
      <w:hyperlink r:id="rId34" w:history="1">
        <w:r w:rsidR="001D7984" w:rsidRPr="005235D6">
          <w:rPr>
            <w:rStyle w:val="Hyperlink"/>
            <w:color w:val="auto"/>
            <w:u w:val="none"/>
          </w:rPr>
          <w:t>10.1177/027467022001002</w:t>
        </w:r>
      </w:hyperlink>
    </w:p>
    <w:p w14:paraId="07951A45" w14:textId="77777777" w:rsidR="00F81610" w:rsidRPr="00592C5C" w:rsidRDefault="00F81610" w:rsidP="005235D6">
      <w:pPr>
        <w:ind w:left="720" w:hanging="720"/>
        <w:jc w:val="both"/>
      </w:pPr>
      <w:r w:rsidRPr="00592C5C">
        <w:t xml:space="preserve">Moore, R. L. (1994). </w:t>
      </w:r>
      <w:r w:rsidRPr="00592C5C">
        <w:rPr>
          <w:i/>
        </w:rPr>
        <w:t xml:space="preserve">Selling God: </w:t>
      </w:r>
      <w:r w:rsidRPr="00EF29A7">
        <w:rPr>
          <w:i/>
        </w:rPr>
        <w:t>American Reli</w:t>
      </w:r>
      <w:r w:rsidRPr="00A52ED0">
        <w:rPr>
          <w:i/>
        </w:rPr>
        <w:t>gion in the Marketplace of Culture</w:t>
      </w:r>
      <w:r w:rsidRPr="00592C5C">
        <w:t>. Oxford: Oxford University Press.</w:t>
      </w:r>
    </w:p>
    <w:p w14:paraId="6156C9D7" w14:textId="5EBE96CA" w:rsidR="001D7984" w:rsidRPr="00592C5C" w:rsidRDefault="00392738" w:rsidP="005235D6">
      <w:pPr>
        <w:ind w:left="720" w:hanging="720"/>
        <w:jc w:val="both"/>
      </w:pPr>
      <w:r w:rsidRPr="00592C5C">
        <w:t xml:space="preserve">Moufahim, M. (2016). Authenticity, religious identity and consumption: a reflexive (auto)ethnographic account. In </w:t>
      </w:r>
      <w:r w:rsidRPr="00592C5C">
        <w:rPr>
          <w:i/>
          <w:iCs/>
        </w:rPr>
        <w:t>Islam, marketing and consumption: critical perspectives on the intersections</w:t>
      </w:r>
      <w:r w:rsidR="001D7984" w:rsidRPr="00592C5C">
        <w:rPr>
          <w:i/>
          <w:iCs/>
        </w:rPr>
        <w:t>.</w:t>
      </w:r>
      <w:r w:rsidRPr="00592C5C">
        <w:rPr>
          <w:i/>
          <w:iCs/>
        </w:rPr>
        <w:t xml:space="preserve"> </w:t>
      </w:r>
      <w:r w:rsidRPr="00592C5C">
        <w:t>Abingdon, Oxon: Routledge</w:t>
      </w:r>
      <w:r w:rsidR="001D7984" w:rsidRPr="00592C5C">
        <w:t>, 173-193</w:t>
      </w:r>
      <w:r w:rsidRPr="00592C5C">
        <w:t xml:space="preserve">. </w:t>
      </w:r>
    </w:p>
    <w:p w14:paraId="43AF3323" w14:textId="2898AFDD" w:rsidR="00BE6BC1" w:rsidRPr="005235D6" w:rsidRDefault="00F81610" w:rsidP="005235D6">
      <w:pPr>
        <w:ind w:left="720" w:hanging="720"/>
        <w:jc w:val="both"/>
        <w:rPr>
          <w:rStyle w:val="Hyperlink"/>
          <w:color w:val="auto"/>
        </w:rPr>
      </w:pPr>
      <w:r w:rsidRPr="00592C5C">
        <w:t xml:space="preserve">Mulcock, J. (2001). Creativity and </w:t>
      </w:r>
      <w:r w:rsidRPr="005235D6">
        <w:t xml:space="preserve">Politics in the Cultural Supermarket. </w:t>
      </w:r>
      <w:r w:rsidRPr="005235D6">
        <w:rPr>
          <w:i/>
          <w:iCs/>
        </w:rPr>
        <w:t xml:space="preserve">Continuum. </w:t>
      </w:r>
      <w:r w:rsidRPr="005235D6">
        <w:rPr>
          <w:i/>
        </w:rPr>
        <w:t>15</w:t>
      </w:r>
      <w:r w:rsidRPr="005235D6">
        <w:t>(2): 169–185. doi:</w:t>
      </w:r>
      <w:hyperlink r:id="rId35" w:history="1">
        <w:r w:rsidRPr="005235D6">
          <w:rPr>
            <w:rStyle w:val="Hyperlink"/>
            <w:color w:val="auto"/>
            <w:u w:val="none"/>
          </w:rPr>
          <w:t>10.1080/713657800</w:t>
        </w:r>
      </w:hyperlink>
    </w:p>
    <w:p w14:paraId="2E50CDC8" w14:textId="5C684E82" w:rsidR="0003002F" w:rsidRPr="00D57726" w:rsidRDefault="0003002F" w:rsidP="005235D6">
      <w:pPr>
        <w:ind w:left="720" w:hanging="720"/>
        <w:jc w:val="both"/>
        <w:rPr>
          <w:rStyle w:val="Hyperlink"/>
          <w:color w:val="auto"/>
          <w:u w:val="none"/>
        </w:rPr>
      </w:pPr>
      <w:r w:rsidRPr="005235D6">
        <w:rPr>
          <w:rStyle w:val="Hyperlink"/>
          <w:color w:val="auto"/>
          <w:u w:val="none"/>
        </w:rPr>
        <w:t xml:space="preserve">Muñiz, A.M. Jr. &amp; Schau, H. J. (2005). Religiosity in the Abandoned Apple Newton Brand Community. </w:t>
      </w:r>
      <w:r w:rsidRPr="005235D6">
        <w:rPr>
          <w:rStyle w:val="Hyperlink"/>
          <w:i/>
          <w:color w:val="auto"/>
          <w:u w:val="none"/>
        </w:rPr>
        <w:t>Journal of Consumer Research</w:t>
      </w:r>
      <w:r w:rsidR="00BE6BC1" w:rsidRPr="005235D6">
        <w:rPr>
          <w:rStyle w:val="Hyperlink"/>
          <w:color w:val="auto"/>
          <w:u w:val="none"/>
        </w:rPr>
        <w:t>,</w:t>
      </w:r>
      <w:r w:rsidRPr="005235D6">
        <w:rPr>
          <w:rStyle w:val="Hyperlink"/>
          <w:color w:val="auto"/>
          <w:u w:val="none"/>
        </w:rPr>
        <w:t xml:space="preserve"> 31 (3), 737-747. </w:t>
      </w:r>
      <w:r w:rsidR="00BE6BC1" w:rsidRPr="005235D6">
        <w:rPr>
          <w:rStyle w:val="Hyperlink"/>
          <w:color w:val="auto"/>
          <w:u w:val="none"/>
        </w:rPr>
        <w:t>doi:</w:t>
      </w:r>
      <w:hyperlink r:id="rId36" w:history="1">
        <w:r w:rsidR="00BE6BC1" w:rsidRPr="005235D6">
          <w:rPr>
            <w:rStyle w:val="Hyperlink"/>
            <w:color w:val="auto"/>
            <w:u w:val="none"/>
            <w:bdr w:val="none" w:sz="0" w:space="0" w:color="auto" w:frame="1"/>
          </w:rPr>
          <w:t>10.1086/426607</w:t>
        </w:r>
      </w:hyperlink>
    </w:p>
    <w:p w14:paraId="393B2637" w14:textId="308EBB96" w:rsidR="00035525" w:rsidRPr="00592C5C" w:rsidRDefault="00035525" w:rsidP="005235D6">
      <w:pPr>
        <w:ind w:left="720" w:hanging="720"/>
        <w:jc w:val="both"/>
      </w:pPr>
      <w:r w:rsidRPr="005235D6">
        <w:rPr>
          <w:rStyle w:val="Hyperlink"/>
          <w:color w:val="auto"/>
          <w:u w:val="none"/>
        </w:rPr>
        <w:t xml:space="preserve">Myers, E. (1990). Wellness through the lifespan. </w:t>
      </w:r>
      <w:r w:rsidRPr="005235D6">
        <w:rPr>
          <w:rStyle w:val="Hyperlink"/>
          <w:i/>
          <w:color w:val="auto"/>
          <w:u w:val="none"/>
        </w:rPr>
        <w:t>Guidepost</w:t>
      </w:r>
      <w:r w:rsidRPr="005235D6">
        <w:rPr>
          <w:rStyle w:val="Hyperlink"/>
          <w:color w:val="auto"/>
          <w:u w:val="none"/>
        </w:rPr>
        <w:t xml:space="preserve">, 23:11. </w:t>
      </w:r>
    </w:p>
    <w:p w14:paraId="6A030689" w14:textId="4C34D434" w:rsidR="00F81610" w:rsidRPr="005235D6" w:rsidRDefault="00F81610" w:rsidP="005235D6">
      <w:pPr>
        <w:ind w:left="720" w:hanging="720"/>
        <w:jc w:val="both"/>
        <w:rPr>
          <w:rStyle w:val="Hyperlink"/>
          <w:color w:val="auto"/>
          <w:bdr w:val="none" w:sz="0" w:space="0" w:color="auto" w:frame="1"/>
        </w:rPr>
      </w:pPr>
      <w:r w:rsidRPr="00592C5C">
        <w:t xml:space="preserve">O’Guinn, T. C. &amp; Belk, R. (1989). Heaven on Earth: Consumption at Heritage Village, USA. </w:t>
      </w:r>
      <w:r w:rsidRPr="00592C5C">
        <w:rPr>
          <w:i/>
        </w:rPr>
        <w:t>Journal of Consumer Research</w:t>
      </w:r>
      <w:r w:rsidRPr="00EF29A7">
        <w:t>. 16</w:t>
      </w:r>
      <w:r w:rsidR="00BE6BC1" w:rsidRPr="00A52ED0">
        <w:t xml:space="preserve"> </w:t>
      </w:r>
      <w:r w:rsidRPr="00592C5C">
        <w:t xml:space="preserve">(2), 227-38. </w:t>
      </w:r>
      <w:r w:rsidRPr="005235D6">
        <w:t>doi:</w:t>
      </w:r>
      <w:hyperlink r:id="rId37" w:history="1">
        <w:r w:rsidRPr="005235D6">
          <w:rPr>
            <w:rStyle w:val="Hyperlink"/>
            <w:color w:val="auto"/>
            <w:u w:val="none"/>
            <w:bdr w:val="none" w:sz="0" w:space="0" w:color="auto" w:frame="1"/>
          </w:rPr>
          <w:t>10.1086/209211</w:t>
        </w:r>
      </w:hyperlink>
    </w:p>
    <w:p w14:paraId="5EB47DDA" w14:textId="1B464197" w:rsidR="00823DB7" w:rsidRPr="00592C5C" w:rsidRDefault="00823DB7" w:rsidP="005235D6">
      <w:pPr>
        <w:ind w:left="709" w:hanging="709"/>
        <w:jc w:val="both"/>
        <w:rPr>
          <w:lang w:val="pt-BR"/>
        </w:rPr>
      </w:pPr>
      <w:r w:rsidRPr="005235D6">
        <w:rPr>
          <w:shd w:val="clear" w:color="auto" w:fill="FFFFFF"/>
        </w:rPr>
        <w:t xml:space="preserve">Peñaloza, L. (1994). Atravesando fronteras/Border Crossings: A Critical Ethnographic Exploration of the Consumer Acculturation of Mexican Immigrants. </w:t>
      </w:r>
      <w:r w:rsidRPr="005235D6">
        <w:rPr>
          <w:i/>
          <w:shd w:val="clear" w:color="auto" w:fill="FFFFFF"/>
        </w:rPr>
        <w:t>Journal of Consumer Research</w:t>
      </w:r>
      <w:r w:rsidRPr="005235D6">
        <w:rPr>
          <w:shd w:val="clear" w:color="auto" w:fill="FFFFFF"/>
        </w:rPr>
        <w:t xml:space="preserve">. 21 (1), 32-54. </w:t>
      </w:r>
    </w:p>
    <w:p w14:paraId="24E3F46D" w14:textId="351E1C86" w:rsidR="00F81610" w:rsidRPr="005235D6" w:rsidRDefault="00FE60F6" w:rsidP="005235D6">
      <w:pPr>
        <w:ind w:left="720" w:hanging="720"/>
        <w:jc w:val="both"/>
        <w:rPr>
          <w:shd w:val="clear" w:color="auto" w:fill="FFFFFF"/>
        </w:rPr>
      </w:pPr>
      <w:r w:rsidRPr="005235D6">
        <w:rPr>
          <w:shd w:val="clear" w:color="auto" w:fill="FFFFFF"/>
        </w:rPr>
        <w:t xml:space="preserve">Peñaloza, L. &amp; </w:t>
      </w:r>
      <w:r w:rsidR="00F81610" w:rsidRPr="005235D6">
        <w:rPr>
          <w:shd w:val="clear" w:color="auto" w:fill="FFFFFF"/>
        </w:rPr>
        <w:t>C</w:t>
      </w:r>
      <w:r w:rsidRPr="005235D6">
        <w:rPr>
          <w:shd w:val="clear" w:color="auto" w:fill="FFFFFF"/>
        </w:rPr>
        <w:t>ayla, J</w:t>
      </w:r>
      <w:r w:rsidR="00F81610" w:rsidRPr="005235D6">
        <w:rPr>
          <w:shd w:val="clear" w:color="auto" w:fill="FFFFFF"/>
        </w:rPr>
        <w:t>. (2006). Writing pictures/taking fieldnotes: An exploration of the properties and relative roles of fieldnotes and photographs in studying market aesthetics.</w:t>
      </w:r>
      <w:r w:rsidR="00F81610" w:rsidRPr="005235D6">
        <w:rPr>
          <w:rStyle w:val="apple-converted-space"/>
          <w:shd w:val="clear" w:color="auto" w:fill="FFFFFF"/>
        </w:rPr>
        <w:t> </w:t>
      </w:r>
      <w:r w:rsidR="00F81610" w:rsidRPr="005235D6">
        <w:rPr>
          <w:i/>
          <w:iCs/>
        </w:rPr>
        <w:t>Handbook of qualitative research methods in marketing</w:t>
      </w:r>
      <w:r w:rsidR="00F81610" w:rsidRPr="005235D6">
        <w:rPr>
          <w:shd w:val="clear" w:color="auto" w:fill="FFFFFF"/>
        </w:rPr>
        <w:t>, 279-290.</w:t>
      </w:r>
    </w:p>
    <w:p w14:paraId="6DCE8425" w14:textId="4437E3B9" w:rsidR="00FE60F6" w:rsidRPr="00592C5C" w:rsidRDefault="00C42997" w:rsidP="005235D6">
      <w:pPr>
        <w:widowControl w:val="0"/>
        <w:autoSpaceDE w:val="0"/>
        <w:autoSpaceDN w:val="0"/>
        <w:adjustRightInd w:val="0"/>
        <w:ind w:left="480" w:hanging="480"/>
        <w:jc w:val="both"/>
        <w:rPr>
          <w:noProof/>
        </w:rPr>
      </w:pPr>
      <w:r w:rsidRPr="00592C5C">
        <w:rPr>
          <w:noProof/>
        </w:rPr>
        <w:t xml:space="preserve">Pew Forum. (2012). The global religious landscape. Retrieved from </w:t>
      </w:r>
      <w:hyperlink r:id="rId38" w:history="1">
        <w:r w:rsidRPr="005235D6">
          <w:rPr>
            <w:rStyle w:val="Hyperlink"/>
            <w:noProof/>
            <w:color w:val="auto"/>
            <w:u w:val="none"/>
          </w:rPr>
          <w:t>http://www.pewforum.org/2012/12/18/global-religious-landscape-exec/</w:t>
        </w:r>
      </w:hyperlink>
      <w:r w:rsidRPr="00592C5C">
        <w:rPr>
          <w:noProof/>
        </w:rPr>
        <w:t xml:space="preserve"> (accessed on 26.11.2017) </w:t>
      </w:r>
    </w:p>
    <w:p w14:paraId="18E6FE42" w14:textId="13945A66" w:rsidR="00D87C43" w:rsidRPr="00592C5C" w:rsidRDefault="00D87C43" w:rsidP="005235D6">
      <w:pPr>
        <w:ind w:left="720" w:hanging="720"/>
        <w:jc w:val="both"/>
      </w:pPr>
      <w:r w:rsidRPr="00592C5C">
        <w:t>Prayag, G., Mura, P., Hall, M. &amp; Fontaine, J. (2015). Drug or spirituality seekers? Consuming Ayahuasca.</w:t>
      </w:r>
      <w:r w:rsidR="002C338B" w:rsidRPr="00EF29A7">
        <w:t xml:space="preserve"> </w:t>
      </w:r>
      <w:r w:rsidRPr="00EF29A7">
        <w:rPr>
          <w:i/>
        </w:rPr>
        <w:t>Annals of Tourism Research</w:t>
      </w:r>
      <w:r w:rsidRPr="00A52ED0">
        <w:t xml:space="preserve">. 52, 175-177. </w:t>
      </w:r>
      <w:r w:rsidR="00BC1FFD" w:rsidRPr="005235D6">
        <w:t>d</w:t>
      </w:r>
      <w:r w:rsidRPr="005235D6">
        <w:t xml:space="preserve">oi:10.1016/j.annals.2015.03.008 </w:t>
      </w:r>
    </w:p>
    <w:p w14:paraId="13FEED55" w14:textId="4B709293" w:rsidR="00F81610" w:rsidRPr="00592C5C" w:rsidRDefault="00F81610" w:rsidP="005235D6">
      <w:pPr>
        <w:ind w:left="720" w:hanging="720"/>
        <w:jc w:val="both"/>
      </w:pPr>
      <w:r w:rsidRPr="00592C5C">
        <w:t>Rabelo, M. (2015)</w:t>
      </w:r>
      <w:r w:rsidR="00E14D14" w:rsidRPr="00592C5C">
        <w:t xml:space="preserve">. </w:t>
      </w:r>
      <w:r w:rsidRPr="00592C5C">
        <w:t>Moving between Religions in Brazil: Space and the Ana</w:t>
      </w:r>
      <w:r w:rsidR="00E14D14" w:rsidRPr="00EF29A7">
        <w:t>lysis of Religious Trajectories.</w:t>
      </w:r>
      <w:r w:rsidRPr="00EF29A7">
        <w:t xml:space="preserve"> </w:t>
      </w:r>
      <w:r w:rsidRPr="00A52ED0">
        <w:rPr>
          <w:i/>
        </w:rPr>
        <w:t>Current Anthropology</w:t>
      </w:r>
      <w:r w:rsidRPr="00592C5C">
        <w:t xml:space="preserve">, </w:t>
      </w:r>
      <w:r w:rsidRPr="00592C5C">
        <w:rPr>
          <w:i/>
        </w:rPr>
        <w:t>56</w:t>
      </w:r>
      <w:r w:rsidR="00E14D14" w:rsidRPr="00592C5C">
        <w:t xml:space="preserve"> (6),</w:t>
      </w:r>
      <w:r w:rsidRPr="00592C5C">
        <w:t xml:space="preserve"> 848- 864. doi:</w:t>
      </w:r>
      <w:hyperlink r:id="rId39" w:history="1">
        <w:r w:rsidRPr="005235D6">
          <w:rPr>
            <w:rStyle w:val="Hyperlink"/>
            <w:color w:val="auto"/>
            <w:u w:val="none"/>
          </w:rPr>
          <w:t>10.1086/684013</w:t>
        </w:r>
      </w:hyperlink>
    </w:p>
    <w:p w14:paraId="35E39CFD" w14:textId="1F540D88" w:rsidR="00F81610" w:rsidRPr="005235D6" w:rsidRDefault="00F81610" w:rsidP="005235D6">
      <w:pPr>
        <w:ind w:left="720" w:hanging="720"/>
        <w:jc w:val="both"/>
      </w:pPr>
      <w:r w:rsidRPr="005235D6">
        <w:rPr>
          <w:shd w:val="clear" w:color="auto" w:fill="FFFFFF"/>
        </w:rPr>
        <w:t>Redden, G. (2016). Revisiting the spiritual supermarket: does the commodification of spirituality necessarily devalue it?</w:t>
      </w:r>
      <w:r w:rsidRPr="005235D6">
        <w:rPr>
          <w:rStyle w:val="apple-converted-space"/>
          <w:shd w:val="clear" w:color="auto" w:fill="FFFFFF"/>
        </w:rPr>
        <w:t> </w:t>
      </w:r>
      <w:r w:rsidRPr="005235D6">
        <w:rPr>
          <w:i/>
          <w:iCs/>
        </w:rPr>
        <w:t>Culture and Religion</w:t>
      </w:r>
      <w:r w:rsidRPr="005235D6">
        <w:rPr>
          <w:shd w:val="clear" w:color="auto" w:fill="FFFFFF"/>
        </w:rPr>
        <w:t>.</w:t>
      </w:r>
      <w:r w:rsidRPr="005235D6">
        <w:rPr>
          <w:rStyle w:val="apple-converted-space"/>
          <w:shd w:val="clear" w:color="auto" w:fill="FFFFFF"/>
        </w:rPr>
        <w:t> </w:t>
      </w:r>
      <w:r w:rsidRPr="005235D6">
        <w:rPr>
          <w:iCs/>
        </w:rPr>
        <w:t>17</w:t>
      </w:r>
      <w:r w:rsidR="00BC1FFD" w:rsidRPr="005235D6">
        <w:rPr>
          <w:i/>
          <w:iCs/>
        </w:rPr>
        <w:t xml:space="preserve"> </w:t>
      </w:r>
      <w:r w:rsidRPr="005235D6">
        <w:rPr>
          <w:shd w:val="clear" w:color="auto" w:fill="FFFFFF"/>
        </w:rPr>
        <w:t>(2), 231-249. doi:</w:t>
      </w:r>
      <w:hyperlink r:id="rId40" w:history="1">
        <w:r w:rsidRPr="005235D6">
          <w:rPr>
            <w:rStyle w:val="Hyperlink"/>
            <w:color w:val="auto"/>
            <w:u w:val="none"/>
          </w:rPr>
          <w:t>10.1080/14755610.2016.1183690</w:t>
        </w:r>
      </w:hyperlink>
    </w:p>
    <w:p w14:paraId="780A57D8" w14:textId="6DA15E9C" w:rsidR="00F81610" w:rsidRPr="005235D6" w:rsidRDefault="00F81610" w:rsidP="005235D6">
      <w:pPr>
        <w:ind w:left="720" w:hanging="720"/>
        <w:jc w:val="both"/>
        <w:rPr>
          <w:shd w:val="clear" w:color="auto" w:fill="FFFFFF"/>
        </w:rPr>
      </w:pPr>
      <w:r w:rsidRPr="005235D6">
        <w:rPr>
          <w:shd w:val="clear" w:color="auto" w:fill="FFFFFF"/>
        </w:rPr>
        <w:t>Richelieu, A. &amp; Korai, B. (2012). The international expansion of religious organizations in Africa.</w:t>
      </w:r>
      <w:r w:rsidRPr="005235D6">
        <w:rPr>
          <w:rStyle w:val="apple-converted-space"/>
          <w:shd w:val="clear" w:color="auto" w:fill="FFFFFF"/>
        </w:rPr>
        <w:t> </w:t>
      </w:r>
      <w:r w:rsidRPr="005235D6">
        <w:rPr>
          <w:i/>
          <w:iCs/>
        </w:rPr>
        <w:t>International Journal of Nonprofit and Voluntary Sector Marketing</w:t>
      </w:r>
      <w:r w:rsidRPr="005235D6">
        <w:rPr>
          <w:shd w:val="clear" w:color="auto" w:fill="FFFFFF"/>
        </w:rPr>
        <w:t xml:space="preserve">. </w:t>
      </w:r>
      <w:r w:rsidRPr="005235D6">
        <w:rPr>
          <w:iCs/>
        </w:rPr>
        <w:t>17</w:t>
      </w:r>
      <w:r w:rsidR="00BC1FFD" w:rsidRPr="005235D6">
        <w:rPr>
          <w:i/>
          <w:iCs/>
        </w:rPr>
        <w:t xml:space="preserve"> </w:t>
      </w:r>
      <w:r w:rsidRPr="005235D6">
        <w:rPr>
          <w:shd w:val="clear" w:color="auto" w:fill="FFFFFF"/>
        </w:rPr>
        <w:t xml:space="preserve">(2), 144-155. </w:t>
      </w:r>
      <w:r w:rsidRPr="00592C5C">
        <w:t>doi:</w:t>
      </w:r>
      <w:r w:rsidRPr="005235D6">
        <w:rPr>
          <w:shd w:val="clear" w:color="auto" w:fill="FFFFFF"/>
        </w:rPr>
        <w:t>10.1002/nvsm.1418</w:t>
      </w:r>
    </w:p>
    <w:p w14:paraId="3FD8F3AD" w14:textId="1F95503F" w:rsidR="00F81610" w:rsidRPr="005235D6" w:rsidRDefault="00F81610" w:rsidP="005235D6">
      <w:pPr>
        <w:ind w:left="720" w:hanging="720"/>
        <w:jc w:val="both"/>
      </w:pPr>
      <w:r w:rsidRPr="00592C5C">
        <w:t>Rinallo, D., Borghini, S., Bamossy, G. &amp; Kozinets, R. (2013). When Sacred Objects Go B®a(n)d: Fashion Rosaries and the Contemporary Linkage of R</w:t>
      </w:r>
      <w:r w:rsidR="00AB10FC" w:rsidRPr="00592C5C">
        <w:t>eligion and Commerciality. In</w:t>
      </w:r>
      <w:r w:rsidRPr="00592C5C">
        <w:t xml:space="preserve"> Rinallo, </w:t>
      </w:r>
      <w:r w:rsidR="00AB10FC" w:rsidRPr="00592C5C">
        <w:t>D.,</w:t>
      </w:r>
      <w:r w:rsidRPr="00EF29A7">
        <w:t xml:space="preserve"> Scott, </w:t>
      </w:r>
      <w:r w:rsidR="00AB10FC" w:rsidRPr="00EF29A7">
        <w:t xml:space="preserve">L. &amp; </w:t>
      </w:r>
      <w:r w:rsidRPr="00A52ED0">
        <w:t xml:space="preserve">Maclaran, </w:t>
      </w:r>
      <w:r w:rsidR="00AB10FC" w:rsidRPr="00592C5C">
        <w:t>P. (</w:t>
      </w:r>
      <w:r w:rsidRPr="00592C5C">
        <w:t>Ed</w:t>
      </w:r>
      <w:r w:rsidR="00AB10FC" w:rsidRPr="00592C5C">
        <w:t>s</w:t>
      </w:r>
      <w:r w:rsidRPr="00592C5C">
        <w:t>.</w:t>
      </w:r>
      <w:r w:rsidR="00AB10FC" w:rsidRPr="00592C5C">
        <w:t>)</w:t>
      </w:r>
      <w:r w:rsidRPr="00592C5C">
        <w:t xml:space="preserve"> </w:t>
      </w:r>
      <w:r w:rsidRPr="00592C5C">
        <w:rPr>
          <w:i/>
        </w:rPr>
        <w:t>Consumption and Spirituality</w:t>
      </w:r>
      <w:r w:rsidRPr="00592C5C">
        <w:t xml:space="preserve">, (pp. 29-40) New York: </w:t>
      </w:r>
      <w:r w:rsidRPr="005235D6">
        <w:t>Routledge.</w:t>
      </w:r>
    </w:p>
    <w:p w14:paraId="54DA598A" w14:textId="104A9456" w:rsidR="00F81610" w:rsidRPr="00592C5C" w:rsidRDefault="00F81610" w:rsidP="005235D6">
      <w:pPr>
        <w:ind w:left="720" w:hanging="720"/>
        <w:jc w:val="both"/>
        <w:rPr>
          <w:rFonts w:eastAsiaTheme="minorEastAsia"/>
          <w:lang w:val="en-US"/>
        </w:rPr>
      </w:pPr>
      <w:r w:rsidRPr="00592C5C">
        <w:t>Rinallo, Diego, Pauline Mac</w:t>
      </w:r>
      <w:r w:rsidR="00AB10FC" w:rsidRPr="00592C5C">
        <w:t xml:space="preserve">laran, and Lorna Stevens (2016). </w:t>
      </w:r>
      <w:r w:rsidRPr="00592C5C">
        <w:t>A mixed blessing: Market-mediated Rel</w:t>
      </w:r>
      <w:r w:rsidR="00AB10FC" w:rsidRPr="00592C5C">
        <w:t>igious Authority in Neopaganism.</w:t>
      </w:r>
      <w:r w:rsidRPr="00592C5C">
        <w:t xml:space="preserve"> </w:t>
      </w:r>
      <w:r w:rsidRPr="00592C5C">
        <w:rPr>
          <w:i/>
        </w:rPr>
        <w:t>Journal of Macromarketing</w:t>
      </w:r>
      <w:r w:rsidR="00AB10FC" w:rsidRPr="00EF29A7">
        <w:t xml:space="preserve">, </w:t>
      </w:r>
      <w:r w:rsidR="00AB10FC" w:rsidRPr="00EF29A7">
        <w:rPr>
          <w:i/>
        </w:rPr>
        <w:t xml:space="preserve">36 </w:t>
      </w:r>
      <w:r w:rsidR="00AB10FC" w:rsidRPr="00A52ED0">
        <w:t>(4),</w:t>
      </w:r>
      <w:r w:rsidRPr="00592C5C">
        <w:t xml:space="preserve"> 425-442. </w:t>
      </w:r>
      <w:r w:rsidR="00AB10FC" w:rsidRPr="00592C5C">
        <w:t>doi</w:t>
      </w:r>
      <w:r w:rsidR="00BC1FFD" w:rsidRPr="00592C5C">
        <w:t>:</w:t>
      </w:r>
      <w:hyperlink r:id="rId41" w:history="1">
        <w:r w:rsidR="00AB10FC" w:rsidRPr="005235D6">
          <w:rPr>
            <w:rStyle w:val="Hyperlink"/>
            <w:rFonts w:eastAsiaTheme="minorEastAsia"/>
            <w:color w:val="auto"/>
            <w:u w:val="none"/>
            <w:lang w:val="en-US"/>
          </w:rPr>
          <w:t>10.1177/0276146716655780</w:t>
        </w:r>
      </w:hyperlink>
    </w:p>
    <w:p w14:paraId="01D1D93E" w14:textId="373D051E" w:rsidR="0051782D" w:rsidRPr="00592C5C" w:rsidRDefault="0051782D" w:rsidP="005235D6">
      <w:pPr>
        <w:ind w:left="720" w:hanging="720"/>
        <w:jc w:val="both"/>
        <w:rPr>
          <w:rFonts w:eastAsiaTheme="minorEastAsia"/>
          <w:lang w:val="en-US"/>
        </w:rPr>
      </w:pPr>
      <w:r w:rsidRPr="005235D6">
        <w:rPr>
          <w:shd w:val="clear" w:color="auto" w:fill="FFFFFF"/>
        </w:rPr>
        <w:t>Robbins, J. (2004). The globalization of Pentecostal and charismatic Christianity.</w:t>
      </w:r>
      <w:r w:rsidRPr="005235D6">
        <w:rPr>
          <w:rStyle w:val="apple-converted-space"/>
          <w:shd w:val="clear" w:color="auto" w:fill="FFFFFF"/>
        </w:rPr>
        <w:t> </w:t>
      </w:r>
      <w:r w:rsidRPr="005235D6">
        <w:rPr>
          <w:i/>
          <w:iCs/>
        </w:rPr>
        <w:t>Annual Review of Anthropology</w:t>
      </w:r>
      <w:r w:rsidRPr="005235D6">
        <w:rPr>
          <w:shd w:val="clear" w:color="auto" w:fill="FFFFFF"/>
        </w:rPr>
        <w:t>,</w:t>
      </w:r>
      <w:r w:rsidRPr="005235D6">
        <w:rPr>
          <w:rStyle w:val="apple-converted-space"/>
          <w:shd w:val="clear" w:color="auto" w:fill="FFFFFF"/>
        </w:rPr>
        <w:t> </w:t>
      </w:r>
      <w:r w:rsidRPr="005235D6">
        <w:rPr>
          <w:i/>
          <w:iCs/>
        </w:rPr>
        <w:t>33</w:t>
      </w:r>
      <w:r w:rsidRPr="005235D6">
        <w:rPr>
          <w:shd w:val="clear" w:color="auto" w:fill="FFFFFF"/>
        </w:rPr>
        <w:t>, 117-143. doi</w:t>
      </w:r>
      <w:r w:rsidR="00BC1FFD" w:rsidRPr="005235D6">
        <w:rPr>
          <w:shd w:val="clear" w:color="auto" w:fill="FFFFFF"/>
        </w:rPr>
        <w:t>:</w:t>
      </w:r>
      <w:hyperlink r:id="rId42" w:history="1">
        <w:r w:rsidRPr="005235D6">
          <w:rPr>
            <w:rStyle w:val="Hyperlink"/>
            <w:rFonts w:eastAsiaTheme="minorEastAsia"/>
            <w:color w:val="auto"/>
            <w:u w:val="none"/>
            <w:lang w:val="en-US"/>
          </w:rPr>
          <w:t>10.1146/annurev.anthro.32.061002.093421</w:t>
        </w:r>
      </w:hyperlink>
    </w:p>
    <w:p w14:paraId="57A9D5A1" w14:textId="77777777" w:rsidR="00F81610" w:rsidRPr="00EF29A7" w:rsidRDefault="00F81610" w:rsidP="005235D6">
      <w:pPr>
        <w:ind w:left="720" w:hanging="720"/>
        <w:jc w:val="both"/>
      </w:pPr>
      <w:r w:rsidRPr="00592C5C">
        <w:lastRenderedPageBreak/>
        <w:t xml:space="preserve">Roof, W. (1999). </w:t>
      </w:r>
      <w:r w:rsidRPr="00592C5C">
        <w:rPr>
          <w:i/>
        </w:rPr>
        <w:t>Spiritual Marketplace: Baby Boomers and the Remaking of American Religion</w:t>
      </w:r>
      <w:r w:rsidRPr="00EF29A7">
        <w:t>. Princeton, NJ: Princeton University Press.</w:t>
      </w:r>
    </w:p>
    <w:p w14:paraId="5563E3C8" w14:textId="2DB5DD19" w:rsidR="005060D3" w:rsidRPr="00592C5C" w:rsidRDefault="005060D3" w:rsidP="005235D6">
      <w:pPr>
        <w:ind w:left="720" w:hanging="720"/>
        <w:jc w:val="both"/>
      </w:pPr>
      <w:r w:rsidRPr="00A52ED0">
        <w:t>Sanchis, P. (2001)</w:t>
      </w:r>
      <w:r w:rsidR="003C1B6D" w:rsidRPr="00592C5C">
        <w:t xml:space="preserve">. </w:t>
      </w:r>
      <w:r w:rsidR="00F11556" w:rsidRPr="00592C5C">
        <w:t xml:space="preserve">Religiões, religião… Alguns problemas do sincretismo no campo religioso brasileiro. In Sanchis, P. (Ed.) </w:t>
      </w:r>
      <w:r w:rsidR="003C1B6D" w:rsidRPr="00592C5C">
        <w:rPr>
          <w:i/>
        </w:rPr>
        <w:t>Fiéis &amp; Cidadãos: Percursos de Sincretismo no Brasil</w:t>
      </w:r>
      <w:r w:rsidR="003C1B6D" w:rsidRPr="00592C5C">
        <w:t xml:space="preserve">. </w:t>
      </w:r>
      <w:r w:rsidR="0005651F" w:rsidRPr="00592C5C">
        <w:t xml:space="preserve">(pp. 9-57). </w:t>
      </w:r>
      <w:r w:rsidR="003C1B6D" w:rsidRPr="00592C5C">
        <w:t>Rio de Janeiro: Universidade do Estado do Rio de Janeiro, EDUERJ.</w:t>
      </w:r>
      <w:r w:rsidRPr="00592C5C">
        <w:t xml:space="preserve"> </w:t>
      </w:r>
    </w:p>
    <w:p w14:paraId="330485A5" w14:textId="62AFD5F5" w:rsidR="00035525" w:rsidRPr="00592C5C" w:rsidRDefault="00F81610" w:rsidP="005235D6">
      <w:pPr>
        <w:ind w:left="720" w:hanging="720"/>
        <w:jc w:val="both"/>
      </w:pPr>
      <w:r w:rsidRPr="00592C5C">
        <w:t>Scott, L. &amp; Maclaren, P. (2013). Consuming the Mists and Myths of Avalon: A Case Study of P</w:t>
      </w:r>
      <w:r w:rsidR="00686BFD" w:rsidRPr="00592C5C">
        <w:t xml:space="preserve">ilgrimage in Glastonbury. In </w:t>
      </w:r>
      <w:r w:rsidRPr="00592C5C">
        <w:t>Rinallo,</w:t>
      </w:r>
      <w:r w:rsidR="00686BFD" w:rsidRPr="00592C5C">
        <w:t xml:space="preserve"> D.,</w:t>
      </w:r>
      <w:r w:rsidRPr="00592C5C">
        <w:t xml:space="preserve"> Scott,</w:t>
      </w:r>
      <w:r w:rsidR="00686BFD" w:rsidRPr="00592C5C">
        <w:t xml:space="preserve"> L. &amp;</w:t>
      </w:r>
      <w:r w:rsidRPr="00592C5C">
        <w:t xml:space="preserve"> Maclaran,</w:t>
      </w:r>
      <w:r w:rsidR="00686BFD" w:rsidRPr="00592C5C">
        <w:t xml:space="preserve"> P.</w:t>
      </w:r>
      <w:r w:rsidRPr="00592C5C">
        <w:t xml:space="preserve"> </w:t>
      </w:r>
      <w:r w:rsidR="00686BFD" w:rsidRPr="00592C5C">
        <w:t>(</w:t>
      </w:r>
      <w:r w:rsidRPr="00592C5C">
        <w:t>Ed</w:t>
      </w:r>
      <w:r w:rsidR="00686BFD" w:rsidRPr="00592C5C">
        <w:t>s</w:t>
      </w:r>
      <w:r w:rsidRPr="00592C5C">
        <w:t>.</w:t>
      </w:r>
      <w:r w:rsidR="00686BFD" w:rsidRPr="00592C5C">
        <w:t>)</w:t>
      </w:r>
      <w:r w:rsidRPr="00592C5C">
        <w:t xml:space="preserve"> </w:t>
      </w:r>
      <w:r w:rsidRPr="00592C5C">
        <w:rPr>
          <w:i/>
        </w:rPr>
        <w:t>Consumption and Spirituality</w:t>
      </w:r>
      <w:r w:rsidRPr="00592C5C">
        <w:t xml:space="preserve">, New York: </w:t>
      </w:r>
      <w:r w:rsidRPr="005235D6">
        <w:t>Routledge</w:t>
      </w:r>
      <w:r w:rsidR="00BC1FFD" w:rsidRPr="005235D6">
        <w:t xml:space="preserve">, </w:t>
      </w:r>
      <w:r w:rsidR="00BC1FFD" w:rsidRPr="00592C5C">
        <w:t>195-207</w:t>
      </w:r>
      <w:r w:rsidRPr="005235D6">
        <w:t xml:space="preserve">. </w:t>
      </w:r>
    </w:p>
    <w:p w14:paraId="49FF0F8C" w14:textId="57C5ADA3" w:rsidR="00BC1FFD" w:rsidRPr="00592C5C" w:rsidRDefault="00035525" w:rsidP="005235D6">
      <w:pPr>
        <w:ind w:left="720" w:hanging="720"/>
        <w:jc w:val="both"/>
      </w:pPr>
      <w:r w:rsidRPr="00592C5C">
        <w:t xml:space="preserve">Schneiders, S.M. (1989). Spirituality in the academy. </w:t>
      </w:r>
      <w:r w:rsidRPr="00592C5C">
        <w:rPr>
          <w:i/>
        </w:rPr>
        <w:t>Theological Studies</w:t>
      </w:r>
      <w:r w:rsidRPr="00592C5C">
        <w:t xml:space="preserve">, 50 (4), 676-697. </w:t>
      </w:r>
    </w:p>
    <w:p w14:paraId="6AC1EE9C" w14:textId="0EDC2271" w:rsidR="00E252C7" w:rsidRPr="00592C5C" w:rsidRDefault="00E252C7" w:rsidP="005235D6">
      <w:pPr>
        <w:ind w:left="720" w:hanging="720"/>
        <w:jc w:val="both"/>
      </w:pPr>
      <w:r w:rsidRPr="00592C5C">
        <w:t xml:space="preserve">Schouten, J. </w:t>
      </w:r>
      <w:r w:rsidR="004E0C1A" w:rsidRPr="00EF29A7">
        <w:t xml:space="preserve">W. </w:t>
      </w:r>
      <w:r w:rsidRPr="00EF29A7">
        <w:t>&amp; McAlexander</w:t>
      </w:r>
      <w:r w:rsidR="004E0C1A" w:rsidRPr="00A52ED0">
        <w:t>, J. H.</w:t>
      </w:r>
      <w:r w:rsidRPr="00592C5C">
        <w:t xml:space="preserve"> (1995)</w:t>
      </w:r>
      <w:r w:rsidR="004E0C1A" w:rsidRPr="00592C5C">
        <w:t xml:space="preserve">. </w:t>
      </w:r>
      <w:r w:rsidR="004E0C1A" w:rsidRPr="005235D6">
        <w:rPr>
          <w:rFonts w:eastAsiaTheme="minorEastAsia"/>
          <w:bCs/>
          <w:lang w:val="en-US"/>
        </w:rPr>
        <w:t>Subcultures of Consumption: An Ethnography of the New Bikers</w:t>
      </w:r>
      <w:r w:rsidR="004E0C1A" w:rsidRPr="00592C5C">
        <w:t xml:space="preserve">. </w:t>
      </w:r>
      <w:r w:rsidR="004E0C1A" w:rsidRPr="00592C5C">
        <w:rPr>
          <w:i/>
        </w:rPr>
        <w:t>Journal of Consumer Research</w:t>
      </w:r>
      <w:r w:rsidR="004E0C1A" w:rsidRPr="00592C5C">
        <w:t>.</w:t>
      </w:r>
      <w:r w:rsidR="004E0C1A" w:rsidRPr="00592C5C">
        <w:rPr>
          <w:i/>
        </w:rPr>
        <w:t xml:space="preserve"> 22</w:t>
      </w:r>
      <w:r w:rsidR="004E0C1A" w:rsidRPr="00592C5C">
        <w:t xml:space="preserve"> (1), 43-61. </w:t>
      </w:r>
      <w:r w:rsidR="00BC1FFD" w:rsidRPr="00592C5C">
        <w:t>doi:</w:t>
      </w:r>
      <w:hyperlink r:id="rId43" w:history="1">
        <w:r w:rsidR="00BC1FFD" w:rsidRPr="005235D6">
          <w:t>10.1177/004056398905000403</w:t>
        </w:r>
      </w:hyperlink>
    </w:p>
    <w:p w14:paraId="7E7897C5" w14:textId="6FA92D33" w:rsidR="00F56159" w:rsidRPr="00A52ED0" w:rsidRDefault="00F56159" w:rsidP="005235D6">
      <w:pPr>
        <w:ind w:left="720" w:hanging="720"/>
        <w:jc w:val="both"/>
      </w:pPr>
      <w:r w:rsidRPr="00592C5C">
        <w:t xml:space="preserve">Sherry, J. F. (1998). </w:t>
      </w:r>
      <w:r w:rsidR="005B45EE" w:rsidRPr="00592C5C">
        <w:rPr>
          <w:i/>
        </w:rPr>
        <w:t>Servicescapes: the Concept of Place in Contemporary Markets</w:t>
      </w:r>
      <w:r w:rsidR="005B45EE" w:rsidRPr="00EF29A7">
        <w:t xml:space="preserve">, Lincolnwood, Ill: </w:t>
      </w:r>
      <w:r w:rsidR="00000CE7" w:rsidRPr="00EF29A7">
        <w:t xml:space="preserve">NTC Business Books. </w:t>
      </w:r>
    </w:p>
    <w:p w14:paraId="76A83E3D" w14:textId="7CEF39A1" w:rsidR="00846598" w:rsidRPr="00592C5C" w:rsidRDefault="00846598" w:rsidP="005235D6">
      <w:pPr>
        <w:ind w:left="720" w:hanging="720"/>
        <w:jc w:val="both"/>
      </w:pPr>
      <w:r w:rsidRPr="00592C5C">
        <w:t xml:space="preserve">Sherry, J.F. &amp; Kozinets, R.V. (2007). Comedy of the Commons: Nodamic Spirituality and the Burning Man Festival. In </w:t>
      </w:r>
      <w:r w:rsidRPr="005235D6">
        <w:rPr>
          <w:rStyle w:val="nlmstring-name"/>
          <w:spacing w:val="5"/>
        </w:rPr>
        <w:t>Russell W. Belk</w:t>
      </w:r>
      <w:r w:rsidRPr="005235D6">
        <w:rPr>
          <w:spacing w:val="5"/>
          <w:shd w:val="clear" w:color="auto" w:fill="FFFFFF"/>
        </w:rPr>
        <w:t>,</w:t>
      </w:r>
      <w:r w:rsidRPr="005235D6">
        <w:rPr>
          <w:rStyle w:val="apple-converted-space"/>
          <w:spacing w:val="5"/>
          <w:shd w:val="clear" w:color="auto" w:fill="FFFFFF"/>
        </w:rPr>
        <w:t> </w:t>
      </w:r>
      <w:r w:rsidRPr="005235D6">
        <w:rPr>
          <w:rStyle w:val="nlmstring-name"/>
          <w:spacing w:val="5"/>
        </w:rPr>
        <w:t>John F. Sherry</w:t>
      </w:r>
      <w:r w:rsidRPr="005235D6">
        <w:rPr>
          <w:rStyle w:val="apple-converted-space"/>
          <w:spacing w:val="5"/>
          <w:shd w:val="clear" w:color="auto" w:fill="FFFFFF"/>
        </w:rPr>
        <w:t> </w:t>
      </w:r>
      <w:r w:rsidRPr="005235D6">
        <w:rPr>
          <w:spacing w:val="5"/>
          <w:shd w:val="clear" w:color="auto" w:fill="FFFFFF"/>
        </w:rPr>
        <w:t>(Eds.)</w:t>
      </w:r>
      <w:r w:rsidRPr="005235D6">
        <w:rPr>
          <w:rStyle w:val="apple-converted-space"/>
          <w:spacing w:val="5"/>
          <w:shd w:val="clear" w:color="auto" w:fill="FFFFFF"/>
        </w:rPr>
        <w:t> </w:t>
      </w:r>
      <w:r w:rsidRPr="005235D6">
        <w:rPr>
          <w:i/>
          <w:iCs/>
          <w:spacing w:val="5"/>
        </w:rPr>
        <w:t>Consumer Culture Theory (Research in Consumer Behavior, Volume 11)</w:t>
      </w:r>
      <w:r w:rsidRPr="005235D6">
        <w:rPr>
          <w:rStyle w:val="apple-converted-space"/>
          <w:i/>
          <w:iCs/>
          <w:spacing w:val="5"/>
        </w:rPr>
        <w:t> </w:t>
      </w:r>
      <w:r w:rsidRPr="005235D6">
        <w:rPr>
          <w:spacing w:val="5"/>
          <w:shd w:val="clear" w:color="auto" w:fill="FFFFFF"/>
        </w:rPr>
        <w:t>Emerald Group Publishing Limited, 119</w:t>
      </w:r>
      <w:r w:rsidR="00BC1FFD" w:rsidRPr="005235D6">
        <w:rPr>
          <w:spacing w:val="5"/>
          <w:shd w:val="clear" w:color="auto" w:fill="FFFFFF"/>
        </w:rPr>
        <w:t>–</w:t>
      </w:r>
      <w:r w:rsidRPr="005235D6">
        <w:rPr>
          <w:spacing w:val="5"/>
          <w:shd w:val="clear" w:color="auto" w:fill="FFFFFF"/>
        </w:rPr>
        <w:t>147</w:t>
      </w:r>
      <w:r w:rsidR="00BC1FFD" w:rsidRPr="005235D6">
        <w:rPr>
          <w:spacing w:val="5"/>
          <w:shd w:val="clear" w:color="auto" w:fill="FFFFFF"/>
        </w:rPr>
        <w:t>.</w:t>
      </w:r>
    </w:p>
    <w:p w14:paraId="6C9361D8" w14:textId="77777777" w:rsidR="00F81610" w:rsidRPr="00EF29A7" w:rsidRDefault="00F81610" w:rsidP="005235D6">
      <w:pPr>
        <w:ind w:left="720" w:hanging="720"/>
        <w:jc w:val="both"/>
      </w:pPr>
      <w:r w:rsidRPr="00592C5C">
        <w:t xml:space="preserve">Shirazi, F. (2016). </w:t>
      </w:r>
      <w:r w:rsidRPr="00592C5C">
        <w:rPr>
          <w:i/>
        </w:rPr>
        <w:t>Brand Islam: The Marketing and Commodification of Piety</w:t>
      </w:r>
      <w:r w:rsidRPr="00592C5C">
        <w:t>. Austin, TX: University of Texas Press.</w:t>
      </w:r>
      <w:r w:rsidRPr="00EF29A7" w:rsidDel="00AC3FD7">
        <w:t xml:space="preserve"> </w:t>
      </w:r>
    </w:p>
    <w:p w14:paraId="0528254B" w14:textId="0FBE3AA7" w:rsidR="004E0C1A" w:rsidRPr="00592C5C" w:rsidRDefault="006513CC" w:rsidP="005235D6">
      <w:pPr>
        <w:ind w:left="567" w:hanging="567"/>
        <w:jc w:val="both"/>
      </w:pPr>
      <w:r w:rsidRPr="005235D6">
        <w:rPr>
          <w:rStyle w:val="Emphasis"/>
          <w:i w:val="0"/>
          <w:bdr w:val="none" w:sz="0" w:space="0" w:color="auto" w:frame="1"/>
        </w:rPr>
        <w:t xml:space="preserve">St James, Y., Handleman, J.M. &amp; Taylor, S.F. (2011). Magical Thinking and Consumer Coping. </w:t>
      </w:r>
      <w:r w:rsidRPr="005235D6">
        <w:rPr>
          <w:rStyle w:val="Emphasis"/>
          <w:bdr w:val="none" w:sz="0" w:space="0" w:color="auto" w:frame="1"/>
        </w:rPr>
        <w:t>Journal of Consumer Research</w:t>
      </w:r>
      <w:r w:rsidRPr="005235D6">
        <w:rPr>
          <w:shd w:val="clear" w:color="auto" w:fill="FFFFFF"/>
        </w:rPr>
        <w:t xml:space="preserve">, 38, </w:t>
      </w:r>
      <w:r w:rsidR="00BC1FFD" w:rsidRPr="005235D6">
        <w:rPr>
          <w:shd w:val="clear" w:color="auto" w:fill="FFFFFF"/>
        </w:rPr>
        <w:t>(</w:t>
      </w:r>
      <w:r w:rsidRPr="005235D6">
        <w:rPr>
          <w:shd w:val="clear" w:color="auto" w:fill="FFFFFF"/>
        </w:rPr>
        <w:t>4</w:t>
      </w:r>
      <w:r w:rsidR="00BC1FFD" w:rsidRPr="005235D6">
        <w:rPr>
          <w:shd w:val="clear" w:color="auto" w:fill="FFFFFF"/>
        </w:rPr>
        <w:t>)</w:t>
      </w:r>
      <w:r w:rsidRPr="005235D6">
        <w:rPr>
          <w:shd w:val="clear" w:color="auto" w:fill="FFFFFF"/>
        </w:rPr>
        <w:t>, 1 632–649</w:t>
      </w:r>
      <w:r w:rsidR="00BC1FFD" w:rsidRPr="005235D6">
        <w:rPr>
          <w:shd w:val="clear" w:color="auto" w:fill="FFFFFF"/>
        </w:rPr>
        <w:t>. doi:</w:t>
      </w:r>
      <w:hyperlink r:id="rId44" w:history="1">
        <w:r w:rsidRPr="005235D6">
          <w:rPr>
            <w:rStyle w:val="Hyperlink"/>
            <w:color w:val="auto"/>
            <w:u w:val="none"/>
            <w:bdr w:val="none" w:sz="0" w:space="0" w:color="auto" w:frame="1"/>
          </w:rPr>
          <w:t>10.1086/660163</w:t>
        </w:r>
      </w:hyperlink>
    </w:p>
    <w:p w14:paraId="484DAF23" w14:textId="7BA04143" w:rsidR="00C57A81" w:rsidRPr="00592C5C" w:rsidRDefault="00C57A81" w:rsidP="005235D6">
      <w:pPr>
        <w:ind w:left="720" w:hanging="720"/>
        <w:jc w:val="both"/>
      </w:pPr>
      <w:r w:rsidRPr="00EF29A7">
        <w:t>Stark</w:t>
      </w:r>
      <w:r w:rsidR="00C907C9" w:rsidRPr="00EF29A7">
        <w:t>, R.</w:t>
      </w:r>
      <w:r w:rsidRPr="00A52ED0">
        <w:t xml:space="preserve"> &amp; Finke</w:t>
      </w:r>
      <w:r w:rsidR="00C907C9" w:rsidRPr="00592C5C">
        <w:t>, R.</w:t>
      </w:r>
      <w:r w:rsidRPr="00592C5C">
        <w:t xml:space="preserve"> (2000)</w:t>
      </w:r>
      <w:r w:rsidR="00C907C9" w:rsidRPr="00592C5C">
        <w:t xml:space="preserve">. Acts of Faith: Explaining the Human Side of Religion. Oakland, CA: University of California Press. </w:t>
      </w:r>
      <w:r w:rsidRPr="00592C5C">
        <w:t xml:space="preserve"> </w:t>
      </w:r>
    </w:p>
    <w:p w14:paraId="6D1D7E26" w14:textId="4E7E2F17" w:rsidR="00F81610" w:rsidRPr="005235D6" w:rsidRDefault="00F81610" w:rsidP="005235D6">
      <w:pPr>
        <w:ind w:left="561" w:hanging="561"/>
        <w:jc w:val="both"/>
        <w:rPr>
          <w:shd w:val="clear" w:color="auto" w:fill="FFFFFF"/>
        </w:rPr>
      </w:pPr>
      <w:r w:rsidRPr="005235D6">
        <w:rPr>
          <w:shd w:val="clear" w:color="auto" w:fill="FFFFFF"/>
        </w:rPr>
        <w:t>Steil, C. A. (2001). Pluralismo, modernidade e tradição: transformações do campo religioso.</w:t>
      </w:r>
      <w:r w:rsidRPr="005235D6">
        <w:rPr>
          <w:rStyle w:val="apple-converted-space"/>
          <w:shd w:val="clear" w:color="auto" w:fill="FFFFFF"/>
        </w:rPr>
        <w:t> </w:t>
      </w:r>
      <w:r w:rsidRPr="005235D6">
        <w:rPr>
          <w:i/>
          <w:iCs/>
        </w:rPr>
        <w:t xml:space="preserve">Ciencias sociales y religión. </w:t>
      </w:r>
      <w:r w:rsidRPr="005235D6">
        <w:rPr>
          <w:iCs/>
        </w:rPr>
        <w:t>Porto Alegre, RS. 3</w:t>
      </w:r>
      <w:r w:rsidR="00DA6F2A" w:rsidRPr="005235D6">
        <w:rPr>
          <w:iCs/>
        </w:rPr>
        <w:t xml:space="preserve"> </w:t>
      </w:r>
      <w:r w:rsidRPr="005235D6">
        <w:rPr>
          <w:iCs/>
        </w:rPr>
        <w:t>(3) (oct. 2001), 115-129</w:t>
      </w:r>
      <w:r w:rsidRPr="005235D6">
        <w:rPr>
          <w:shd w:val="clear" w:color="auto" w:fill="FFFFFF"/>
        </w:rPr>
        <w:t>.</w:t>
      </w:r>
    </w:p>
    <w:p w14:paraId="26F9A9F2" w14:textId="0FADA04A" w:rsidR="00F81610" w:rsidRPr="005235D6" w:rsidRDefault="00F81610" w:rsidP="005235D6">
      <w:pPr>
        <w:ind w:left="561" w:hanging="561"/>
        <w:jc w:val="both"/>
        <w:rPr>
          <w:shd w:val="clear" w:color="auto" w:fill="FFFFFF"/>
        </w:rPr>
      </w:pPr>
      <w:r w:rsidRPr="00592C5C">
        <w:t>Thompson, C. (1997)</w:t>
      </w:r>
      <w:r w:rsidR="00FE27F4" w:rsidRPr="00592C5C">
        <w:t xml:space="preserve">. </w:t>
      </w:r>
      <w:r w:rsidRPr="00EF29A7">
        <w:t>Interpreting Consumers: A Hermeneutical Framework for Deriving Marketing Insights from the Texts of Consumers’ Consumption Stories</w:t>
      </w:r>
      <w:r w:rsidR="00FE27F4" w:rsidRPr="00A52ED0">
        <w:t>.</w:t>
      </w:r>
      <w:r w:rsidRPr="00592C5C">
        <w:t xml:space="preserve"> </w:t>
      </w:r>
      <w:r w:rsidRPr="00592C5C">
        <w:rPr>
          <w:i/>
        </w:rPr>
        <w:t>Journal of Marketing Research</w:t>
      </w:r>
      <w:r w:rsidRPr="00592C5C">
        <w:t>, 34</w:t>
      </w:r>
      <w:r w:rsidRPr="00592C5C">
        <w:rPr>
          <w:i/>
        </w:rPr>
        <w:t xml:space="preserve"> </w:t>
      </w:r>
      <w:r w:rsidRPr="00592C5C">
        <w:t>(4), 438-455. doi:</w:t>
      </w:r>
      <w:r w:rsidRPr="005235D6">
        <w:rPr>
          <w:shd w:val="clear" w:color="auto" w:fill="FFFFFF"/>
        </w:rPr>
        <w:t>10.2307/3151963</w:t>
      </w:r>
    </w:p>
    <w:p w14:paraId="47699A99" w14:textId="395CAA96" w:rsidR="00F53DB8" w:rsidRPr="00592C5C" w:rsidRDefault="00F53DB8" w:rsidP="005235D6">
      <w:pPr>
        <w:ind w:left="561" w:hanging="561"/>
        <w:jc w:val="both"/>
      </w:pPr>
      <w:r w:rsidRPr="005235D6">
        <w:rPr>
          <w:shd w:val="clear" w:color="auto" w:fill="FFFFFF"/>
        </w:rPr>
        <w:t xml:space="preserve">Tung, R. L. (1998). American expatriates abroad: From neophytes to cosmopolitans. </w:t>
      </w:r>
      <w:r w:rsidRPr="005235D6">
        <w:rPr>
          <w:i/>
          <w:shd w:val="clear" w:color="auto" w:fill="FFFFFF"/>
        </w:rPr>
        <w:t>Journal of World Business</w:t>
      </w:r>
      <w:r w:rsidRPr="005235D6">
        <w:rPr>
          <w:shd w:val="clear" w:color="auto" w:fill="FFFFFF"/>
        </w:rPr>
        <w:t xml:space="preserve">, 33 (2), 125-144. </w:t>
      </w:r>
    </w:p>
    <w:p w14:paraId="52F97FD4" w14:textId="77777777" w:rsidR="00F81610" w:rsidRPr="00592C5C" w:rsidRDefault="00F81610" w:rsidP="005235D6">
      <w:pPr>
        <w:ind w:left="567" w:hanging="567"/>
        <w:jc w:val="both"/>
      </w:pPr>
      <w:r w:rsidRPr="00592C5C">
        <w:t xml:space="preserve">Twitchell, J. B. (2005). </w:t>
      </w:r>
      <w:r w:rsidRPr="00592C5C">
        <w:rPr>
          <w:i/>
        </w:rPr>
        <w:t>Branded Nation: The Mark</w:t>
      </w:r>
      <w:r w:rsidRPr="00EF29A7">
        <w:rPr>
          <w:i/>
        </w:rPr>
        <w:t>eting of Megachurch, College Inc., and Museumworld</w:t>
      </w:r>
      <w:r w:rsidRPr="00EF29A7">
        <w:t xml:space="preserve">. New York: </w:t>
      </w:r>
      <w:r w:rsidRPr="005235D6">
        <w:t xml:space="preserve">Simon &amp; Schuster. </w:t>
      </w:r>
    </w:p>
    <w:p w14:paraId="48A9DCD4" w14:textId="77777777" w:rsidR="00F81610" w:rsidRPr="00A52ED0" w:rsidRDefault="00F81610" w:rsidP="005235D6">
      <w:pPr>
        <w:ind w:left="720" w:hanging="720"/>
        <w:jc w:val="both"/>
      </w:pPr>
      <w:r w:rsidRPr="00592C5C">
        <w:t xml:space="preserve">Twitchell, J. (2007). </w:t>
      </w:r>
      <w:r w:rsidRPr="00592C5C">
        <w:rPr>
          <w:i/>
        </w:rPr>
        <w:t>Shopping for God: How Religion went from In your Heart to In your Face</w:t>
      </w:r>
      <w:r w:rsidRPr="00EF29A7">
        <w:t>. New York: Simon and Schuster.</w:t>
      </w:r>
    </w:p>
    <w:p w14:paraId="3C8E6FBE" w14:textId="2E834E04" w:rsidR="00DA6F2A" w:rsidRPr="005235D6" w:rsidRDefault="00F81610" w:rsidP="005235D6">
      <w:pPr>
        <w:ind w:left="720" w:hanging="720"/>
        <w:jc w:val="both"/>
        <w:rPr>
          <w:rStyle w:val="Hyperlink"/>
          <w:color w:val="auto"/>
        </w:rPr>
      </w:pPr>
      <w:r w:rsidRPr="005235D6">
        <w:t xml:space="preserve">Urban, H. B. (2000). The Cult of </w:t>
      </w:r>
      <w:r w:rsidR="00DA6F2A" w:rsidRPr="00592C5C">
        <w:t>Ecstasy</w:t>
      </w:r>
      <w:r w:rsidRPr="00592C5C">
        <w:t xml:space="preserve">: Tantrism, the New Age, and the Spiritual Logic of Late Capitalism. </w:t>
      </w:r>
      <w:r w:rsidRPr="00592C5C">
        <w:rPr>
          <w:i/>
          <w:iCs/>
        </w:rPr>
        <w:t xml:space="preserve">History of Religions </w:t>
      </w:r>
      <w:r w:rsidRPr="00592C5C">
        <w:rPr>
          <w:i/>
        </w:rPr>
        <w:t>39</w:t>
      </w:r>
      <w:r w:rsidRPr="00592C5C">
        <w:t>(3): 269–304. do</w:t>
      </w:r>
      <w:r w:rsidRPr="005235D6">
        <w:t>i:</w:t>
      </w:r>
      <w:hyperlink r:id="rId45" w:history="1">
        <w:r w:rsidRPr="005235D6">
          <w:rPr>
            <w:rStyle w:val="Hyperlink"/>
            <w:color w:val="auto"/>
            <w:u w:val="none"/>
          </w:rPr>
          <w:t>10.1086/463593</w:t>
        </w:r>
      </w:hyperlink>
    </w:p>
    <w:p w14:paraId="439455C6" w14:textId="7A7BBABE" w:rsidR="00267AF8" w:rsidRPr="00206623" w:rsidRDefault="00267AF8" w:rsidP="005235D6">
      <w:pPr>
        <w:ind w:left="720" w:hanging="720"/>
        <w:jc w:val="both"/>
        <w:rPr>
          <w:rStyle w:val="Hyperlink"/>
          <w:color w:val="auto"/>
          <w:u w:val="none"/>
        </w:rPr>
      </w:pPr>
      <w:r w:rsidRPr="005235D6">
        <w:rPr>
          <w:rStyle w:val="Hyperlink"/>
          <w:color w:val="auto"/>
          <w:u w:val="none"/>
        </w:rPr>
        <w:t xml:space="preserve">Üstüner, T. &amp; Holt, D. (2007). Dominated Consumer Acculturation: The Social Construction of Poor Migrant Women’s Consumer Identity Projects in a Turkish Squatter. </w:t>
      </w:r>
      <w:r w:rsidRPr="005235D6">
        <w:rPr>
          <w:rStyle w:val="Hyperlink"/>
          <w:i/>
          <w:color w:val="auto"/>
          <w:u w:val="none"/>
        </w:rPr>
        <w:t>Journal of Consumer Research</w:t>
      </w:r>
      <w:r w:rsidRPr="005235D6">
        <w:rPr>
          <w:rStyle w:val="Hyperlink"/>
          <w:color w:val="auto"/>
          <w:u w:val="none"/>
        </w:rPr>
        <w:t>, 34</w:t>
      </w:r>
      <w:r w:rsidR="00EE0A0F" w:rsidRPr="005235D6">
        <w:rPr>
          <w:rStyle w:val="Hyperlink"/>
          <w:color w:val="auto"/>
          <w:u w:val="none"/>
        </w:rPr>
        <w:t xml:space="preserve"> (1),</w:t>
      </w:r>
      <w:r w:rsidRPr="005235D6">
        <w:rPr>
          <w:rStyle w:val="Hyperlink"/>
          <w:color w:val="auto"/>
          <w:u w:val="none"/>
        </w:rPr>
        <w:t xml:space="preserve"> 41-56. </w:t>
      </w:r>
      <w:r w:rsidR="00DA6F2A" w:rsidRPr="005235D6">
        <w:rPr>
          <w:rStyle w:val="Hyperlink"/>
          <w:color w:val="auto"/>
          <w:u w:val="none"/>
        </w:rPr>
        <w:t>doi:</w:t>
      </w:r>
      <w:hyperlink r:id="rId46" w:history="1">
        <w:r w:rsidR="00DA6F2A" w:rsidRPr="005235D6">
          <w:rPr>
            <w:rStyle w:val="Hyperlink"/>
            <w:color w:val="auto"/>
            <w:u w:val="none"/>
            <w:bdr w:val="none" w:sz="0" w:space="0" w:color="auto" w:frame="1"/>
          </w:rPr>
          <w:t>10.1086/513045</w:t>
        </w:r>
      </w:hyperlink>
    </w:p>
    <w:p w14:paraId="33A65976" w14:textId="77777777" w:rsidR="00F81610" w:rsidRPr="005235D6" w:rsidRDefault="00F81610" w:rsidP="005235D6">
      <w:pPr>
        <w:autoSpaceDE w:val="0"/>
        <w:autoSpaceDN w:val="0"/>
        <w:adjustRightInd w:val="0"/>
        <w:ind w:left="709" w:hanging="709"/>
        <w:jc w:val="both"/>
        <w:rPr>
          <w:shd w:val="clear" w:color="auto" w:fill="FFFFFF"/>
        </w:rPr>
      </w:pPr>
      <w:r w:rsidRPr="005235D6">
        <w:rPr>
          <w:shd w:val="clear" w:color="auto" w:fill="FFFFFF"/>
        </w:rPr>
        <w:t>Van Maanen, J. (1988). </w:t>
      </w:r>
      <w:r w:rsidRPr="005235D6">
        <w:rPr>
          <w:i/>
          <w:iCs/>
          <w:shd w:val="clear" w:color="auto" w:fill="FFFFFF"/>
        </w:rPr>
        <w:t>Tales of the field: On writing ethnography</w:t>
      </w:r>
      <w:r w:rsidRPr="005235D6">
        <w:rPr>
          <w:shd w:val="clear" w:color="auto" w:fill="FFFFFF"/>
        </w:rPr>
        <w:t>. Chicago, IL: University of Chicago.</w:t>
      </w:r>
    </w:p>
    <w:p w14:paraId="0FC2E5E0" w14:textId="7E54C611" w:rsidR="00F81610" w:rsidRPr="005235D6" w:rsidRDefault="00F81610" w:rsidP="005235D6">
      <w:pPr>
        <w:autoSpaceDE w:val="0"/>
        <w:autoSpaceDN w:val="0"/>
        <w:adjustRightInd w:val="0"/>
        <w:ind w:left="709" w:hanging="709"/>
        <w:jc w:val="both"/>
        <w:rPr>
          <w:shd w:val="clear" w:color="auto" w:fill="FFFFFF"/>
        </w:rPr>
      </w:pPr>
      <w:r w:rsidRPr="005235D6">
        <w:rPr>
          <w:bCs/>
        </w:rPr>
        <w:t>Van Maanen, J. (2011)</w:t>
      </w:r>
      <w:r w:rsidR="00250D25" w:rsidRPr="005235D6">
        <w:rPr>
          <w:bCs/>
        </w:rPr>
        <w:t xml:space="preserve">. </w:t>
      </w:r>
      <w:r w:rsidRPr="005235D6">
        <w:rPr>
          <w:bCs/>
        </w:rPr>
        <w:t>Ethnography as Work: Some Rules of Engagement</w:t>
      </w:r>
      <w:r w:rsidR="00250D25" w:rsidRPr="005235D6">
        <w:rPr>
          <w:bCs/>
        </w:rPr>
        <w:t>.</w:t>
      </w:r>
      <w:r w:rsidRPr="005235D6">
        <w:rPr>
          <w:rStyle w:val="apple-converted-space"/>
          <w:bCs/>
        </w:rPr>
        <w:t xml:space="preserve"> </w:t>
      </w:r>
      <w:r w:rsidRPr="005235D6">
        <w:rPr>
          <w:rStyle w:val="Emphasis"/>
          <w:bCs/>
          <w:bdr w:val="none" w:sz="0" w:space="0" w:color="auto" w:frame="1"/>
        </w:rPr>
        <w:t>Journal of Management Studies,</w:t>
      </w:r>
      <w:r w:rsidRPr="005235D6">
        <w:rPr>
          <w:rStyle w:val="apple-converted-space"/>
          <w:bCs/>
        </w:rPr>
        <w:t> </w:t>
      </w:r>
      <w:r w:rsidRPr="005235D6">
        <w:rPr>
          <w:bCs/>
        </w:rPr>
        <w:t>48 (1), 218- 234. doi:</w:t>
      </w:r>
      <w:hyperlink r:id="rId47" w:history="1">
        <w:r w:rsidRPr="005235D6">
          <w:rPr>
            <w:rStyle w:val="Hyperlink"/>
            <w:bCs/>
            <w:color w:val="auto"/>
            <w:u w:val="none"/>
          </w:rPr>
          <w:t>10.1111/j.1467-6486.2010.00980.x</w:t>
        </w:r>
      </w:hyperlink>
    </w:p>
    <w:p w14:paraId="35C19BBC" w14:textId="3F242E8A" w:rsidR="00DA6F2A" w:rsidRPr="005235D6" w:rsidRDefault="00250D25" w:rsidP="005235D6">
      <w:pPr>
        <w:pStyle w:val="Normal1"/>
        <w:widowControl w:val="0"/>
        <w:spacing w:line="240" w:lineRule="auto"/>
        <w:ind w:left="709" w:hanging="709"/>
        <w:jc w:val="both"/>
        <w:rPr>
          <w:rStyle w:val="Hyperlink"/>
          <w:rFonts w:ascii="Times New Roman" w:eastAsiaTheme="minorEastAsia" w:hAnsi="Times New Roman" w:cs="Times New Roman"/>
          <w:color w:val="auto"/>
          <w:sz w:val="24"/>
          <w:szCs w:val="24"/>
        </w:rPr>
      </w:pPr>
      <w:r w:rsidRPr="005235D6">
        <w:rPr>
          <w:rFonts w:ascii="Times New Roman" w:hAnsi="Times New Roman" w:cs="Times New Roman"/>
          <w:color w:val="auto"/>
          <w:sz w:val="24"/>
          <w:szCs w:val="24"/>
        </w:rPr>
        <w:t xml:space="preserve">Verter, B. (2003). </w:t>
      </w:r>
      <w:r w:rsidR="00F81610" w:rsidRPr="005235D6">
        <w:rPr>
          <w:rFonts w:ascii="Times New Roman" w:hAnsi="Times New Roman" w:cs="Times New Roman"/>
          <w:color w:val="auto"/>
          <w:sz w:val="24"/>
          <w:szCs w:val="24"/>
        </w:rPr>
        <w:t xml:space="preserve">Spiritual Capital: Theorizing Religion </w:t>
      </w:r>
      <w:r w:rsidRPr="005235D6">
        <w:rPr>
          <w:rFonts w:ascii="Times New Roman" w:hAnsi="Times New Roman" w:cs="Times New Roman"/>
          <w:color w:val="auto"/>
          <w:sz w:val="24"/>
          <w:szCs w:val="24"/>
        </w:rPr>
        <w:t>with Bourdieu against Bourdieu.</w:t>
      </w:r>
      <w:r w:rsidR="00F81610" w:rsidRPr="005235D6">
        <w:rPr>
          <w:rFonts w:ascii="Times New Roman" w:hAnsi="Times New Roman" w:cs="Times New Roman"/>
          <w:color w:val="auto"/>
          <w:sz w:val="24"/>
          <w:szCs w:val="24"/>
        </w:rPr>
        <w:t xml:space="preserve"> </w:t>
      </w:r>
      <w:r w:rsidR="00F81610" w:rsidRPr="005235D6">
        <w:rPr>
          <w:rFonts w:ascii="Times New Roman" w:hAnsi="Times New Roman" w:cs="Times New Roman"/>
          <w:i/>
          <w:color w:val="auto"/>
          <w:sz w:val="24"/>
          <w:szCs w:val="24"/>
        </w:rPr>
        <w:t>Sociological Theory</w:t>
      </w:r>
      <w:r w:rsidR="00F81610" w:rsidRPr="005235D6">
        <w:rPr>
          <w:rFonts w:ascii="Times New Roman" w:hAnsi="Times New Roman" w:cs="Times New Roman"/>
          <w:color w:val="auto"/>
          <w:sz w:val="24"/>
          <w:szCs w:val="24"/>
        </w:rPr>
        <w:t>,</w:t>
      </w:r>
      <w:r w:rsidR="00F81610" w:rsidRPr="005235D6">
        <w:rPr>
          <w:rFonts w:ascii="Times New Roman" w:hAnsi="Times New Roman" w:cs="Times New Roman"/>
          <w:i/>
          <w:color w:val="auto"/>
          <w:sz w:val="24"/>
          <w:szCs w:val="24"/>
        </w:rPr>
        <w:t xml:space="preserve"> </w:t>
      </w:r>
      <w:r w:rsidR="00F81610" w:rsidRPr="005235D6">
        <w:rPr>
          <w:rFonts w:ascii="Times New Roman" w:hAnsi="Times New Roman" w:cs="Times New Roman"/>
          <w:color w:val="auto"/>
          <w:sz w:val="24"/>
          <w:szCs w:val="24"/>
        </w:rPr>
        <w:t>21</w:t>
      </w:r>
      <w:r w:rsidRPr="005235D6">
        <w:rPr>
          <w:rFonts w:ascii="Times New Roman" w:hAnsi="Times New Roman" w:cs="Times New Roman"/>
          <w:color w:val="auto"/>
          <w:sz w:val="24"/>
          <w:szCs w:val="24"/>
        </w:rPr>
        <w:t xml:space="preserve"> (2),</w:t>
      </w:r>
      <w:r w:rsidR="00F81610" w:rsidRPr="005235D6">
        <w:rPr>
          <w:rFonts w:ascii="Times New Roman" w:hAnsi="Times New Roman" w:cs="Times New Roman"/>
          <w:color w:val="auto"/>
          <w:sz w:val="24"/>
          <w:szCs w:val="24"/>
        </w:rPr>
        <w:t xml:space="preserve"> 150-174. </w:t>
      </w:r>
      <w:r w:rsidRPr="005235D6">
        <w:rPr>
          <w:rFonts w:ascii="Times New Roman" w:hAnsi="Times New Roman" w:cs="Times New Roman"/>
          <w:color w:val="auto"/>
          <w:sz w:val="24"/>
          <w:szCs w:val="24"/>
        </w:rPr>
        <w:t>doi</w:t>
      </w:r>
      <w:r w:rsidR="00DA6F2A" w:rsidRPr="005235D6">
        <w:rPr>
          <w:rFonts w:ascii="Times New Roman" w:hAnsi="Times New Roman" w:cs="Times New Roman"/>
          <w:color w:val="auto"/>
          <w:sz w:val="24"/>
          <w:szCs w:val="24"/>
        </w:rPr>
        <w:t>:</w:t>
      </w:r>
      <w:hyperlink r:id="rId48" w:history="1">
        <w:r w:rsidRPr="005235D6">
          <w:rPr>
            <w:rStyle w:val="Hyperlink"/>
            <w:rFonts w:ascii="Times New Roman" w:eastAsiaTheme="minorEastAsia" w:hAnsi="Times New Roman" w:cs="Times New Roman"/>
            <w:color w:val="auto"/>
            <w:sz w:val="24"/>
            <w:szCs w:val="24"/>
            <w:u w:val="none"/>
          </w:rPr>
          <w:t>10.1111/1467-9558.00182</w:t>
        </w:r>
      </w:hyperlink>
    </w:p>
    <w:p w14:paraId="03D9771D" w14:textId="6A1A2937" w:rsidR="00DA6F2A" w:rsidRPr="00206623" w:rsidRDefault="00D575F6" w:rsidP="005235D6">
      <w:pPr>
        <w:pStyle w:val="Normal1"/>
        <w:widowControl w:val="0"/>
        <w:spacing w:line="240" w:lineRule="auto"/>
        <w:ind w:left="709" w:hanging="709"/>
        <w:jc w:val="both"/>
        <w:rPr>
          <w:rStyle w:val="Hyperlink"/>
          <w:rFonts w:ascii="Times New Roman" w:eastAsia="Times New Roman" w:hAnsi="Times New Roman" w:cs="Times New Roman"/>
          <w:color w:val="auto"/>
          <w:sz w:val="24"/>
          <w:szCs w:val="24"/>
          <w:u w:val="none"/>
        </w:rPr>
      </w:pPr>
      <w:r w:rsidRPr="005235D6">
        <w:rPr>
          <w:rStyle w:val="Hyperlink"/>
          <w:rFonts w:ascii="Times New Roman" w:eastAsiaTheme="minorEastAsia" w:hAnsi="Times New Roman" w:cs="Times New Roman"/>
          <w:color w:val="auto"/>
          <w:sz w:val="24"/>
          <w:szCs w:val="24"/>
          <w:u w:val="none"/>
        </w:rPr>
        <w:t xml:space="preserve">Yip, J.&amp; Ainsworth, S. (2016). “Whatever Works”: The Marketplace Mission of Singapore’s City Harvest Church, </w:t>
      </w:r>
      <w:r w:rsidRPr="005235D6">
        <w:rPr>
          <w:rStyle w:val="Hyperlink"/>
          <w:rFonts w:ascii="Times New Roman" w:eastAsiaTheme="minorEastAsia" w:hAnsi="Times New Roman" w:cs="Times New Roman"/>
          <w:i/>
          <w:color w:val="auto"/>
          <w:sz w:val="24"/>
          <w:szCs w:val="24"/>
          <w:u w:val="none"/>
        </w:rPr>
        <w:t>Journal of Macromarketing</w:t>
      </w:r>
      <w:r w:rsidRPr="005235D6">
        <w:rPr>
          <w:rStyle w:val="Hyperlink"/>
          <w:rFonts w:ascii="Times New Roman" w:eastAsiaTheme="minorEastAsia" w:hAnsi="Times New Roman" w:cs="Times New Roman"/>
          <w:color w:val="auto"/>
          <w:sz w:val="24"/>
          <w:szCs w:val="24"/>
          <w:u w:val="none"/>
        </w:rPr>
        <w:t xml:space="preserve">, 36 (4), 443-456. </w:t>
      </w:r>
      <w:r w:rsidR="00DA6F2A" w:rsidRPr="005235D6">
        <w:rPr>
          <w:rStyle w:val="Hyperlink"/>
          <w:rFonts w:ascii="Times New Roman" w:eastAsiaTheme="minorEastAsia" w:hAnsi="Times New Roman" w:cs="Times New Roman"/>
          <w:color w:val="auto"/>
          <w:sz w:val="24"/>
          <w:szCs w:val="24"/>
          <w:u w:val="none"/>
        </w:rPr>
        <w:t>doi:</w:t>
      </w:r>
      <w:hyperlink r:id="rId49" w:history="1">
        <w:r w:rsidR="00DA6F2A" w:rsidRPr="005235D6">
          <w:rPr>
            <w:rStyle w:val="Hyperlink"/>
            <w:rFonts w:ascii="Times New Roman" w:hAnsi="Times New Roman" w:cs="Times New Roman"/>
            <w:color w:val="auto"/>
            <w:sz w:val="24"/>
            <w:szCs w:val="24"/>
            <w:u w:val="none"/>
          </w:rPr>
          <w:t>10.1177/0276146716641990</w:t>
        </w:r>
      </w:hyperlink>
    </w:p>
    <w:p w14:paraId="08D3BACB" w14:textId="2A71AC01" w:rsidR="00DA6F2A" w:rsidRPr="005235D6" w:rsidRDefault="00BE322C" w:rsidP="005235D6">
      <w:pPr>
        <w:pStyle w:val="Normal1"/>
        <w:widowControl w:val="0"/>
        <w:spacing w:line="240" w:lineRule="auto"/>
        <w:ind w:left="709" w:hanging="709"/>
        <w:jc w:val="both"/>
        <w:rPr>
          <w:rStyle w:val="Hyperlink"/>
          <w:rFonts w:eastAsiaTheme="minorEastAsia"/>
          <w:color w:val="auto"/>
          <w:u w:val="none"/>
        </w:rPr>
      </w:pPr>
      <w:r w:rsidRPr="005235D6">
        <w:rPr>
          <w:rStyle w:val="Hyperlink"/>
          <w:rFonts w:ascii="Times New Roman" w:eastAsiaTheme="minorEastAsia" w:hAnsi="Times New Roman" w:cs="Times New Roman"/>
          <w:color w:val="auto"/>
          <w:sz w:val="24"/>
          <w:szCs w:val="24"/>
          <w:u w:val="none"/>
        </w:rPr>
        <w:lastRenderedPageBreak/>
        <w:t xml:space="preserve">Winkelman, M. (2005). Drug Tourism or Spiritual Healing? Ayahuasca Seekers in Amazonia. </w:t>
      </w:r>
      <w:r w:rsidRPr="005235D6">
        <w:rPr>
          <w:rStyle w:val="Hyperlink"/>
          <w:rFonts w:ascii="Times New Roman" w:eastAsiaTheme="minorEastAsia" w:hAnsi="Times New Roman" w:cs="Times New Roman"/>
          <w:i/>
          <w:color w:val="auto"/>
          <w:sz w:val="24"/>
          <w:szCs w:val="24"/>
          <w:u w:val="none"/>
        </w:rPr>
        <w:t>Journal of Psychoactive Drugs</w:t>
      </w:r>
      <w:r w:rsidRPr="005235D6">
        <w:rPr>
          <w:rStyle w:val="Hyperlink"/>
          <w:rFonts w:ascii="Times New Roman" w:eastAsiaTheme="minorEastAsia" w:hAnsi="Times New Roman" w:cs="Times New Roman"/>
          <w:color w:val="auto"/>
          <w:sz w:val="24"/>
          <w:szCs w:val="24"/>
          <w:u w:val="none"/>
        </w:rPr>
        <w:t xml:space="preserve">, 37 (2), 209-218. </w:t>
      </w:r>
      <w:r w:rsidR="00DA6F2A" w:rsidRPr="005235D6">
        <w:rPr>
          <w:rStyle w:val="Hyperlink"/>
          <w:rFonts w:ascii="Times New Roman" w:eastAsiaTheme="minorEastAsia" w:hAnsi="Times New Roman" w:cs="Times New Roman"/>
          <w:color w:val="auto"/>
          <w:sz w:val="24"/>
          <w:szCs w:val="24"/>
          <w:u w:val="none"/>
        </w:rPr>
        <w:t>doi:</w:t>
      </w:r>
      <w:hyperlink r:id="rId50" w:history="1">
        <w:r w:rsidR="00DA6F2A" w:rsidRPr="005235D6">
          <w:rPr>
            <w:rStyle w:val="Hyperlink"/>
            <w:rFonts w:ascii="Times New Roman" w:hAnsi="Times New Roman" w:cs="Times New Roman"/>
            <w:color w:val="auto"/>
            <w:sz w:val="24"/>
            <w:szCs w:val="24"/>
            <w:u w:val="none"/>
          </w:rPr>
          <w:t>10.1080/02791072.2005.10399803</w:t>
        </w:r>
      </w:hyperlink>
    </w:p>
    <w:p w14:paraId="180E96F9" w14:textId="77777777" w:rsidR="004E7E38" w:rsidRPr="00823E3A" w:rsidRDefault="004E7E38">
      <w:pPr>
        <w:rPr>
          <w:b/>
        </w:rPr>
      </w:pPr>
      <w:r w:rsidRPr="00206623">
        <w:rPr>
          <w:b/>
        </w:rPr>
        <w:br w:type="page"/>
      </w:r>
    </w:p>
    <w:p w14:paraId="459F2814" w14:textId="51EBB0DB" w:rsidR="00F333C9" w:rsidRPr="000F1D2D" w:rsidRDefault="00F333C9" w:rsidP="00EA180A">
      <w:pPr>
        <w:spacing w:line="480" w:lineRule="auto"/>
        <w:rPr>
          <w:b/>
        </w:rPr>
      </w:pPr>
      <w:r>
        <w:rPr>
          <w:b/>
        </w:rPr>
        <w:lastRenderedPageBreak/>
        <w:t xml:space="preserve">Appendix </w:t>
      </w:r>
      <w:r w:rsidR="006354BB">
        <w:rPr>
          <w:b/>
        </w:rPr>
        <w:t>A</w:t>
      </w:r>
      <w:r>
        <w:rPr>
          <w:b/>
        </w:rPr>
        <w:t>:</w:t>
      </w:r>
      <w:r w:rsidR="00BE1497">
        <w:rPr>
          <w:b/>
        </w:rPr>
        <w:t xml:space="preserve"> </w:t>
      </w:r>
      <w:r w:rsidRPr="000F1D2D">
        <w:rPr>
          <w:b/>
        </w:rPr>
        <w:t>Focal Religions</w:t>
      </w:r>
    </w:p>
    <w:p w14:paraId="05D15053" w14:textId="77777777" w:rsidR="00F333C9" w:rsidRDefault="00F333C9" w:rsidP="00F333C9">
      <w:pPr>
        <w:pStyle w:val="Normal1"/>
        <w:widowControl w:val="0"/>
        <w:spacing w:line="480" w:lineRule="auto"/>
        <w:jc w:val="center"/>
        <w:rPr>
          <w:rFonts w:ascii="Times New Roman" w:hAnsi="Times New Roman" w:cs="Times New Roman"/>
          <w:sz w:val="24"/>
          <w:szCs w:val="24"/>
          <w:lang w:val="en-GB"/>
        </w:rPr>
      </w:pPr>
      <w:r w:rsidRPr="00A96AC5">
        <w:rPr>
          <w:rFonts w:ascii="Times New Roman" w:hAnsi="Times New Roman" w:cs="Times New Roman"/>
          <w:noProof/>
          <w:sz w:val="24"/>
          <w:szCs w:val="24"/>
        </w:rPr>
        <w:drawing>
          <wp:inline distT="0" distB="0" distL="0" distR="0" wp14:anchorId="4A033773" wp14:editId="78731290">
            <wp:extent cx="5722620" cy="8387949"/>
            <wp:effectExtent l="0" t="0" r="0" b="0"/>
            <wp:docPr id="5" name="Picture 5" descr="Macintosh HD:Users:victoriarodner:Desktop:working papers:JMM_Magic:round_3:focal_religio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riarodner:Desktop:working papers:JMM_Magic:round_3:focal_religions.pdf"/>
                    <pic:cNvPicPr>
                      <a:picLocks noChangeAspect="1" noChangeArrowheads="1"/>
                    </pic:cNvPicPr>
                  </pic:nvPicPr>
                  <pic:blipFill rotWithShape="1">
                    <a:blip r:embed="rId51">
                      <a:extLst>
                        <a:ext uri="{28A0092B-C50C-407E-A947-70E740481C1C}">
                          <a14:useLocalDpi xmlns:a14="http://schemas.microsoft.com/office/drawing/2010/main" val="0"/>
                        </a:ext>
                      </a:extLst>
                    </a:blip>
                    <a:srcRect l="11200" t="7344" r="10933" b="12053"/>
                    <a:stretch/>
                  </pic:blipFill>
                  <pic:spPr bwMode="auto">
                    <a:xfrm>
                      <a:off x="0" y="0"/>
                      <a:ext cx="5723291" cy="83889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Times New Roman" w:hAnsi="Times New Roman" w:cs="Times New Roman"/>
          <w:sz w:val="24"/>
          <w:szCs w:val="24"/>
          <w:lang w:val="en-GB"/>
        </w:rPr>
        <w:t xml:space="preserve"> </w:t>
      </w:r>
    </w:p>
    <w:p w14:paraId="356344D7" w14:textId="36245E95" w:rsidR="00306BC4" w:rsidRPr="00FF7EC0" w:rsidRDefault="00306BC4" w:rsidP="00F56159">
      <w:pPr>
        <w:spacing w:line="480" w:lineRule="auto"/>
        <w:rPr>
          <w:b/>
        </w:rPr>
      </w:pPr>
      <w:r w:rsidRPr="00FF7EC0">
        <w:rPr>
          <w:b/>
        </w:rPr>
        <w:lastRenderedPageBreak/>
        <w:t xml:space="preserve">Appendix </w:t>
      </w:r>
      <w:r w:rsidR="006354BB">
        <w:rPr>
          <w:b/>
        </w:rPr>
        <w:t>B</w:t>
      </w:r>
      <w:r w:rsidRPr="00FF7EC0">
        <w:rPr>
          <w:b/>
        </w:rPr>
        <w:t>: Offering for Ogum – to open our paths to successful publications</w:t>
      </w:r>
    </w:p>
    <w:p w14:paraId="3C54C1F9" w14:textId="77777777" w:rsidR="00306BC4" w:rsidRPr="00FF7EC0" w:rsidRDefault="00306BC4" w:rsidP="006E51BD">
      <w:pPr>
        <w:spacing w:line="480" w:lineRule="auto"/>
        <w:ind w:left="720" w:hanging="720"/>
        <w:rPr>
          <w:b/>
        </w:rPr>
      </w:pPr>
      <w:r>
        <w:rPr>
          <w:noProof/>
          <w:lang w:val="en-US"/>
        </w:rPr>
        <w:drawing>
          <wp:anchor distT="0" distB="0" distL="114300" distR="114300" simplePos="0" relativeHeight="251659264" behindDoc="0" locked="0" layoutInCell="1" allowOverlap="1" wp14:anchorId="0A750F63" wp14:editId="47DBFB3E">
            <wp:simplePos x="0" y="0"/>
            <wp:positionH relativeFrom="column">
              <wp:posOffset>0</wp:posOffset>
            </wp:positionH>
            <wp:positionV relativeFrom="paragraph">
              <wp:posOffset>53340</wp:posOffset>
            </wp:positionV>
            <wp:extent cx="3352165" cy="4467225"/>
            <wp:effectExtent l="0" t="0" r="635" b="3175"/>
            <wp:wrapSquare wrapText="bothSides"/>
            <wp:docPr id="27" name="Picture 2" descr="Description: Macintosh HD:Users:victoriarodner:Desktop:working papers:JMM_Magic:images:IMG_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victoriarodner:Desktop:working papers:JMM_Magic:images:IMG_381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2165" cy="446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24D71" w14:textId="77777777" w:rsidR="00306BC4" w:rsidRPr="00FF7EC0" w:rsidRDefault="00306BC4" w:rsidP="006E51BD">
      <w:pPr>
        <w:spacing w:line="480" w:lineRule="auto"/>
        <w:ind w:left="720" w:hanging="720"/>
        <w:rPr>
          <w:b/>
        </w:rPr>
      </w:pPr>
    </w:p>
    <w:p w14:paraId="5F81B5AD" w14:textId="77777777" w:rsidR="00306BC4" w:rsidRPr="00FF7EC0" w:rsidRDefault="00306BC4" w:rsidP="006E51BD">
      <w:pPr>
        <w:spacing w:line="480" w:lineRule="auto"/>
        <w:ind w:left="720" w:hanging="720"/>
        <w:rPr>
          <w:b/>
        </w:rPr>
      </w:pPr>
    </w:p>
    <w:p w14:paraId="0E238E95" w14:textId="77777777" w:rsidR="00306BC4" w:rsidRPr="00FF7EC0" w:rsidRDefault="00306BC4" w:rsidP="006E51BD">
      <w:pPr>
        <w:spacing w:line="480" w:lineRule="auto"/>
        <w:ind w:left="720" w:hanging="720"/>
        <w:rPr>
          <w:b/>
        </w:rPr>
      </w:pPr>
    </w:p>
    <w:p w14:paraId="0521B0B7" w14:textId="6C8C8F95" w:rsidR="00306BC4" w:rsidRPr="00FF7EC0" w:rsidRDefault="00306BC4" w:rsidP="006E51BD">
      <w:pPr>
        <w:spacing w:line="480" w:lineRule="auto"/>
        <w:ind w:left="720" w:hanging="720"/>
        <w:rPr>
          <w:b/>
        </w:rPr>
      </w:pPr>
    </w:p>
    <w:p w14:paraId="78851400" w14:textId="676D3712" w:rsidR="00306BC4" w:rsidRPr="00FF7EC0" w:rsidRDefault="00EA180A" w:rsidP="006E51BD">
      <w:pPr>
        <w:spacing w:line="480" w:lineRule="auto"/>
        <w:ind w:left="720" w:hanging="720"/>
        <w:rPr>
          <w:b/>
        </w:rPr>
      </w:pPr>
      <w:r>
        <w:rPr>
          <w:noProof/>
          <w:lang w:val="en-US"/>
        </w:rPr>
        <w:drawing>
          <wp:anchor distT="0" distB="0" distL="114300" distR="114300" simplePos="0" relativeHeight="251660288" behindDoc="0" locked="0" layoutInCell="1" allowOverlap="1" wp14:anchorId="5D424ECA" wp14:editId="2249D9E0">
            <wp:simplePos x="0" y="0"/>
            <wp:positionH relativeFrom="column">
              <wp:posOffset>3355340</wp:posOffset>
            </wp:positionH>
            <wp:positionV relativeFrom="paragraph">
              <wp:posOffset>157480</wp:posOffset>
            </wp:positionV>
            <wp:extent cx="2948940" cy="3929380"/>
            <wp:effectExtent l="0" t="0" r="0" b="7620"/>
            <wp:wrapSquare wrapText="bothSides"/>
            <wp:docPr id="26" name="Picture 21" descr="Description: Macintosh HD:Users:victoriarodner:Desktop:working papers:JMM_Magic:images:IMG_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Macintosh HD:Users:victoriarodner:Desktop:working papers:JMM_Magic:images:IMG_382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8940" cy="392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D34B2" w14:textId="77777777" w:rsidR="00306BC4" w:rsidRPr="00FF7EC0" w:rsidRDefault="00306BC4" w:rsidP="006E51BD">
      <w:pPr>
        <w:spacing w:line="480" w:lineRule="auto"/>
        <w:ind w:left="720" w:hanging="720"/>
        <w:rPr>
          <w:b/>
        </w:rPr>
      </w:pPr>
    </w:p>
    <w:p w14:paraId="26BB4B56" w14:textId="77777777" w:rsidR="00306BC4" w:rsidRPr="00FF7EC0" w:rsidRDefault="00306BC4" w:rsidP="006E51BD">
      <w:pPr>
        <w:spacing w:line="480" w:lineRule="auto"/>
        <w:ind w:left="720" w:hanging="720"/>
        <w:rPr>
          <w:b/>
        </w:rPr>
      </w:pPr>
    </w:p>
    <w:p w14:paraId="7A45DE55" w14:textId="2966BAA2" w:rsidR="00306BC4" w:rsidRDefault="00306BC4" w:rsidP="006E51BD">
      <w:pPr>
        <w:spacing w:line="480" w:lineRule="auto"/>
        <w:rPr>
          <w:b/>
        </w:rPr>
      </w:pPr>
    </w:p>
    <w:p w14:paraId="651299AA" w14:textId="77777777" w:rsidR="00EA180A" w:rsidRDefault="00EA180A" w:rsidP="006E51BD">
      <w:pPr>
        <w:spacing w:line="480" w:lineRule="auto"/>
        <w:rPr>
          <w:b/>
        </w:rPr>
      </w:pPr>
    </w:p>
    <w:p w14:paraId="285E8F06" w14:textId="77777777" w:rsidR="00EA180A" w:rsidRDefault="00EA180A" w:rsidP="00EA180A">
      <w:pPr>
        <w:ind w:left="720"/>
        <w:jc w:val="both"/>
        <w:rPr>
          <w:rFonts w:ascii="Times" w:hAnsi="Times"/>
          <w:i/>
        </w:rPr>
      </w:pPr>
      <w:r w:rsidRPr="00FF7EC0">
        <w:rPr>
          <w:rFonts w:ascii="Times" w:hAnsi="Times"/>
          <w:i/>
        </w:rPr>
        <w:t xml:space="preserve">For this offering we need to purchase a local root vegetable, similar to a cassava, steam it, use toothpicks to pierce it, place it in a terracotta bowl, drench it with dendê oil, honey and beer (Ogum’s favourites), place coins around it and light a white candle overnight while it soaks up the ingredients and energy. On the following day, once the candle has died out, we must place our offering to Ogum in a busy intersection (to open our paths) and specifically under a tree. When placing it under the tree, we must further invoke the spirit by crouching down and clapping 7 times in three intervals. </w:t>
      </w:r>
    </w:p>
    <w:p w14:paraId="4EA19F3D" w14:textId="77777777" w:rsidR="00EA180A" w:rsidRDefault="00EA180A" w:rsidP="00EA180A">
      <w:pPr>
        <w:ind w:left="5760" w:firstLine="720"/>
        <w:jc w:val="both"/>
        <w:rPr>
          <w:rFonts w:ascii="Times" w:hAnsi="Times"/>
        </w:rPr>
      </w:pPr>
      <w:r w:rsidRPr="00FF7EC0">
        <w:rPr>
          <w:rFonts w:ascii="Times" w:hAnsi="Times"/>
        </w:rPr>
        <w:t xml:space="preserve">[Fieldnotes, July 2017] </w:t>
      </w:r>
    </w:p>
    <w:p w14:paraId="2ECEB4EE" w14:textId="4AFFD4E5" w:rsidR="00EA180A" w:rsidRDefault="00EA180A" w:rsidP="006E51BD">
      <w:pPr>
        <w:spacing w:line="480" w:lineRule="auto"/>
        <w:rPr>
          <w:b/>
        </w:rPr>
      </w:pPr>
    </w:p>
    <w:p w14:paraId="53972524" w14:textId="6878A8A6" w:rsidR="00EA180A" w:rsidRDefault="00EA180A" w:rsidP="006E51BD">
      <w:pPr>
        <w:spacing w:line="480" w:lineRule="auto"/>
        <w:rPr>
          <w:b/>
        </w:rPr>
      </w:pPr>
    </w:p>
    <w:p w14:paraId="7B5BC3D7" w14:textId="77777777" w:rsidR="00306BC4" w:rsidRDefault="00306BC4" w:rsidP="00EA180A">
      <w:pPr>
        <w:spacing w:line="480" w:lineRule="auto"/>
        <w:rPr>
          <w:rFonts w:ascii="Times" w:hAnsi="Times"/>
          <w:i/>
        </w:rPr>
      </w:pPr>
    </w:p>
    <w:p w14:paraId="2D5756C0" w14:textId="1B182DB9" w:rsidR="00596BCF" w:rsidRDefault="004E7E38" w:rsidP="00EA180A">
      <w:pPr>
        <w:rPr>
          <w:b/>
        </w:rPr>
      </w:pPr>
      <w:r>
        <w:rPr>
          <w:rFonts w:eastAsiaTheme="minorEastAsia"/>
          <w:szCs w:val="28"/>
        </w:rPr>
        <w:br w:type="page"/>
      </w:r>
      <w:r w:rsidR="00EC645C" w:rsidRPr="00FF7EC0">
        <w:rPr>
          <w:b/>
        </w:rPr>
        <w:lastRenderedPageBreak/>
        <w:t xml:space="preserve">Appendix </w:t>
      </w:r>
      <w:r w:rsidR="006354BB">
        <w:rPr>
          <w:b/>
        </w:rPr>
        <w:t>C</w:t>
      </w:r>
      <w:r w:rsidR="00EC645C" w:rsidRPr="00FF7EC0">
        <w:rPr>
          <w:b/>
        </w:rPr>
        <w:t xml:space="preserve">: </w:t>
      </w:r>
      <w:r w:rsidR="00173711">
        <w:rPr>
          <w:b/>
        </w:rPr>
        <w:t>Refle</w:t>
      </w:r>
      <w:r w:rsidR="00A168AB">
        <w:rPr>
          <w:b/>
        </w:rPr>
        <w:t>ctions on Conducting Religious Research</w:t>
      </w:r>
    </w:p>
    <w:p w14:paraId="216146D4" w14:textId="77777777" w:rsidR="00EA180A" w:rsidRDefault="00EA180A" w:rsidP="00EA180A">
      <w:pPr>
        <w:rPr>
          <w:b/>
        </w:rPr>
      </w:pPr>
    </w:p>
    <w:p w14:paraId="0AA7D234" w14:textId="77777777" w:rsidR="00596BCF" w:rsidRDefault="00596BCF" w:rsidP="00EA180A">
      <w:pPr>
        <w:pStyle w:val="Normal1"/>
        <w:widowControl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vantage point of the two authors differed substantially, allowing for </w:t>
      </w:r>
      <w:r w:rsidRPr="00B93366">
        <w:rPr>
          <w:rFonts w:ascii="Times New Roman" w:hAnsi="Times New Roman" w:cs="Times New Roman"/>
          <w:sz w:val="24"/>
          <w:szCs w:val="24"/>
        </w:rPr>
        <w:t>a careful negotiation of ‘closeness’ and ‘distance’ in the fieldwork (Arber, 2005</w:t>
      </w:r>
      <w:r>
        <w:rPr>
          <w:rFonts w:ascii="Times New Roman" w:hAnsi="Times New Roman" w:cs="Times New Roman"/>
          <w:sz w:val="24"/>
          <w:szCs w:val="24"/>
        </w:rPr>
        <w:t>; see also Moufahim, 2016</w:t>
      </w:r>
      <w:r w:rsidRPr="00B93366">
        <w:rPr>
          <w:rFonts w:ascii="Times New Roman" w:hAnsi="Times New Roman" w:cs="Times New Roman"/>
          <w:sz w:val="24"/>
          <w:szCs w:val="24"/>
        </w:rPr>
        <w:t>).</w:t>
      </w:r>
      <w:r w:rsidRPr="006F1709">
        <w:rPr>
          <w:rFonts w:ascii="Times New Roman" w:hAnsi="Times New Roman" w:cs="Times New Roman"/>
          <w:sz w:val="24"/>
          <w:szCs w:val="24"/>
        </w:rPr>
        <w:t xml:space="preserve"> </w:t>
      </w:r>
      <w:r>
        <w:rPr>
          <w:rFonts w:ascii="Times New Roman" w:hAnsi="Times New Roman" w:cs="Times New Roman"/>
          <w:sz w:val="24"/>
          <w:szCs w:val="24"/>
        </w:rPr>
        <w:t>T</w:t>
      </w:r>
      <w:r w:rsidRPr="000F1D2D">
        <w:rPr>
          <w:rFonts w:ascii="Times New Roman" w:hAnsi="Times New Roman" w:cs="Times New Roman"/>
          <w:sz w:val="24"/>
          <w:szCs w:val="24"/>
        </w:rPr>
        <w:t xml:space="preserve">he first author’s own Latin American (although not Brazilian) ethnicity </w:t>
      </w:r>
      <w:r>
        <w:rPr>
          <w:rFonts w:ascii="Times New Roman" w:hAnsi="Times New Roman" w:cs="Times New Roman"/>
          <w:sz w:val="24"/>
          <w:szCs w:val="24"/>
        </w:rPr>
        <w:t xml:space="preserve">provided a preunderstanding of </w:t>
      </w:r>
      <w:r w:rsidRPr="000F1D2D">
        <w:rPr>
          <w:rFonts w:ascii="Times New Roman" w:hAnsi="Times New Roman" w:cs="Times New Roman"/>
          <w:sz w:val="24"/>
          <w:szCs w:val="24"/>
        </w:rPr>
        <w:t>Afro-Atlantic religions</w:t>
      </w:r>
      <w:r>
        <w:rPr>
          <w:rFonts w:ascii="Times New Roman" w:hAnsi="Times New Roman" w:cs="Times New Roman"/>
          <w:sz w:val="24"/>
          <w:szCs w:val="24"/>
        </w:rPr>
        <w:t xml:space="preserve">, </w:t>
      </w:r>
      <w:r w:rsidRPr="000F1D2D">
        <w:rPr>
          <w:rFonts w:ascii="Times New Roman" w:hAnsi="Times New Roman" w:cs="Times New Roman"/>
          <w:sz w:val="24"/>
          <w:szCs w:val="24"/>
        </w:rPr>
        <w:t>how these polytheistic faiths have syncretised over the years with Catholicism</w:t>
      </w:r>
      <w:r>
        <w:rPr>
          <w:rFonts w:ascii="Times New Roman" w:hAnsi="Times New Roman" w:cs="Times New Roman"/>
          <w:sz w:val="24"/>
          <w:szCs w:val="24"/>
        </w:rPr>
        <w:t>,</w:t>
      </w:r>
      <w:r w:rsidRPr="000F1D2D">
        <w:rPr>
          <w:rFonts w:ascii="Times New Roman" w:hAnsi="Times New Roman" w:cs="Times New Roman"/>
          <w:sz w:val="24"/>
          <w:szCs w:val="24"/>
        </w:rPr>
        <w:t xml:space="preserve"> and how popular religions are tightly woven into adherents’ daily livelihoods in Latin America</w:t>
      </w:r>
      <w:r>
        <w:rPr>
          <w:rFonts w:ascii="Times New Roman" w:hAnsi="Times New Roman" w:cs="Times New Roman"/>
          <w:sz w:val="24"/>
          <w:szCs w:val="24"/>
        </w:rPr>
        <w:t>,</w:t>
      </w:r>
      <w:r w:rsidRPr="000F1D2D">
        <w:rPr>
          <w:rFonts w:ascii="Times New Roman" w:hAnsi="Times New Roman" w:cs="Times New Roman"/>
          <w:sz w:val="24"/>
          <w:szCs w:val="24"/>
        </w:rPr>
        <w:t xml:space="preserve"> whilst at the same time avoiding any potential socio-cultural prejudices towards Brazilian religions</w:t>
      </w:r>
      <w:r>
        <w:rPr>
          <w:rFonts w:ascii="Times New Roman" w:hAnsi="Times New Roman" w:cs="Times New Roman"/>
          <w:sz w:val="24"/>
          <w:szCs w:val="24"/>
        </w:rPr>
        <w:t>.</w:t>
      </w:r>
      <w:r w:rsidRPr="000F1D2D">
        <w:rPr>
          <w:rFonts w:ascii="Times New Roman" w:hAnsi="Times New Roman" w:cs="Times New Roman"/>
          <w:sz w:val="24"/>
          <w:szCs w:val="24"/>
        </w:rPr>
        <w:t xml:space="preserve"> Beyond this familiarity with Afr</w:t>
      </w:r>
      <w:r>
        <w:rPr>
          <w:rFonts w:ascii="Times New Roman" w:hAnsi="Times New Roman" w:cs="Times New Roman"/>
          <w:sz w:val="24"/>
          <w:szCs w:val="24"/>
        </w:rPr>
        <w:t xml:space="preserve">ican </w:t>
      </w:r>
      <w:r w:rsidRPr="000F1D2D">
        <w:rPr>
          <w:rFonts w:ascii="Times New Roman" w:hAnsi="Times New Roman" w:cs="Times New Roman"/>
          <w:sz w:val="24"/>
          <w:szCs w:val="24"/>
        </w:rPr>
        <w:t>diaspora faiths and the practice of popular religiosity in Latin America, the first author felt a particular affinity with some of church services of the study, given her personal circumstances at the time. Thanks to their psychotherapeutic and personalised approach, the various religious services offer consumers</w:t>
      </w:r>
      <w:r>
        <w:rPr>
          <w:rFonts w:ascii="Times New Roman" w:hAnsi="Times New Roman" w:cs="Times New Roman"/>
          <w:sz w:val="24"/>
          <w:szCs w:val="24"/>
        </w:rPr>
        <w:t xml:space="preserve"> individualised </w:t>
      </w:r>
      <w:r w:rsidRPr="000F1D2D">
        <w:rPr>
          <w:rFonts w:ascii="Times New Roman" w:hAnsi="Times New Roman" w:cs="Times New Roman"/>
          <w:sz w:val="24"/>
          <w:szCs w:val="24"/>
        </w:rPr>
        <w:t xml:space="preserve">and tangible solutions to their problems, providing them with the positive psychology and sense of empowerment needed to cope with life’s challenges. The first author’s fieldnotes reveal a strong sense of self-introspection and a reflexive spiritual journey, where she positioned herself within the research context and became </w:t>
      </w:r>
      <w:r>
        <w:rPr>
          <w:rFonts w:ascii="Times New Roman" w:hAnsi="Times New Roman" w:cs="Times New Roman"/>
          <w:sz w:val="24"/>
          <w:szCs w:val="24"/>
        </w:rPr>
        <w:t>familiar</w:t>
      </w:r>
      <w:r w:rsidRPr="000F1D2D">
        <w:rPr>
          <w:rFonts w:ascii="Times New Roman" w:hAnsi="Times New Roman" w:cs="Times New Roman"/>
          <w:sz w:val="24"/>
          <w:szCs w:val="24"/>
        </w:rPr>
        <w:t xml:space="preserve"> with the field (Coffey, 2002), acknowledging the benefits of transiting freely across several faiths in the pursuit of solutions. This echoes Rinallo et al</w:t>
      </w:r>
      <w:r>
        <w:rPr>
          <w:rFonts w:ascii="Times New Roman" w:hAnsi="Times New Roman" w:cs="Times New Roman"/>
          <w:sz w:val="24"/>
          <w:szCs w:val="24"/>
        </w:rPr>
        <w:t>.</w:t>
      </w:r>
      <w:r w:rsidRPr="000F1D2D">
        <w:rPr>
          <w:rFonts w:ascii="Times New Roman" w:hAnsi="Times New Roman" w:cs="Times New Roman"/>
          <w:sz w:val="24"/>
          <w:szCs w:val="24"/>
        </w:rPr>
        <w:t xml:space="preserve"> (2016</w:t>
      </w:r>
      <w:r>
        <w:rPr>
          <w:rFonts w:ascii="Times New Roman" w:hAnsi="Times New Roman" w:cs="Times New Roman"/>
          <w:sz w:val="24"/>
          <w:szCs w:val="24"/>
        </w:rPr>
        <w:t>, p.430</w:t>
      </w:r>
      <w:r w:rsidRPr="000F1D2D">
        <w:rPr>
          <w:rFonts w:ascii="Times New Roman" w:hAnsi="Times New Roman" w:cs="Times New Roman"/>
          <w:sz w:val="24"/>
          <w:szCs w:val="24"/>
        </w:rPr>
        <w:t xml:space="preserve">) in their claim that the spiritual marketplace “can hardly be studied by scholars who remain at the </w:t>
      </w:r>
      <w:r w:rsidRPr="00A6525C">
        <w:rPr>
          <w:rFonts w:ascii="Times New Roman" w:hAnsi="Times New Roman" w:cs="Times New Roman"/>
          <w:sz w:val="24"/>
          <w:szCs w:val="24"/>
        </w:rPr>
        <w:t>margin of core awareness-inducing experiences,” advocating</w:t>
      </w:r>
      <w:r w:rsidRPr="000F1D2D">
        <w:rPr>
          <w:rFonts w:ascii="Times New Roman" w:hAnsi="Times New Roman" w:cs="Times New Roman"/>
          <w:sz w:val="24"/>
          <w:szCs w:val="24"/>
        </w:rPr>
        <w:t xml:space="preserve"> instead for a participatory and immersive approach in the field. In her studies on African faiths in Brazil, Capone (2010</w:t>
      </w:r>
      <w:r>
        <w:rPr>
          <w:rFonts w:ascii="Times New Roman" w:hAnsi="Times New Roman" w:cs="Times New Roman"/>
          <w:sz w:val="24"/>
          <w:szCs w:val="24"/>
        </w:rPr>
        <w:t>, p.24</w:t>
      </w:r>
      <w:r w:rsidRPr="000F1D2D">
        <w:rPr>
          <w:rFonts w:ascii="Times New Roman" w:hAnsi="Times New Roman" w:cs="Times New Roman"/>
          <w:sz w:val="24"/>
          <w:szCs w:val="24"/>
        </w:rPr>
        <w:t>) similarly argues for the need for the researcher to locate him/herself in the symbolic u</w:t>
      </w:r>
      <w:r>
        <w:rPr>
          <w:rFonts w:ascii="Times New Roman" w:hAnsi="Times New Roman" w:cs="Times New Roman"/>
          <w:sz w:val="24"/>
          <w:szCs w:val="24"/>
        </w:rPr>
        <w:t>niverse under study, wondering “</w:t>
      </w:r>
      <w:r w:rsidRPr="000F1D2D">
        <w:rPr>
          <w:rFonts w:ascii="Times New Roman" w:hAnsi="Times New Roman" w:cs="Times New Roman"/>
          <w:sz w:val="24"/>
          <w:szCs w:val="24"/>
        </w:rPr>
        <w:t>where does</w:t>
      </w:r>
      <w:r>
        <w:rPr>
          <w:rFonts w:ascii="Times New Roman" w:hAnsi="Times New Roman" w:cs="Times New Roman"/>
          <w:sz w:val="24"/>
          <w:szCs w:val="24"/>
        </w:rPr>
        <w:t xml:space="preserve"> research end and belief begin?” As a counterpoint, the second author, although atheist, had a familiarity with Catholicism but brought a fresh outlook on the four faiths studied in this paper. Despite this lack of </w:t>
      </w:r>
      <w:r w:rsidRPr="006F1709">
        <w:rPr>
          <w:rFonts w:ascii="Times New Roman" w:hAnsi="Times New Roman" w:cs="Times New Roman"/>
          <w:sz w:val="24"/>
          <w:szCs w:val="24"/>
        </w:rPr>
        <w:t xml:space="preserve">previous knowledge, she was able to participate fully in the various </w:t>
      </w:r>
      <w:r>
        <w:rPr>
          <w:rFonts w:ascii="Times New Roman" w:hAnsi="Times New Roman" w:cs="Times New Roman"/>
          <w:sz w:val="24"/>
          <w:szCs w:val="24"/>
        </w:rPr>
        <w:t xml:space="preserve">market-mediated </w:t>
      </w:r>
      <w:r w:rsidRPr="006F1709">
        <w:rPr>
          <w:rFonts w:ascii="Times New Roman" w:hAnsi="Times New Roman" w:cs="Times New Roman"/>
          <w:sz w:val="24"/>
          <w:szCs w:val="24"/>
        </w:rPr>
        <w:t>services and rituals</w:t>
      </w:r>
      <w:r>
        <w:rPr>
          <w:rFonts w:ascii="Times New Roman" w:hAnsi="Times New Roman" w:cs="Times New Roman"/>
          <w:sz w:val="24"/>
          <w:szCs w:val="24"/>
        </w:rPr>
        <w:t>, demonstrating the ease with which these offerings can be solicited</w:t>
      </w:r>
      <w:r w:rsidRPr="006F1709">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B023B">
        <w:rPr>
          <w:rFonts w:ascii="Times New Roman" w:hAnsi="Times New Roman" w:cs="Times New Roman"/>
          <w:sz w:val="24"/>
          <w:szCs w:val="24"/>
        </w:rPr>
        <w:t>study therefore</w:t>
      </w:r>
      <w:r>
        <w:rPr>
          <w:rFonts w:ascii="Times New Roman" w:hAnsi="Times New Roman" w:cs="Times New Roman"/>
          <w:sz w:val="24"/>
          <w:szCs w:val="24"/>
        </w:rPr>
        <w:t xml:space="preserve"> benefits from</w:t>
      </w:r>
      <w:r w:rsidRPr="000B023B">
        <w:rPr>
          <w:rFonts w:ascii="Times New Roman" w:hAnsi="Times New Roman" w:cs="Times New Roman"/>
          <w:sz w:val="24"/>
          <w:szCs w:val="24"/>
        </w:rPr>
        <w:t xml:space="preserve"> a mixed insider/outsider approach, by carefully balancing “positive embracement [with] passionate criticism” for a more cohesive “method of compassion” (Salomons</w:t>
      </w:r>
      <w:r>
        <w:rPr>
          <w:rFonts w:ascii="Times New Roman" w:hAnsi="Times New Roman" w:cs="Times New Roman"/>
          <w:sz w:val="24"/>
          <w:szCs w:val="24"/>
        </w:rPr>
        <w:t>en cited in Rinallo et al., 2016, p.</w:t>
      </w:r>
      <w:r w:rsidRPr="000B023B">
        <w:rPr>
          <w:rFonts w:ascii="Times New Roman" w:hAnsi="Times New Roman" w:cs="Times New Roman"/>
          <w:sz w:val="24"/>
          <w:szCs w:val="24"/>
        </w:rPr>
        <w:t>430). In particular</w:t>
      </w:r>
      <w:r>
        <w:rPr>
          <w:rFonts w:ascii="Times New Roman" w:hAnsi="Times New Roman" w:cs="Times New Roman"/>
          <w:sz w:val="24"/>
          <w:szCs w:val="24"/>
        </w:rPr>
        <w:t>, we follow from Magliocco (2004, p.</w:t>
      </w:r>
      <w:r w:rsidRPr="000B023B">
        <w:rPr>
          <w:rFonts w:ascii="Times New Roman" w:hAnsi="Times New Roman" w:cs="Times New Roman"/>
          <w:sz w:val="24"/>
          <w:szCs w:val="24"/>
        </w:rPr>
        <w:t>15) in that we argue an ethnographic</w:t>
      </w:r>
      <w:r w:rsidRPr="007A11CB">
        <w:rPr>
          <w:rFonts w:ascii="Times New Roman" w:hAnsi="Times New Roman" w:cs="Times New Roman"/>
          <w:sz w:val="24"/>
          <w:szCs w:val="24"/>
        </w:rPr>
        <w:t xml:space="preserve"> perspective “</w:t>
      </w:r>
      <w:r w:rsidRPr="00E91813">
        <w:rPr>
          <w:rFonts w:ascii="Times New Roman" w:hAnsi="Times New Roman" w:cs="Times New Roman"/>
          <w:sz w:val="24"/>
          <w:szCs w:val="24"/>
        </w:rPr>
        <w:t>is not about being an objective observer of a culture, but rather about cont</w:t>
      </w:r>
      <w:r>
        <w:rPr>
          <w:rFonts w:ascii="Times New Roman" w:hAnsi="Times New Roman" w:cs="Times New Roman"/>
          <w:sz w:val="24"/>
          <w:szCs w:val="24"/>
        </w:rPr>
        <w:t>aining within one body multiple</w:t>
      </w:r>
      <w:r w:rsidRPr="00E91813">
        <w:rPr>
          <w:rFonts w:ascii="Times New Roman" w:hAnsi="Times New Roman" w:cs="Times New Roman"/>
          <w:sz w:val="24"/>
          <w:szCs w:val="24"/>
        </w:rPr>
        <w:t>, simultaneous frames of reference with which to interpret experience, and being able to shift easily from one to another</w:t>
      </w:r>
      <w:r>
        <w:rPr>
          <w:rFonts w:ascii="Times New Roman" w:hAnsi="Times New Roman" w:cs="Times New Roman"/>
          <w:sz w:val="24"/>
          <w:szCs w:val="24"/>
        </w:rPr>
        <w:t xml:space="preserve">.” </w:t>
      </w:r>
    </w:p>
    <w:p w14:paraId="4B1D3F6A" w14:textId="525824FA" w:rsidR="006354BB" w:rsidRDefault="006354BB" w:rsidP="00596BCF">
      <w:pPr>
        <w:spacing w:line="480" w:lineRule="auto"/>
        <w:rPr>
          <w:b/>
        </w:rPr>
      </w:pPr>
    </w:p>
    <w:p w14:paraId="1A8F644A" w14:textId="0A0719B7" w:rsidR="00EA180A" w:rsidRDefault="00EA180A" w:rsidP="00596BCF">
      <w:pPr>
        <w:spacing w:line="480" w:lineRule="auto"/>
        <w:rPr>
          <w:b/>
        </w:rPr>
      </w:pPr>
    </w:p>
    <w:p w14:paraId="4D72491D" w14:textId="77777777" w:rsidR="00EA180A" w:rsidRDefault="00EA180A" w:rsidP="00596BCF">
      <w:pPr>
        <w:spacing w:line="480" w:lineRule="auto"/>
        <w:rPr>
          <w:b/>
        </w:rPr>
      </w:pPr>
    </w:p>
    <w:p w14:paraId="67804196" w14:textId="4A67B0F4" w:rsidR="00EC645C" w:rsidRDefault="00173711" w:rsidP="00596BCF">
      <w:pPr>
        <w:spacing w:line="480" w:lineRule="auto"/>
      </w:pPr>
      <w:r>
        <w:rPr>
          <w:b/>
        </w:rPr>
        <w:t xml:space="preserve">Appendix </w:t>
      </w:r>
      <w:r w:rsidR="006354BB">
        <w:rPr>
          <w:b/>
        </w:rPr>
        <w:t>D</w:t>
      </w:r>
      <w:r>
        <w:rPr>
          <w:b/>
        </w:rPr>
        <w:t>:</w:t>
      </w:r>
      <w:r w:rsidR="00596BCF" w:rsidRPr="00FF7EC0">
        <w:rPr>
          <w:b/>
        </w:rPr>
        <w:t xml:space="preserve"> </w:t>
      </w:r>
      <w:r w:rsidR="00EC645C" w:rsidRPr="00FF7EC0">
        <w:rPr>
          <w:b/>
        </w:rPr>
        <w:t xml:space="preserve">‘Religious Transit’ map given to interview participants </w:t>
      </w:r>
    </w:p>
    <w:p w14:paraId="3E610ACF" w14:textId="4226B164" w:rsidR="00EC645C" w:rsidRDefault="006354BB" w:rsidP="002B0B3B">
      <w:pPr>
        <w:spacing w:line="480" w:lineRule="auto"/>
      </w:pPr>
      <w:r>
        <w:rPr>
          <w:noProof/>
          <w:lang w:val="en-US"/>
        </w:rPr>
        <w:drawing>
          <wp:anchor distT="0" distB="0" distL="114300" distR="114300" simplePos="0" relativeHeight="251683840" behindDoc="0" locked="0" layoutInCell="1" allowOverlap="1" wp14:anchorId="3360C308" wp14:editId="2226E911">
            <wp:simplePos x="0" y="0"/>
            <wp:positionH relativeFrom="column">
              <wp:posOffset>0</wp:posOffset>
            </wp:positionH>
            <wp:positionV relativeFrom="paragraph">
              <wp:posOffset>337820</wp:posOffset>
            </wp:positionV>
            <wp:extent cx="4449445" cy="2950210"/>
            <wp:effectExtent l="0" t="0" r="0" b="0"/>
            <wp:wrapSquare wrapText="bothSides"/>
            <wp:docPr id="6" name="Picture 20" descr="Description: Macintosh HD:Users:victoriarodner:Desktop:working papers:JMM_Magic:images:Screen Shot 2018-02-27 at 13.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acintosh HD:Users:victoriarodner:Desktop:working papers:JMM_Magic:images:Screen Shot 2018-02-27 at 13.20.2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9445" cy="295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A9EC7" w14:textId="15242BCB" w:rsidR="00EC645C" w:rsidRDefault="00EC645C"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1B729A6C" w14:textId="77777777" w:rsidR="00EC645C" w:rsidRDefault="00EC645C"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169AD7EF" w14:textId="77777777" w:rsidR="00EC645C" w:rsidRDefault="00EC645C"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4D5AB63A" w14:textId="77777777" w:rsidR="00EC645C" w:rsidRDefault="00EC645C"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2C0DB713" w14:textId="77777777" w:rsidR="00EC645C" w:rsidRDefault="00EC645C"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25350BE0" w14:textId="77777777" w:rsidR="00EC645C" w:rsidRDefault="00EC645C"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7F155E26" w14:textId="77777777" w:rsidR="00EC645C" w:rsidRDefault="00EC645C"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71C9C679" w14:textId="77777777" w:rsidR="00EC645C" w:rsidRDefault="00EC645C"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64CFF4BC" w14:textId="77777777" w:rsidR="00EC645C" w:rsidRDefault="00EC645C"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4A68713D" w14:textId="5F13DA5B" w:rsidR="00306BC4" w:rsidRDefault="006354BB" w:rsidP="002B0B3B">
      <w:pPr>
        <w:pStyle w:val="Normal1"/>
        <w:widowControl w:val="0"/>
        <w:spacing w:line="480" w:lineRule="auto"/>
        <w:ind w:left="709" w:hanging="709"/>
        <w:rPr>
          <w:rFonts w:ascii="Times New Roman" w:eastAsiaTheme="minorEastAsia" w:hAnsi="Times New Roman" w:cs="Times New Roman"/>
          <w:color w:val="auto"/>
          <w:sz w:val="24"/>
          <w:szCs w:val="28"/>
        </w:rPr>
      </w:pPr>
      <w:r>
        <w:rPr>
          <w:noProof/>
        </w:rPr>
        <mc:AlternateContent>
          <mc:Choice Requires="wps">
            <w:drawing>
              <wp:anchor distT="0" distB="0" distL="114300" distR="114300" simplePos="0" relativeHeight="251666432" behindDoc="0" locked="0" layoutInCell="1" allowOverlap="1" wp14:anchorId="2BE86F95" wp14:editId="75FFC614">
                <wp:simplePos x="0" y="0"/>
                <wp:positionH relativeFrom="column">
                  <wp:posOffset>-228600</wp:posOffset>
                </wp:positionH>
                <wp:positionV relativeFrom="paragraph">
                  <wp:posOffset>175331</wp:posOffset>
                </wp:positionV>
                <wp:extent cx="6324600" cy="436880"/>
                <wp:effectExtent l="0" t="0" r="0" b="0"/>
                <wp:wrapSquare wrapText="bothSides"/>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43688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70BFF1" w14:textId="7C9C910B" w:rsidR="006F0C99" w:rsidRPr="00A64934" w:rsidRDefault="006F0C99" w:rsidP="00EC645C">
                            <w:pPr>
                              <w:pStyle w:val="Caption"/>
                              <w:rPr>
                                <w:b w:val="0"/>
                                <w:noProof/>
                                <w:color w:val="auto"/>
                                <w:sz w:val="24"/>
                                <w:szCs w:val="24"/>
                              </w:rPr>
                            </w:pPr>
                            <w:r>
                              <w:rPr>
                                <w:b w:val="0"/>
                                <w:color w:val="auto"/>
                                <w:sz w:val="24"/>
                                <w:szCs w:val="24"/>
                              </w:rPr>
                              <w:t>Adapted from Almeida (2004, p.</w:t>
                            </w:r>
                            <w:r w:rsidRPr="00A64934">
                              <w:rPr>
                                <w:b w:val="0"/>
                                <w:color w:val="auto"/>
                                <w:sz w:val="24"/>
                                <w:szCs w:val="24"/>
                              </w:rPr>
                              <w:t xml:space="preserve"> 17) visual stimulus to map respondents’ migration between different religions. </w:t>
                            </w:r>
                            <w:r>
                              <w:rPr>
                                <w:b w:val="0"/>
                                <w:color w:val="auto"/>
                                <w:sz w:val="24"/>
                                <w:szCs w:val="24"/>
                              </w:rPr>
                              <w:t>This example shows Janette’s religious journey.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E86F95" id="_x0000_t202" coordsize="21600,21600" o:spt="202" path="m,l,21600r21600,l21600,xe">
                <v:stroke joinstyle="miter"/>
                <v:path gradientshapeok="t" o:connecttype="rect"/>
              </v:shapetype>
              <v:shape id="Text Box 1" o:spid="_x0000_s1026" type="#_x0000_t202" style="position:absolute;left:0;text-align:left;margin-left:-18pt;margin-top:13.8pt;width:498pt;height:3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" stroked="f">
                <v:textbox inset="0,0,0,0">
                  <w:txbxContent>
                    <w:p w14:paraId="1370BFF1" w14:textId="7C9C910B" w:rsidR="006F0C99" w:rsidRPr="00A64934" w:rsidRDefault="006F0C99" w:rsidP="00EC645C">
                      <w:pPr>
                        <w:pStyle w:val="Caption"/>
                        <w:rPr>
                          <w:b w:val="0"/>
                          <w:noProof/>
                          <w:color w:val="auto"/>
                          <w:sz w:val="24"/>
                          <w:szCs w:val="24"/>
                        </w:rPr>
                      </w:pPr>
                      <w:r>
                        <w:rPr>
                          <w:b w:val="0"/>
                          <w:color w:val="auto"/>
                          <w:sz w:val="24"/>
                          <w:szCs w:val="24"/>
                        </w:rPr>
                        <w:t>Adapted from Almeida (2004, p.</w:t>
                      </w:r>
                      <w:r w:rsidRPr="00A64934">
                        <w:rPr>
                          <w:b w:val="0"/>
                          <w:color w:val="auto"/>
                          <w:sz w:val="24"/>
                          <w:szCs w:val="24"/>
                        </w:rPr>
                        <w:t xml:space="preserve"> 17) visual stimulus to map respondents’ migration between different religions. </w:t>
                      </w:r>
                      <w:r>
                        <w:rPr>
                          <w:b w:val="0"/>
                          <w:color w:val="auto"/>
                          <w:sz w:val="24"/>
                          <w:szCs w:val="24"/>
                        </w:rPr>
                        <w:t>This example shows Janette’s religious journey.</w:t>
                      </w:r>
                    </w:p>
                  </w:txbxContent>
                </v:textbox>
                <w10:wrap type="square"/>
              </v:shape>
            </w:pict>
          </mc:Fallback>
        </mc:AlternateContent>
      </w:r>
    </w:p>
    <w:p w14:paraId="23CD04DB" w14:textId="659D5006" w:rsidR="00306BC4" w:rsidRDefault="00306BC4" w:rsidP="002B0B3B">
      <w:pPr>
        <w:pStyle w:val="Normal1"/>
        <w:widowControl w:val="0"/>
        <w:spacing w:line="480" w:lineRule="auto"/>
        <w:ind w:left="709" w:hanging="709"/>
        <w:rPr>
          <w:rFonts w:ascii="Times New Roman" w:eastAsiaTheme="minorEastAsia" w:hAnsi="Times New Roman" w:cs="Times New Roman"/>
          <w:color w:val="auto"/>
          <w:sz w:val="24"/>
          <w:szCs w:val="28"/>
        </w:rPr>
      </w:pPr>
    </w:p>
    <w:p w14:paraId="0B401B48" w14:textId="75876096" w:rsidR="00306BC4" w:rsidRPr="000F1D2D" w:rsidRDefault="00306BC4" w:rsidP="002B0B3B">
      <w:pPr>
        <w:pStyle w:val="Normal1"/>
        <w:widowControl w:val="0"/>
        <w:spacing w:line="480" w:lineRule="auto"/>
        <w:ind w:left="709" w:hanging="709"/>
        <w:rPr>
          <w:rFonts w:ascii="Times New Roman" w:hAnsi="Times New Roman" w:cs="Times New Roman"/>
          <w:sz w:val="24"/>
          <w:szCs w:val="24"/>
        </w:rPr>
      </w:pPr>
    </w:p>
    <w:p w14:paraId="4EA77CF3" w14:textId="757803C0" w:rsidR="00265AEE" w:rsidRPr="00FF662F" w:rsidRDefault="00265AEE" w:rsidP="002B0B3B">
      <w:pPr>
        <w:spacing w:line="480" w:lineRule="auto"/>
        <w:ind w:left="720" w:hanging="720"/>
        <w:rPr>
          <w:color w:val="000000"/>
        </w:rPr>
      </w:pPr>
    </w:p>
    <w:sectPr w:rsidR="00265AEE" w:rsidRPr="00FF662F" w:rsidSect="00AC314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7FAA7" w14:textId="77777777" w:rsidR="0070212D" w:rsidRDefault="0070212D" w:rsidP="00DA479F">
      <w:r>
        <w:separator/>
      </w:r>
    </w:p>
  </w:endnote>
  <w:endnote w:type="continuationSeparator" w:id="0">
    <w:p w14:paraId="2EEBCB47" w14:textId="77777777" w:rsidR="0070212D" w:rsidRDefault="0070212D" w:rsidP="00DA4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pyrus Condensed">
    <w:panose1 w:val="020B0602040200020303"/>
    <w:charset w:val="4D"/>
    <w:family w:val="swiss"/>
    <w:pitch w:val="variable"/>
    <w:sig w:usb0="A000007F"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8B0D2" w14:textId="77777777" w:rsidR="0070212D" w:rsidRDefault="0070212D" w:rsidP="00DA479F">
      <w:r>
        <w:separator/>
      </w:r>
    </w:p>
  </w:footnote>
  <w:footnote w:type="continuationSeparator" w:id="0">
    <w:p w14:paraId="66003197" w14:textId="77777777" w:rsidR="0070212D" w:rsidRDefault="0070212D" w:rsidP="00DA479F">
      <w:r>
        <w:continuationSeparator/>
      </w:r>
    </w:p>
  </w:footnote>
  <w:footnote w:id="1">
    <w:p w14:paraId="431227F7" w14:textId="0155BA9B" w:rsidR="006F0C99" w:rsidRDefault="006F0C99">
      <w:pPr>
        <w:pStyle w:val="FootnoteText"/>
      </w:pPr>
      <w:r>
        <w:rPr>
          <w:rStyle w:val="FootnoteReference"/>
        </w:rPr>
        <w:footnoteRef/>
      </w:r>
      <w:r>
        <w:t xml:space="preserve"> </w:t>
      </w:r>
      <w:r w:rsidRPr="002A7E6F">
        <w:rPr>
          <w:rFonts w:ascii="Times New Roman" w:hAnsi="Times New Roman" w:cs="Times New Roman"/>
          <w:sz w:val="20"/>
          <w:szCs w:val="20"/>
        </w:rPr>
        <w:t>It is worth noting that the founder of Spritism, Allan Kardec was a Catholic himself, and his writings therefore reflect this (</w:t>
      </w:r>
      <w:r w:rsidRPr="002A7E6F">
        <w:rPr>
          <w:rFonts w:ascii="Times New Roman" w:hAnsi="Times New Roman" w:cs="Times New Roman"/>
          <w:i/>
          <w:sz w:val="20"/>
          <w:szCs w:val="20"/>
        </w:rPr>
        <w:t>The Gospel according to Spiritism</w:t>
      </w:r>
      <w:r w:rsidRPr="002A7E6F">
        <w:rPr>
          <w:rFonts w:ascii="Times New Roman" w:hAnsi="Times New Roman" w:cs="Times New Roman"/>
          <w:sz w:val="20"/>
          <w:szCs w:val="20"/>
        </w:rPr>
        <w:t xml:space="preserve"> (1864), </w:t>
      </w:r>
      <w:r w:rsidRPr="002A7E6F">
        <w:rPr>
          <w:rFonts w:ascii="Times New Roman" w:hAnsi="Times New Roman" w:cs="Times New Roman"/>
          <w:i/>
          <w:sz w:val="20"/>
          <w:szCs w:val="20"/>
        </w:rPr>
        <w:t>Heaven and Hell</w:t>
      </w:r>
      <w:r w:rsidRPr="002A7E6F">
        <w:rPr>
          <w:rFonts w:ascii="Times New Roman" w:hAnsi="Times New Roman" w:cs="Times New Roman"/>
          <w:sz w:val="20"/>
          <w:szCs w:val="20"/>
        </w:rPr>
        <w:t xml:space="preserve"> (1865) and </w:t>
      </w:r>
      <w:r w:rsidRPr="002A7E6F">
        <w:rPr>
          <w:rFonts w:ascii="Times New Roman" w:hAnsi="Times New Roman" w:cs="Times New Roman"/>
          <w:i/>
          <w:sz w:val="20"/>
          <w:szCs w:val="20"/>
        </w:rPr>
        <w:t>Genesis</w:t>
      </w:r>
      <w:r w:rsidRPr="002A7E6F">
        <w:rPr>
          <w:rFonts w:ascii="Times New Roman" w:hAnsi="Times New Roman" w:cs="Times New Roman"/>
          <w:sz w:val="20"/>
          <w:szCs w:val="20"/>
        </w:rPr>
        <w:t xml:space="preserve"> (1868)).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52FEC"/>
    <w:multiLevelType w:val="multilevel"/>
    <w:tmpl w:val="48AE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D93FE3"/>
    <w:multiLevelType w:val="multilevel"/>
    <w:tmpl w:val="3E7E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36297D"/>
    <w:multiLevelType w:val="multilevel"/>
    <w:tmpl w:val="C408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CD7AF7"/>
    <w:multiLevelType w:val="hybridMultilevel"/>
    <w:tmpl w:val="C85C2CEC"/>
    <w:lvl w:ilvl="0" w:tplc="ACF604BA">
      <w:start w:val="5"/>
      <w:numFmt w:val="bullet"/>
      <w:lvlText w:val="-"/>
      <w:lvlJc w:val="left"/>
      <w:pPr>
        <w:ind w:left="420" w:hanging="360"/>
      </w:pPr>
      <w:rPr>
        <w:rFonts w:ascii="Cambria" w:eastAsia="MS Mincho"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7DFE5619"/>
    <w:multiLevelType w:val="hybridMultilevel"/>
    <w:tmpl w:val="AD60C6AE"/>
    <w:lvl w:ilvl="0" w:tplc="07129A5E">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79F"/>
    <w:rsid w:val="00000727"/>
    <w:rsid w:val="00000C84"/>
    <w:rsid w:val="00000CE7"/>
    <w:rsid w:val="000045C2"/>
    <w:rsid w:val="00007167"/>
    <w:rsid w:val="00014ADE"/>
    <w:rsid w:val="000166D3"/>
    <w:rsid w:val="000170E6"/>
    <w:rsid w:val="00017F5A"/>
    <w:rsid w:val="0002006A"/>
    <w:rsid w:val="00020138"/>
    <w:rsid w:val="0002242B"/>
    <w:rsid w:val="00024617"/>
    <w:rsid w:val="00024F65"/>
    <w:rsid w:val="00025664"/>
    <w:rsid w:val="00025C4B"/>
    <w:rsid w:val="0003002F"/>
    <w:rsid w:val="00030C79"/>
    <w:rsid w:val="000313B5"/>
    <w:rsid w:val="000327E0"/>
    <w:rsid w:val="00033311"/>
    <w:rsid w:val="00034541"/>
    <w:rsid w:val="000345BD"/>
    <w:rsid w:val="000350E8"/>
    <w:rsid w:val="00035525"/>
    <w:rsid w:val="00035BF3"/>
    <w:rsid w:val="000369BD"/>
    <w:rsid w:val="00036D07"/>
    <w:rsid w:val="00040A2D"/>
    <w:rsid w:val="00040BD5"/>
    <w:rsid w:val="000416C0"/>
    <w:rsid w:val="0004223C"/>
    <w:rsid w:val="00042951"/>
    <w:rsid w:val="00043EE2"/>
    <w:rsid w:val="000445F4"/>
    <w:rsid w:val="00050FD2"/>
    <w:rsid w:val="00052C0D"/>
    <w:rsid w:val="0005651F"/>
    <w:rsid w:val="00057A50"/>
    <w:rsid w:val="00057A9F"/>
    <w:rsid w:val="0006099F"/>
    <w:rsid w:val="00062822"/>
    <w:rsid w:val="00062F8B"/>
    <w:rsid w:val="000635C5"/>
    <w:rsid w:val="00063D40"/>
    <w:rsid w:val="00063EDF"/>
    <w:rsid w:val="00064698"/>
    <w:rsid w:val="00064EC0"/>
    <w:rsid w:val="00066E25"/>
    <w:rsid w:val="0006701F"/>
    <w:rsid w:val="000756AB"/>
    <w:rsid w:val="00083E24"/>
    <w:rsid w:val="00084929"/>
    <w:rsid w:val="000860D2"/>
    <w:rsid w:val="000865B1"/>
    <w:rsid w:val="0008769C"/>
    <w:rsid w:val="00090015"/>
    <w:rsid w:val="00090EED"/>
    <w:rsid w:val="00091450"/>
    <w:rsid w:val="0009276A"/>
    <w:rsid w:val="0009395E"/>
    <w:rsid w:val="00093CB9"/>
    <w:rsid w:val="00093FEC"/>
    <w:rsid w:val="00097CBC"/>
    <w:rsid w:val="000A0DD7"/>
    <w:rsid w:val="000A1809"/>
    <w:rsid w:val="000A7D31"/>
    <w:rsid w:val="000B001F"/>
    <w:rsid w:val="000B21D8"/>
    <w:rsid w:val="000B2F5C"/>
    <w:rsid w:val="000B3265"/>
    <w:rsid w:val="000B4F82"/>
    <w:rsid w:val="000B553B"/>
    <w:rsid w:val="000B60F5"/>
    <w:rsid w:val="000C0810"/>
    <w:rsid w:val="000C0822"/>
    <w:rsid w:val="000C3782"/>
    <w:rsid w:val="000D7593"/>
    <w:rsid w:val="000E0E9C"/>
    <w:rsid w:val="000E1D09"/>
    <w:rsid w:val="000E32BD"/>
    <w:rsid w:val="000E4875"/>
    <w:rsid w:val="000E49C8"/>
    <w:rsid w:val="000E5CE3"/>
    <w:rsid w:val="000E740F"/>
    <w:rsid w:val="000F0E29"/>
    <w:rsid w:val="000F32CF"/>
    <w:rsid w:val="000F5097"/>
    <w:rsid w:val="000F7FD2"/>
    <w:rsid w:val="00101552"/>
    <w:rsid w:val="00101D66"/>
    <w:rsid w:val="00104CF6"/>
    <w:rsid w:val="00106117"/>
    <w:rsid w:val="001122BE"/>
    <w:rsid w:val="00113428"/>
    <w:rsid w:val="001152C5"/>
    <w:rsid w:val="00117B70"/>
    <w:rsid w:val="00117E7A"/>
    <w:rsid w:val="00117FA5"/>
    <w:rsid w:val="00124758"/>
    <w:rsid w:val="00125DEB"/>
    <w:rsid w:val="001304BE"/>
    <w:rsid w:val="00131192"/>
    <w:rsid w:val="00132853"/>
    <w:rsid w:val="001328DB"/>
    <w:rsid w:val="00132F11"/>
    <w:rsid w:val="00134C9F"/>
    <w:rsid w:val="00140297"/>
    <w:rsid w:val="00140B04"/>
    <w:rsid w:val="00140B09"/>
    <w:rsid w:val="00141189"/>
    <w:rsid w:val="00141D4C"/>
    <w:rsid w:val="00143793"/>
    <w:rsid w:val="001437B8"/>
    <w:rsid w:val="00147704"/>
    <w:rsid w:val="00147A0F"/>
    <w:rsid w:val="00150132"/>
    <w:rsid w:val="00151D02"/>
    <w:rsid w:val="001525EE"/>
    <w:rsid w:val="00152AE2"/>
    <w:rsid w:val="0015558F"/>
    <w:rsid w:val="0016275B"/>
    <w:rsid w:val="00165814"/>
    <w:rsid w:val="00167B81"/>
    <w:rsid w:val="0017060F"/>
    <w:rsid w:val="00171FC2"/>
    <w:rsid w:val="00173711"/>
    <w:rsid w:val="00174A3B"/>
    <w:rsid w:val="00174AD1"/>
    <w:rsid w:val="00175271"/>
    <w:rsid w:val="00175D95"/>
    <w:rsid w:val="0017609C"/>
    <w:rsid w:val="00176A16"/>
    <w:rsid w:val="001773AA"/>
    <w:rsid w:val="00181BEB"/>
    <w:rsid w:val="00185F87"/>
    <w:rsid w:val="00190E93"/>
    <w:rsid w:val="00192719"/>
    <w:rsid w:val="00192A8A"/>
    <w:rsid w:val="001932BA"/>
    <w:rsid w:val="00193667"/>
    <w:rsid w:val="00193F06"/>
    <w:rsid w:val="00195043"/>
    <w:rsid w:val="00195BD3"/>
    <w:rsid w:val="001A2FEB"/>
    <w:rsid w:val="001A522A"/>
    <w:rsid w:val="001B0093"/>
    <w:rsid w:val="001B39F1"/>
    <w:rsid w:val="001B610B"/>
    <w:rsid w:val="001B65A5"/>
    <w:rsid w:val="001B6A30"/>
    <w:rsid w:val="001B7FB2"/>
    <w:rsid w:val="001C0402"/>
    <w:rsid w:val="001C20F0"/>
    <w:rsid w:val="001C3092"/>
    <w:rsid w:val="001C4E5C"/>
    <w:rsid w:val="001C648A"/>
    <w:rsid w:val="001C72C6"/>
    <w:rsid w:val="001D30AF"/>
    <w:rsid w:val="001D380F"/>
    <w:rsid w:val="001D5E68"/>
    <w:rsid w:val="001D7984"/>
    <w:rsid w:val="001E096C"/>
    <w:rsid w:val="001E2828"/>
    <w:rsid w:val="001E3A2F"/>
    <w:rsid w:val="001E470A"/>
    <w:rsid w:val="001E5800"/>
    <w:rsid w:val="001F033F"/>
    <w:rsid w:val="001F0604"/>
    <w:rsid w:val="001F1671"/>
    <w:rsid w:val="001F2B78"/>
    <w:rsid w:val="001F3AF1"/>
    <w:rsid w:val="001F4734"/>
    <w:rsid w:val="001F4ECC"/>
    <w:rsid w:val="001F73F1"/>
    <w:rsid w:val="00200FD2"/>
    <w:rsid w:val="002013B4"/>
    <w:rsid w:val="00201490"/>
    <w:rsid w:val="00201923"/>
    <w:rsid w:val="0020270A"/>
    <w:rsid w:val="00203645"/>
    <w:rsid w:val="00203B4A"/>
    <w:rsid w:val="002045EF"/>
    <w:rsid w:val="00206623"/>
    <w:rsid w:val="00206BBA"/>
    <w:rsid w:val="002073F0"/>
    <w:rsid w:val="0021363E"/>
    <w:rsid w:val="00213FC0"/>
    <w:rsid w:val="00216D82"/>
    <w:rsid w:val="00217B1C"/>
    <w:rsid w:val="00217D75"/>
    <w:rsid w:val="00222F7D"/>
    <w:rsid w:val="00223E48"/>
    <w:rsid w:val="002265E9"/>
    <w:rsid w:val="002271D9"/>
    <w:rsid w:val="00230D2B"/>
    <w:rsid w:val="00231A48"/>
    <w:rsid w:val="00231A55"/>
    <w:rsid w:val="00231F0C"/>
    <w:rsid w:val="0023238A"/>
    <w:rsid w:val="0023269B"/>
    <w:rsid w:val="00232A70"/>
    <w:rsid w:val="002350D9"/>
    <w:rsid w:val="00235308"/>
    <w:rsid w:val="00240C13"/>
    <w:rsid w:val="00242D05"/>
    <w:rsid w:val="0024350E"/>
    <w:rsid w:val="002446D7"/>
    <w:rsid w:val="00245542"/>
    <w:rsid w:val="0024664B"/>
    <w:rsid w:val="00246C8C"/>
    <w:rsid w:val="00247641"/>
    <w:rsid w:val="00247B03"/>
    <w:rsid w:val="00250941"/>
    <w:rsid w:val="00250D25"/>
    <w:rsid w:val="00251392"/>
    <w:rsid w:val="002524D4"/>
    <w:rsid w:val="00252744"/>
    <w:rsid w:val="002536E6"/>
    <w:rsid w:val="00256C6D"/>
    <w:rsid w:val="002611E7"/>
    <w:rsid w:val="002613FF"/>
    <w:rsid w:val="00261764"/>
    <w:rsid w:val="00263BC4"/>
    <w:rsid w:val="002651BA"/>
    <w:rsid w:val="00265AEE"/>
    <w:rsid w:val="00267650"/>
    <w:rsid w:val="00267AF8"/>
    <w:rsid w:val="00270BA7"/>
    <w:rsid w:val="00271812"/>
    <w:rsid w:val="00274583"/>
    <w:rsid w:val="002747D6"/>
    <w:rsid w:val="00274950"/>
    <w:rsid w:val="0027574C"/>
    <w:rsid w:val="00276344"/>
    <w:rsid w:val="00281146"/>
    <w:rsid w:val="00281B22"/>
    <w:rsid w:val="002827AB"/>
    <w:rsid w:val="00283716"/>
    <w:rsid w:val="0028620F"/>
    <w:rsid w:val="00291694"/>
    <w:rsid w:val="002940A6"/>
    <w:rsid w:val="00295CD9"/>
    <w:rsid w:val="0029690F"/>
    <w:rsid w:val="00296F6A"/>
    <w:rsid w:val="002A036B"/>
    <w:rsid w:val="002A215B"/>
    <w:rsid w:val="002A3202"/>
    <w:rsid w:val="002A6C4E"/>
    <w:rsid w:val="002A7E6F"/>
    <w:rsid w:val="002B0B3B"/>
    <w:rsid w:val="002B1D50"/>
    <w:rsid w:val="002B1DF2"/>
    <w:rsid w:val="002B54FA"/>
    <w:rsid w:val="002B645E"/>
    <w:rsid w:val="002B6A4A"/>
    <w:rsid w:val="002B7C83"/>
    <w:rsid w:val="002C338B"/>
    <w:rsid w:val="002C4890"/>
    <w:rsid w:val="002C7528"/>
    <w:rsid w:val="002D2624"/>
    <w:rsid w:val="002E2A24"/>
    <w:rsid w:val="002E38E6"/>
    <w:rsid w:val="002E3AB2"/>
    <w:rsid w:val="002E41A8"/>
    <w:rsid w:val="002E4B5D"/>
    <w:rsid w:val="002F4D8B"/>
    <w:rsid w:val="002F7738"/>
    <w:rsid w:val="002F7CA2"/>
    <w:rsid w:val="00303C46"/>
    <w:rsid w:val="0030574A"/>
    <w:rsid w:val="00306018"/>
    <w:rsid w:val="00306BC4"/>
    <w:rsid w:val="0030717B"/>
    <w:rsid w:val="00307DE6"/>
    <w:rsid w:val="00310909"/>
    <w:rsid w:val="00315E1F"/>
    <w:rsid w:val="00317418"/>
    <w:rsid w:val="0032265C"/>
    <w:rsid w:val="003229E5"/>
    <w:rsid w:val="00325929"/>
    <w:rsid w:val="003302BA"/>
    <w:rsid w:val="00332C1A"/>
    <w:rsid w:val="00333F25"/>
    <w:rsid w:val="003353A6"/>
    <w:rsid w:val="00335507"/>
    <w:rsid w:val="00335EF7"/>
    <w:rsid w:val="00336E34"/>
    <w:rsid w:val="0033742E"/>
    <w:rsid w:val="003416F7"/>
    <w:rsid w:val="00342CA0"/>
    <w:rsid w:val="00347ED6"/>
    <w:rsid w:val="003540A6"/>
    <w:rsid w:val="003608FC"/>
    <w:rsid w:val="00360FFF"/>
    <w:rsid w:val="00361FDD"/>
    <w:rsid w:val="00362109"/>
    <w:rsid w:val="00362548"/>
    <w:rsid w:val="003657B0"/>
    <w:rsid w:val="00367959"/>
    <w:rsid w:val="00367DEC"/>
    <w:rsid w:val="003710F2"/>
    <w:rsid w:val="00371E12"/>
    <w:rsid w:val="0037489F"/>
    <w:rsid w:val="003755FB"/>
    <w:rsid w:val="00382471"/>
    <w:rsid w:val="00385734"/>
    <w:rsid w:val="00385B04"/>
    <w:rsid w:val="003867A7"/>
    <w:rsid w:val="0039009D"/>
    <w:rsid w:val="00392738"/>
    <w:rsid w:val="00395AB8"/>
    <w:rsid w:val="00395ED1"/>
    <w:rsid w:val="003979C0"/>
    <w:rsid w:val="003A1000"/>
    <w:rsid w:val="003A1AE8"/>
    <w:rsid w:val="003A38B0"/>
    <w:rsid w:val="003A6177"/>
    <w:rsid w:val="003A6224"/>
    <w:rsid w:val="003A6B83"/>
    <w:rsid w:val="003A7DE9"/>
    <w:rsid w:val="003B095B"/>
    <w:rsid w:val="003B112A"/>
    <w:rsid w:val="003B3446"/>
    <w:rsid w:val="003B3AFB"/>
    <w:rsid w:val="003B3C57"/>
    <w:rsid w:val="003B5E5A"/>
    <w:rsid w:val="003C06FD"/>
    <w:rsid w:val="003C1B6D"/>
    <w:rsid w:val="003C1CBD"/>
    <w:rsid w:val="003D4B79"/>
    <w:rsid w:val="003D4CBE"/>
    <w:rsid w:val="003D786F"/>
    <w:rsid w:val="003E02A5"/>
    <w:rsid w:val="003E57E3"/>
    <w:rsid w:val="003E6828"/>
    <w:rsid w:val="003E69F5"/>
    <w:rsid w:val="003E7155"/>
    <w:rsid w:val="003E7DCB"/>
    <w:rsid w:val="003F5594"/>
    <w:rsid w:val="003F5653"/>
    <w:rsid w:val="003F7319"/>
    <w:rsid w:val="003F739A"/>
    <w:rsid w:val="0040127A"/>
    <w:rsid w:val="00402598"/>
    <w:rsid w:val="00404F52"/>
    <w:rsid w:val="00405778"/>
    <w:rsid w:val="00405F4B"/>
    <w:rsid w:val="0041171E"/>
    <w:rsid w:val="00412276"/>
    <w:rsid w:val="004135A1"/>
    <w:rsid w:val="00413747"/>
    <w:rsid w:val="00415113"/>
    <w:rsid w:val="00415476"/>
    <w:rsid w:val="0041579D"/>
    <w:rsid w:val="00415F1C"/>
    <w:rsid w:val="00421007"/>
    <w:rsid w:val="004211D9"/>
    <w:rsid w:val="00423230"/>
    <w:rsid w:val="004254EC"/>
    <w:rsid w:val="004268F1"/>
    <w:rsid w:val="004279BA"/>
    <w:rsid w:val="00430291"/>
    <w:rsid w:val="0043086C"/>
    <w:rsid w:val="00430C89"/>
    <w:rsid w:val="0043320F"/>
    <w:rsid w:val="004333D4"/>
    <w:rsid w:val="00434623"/>
    <w:rsid w:val="00436E1C"/>
    <w:rsid w:val="00447431"/>
    <w:rsid w:val="00451602"/>
    <w:rsid w:val="004563ED"/>
    <w:rsid w:val="00457505"/>
    <w:rsid w:val="00457CFC"/>
    <w:rsid w:val="0046089F"/>
    <w:rsid w:val="00462422"/>
    <w:rsid w:val="00466571"/>
    <w:rsid w:val="004709F2"/>
    <w:rsid w:val="00477B4A"/>
    <w:rsid w:val="00477E17"/>
    <w:rsid w:val="00480516"/>
    <w:rsid w:val="00483E1C"/>
    <w:rsid w:val="004854A7"/>
    <w:rsid w:val="00493247"/>
    <w:rsid w:val="00493F5C"/>
    <w:rsid w:val="004944FF"/>
    <w:rsid w:val="004947CE"/>
    <w:rsid w:val="004948E9"/>
    <w:rsid w:val="00494AB1"/>
    <w:rsid w:val="00494F27"/>
    <w:rsid w:val="00495525"/>
    <w:rsid w:val="004958E6"/>
    <w:rsid w:val="00495CED"/>
    <w:rsid w:val="00496F38"/>
    <w:rsid w:val="00497382"/>
    <w:rsid w:val="004A1767"/>
    <w:rsid w:val="004A25D7"/>
    <w:rsid w:val="004A46BE"/>
    <w:rsid w:val="004A4FE1"/>
    <w:rsid w:val="004A7E4E"/>
    <w:rsid w:val="004A7EC6"/>
    <w:rsid w:val="004B4F2C"/>
    <w:rsid w:val="004B525B"/>
    <w:rsid w:val="004B5E3D"/>
    <w:rsid w:val="004B6FA8"/>
    <w:rsid w:val="004B7814"/>
    <w:rsid w:val="004C0A1B"/>
    <w:rsid w:val="004C27AF"/>
    <w:rsid w:val="004C2DFA"/>
    <w:rsid w:val="004C3860"/>
    <w:rsid w:val="004C6B0A"/>
    <w:rsid w:val="004C7BA8"/>
    <w:rsid w:val="004D2ACF"/>
    <w:rsid w:val="004D33F5"/>
    <w:rsid w:val="004D7C50"/>
    <w:rsid w:val="004E0C13"/>
    <w:rsid w:val="004E0C1A"/>
    <w:rsid w:val="004E13B5"/>
    <w:rsid w:val="004E2023"/>
    <w:rsid w:val="004E4A25"/>
    <w:rsid w:val="004E55BE"/>
    <w:rsid w:val="004E5E28"/>
    <w:rsid w:val="004E7E38"/>
    <w:rsid w:val="004F22FC"/>
    <w:rsid w:val="004F2CB2"/>
    <w:rsid w:val="004F5B8E"/>
    <w:rsid w:val="005011F0"/>
    <w:rsid w:val="00505263"/>
    <w:rsid w:val="005060D3"/>
    <w:rsid w:val="00513C8A"/>
    <w:rsid w:val="005167FF"/>
    <w:rsid w:val="00517433"/>
    <w:rsid w:val="0051782D"/>
    <w:rsid w:val="005213B7"/>
    <w:rsid w:val="00521A72"/>
    <w:rsid w:val="005235D6"/>
    <w:rsid w:val="00523C96"/>
    <w:rsid w:val="00524AD7"/>
    <w:rsid w:val="005252B8"/>
    <w:rsid w:val="005253F8"/>
    <w:rsid w:val="00527303"/>
    <w:rsid w:val="005306BE"/>
    <w:rsid w:val="00530A36"/>
    <w:rsid w:val="00532800"/>
    <w:rsid w:val="005339C4"/>
    <w:rsid w:val="0053503C"/>
    <w:rsid w:val="00540119"/>
    <w:rsid w:val="00541A20"/>
    <w:rsid w:val="00546B41"/>
    <w:rsid w:val="00547930"/>
    <w:rsid w:val="0055063D"/>
    <w:rsid w:val="00551DC5"/>
    <w:rsid w:val="005557C7"/>
    <w:rsid w:val="00557525"/>
    <w:rsid w:val="005619DA"/>
    <w:rsid w:val="00562041"/>
    <w:rsid w:val="005631B6"/>
    <w:rsid w:val="00563327"/>
    <w:rsid w:val="00566ECD"/>
    <w:rsid w:val="005678E1"/>
    <w:rsid w:val="00567C16"/>
    <w:rsid w:val="00571506"/>
    <w:rsid w:val="00571ED1"/>
    <w:rsid w:val="00572694"/>
    <w:rsid w:val="0057279E"/>
    <w:rsid w:val="00572871"/>
    <w:rsid w:val="005746CB"/>
    <w:rsid w:val="005747D7"/>
    <w:rsid w:val="0057536B"/>
    <w:rsid w:val="0057593D"/>
    <w:rsid w:val="00577324"/>
    <w:rsid w:val="00577439"/>
    <w:rsid w:val="005775B9"/>
    <w:rsid w:val="005776B6"/>
    <w:rsid w:val="005805BE"/>
    <w:rsid w:val="00585598"/>
    <w:rsid w:val="005867BF"/>
    <w:rsid w:val="005916D9"/>
    <w:rsid w:val="005917CD"/>
    <w:rsid w:val="005922BA"/>
    <w:rsid w:val="00592C5C"/>
    <w:rsid w:val="005932F8"/>
    <w:rsid w:val="00593EE5"/>
    <w:rsid w:val="00594DDE"/>
    <w:rsid w:val="00596BCF"/>
    <w:rsid w:val="005B0CB0"/>
    <w:rsid w:val="005B17D1"/>
    <w:rsid w:val="005B28D8"/>
    <w:rsid w:val="005B2F85"/>
    <w:rsid w:val="005B45EE"/>
    <w:rsid w:val="005B51D1"/>
    <w:rsid w:val="005B5344"/>
    <w:rsid w:val="005B6758"/>
    <w:rsid w:val="005C062D"/>
    <w:rsid w:val="005C247E"/>
    <w:rsid w:val="005C2C11"/>
    <w:rsid w:val="005C5EF5"/>
    <w:rsid w:val="005C6104"/>
    <w:rsid w:val="005C6EC3"/>
    <w:rsid w:val="005D347C"/>
    <w:rsid w:val="005D38FC"/>
    <w:rsid w:val="005D485C"/>
    <w:rsid w:val="005D52B8"/>
    <w:rsid w:val="005D7522"/>
    <w:rsid w:val="005E1B49"/>
    <w:rsid w:val="005E46F2"/>
    <w:rsid w:val="005E5DC1"/>
    <w:rsid w:val="005F0E49"/>
    <w:rsid w:val="005F2012"/>
    <w:rsid w:val="005F5413"/>
    <w:rsid w:val="005F594F"/>
    <w:rsid w:val="005F59B8"/>
    <w:rsid w:val="005F5DE2"/>
    <w:rsid w:val="005F645B"/>
    <w:rsid w:val="005F6D42"/>
    <w:rsid w:val="006031B4"/>
    <w:rsid w:val="0060329B"/>
    <w:rsid w:val="0061060F"/>
    <w:rsid w:val="0061074D"/>
    <w:rsid w:val="00611098"/>
    <w:rsid w:val="00611B40"/>
    <w:rsid w:val="006139DB"/>
    <w:rsid w:val="00617E0C"/>
    <w:rsid w:val="0062067F"/>
    <w:rsid w:val="006206AB"/>
    <w:rsid w:val="00620D4D"/>
    <w:rsid w:val="0062393E"/>
    <w:rsid w:val="00623E89"/>
    <w:rsid w:val="0062534F"/>
    <w:rsid w:val="0062547A"/>
    <w:rsid w:val="006255FB"/>
    <w:rsid w:val="00626E0D"/>
    <w:rsid w:val="00631690"/>
    <w:rsid w:val="006338AE"/>
    <w:rsid w:val="006354BB"/>
    <w:rsid w:val="006406ED"/>
    <w:rsid w:val="00642BB4"/>
    <w:rsid w:val="00643C14"/>
    <w:rsid w:val="006513CC"/>
    <w:rsid w:val="006561A9"/>
    <w:rsid w:val="00663DE5"/>
    <w:rsid w:val="00667B5B"/>
    <w:rsid w:val="00671D59"/>
    <w:rsid w:val="00672693"/>
    <w:rsid w:val="006740E3"/>
    <w:rsid w:val="0067598E"/>
    <w:rsid w:val="006766D4"/>
    <w:rsid w:val="00676F72"/>
    <w:rsid w:val="00677657"/>
    <w:rsid w:val="00677EAE"/>
    <w:rsid w:val="00680312"/>
    <w:rsid w:val="006811E8"/>
    <w:rsid w:val="006828C7"/>
    <w:rsid w:val="00686BFD"/>
    <w:rsid w:val="00687275"/>
    <w:rsid w:val="00687446"/>
    <w:rsid w:val="00687CC3"/>
    <w:rsid w:val="006903F6"/>
    <w:rsid w:val="00690918"/>
    <w:rsid w:val="00691B0E"/>
    <w:rsid w:val="00693474"/>
    <w:rsid w:val="006936EB"/>
    <w:rsid w:val="00694380"/>
    <w:rsid w:val="006947CC"/>
    <w:rsid w:val="00695DA7"/>
    <w:rsid w:val="006A01ED"/>
    <w:rsid w:val="006A44FF"/>
    <w:rsid w:val="006A4BE2"/>
    <w:rsid w:val="006A596E"/>
    <w:rsid w:val="006A7897"/>
    <w:rsid w:val="006B0E50"/>
    <w:rsid w:val="006B2832"/>
    <w:rsid w:val="006B4168"/>
    <w:rsid w:val="006B6FCE"/>
    <w:rsid w:val="006C18BC"/>
    <w:rsid w:val="006C2606"/>
    <w:rsid w:val="006C37E2"/>
    <w:rsid w:val="006C41BF"/>
    <w:rsid w:val="006C4733"/>
    <w:rsid w:val="006C5197"/>
    <w:rsid w:val="006C64F4"/>
    <w:rsid w:val="006C6F7E"/>
    <w:rsid w:val="006D06C0"/>
    <w:rsid w:val="006D582F"/>
    <w:rsid w:val="006E07B3"/>
    <w:rsid w:val="006E1AF3"/>
    <w:rsid w:val="006E2367"/>
    <w:rsid w:val="006E3619"/>
    <w:rsid w:val="006E51BD"/>
    <w:rsid w:val="006E57BE"/>
    <w:rsid w:val="006E6EB5"/>
    <w:rsid w:val="006E7D5B"/>
    <w:rsid w:val="006F05DE"/>
    <w:rsid w:val="006F0720"/>
    <w:rsid w:val="006F0C99"/>
    <w:rsid w:val="006F3983"/>
    <w:rsid w:val="006F43EB"/>
    <w:rsid w:val="006F43FF"/>
    <w:rsid w:val="006F498C"/>
    <w:rsid w:val="006F5A73"/>
    <w:rsid w:val="006F6B59"/>
    <w:rsid w:val="006F6FFF"/>
    <w:rsid w:val="0070212D"/>
    <w:rsid w:val="00702405"/>
    <w:rsid w:val="00703243"/>
    <w:rsid w:val="007033AF"/>
    <w:rsid w:val="00706788"/>
    <w:rsid w:val="00706C03"/>
    <w:rsid w:val="00707E99"/>
    <w:rsid w:val="007108F9"/>
    <w:rsid w:val="00711245"/>
    <w:rsid w:val="007112E2"/>
    <w:rsid w:val="00711D73"/>
    <w:rsid w:val="007134A7"/>
    <w:rsid w:val="00714C85"/>
    <w:rsid w:val="00714F29"/>
    <w:rsid w:val="007216CF"/>
    <w:rsid w:val="00721DE3"/>
    <w:rsid w:val="00725950"/>
    <w:rsid w:val="00731E83"/>
    <w:rsid w:val="007337F0"/>
    <w:rsid w:val="00733938"/>
    <w:rsid w:val="00733988"/>
    <w:rsid w:val="00733F40"/>
    <w:rsid w:val="007343A1"/>
    <w:rsid w:val="007354CD"/>
    <w:rsid w:val="00735B00"/>
    <w:rsid w:val="007375AC"/>
    <w:rsid w:val="00737B4F"/>
    <w:rsid w:val="00740382"/>
    <w:rsid w:val="00743A5D"/>
    <w:rsid w:val="00743F09"/>
    <w:rsid w:val="00745C26"/>
    <w:rsid w:val="0074637A"/>
    <w:rsid w:val="00746DCF"/>
    <w:rsid w:val="00755FC0"/>
    <w:rsid w:val="007567E5"/>
    <w:rsid w:val="00757362"/>
    <w:rsid w:val="007701C3"/>
    <w:rsid w:val="007707B6"/>
    <w:rsid w:val="007723D9"/>
    <w:rsid w:val="007729E6"/>
    <w:rsid w:val="00773624"/>
    <w:rsid w:val="00774C20"/>
    <w:rsid w:val="00775019"/>
    <w:rsid w:val="007821FC"/>
    <w:rsid w:val="00783140"/>
    <w:rsid w:val="007835C5"/>
    <w:rsid w:val="00783CBB"/>
    <w:rsid w:val="007879B9"/>
    <w:rsid w:val="0079095A"/>
    <w:rsid w:val="00790DF5"/>
    <w:rsid w:val="00791592"/>
    <w:rsid w:val="00794D8B"/>
    <w:rsid w:val="00797A7F"/>
    <w:rsid w:val="007A096F"/>
    <w:rsid w:val="007A0C47"/>
    <w:rsid w:val="007A1184"/>
    <w:rsid w:val="007A122C"/>
    <w:rsid w:val="007A1844"/>
    <w:rsid w:val="007A18B2"/>
    <w:rsid w:val="007A48D2"/>
    <w:rsid w:val="007A599D"/>
    <w:rsid w:val="007A6C2E"/>
    <w:rsid w:val="007A6EC1"/>
    <w:rsid w:val="007B0FC7"/>
    <w:rsid w:val="007B25D6"/>
    <w:rsid w:val="007B3F5F"/>
    <w:rsid w:val="007B7D96"/>
    <w:rsid w:val="007C0CDE"/>
    <w:rsid w:val="007C11D5"/>
    <w:rsid w:val="007C5226"/>
    <w:rsid w:val="007C5310"/>
    <w:rsid w:val="007C5B65"/>
    <w:rsid w:val="007C78F6"/>
    <w:rsid w:val="007D0E73"/>
    <w:rsid w:val="007D1E80"/>
    <w:rsid w:val="007D238F"/>
    <w:rsid w:val="007D259B"/>
    <w:rsid w:val="007D58DD"/>
    <w:rsid w:val="007E26B3"/>
    <w:rsid w:val="007E2860"/>
    <w:rsid w:val="007F1756"/>
    <w:rsid w:val="007F1DAC"/>
    <w:rsid w:val="007F70A6"/>
    <w:rsid w:val="0080063A"/>
    <w:rsid w:val="0080079D"/>
    <w:rsid w:val="00802CE9"/>
    <w:rsid w:val="00804284"/>
    <w:rsid w:val="008057F8"/>
    <w:rsid w:val="008074EC"/>
    <w:rsid w:val="00807800"/>
    <w:rsid w:val="00807D50"/>
    <w:rsid w:val="00811AB6"/>
    <w:rsid w:val="00815424"/>
    <w:rsid w:val="008224F8"/>
    <w:rsid w:val="00823DB7"/>
    <w:rsid w:val="00823E3A"/>
    <w:rsid w:val="00825C59"/>
    <w:rsid w:val="008334A6"/>
    <w:rsid w:val="008341C1"/>
    <w:rsid w:val="00834AC4"/>
    <w:rsid w:val="00836707"/>
    <w:rsid w:val="008413DC"/>
    <w:rsid w:val="00843CBD"/>
    <w:rsid w:val="008451E1"/>
    <w:rsid w:val="00846493"/>
    <w:rsid w:val="00846598"/>
    <w:rsid w:val="00846F04"/>
    <w:rsid w:val="00847728"/>
    <w:rsid w:val="00847CD4"/>
    <w:rsid w:val="00850ADC"/>
    <w:rsid w:val="00853F11"/>
    <w:rsid w:val="008545DD"/>
    <w:rsid w:val="00854FE3"/>
    <w:rsid w:val="008566CD"/>
    <w:rsid w:val="00860DA4"/>
    <w:rsid w:val="008612A9"/>
    <w:rsid w:val="00862148"/>
    <w:rsid w:val="0086251E"/>
    <w:rsid w:val="00863BC2"/>
    <w:rsid w:val="00864C3E"/>
    <w:rsid w:val="00865D1B"/>
    <w:rsid w:val="008663A4"/>
    <w:rsid w:val="008710BB"/>
    <w:rsid w:val="0087181C"/>
    <w:rsid w:val="00873177"/>
    <w:rsid w:val="00874507"/>
    <w:rsid w:val="008754D0"/>
    <w:rsid w:val="00877D72"/>
    <w:rsid w:val="00880066"/>
    <w:rsid w:val="0088025D"/>
    <w:rsid w:val="00880451"/>
    <w:rsid w:val="00880786"/>
    <w:rsid w:val="00880975"/>
    <w:rsid w:val="00881569"/>
    <w:rsid w:val="0088351E"/>
    <w:rsid w:val="00892E65"/>
    <w:rsid w:val="00893B6E"/>
    <w:rsid w:val="00897D66"/>
    <w:rsid w:val="008A45F4"/>
    <w:rsid w:val="008B15F1"/>
    <w:rsid w:val="008B18CB"/>
    <w:rsid w:val="008B1BF5"/>
    <w:rsid w:val="008B2C4A"/>
    <w:rsid w:val="008B300B"/>
    <w:rsid w:val="008B3153"/>
    <w:rsid w:val="008B32E0"/>
    <w:rsid w:val="008B3AAB"/>
    <w:rsid w:val="008B43C8"/>
    <w:rsid w:val="008C4EC6"/>
    <w:rsid w:val="008C6FC2"/>
    <w:rsid w:val="008C79D6"/>
    <w:rsid w:val="008D26D9"/>
    <w:rsid w:val="008D3B8F"/>
    <w:rsid w:val="008D4271"/>
    <w:rsid w:val="008D52CD"/>
    <w:rsid w:val="008D5443"/>
    <w:rsid w:val="008E3A52"/>
    <w:rsid w:val="008E41BB"/>
    <w:rsid w:val="008E46B6"/>
    <w:rsid w:val="008F01D5"/>
    <w:rsid w:val="008F1AF9"/>
    <w:rsid w:val="008F1F1B"/>
    <w:rsid w:val="008F262B"/>
    <w:rsid w:val="008F7A5B"/>
    <w:rsid w:val="009027E0"/>
    <w:rsid w:val="0090284B"/>
    <w:rsid w:val="00902DC4"/>
    <w:rsid w:val="00903781"/>
    <w:rsid w:val="00906937"/>
    <w:rsid w:val="00907CC4"/>
    <w:rsid w:val="00912977"/>
    <w:rsid w:val="00914D3B"/>
    <w:rsid w:val="00915DB6"/>
    <w:rsid w:val="00920892"/>
    <w:rsid w:val="00920F54"/>
    <w:rsid w:val="00922575"/>
    <w:rsid w:val="00923BAE"/>
    <w:rsid w:val="00931DAA"/>
    <w:rsid w:val="00934004"/>
    <w:rsid w:val="00935C2F"/>
    <w:rsid w:val="00940071"/>
    <w:rsid w:val="00943A5D"/>
    <w:rsid w:val="0094474A"/>
    <w:rsid w:val="009512D7"/>
    <w:rsid w:val="00953568"/>
    <w:rsid w:val="00953B9A"/>
    <w:rsid w:val="009542DC"/>
    <w:rsid w:val="0095569F"/>
    <w:rsid w:val="00956FE5"/>
    <w:rsid w:val="00964AAC"/>
    <w:rsid w:val="00965095"/>
    <w:rsid w:val="0097094F"/>
    <w:rsid w:val="00972FD0"/>
    <w:rsid w:val="009752EC"/>
    <w:rsid w:val="00975D8D"/>
    <w:rsid w:val="0097709C"/>
    <w:rsid w:val="0097709F"/>
    <w:rsid w:val="009819DD"/>
    <w:rsid w:val="00982307"/>
    <w:rsid w:val="00985114"/>
    <w:rsid w:val="00985AAD"/>
    <w:rsid w:val="00990106"/>
    <w:rsid w:val="00993AD9"/>
    <w:rsid w:val="00995AA6"/>
    <w:rsid w:val="009A2823"/>
    <w:rsid w:val="009A3FFF"/>
    <w:rsid w:val="009A45BC"/>
    <w:rsid w:val="009B024E"/>
    <w:rsid w:val="009B1322"/>
    <w:rsid w:val="009B30AF"/>
    <w:rsid w:val="009B4745"/>
    <w:rsid w:val="009B4DF1"/>
    <w:rsid w:val="009B580C"/>
    <w:rsid w:val="009B7159"/>
    <w:rsid w:val="009C0BB2"/>
    <w:rsid w:val="009C0D18"/>
    <w:rsid w:val="009C1141"/>
    <w:rsid w:val="009C128C"/>
    <w:rsid w:val="009C61CE"/>
    <w:rsid w:val="009D1EC3"/>
    <w:rsid w:val="009D51AF"/>
    <w:rsid w:val="009D52DC"/>
    <w:rsid w:val="009D7CD1"/>
    <w:rsid w:val="009E0140"/>
    <w:rsid w:val="009E0659"/>
    <w:rsid w:val="009E263A"/>
    <w:rsid w:val="009E43D9"/>
    <w:rsid w:val="009E4B5F"/>
    <w:rsid w:val="009E550E"/>
    <w:rsid w:val="009E69C7"/>
    <w:rsid w:val="009E735D"/>
    <w:rsid w:val="009F007B"/>
    <w:rsid w:val="009F0448"/>
    <w:rsid w:val="009F1FFB"/>
    <w:rsid w:val="009F201A"/>
    <w:rsid w:val="009F5BCA"/>
    <w:rsid w:val="009F68B2"/>
    <w:rsid w:val="00A01552"/>
    <w:rsid w:val="00A023C7"/>
    <w:rsid w:val="00A06E77"/>
    <w:rsid w:val="00A1142C"/>
    <w:rsid w:val="00A12A23"/>
    <w:rsid w:val="00A13221"/>
    <w:rsid w:val="00A13DD8"/>
    <w:rsid w:val="00A14B8B"/>
    <w:rsid w:val="00A15097"/>
    <w:rsid w:val="00A15A6A"/>
    <w:rsid w:val="00A168AB"/>
    <w:rsid w:val="00A17491"/>
    <w:rsid w:val="00A17CD0"/>
    <w:rsid w:val="00A20D06"/>
    <w:rsid w:val="00A218C2"/>
    <w:rsid w:val="00A222C6"/>
    <w:rsid w:val="00A27B83"/>
    <w:rsid w:val="00A3093B"/>
    <w:rsid w:val="00A314F5"/>
    <w:rsid w:val="00A3530C"/>
    <w:rsid w:val="00A45BC5"/>
    <w:rsid w:val="00A46DF3"/>
    <w:rsid w:val="00A50505"/>
    <w:rsid w:val="00A51BFC"/>
    <w:rsid w:val="00A51C08"/>
    <w:rsid w:val="00A51FFA"/>
    <w:rsid w:val="00A52ED0"/>
    <w:rsid w:val="00A532DF"/>
    <w:rsid w:val="00A5638F"/>
    <w:rsid w:val="00A60F4E"/>
    <w:rsid w:val="00A644A9"/>
    <w:rsid w:val="00A65A37"/>
    <w:rsid w:val="00A65E92"/>
    <w:rsid w:val="00A7145F"/>
    <w:rsid w:val="00A71AE8"/>
    <w:rsid w:val="00A71B7F"/>
    <w:rsid w:val="00A74519"/>
    <w:rsid w:val="00A769AC"/>
    <w:rsid w:val="00A85365"/>
    <w:rsid w:val="00A86FB5"/>
    <w:rsid w:val="00A91D14"/>
    <w:rsid w:val="00A92D7A"/>
    <w:rsid w:val="00A96764"/>
    <w:rsid w:val="00A96AC5"/>
    <w:rsid w:val="00A9708E"/>
    <w:rsid w:val="00AA0AF4"/>
    <w:rsid w:val="00AA0B2E"/>
    <w:rsid w:val="00AA2AC0"/>
    <w:rsid w:val="00AA3026"/>
    <w:rsid w:val="00AA36FE"/>
    <w:rsid w:val="00AA4C8F"/>
    <w:rsid w:val="00AA7DEC"/>
    <w:rsid w:val="00AB10FC"/>
    <w:rsid w:val="00AB3290"/>
    <w:rsid w:val="00AB3853"/>
    <w:rsid w:val="00AB56EA"/>
    <w:rsid w:val="00AB5F11"/>
    <w:rsid w:val="00AB6EFF"/>
    <w:rsid w:val="00AC1B04"/>
    <w:rsid w:val="00AC203F"/>
    <w:rsid w:val="00AC300D"/>
    <w:rsid w:val="00AC3144"/>
    <w:rsid w:val="00AC32B2"/>
    <w:rsid w:val="00AC6473"/>
    <w:rsid w:val="00AC71D4"/>
    <w:rsid w:val="00AD2499"/>
    <w:rsid w:val="00AD4116"/>
    <w:rsid w:val="00AD671F"/>
    <w:rsid w:val="00AD6D91"/>
    <w:rsid w:val="00AE295B"/>
    <w:rsid w:val="00AE4450"/>
    <w:rsid w:val="00AE60D3"/>
    <w:rsid w:val="00AE69F8"/>
    <w:rsid w:val="00AE7EE1"/>
    <w:rsid w:val="00AF312F"/>
    <w:rsid w:val="00AF3818"/>
    <w:rsid w:val="00B01A81"/>
    <w:rsid w:val="00B051E5"/>
    <w:rsid w:val="00B1036B"/>
    <w:rsid w:val="00B1130A"/>
    <w:rsid w:val="00B1199F"/>
    <w:rsid w:val="00B11EA2"/>
    <w:rsid w:val="00B1388A"/>
    <w:rsid w:val="00B20566"/>
    <w:rsid w:val="00B20802"/>
    <w:rsid w:val="00B212C4"/>
    <w:rsid w:val="00B219C6"/>
    <w:rsid w:val="00B219C8"/>
    <w:rsid w:val="00B232EE"/>
    <w:rsid w:val="00B2604C"/>
    <w:rsid w:val="00B27E3A"/>
    <w:rsid w:val="00B304FE"/>
    <w:rsid w:val="00B332A3"/>
    <w:rsid w:val="00B3364F"/>
    <w:rsid w:val="00B339FE"/>
    <w:rsid w:val="00B344E4"/>
    <w:rsid w:val="00B3473D"/>
    <w:rsid w:val="00B35241"/>
    <w:rsid w:val="00B3599F"/>
    <w:rsid w:val="00B36494"/>
    <w:rsid w:val="00B36E80"/>
    <w:rsid w:val="00B37B6F"/>
    <w:rsid w:val="00B37BA5"/>
    <w:rsid w:val="00B41382"/>
    <w:rsid w:val="00B43078"/>
    <w:rsid w:val="00B444A7"/>
    <w:rsid w:val="00B44AED"/>
    <w:rsid w:val="00B4689F"/>
    <w:rsid w:val="00B46D4B"/>
    <w:rsid w:val="00B5138D"/>
    <w:rsid w:val="00B566AB"/>
    <w:rsid w:val="00B56B61"/>
    <w:rsid w:val="00B63898"/>
    <w:rsid w:val="00B64B62"/>
    <w:rsid w:val="00B66F0B"/>
    <w:rsid w:val="00B72102"/>
    <w:rsid w:val="00B72250"/>
    <w:rsid w:val="00B77611"/>
    <w:rsid w:val="00B80C5D"/>
    <w:rsid w:val="00B80FEC"/>
    <w:rsid w:val="00B81EF0"/>
    <w:rsid w:val="00B82B12"/>
    <w:rsid w:val="00B833C4"/>
    <w:rsid w:val="00B835FD"/>
    <w:rsid w:val="00B844B3"/>
    <w:rsid w:val="00B847D7"/>
    <w:rsid w:val="00B84A8A"/>
    <w:rsid w:val="00B84ED9"/>
    <w:rsid w:val="00B87D67"/>
    <w:rsid w:val="00B90CE1"/>
    <w:rsid w:val="00B92E20"/>
    <w:rsid w:val="00B9471A"/>
    <w:rsid w:val="00B9541D"/>
    <w:rsid w:val="00B96553"/>
    <w:rsid w:val="00B96AB9"/>
    <w:rsid w:val="00B9776E"/>
    <w:rsid w:val="00B97A50"/>
    <w:rsid w:val="00BA0FB4"/>
    <w:rsid w:val="00BA3A09"/>
    <w:rsid w:val="00BA5428"/>
    <w:rsid w:val="00BB0363"/>
    <w:rsid w:val="00BB14D6"/>
    <w:rsid w:val="00BB281A"/>
    <w:rsid w:val="00BB2F7E"/>
    <w:rsid w:val="00BB6DBC"/>
    <w:rsid w:val="00BB7F0E"/>
    <w:rsid w:val="00BC1FFD"/>
    <w:rsid w:val="00BC63A0"/>
    <w:rsid w:val="00BC714B"/>
    <w:rsid w:val="00BD1AE5"/>
    <w:rsid w:val="00BD3192"/>
    <w:rsid w:val="00BD3BE5"/>
    <w:rsid w:val="00BD4AEA"/>
    <w:rsid w:val="00BD592E"/>
    <w:rsid w:val="00BD5BBC"/>
    <w:rsid w:val="00BD5BD1"/>
    <w:rsid w:val="00BD5C37"/>
    <w:rsid w:val="00BD63AE"/>
    <w:rsid w:val="00BD6A34"/>
    <w:rsid w:val="00BD78AE"/>
    <w:rsid w:val="00BD7D09"/>
    <w:rsid w:val="00BE1497"/>
    <w:rsid w:val="00BE322C"/>
    <w:rsid w:val="00BE3FA8"/>
    <w:rsid w:val="00BE5CFB"/>
    <w:rsid w:val="00BE644E"/>
    <w:rsid w:val="00BE6BC1"/>
    <w:rsid w:val="00BE7B24"/>
    <w:rsid w:val="00BF09AD"/>
    <w:rsid w:val="00BF1D0A"/>
    <w:rsid w:val="00BF38A7"/>
    <w:rsid w:val="00BF3C73"/>
    <w:rsid w:val="00BF3E2E"/>
    <w:rsid w:val="00BF4107"/>
    <w:rsid w:val="00BF5270"/>
    <w:rsid w:val="00BF5529"/>
    <w:rsid w:val="00C00EBF"/>
    <w:rsid w:val="00C03F25"/>
    <w:rsid w:val="00C07B70"/>
    <w:rsid w:val="00C136DD"/>
    <w:rsid w:val="00C211F1"/>
    <w:rsid w:val="00C2565A"/>
    <w:rsid w:val="00C25FE7"/>
    <w:rsid w:val="00C26B90"/>
    <w:rsid w:val="00C26D49"/>
    <w:rsid w:val="00C278F2"/>
    <w:rsid w:val="00C30CE1"/>
    <w:rsid w:val="00C36912"/>
    <w:rsid w:val="00C4120C"/>
    <w:rsid w:val="00C42997"/>
    <w:rsid w:val="00C43F3E"/>
    <w:rsid w:val="00C45AB1"/>
    <w:rsid w:val="00C527C2"/>
    <w:rsid w:val="00C527D8"/>
    <w:rsid w:val="00C53CC7"/>
    <w:rsid w:val="00C55B13"/>
    <w:rsid w:val="00C55C55"/>
    <w:rsid w:val="00C57504"/>
    <w:rsid w:val="00C57A81"/>
    <w:rsid w:val="00C60323"/>
    <w:rsid w:val="00C62D3A"/>
    <w:rsid w:val="00C67E3D"/>
    <w:rsid w:val="00C70329"/>
    <w:rsid w:val="00C8074A"/>
    <w:rsid w:val="00C8150D"/>
    <w:rsid w:val="00C82114"/>
    <w:rsid w:val="00C82B23"/>
    <w:rsid w:val="00C85BCE"/>
    <w:rsid w:val="00C85BFA"/>
    <w:rsid w:val="00C902D1"/>
    <w:rsid w:val="00C90655"/>
    <w:rsid w:val="00C907C9"/>
    <w:rsid w:val="00C90895"/>
    <w:rsid w:val="00C952A8"/>
    <w:rsid w:val="00C96101"/>
    <w:rsid w:val="00C96305"/>
    <w:rsid w:val="00C97101"/>
    <w:rsid w:val="00CA0777"/>
    <w:rsid w:val="00CA2580"/>
    <w:rsid w:val="00CA26AB"/>
    <w:rsid w:val="00CA5076"/>
    <w:rsid w:val="00CB1A2F"/>
    <w:rsid w:val="00CB5B41"/>
    <w:rsid w:val="00CB5D0E"/>
    <w:rsid w:val="00CB6942"/>
    <w:rsid w:val="00CB6AFB"/>
    <w:rsid w:val="00CB6E9D"/>
    <w:rsid w:val="00CB759C"/>
    <w:rsid w:val="00CC0B6A"/>
    <w:rsid w:val="00CC143D"/>
    <w:rsid w:val="00CC48B7"/>
    <w:rsid w:val="00CC59C6"/>
    <w:rsid w:val="00CC5F50"/>
    <w:rsid w:val="00CC7521"/>
    <w:rsid w:val="00CD040F"/>
    <w:rsid w:val="00CD1AEC"/>
    <w:rsid w:val="00CD2B34"/>
    <w:rsid w:val="00CD2D75"/>
    <w:rsid w:val="00CD3922"/>
    <w:rsid w:val="00CE03EB"/>
    <w:rsid w:val="00CE0DC9"/>
    <w:rsid w:val="00CE2B26"/>
    <w:rsid w:val="00CE31FE"/>
    <w:rsid w:val="00CE51A5"/>
    <w:rsid w:val="00CE5B47"/>
    <w:rsid w:val="00CE6E45"/>
    <w:rsid w:val="00CF115D"/>
    <w:rsid w:val="00CF146C"/>
    <w:rsid w:val="00CF1A87"/>
    <w:rsid w:val="00CF5F63"/>
    <w:rsid w:val="00CF753B"/>
    <w:rsid w:val="00CF78C6"/>
    <w:rsid w:val="00D03DA2"/>
    <w:rsid w:val="00D050D4"/>
    <w:rsid w:val="00D05E23"/>
    <w:rsid w:val="00D10270"/>
    <w:rsid w:val="00D12C2A"/>
    <w:rsid w:val="00D14E1E"/>
    <w:rsid w:val="00D150EE"/>
    <w:rsid w:val="00D156B6"/>
    <w:rsid w:val="00D15F13"/>
    <w:rsid w:val="00D22C38"/>
    <w:rsid w:val="00D32DCF"/>
    <w:rsid w:val="00D3443B"/>
    <w:rsid w:val="00D355D5"/>
    <w:rsid w:val="00D410C4"/>
    <w:rsid w:val="00D444A3"/>
    <w:rsid w:val="00D46119"/>
    <w:rsid w:val="00D4673E"/>
    <w:rsid w:val="00D46BC2"/>
    <w:rsid w:val="00D52D01"/>
    <w:rsid w:val="00D5481E"/>
    <w:rsid w:val="00D56196"/>
    <w:rsid w:val="00D56A3D"/>
    <w:rsid w:val="00D575F6"/>
    <w:rsid w:val="00D57726"/>
    <w:rsid w:val="00D6138C"/>
    <w:rsid w:val="00D62421"/>
    <w:rsid w:val="00D63B83"/>
    <w:rsid w:val="00D65BF7"/>
    <w:rsid w:val="00D661A6"/>
    <w:rsid w:val="00D70406"/>
    <w:rsid w:val="00D71335"/>
    <w:rsid w:val="00D71E01"/>
    <w:rsid w:val="00D726AC"/>
    <w:rsid w:val="00D7377F"/>
    <w:rsid w:val="00D744B4"/>
    <w:rsid w:val="00D751AF"/>
    <w:rsid w:val="00D804A9"/>
    <w:rsid w:val="00D83088"/>
    <w:rsid w:val="00D873FE"/>
    <w:rsid w:val="00D87C43"/>
    <w:rsid w:val="00D903F8"/>
    <w:rsid w:val="00D93F7B"/>
    <w:rsid w:val="00D95C1F"/>
    <w:rsid w:val="00D96F6D"/>
    <w:rsid w:val="00DA2349"/>
    <w:rsid w:val="00DA2885"/>
    <w:rsid w:val="00DA46A0"/>
    <w:rsid w:val="00DA479F"/>
    <w:rsid w:val="00DA52A5"/>
    <w:rsid w:val="00DA6F2A"/>
    <w:rsid w:val="00DB17DC"/>
    <w:rsid w:val="00DB1A0F"/>
    <w:rsid w:val="00DB2D84"/>
    <w:rsid w:val="00DB6BB5"/>
    <w:rsid w:val="00DB737A"/>
    <w:rsid w:val="00DC3049"/>
    <w:rsid w:val="00DC47A6"/>
    <w:rsid w:val="00DC7166"/>
    <w:rsid w:val="00DC7180"/>
    <w:rsid w:val="00DD007B"/>
    <w:rsid w:val="00DD0FF6"/>
    <w:rsid w:val="00DD1A74"/>
    <w:rsid w:val="00DD3E60"/>
    <w:rsid w:val="00DD46CA"/>
    <w:rsid w:val="00DD67A1"/>
    <w:rsid w:val="00DD79A3"/>
    <w:rsid w:val="00DD7DA5"/>
    <w:rsid w:val="00DE0C81"/>
    <w:rsid w:val="00DE12C3"/>
    <w:rsid w:val="00DE4F7C"/>
    <w:rsid w:val="00DE596E"/>
    <w:rsid w:val="00DE7D65"/>
    <w:rsid w:val="00DF0955"/>
    <w:rsid w:val="00DF17D4"/>
    <w:rsid w:val="00DF2C6D"/>
    <w:rsid w:val="00DF3094"/>
    <w:rsid w:val="00DF3FCA"/>
    <w:rsid w:val="00DF4DA5"/>
    <w:rsid w:val="00DF5945"/>
    <w:rsid w:val="00E02801"/>
    <w:rsid w:val="00E0292E"/>
    <w:rsid w:val="00E02E62"/>
    <w:rsid w:val="00E06AEB"/>
    <w:rsid w:val="00E07B7D"/>
    <w:rsid w:val="00E108D5"/>
    <w:rsid w:val="00E12822"/>
    <w:rsid w:val="00E14D14"/>
    <w:rsid w:val="00E200E9"/>
    <w:rsid w:val="00E23385"/>
    <w:rsid w:val="00E23BAC"/>
    <w:rsid w:val="00E24B81"/>
    <w:rsid w:val="00E252C7"/>
    <w:rsid w:val="00E27BE0"/>
    <w:rsid w:val="00E31E90"/>
    <w:rsid w:val="00E36E5E"/>
    <w:rsid w:val="00E43346"/>
    <w:rsid w:val="00E43C95"/>
    <w:rsid w:val="00E44CF8"/>
    <w:rsid w:val="00E46A1D"/>
    <w:rsid w:val="00E4788C"/>
    <w:rsid w:val="00E5057F"/>
    <w:rsid w:val="00E505BF"/>
    <w:rsid w:val="00E61198"/>
    <w:rsid w:val="00E6249E"/>
    <w:rsid w:val="00E638BE"/>
    <w:rsid w:val="00E64B40"/>
    <w:rsid w:val="00E70CB5"/>
    <w:rsid w:val="00E732C5"/>
    <w:rsid w:val="00E749F0"/>
    <w:rsid w:val="00E756A6"/>
    <w:rsid w:val="00E77A0F"/>
    <w:rsid w:val="00E81D02"/>
    <w:rsid w:val="00E85AF4"/>
    <w:rsid w:val="00E85BD8"/>
    <w:rsid w:val="00E86CB3"/>
    <w:rsid w:val="00E87CB9"/>
    <w:rsid w:val="00E91109"/>
    <w:rsid w:val="00E96BFC"/>
    <w:rsid w:val="00E97D2A"/>
    <w:rsid w:val="00EA056B"/>
    <w:rsid w:val="00EA180A"/>
    <w:rsid w:val="00EA1B14"/>
    <w:rsid w:val="00EA5B21"/>
    <w:rsid w:val="00EA5FDE"/>
    <w:rsid w:val="00EA6619"/>
    <w:rsid w:val="00EA6A51"/>
    <w:rsid w:val="00EA6BAF"/>
    <w:rsid w:val="00EB030A"/>
    <w:rsid w:val="00EB341C"/>
    <w:rsid w:val="00EB3520"/>
    <w:rsid w:val="00EB4BDB"/>
    <w:rsid w:val="00EB54C7"/>
    <w:rsid w:val="00EB6A40"/>
    <w:rsid w:val="00EC07BB"/>
    <w:rsid w:val="00EC09BF"/>
    <w:rsid w:val="00EC1979"/>
    <w:rsid w:val="00EC645C"/>
    <w:rsid w:val="00EC6AAB"/>
    <w:rsid w:val="00EC6B08"/>
    <w:rsid w:val="00EC6C7F"/>
    <w:rsid w:val="00ED0C85"/>
    <w:rsid w:val="00ED21C9"/>
    <w:rsid w:val="00ED383C"/>
    <w:rsid w:val="00ED38D0"/>
    <w:rsid w:val="00ED3A42"/>
    <w:rsid w:val="00ED3AD9"/>
    <w:rsid w:val="00ED46E7"/>
    <w:rsid w:val="00ED75E2"/>
    <w:rsid w:val="00ED7BB7"/>
    <w:rsid w:val="00EE0A0F"/>
    <w:rsid w:val="00EE0EED"/>
    <w:rsid w:val="00EE13B6"/>
    <w:rsid w:val="00EE326A"/>
    <w:rsid w:val="00EE3588"/>
    <w:rsid w:val="00EE360C"/>
    <w:rsid w:val="00EE3E88"/>
    <w:rsid w:val="00EE47B4"/>
    <w:rsid w:val="00EE70E3"/>
    <w:rsid w:val="00EF0711"/>
    <w:rsid w:val="00EF29A7"/>
    <w:rsid w:val="00EF29DA"/>
    <w:rsid w:val="00EF2D92"/>
    <w:rsid w:val="00EF32B2"/>
    <w:rsid w:val="00EF40AB"/>
    <w:rsid w:val="00EF5B3E"/>
    <w:rsid w:val="00EF7E83"/>
    <w:rsid w:val="00F01545"/>
    <w:rsid w:val="00F02B7F"/>
    <w:rsid w:val="00F02D53"/>
    <w:rsid w:val="00F038BB"/>
    <w:rsid w:val="00F0469E"/>
    <w:rsid w:val="00F0597B"/>
    <w:rsid w:val="00F05E60"/>
    <w:rsid w:val="00F064EF"/>
    <w:rsid w:val="00F107E7"/>
    <w:rsid w:val="00F10C93"/>
    <w:rsid w:val="00F11514"/>
    <w:rsid w:val="00F11556"/>
    <w:rsid w:val="00F12839"/>
    <w:rsid w:val="00F1523B"/>
    <w:rsid w:val="00F205EE"/>
    <w:rsid w:val="00F2360F"/>
    <w:rsid w:val="00F24AB6"/>
    <w:rsid w:val="00F33076"/>
    <w:rsid w:val="00F333C9"/>
    <w:rsid w:val="00F33A69"/>
    <w:rsid w:val="00F34466"/>
    <w:rsid w:val="00F34A44"/>
    <w:rsid w:val="00F34BE7"/>
    <w:rsid w:val="00F360E8"/>
    <w:rsid w:val="00F3797A"/>
    <w:rsid w:val="00F40119"/>
    <w:rsid w:val="00F40B94"/>
    <w:rsid w:val="00F42AFB"/>
    <w:rsid w:val="00F44BB9"/>
    <w:rsid w:val="00F5374F"/>
    <w:rsid w:val="00F53DB8"/>
    <w:rsid w:val="00F53DFB"/>
    <w:rsid w:val="00F53FEC"/>
    <w:rsid w:val="00F56159"/>
    <w:rsid w:val="00F61BE6"/>
    <w:rsid w:val="00F63097"/>
    <w:rsid w:val="00F63CEF"/>
    <w:rsid w:val="00F63EE9"/>
    <w:rsid w:val="00F67D40"/>
    <w:rsid w:val="00F70913"/>
    <w:rsid w:val="00F71332"/>
    <w:rsid w:val="00F736F4"/>
    <w:rsid w:val="00F744E4"/>
    <w:rsid w:val="00F77DB3"/>
    <w:rsid w:val="00F81610"/>
    <w:rsid w:val="00F835F1"/>
    <w:rsid w:val="00F83B8E"/>
    <w:rsid w:val="00F8477E"/>
    <w:rsid w:val="00F8579B"/>
    <w:rsid w:val="00F8609C"/>
    <w:rsid w:val="00F86648"/>
    <w:rsid w:val="00F87711"/>
    <w:rsid w:val="00F8773C"/>
    <w:rsid w:val="00F91F1C"/>
    <w:rsid w:val="00F95882"/>
    <w:rsid w:val="00F95AF4"/>
    <w:rsid w:val="00F974E4"/>
    <w:rsid w:val="00F97E1E"/>
    <w:rsid w:val="00FA096F"/>
    <w:rsid w:val="00FA22CB"/>
    <w:rsid w:val="00FA53DE"/>
    <w:rsid w:val="00FA620E"/>
    <w:rsid w:val="00FA624F"/>
    <w:rsid w:val="00FB061F"/>
    <w:rsid w:val="00FB1192"/>
    <w:rsid w:val="00FB6823"/>
    <w:rsid w:val="00FB7AD3"/>
    <w:rsid w:val="00FB7D11"/>
    <w:rsid w:val="00FC5DFD"/>
    <w:rsid w:val="00FC7609"/>
    <w:rsid w:val="00FC7A87"/>
    <w:rsid w:val="00FC7B46"/>
    <w:rsid w:val="00FD7C31"/>
    <w:rsid w:val="00FD7DDF"/>
    <w:rsid w:val="00FE00E8"/>
    <w:rsid w:val="00FE1787"/>
    <w:rsid w:val="00FE256B"/>
    <w:rsid w:val="00FE27F4"/>
    <w:rsid w:val="00FE2986"/>
    <w:rsid w:val="00FE3C4D"/>
    <w:rsid w:val="00FE60F6"/>
    <w:rsid w:val="00FF3222"/>
    <w:rsid w:val="00FF3884"/>
    <w:rsid w:val="00FF66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A47F40"/>
  <w14:defaultImageDpi w14:val="300"/>
  <w15:docId w15:val="{C49083B8-3989-0B4F-9B41-EB6544AA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2C4"/>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79F"/>
    <w:pPr>
      <w:spacing w:line="276" w:lineRule="auto"/>
    </w:pPr>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DA479F"/>
    <w:rPr>
      <w:sz w:val="18"/>
      <w:szCs w:val="18"/>
    </w:rPr>
  </w:style>
  <w:style w:type="paragraph" w:styleId="CommentText">
    <w:name w:val="annotation text"/>
    <w:basedOn w:val="Normal"/>
    <w:link w:val="CommentTextChar"/>
    <w:uiPriority w:val="99"/>
    <w:unhideWhenUsed/>
    <w:rsid w:val="00DA479F"/>
    <w:rPr>
      <w:rFonts w:ascii="Cambria" w:eastAsia="MS Mincho" w:hAnsi="Cambria"/>
    </w:rPr>
  </w:style>
  <w:style w:type="character" w:customStyle="1" w:styleId="CommentTextChar">
    <w:name w:val="Comment Text Char"/>
    <w:basedOn w:val="DefaultParagraphFont"/>
    <w:link w:val="CommentText"/>
    <w:uiPriority w:val="99"/>
    <w:rsid w:val="00DA479F"/>
    <w:rPr>
      <w:rFonts w:ascii="Cambria" w:eastAsia="MS Mincho" w:hAnsi="Cambria" w:cs="Times New Roman"/>
      <w:lang w:val="en-GB"/>
    </w:rPr>
  </w:style>
  <w:style w:type="paragraph" w:styleId="FootnoteText">
    <w:name w:val="footnote text"/>
    <w:basedOn w:val="Normal"/>
    <w:link w:val="FootnoteTextChar"/>
    <w:uiPriority w:val="99"/>
    <w:unhideWhenUsed/>
    <w:rsid w:val="00DA479F"/>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A479F"/>
    <w:rPr>
      <w:lang w:val="en-GB"/>
    </w:rPr>
  </w:style>
  <w:style w:type="character" w:styleId="FootnoteReference">
    <w:name w:val="footnote reference"/>
    <w:basedOn w:val="DefaultParagraphFont"/>
    <w:uiPriority w:val="99"/>
    <w:unhideWhenUsed/>
    <w:rsid w:val="00DA479F"/>
    <w:rPr>
      <w:vertAlign w:val="superscript"/>
    </w:rPr>
  </w:style>
  <w:style w:type="paragraph" w:styleId="BalloonText">
    <w:name w:val="Balloon Text"/>
    <w:basedOn w:val="Normal"/>
    <w:link w:val="BalloonTextChar"/>
    <w:uiPriority w:val="99"/>
    <w:semiHidden/>
    <w:unhideWhenUsed/>
    <w:rsid w:val="00DA479F"/>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A479F"/>
    <w:rPr>
      <w:rFonts w:ascii="Lucida Grande" w:hAnsi="Lucida Grande" w:cs="Lucida Grande"/>
      <w:sz w:val="18"/>
      <w:szCs w:val="18"/>
      <w:lang w:val="en-GB"/>
    </w:rPr>
  </w:style>
  <w:style w:type="paragraph" w:styleId="CommentSubject">
    <w:name w:val="annotation subject"/>
    <w:basedOn w:val="CommentText"/>
    <w:next w:val="CommentText"/>
    <w:link w:val="CommentSubjectChar"/>
    <w:uiPriority w:val="99"/>
    <w:semiHidden/>
    <w:unhideWhenUsed/>
    <w:rsid w:val="00EC07BB"/>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EC07BB"/>
    <w:rPr>
      <w:rFonts w:ascii="Cambria" w:eastAsia="MS Mincho" w:hAnsi="Cambria" w:cs="Times New Roman"/>
      <w:b/>
      <w:bCs/>
      <w:sz w:val="20"/>
      <w:szCs w:val="20"/>
      <w:lang w:val="en-GB"/>
    </w:rPr>
  </w:style>
  <w:style w:type="paragraph" w:styleId="Revision">
    <w:name w:val="Revision"/>
    <w:hidden/>
    <w:uiPriority w:val="99"/>
    <w:semiHidden/>
    <w:rsid w:val="005F2012"/>
    <w:rPr>
      <w:lang w:val="en-GB"/>
    </w:rPr>
  </w:style>
  <w:style w:type="character" w:styleId="Hyperlink">
    <w:name w:val="Hyperlink"/>
    <w:uiPriority w:val="99"/>
    <w:unhideWhenUsed/>
    <w:rsid w:val="00F81610"/>
    <w:rPr>
      <w:color w:val="0563C1"/>
      <w:u w:val="single"/>
    </w:rPr>
  </w:style>
  <w:style w:type="character" w:customStyle="1" w:styleId="apple-converted-space">
    <w:name w:val="apple-converted-space"/>
    <w:basedOn w:val="DefaultParagraphFont"/>
    <w:rsid w:val="00F81610"/>
  </w:style>
  <w:style w:type="character" w:styleId="Emphasis">
    <w:name w:val="Emphasis"/>
    <w:basedOn w:val="DefaultParagraphFont"/>
    <w:uiPriority w:val="20"/>
    <w:qFormat/>
    <w:rsid w:val="00F81610"/>
    <w:rPr>
      <w:i/>
      <w:iCs/>
    </w:rPr>
  </w:style>
  <w:style w:type="paragraph" w:styleId="NormalWeb">
    <w:name w:val="Normal (Web)"/>
    <w:basedOn w:val="Normal"/>
    <w:uiPriority w:val="99"/>
    <w:semiHidden/>
    <w:unhideWhenUsed/>
    <w:rsid w:val="004E0C1A"/>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1D30AF"/>
    <w:rPr>
      <w:color w:val="800080" w:themeColor="followedHyperlink"/>
      <w:u w:val="single"/>
    </w:rPr>
  </w:style>
  <w:style w:type="paragraph" w:styleId="Caption">
    <w:name w:val="caption"/>
    <w:basedOn w:val="Normal"/>
    <w:next w:val="Normal"/>
    <w:uiPriority w:val="35"/>
    <w:unhideWhenUsed/>
    <w:qFormat/>
    <w:rsid w:val="00EC645C"/>
    <w:pPr>
      <w:spacing w:after="200"/>
    </w:pPr>
    <w:rPr>
      <w:rFonts w:eastAsia="Calibri"/>
      <w:b/>
      <w:bCs/>
      <w:color w:val="4472C4"/>
      <w:sz w:val="18"/>
      <w:szCs w:val="18"/>
      <w:lang w:val="en-US"/>
    </w:rPr>
  </w:style>
  <w:style w:type="character" w:customStyle="1" w:styleId="nlmstring-name">
    <w:name w:val="nlm_string-name"/>
    <w:basedOn w:val="DefaultParagraphFont"/>
    <w:rsid w:val="00846598"/>
  </w:style>
  <w:style w:type="paragraph" w:customStyle="1" w:styleId="dx-doi">
    <w:name w:val="dx-doi"/>
    <w:basedOn w:val="Normal"/>
    <w:rsid w:val="00B1199F"/>
    <w:pPr>
      <w:spacing w:before="100" w:beforeAutospacing="1" w:after="100" w:afterAutospacing="1"/>
    </w:pPr>
  </w:style>
  <w:style w:type="table" w:styleId="LightList-Accent1">
    <w:name w:val="Light List Accent 1"/>
    <w:basedOn w:val="TableNormal"/>
    <w:uiPriority w:val="61"/>
    <w:rsid w:val="00DD46C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4473">
      <w:bodyDiv w:val="1"/>
      <w:marLeft w:val="0"/>
      <w:marRight w:val="0"/>
      <w:marTop w:val="0"/>
      <w:marBottom w:val="0"/>
      <w:divBdr>
        <w:top w:val="none" w:sz="0" w:space="0" w:color="auto"/>
        <w:left w:val="none" w:sz="0" w:space="0" w:color="auto"/>
        <w:bottom w:val="none" w:sz="0" w:space="0" w:color="auto"/>
        <w:right w:val="none" w:sz="0" w:space="0" w:color="auto"/>
      </w:divBdr>
    </w:div>
    <w:div w:id="170336838">
      <w:bodyDiv w:val="1"/>
      <w:marLeft w:val="0"/>
      <w:marRight w:val="0"/>
      <w:marTop w:val="0"/>
      <w:marBottom w:val="0"/>
      <w:divBdr>
        <w:top w:val="none" w:sz="0" w:space="0" w:color="auto"/>
        <w:left w:val="none" w:sz="0" w:space="0" w:color="auto"/>
        <w:bottom w:val="none" w:sz="0" w:space="0" w:color="auto"/>
        <w:right w:val="none" w:sz="0" w:space="0" w:color="auto"/>
      </w:divBdr>
    </w:div>
    <w:div w:id="208496807">
      <w:bodyDiv w:val="1"/>
      <w:marLeft w:val="0"/>
      <w:marRight w:val="0"/>
      <w:marTop w:val="0"/>
      <w:marBottom w:val="0"/>
      <w:divBdr>
        <w:top w:val="none" w:sz="0" w:space="0" w:color="auto"/>
        <w:left w:val="none" w:sz="0" w:space="0" w:color="auto"/>
        <w:bottom w:val="none" w:sz="0" w:space="0" w:color="auto"/>
        <w:right w:val="none" w:sz="0" w:space="0" w:color="auto"/>
      </w:divBdr>
    </w:div>
    <w:div w:id="237516678">
      <w:bodyDiv w:val="1"/>
      <w:marLeft w:val="0"/>
      <w:marRight w:val="0"/>
      <w:marTop w:val="0"/>
      <w:marBottom w:val="0"/>
      <w:divBdr>
        <w:top w:val="none" w:sz="0" w:space="0" w:color="auto"/>
        <w:left w:val="none" w:sz="0" w:space="0" w:color="auto"/>
        <w:bottom w:val="none" w:sz="0" w:space="0" w:color="auto"/>
        <w:right w:val="none" w:sz="0" w:space="0" w:color="auto"/>
      </w:divBdr>
    </w:div>
    <w:div w:id="377779555">
      <w:bodyDiv w:val="1"/>
      <w:marLeft w:val="0"/>
      <w:marRight w:val="0"/>
      <w:marTop w:val="0"/>
      <w:marBottom w:val="0"/>
      <w:divBdr>
        <w:top w:val="none" w:sz="0" w:space="0" w:color="auto"/>
        <w:left w:val="none" w:sz="0" w:space="0" w:color="auto"/>
        <w:bottom w:val="none" w:sz="0" w:space="0" w:color="auto"/>
        <w:right w:val="none" w:sz="0" w:space="0" w:color="auto"/>
      </w:divBdr>
    </w:div>
    <w:div w:id="397896912">
      <w:bodyDiv w:val="1"/>
      <w:marLeft w:val="0"/>
      <w:marRight w:val="0"/>
      <w:marTop w:val="0"/>
      <w:marBottom w:val="0"/>
      <w:divBdr>
        <w:top w:val="none" w:sz="0" w:space="0" w:color="auto"/>
        <w:left w:val="none" w:sz="0" w:space="0" w:color="auto"/>
        <w:bottom w:val="none" w:sz="0" w:space="0" w:color="auto"/>
        <w:right w:val="none" w:sz="0" w:space="0" w:color="auto"/>
      </w:divBdr>
      <w:divsChild>
        <w:div w:id="337388273">
          <w:marLeft w:val="0"/>
          <w:marRight w:val="0"/>
          <w:marTop w:val="0"/>
          <w:marBottom w:val="0"/>
          <w:divBdr>
            <w:top w:val="none" w:sz="0" w:space="0" w:color="auto"/>
            <w:left w:val="none" w:sz="0" w:space="0" w:color="auto"/>
            <w:bottom w:val="none" w:sz="0" w:space="0" w:color="auto"/>
            <w:right w:val="none" w:sz="0" w:space="0" w:color="auto"/>
          </w:divBdr>
          <w:divsChild>
            <w:div w:id="701786063">
              <w:marLeft w:val="0"/>
              <w:marRight w:val="0"/>
              <w:marTop w:val="0"/>
              <w:marBottom w:val="0"/>
              <w:divBdr>
                <w:top w:val="none" w:sz="0" w:space="0" w:color="auto"/>
                <w:left w:val="none" w:sz="0" w:space="0" w:color="auto"/>
                <w:bottom w:val="none" w:sz="0" w:space="0" w:color="auto"/>
                <w:right w:val="none" w:sz="0" w:space="0" w:color="auto"/>
              </w:divBdr>
              <w:divsChild>
                <w:div w:id="799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3537">
      <w:bodyDiv w:val="1"/>
      <w:marLeft w:val="0"/>
      <w:marRight w:val="0"/>
      <w:marTop w:val="0"/>
      <w:marBottom w:val="0"/>
      <w:divBdr>
        <w:top w:val="none" w:sz="0" w:space="0" w:color="auto"/>
        <w:left w:val="none" w:sz="0" w:space="0" w:color="auto"/>
        <w:bottom w:val="none" w:sz="0" w:space="0" w:color="auto"/>
        <w:right w:val="none" w:sz="0" w:space="0" w:color="auto"/>
      </w:divBdr>
    </w:div>
    <w:div w:id="451365897">
      <w:bodyDiv w:val="1"/>
      <w:marLeft w:val="0"/>
      <w:marRight w:val="0"/>
      <w:marTop w:val="0"/>
      <w:marBottom w:val="0"/>
      <w:divBdr>
        <w:top w:val="none" w:sz="0" w:space="0" w:color="auto"/>
        <w:left w:val="none" w:sz="0" w:space="0" w:color="auto"/>
        <w:bottom w:val="none" w:sz="0" w:space="0" w:color="auto"/>
        <w:right w:val="none" w:sz="0" w:space="0" w:color="auto"/>
      </w:divBdr>
    </w:div>
    <w:div w:id="507327864">
      <w:bodyDiv w:val="1"/>
      <w:marLeft w:val="0"/>
      <w:marRight w:val="0"/>
      <w:marTop w:val="0"/>
      <w:marBottom w:val="0"/>
      <w:divBdr>
        <w:top w:val="none" w:sz="0" w:space="0" w:color="auto"/>
        <w:left w:val="none" w:sz="0" w:space="0" w:color="auto"/>
        <w:bottom w:val="none" w:sz="0" w:space="0" w:color="auto"/>
        <w:right w:val="none" w:sz="0" w:space="0" w:color="auto"/>
      </w:divBdr>
    </w:div>
    <w:div w:id="558906407">
      <w:bodyDiv w:val="1"/>
      <w:marLeft w:val="0"/>
      <w:marRight w:val="0"/>
      <w:marTop w:val="0"/>
      <w:marBottom w:val="0"/>
      <w:divBdr>
        <w:top w:val="none" w:sz="0" w:space="0" w:color="auto"/>
        <w:left w:val="none" w:sz="0" w:space="0" w:color="auto"/>
        <w:bottom w:val="none" w:sz="0" w:space="0" w:color="auto"/>
        <w:right w:val="none" w:sz="0" w:space="0" w:color="auto"/>
      </w:divBdr>
    </w:div>
    <w:div w:id="594241765">
      <w:bodyDiv w:val="1"/>
      <w:marLeft w:val="0"/>
      <w:marRight w:val="0"/>
      <w:marTop w:val="0"/>
      <w:marBottom w:val="0"/>
      <w:divBdr>
        <w:top w:val="none" w:sz="0" w:space="0" w:color="auto"/>
        <w:left w:val="none" w:sz="0" w:space="0" w:color="auto"/>
        <w:bottom w:val="none" w:sz="0" w:space="0" w:color="auto"/>
        <w:right w:val="none" w:sz="0" w:space="0" w:color="auto"/>
      </w:divBdr>
    </w:div>
    <w:div w:id="640615608">
      <w:bodyDiv w:val="1"/>
      <w:marLeft w:val="0"/>
      <w:marRight w:val="0"/>
      <w:marTop w:val="0"/>
      <w:marBottom w:val="0"/>
      <w:divBdr>
        <w:top w:val="none" w:sz="0" w:space="0" w:color="auto"/>
        <w:left w:val="none" w:sz="0" w:space="0" w:color="auto"/>
        <w:bottom w:val="none" w:sz="0" w:space="0" w:color="auto"/>
        <w:right w:val="none" w:sz="0" w:space="0" w:color="auto"/>
      </w:divBdr>
    </w:div>
    <w:div w:id="750152889">
      <w:bodyDiv w:val="1"/>
      <w:marLeft w:val="0"/>
      <w:marRight w:val="0"/>
      <w:marTop w:val="0"/>
      <w:marBottom w:val="0"/>
      <w:divBdr>
        <w:top w:val="none" w:sz="0" w:space="0" w:color="auto"/>
        <w:left w:val="none" w:sz="0" w:space="0" w:color="auto"/>
        <w:bottom w:val="none" w:sz="0" w:space="0" w:color="auto"/>
        <w:right w:val="none" w:sz="0" w:space="0" w:color="auto"/>
      </w:divBdr>
    </w:div>
    <w:div w:id="788161296">
      <w:bodyDiv w:val="1"/>
      <w:marLeft w:val="0"/>
      <w:marRight w:val="0"/>
      <w:marTop w:val="0"/>
      <w:marBottom w:val="0"/>
      <w:divBdr>
        <w:top w:val="none" w:sz="0" w:space="0" w:color="auto"/>
        <w:left w:val="none" w:sz="0" w:space="0" w:color="auto"/>
        <w:bottom w:val="none" w:sz="0" w:space="0" w:color="auto"/>
        <w:right w:val="none" w:sz="0" w:space="0" w:color="auto"/>
      </w:divBdr>
    </w:div>
    <w:div w:id="812017552">
      <w:bodyDiv w:val="1"/>
      <w:marLeft w:val="0"/>
      <w:marRight w:val="0"/>
      <w:marTop w:val="0"/>
      <w:marBottom w:val="0"/>
      <w:divBdr>
        <w:top w:val="none" w:sz="0" w:space="0" w:color="auto"/>
        <w:left w:val="none" w:sz="0" w:space="0" w:color="auto"/>
        <w:bottom w:val="none" w:sz="0" w:space="0" w:color="auto"/>
        <w:right w:val="none" w:sz="0" w:space="0" w:color="auto"/>
      </w:divBdr>
    </w:div>
    <w:div w:id="823471618">
      <w:bodyDiv w:val="1"/>
      <w:marLeft w:val="0"/>
      <w:marRight w:val="0"/>
      <w:marTop w:val="0"/>
      <w:marBottom w:val="0"/>
      <w:divBdr>
        <w:top w:val="none" w:sz="0" w:space="0" w:color="auto"/>
        <w:left w:val="none" w:sz="0" w:space="0" w:color="auto"/>
        <w:bottom w:val="none" w:sz="0" w:space="0" w:color="auto"/>
        <w:right w:val="none" w:sz="0" w:space="0" w:color="auto"/>
      </w:divBdr>
    </w:div>
    <w:div w:id="859585989">
      <w:bodyDiv w:val="1"/>
      <w:marLeft w:val="0"/>
      <w:marRight w:val="0"/>
      <w:marTop w:val="0"/>
      <w:marBottom w:val="0"/>
      <w:divBdr>
        <w:top w:val="none" w:sz="0" w:space="0" w:color="auto"/>
        <w:left w:val="none" w:sz="0" w:space="0" w:color="auto"/>
        <w:bottom w:val="none" w:sz="0" w:space="0" w:color="auto"/>
        <w:right w:val="none" w:sz="0" w:space="0" w:color="auto"/>
      </w:divBdr>
    </w:div>
    <w:div w:id="968826469">
      <w:bodyDiv w:val="1"/>
      <w:marLeft w:val="0"/>
      <w:marRight w:val="0"/>
      <w:marTop w:val="0"/>
      <w:marBottom w:val="0"/>
      <w:divBdr>
        <w:top w:val="none" w:sz="0" w:space="0" w:color="auto"/>
        <w:left w:val="none" w:sz="0" w:space="0" w:color="auto"/>
        <w:bottom w:val="none" w:sz="0" w:space="0" w:color="auto"/>
        <w:right w:val="none" w:sz="0" w:space="0" w:color="auto"/>
      </w:divBdr>
    </w:div>
    <w:div w:id="1031341149">
      <w:bodyDiv w:val="1"/>
      <w:marLeft w:val="0"/>
      <w:marRight w:val="0"/>
      <w:marTop w:val="0"/>
      <w:marBottom w:val="0"/>
      <w:divBdr>
        <w:top w:val="none" w:sz="0" w:space="0" w:color="auto"/>
        <w:left w:val="none" w:sz="0" w:space="0" w:color="auto"/>
        <w:bottom w:val="none" w:sz="0" w:space="0" w:color="auto"/>
        <w:right w:val="none" w:sz="0" w:space="0" w:color="auto"/>
      </w:divBdr>
    </w:div>
    <w:div w:id="1140655256">
      <w:bodyDiv w:val="1"/>
      <w:marLeft w:val="0"/>
      <w:marRight w:val="0"/>
      <w:marTop w:val="0"/>
      <w:marBottom w:val="0"/>
      <w:divBdr>
        <w:top w:val="none" w:sz="0" w:space="0" w:color="auto"/>
        <w:left w:val="none" w:sz="0" w:space="0" w:color="auto"/>
        <w:bottom w:val="none" w:sz="0" w:space="0" w:color="auto"/>
        <w:right w:val="none" w:sz="0" w:space="0" w:color="auto"/>
      </w:divBdr>
    </w:div>
    <w:div w:id="1156261129">
      <w:bodyDiv w:val="1"/>
      <w:marLeft w:val="0"/>
      <w:marRight w:val="0"/>
      <w:marTop w:val="0"/>
      <w:marBottom w:val="0"/>
      <w:divBdr>
        <w:top w:val="none" w:sz="0" w:space="0" w:color="auto"/>
        <w:left w:val="none" w:sz="0" w:space="0" w:color="auto"/>
        <w:bottom w:val="none" w:sz="0" w:space="0" w:color="auto"/>
        <w:right w:val="none" w:sz="0" w:space="0" w:color="auto"/>
      </w:divBdr>
    </w:div>
    <w:div w:id="1446272167">
      <w:bodyDiv w:val="1"/>
      <w:marLeft w:val="0"/>
      <w:marRight w:val="0"/>
      <w:marTop w:val="0"/>
      <w:marBottom w:val="0"/>
      <w:divBdr>
        <w:top w:val="none" w:sz="0" w:space="0" w:color="auto"/>
        <w:left w:val="none" w:sz="0" w:space="0" w:color="auto"/>
        <w:bottom w:val="none" w:sz="0" w:space="0" w:color="auto"/>
        <w:right w:val="none" w:sz="0" w:space="0" w:color="auto"/>
      </w:divBdr>
    </w:div>
    <w:div w:id="1459445049">
      <w:bodyDiv w:val="1"/>
      <w:marLeft w:val="0"/>
      <w:marRight w:val="0"/>
      <w:marTop w:val="0"/>
      <w:marBottom w:val="0"/>
      <w:divBdr>
        <w:top w:val="none" w:sz="0" w:space="0" w:color="auto"/>
        <w:left w:val="none" w:sz="0" w:space="0" w:color="auto"/>
        <w:bottom w:val="none" w:sz="0" w:space="0" w:color="auto"/>
        <w:right w:val="none" w:sz="0" w:space="0" w:color="auto"/>
      </w:divBdr>
      <w:divsChild>
        <w:div w:id="626155939">
          <w:marLeft w:val="0"/>
          <w:marRight w:val="0"/>
          <w:marTop w:val="0"/>
          <w:marBottom w:val="0"/>
          <w:divBdr>
            <w:top w:val="none" w:sz="0" w:space="0" w:color="auto"/>
            <w:left w:val="none" w:sz="0" w:space="0" w:color="auto"/>
            <w:bottom w:val="none" w:sz="0" w:space="0" w:color="auto"/>
            <w:right w:val="none" w:sz="0" w:space="0" w:color="auto"/>
          </w:divBdr>
          <w:divsChild>
            <w:div w:id="964505521">
              <w:marLeft w:val="0"/>
              <w:marRight w:val="0"/>
              <w:marTop w:val="0"/>
              <w:marBottom w:val="0"/>
              <w:divBdr>
                <w:top w:val="none" w:sz="0" w:space="0" w:color="auto"/>
                <w:left w:val="none" w:sz="0" w:space="0" w:color="auto"/>
                <w:bottom w:val="none" w:sz="0" w:space="0" w:color="auto"/>
                <w:right w:val="none" w:sz="0" w:space="0" w:color="auto"/>
              </w:divBdr>
              <w:divsChild>
                <w:div w:id="547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6833">
      <w:bodyDiv w:val="1"/>
      <w:marLeft w:val="0"/>
      <w:marRight w:val="0"/>
      <w:marTop w:val="0"/>
      <w:marBottom w:val="0"/>
      <w:divBdr>
        <w:top w:val="none" w:sz="0" w:space="0" w:color="auto"/>
        <w:left w:val="none" w:sz="0" w:space="0" w:color="auto"/>
        <w:bottom w:val="none" w:sz="0" w:space="0" w:color="auto"/>
        <w:right w:val="none" w:sz="0" w:space="0" w:color="auto"/>
      </w:divBdr>
    </w:div>
    <w:div w:id="1646623299">
      <w:bodyDiv w:val="1"/>
      <w:marLeft w:val="0"/>
      <w:marRight w:val="0"/>
      <w:marTop w:val="0"/>
      <w:marBottom w:val="0"/>
      <w:divBdr>
        <w:top w:val="none" w:sz="0" w:space="0" w:color="auto"/>
        <w:left w:val="none" w:sz="0" w:space="0" w:color="auto"/>
        <w:bottom w:val="none" w:sz="0" w:space="0" w:color="auto"/>
        <w:right w:val="none" w:sz="0" w:space="0" w:color="auto"/>
      </w:divBdr>
    </w:div>
    <w:div w:id="1696615889">
      <w:bodyDiv w:val="1"/>
      <w:marLeft w:val="0"/>
      <w:marRight w:val="0"/>
      <w:marTop w:val="0"/>
      <w:marBottom w:val="0"/>
      <w:divBdr>
        <w:top w:val="none" w:sz="0" w:space="0" w:color="auto"/>
        <w:left w:val="none" w:sz="0" w:space="0" w:color="auto"/>
        <w:bottom w:val="none" w:sz="0" w:space="0" w:color="auto"/>
        <w:right w:val="none" w:sz="0" w:space="0" w:color="auto"/>
      </w:divBdr>
    </w:div>
    <w:div w:id="1710646378">
      <w:bodyDiv w:val="1"/>
      <w:marLeft w:val="0"/>
      <w:marRight w:val="0"/>
      <w:marTop w:val="0"/>
      <w:marBottom w:val="0"/>
      <w:divBdr>
        <w:top w:val="none" w:sz="0" w:space="0" w:color="auto"/>
        <w:left w:val="none" w:sz="0" w:space="0" w:color="auto"/>
        <w:bottom w:val="none" w:sz="0" w:space="0" w:color="auto"/>
        <w:right w:val="none" w:sz="0" w:space="0" w:color="auto"/>
      </w:divBdr>
    </w:div>
    <w:div w:id="1821920587">
      <w:bodyDiv w:val="1"/>
      <w:marLeft w:val="0"/>
      <w:marRight w:val="0"/>
      <w:marTop w:val="0"/>
      <w:marBottom w:val="0"/>
      <w:divBdr>
        <w:top w:val="none" w:sz="0" w:space="0" w:color="auto"/>
        <w:left w:val="none" w:sz="0" w:space="0" w:color="auto"/>
        <w:bottom w:val="none" w:sz="0" w:space="0" w:color="auto"/>
        <w:right w:val="none" w:sz="0" w:space="0" w:color="auto"/>
      </w:divBdr>
    </w:div>
    <w:div w:id="1853453268">
      <w:bodyDiv w:val="1"/>
      <w:marLeft w:val="0"/>
      <w:marRight w:val="0"/>
      <w:marTop w:val="0"/>
      <w:marBottom w:val="0"/>
      <w:divBdr>
        <w:top w:val="none" w:sz="0" w:space="0" w:color="auto"/>
        <w:left w:val="none" w:sz="0" w:space="0" w:color="auto"/>
        <w:bottom w:val="none" w:sz="0" w:space="0" w:color="auto"/>
        <w:right w:val="none" w:sz="0" w:space="0" w:color="auto"/>
      </w:divBdr>
    </w:div>
    <w:div w:id="1952739271">
      <w:bodyDiv w:val="1"/>
      <w:marLeft w:val="0"/>
      <w:marRight w:val="0"/>
      <w:marTop w:val="0"/>
      <w:marBottom w:val="0"/>
      <w:divBdr>
        <w:top w:val="none" w:sz="0" w:space="0" w:color="auto"/>
        <w:left w:val="none" w:sz="0" w:space="0" w:color="auto"/>
        <w:bottom w:val="none" w:sz="0" w:space="0" w:color="auto"/>
        <w:right w:val="none" w:sz="0" w:space="0" w:color="auto"/>
      </w:divBdr>
    </w:div>
    <w:div w:id="1986814288">
      <w:bodyDiv w:val="1"/>
      <w:marLeft w:val="0"/>
      <w:marRight w:val="0"/>
      <w:marTop w:val="0"/>
      <w:marBottom w:val="0"/>
      <w:divBdr>
        <w:top w:val="none" w:sz="0" w:space="0" w:color="auto"/>
        <w:left w:val="none" w:sz="0" w:space="0" w:color="auto"/>
        <w:bottom w:val="none" w:sz="0" w:space="0" w:color="auto"/>
        <w:right w:val="none" w:sz="0" w:space="0" w:color="auto"/>
      </w:divBdr>
      <w:divsChild>
        <w:div w:id="781151563">
          <w:marLeft w:val="0"/>
          <w:marRight w:val="0"/>
          <w:marTop w:val="0"/>
          <w:marBottom w:val="0"/>
          <w:divBdr>
            <w:top w:val="none" w:sz="0" w:space="0" w:color="auto"/>
            <w:left w:val="none" w:sz="0" w:space="0" w:color="auto"/>
            <w:bottom w:val="none" w:sz="0" w:space="0" w:color="auto"/>
            <w:right w:val="none" w:sz="0" w:space="0" w:color="auto"/>
          </w:divBdr>
          <w:divsChild>
            <w:div w:id="330834237">
              <w:marLeft w:val="0"/>
              <w:marRight w:val="0"/>
              <w:marTop w:val="0"/>
              <w:marBottom w:val="0"/>
              <w:divBdr>
                <w:top w:val="none" w:sz="0" w:space="0" w:color="auto"/>
                <w:left w:val="none" w:sz="0" w:space="0" w:color="auto"/>
                <w:bottom w:val="none" w:sz="0" w:space="0" w:color="auto"/>
                <w:right w:val="none" w:sz="0" w:space="0" w:color="auto"/>
              </w:divBdr>
              <w:divsChild>
                <w:div w:id="9817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089124199129023361" TargetMode="External"/><Relationship Id="rId18" Type="http://schemas.openxmlformats.org/officeDocument/2006/relationships/hyperlink" Target="https://doi.org/10.1086/209191" TargetMode="External"/><Relationship Id="rId26" Type="http://schemas.openxmlformats.org/officeDocument/2006/relationships/hyperlink" Target="https://doi.org/10.1177/0276146712440708" TargetMode="External"/><Relationship Id="rId39" Type="http://schemas.openxmlformats.org/officeDocument/2006/relationships/hyperlink" Target="https://doi.org/10.1086/684013" TargetMode="External"/><Relationship Id="rId21" Type="http://schemas.openxmlformats.org/officeDocument/2006/relationships/hyperlink" Target="https://doi.org/10.1177/003776899046002007" TargetMode="External"/><Relationship Id="rId34" Type="http://schemas.openxmlformats.org/officeDocument/2006/relationships/hyperlink" Target="https://doi.org/10.1177%2F027467022001002" TargetMode="External"/><Relationship Id="rId42" Type="http://schemas.openxmlformats.org/officeDocument/2006/relationships/hyperlink" Target="https://www.annualreviews.org/doi/10.1146/annurev.anthro.32.061002.093421" TargetMode="External"/><Relationship Id="rId47" Type="http://schemas.openxmlformats.org/officeDocument/2006/relationships/hyperlink" Target="https://doi.org/10.1111/j.1467-6486.2010.00980.x" TargetMode="External"/><Relationship Id="rId50" Type="http://schemas.openxmlformats.org/officeDocument/2006/relationships/hyperlink" Target="https://doi.org/10.1080/02791072.2005.10399803" TargetMode="External"/><Relationship Id="rId55" Type="http://schemas.openxmlformats.org/officeDocument/2006/relationships/fontTable" Target="fontTable.xml"/><Relationship Id="rId7" Type="http://schemas.openxmlformats.org/officeDocument/2006/relationships/hyperlink" Target="mailto:victoria.rodner@stir.ac.uk" TargetMode="External"/><Relationship Id="rId2" Type="http://schemas.openxmlformats.org/officeDocument/2006/relationships/styles" Target="styles.xml"/><Relationship Id="rId16" Type="http://schemas.openxmlformats.org/officeDocument/2006/relationships/hyperlink" Target="https://doi.org/10.1080/10253860500160403" TargetMode="External"/><Relationship Id="rId29" Type="http://schemas.openxmlformats.org/officeDocument/2006/relationships/hyperlink" Target="https://doi.org/10.1111/j.1468-5906.2007.00360.x" TargetMode="External"/><Relationship Id="rId11" Type="http://schemas.openxmlformats.org/officeDocument/2006/relationships/hyperlink" Target="https://doi.org/10.1177/1744987106056956" TargetMode="External"/><Relationship Id="rId24" Type="http://schemas.openxmlformats.org/officeDocument/2006/relationships/hyperlink" Target="https://doi.org/10.1080/10253866.2015.1081849" TargetMode="External"/><Relationship Id="rId32" Type="http://schemas.openxmlformats.org/officeDocument/2006/relationships/hyperlink" Target="https://doi.org/10.1177%2F0276146704269296" TargetMode="External"/><Relationship Id="rId37" Type="http://schemas.openxmlformats.org/officeDocument/2006/relationships/hyperlink" Target="https://doi.org/10.1086/209211" TargetMode="External"/><Relationship Id="rId40" Type="http://schemas.openxmlformats.org/officeDocument/2006/relationships/hyperlink" Target="https://doi.org/10.1080/14755610.2016.1183690" TargetMode="External"/><Relationship Id="rId45" Type="http://schemas.openxmlformats.org/officeDocument/2006/relationships/hyperlink" Target="https://doi.org/10.1086/463593" TargetMode="External"/><Relationship Id="rId53"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s://doi.org/10.1093/jaarel/lfy016" TargetMode="External"/><Relationship Id="rId19" Type="http://schemas.openxmlformats.org/officeDocument/2006/relationships/hyperlink" Target="https://doi.org/10.1177%2F0276146714533446" TargetMode="External"/><Relationship Id="rId31" Type="http://schemas.openxmlformats.org/officeDocument/2006/relationships/hyperlink" Target="https://doi.org/10.1086/665413" TargetMode="External"/><Relationship Id="rId44" Type="http://schemas.openxmlformats.org/officeDocument/2006/relationships/hyperlink" Target="https://doi.org/10.1086/660163" TargetMode="External"/><Relationship Id="rId52"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086/656389" TargetMode="External"/><Relationship Id="rId22" Type="http://schemas.openxmlformats.org/officeDocument/2006/relationships/hyperlink" Target="https://doi.org/10.1177/1043463112453550" TargetMode="External"/><Relationship Id="rId27" Type="http://schemas.openxmlformats.org/officeDocument/2006/relationships/hyperlink" Target="http://www.metanexus.net/archive/spiritualcapitalresearchprogram/pdf/finke.pdf" TargetMode="External"/><Relationship Id="rId30" Type="http://schemas.openxmlformats.org/officeDocument/2006/relationships/hyperlink" Target="https://doi.org/10.1086/230409" TargetMode="External"/><Relationship Id="rId35" Type="http://schemas.openxmlformats.org/officeDocument/2006/relationships/hyperlink" Target="https://doi.org/10.1080/713657800" TargetMode="External"/><Relationship Id="rId43" Type="http://schemas.openxmlformats.org/officeDocument/2006/relationships/hyperlink" Target="https://doi.org/10.1177%2F004056398905000403" TargetMode="External"/><Relationship Id="rId48" Type="http://schemas.openxmlformats.org/officeDocument/2006/relationships/hyperlink" Target="http://journals.sagepub.com/doi/10.1111/1467-9558.00182" TargetMode="External"/><Relationship Id="rId56" Type="http://schemas.openxmlformats.org/officeDocument/2006/relationships/theme" Target="theme/theme1.xml"/><Relationship Id="rId8" Type="http://schemas.openxmlformats.org/officeDocument/2006/relationships/hyperlink" Target="mailto:chloe.preece@rhul.ac.uk" TargetMode="External"/><Relationship Id="rId51"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hyperlink" Target="https://doi.org/10.1086/209382" TargetMode="External"/><Relationship Id="rId17" Type="http://schemas.openxmlformats.org/officeDocument/2006/relationships/hyperlink" Target="https://doi.org/10.1086/209536" TargetMode="External"/><Relationship Id="rId25" Type="http://schemas.openxmlformats.org/officeDocument/2006/relationships/hyperlink" Target="http://www.cesnur.org/2001/london2001/duarte.htm" TargetMode="External"/><Relationship Id="rId33" Type="http://schemas.openxmlformats.org/officeDocument/2006/relationships/hyperlink" Target="https://doi.org/10.1086/677894" TargetMode="External"/><Relationship Id="rId38" Type="http://schemas.openxmlformats.org/officeDocument/2006/relationships/hyperlink" Target="http://www.pewforum.org/2012/12/18/global-religious-landscape-exec/" TargetMode="External"/><Relationship Id="rId46" Type="http://schemas.openxmlformats.org/officeDocument/2006/relationships/hyperlink" Target="https://doi.org/10.1086/513045" TargetMode="External"/><Relationship Id="rId20" Type="http://schemas.openxmlformats.org/officeDocument/2006/relationships/hyperlink" Target="https://doi.org/10.1086/374699" TargetMode="External"/><Relationship Id="rId41" Type="http://schemas.openxmlformats.org/officeDocument/2006/relationships/hyperlink" Target="http://journals.sagepub.com/doi/10.1177/0276146716655780" TargetMode="External"/><Relationship Id="rId54"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80/13537900600655894" TargetMode="External"/><Relationship Id="rId23" Type="http://schemas.openxmlformats.org/officeDocument/2006/relationships/hyperlink" Target="https://doi.org/10.1080/0267257X.2018.1559872" TargetMode="External"/><Relationship Id="rId28" Type="http://schemas.openxmlformats.org/officeDocument/2006/relationships/hyperlink" Target="https://doi.org/10.1108/03090569510075334" TargetMode="External"/><Relationship Id="rId36" Type="http://schemas.openxmlformats.org/officeDocument/2006/relationships/hyperlink" Target="https://doi.org/10.1086/426607" TargetMode="External"/><Relationship Id="rId49" Type="http://schemas.openxmlformats.org/officeDocument/2006/relationships/hyperlink" Target="https://doi.org/10.1177%2F02761467166419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14469</Words>
  <Characters>79149</Characters>
  <Application>Microsoft Office Word</Application>
  <DocSecurity>0</DocSecurity>
  <Lines>1551</Lines>
  <Paragraphs>668</Paragraphs>
  <ScaleCrop>false</ScaleCrop>
  <HeadingPairs>
    <vt:vector size="2" baseType="variant">
      <vt:variant>
        <vt:lpstr>Title</vt:lpstr>
      </vt:variant>
      <vt:variant>
        <vt:i4>1</vt:i4>
      </vt:variant>
    </vt:vector>
  </HeadingPairs>
  <TitlesOfParts>
    <vt:vector size="1" baseType="lpstr">
      <vt:lpstr/>
    </vt:vector>
  </TitlesOfParts>
  <Company>Rua da Torre No. 100</Company>
  <LinksUpToDate>false</LinksUpToDate>
  <CharactersWithSpaces>92950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Rodner de Guerra</dc:creator>
  <cp:keywords/>
  <dc:description/>
  <cp:lastModifiedBy>Preece, Chloe</cp:lastModifiedBy>
  <cp:revision>2</cp:revision>
  <cp:lastPrinted>2018-10-19T16:27:00Z</cp:lastPrinted>
  <dcterms:created xsi:type="dcterms:W3CDTF">2019-03-18T16:29:00Z</dcterms:created>
  <dcterms:modified xsi:type="dcterms:W3CDTF">2019-03-18T16:29:00Z</dcterms:modified>
</cp:coreProperties>
</file>