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6E5" w:rsidRPr="007A2DEF" w:rsidRDefault="00F656E5" w:rsidP="00AB415E">
      <w:pPr>
        <w:spacing w:after="0" w:line="480" w:lineRule="auto"/>
        <w:jc w:val="center"/>
        <w:rPr>
          <w:rFonts w:ascii="Times New Roman" w:hAnsi="Times New Roman" w:cs="Times New Roman"/>
          <w:b/>
          <w:sz w:val="24"/>
          <w:szCs w:val="24"/>
        </w:rPr>
      </w:pPr>
      <w:r w:rsidRPr="007A2DEF">
        <w:rPr>
          <w:rFonts w:ascii="Times New Roman" w:hAnsi="Times New Roman" w:cs="Times New Roman"/>
          <w:b/>
          <w:sz w:val="24"/>
          <w:szCs w:val="24"/>
        </w:rPr>
        <w:t>Perpetuating Poverty through Exclusion from Social Programmes: Lessons from Andhra Pradesh</w:t>
      </w:r>
    </w:p>
    <w:p w:rsidR="00F656E5" w:rsidRPr="007A2DEF" w:rsidRDefault="00F656E5" w:rsidP="00AB415E">
      <w:pPr>
        <w:spacing w:after="0" w:line="480" w:lineRule="auto"/>
        <w:jc w:val="center"/>
        <w:rPr>
          <w:rFonts w:ascii="Times New Roman" w:hAnsi="Times New Roman" w:cs="Times New Roman"/>
          <w:sz w:val="24"/>
          <w:szCs w:val="24"/>
        </w:rPr>
      </w:pPr>
    </w:p>
    <w:p w:rsidR="002F55BC" w:rsidRPr="007A2DEF" w:rsidRDefault="002F55BC" w:rsidP="002F55BC">
      <w:pPr>
        <w:spacing w:after="0" w:line="480" w:lineRule="auto"/>
        <w:jc w:val="both"/>
        <w:rPr>
          <w:rFonts w:ascii="Times New Roman" w:hAnsi="Times New Roman" w:cs="Times New Roman"/>
          <w:b/>
          <w:sz w:val="24"/>
          <w:szCs w:val="24"/>
        </w:rPr>
      </w:pPr>
      <w:r w:rsidRPr="007A2DEF">
        <w:rPr>
          <w:rFonts w:ascii="Times New Roman" w:hAnsi="Times New Roman" w:cs="Times New Roman"/>
          <w:b/>
          <w:sz w:val="24"/>
          <w:szCs w:val="24"/>
        </w:rPr>
        <w:t>Author details</w:t>
      </w:r>
    </w:p>
    <w:p w:rsidR="002F55BC" w:rsidRPr="007A2DEF" w:rsidRDefault="002F55BC" w:rsidP="002F55BC">
      <w:pPr>
        <w:spacing w:after="0" w:line="480" w:lineRule="auto"/>
        <w:jc w:val="both"/>
        <w:rPr>
          <w:rFonts w:ascii="Times New Roman" w:hAnsi="Times New Roman" w:cs="Times New Roman"/>
          <w:sz w:val="24"/>
          <w:szCs w:val="24"/>
        </w:rPr>
      </w:pPr>
      <w:r w:rsidRPr="007A2DEF">
        <w:rPr>
          <w:rFonts w:ascii="Times New Roman" w:hAnsi="Times New Roman" w:cs="Times New Roman"/>
          <w:sz w:val="24"/>
          <w:szCs w:val="24"/>
        </w:rPr>
        <w:t xml:space="preserve">Dr Ivica </w:t>
      </w:r>
      <w:proofErr w:type="spellStart"/>
      <w:r w:rsidRPr="007A2DEF">
        <w:rPr>
          <w:rFonts w:ascii="Times New Roman" w:hAnsi="Times New Roman" w:cs="Times New Roman"/>
          <w:sz w:val="24"/>
          <w:szCs w:val="24"/>
        </w:rPr>
        <w:t>Petrikova</w:t>
      </w:r>
      <w:proofErr w:type="spellEnd"/>
    </w:p>
    <w:p w:rsidR="002F55BC" w:rsidRPr="007A2DEF" w:rsidRDefault="002F55BC" w:rsidP="002F55BC">
      <w:pPr>
        <w:spacing w:after="0" w:line="480" w:lineRule="auto"/>
        <w:jc w:val="both"/>
        <w:rPr>
          <w:rFonts w:ascii="Times New Roman" w:hAnsi="Times New Roman" w:cs="Times New Roman"/>
          <w:sz w:val="24"/>
          <w:szCs w:val="24"/>
        </w:rPr>
      </w:pPr>
      <w:r w:rsidRPr="007A2DEF">
        <w:rPr>
          <w:rFonts w:ascii="Times New Roman" w:hAnsi="Times New Roman" w:cs="Times New Roman"/>
          <w:sz w:val="24"/>
          <w:szCs w:val="24"/>
        </w:rPr>
        <w:t>Lecturer in International Relations and Development</w:t>
      </w:r>
    </w:p>
    <w:p w:rsidR="002F55BC" w:rsidRPr="007A2DEF" w:rsidRDefault="002F55BC" w:rsidP="002F55BC">
      <w:pPr>
        <w:spacing w:after="0" w:line="480" w:lineRule="auto"/>
        <w:jc w:val="both"/>
        <w:rPr>
          <w:rFonts w:ascii="Times New Roman" w:hAnsi="Times New Roman" w:cs="Times New Roman"/>
          <w:sz w:val="24"/>
          <w:szCs w:val="24"/>
        </w:rPr>
      </w:pPr>
      <w:r w:rsidRPr="007A2DEF">
        <w:rPr>
          <w:rFonts w:ascii="Times New Roman" w:hAnsi="Times New Roman" w:cs="Times New Roman"/>
          <w:sz w:val="24"/>
          <w:szCs w:val="24"/>
        </w:rPr>
        <w:t>Royal Holloway, University of London</w:t>
      </w:r>
    </w:p>
    <w:p w:rsidR="002F55BC" w:rsidRPr="007A2DEF" w:rsidRDefault="002F55BC" w:rsidP="002F55BC">
      <w:pPr>
        <w:spacing w:after="0" w:line="480" w:lineRule="auto"/>
        <w:jc w:val="both"/>
        <w:rPr>
          <w:rFonts w:ascii="Times New Roman" w:hAnsi="Times New Roman" w:cs="Times New Roman"/>
          <w:sz w:val="24"/>
          <w:szCs w:val="24"/>
        </w:rPr>
      </w:pPr>
    </w:p>
    <w:p w:rsidR="002F55BC" w:rsidRPr="007A2DEF" w:rsidRDefault="002F55BC" w:rsidP="002F55BC">
      <w:pPr>
        <w:spacing w:after="0" w:line="480" w:lineRule="auto"/>
        <w:jc w:val="both"/>
        <w:rPr>
          <w:rFonts w:ascii="Times New Roman" w:hAnsi="Times New Roman" w:cs="Times New Roman"/>
          <w:sz w:val="24"/>
          <w:szCs w:val="24"/>
        </w:rPr>
      </w:pPr>
      <w:r w:rsidRPr="007A2DEF">
        <w:rPr>
          <w:rFonts w:ascii="Times New Roman" w:hAnsi="Times New Roman" w:cs="Times New Roman"/>
          <w:i/>
          <w:sz w:val="24"/>
          <w:szCs w:val="24"/>
        </w:rPr>
        <w:t>Address</w:t>
      </w:r>
      <w:r w:rsidRPr="007A2DEF">
        <w:rPr>
          <w:rFonts w:ascii="Times New Roman" w:hAnsi="Times New Roman" w:cs="Times New Roman"/>
          <w:sz w:val="24"/>
          <w:szCs w:val="24"/>
        </w:rPr>
        <w:t xml:space="preserve">: </w:t>
      </w:r>
    </w:p>
    <w:p w:rsidR="002F55BC" w:rsidRPr="007A2DEF" w:rsidRDefault="002F55BC" w:rsidP="002F55BC">
      <w:pPr>
        <w:spacing w:after="0" w:line="480" w:lineRule="auto"/>
        <w:jc w:val="both"/>
        <w:rPr>
          <w:rFonts w:ascii="Times New Roman" w:hAnsi="Times New Roman" w:cs="Times New Roman"/>
          <w:sz w:val="24"/>
          <w:szCs w:val="24"/>
        </w:rPr>
      </w:pPr>
      <w:r w:rsidRPr="007A2DEF">
        <w:rPr>
          <w:rFonts w:ascii="Times New Roman" w:hAnsi="Times New Roman" w:cs="Times New Roman"/>
          <w:sz w:val="24"/>
          <w:szCs w:val="24"/>
        </w:rPr>
        <w:t>Department of Politics and International Relations</w:t>
      </w:r>
    </w:p>
    <w:p w:rsidR="002F55BC" w:rsidRPr="007A2DEF" w:rsidRDefault="002F55BC" w:rsidP="002F55BC">
      <w:pPr>
        <w:spacing w:after="0" w:line="480" w:lineRule="auto"/>
        <w:jc w:val="both"/>
        <w:rPr>
          <w:rFonts w:ascii="Times New Roman" w:hAnsi="Times New Roman" w:cs="Times New Roman"/>
          <w:sz w:val="24"/>
          <w:szCs w:val="24"/>
        </w:rPr>
      </w:pPr>
      <w:r w:rsidRPr="007A2DEF">
        <w:rPr>
          <w:rFonts w:ascii="Times New Roman" w:hAnsi="Times New Roman" w:cs="Times New Roman"/>
          <w:sz w:val="24"/>
          <w:szCs w:val="24"/>
        </w:rPr>
        <w:t>Founder’s Building</w:t>
      </w:r>
    </w:p>
    <w:p w:rsidR="002F55BC" w:rsidRPr="007A2DEF" w:rsidRDefault="002F55BC" w:rsidP="002F55BC">
      <w:pPr>
        <w:spacing w:after="0" w:line="480" w:lineRule="auto"/>
        <w:jc w:val="both"/>
        <w:rPr>
          <w:rFonts w:ascii="Times New Roman" w:hAnsi="Times New Roman" w:cs="Times New Roman"/>
          <w:sz w:val="24"/>
          <w:szCs w:val="24"/>
        </w:rPr>
      </w:pPr>
      <w:r w:rsidRPr="007A2DEF">
        <w:rPr>
          <w:rFonts w:ascii="Times New Roman" w:hAnsi="Times New Roman" w:cs="Times New Roman"/>
          <w:sz w:val="24"/>
          <w:szCs w:val="24"/>
        </w:rPr>
        <w:t>Royal Holloway</w:t>
      </w:r>
    </w:p>
    <w:p w:rsidR="002F55BC" w:rsidRPr="007A2DEF" w:rsidRDefault="002F55BC" w:rsidP="002F55BC">
      <w:pPr>
        <w:spacing w:after="0" w:line="480" w:lineRule="auto"/>
        <w:jc w:val="both"/>
        <w:rPr>
          <w:rFonts w:ascii="Times New Roman" w:hAnsi="Times New Roman" w:cs="Times New Roman"/>
          <w:sz w:val="24"/>
          <w:szCs w:val="24"/>
        </w:rPr>
      </w:pPr>
      <w:r w:rsidRPr="007A2DEF">
        <w:rPr>
          <w:rFonts w:ascii="Times New Roman" w:hAnsi="Times New Roman" w:cs="Times New Roman"/>
          <w:sz w:val="24"/>
          <w:szCs w:val="24"/>
        </w:rPr>
        <w:t>Egham</w:t>
      </w:r>
    </w:p>
    <w:p w:rsidR="002F55BC" w:rsidRPr="007A2DEF" w:rsidRDefault="002F55BC" w:rsidP="002F55BC">
      <w:pPr>
        <w:spacing w:after="0" w:line="480" w:lineRule="auto"/>
        <w:jc w:val="both"/>
        <w:rPr>
          <w:rFonts w:ascii="Times New Roman" w:hAnsi="Times New Roman" w:cs="Times New Roman"/>
          <w:sz w:val="24"/>
          <w:szCs w:val="24"/>
        </w:rPr>
      </w:pPr>
      <w:r w:rsidRPr="007A2DEF">
        <w:rPr>
          <w:rFonts w:ascii="Times New Roman" w:hAnsi="Times New Roman" w:cs="Times New Roman"/>
          <w:sz w:val="24"/>
          <w:szCs w:val="24"/>
        </w:rPr>
        <w:t>TW20 0EX</w:t>
      </w:r>
    </w:p>
    <w:p w:rsidR="002F55BC" w:rsidRPr="007A2DEF" w:rsidRDefault="002F55BC" w:rsidP="002F55BC">
      <w:pPr>
        <w:spacing w:after="0" w:line="480" w:lineRule="auto"/>
        <w:jc w:val="both"/>
        <w:rPr>
          <w:rFonts w:ascii="Times New Roman" w:hAnsi="Times New Roman" w:cs="Times New Roman"/>
          <w:sz w:val="24"/>
          <w:szCs w:val="24"/>
        </w:rPr>
      </w:pPr>
    </w:p>
    <w:p w:rsidR="002F55BC" w:rsidRPr="007A2DEF" w:rsidRDefault="002F55BC" w:rsidP="002F55BC">
      <w:pPr>
        <w:spacing w:after="0" w:line="480" w:lineRule="auto"/>
        <w:jc w:val="both"/>
        <w:rPr>
          <w:rFonts w:ascii="Times New Roman" w:hAnsi="Times New Roman" w:cs="Times New Roman"/>
          <w:sz w:val="24"/>
          <w:szCs w:val="24"/>
        </w:rPr>
      </w:pPr>
      <w:r w:rsidRPr="007A2DEF">
        <w:rPr>
          <w:rFonts w:ascii="Times New Roman" w:hAnsi="Times New Roman" w:cs="Times New Roman"/>
          <w:i/>
          <w:sz w:val="24"/>
          <w:szCs w:val="24"/>
        </w:rPr>
        <w:t>Phone number</w:t>
      </w:r>
      <w:r w:rsidRPr="007A2DEF">
        <w:rPr>
          <w:rFonts w:ascii="Times New Roman" w:hAnsi="Times New Roman" w:cs="Times New Roman"/>
          <w:sz w:val="24"/>
          <w:szCs w:val="24"/>
        </w:rPr>
        <w:t>: +447492901704</w:t>
      </w:r>
    </w:p>
    <w:p w:rsidR="002F55BC" w:rsidRPr="007A2DEF" w:rsidRDefault="002F55BC" w:rsidP="002F55BC">
      <w:pPr>
        <w:spacing w:after="0" w:line="480" w:lineRule="auto"/>
        <w:jc w:val="both"/>
        <w:rPr>
          <w:rStyle w:val="Hyperlink"/>
          <w:rFonts w:ascii="Times New Roman" w:hAnsi="Times New Roman" w:cs="Times New Roman"/>
          <w:sz w:val="24"/>
          <w:szCs w:val="24"/>
        </w:rPr>
      </w:pPr>
      <w:r w:rsidRPr="007A2DEF">
        <w:rPr>
          <w:rFonts w:ascii="Times New Roman" w:hAnsi="Times New Roman" w:cs="Times New Roman"/>
          <w:i/>
          <w:sz w:val="24"/>
          <w:szCs w:val="24"/>
        </w:rPr>
        <w:t>LinkedIn</w:t>
      </w:r>
      <w:r w:rsidRPr="007A2DEF">
        <w:rPr>
          <w:rFonts w:ascii="Times New Roman" w:hAnsi="Times New Roman" w:cs="Times New Roman"/>
          <w:sz w:val="24"/>
          <w:szCs w:val="24"/>
        </w:rPr>
        <w:t xml:space="preserve">: </w:t>
      </w:r>
      <w:hyperlink r:id="rId7" w:history="1">
        <w:r w:rsidRPr="007A2DEF">
          <w:rPr>
            <w:rStyle w:val="Hyperlink"/>
            <w:rFonts w:ascii="Times New Roman" w:hAnsi="Times New Roman" w:cs="Times New Roman"/>
            <w:sz w:val="24"/>
            <w:szCs w:val="24"/>
          </w:rPr>
          <w:t>https://www.linkedin.com/in/ivicapetrikova/</w:t>
        </w:r>
      </w:hyperlink>
    </w:p>
    <w:p w:rsidR="002F55BC" w:rsidRPr="007A2DEF" w:rsidRDefault="002F55BC" w:rsidP="002F55BC">
      <w:pPr>
        <w:spacing w:after="0" w:line="480" w:lineRule="auto"/>
        <w:jc w:val="both"/>
        <w:rPr>
          <w:rFonts w:ascii="Times New Roman" w:hAnsi="Times New Roman" w:cs="Times New Roman"/>
          <w:i/>
          <w:sz w:val="24"/>
          <w:szCs w:val="24"/>
        </w:rPr>
      </w:pPr>
      <w:r w:rsidRPr="007A2DEF">
        <w:rPr>
          <w:rFonts w:ascii="Times New Roman" w:hAnsi="Times New Roman" w:cs="Times New Roman"/>
          <w:i/>
          <w:sz w:val="24"/>
          <w:szCs w:val="24"/>
        </w:rPr>
        <w:t xml:space="preserve">University profile: </w:t>
      </w:r>
      <w:hyperlink r:id="rId8" w:history="1">
        <w:r w:rsidRPr="007A2DEF">
          <w:rPr>
            <w:rStyle w:val="Hyperlink"/>
            <w:rFonts w:ascii="Times New Roman" w:hAnsi="Times New Roman" w:cs="Times New Roman"/>
            <w:i/>
            <w:sz w:val="24"/>
            <w:szCs w:val="24"/>
          </w:rPr>
          <w:t>https://pure.royalholloway.ac.uk/portal/en/persons/ivica-petrikova(5002a317-3946-4dd6-8657-3f5f5088a7e7).html</w:t>
        </w:r>
      </w:hyperlink>
    </w:p>
    <w:p w:rsidR="002F55BC" w:rsidRPr="007A2DEF" w:rsidRDefault="002F55BC" w:rsidP="002F55BC">
      <w:pPr>
        <w:spacing w:after="0" w:line="480" w:lineRule="auto"/>
        <w:jc w:val="both"/>
        <w:rPr>
          <w:rFonts w:ascii="Times New Roman" w:hAnsi="Times New Roman" w:cs="Times New Roman"/>
          <w:sz w:val="24"/>
          <w:szCs w:val="24"/>
        </w:rPr>
      </w:pPr>
      <w:r w:rsidRPr="007A2DEF">
        <w:rPr>
          <w:rFonts w:ascii="Times New Roman" w:hAnsi="Times New Roman" w:cs="Times New Roman"/>
          <w:i/>
          <w:sz w:val="24"/>
          <w:szCs w:val="24"/>
        </w:rPr>
        <w:t>ORCID</w:t>
      </w:r>
      <w:r w:rsidRPr="007A2DEF">
        <w:rPr>
          <w:rFonts w:ascii="Times New Roman" w:hAnsi="Times New Roman" w:cs="Times New Roman"/>
          <w:sz w:val="24"/>
          <w:szCs w:val="24"/>
        </w:rPr>
        <w:t>: 0000-0001-9785-9855</w:t>
      </w:r>
    </w:p>
    <w:p w:rsidR="002F55BC" w:rsidRPr="007A2DEF" w:rsidRDefault="002F55BC" w:rsidP="00AB415E">
      <w:pPr>
        <w:spacing w:after="0" w:line="480" w:lineRule="auto"/>
        <w:jc w:val="both"/>
        <w:rPr>
          <w:rFonts w:ascii="Times New Roman" w:hAnsi="Times New Roman" w:cs="Times New Roman"/>
          <w:b/>
        </w:rPr>
      </w:pPr>
    </w:p>
    <w:p w:rsidR="00F656E5" w:rsidRPr="007A2DEF" w:rsidRDefault="00F656E5" w:rsidP="00AB415E">
      <w:pPr>
        <w:spacing w:after="0" w:line="480" w:lineRule="auto"/>
        <w:jc w:val="both"/>
        <w:rPr>
          <w:rFonts w:ascii="Times New Roman" w:hAnsi="Times New Roman" w:cs="Times New Roman"/>
          <w:b/>
          <w:sz w:val="24"/>
          <w:szCs w:val="24"/>
        </w:rPr>
      </w:pPr>
      <w:r w:rsidRPr="007A2DEF">
        <w:rPr>
          <w:rFonts w:ascii="Times New Roman" w:hAnsi="Times New Roman" w:cs="Times New Roman"/>
          <w:b/>
          <w:sz w:val="24"/>
          <w:szCs w:val="24"/>
        </w:rPr>
        <w:t>Abstract</w:t>
      </w:r>
    </w:p>
    <w:p w:rsidR="00F656E5" w:rsidRPr="007A2DEF" w:rsidRDefault="00F656E5" w:rsidP="00AB415E">
      <w:pPr>
        <w:spacing w:after="0" w:line="480" w:lineRule="auto"/>
        <w:jc w:val="both"/>
        <w:rPr>
          <w:rFonts w:ascii="Times New Roman" w:hAnsi="Times New Roman" w:cs="Times New Roman"/>
          <w:sz w:val="24"/>
          <w:szCs w:val="24"/>
        </w:rPr>
      </w:pPr>
      <w:r w:rsidRPr="007A2DEF">
        <w:rPr>
          <w:rFonts w:ascii="Times New Roman" w:hAnsi="Times New Roman" w:cs="Times New Roman"/>
          <w:sz w:val="24"/>
          <w:szCs w:val="24"/>
        </w:rPr>
        <w:t>What factors underlie the exclusion of some poor households</w:t>
      </w:r>
      <w:r w:rsidR="00E95345" w:rsidRPr="007A2DEF">
        <w:rPr>
          <w:rFonts w:ascii="Times New Roman" w:hAnsi="Times New Roman" w:cs="Times New Roman"/>
          <w:sz w:val="24"/>
          <w:szCs w:val="24"/>
        </w:rPr>
        <w:t xml:space="preserve"> from welfare</w:t>
      </w:r>
      <w:r w:rsidRPr="007A2DEF">
        <w:rPr>
          <w:rFonts w:ascii="Times New Roman" w:hAnsi="Times New Roman" w:cs="Times New Roman"/>
          <w:sz w:val="24"/>
          <w:szCs w:val="24"/>
        </w:rPr>
        <w:t xml:space="preserve"> programmes? This ar</w:t>
      </w:r>
      <w:r w:rsidR="00494C97" w:rsidRPr="007A2DEF">
        <w:rPr>
          <w:rFonts w:ascii="Times New Roman" w:hAnsi="Times New Roman" w:cs="Times New Roman"/>
          <w:sz w:val="24"/>
          <w:szCs w:val="24"/>
        </w:rPr>
        <w:t>tic</w:t>
      </w:r>
      <w:r w:rsidR="001A59C3" w:rsidRPr="007A2DEF">
        <w:rPr>
          <w:rFonts w:ascii="Times New Roman" w:hAnsi="Times New Roman" w:cs="Times New Roman"/>
          <w:sz w:val="24"/>
          <w:szCs w:val="24"/>
        </w:rPr>
        <w:t>le contributes to answering the</w:t>
      </w:r>
      <w:r w:rsidR="00494C97" w:rsidRPr="007A2DEF">
        <w:rPr>
          <w:rFonts w:ascii="Times New Roman" w:hAnsi="Times New Roman" w:cs="Times New Roman"/>
          <w:sz w:val="24"/>
          <w:szCs w:val="24"/>
        </w:rPr>
        <w:t xml:space="preserve"> question</w:t>
      </w:r>
      <w:r w:rsidRPr="007A2DEF">
        <w:rPr>
          <w:rFonts w:ascii="Times New Roman" w:hAnsi="Times New Roman" w:cs="Times New Roman"/>
          <w:sz w:val="24"/>
          <w:szCs w:val="24"/>
        </w:rPr>
        <w:t xml:space="preserve"> through a comparative examination of households’ demographic characteristics, social capital, and communitie</w:t>
      </w:r>
      <w:r w:rsidR="00494C97" w:rsidRPr="007A2DEF">
        <w:rPr>
          <w:rFonts w:ascii="Times New Roman" w:hAnsi="Times New Roman" w:cs="Times New Roman"/>
          <w:sz w:val="24"/>
          <w:szCs w:val="24"/>
        </w:rPr>
        <w:t>s’ spatial (dis)advantage as</w:t>
      </w:r>
      <w:r w:rsidRPr="007A2DEF">
        <w:rPr>
          <w:rFonts w:ascii="Times New Roman" w:hAnsi="Times New Roman" w:cs="Times New Roman"/>
          <w:sz w:val="24"/>
          <w:szCs w:val="24"/>
        </w:rPr>
        <w:t xml:space="preserve"> </w:t>
      </w:r>
      <w:r w:rsidRPr="007A2DEF">
        <w:rPr>
          <w:rFonts w:ascii="Times New Roman" w:hAnsi="Times New Roman" w:cs="Times New Roman"/>
          <w:sz w:val="24"/>
          <w:szCs w:val="24"/>
        </w:rPr>
        <w:lastRenderedPageBreak/>
        <w:t xml:space="preserve">determinants of </w:t>
      </w:r>
      <w:r w:rsidR="00FE3AA0" w:rsidRPr="007A2DEF">
        <w:rPr>
          <w:rFonts w:ascii="Times New Roman" w:hAnsi="Times New Roman" w:cs="Times New Roman"/>
          <w:sz w:val="24"/>
          <w:szCs w:val="24"/>
        </w:rPr>
        <w:t>enrolment in</w:t>
      </w:r>
      <w:r w:rsidRPr="007A2DEF">
        <w:rPr>
          <w:rFonts w:ascii="Times New Roman" w:hAnsi="Times New Roman" w:cs="Times New Roman"/>
          <w:sz w:val="24"/>
          <w:szCs w:val="24"/>
        </w:rPr>
        <w:t xml:space="preserve"> three social programmes in Andhra Pradesh. The main findings indicate that traditionally marginalised </w:t>
      </w:r>
      <w:r w:rsidR="001A59C3" w:rsidRPr="007A2DEF">
        <w:rPr>
          <w:rFonts w:ascii="Times New Roman" w:hAnsi="Times New Roman" w:cs="Times New Roman"/>
          <w:sz w:val="24"/>
          <w:szCs w:val="24"/>
        </w:rPr>
        <w:t xml:space="preserve">demographic </w:t>
      </w:r>
      <w:r w:rsidRPr="007A2DEF">
        <w:rPr>
          <w:rFonts w:ascii="Times New Roman" w:hAnsi="Times New Roman" w:cs="Times New Roman"/>
          <w:sz w:val="24"/>
          <w:szCs w:val="24"/>
        </w:rPr>
        <w:t xml:space="preserve">groups do not experience programme exclusion significantly more than other groups but that households’ social-network capital and communities’ spatial advantage </w:t>
      </w:r>
      <w:r w:rsidR="001A59C3" w:rsidRPr="007A2DEF">
        <w:rPr>
          <w:rFonts w:ascii="Times New Roman" w:hAnsi="Times New Roman" w:cs="Times New Roman"/>
          <w:sz w:val="24"/>
          <w:szCs w:val="24"/>
        </w:rPr>
        <w:t>increase</w:t>
      </w:r>
      <w:r w:rsidRPr="007A2DEF">
        <w:rPr>
          <w:rFonts w:ascii="Times New Roman" w:hAnsi="Times New Roman" w:cs="Times New Roman"/>
          <w:sz w:val="24"/>
          <w:szCs w:val="24"/>
        </w:rPr>
        <w:t xml:space="preserve"> households’ programme inclusion. The importance of social capital for programme inclusion vanes, however, in spatially more advantaged communities.</w:t>
      </w:r>
    </w:p>
    <w:p w:rsidR="00AB415E" w:rsidRPr="007A2DEF" w:rsidRDefault="00AB415E" w:rsidP="00AB415E">
      <w:pPr>
        <w:spacing w:after="0" w:line="480" w:lineRule="auto"/>
        <w:jc w:val="both"/>
        <w:rPr>
          <w:rFonts w:ascii="Times New Roman" w:hAnsi="Times New Roman" w:cs="Times New Roman"/>
          <w:b/>
          <w:sz w:val="24"/>
          <w:szCs w:val="24"/>
        </w:rPr>
      </w:pPr>
    </w:p>
    <w:p w:rsidR="00AB415E" w:rsidRPr="007A2DEF" w:rsidRDefault="00AB415E" w:rsidP="00AB415E">
      <w:pPr>
        <w:spacing w:after="0" w:line="480" w:lineRule="auto"/>
        <w:jc w:val="both"/>
        <w:rPr>
          <w:rFonts w:ascii="Times New Roman" w:hAnsi="Times New Roman" w:cs="Times New Roman"/>
          <w:b/>
          <w:sz w:val="24"/>
          <w:szCs w:val="24"/>
        </w:rPr>
      </w:pPr>
      <w:r w:rsidRPr="007A2DEF">
        <w:rPr>
          <w:rFonts w:ascii="Times New Roman" w:hAnsi="Times New Roman" w:cs="Times New Roman"/>
          <w:b/>
          <w:sz w:val="24"/>
          <w:szCs w:val="24"/>
        </w:rPr>
        <w:t>Key Words</w:t>
      </w:r>
    </w:p>
    <w:p w:rsidR="00AB415E" w:rsidRPr="007A2DEF" w:rsidRDefault="00AB415E" w:rsidP="00AB415E">
      <w:pPr>
        <w:spacing w:after="0" w:line="480" w:lineRule="auto"/>
        <w:jc w:val="both"/>
        <w:rPr>
          <w:rFonts w:ascii="Times New Roman" w:hAnsi="Times New Roman" w:cs="Times New Roman"/>
          <w:sz w:val="24"/>
          <w:szCs w:val="24"/>
        </w:rPr>
      </w:pPr>
      <w:r w:rsidRPr="007A2DEF">
        <w:rPr>
          <w:rFonts w:ascii="Times New Roman" w:hAnsi="Times New Roman" w:cs="Times New Roman"/>
          <w:sz w:val="24"/>
          <w:szCs w:val="24"/>
        </w:rPr>
        <w:t>Social exclu</w:t>
      </w:r>
      <w:r w:rsidR="001A59C3" w:rsidRPr="007A2DEF">
        <w:rPr>
          <w:rFonts w:ascii="Times New Roman" w:hAnsi="Times New Roman" w:cs="Times New Roman"/>
          <w:sz w:val="24"/>
          <w:szCs w:val="24"/>
        </w:rPr>
        <w:t>sion; demographic characteristic</w:t>
      </w:r>
      <w:r w:rsidRPr="007A2DEF">
        <w:rPr>
          <w:rFonts w:ascii="Times New Roman" w:hAnsi="Times New Roman" w:cs="Times New Roman"/>
          <w:sz w:val="24"/>
          <w:szCs w:val="24"/>
        </w:rPr>
        <w:t>s; social capital; spatial advantage; India; Andhra Pradesh</w:t>
      </w:r>
    </w:p>
    <w:p w:rsidR="00AB415E" w:rsidRPr="007A2DEF" w:rsidRDefault="00AB415E" w:rsidP="00AB415E">
      <w:pPr>
        <w:spacing w:after="0" w:line="480" w:lineRule="auto"/>
        <w:jc w:val="both"/>
        <w:rPr>
          <w:rFonts w:ascii="Times New Roman" w:hAnsi="Times New Roman" w:cs="Times New Roman"/>
          <w:b/>
          <w:sz w:val="24"/>
          <w:szCs w:val="24"/>
        </w:rPr>
      </w:pPr>
    </w:p>
    <w:p w:rsidR="001E6539" w:rsidRPr="007A2DEF" w:rsidRDefault="001E6539" w:rsidP="00AB415E">
      <w:pPr>
        <w:spacing w:after="0" w:line="480" w:lineRule="auto"/>
        <w:jc w:val="both"/>
        <w:rPr>
          <w:rFonts w:ascii="Times New Roman" w:hAnsi="Times New Roman" w:cs="Times New Roman"/>
          <w:b/>
          <w:sz w:val="24"/>
          <w:szCs w:val="24"/>
        </w:rPr>
      </w:pPr>
      <w:r w:rsidRPr="007A2DEF">
        <w:rPr>
          <w:rFonts w:ascii="Times New Roman" w:hAnsi="Times New Roman" w:cs="Times New Roman"/>
          <w:b/>
          <w:sz w:val="24"/>
          <w:szCs w:val="24"/>
        </w:rPr>
        <w:t>Introduction</w:t>
      </w:r>
    </w:p>
    <w:p w:rsidR="001E6539" w:rsidRPr="007A2DEF" w:rsidRDefault="00717094" w:rsidP="00AB415E">
      <w:pPr>
        <w:tabs>
          <w:tab w:val="left" w:pos="284"/>
        </w:tabs>
        <w:spacing w:after="0" w:line="480" w:lineRule="auto"/>
        <w:jc w:val="both"/>
        <w:rPr>
          <w:rFonts w:ascii="Times New Roman" w:hAnsi="Times New Roman" w:cs="Times New Roman"/>
          <w:sz w:val="24"/>
          <w:szCs w:val="24"/>
        </w:rPr>
      </w:pPr>
      <w:r w:rsidRPr="007A2DEF">
        <w:rPr>
          <w:rFonts w:ascii="Times New Roman" w:hAnsi="Times New Roman" w:cs="Times New Roman"/>
          <w:b/>
          <w:sz w:val="24"/>
          <w:szCs w:val="24"/>
        </w:rPr>
        <w:tab/>
      </w:r>
      <w:r w:rsidR="00E8611B" w:rsidRPr="007A2DEF">
        <w:rPr>
          <w:rFonts w:ascii="Times New Roman" w:hAnsi="Times New Roman" w:cs="Times New Roman"/>
          <w:sz w:val="24"/>
          <w:szCs w:val="24"/>
        </w:rPr>
        <w:t xml:space="preserve">India has experienced high economic growth </w:t>
      </w:r>
      <w:r w:rsidR="007C76E6" w:rsidRPr="007A2DEF">
        <w:rPr>
          <w:rFonts w:ascii="Times New Roman" w:hAnsi="Times New Roman" w:cs="Times New Roman"/>
          <w:sz w:val="24"/>
          <w:szCs w:val="24"/>
        </w:rPr>
        <w:t xml:space="preserve">in the past quarter century </w:t>
      </w:r>
      <w:r w:rsidR="00E8611B" w:rsidRPr="007A2DEF">
        <w:rPr>
          <w:rFonts w:ascii="Times New Roman" w:hAnsi="Times New Roman" w:cs="Times New Roman"/>
          <w:sz w:val="24"/>
          <w:szCs w:val="24"/>
        </w:rPr>
        <w:t xml:space="preserve">and </w:t>
      </w:r>
      <w:r w:rsidR="00584E87" w:rsidRPr="007A2DEF">
        <w:rPr>
          <w:rFonts w:ascii="Times New Roman" w:hAnsi="Times New Roman" w:cs="Times New Roman"/>
          <w:sz w:val="24"/>
          <w:szCs w:val="24"/>
        </w:rPr>
        <w:t>its</w:t>
      </w:r>
      <w:r w:rsidR="00E8611B" w:rsidRPr="007A2DEF">
        <w:rPr>
          <w:rFonts w:ascii="Times New Roman" w:hAnsi="Times New Roman" w:cs="Times New Roman"/>
          <w:sz w:val="24"/>
          <w:szCs w:val="24"/>
        </w:rPr>
        <w:t xml:space="preserve"> rate of monetary poverty </w:t>
      </w:r>
      <w:r w:rsidR="00D25D42" w:rsidRPr="007A2DEF">
        <w:rPr>
          <w:rFonts w:ascii="Times New Roman" w:hAnsi="Times New Roman" w:cs="Times New Roman"/>
          <w:sz w:val="24"/>
          <w:szCs w:val="24"/>
        </w:rPr>
        <w:t xml:space="preserve">declined </w:t>
      </w:r>
      <w:r w:rsidR="00E8611B" w:rsidRPr="007A2DEF">
        <w:rPr>
          <w:rFonts w:ascii="Times New Roman" w:hAnsi="Times New Roman" w:cs="Times New Roman"/>
          <w:sz w:val="24"/>
          <w:szCs w:val="24"/>
        </w:rPr>
        <w:t>from 46 per cent in 1994 to 22 per cent in 2012 (RBI, 201</w:t>
      </w:r>
      <w:r w:rsidR="00DB194F" w:rsidRPr="007A2DEF">
        <w:rPr>
          <w:rFonts w:ascii="Times New Roman" w:hAnsi="Times New Roman" w:cs="Times New Roman"/>
          <w:sz w:val="24"/>
          <w:szCs w:val="24"/>
        </w:rPr>
        <w:t>4). T</w:t>
      </w:r>
      <w:r w:rsidR="00584E87" w:rsidRPr="007A2DEF">
        <w:rPr>
          <w:rFonts w:ascii="Times New Roman" w:hAnsi="Times New Roman" w:cs="Times New Roman"/>
          <w:sz w:val="24"/>
          <w:szCs w:val="24"/>
        </w:rPr>
        <w:t xml:space="preserve">he country’s improvement on social indicators has been notably slower, </w:t>
      </w:r>
      <w:r w:rsidR="00DB194F" w:rsidRPr="007A2DEF">
        <w:rPr>
          <w:rFonts w:ascii="Times New Roman" w:hAnsi="Times New Roman" w:cs="Times New Roman"/>
          <w:sz w:val="24"/>
          <w:szCs w:val="24"/>
        </w:rPr>
        <w:t xml:space="preserve">however, </w:t>
      </w:r>
      <w:r w:rsidR="00584E87" w:rsidRPr="007A2DEF">
        <w:rPr>
          <w:rFonts w:ascii="Times New Roman" w:hAnsi="Times New Roman" w:cs="Times New Roman"/>
          <w:sz w:val="24"/>
          <w:szCs w:val="24"/>
        </w:rPr>
        <w:t>with</w:t>
      </w:r>
      <w:r w:rsidRPr="007A2DEF">
        <w:rPr>
          <w:rFonts w:ascii="Times New Roman" w:hAnsi="Times New Roman" w:cs="Times New Roman"/>
          <w:sz w:val="24"/>
          <w:szCs w:val="24"/>
        </w:rPr>
        <w:t xml:space="preserve"> </w:t>
      </w:r>
      <w:r w:rsidR="00584E87" w:rsidRPr="007A2DEF">
        <w:rPr>
          <w:rFonts w:ascii="Times New Roman" w:hAnsi="Times New Roman" w:cs="Times New Roman"/>
          <w:sz w:val="24"/>
          <w:szCs w:val="24"/>
        </w:rPr>
        <w:t>only four years of schooling completed on averag</w:t>
      </w:r>
      <w:r w:rsidR="00171751" w:rsidRPr="007A2DEF">
        <w:rPr>
          <w:rFonts w:ascii="Times New Roman" w:hAnsi="Times New Roman" w:cs="Times New Roman"/>
          <w:sz w:val="24"/>
          <w:szCs w:val="24"/>
        </w:rPr>
        <w:t xml:space="preserve">e by females and 38 per cent </w:t>
      </w:r>
      <w:r w:rsidR="00584E87" w:rsidRPr="007A2DEF">
        <w:rPr>
          <w:rFonts w:ascii="Times New Roman" w:hAnsi="Times New Roman" w:cs="Times New Roman"/>
          <w:sz w:val="24"/>
          <w:szCs w:val="24"/>
        </w:rPr>
        <w:t xml:space="preserve">children </w:t>
      </w:r>
      <w:r w:rsidR="00D25D42" w:rsidRPr="007A2DEF">
        <w:rPr>
          <w:rFonts w:ascii="Times New Roman" w:hAnsi="Times New Roman" w:cs="Times New Roman"/>
          <w:sz w:val="24"/>
          <w:szCs w:val="24"/>
        </w:rPr>
        <w:t>younger than</w:t>
      </w:r>
      <w:r w:rsidR="00584E87" w:rsidRPr="007A2DEF">
        <w:rPr>
          <w:rFonts w:ascii="Times New Roman" w:hAnsi="Times New Roman" w:cs="Times New Roman"/>
          <w:sz w:val="24"/>
          <w:szCs w:val="24"/>
        </w:rPr>
        <w:t xml:space="preserve"> five </w:t>
      </w:r>
      <w:r w:rsidR="00D25D42" w:rsidRPr="007A2DEF">
        <w:rPr>
          <w:rFonts w:ascii="Times New Roman" w:hAnsi="Times New Roman" w:cs="Times New Roman"/>
          <w:sz w:val="24"/>
          <w:szCs w:val="24"/>
        </w:rPr>
        <w:t xml:space="preserve">years </w:t>
      </w:r>
      <w:r w:rsidR="00334EA6" w:rsidRPr="007A2DEF">
        <w:rPr>
          <w:rFonts w:ascii="Times New Roman" w:hAnsi="Times New Roman" w:cs="Times New Roman"/>
          <w:sz w:val="24"/>
          <w:szCs w:val="24"/>
        </w:rPr>
        <w:t>stunted (</w:t>
      </w:r>
      <w:r w:rsidR="00584E87" w:rsidRPr="007A2DEF">
        <w:rPr>
          <w:rFonts w:ascii="Times New Roman" w:hAnsi="Times New Roman" w:cs="Times New Roman"/>
          <w:sz w:val="24"/>
          <w:szCs w:val="24"/>
        </w:rPr>
        <w:t xml:space="preserve">NFHS, 2016). </w:t>
      </w:r>
      <w:r w:rsidR="001E6539" w:rsidRPr="007A2DEF">
        <w:rPr>
          <w:rFonts w:ascii="Times New Roman" w:hAnsi="Times New Roman" w:cs="Times New Roman"/>
          <w:sz w:val="24"/>
          <w:szCs w:val="24"/>
        </w:rPr>
        <w:t>An answer to this incongruity</w:t>
      </w:r>
      <w:r w:rsidR="00584E87" w:rsidRPr="007A2DEF">
        <w:rPr>
          <w:rFonts w:ascii="Times New Roman" w:hAnsi="Times New Roman" w:cs="Times New Roman"/>
          <w:sz w:val="24"/>
          <w:szCs w:val="24"/>
        </w:rPr>
        <w:t xml:space="preserve"> lie</w:t>
      </w:r>
      <w:r w:rsidR="00DB194F" w:rsidRPr="007A2DEF">
        <w:rPr>
          <w:rFonts w:ascii="Times New Roman" w:hAnsi="Times New Roman" w:cs="Times New Roman"/>
          <w:sz w:val="24"/>
          <w:szCs w:val="24"/>
        </w:rPr>
        <w:t>s,</w:t>
      </w:r>
      <w:r w:rsidR="001E6539" w:rsidRPr="007A2DEF">
        <w:rPr>
          <w:rFonts w:ascii="Times New Roman" w:hAnsi="Times New Roman" w:cs="Times New Roman"/>
          <w:sz w:val="24"/>
          <w:szCs w:val="24"/>
        </w:rPr>
        <w:t xml:space="preserve"> at least partially</w:t>
      </w:r>
      <w:r w:rsidR="00DB194F" w:rsidRPr="007A2DEF">
        <w:rPr>
          <w:rFonts w:ascii="Times New Roman" w:hAnsi="Times New Roman" w:cs="Times New Roman"/>
          <w:sz w:val="24"/>
          <w:szCs w:val="24"/>
        </w:rPr>
        <w:t>,</w:t>
      </w:r>
      <w:r w:rsidR="001E6539" w:rsidRPr="007A2DEF">
        <w:rPr>
          <w:rFonts w:ascii="Times New Roman" w:hAnsi="Times New Roman" w:cs="Times New Roman"/>
          <w:sz w:val="24"/>
          <w:szCs w:val="24"/>
        </w:rPr>
        <w:t xml:space="preserve"> in the ‘relational’ nature of poverty. </w:t>
      </w:r>
      <w:r w:rsidR="001A59C3" w:rsidRPr="007A2DEF">
        <w:rPr>
          <w:rFonts w:ascii="Times New Roman" w:hAnsi="Times New Roman" w:cs="Times New Roman"/>
          <w:sz w:val="24"/>
          <w:szCs w:val="24"/>
        </w:rPr>
        <w:t>P</w:t>
      </w:r>
      <w:r w:rsidR="001E6539" w:rsidRPr="007A2DEF">
        <w:rPr>
          <w:rFonts w:ascii="Times New Roman" w:hAnsi="Times New Roman" w:cs="Times New Roman"/>
          <w:sz w:val="24"/>
          <w:szCs w:val="24"/>
        </w:rPr>
        <w:t xml:space="preserve">overty </w:t>
      </w:r>
      <w:r w:rsidR="00584E87" w:rsidRPr="007A2DEF">
        <w:rPr>
          <w:rFonts w:ascii="Times New Roman" w:hAnsi="Times New Roman" w:cs="Times New Roman"/>
          <w:sz w:val="24"/>
          <w:szCs w:val="24"/>
        </w:rPr>
        <w:t xml:space="preserve">has been </w:t>
      </w:r>
      <w:r w:rsidR="001A59C3" w:rsidRPr="007A2DEF">
        <w:rPr>
          <w:rFonts w:ascii="Times New Roman" w:hAnsi="Times New Roman" w:cs="Times New Roman"/>
          <w:sz w:val="24"/>
          <w:szCs w:val="24"/>
        </w:rPr>
        <w:t xml:space="preserve">traditionally </w:t>
      </w:r>
      <w:r w:rsidR="00DB194F" w:rsidRPr="007A2DEF">
        <w:rPr>
          <w:rFonts w:ascii="Times New Roman" w:hAnsi="Times New Roman" w:cs="Times New Roman"/>
          <w:sz w:val="24"/>
          <w:szCs w:val="24"/>
        </w:rPr>
        <w:t>considered</w:t>
      </w:r>
      <w:r w:rsidR="001E6539" w:rsidRPr="007A2DEF">
        <w:rPr>
          <w:rFonts w:ascii="Times New Roman" w:hAnsi="Times New Roman" w:cs="Times New Roman"/>
          <w:sz w:val="24"/>
          <w:szCs w:val="24"/>
        </w:rPr>
        <w:t xml:space="preserve"> a ‘residual’ state of be</w:t>
      </w:r>
      <w:r w:rsidR="001A59C3" w:rsidRPr="007A2DEF">
        <w:rPr>
          <w:rFonts w:ascii="Times New Roman" w:hAnsi="Times New Roman" w:cs="Times New Roman"/>
          <w:sz w:val="24"/>
          <w:szCs w:val="24"/>
        </w:rPr>
        <w:t>ing temporarily left behind by the</w:t>
      </w:r>
      <w:r w:rsidR="001E6539" w:rsidRPr="007A2DEF">
        <w:rPr>
          <w:rFonts w:ascii="Times New Roman" w:hAnsi="Times New Roman" w:cs="Times New Roman"/>
          <w:sz w:val="24"/>
          <w:szCs w:val="24"/>
        </w:rPr>
        <w:t xml:space="preserve"> development process</w:t>
      </w:r>
      <w:r w:rsidR="001A59C3" w:rsidRPr="007A2DEF">
        <w:rPr>
          <w:rFonts w:ascii="Times New Roman" w:hAnsi="Times New Roman" w:cs="Times New Roman"/>
          <w:sz w:val="24"/>
          <w:szCs w:val="24"/>
        </w:rPr>
        <w:t>,</w:t>
      </w:r>
      <w:r w:rsidR="001E6539" w:rsidRPr="007A2DEF">
        <w:rPr>
          <w:rFonts w:ascii="Times New Roman" w:hAnsi="Times New Roman" w:cs="Times New Roman"/>
          <w:sz w:val="24"/>
          <w:szCs w:val="24"/>
        </w:rPr>
        <w:t xml:space="preserve"> assumed to eventually bring positive outcomes to all (Bernstein, Crow, and Johnson, 1992, pp. 24-5). </w:t>
      </w:r>
      <w:r w:rsidR="001A59C3" w:rsidRPr="007A2DEF">
        <w:rPr>
          <w:rFonts w:ascii="Times New Roman" w:hAnsi="Times New Roman" w:cs="Times New Roman"/>
          <w:sz w:val="24"/>
          <w:szCs w:val="24"/>
        </w:rPr>
        <w:t>The</w:t>
      </w:r>
      <w:r w:rsidR="001E6539" w:rsidRPr="007A2DEF">
        <w:rPr>
          <w:rFonts w:ascii="Times New Roman" w:hAnsi="Times New Roman" w:cs="Times New Roman"/>
          <w:sz w:val="24"/>
          <w:szCs w:val="24"/>
        </w:rPr>
        <w:t xml:space="preserve"> ‘relational’ approach</w:t>
      </w:r>
      <w:r w:rsidR="00B43557" w:rsidRPr="007A2DEF">
        <w:rPr>
          <w:rFonts w:ascii="Times New Roman" w:hAnsi="Times New Roman" w:cs="Times New Roman"/>
          <w:sz w:val="24"/>
          <w:szCs w:val="24"/>
        </w:rPr>
        <w:t xml:space="preserve"> </w:t>
      </w:r>
      <w:r w:rsidR="001A59C3" w:rsidRPr="007A2DEF">
        <w:rPr>
          <w:rFonts w:ascii="Times New Roman" w:hAnsi="Times New Roman" w:cs="Times New Roman"/>
          <w:sz w:val="24"/>
          <w:szCs w:val="24"/>
        </w:rPr>
        <w:t>has challenged this notion, however, describing</w:t>
      </w:r>
      <w:r w:rsidR="00584E87" w:rsidRPr="007A2DEF">
        <w:rPr>
          <w:rFonts w:ascii="Times New Roman" w:hAnsi="Times New Roman" w:cs="Times New Roman"/>
          <w:sz w:val="24"/>
          <w:szCs w:val="24"/>
        </w:rPr>
        <w:t xml:space="preserve"> poverty </w:t>
      </w:r>
      <w:r w:rsidR="001A59C3" w:rsidRPr="007A2DEF">
        <w:rPr>
          <w:rFonts w:ascii="Times New Roman" w:hAnsi="Times New Roman" w:cs="Times New Roman"/>
          <w:sz w:val="24"/>
          <w:szCs w:val="24"/>
        </w:rPr>
        <w:t xml:space="preserve">instead </w:t>
      </w:r>
      <w:r w:rsidR="00584E87" w:rsidRPr="007A2DEF">
        <w:rPr>
          <w:rFonts w:ascii="Times New Roman" w:hAnsi="Times New Roman" w:cs="Times New Roman"/>
          <w:sz w:val="24"/>
          <w:szCs w:val="24"/>
        </w:rPr>
        <w:t>as</w:t>
      </w:r>
      <w:r w:rsidR="001E6539" w:rsidRPr="007A2DEF">
        <w:rPr>
          <w:rFonts w:ascii="Times New Roman" w:hAnsi="Times New Roman" w:cs="Times New Roman"/>
          <w:sz w:val="24"/>
          <w:szCs w:val="24"/>
        </w:rPr>
        <w:t xml:space="preserve"> an often-chronic state rooted in historical economic and political relations, a result of social exclusion frequently exacerbated by ‘development’ (e.g. </w:t>
      </w:r>
      <w:proofErr w:type="spellStart"/>
      <w:r w:rsidR="001E6539" w:rsidRPr="007A2DEF">
        <w:rPr>
          <w:rFonts w:ascii="Times New Roman" w:hAnsi="Times New Roman" w:cs="Times New Roman"/>
          <w:sz w:val="24"/>
          <w:szCs w:val="24"/>
        </w:rPr>
        <w:t>Mosse</w:t>
      </w:r>
      <w:proofErr w:type="spellEnd"/>
      <w:r w:rsidR="001E6539" w:rsidRPr="007A2DEF">
        <w:rPr>
          <w:rFonts w:ascii="Times New Roman" w:hAnsi="Times New Roman" w:cs="Times New Roman"/>
          <w:sz w:val="24"/>
          <w:szCs w:val="24"/>
        </w:rPr>
        <w:t xml:space="preserve">, 2010). </w:t>
      </w:r>
      <w:r w:rsidR="00B43557" w:rsidRPr="007A2DEF">
        <w:rPr>
          <w:rFonts w:ascii="Times New Roman" w:hAnsi="Times New Roman" w:cs="Times New Roman"/>
          <w:sz w:val="24"/>
          <w:szCs w:val="24"/>
        </w:rPr>
        <w:t>Whilst t</w:t>
      </w:r>
      <w:r w:rsidR="001E6539" w:rsidRPr="007A2DEF">
        <w:rPr>
          <w:rFonts w:ascii="Times New Roman" w:hAnsi="Times New Roman" w:cs="Times New Roman"/>
          <w:sz w:val="24"/>
          <w:szCs w:val="24"/>
        </w:rPr>
        <w:t>his view of poverty has become increasingly accepted,</w:t>
      </w:r>
      <w:r w:rsidR="00B43557" w:rsidRPr="007A2DEF">
        <w:rPr>
          <w:rFonts w:ascii="Times New Roman" w:hAnsi="Times New Roman" w:cs="Times New Roman"/>
          <w:sz w:val="24"/>
          <w:szCs w:val="24"/>
        </w:rPr>
        <w:t xml:space="preserve"> </w:t>
      </w:r>
      <w:r w:rsidR="001E6539" w:rsidRPr="007A2DEF">
        <w:rPr>
          <w:rFonts w:ascii="Times New Roman" w:hAnsi="Times New Roman" w:cs="Times New Roman"/>
          <w:sz w:val="24"/>
          <w:szCs w:val="24"/>
        </w:rPr>
        <w:t xml:space="preserve">studies within the approach have </w:t>
      </w:r>
      <w:r w:rsidR="00B43557" w:rsidRPr="007A2DEF">
        <w:rPr>
          <w:rFonts w:ascii="Times New Roman" w:hAnsi="Times New Roman" w:cs="Times New Roman"/>
          <w:sz w:val="24"/>
          <w:szCs w:val="24"/>
        </w:rPr>
        <w:t xml:space="preserve">been </w:t>
      </w:r>
      <w:r w:rsidR="001E6539" w:rsidRPr="007A2DEF">
        <w:rPr>
          <w:rFonts w:ascii="Times New Roman" w:hAnsi="Times New Roman" w:cs="Times New Roman"/>
          <w:sz w:val="24"/>
          <w:szCs w:val="24"/>
        </w:rPr>
        <w:t xml:space="preserve">to date predominantly </w:t>
      </w:r>
      <w:r w:rsidR="00494C97" w:rsidRPr="007A2DEF">
        <w:rPr>
          <w:rFonts w:ascii="Times New Roman" w:hAnsi="Times New Roman" w:cs="Times New Roman"/>
          <w:sz w:val="24"/>
          <w:szCs w:val="24"/>
        </w:rPr>
        <w:t xml:space="preserve">descriptive, with few </w:t>
      </w:r>
      <w:r w:rsidR="00494C97" w:rsidRPr="007A2DEF">
        <w:rPr>
          <w:rFonts w:ascii="Times New Roman" w:hAnsi="Times New Roman" w:cs="Times New Roman"/>
          <w:sz w:val="24"/>
          <w:szCs w:val="24"/>
        </w:rPr>
        <w:lastRenderedPageBreak/>
        <w:t xml:space="preserve">investigating </w:t>
      </w:r>
      <w:r w:rsidR="001E6539" w:rsidRPr="007A2DEF">
        <w:rPr>
          <w:rFonts w:ascii="Times New Roman" w:hAnsi="Times New Roman" w:cs="Times New Roman"/>
          <w:sz w:val="24"/>
          <w:szCs w:val="24"/>
        </w:rPr>
        <w:t xml:space="preserve">the causal processes that produce and reproduce poverty over time (Hickey and du </w:t>
      </w:r>
      <w:proofErr w:type="spellStart"/>
      <w:r w:rsidR="001E6539" w:rsidRPr="007A2DEF">
        <w:rPr>
          <w:rFonts w:ascii="Times New Roman" w:hAnsi="Times New Roman" w:cs="Times New Roman"/>
          <w:sz w:val="24"/>
          <w:szCs w:val="24"/>
        </w:rPr>
        <w:t>Toit</w:t>
      </w:r>
      <w:proofErr w:type="spellEnd"/>
      <w:r w:rsidR="001E6539" w:rsidRPr="007A2DEF">
        <w:rPr>
          <w:rFonts w:ascii="Times New Roman" w:hAnsi="Times New Roman" w:cs="Times New Roman"/>
          <w:sz w:val="24"/>
          <w:szCs w:val="24"/>
        </w:rPr>
        <w:t>, 2013, p. 1).</w:t>
      </w:r>
    </w:p>
    <w:p w:rsidR="001E6539" w:rsidRPr="007A2DEF" w:rsidRDefault="00494C97" w:rsidP="00AB415E">
      <w:pPr>
        <w:spacing w:after="0" w:line="480" w:lineRule="auto"/>
        <w:ind w:firstLine="284"/>
        <w:jc w:val="both"/>
        <w:rPr>
          <w:rFonts w:ascii="Times New Roman" w:hAnsi="Times New Roman" w:cs="Times New Roman"/>
          <w:sz w:val="24"/>
          <w:szCs w:val="24"/>
        </w:rPr>
      </w:pPr>
      <w:r w:rsidRPr="007A2DEF">
        <w:rPr>
          <w:rFonts w:ascii="Times New Roman" w:hAnsi="Times New Roman" w:cs="Times New Roman"/>
          <w:sz w:val="24"/>
          <w:szCs w:val="24"/>
        </w:rPr>
        <w:t>The present</w:t>
      </w:r>
      <w:r w:rsidR="001E6539" w:rsidRPr="007A2DEF">
        <w:rPr>
          <w:rFonts w:ascii="Times New Roman" w:hAnsi="Times New Roman" w:cs="Times New Roman"/>
          <w:sz w:val="24"/>
          <w:szCs w:val="24"/>
        </w:rPr>
        <w:t xml:space="preserve"> study contributes to research in this area by examining factors that unde</w:t>
      </w:r>
      <w:r w:rsidR="00171751" w:rsidRPr="007A2DEF">
        <w:rPr>
          <w:rFonts w:ascii="Times New Roman" w:hAnsi="Times New Roman" w:cs="Times New Roman"/>
          <w:sz w:val="24"/>
          <w:szCs w:val="24"/>
        </w:rPr>
        <w:t>rlie the exclusion of poor households</w:t>
      </w:r>
      <w:r w:rsidR="001E6539" w:rsidRPr="007A2DEF">
        <w:rPr>
          <w:rFonts w:ascii="Times New Roman" w:hAnsi="Times New Roman" w:cs="Times New Roman"/>
          <w:sz w:val="24"/>
          <w:szCs w:val="24"/>
        </w:rPr>
        <w:t xml:space="preserve"> in southern India (Andhra Pradesh [AP]</w:t>
      </w:r>
      <w:r w:rsidR="001E6539" w:rsidRPr="007A2DEF">
        <w:rPr>
          <w:rStyle w:val="EndnoteReference"/>
          <w:rFonts w:ascii="Times New Roman" w:hAnsi="Times New Roman" w:cs="Times New Roman"/>
          <w:sz w:val="24"/>
          <w:szCs w:val="24"/>
        </w:rPr>
        <w:endnoteReference w:id="1"/>
      </w:r>
      <w:r w:rsidR="001E6539" w:rsidRPr="007A2DEF">
        <w:rPr>
          <w:rFonts w:ascii="Times New Roman" w:hAnsi="Times New Roman" w:cs="Times New Roman"/>
          <w:sz w:val="24"/>
          <w:szCs w:val="24"/>
        </w:rPr>
        <w:t>) from social-assistance programmes</w:t>
      </w:r>
      <w:r w:rsidR="00B43557" w:rsidRPr="007A2DEF">
        <w:rPr>
          <w:rFonts w:ascii="Times New Roman" w:hAnsi="Times New Roman" w:cs="Times New Roman"/>
          <w:sz w:val="24"/>
          <w:szCs w:val="24"/>
        </w:rPr>
        <w:t>, one aspect of broader social exclusion. In addition to contributing</w:t>
      </w:r>
      <w:r w:rsidR="001E6539" w:rsidRPr="007A2DEF">
        <w:rPr>
          <w:rFonts w:ascii="Times New Roman" w:hAnsi="Times New Roman" w:cs="Times New Roman"/>
          <w:sz w:val="24"/>
          <w:szCs w:val="24"/>
        </w:rPr>
        <w:t xml:space="preserve"> to poverty literature in general, this study thus engenders specific evidence vis</w:t>
      </w:r>
      <w:r w:rsidR="00B43557" w:rsidRPr="007A2DEF">
        <w:rPr>
          <w:rFonts w:ascii="Times New Roman" w:hAnsi="Times New Roman" w:cs="Times New Roman"/>
          <w:sz w:val="24"/>
          <w:szCs w:val="24"/>
        </w:rPr>
        <w:t>-à-vis the targeting of several Indian public-</w:t>
      </w:r>
      <w:r w:rsidR="001E6539" w:rsidRPr="007A2DEF">
        <w:rPr>
          <w:rFonts w:ascii="Times New Roman" w:hAnsi="Times New Roman" w:cs="Times New Roman"/>
          <w:sz w:val="24"/>
          <w:szCs w:val="24"/>
        </w:rPr>
        <w:t>welfare schemes. The main findings are that demographic characteristics play a smaller role in ensuring household participation in the programmes than social capital and spatial advantage, with social capital losing its significance in spatially more advantaged communities.</w:t>
      </w:r>
    </w:p>
    <w:p w:rsidR="001E6539" w:rsidRPr="007A2DEF" w:rsidRDefault="001E6539" w:rsidP="00AB415E">
      <w:pPr>
        <w:spacing w:after="0" w:line="480" w:lineRule="auto"/>
        <w:ind w:firstLine="284"/>
        <w:jc w:val="both"/>
        <w:rPr>
          <w:rFonts w:ascii="Times New Roman" w:hAnsi="Times New Roman" w:cs="Times New Roman"/>
          <w:sz w:val="24"/>
          <w:szCs w:val="24"/>
        </w:rPr>
      </w:pPr>
      <w:r w:rsidRPr="007A2DEF">
        <w:rPr>
          <w:rFonts w:ascii="Times New Roman" w:hAnsi="Times New Roman" w:cs="Times New Roman"/>
          <w:sz w:val="24"/>
          <w:szCs w:val="24"/>
        </w:rPr>
        <w:t xml:space="preserve">The article </w:t>
      </w:r>
      <w:r w:rsidR="001A59C3" w:rsidRPr="007A2DEF">
        <w:rPr>
          <w:rFonts w:ascii="Times New Roman" w:hAnsi="Times New Roman" w:cs="Times New Roman"/>
          <w:sz w:val="24"/>
          <w:szCs w:val="24"/>
        </w:rPr>
        <w:t>starts by</w:t>
      </w:r>
      <w:r w:rsidRPr="007A2DEF">
        <w:rPr>
          <w:rFonts w:ascii="Times New Roman" w:hAnsi="Times New Roman" w:cs="Times New Roman"/>
          <w:sz w:val="24"/>
          <w:szCs w:val="24"/>
        </w:rPr>
        <w:t xml:space="preserve"> briefly </w:t>
      </w:r>
      <w:r w:rsidR="001A59C3" w:rsidRPr="007A2DEF">
        <w:rPr>
          <w:rFonts w:ascii="Times New Roman" w:hAnsi="Times New Roman" w:cs="Times New Roman"/>
          <w:sz w:val="24"/>
          <w:szCs w:val="24"/>
        </w:rPr>
        <w:t>theorising</w:t>
      </w:r>
      <w:r w:rsidR="00D25D42" w:rsidRPr="007A2DEF">
        <w:rPr>
          <w:rFonts w:ascii="Times New Roman" w:hAnsi="Times New Roman" w:cs="Times New Roman"/>
          <w:sz w:val="24"/>
          <w:szCs w:val="24"/>
        </w:rPr>
        <w:t xml:space="preserve"> exclusio</w:t>
      </w:r>
      <w:r w:rsidR="00170A35" w:rsidRPr="007A2DEF">
        <w:rPr>
          <w:rFonts w:ascii="Times New Roman" w:hAnsi="Times New Roman" w:cs="Times New Roman"/>
          <w:sz w:val="24"/>
          <w:szCs w:val="24"/>
        </w:rPr>
        <w:t>n from social programmes as an element</w:t>
      </w:r>
      <w:r w:rsidR="00D25D42" w:rsidRPr="007A2DEF">
        <w:rPr>
          <w:rFonts w:ascii="Times New Roman" w:hAnsi="Times New Roman" w:cs="Times New Roman"/>
          <w:sz w:val="24"/>
          <w:szCs w:val="24"/>
        </w:rPr>
        <w:t xml:space="preserve"> of social exclusion, discuss</w:t>
      </w:r>
      <w:r w:rsidR="001A59C3" w:rsidRPr="007A2DEF">
        <w:rPr>
          <w:rFonts w:ascii="Times New Roman" w:hAnsi="Times New Roman" w:cs="Times New Roman"/>
          <w:sz w:val="24"/>
          <w:szCs w:val="24"/>
        </w:rPr>
        <w:t>ing</w:t>
      </w:r>
      <w:r w:rsidR="00D25D42" w:rsidRPr="007A2DEF">
        <w:rPr>
          <w:rFonts w:ascii="Times New Roman" w:hAnsi="Times New Roman" w:cs="Times New Roman"/>
          <w:sz w:val="24"/>
          <w:szCs w:val="24"/>
        </w:rPr>
        <w:t xml:space="preserve"> </w:t>
      </w:r>
      <w:r w:rsidR="009D519D" w:rsidRPr="007A2DEF">
        <w:rPr>
          <w:rFonts w:ascii="Times New Roman" w:hAnsi="Times New Roman" w:cs="Times New Roman"/>
          <w:sz w:val="24"/>
          <w:szCs w:val="24"/>
        </w:rPr>
        <w:t>its potential determinants</w:t>
      </w:r>
      <w:r w:rsidR="007C76E6" w:rsidRPr="007A2DEF">
        <w:rPr>
          <w:rFonts w:ascii="Times New Roman" w:hAnsi="Times New Roman" w:cs="Times New Roman"/>
          <w:sz w:val="24"/>
          <w:szCs w:val="24"/>
        </w:rPr>
        <w:t xml:space="preserve"> with a </w:t>
      </w:r>
      <w:r w:rsidRPr="007A2DEF">
        <w:rPr>
          <w:rFonts w:ascii="Times New Roman" w:hAnsi="Times New Roman" w:cs="Times New Roman"/>
          <w:sz w:val="24"/>
          <w:szCs w:val="24"/>
        </w:rPr>
        <w:t xml:space="preserve">focus on </w:t>
      </w:r>
      <w:r w:rsidR="00D25D42" w:rsidRPr="007A2DEF">
        <w:rPr>
          <w:rFonts w:ascii="Times New Roman" w:hAnsi="Times New Roman" w:cs="Times New Roman"/>
          <w:sz w:val="24"/>
          <w:szCs w:val="24"/>
        </w:rPr>
        <w:t xml:space="preserve">India and </w:t>
      </w:r>
      <w:r w:rsidR="001A59C3" w:rsidRPr="007A2DEF">
        <w:rPr>
          <w:rFonts w:ascii="Times New Roman" w:hAnsi="Times New Roman" w:cs="Times New Roman"/>
          <w:sz w:val="24"/>
          <w:szCs w:val="24"/>
        </w:rPr>
        <w:t>Andhra Pradesh, and formulating</w:t>
      </w:r>
      <w:r w:rsidRPr="007A2DEF">
        <w:rPr>
          <w:rFonts w:ascii="Times New Roman" w:hAnsi="Times New Roman" w:cs="Times New Roman"/>
          <w:sz w:val="24"/>
          <w:szCs w:val="24"/>
        </w:rPr>
        <w:t xml:space="preserve"> hypotheses. Following, I introduce the data and analytical methods used and present summary statistics. The article concludes with the presentation of results</w:t>
      </w:r>
      <w:r w:rsidR="00D25D42" w:rsidRPr="007A2DEF">
        <w:rPr>
          <w:rFonts w:ascii="Times New Roman" w:hAnsi="Times New Roman" w:cs="Times New Roman"/>
          <w:sz w:val="24"/>
          <w:szCs w:val="24"/>
        </w:rPr>
        <w:t xml:space="preserve"> and </w:t>
      </w:r>
      <w:r w:rsidRPr="007A2DEF">
        <w:rPr>
          <w:rFonts w:ascii="Times New Roman" w:hAnsi="Times New Roman" w:cs="Times New Roman"/>
          <w:sz w:val="24"/>
          <w:szCs w:val="24"/>
        </w:rPr>
        <w:t xml:space="preserve">discussion of their relevance for social programmes in India </w:t>
      </w:r>
      <w:r w:rsidR="007C76E6" w:rsidRPr="007A2DEF">
        <w:rPr>
          <w:rFonts w:ascii="Times New Roman" w:hAnsi="Times New Roman" w:cs="Times New Roman"/>
          <w:sz w:val="24"/>
          <w:szCs w:val="24"/>
        </w:rPr>
        <w:t xml:space="preserve">specifically </w:t>
      </w:r>
      <w:r w:rsidRPr="007A2DEF">
        <w:rPr>
          <w:rFonts w:ascii="Times New Roman" w:hAnsi="Times New Roman" w:cs="Times New Roman"/>
          <w:sz w:val="24"/>
          <w:szCs w:val="24"/>
        </w:rPr>
        <w:t xml:space="preserve">and for the study of poverty more generally. </w:t>
      </w:r>
    </w:p>
    <w:p w:rsidR="00B35B59" w:rsidRPr="007A2DEF" w:rsidRDefault="00B35B59" w:rsidP="00AB415E">
      <w:pPr>
        <w:spacing w:after="0" w:line="480" w:lineRule="auto"/>
        <w:jc w:val="both"/>
        <w:rPr>
          <w:rFonts w:ascii="Times New Roman" w:hAnsi="Times New Roman" w:cs="Times New Roman"/>
          <w:sz w:val="24"/>
          <w:szCs w:val="24"/>
        </w:rPr>
      </w:pPr>
    </w:p>
    <w:p w:rsidR="00B35B59" w:rsidRPr="007A2DEF" w:rsidRDefault="002909F4" w:rsidP="00AB415E">
      <w:pPr>
        <w:spacing w:after="0" w:line="480" w:lineRule="auto"/>
        <w:jc w:val="both"/>
        <w:rPr>
          <w:rFonts w:ascii="Times New Roman" w:hAnsi="Times New Roman" w:cs="Times New Roman"/>
          <w:b/>
          <w:sz w:val="24"/>
          <w:szCs w:val="24"/>
        </w:rPr>
      </w:pPr>
      <w:r w:rsidRPr="007A2DEF">
        <w:rPr>
          <w:rFonts w:ascii="Times New Roman" w:hAnsi="Times New Roman" w:cs="Times New Roman"/>
          <w:b/>
          <w:sz w:val="24"/>
          <w:szCs w:val="24"/>
        </w:rPr>
        <w:t>Theorising e</w:t>
      </w:r>
      <w:r w:rsidR="00B35B59" w:rsidRPr="007A2DEF">
        <w:rPr>
          <w:rFonts w:ascii="Times New Roman" w:hAnsi="Times New Roman" w:cs="Times New Roman"/>
          <w:b/>
          <w:sz w:val="24"/>
          <w:szCs w:val="24"/>
        </w:rPr>
        <w:t>xclusion from s</w:t>
      </w:r>
      <w:r w:rsidR="0021010A" w:rsidRPr="007A2DEF">
        <w:rPr>
          <w:rFonts w:ascii="Times New Roman" w:hAnsi="Times New Roman" w:cs="Times New Roman"/>
          <w:b/>
          <w:sz w:val="24"/>
          <w:szCs w:val="24"/>
        </w:rPr>
        <w:t>ocial programmes and its links to</w:t>
      </w:r>
      <w:r w:rsidR="00B35B59" w:rsidRPr="007A2DEF">
        <w:rPr>
          <w:rFonts w:ascii="Times New Roman" w:hAnsi="Times New Roman" w:cs="Times New Roman"/>
          <w:b/>
          <w:sz w:val="24"/>
          <w:szCs w:val="24"/>
        </w:rPr>
        <w:t xml:space="preserve"> broader social exclusion</w:t>
      </w:r>
    </w:p>
    <w:p w:rsidR="00C819A2" w:rsidRPr="007A2DEF" w:rsidRDefault="001E6539" w:rsidP="00AB415E">
      <w:pPr>
        <w:spacing w:after="0" w:line="480" w:lineRule="auto"/>
        <w:ind w:firstLine="284"/>
        <w:jc w:val="both"/>
        <w:rPr>
          <w:rFonts w:ascii="Times New Roman" w:hAnsi="Times New Roman" w:cs="Times New Roman"/>
          <w:sz w:val="24"/>
          <w:szCs w:val="24"/>
        </w:rPr>
      </w:pPr>
      <w:r w:rsidRPr="007A2DEF">
        <w:rPr>
          <w:rFonts w:ascii="Times New Roman" w:hAnsi="Times New Roman" w:cs="Times New Roman"/>
          <w:sz w:val="24"/>
          <w:szCs w:val="24"/>
        </w:rPr>
        <w:t xml:space="preserve">Research has conventionally defined poverty as a temporary state (the above-mentioned ‘residual’ view) and, analogously, </w:t>
      </w:r>
      <w:r w:rsidR="00281F6D" w:rsidRPr="007A2DEF">
        <w:rPr>
          <w:rFonts w:ascii="Times New Roman" w:hAnsi="Times New Roman" w:cs="Times New Roman"/>
          <w:sz w:val="24"/>
          <w:szCs w:val="24"/>
        </w:rPr>
        <w:t xml:space="preserve">many </w:t>
      </w:r>
      <w:r w:rsidRPr="007A2DEF">
        <w:rPr>
          <w:rFonts w:ascii="Times New Roman" w:hAnsi="Times New Roman" w:cs="Times New Roman"/>
          <w:sz w:val="24"/>
          <w:szCs w:val="24"/>
        </w:rPr>
        <w:t>poverty-reduction strategies have ha</w:t>
      </w:r>
      <w:r w:rsidR="0071184B" w:rsidRPr="007A2DEF">
        <w:rPr>
          <w:rFonts w:ascii="Times New Roman" w:hAnsi="Times New Roman" w:cs="Times New Roman"/>
          <w:sz w:val="24"/>
          <w:szCs w:val="24"/>
        </w:rPr>
        <w:t>d positive effects mostly</w:t>
      </w:r>
      <w:r w:rsidRPr="007A2DEF">
        <w:rPr>
          <w:rFonts w:ascii="Times New Roman" w:hAnsi="Times New Roman" w:cs="Times New Roman"/>
          <w:sz w:val="24"/>
          <w:szCs w:val="24"/>
        </w:rPr>
        <w:t xml:space="preserve"> on the transitory poor (</w:t>
      </w:r>
      <w:proofErr w:type="spellStart"/>
      <w:r w:rsidRPr="007A2DEF">
        <w:rPr>
          <w:rFonts w:ascii="Times New Roman" w:hAnsi="Times New Roman" w:cs="Times New Roman"/>
          <w:sz w:val="24"/>
          <w:szCs w:val="24"/>
        </w:rPr>
        <w:t>Mosse</w:t>
      </w:r>
      <w:proofErr w:type="spellEnd"/>
      <w:r w:rsidRPr="007A2DEF">
        <w:rPr>
          <w:rFonts w:ascii="Times New Roman" w:hAnsi="Times New Roman" w:cs="Times New Roman"/>
          <w:sz w:val="24"/>
          <w:szCs w:val="24"/>
        </w:rPr>
        <w:t>, 2010; Shepherd et al., 2014, p. 3). Nevertheless, about one thi</w:t>
      </w:r>
      <w:r w:rsidR="0021010A" w:rsidRPr="007A2DEF">
        <w:rPr>
          <w:rFonts w:ascii="Times New Roman" w:hAnsi="Times New Roman" w:cs="Times New Roman"/>
          <w:sz w:val="24"/>
          <w:szCs w:val="24"/>
        </w:rPr>
        <w:t>rd of the</w:t>
      </w:r>
      <w:r w:rsidRPr="007A2DEF">
        <w:rPr>
          <w:rFonts w:ascii="Times New Roman" w:hAnsi="Times New Roman" w:cs="Times New Roman"/>
          <w:sz w:val="24"/>
          <w:szCs w:val="24"/>
        </w:rPr>
        <w:t xml:space="preserve"> poor</w:t>
      </w:r>
      <w:r w:rsidR="0021010A" w:rsidRPr="007A2DEF">
        <w:rPr>
          <w:rFonts w:ascii="Times New Roman" w:hAnsi="Times New Roman" w:cs="Times New Roman"/>
          <w:sz w:val="24"/>
          <w:szCs w:val="24"/>
        </w:rPr>
        <w:t xml:space="preserve"> globally</w:t>
      </w:r>
      <w:r w:rsidRPr="007A2DEF">
        <w:rPr>
          <w:rFonts w:ascii="Times New Roman" w:hAnsi="Times New Roman" w:cs="Times New Roman"/>
          <w:sz w:val="24"/>
          <w:szCs w:val="24"/>
        </w:rPr>
        <w:t xml:space="preserve"> live in chronic poverty, which lasts from many years to a lifetime, can be passed down generations, and is often a result of persistent social exclusion</w:t>
      </w:r>
      <w:r w:rsidRPr="007A2DEF">
        <w:rPr>
          <w:rStyle w:val="EndnoteReference"/>
          <w:rFonts w:ascii="Times New Roman" w:hAnsi="Times New Roman" w:cs="Times New Roman"/>
          <w:sz w:val="24"/>
          <w:szCs w:val="24"/>
        </w:rPr>
        <w:endnoteReference w:id="2"/>
      </w:r>
      <w:r w:rsidRPr="007A2DEF">
        <w:rPr>
          <w:rFonts w:ascii="Times New Roman" w:hAnsi="Times New Roman" w:cs="Times New Roman"/>
          <w:sz w:val="24"/>
          <w:szCs w:val="24"/>
        </w:rPr>
        <w:t xml:space="preserve"> (UN, 2016; </w:t>
      </w:r>
      <w:proofErr w:type="spellStart"/>
      <w:r w:rsidRPr="007A2DEF">
        <w:rPr>
          <w:rFonts w:ascii="Times New Roman" w:hAnsi="Times New Roman" w:cs="Times New Roman"/>
          <w:sz w:val="24"/>
          <w:szCs w:val="24"/>
        </w:rPr>
        <w:t>Woolcock</w:t>
      </w:r>
      <w:proofErr w:type="spellEnd"/>
      <w:r w:rsidRPr="007A2DEF">
        <w:rPr>
          <w:rFonts w:ascii="Times New Roman" w:hAnsi="Times New Roman" w:cs="Times New Roman"/>
          <w:sz w:val="24"/>
          <w:szCs w:val="24"/>
        </w:rPr>
        <w:t xml:space="preserve">, 2005, p. 112). </w:t>
      </w:r>
      <w:r w:rsidR="00C819A2" w:rsidRPr="007A2DEF">
        <w:rPr>
          <w:rFonts w:ascii="Times New Roman" w:hAnsi="Times New Roman" w:cs="Times New Roman"/>
          <w:sz w:val="24"/>
          <w:szCs w:val="24"/>
        </w:rPr>
        <w:t xml:space="preserve">The study of poverty through the lens of social exclusion allows for a broader and more actionable perspective on the phenomenon, as it draws attention to </w:t>
      </w:r>
      <w:r w:rsidR="00C819A2" w:rsidRPr="007A2DEF">
        <w:rPr>
          <w:rFonts w:ascii="Times New Roman" w:hAnsi="Times New Roman" w:cs="Times New Roman"/>
          <w:sz w:val="24"/>
          <w:szCs w:val="24"/>
        </w:rPr>
        <w:lastRenderedPageBreak/>
        <w:t>poverty’s structural and causal aspects (Green and Hulme, 2005, p. 873). Further, in contrast with conventional poverty studies focused on purely monetary measures, it acknowledges the multidimensional character of deprivation (Headey, Krause, and Wagner</w:t>
      </w:r>
      <w:r w:rsidR="00F97587" w:rsidRPr="007A2DEF">
        <w:rPr>
          <w:rFonts w:ascii="Times New Roman" w:hAnsi="Times New Roman" w:cs="Times New Roman"/>
          <w:sz w:val="24"/>
          <w:szCs w:val="24"/>
        </w:rPr>
        <w:t>, 2012</w:t>
      </w:r>
      <w:r w:rsidR="00C819A2" w:rsidRPr="007A2DEF">
        <w:rPr>
          <w:rFonts w:ascii="Times New Roman" w:hAnsi="Times New Roman" w:cs="Times New Roman"/>
          <w:sz w:val="24"/>
          <w:szCs w:val="24"/>
        </w:rPr>
        <w:t>).</w:t>
      </w:r>
    </w:p>
    <w:p w:rsidR="008105A2" w:rsidRPr="007A2DEF" w:rsidRDefault="008105A2" w:rsidP="00AB415E">
      <w:pPr>
        <w:spacing w:after="0" w:line="480" w:lineRule="auto"/>
        <w:ind w:firstLine="284"/>
        <w:jc w:val="both"/>
        <w:rPr>
          <w:rFonts w:ascii="Times New Roman" w:hAnsi="Times New Roman" w:cs="Times New Roman"/>
          <w:sz w:val="24"/>
          <w:szCs w:val="24"/>
        </w:rPr>
      </w:pPr>
      <w:r w:rsidRPr="007A2DEF">
        <w:rPr>
          <w:rFonts w:ascii="Times New Roman" w:hAnsi="Times New Roman" w:cs="Times New Roman"/>
          <w:sz w:val="24"/>
          <w:szCs w:val="24"/>
        </w:rPr>
        <w:t>Exclu</w:t>
      </w:r>
      <w:r w:rsidR="009B079B" w:rsidRPr="007A2DEF">
        <w:rPr>
          <w:rFonts w:ascii="Times New Roman" w:hAnsi="Times New Roman" w:cs="Times New Roman"/>
          <w:sz w:val="24"/>
          <w:szCs w:val="24"/>
        </w:rPr>
        <w:t xml:space="preserve">sion or non-participation of </w:t>
      </w:r>
      <w:r w:rsidR="00F97587" w:rsidRPr="007A2DEF">
        <w:rPr>
          <w:rFonts w:ascii="Times New Roman" w:hAnsi="Times New Roman" w:cs="Times New Roman"/>
          <w:sz w:val="24"/>
          <w:szCs w:val="24"/>
        </w:rPr>
        <w:t xml:space="preserve">the </w:t>
      </w:r>
      <w:r w:rsidR="009B079B" w:rsidRPr="007A2DEF">
        <w:rPr>
          <w:rFonts w:ascii="Times New Roman" w:hAnsi="Times New Roman" w:cs="Times New Roman"/>
          <w:sz w:val="24"/>
          <w:szCs w:val="24"/>
        </w:rPr>
        <w:t>eligible poor in social</w:t>
      </w:r>
      <w:r w:rsidR="00281F6D" w:rsidRPr="007A2DEF">
        <w:rPr>
          <w:rFonts w:ascii="Times New Roman" w:hAnsi="Times New Roman" w:cs="Times New Roman"/>
          <w:sz w:val="24"/>
          <w:szCs w:val="24"/>
        </w:rPr>
        <w:t>-assistance</w:t>
      </w:r>
      <w:r w:rsidR="009B079B" w:rsidRPr="007A2DEF">
        <w:rPr>
          <w:rFonts w:ascii="Times New Roman" w:hAnsi="Times New Roman" w:cs="Times New Roman"/>
          <w:sz w:val="24"/>
          <w:szCs w:val="24"/>
        </w:rPr>
        <w:t xml:space="preserve"> programmes, </w:t>
      </w:r>
      <w:r w:rsidR="00C819A2" w:rsidRPr="007A2DEF">
        <w:rPr>
          <w:rFonts w:ascii="Times New Roman" w:hAnsi="Times New Roman" w:cs="Times New Roman"/>
          <w:sz w:val="24"/>
          <w:szCs w:val="24"/>
        </w:rPr>
        <w:t>which is the focus of the present study,</w:t>
      </w:r>
      <w:r w:rsidRPr="007A2DEF">
        <w:rPr>
          <w:rFonts w:ascii="Times New Roman" w:hAnsi="Times New Roman" w:cs="Times New Roman"/>
          <w:sz w:val="24"/>
          <w:szCs w:val="24"/>
        </w:rPr>
        <w:t xml:space="preserve"> </w:t>
      </w:r>
      <w:r w:rsidR="0021010A" w:rsidRPr="007A2DEF">
        <w:rPr>
          <w:rFonts w:ascii="Times New Roman" w:hAnsi="Times New Roman" w:cs="Times New Roman"/>
          <w:sz w:val="24"/>
          <w:szCs w:val="24"/>
        </w:rPr>
        <w:t>is an import</w:t>
      </w:r>
      <w:r w:rsidR="0071184B" w:rsidRPr="007A2DEF">
        <w:rPr>
          <w:rFonts w:ascii="Times New Roman" w:hAnsi="Times New Roman" w:cs="Times New Roman"/>
          <w:sz w:val="24"/>
          <w:szCs w:val="24"/>
        </w:rPr>
        <w:t>ant facet</w:t>
      </w:r>
      <w:r w:rsidR="0021010A" w:rsidRPr="007A2DEF">
        <w:rPr>
          <w:rFonts w:ascii="Times New Roman" w:hAnsi="Times New Roman" w:cs="Times New Roman"/>
          <w:sz w:val="24"/>
          <w:szCs w:val="24"/>
        </w:rPr>
        <w:t xml:space="preserve"> of </w:t>
      </w:r>
      <w:r w:rsidR="0071184B" w:rsidRPr="007A2DEF">
        <w:rPr>
          <w:rFonts w:ascii="Times New Roman" w:hAnsi="Times New Roman" w:cs="Times New Roman"/>
          <w:sz w:val="24"/>
          <w:szCs w:val="24"/>
        </w:rPr>
        <w:t xml:space="preserve">broader </w:t>
      </w:r>
      <w:r w:rsidR="0021010A" w:rsidRPr="007A2DEF">
        <w:rPr>
          <w:rFonts w:ascii="Times New Roman" w:hAnsi="Times New Roman" w:cs="Times New Roman"/>
          <w:sz w:val="24"/>
          <w:szCs w:val="24"/>
        </w:rPr>
        <w:t xml:space="preserve">social exclusion </w:t>
      </w:r>
      <w:r w:rsidRPr="007A2DEF">
        <w:rPr>
          <w:rFonts w:ascii="Times New Roman" w:hAnsi="Times New Roman" w:cs="Times New Roman"/>
          <w:sz w:val="24"/>
          <w:szCs w:val="24"/>
        </w:rPr>
        <w:t xml:space="preserve">(e.g. Hickey and du </w:t>
      </w:r>
      <w:proofErr w:type="spellStart"/>
      <w:r w:rsidRPr="007A2DEF">
        <w:rPr>
          <w:rFonts w:ascii="Times New Roman" w:hAnsi="Times New Roman" w:cs="Times New Roman"/>
          <w:sz w:val="24"/>
          <w:szCs w:val="24"/>
        </w:rPr>
        <w:t>Toit</w:t>
      </w:r>
      <w:proofErr w:type="spellEnd"/>
      <w:r w:rsidRPr="007A2DEF">
        <w:rPr>
          <w:rFonts w:ascii="Times New Roman" w:hAnsi="Times New Roman" w:cs="Times New Roman"/>
          <w:sz w:val="24"/>
          <w:szCs w:val="24"/>
        </w:rPr>
        <w:t xml:space="preserve">, 2013; </w:t>
      </w:r>
      <w:proofErr w:type="spellStart"/>
      <w:r w:rsidRPr="007A2DEF">
        <w:rPr>
          <w:rFonts w:ascii="Times New Roman" w:hAnsi="Times New Roman" w:cs="Times New Roman"/>
          <w:sz w:val="24"/>
          <w:szCs w:val="24"/>
        </w:rPr>
        <w:t>Rosengber</w:t>
      </w:r>
      <w:proofErr w:type="spellEnd"/>
      <w:r w:rsidRPr="007A2DEF">
        <w:rPr>
          <w:rFonts w:ascii="Times New Roman" w:hAnsi="Times New Roman" w:cs="Times New Roman"/>
          <w:sz w:val="24"/>
          <w:szCs w:val="24"/>
        </w:rPr>
        <w:t xml:space="preserve">, </w:t>
      </w:r>
      <w:proofErr w:type="spellStart"/>
      <w:r w:rsidRPr="007A2DEF">
        <w:rPr>
          <w:rFonts w:ascii="Times New Roman" w:hAnsi="Times New Roman" w:cs="Times New Roman"/>
          <w:sz w:val="24"/>
          <w:szCs w:val="24"/>
        </w:rPr>
        <w:t>Andersson</w:t>
      </w:r>
      <w:proofErr w:type="spellEnd"/>
      <w:r w:rsidRPr="007A2DEF">
        <w:rPr>
          <w:rFonts w:ascii="Times New Roman" w:hAnsi="Times New Roman" w:cs="Times New Roman"/>
          <w:sz w:val="24"/>
          <w:szCs w:val="24"/>
        </w:rPr>
        <w:t>, and Acuna</w:t>
      </w:r>
      <w:r w:rsidR="00F97587" w:rsidRPr="007A2DEF">
        <w:rPr>
          <w:rFonts w:ascii="Times New Roman" w:hAnsi="Times New Roman" w:cs="Times New Roman"/>
          <w:sz w:val="24"/>
          <w:szCs w:val="24"/>
        </w:rPr>
        <w:t>, 2004</w:t>
      </w:r>
      <w:r w:rsidRPr="007A2DEF">
        <w:rPr>
          <w:rFonts w:ascii="Times New Roman" w:hAnsi="Times New Roman" w:cs="Times New Roman"/>
          <w:sz w:val="24"/>
          <w:szCs w:val="24"/>
        </w:rPr>
        <w:t>).</w:t>
      </w:r>
      <w:r w:rsidR="0021010A" w:rsidRPr="007A2DEF">
        <w:rPr>
          <w:rFonts w:ascii="Times New Roman" w:hAnsi="Times New Roman" w:cs="Times New Roman"/>
          <w:sz w:val="24"/>
          <w:szCs w:val="24"/>
        </w:rPr>
        <w:t xml:space="preserve"> The United Nations (UN, 2016, p. 18) have defined social exclusion </w:t>
      </w:r>
      <w:r w:rsidR="0071184B" w:rsidRPr="007A2DEF">
        <w:rPr>
          <w:rFonts w:ascii="Times New Roman" w:hAnsi="Times New Roman" w:cs="Times New Roman"/>
          <w:sz w:val="24"/>
          <w:szCs w:val="24"/>
        </w:rPr>
        <w:t>as the inability of</w:t>
      </w:r>
      <w:r w:rsidR="001E6539" w:rsidRPr="007A2DEF">
        <w:rPr>
          <w:rFonts w:ascii="Times New Roman" w:hAnsi="Times New Roman" w:cs="Times New Roman"/>
          <w:sz w:val="24"/>
          <w:szCs w:val="24"/>
        </w:rPr>
        <w:t xml:space="preserve"> individuals ‘to participate fully in economic, social, political, and cultural life’ </w:t>
      </w:r>
      <w:r w:rsidR="0021010A" w:rsidRPr="007A2DEF">
        <w:rPr>
          <w:rFonts w:ascii="Times New Roman" w:hAnsi="Times New Roman" w:cs="Times New Roman"/>
          <w:sz w:val="24"/>
          <w:szCs w:val="24"/>
        </w:rPr>
        <w:t>and identified</w:t>
      </w:r>
      <w:r w:rsidRPr="007A2DEF">
        <w:rPr>
          <w:rFonts w:ascii="Times New Roman" w:hAnsi="Times New Roman" w:cs="Times New Roman"/>
          <w:sz w:val="24"/>
          <w:szCs w:val="24"/>
        </w:rPr>
        <w:t xml:space="preserve"> </w:t>
      </w:r>
      <w:r w:rsidR="0021010A" w:rsidRPr="007A2DEF">
        <w:rPr>
          <w:rFonts w:ascii="Times New Roman" w:hAnsi="Times New Roman" w:cs="Times New Roman"/>
          <w:sz w:val="24"/>
          <w:szCs w:val="24"/>
        </w:rPr>
        <w:t xml:space="preserve">as its </w:t>
      </w:r>
      <w:r w:rsidRPr="007A2DEF">
        <w:rPr>
          <w:rFonts w:ascii="Times New Roman" w:hAnsi="Times New Roman" w:cs="Times New Roman"/>
          <w:sz w:val="24"/>
          <w:szCs w:val="24"/>
        </w:rPr>
        <w:t xml:space="preserve">three main symptoms </w:t>
      </w:r>
      <w:r w:rsidR="00DB194F" w:rsidRPr="007A2DEF">
        <w:rPr>
          <w:rFonts w:ascii="Times New Roman" w:hAnsi="Times New Roman" w:cs="Times New Roman"/>
          <w:sz w:val="24"/>
          <w:szCs w:val="24"/>
        </w:rPr>
        <w:t xml:space="preserve">1. </w:t>
      </w:r>
      <w:proofErr w:type="gramStart"/>
      <w:r w:rsidRPr="007A2DEF">
        <w:rPr>
          <w:rFonts w:ascii="Times New Roman" w:hAnsi="Times New Roman" w:cs="Times New Roman"/>
          <w:sz w:val="24"/>
          <w:szCs w:val="24"/>
        </w:rPr>
        <w:t>unequal</w:t>
      </w:r>
      <w:proofErr w:type="gramEnd"/>
      <w:r w:rsidRPr="007A2DEF">
        <w:rPr>
          <w:rFonts w:ascii="Times New Roman" w:hAnsi="Times New Roman" w:cs="Times New Roman"/>
          <w:sz w:val="24"/>
          <w:szCs w:val="24"/>
        </w:rPr>
        <w:t xml:space="preserve"> access to resources, </w:t>
      </w:r>
      <w:r w:rsidR="00DB194F" w:rsidRPr="007A2DEF">
        <w:rPr>
          <w:rFonts w:ascii="Times New Roman" w:hAnsi="Times New Roman" w:cs="Times New Roman"/>
          <w:sz w:val="24"/>
          <w:szCs w:val="24"/>
        </w:rPr>
        <w:t xml:space="preserve">2. </w:t>
      </w:r>
      <w:proofErr w:type="gramStart"/>
      <w:r w:rsidRPr="007A2DEF">
        <w:rPr>
          <w:rFonts w:ascii="Times New Roman" w:hAnsi="Times New Roman" w:cs="Times New Roman"/>
          <w:sz w:val="24"/>
          <w:szCs w:val="24"/>
        </w:rPr>
        <w:t>unequal</w:t>
      </w:r>
      <w:proofErr w:type="gramEnd"/>
      <w:r w:rsidRPr="007A2DEF">
        <w:rPr>
          <w:rFonts w:ascii="Times New Roman" w:hAnsi="Times New Roman" w:cs="Times New Roman"/>
          <w:sz w:val="24"/>
          <w:szCs w:val="24"/>
        </w:rPr>
        <w:t xml:space="preserve"> participatio</w:t>
      </w:r>
      <w:r w:rsidR="00F050F4" w:rsidRPr="007A2DEF">
        <w:rPr>
          <w:rFonts w:ascii="Times New Roman" w:hAnsi="Times New Roman" w:cs="Times New Roman"/>
          <w:sz w:val="24"/>
          <w:szCs w:val="24"/>
        </w:rPr>
        <w:t xml:space="preserve">n, and </w:t>
      </w:r>
      <w:r w:rsidR="00DB194F" w:rsidRPr="007A2DEF">
        <w:rPr>
          <w:rFonts w:ascii="Times New Roman" w:hAnsi="Times New Roman" w:cs="Times New Roman"/>
          <w:sz w:val="24"/>
          <w:szCs w:val="24"/>
        </w:rPr>
        <w:t xml:space="preserve">3. </w:t>
      </w:r>
      <w:proofErr w:type="gramStart"/>
      <w:r w:rsidR="00F050F4" w:rsidRPr="007A2DEF">
        <w:rPr>
          <w:rFonts w:ascii="Times New Roman" w:hAnsi="Times New Roman" w:cs="Times New Roman"/>
          <w:sz w:val="24"/>
          <w:szCs w:val="24"/>
        </w:rPr>
        <w:t>denial</w:t>
      </w:r>
      <w:proofErr w:type="gramEnd"/>
      <w:r w:rsidR="00F050F4" w:rsidRPr="007A2DEF">
        <w:rPr>
          <w:rFonts w:ascii="Times New Roman" w:hAnsi="Times New Roman" w:cs="Times New Roman"/>
          <w:sz w:val="24"/>
          <w:szCs w:val="24"/>
        </w:rPr>
        <w:t xml:space="preserve"> of opportunities. </w:t>
      </w:r>
      <w:r w:rsidRPr="007A2DEF">
        <w:rPr>
          <w:rFonts w:ascii="Times New Roman" w:hAnsi="Times New Roman" w:cs="Times New Roman"/>
          <w:sz w:val="24"/>
          <w:szCs w:val="24"/>
        </w:rPr>
        <w:t>Non-participation</w:t>
      </w:r>
      <w:r w:rsidR="00FE3AA0" w:rsidRPr="007A2DEF">
        <w:rPr>
          <w:rFonts w:ascii="Times New Roman" w:hAnsi="Times New Roman" w:cs="Times New Roman"/>
          <w:sz w:val="24"/>
          <w:szCs w:val="24"/>
        </w:rPr>
        <w:t xml:space="preserve"> of poor households</w:t>
      </w:r>
      <w:r w:rsidRPr="007A2DEF">
        <w:rPr>
          <w:rFonts w:ascii="Times New Roman" w:hAnsi="Times New Roman" w:cs="Times New Roman"/>
          <w:sz w:val="24"/>
          <w:szCs w:val="24"/>
        </w:rPr>
        <w:t xml:space="preserve"> in social-assistance programmes encapsulates </w:t>
      </w:r>
      <w:r w:rsidR="00796B89" w:rsidRPr="007A2DEF">
        <w:rPr>
          <w:rFonts w:ascii="Times New Roman" w:hAnsi="Times New Roman" w:cs="Times New Roman"/>
          <w:sz w:val="24"/>
          <w:szCs w:val="24"/>
        </w:rPr>
        <w:t xml:space="preserve">aspects of </w:t>
      </w:r>
      <w:r w:rsidRPr="007A2DEF">
        <w:rPr>
          <w:rFonts w:ascii="Times New Roman" w:hAnsi="Times New Roman" w:cs="Times New Roman"/>
          <w:sz w:val="24"/>
          <w:szCs w:val="24"/>
        </w:rPr>
        <w:t xml:space="preserve">all three of these elements, as </w:t>
      </w:r>
      <w:r w:rsidR="00541660" w:rsidRPr="007A2DEF">
        <w:rPr>
          <w:rFonts w:ascii="Times New Roman" w:hAnsi="Times New Roman" w:cs="Times New Roman"/>
          <w:sz w:val="24"/>
          <w:szCs w:val="24"/>
        </w:rPr>
        <w:t>the</w:t>
      </w:r>
      <w:r w:rsidR="0071184B" w:rsidRPr="007A2DEF">
        <w:rPr>
          <w:rFonts w:ascii="Times New Roman" w:hAnsi="Times New Roman" w:cs="Times New Roman"/>
          <w:sz w:val="24"/>
          <w:szCs w:val="24"/>
        </w:rPr>
        <w:t xml:space="preserve"> </w:t>
      </w:r>
      <w:r w:rsidRPr="007A2DEF">
        <w:rPr>
          <w:rFonts w:ascii="Times New Roman" w:hAnsi="Times New Roman" w:cs="Times New Roman"/>
          <w:sz w:val="24"/>
          <w:szCs w:val="24"/>
        </w:rPr>
        <w:t xml:space="preserve">exclusion </w:t>
      </w:r>
      <w:r w:rsidR="00541660" w:rsidRPr="007A2DEF">
        <w:rPr>
          <w:rFonts w:ascii="Times New Roman" w:hAnsi="Times New Roman" w:cs="Times New Roman"/>
          <w:sz w:val="24"/>
          <w:szCs w:val="24"/>
        </w:rPr>
        <w:t xml:space="preserve">of eligible poor </w:t>
      </w:r>
      <w:r w:rsidRPr="007A2DEF">
        <w:rPr>
          <w:rFonts w:ascii="Times New Roman" w:hAnsi="Times New Roman" w:cs="Times New Roman"/>
          <w:sz w:val="24"/>
          <w:szCs w:val="24"/>
        </w:rPr>
        <w:t xml:space="preserve">from </w:t>
      </w:r>
      <w:r w:rsidR="0071184B" w:rsidRPr="007A2DEF">
        <w:rPr>
          <w:rFonts w:ascii="Times New Roman" w:hAnsi="Times New Roman" w:cs="Times New Roman"/>
          <w:sz w:val="24"/>
          <w:szCs w:val="24"/>
        </w:rPr>
        <w:t xml:space="preserve">welfare schemes exacerbates </w:t>
      </w:r>
      <w:r w:rsidR="00F050F4" w:rsidRPr="007A2DEF">
        <w:rPr>
          <w:rFonts w:ascii="Times New Roman" w:hAnsi="Times New Roman" w:cs="Times New Roman"/>
          <w:sz w:val="24"/>
          <w:szCs w:val="24"/>
        </w:rPr>
        <w:t>their inequality in</w:t>
      </w:r>
      <w:r w:rsidRPr="007A2DEF">
        <w:rPr>
          <w:rFonts w:ascii="Times New Roman" w:hAnsi="Times New Roman" w:cs="Times New Roman"/>
          <w:sz w:val="24"/>
          <w:szCs w:val="24"/>
        </w:rPr>
        <w:t xml:space="preserve"> both access to resources and participation and constitutes </w:t>
      </w:r>
      <w:r w:rsidR="00F050F4" w:rsidRPr="007A2DEF">
        <w:rPr>
          <w:rFonts w:ascii="Times New Roman" w:hAnsi="Times New Roman" w:cs="Times New Roman"/>
          <w:sz w:val="24"/>
          <w:szCs w:val="24"/>
        </w:rPr>
        <w:t xml:space="preserve">for them </w:t>
      </w:r>
      <w:r w:rsidRPr="007A2DEF">
        <w:rPr>
          <w:rFonts w:ascii="Times New Roman" w:hAnsi="Times New Roman" w:cs="Times New Roman"/>
          <w:sz w:val="24"/>
          <w:szCs w:val="24"/>
        </w:rPr>
        <w:t xml:space="preserve">a loss of opportunity. </w:t>
      </w:r>
      <w:r w:rsidR="00541660" w:rsidRPr="007A2DEF">
        <w:rPr>
          <w:rFonts w:ascii="Times New Roman" w:hAnsi="Times New Roman" w:cs="Times New Roman"/>
          <w:sz w:val="24"/>
          <w:szCs w:val="24"/>
        </w:rPr>
        <w:t xml:space="preserve">Although not a panacea for overcoming chronic poverty, social welfare schemes in developing countries have been </w:t>
      </w:r>
      <w:r w:rsidR="009B079B" w:rsidRPr="007A2DEF">
        <w:rPr>
          <w:rFonts w:ascii="Times New Roman" w:hAnsi="Times New Roman" w:cs="Times New Roman"/>
          <w:sz w:val="24"/>
          <w:szCs w:val="24"/>
        </w:rPr>
        <w:t xml:space="preserve">frequently </w:t>
      </w:r>
      <w:r w:rsidR="00C819A2" w:rsidRPr="007A2DEF">
        <w:rPr>
          <w:rFonts w:ascii="Times New Roman" w:hAnsi="Times New Roman" w:cs="Times New Roman"/>
          <w:sz w:val="24"/>
          <w:szCs w:val="24"/>
        </w:rPr>
        <w:t xml:space="preserve">shown to </w:t>
      </w:r>
      <w:r w:rsidR="00541660" w:rsidRPr="007A2DEF">
        <w:rPr>
          <w:rFonts w:ascii="Times New Roman" w:hAnsi="Times New Roman" w:cs="Times New Roman"/>
          <w:sz w:val="24"/>
          <w:szCs w:val="24"/>
        </w:rPr>
        <w:t>help beneficiaries accumulate assets and invest more in children’s education (</w:t>
      </w:r>
      <w:r w:rsidR="00334EA6" w:rsidRPr="007A2DEF">
        <w:rPr>
          <w:rFonts w:ascii="Times New Roman" w:hAnsi="Times New Roman" w:cs="Times New Roman"/>
          <w:sz w:val="24"/>
          <w:szCs w:val="24"/>
        </w:rPr>
        <w:t xml:space="preserve">e.g. Dev and Rao, 2002; </w:t>
      </w:r>
      <w:proofErr w:type="spellStart"/>
      <w:r w:rsidR="00171751" w:rsidRPr="007A2DEF">
        <w:rPr>
          <w:rFonts w:ascii="Times New Roman" w:hAnsi="Times New Roman" w:cs="Times New Roman"/>
          <w:sz w:val="24"/>
          <w:szCs w:val="24"/>
        </w:rPr>
        <w:t>Debela</w:t>
      </w:r>
      <w:proofErr w:type="spellEnd"/>
      <w:r w:rsidR="00171751" w:rsidRPr="007A2DEF">
        <w:rPr>
          <w:rFonts w:ascii="Times New Roman" w:hAnsi="Times New Roman" w:cs="Times New Roman"/>
          <w:sz w:val="24"/>
          <w:szCs w:val="24"/>
        </w:rPr>
        <w:t xml:space="preserve"> and Holden, 2014). T</w:t>
      </w:r>
      <w:r w:rsidR="00C819A2" w:rsidRPr="007A2DEF">
        <w:rPr>
          <w:rFonts w:ascii="Times New Roman" w:hAnsi="Times New Roman" w:cs="Times New Roman"/>
          <w:sz w:val="24"/>
          <w:szCs w:val="24"/>
        </w:rPr>
        <w:t>he eligible poor who do not partici</w:t>
      </w:r>
      <w:r w:rsidR="00FE3AA0" w:rsidRPr="007A2DEF">
        <w:rPr>
          <w:rFonts w:ascii="Times New Roman" w:hAnsi="Times New Roman" w:cs="Times New Roman"/>
          <w:sz w:val="24"/>
          <w:szCs w:val="24"/>
        </w:rPr>
        <w:t xml:space="preserve">pate in </w:t>
      </w:r>
      <w:r w:rsidR="00C819A2" w:rsidRPr="007A2DEF">
        <w:rPr>
          <w:rFonts w:ascii="Times New Roman" w:hAnsi="Times New Roman" w:cs="Times New Roman"/>
          <w:sz w:val="24"/>
          <w:szCs w:val="24"/>
        </w:rPr>
        <w:t xml:space="preserve">available </w:t>
      </w:r>
      <w:r w:rsidR="00FE3AA0" w:rsidRPr="007A2DEF">
        <w:rPr>
          <w:rFonts w:ascii="Times New Roman" w:hAnsi="Times New Roman" w:cs="Times New Roman"/>
          <w:sz w:val="24"/>
          <w:szCs w:val="24"/>
        </w:rPr>
        <w:t xml:space="preserve">social-assistance </w:t>
      </w:r>
      <w:r w:rsidR="00C819A2" w:rsidRPr="007A2DEF">
        <w:rPr>
          <w:rFonts w:ascii="Times New Roman" w:hAnsi="Times New Roman" w:cs="Times New Roman"/>
          <w:sz w:val="24"/>
          <w:szCs w:val="24"/>
        </w:rPr>
        <w:t>programmes thus forego potential opportunities to ‘climb out of’</w:t>
      </w:r>
      <w:r w:rsidR="009B079B" w:rsidRPr="007A2DEF">
        <w:rPr>
          <w:rFonts w:ascii="Times New Roman" w:hAnsi="Times New Roman" w:cs="Times New Roman"/>
          <w:sz w:val="24"/>
          <w:szCs w:val="24"/>
        </w:rPr>
        <w:t xml:space="preserve"> </w:t>
      </w:r>
      <w:r w:rsidR="00C819A2" w:rsidRPr="007A2DEF">
        <w:rPr>
          <w:rFonts w:ascii="Times New Roman" w:hAnsi="Times New Roman" w:cs="Times New Roman"/>
          <w:sz w:val="24"/>
          <w:szCs w:val="24"/>
        </w:rPr>
        <w:t>poverty.</w:t>
      </w:r>
      <w:r w:rsidRPr="007A2DEF">
        <w:rPr>
          <w:rFonts w:ascii="Times New Roman" w:hAnsi="Times New Roman" w:cs="Times New Roman"/>
          <w:sz w:val="24"/>
          <w:szCs w:val="24"/>
        </w:rPr>
        <w:t xml:space="preserve"> </w:t>
      </w:r>
    </w:p>
    <w:p w:rsidR="001E6539" w:rsidRPr="007A2DEF" w:rsidRDefault="009B079B" w:rsidP="00AB415E">
      <w:pPr>
        <w:spacing w:after="0" w:line="480" w:lineRule="auto"/>
        <w:ind w:firstLine="284"/>
        <w:jc w:val="both"/>
        <w:rPr>
          <w:rFonts w:ascii="Times New Roman" w:hAnsi="Times New Roman" w:cs="Times New Roman"/>
          <w:sz w:val="24"/>
          <w:szCs w:val="24"/>
        </w:rPr>
      </w:pPr>
      <w:r w:rsidRPr="007A2DEF">
        <w:rPr>
          <w:rFonts w:ascii="Times New Roman" w:hAnsi="Times New Roman" w:cs="Times New Roman"/>
          <w:sz w:val="24"/>
          <w:szCs w:val="24"/>
        </w:rPr>
        <w:t>Naturally, s</w:t>
      </w:r>
      <w:r w:rsidR="00D67276" w:rsidRPr="007A2DEF">
        <w:rPr>
          <w:rFonts w:ascii="Times New Roman" w:hAnsi="Times New Roman" w:cs="Times New Roman"/>
          <w:sz w:val="24"/>
          <w:szCs w:val="24"/>
        </w:rPr>
        <w:t xml:space="preserve">ome </w:t>
      </w:r>
      <w:r w:rsidR="001E6539" w:rsidRPr="007A2DEF">
        <w:rPr>
          <w:rFonts w:ascii="Times New Roman" w:hAnsi="Times New Roman" w:cs="Times New Roman"/>
          <w:sz w:val="24"/>
          <w:szCs w:val="24"/>
        </w:rPr>
        <w:t xml:space="preserve">non-participation of those eligible </w:t>
      </w:r>
      <w:r w:rsidR="009B27DA" w:rsidRPr="007A2DEF">
        <w:rPr>
          <w:rFonts w:ascii="Times New Roman" w:hAnsi="Times New Roman" w:cs="Times New Roman"/>
          <w:sz w:val="24"/>
          <w:szCs w:val="24"/>
        </w:rPr>
        <w:t xml:space="preserve">to enrol </w:t>
      </w:r>
      <w:r w:rsidR="001E6539" w:rsidRPr="007A2DEF">
        <w:rPr>
          <w:rFonts w:ascii="Times New Roman" w:hAnsi="Times New Roman" w:cs="Times New Roman"/>
          <w:sz w:val="24"/>
          <w:szCs w:val="24"/>
        </w:rPr>
        <w:t xml:space="preserve">in welfare programmes could be construed as voluntary and hence not an appropriate indicator of social exclusion. Nevertheless, non-participation in social assistance amongst </w:t>
      </w:r>
      <w:r w:rsidRPr="007A2DEF">
        <w:rPr>
          <w:rFonts w:ascii="Times New Roman" w:hAnsi="Times New Roman" w:cs="Times New Roman"/>
          <w:sz w:val="24"/>
          <w:szCs w:val="24"/>
        </w:rPr>
        <w:t>the entitled</w:t>
      </w:r>
      <w:r w:rsidR="001E6539" w:rsidRPr="007A2DEF">
        <w:rPr>
          <w:rFonts w:ascii="Times New Roman" w:hAnsi="Times New Roman" w:cs="Times New Roman"/>
          <w:sz w:val="24"/>
          <w:szCs w:val="24"/>
        </w:rPr>
        <w:t xml:space="preserve"> poor in developing countries – if those programmes deliver a tangible benefit – happens most frequently ‘in response to experience of hostility and/or discrimination’ (</w:t>
      </w:r>
      <w:r w:rsidRPr="007A2DEF">
        <w:rPr>
          <w:rFonts w:ascii="Times New Roman" w:hAnsi="Times New Roman" w:cs="Times New Roman"/>
          <w:sz w:val="24"/>
          <w:szCs w:val="24"/>
        </w:rPr>
        <w:t xml:space="preserve">Barry, </w:t>
      </w:r>
      <w:r w:rsidR="001E6539" w:rsidRPr="007A2DEF">
        <w:rPr>
          <w:rFonts w:ascii="Times New Roman" w:hAnsi="Times New Roman" w:cs="Times New Roman"/>
          <w:sz w:val="24"/>
          <w:szCs w:val="24"/>
        </w:rPr>
        <w:t xml:space="preserve">1998, p. 2). Consequently, even if the individual decision not to participate is voluntary, the context within which it occurs </w:t>
      </w:r>
      <w:r w:rsidRPr="007A2DEF">
        <w:rPr>
          <w:rFonts w:ascii="Times New Roman" w:hAnsi="Times New Roman" w:cs="Times New Roman"/>
          <w:sz w:val="24"/>
          <w:szCs w:val="24"/>
        </w:rPr>
        <w:t>often</w:t>
      </w:r>
      <w:r w:rsidR="001E6539" w:rsidRPr="007A2DEF">
        <w:rPr>
          <w:rFonts w:ascii="Times New Roman" w:hAnsi="Times New Roman" w:cs="Times New Roman"/>
          <w:sz w:val="24"/>
          <w:szCs w:val="24"/>
        </w:rPr>
        <w:t xml:space="preserve"> render</w:t>
      </w:r>
      <w:r w:rsidRPr="007A2DEF">
        <w:rPr>
          <w:rFonts w:ascii="Times New Roman" w:hAnsi="Times New Roman" w:cs="Times New Roman"/>
          <w:sz w:val="24"/>
          <w:szCs w:val="24"/>
        </w:rPr>
        <w:t>s it a form</w:t>
      </w:r>
      <w:r w:rsidR="001E6539" w:rsidRPr="007A2DEF">
        <w:rPr>
          <w:rFonts w:ascii="Times New Roman" w:hAnsi="Times New Roman" w:cs="Times New Roman"/>
          <w:sz w:val="24"/>
          <w:szCs w:val="24"/>
        </w:rPr>
        <w:t xml:space="preserve"> of social exclusion (ibid). </w:t>
      </w:r>
    </w:p>
    <w:p w:rsidR="00B61069" w:rsidRPr="007A2DEF" w:rsidRDefault="00B61069" w:rsidP="00AB415E">
      <w:pPr>
        <w:spacing w:after="0" w:line="480" w:lineRule="auto"/>
        <w:rPr>
          <w:rFonts w:ascii="Times New Roman" w:hAnsi="Times New Roman" w:cs="Times New Roman"/>
        </w:rPr>
      </w:pPr>
    </w:p>
    <w:p w:rsidR="00717094" w:rsidRPr="007A2DEF" w:rsidRDefault="00717094" w:rsidP="00AB415E">
      <w:pPr>
        <w:spacing w:after="0" w:line="480" w:lineRule="auto"/>
        <w:rPr>
          <w:rFonts w:ascii="Times New Roman" w:hAnsi="Times New Roman" w:cs="Times New Roman"/>
          <w:b/>
          <w:sz w:val="24"/>
          <w:szCs w:val="24"/>
        </w:rPr>
      </w:pPr>
      <w:r w:rsidRPr="007A2DEF">
        <w:rPr>
          <w:rFonts w:ascii="Times New Roman" w:hAnsi="Times New Roman" w:cs="Times New Roman"/>
          <w:b/>
          <w:sz w:val="24"/>
          <w:szCs w:val="24"/>
        </w:rPr>
        <w:lastRenderedPageBreak/>
        <w:t>Determinants of exclusion from social-assistance programmes</w:t>
      </w:r>
    </w:p>
    <w:p w:rsidR="00717094" w:rsidRPr="007A2DEF" w:rsidRDefault="00FA185D" w:rsidP="00AB415E">
      <w:pPr>
        <w:spacing w:after="0" w:line="480" w:lineRule="auto"/>
        <w:ind w:firstLine="284"/>
        <w:jc w:val="both"/>
        <w:rPr>
          <w:rFonts w:ascii="Times New Roman" w:hAnsi="Times New Roman" w:cs="Times New Roman"/>
          <w:sz w:val="24"/>
          <w:szCs w:val="24"/>
        </w:rPr>
      </w:pPr>
      <w:r w:rsidRPr="007A2DEF">
        <w:rPr>
          <w:rFonts w:ascii="Times New Roman" w:hAnsi="Times New Roman" w:cs="Times New Roman"/>
          <w:sz w:val="24"/>
          <w:szCs w:val="24"/>
        </w:rPr>
        <w:t>Existing studies</w:t>
      </w:r>
      <w:r w:rsidR="005D49D5" w:rsidRPr="007A2DEF">
        <w:rPr>
          <w:rFonts w:ascii="Times New Roman" w:hAnsi="Times New Roman" w:cs="Times New Roman"/>
          <w:sz w:val="24"/>
          <w:szCs w:val="24"/>
        </w:rPr>
        <w:t xml:space="preserve"> </w:t>
      </w:r>
      <w:r w:rsidR="00717094" w:rsidRPr="007A2DEF">
        <w:rPr>
          <w:rFonts w:ascii="Times New Roman" w:hAnsi="Times New Roman" w:cs="Times New Roman"/>
          <w:sz w:val="24"/>
          <w:szCs w:val="24"/>
        </w:rPr>
        <w:t>have identified three categories of variables underlying the exclusion of eligible beneficiaries from social-assistance programmes</w:t>
      </w:r>
      <w:r w:rsidR="000C7002" w:rsidRPr="007A2DEF">
        <w:rPr>
          <w:rFonts w:ascii="Times New Roman" w:hAnsi="Times New Roman" w:cs="Times New Roman"/>
          <w:sz w:val="24"/>
          <w:szCs w:val="24"/>
        </w:rPr>
        <w:t xml:space="preserve"> across the globe</w:t>
      </w:r>
      <w:r w:rsidR="00717094" w:rsidRPr="007A2DEF">
        <w:rPr>
          <w:rFonts w:ascii="Times New Roman" w:hAnsi="Times New Roman" w:cs="Times New Roman"/>
          <w:sz w:val="24"/>
          <w:szCs w:val="24"/>
        </w:rPr>
        <w:t xml:space="preserve"> – demographic characteristics, social capital, and spatial characteristics. </w:t>
      </w:r>
      <w:r w:rsidR="005D49D5" w:rsidRPr="007A2DEF">
        <w:rPr>
          <w:rFonts w:ascii="Times New Roman" w:hAnsi="Times New Roman" w:cs="Times New Roman"/>
          <w:sz w:val="24"/>
          <w:szCs w:val="24"/>
        </w:rPr>
        <w:t>The most commonly examined</w:t>
      </w:r>
      <w:r w:rsidR="00717094" w:rsidRPr="007A2DEF">
        <w:rPr>
          <w:rFonts w:ascii="Times New Roman" w:hAnsi="Times New Roman" w:cs="Times New Roman"/>
          <w:sz w:val="24"/>
          <w:szCs w:val="24"/>
        </w:rPr>
        <w:t xml:space="preserve"> determinant is discrimination on the basis of demographic characteristics including race, ethnicity, gender, class, and their interplay (Hickey and du </w:t>
      </w:r>
      <w:proofErr w:type="spellStart"/>
      <w:r w:rsidR="00717094" w:rsidRPr="007A2DEF">
        <w:rPr>
          <w:rFonts w:ascii="Times New Roman" w:hAnsi="Times New Roman" w:cs="Times New Roman"/>
          <w:sz w:val="24"/>
          <w:szCs w:val="24"/>
        </w:rPr>
        <w:t>Toit</w:t>
      </w:r>
      <w:proofErr w:type="spellEnd"/>
      <w:r w:rsidR="00717094" w:rsidRPr="007A2DEF">
        <w:rPr>
          <w:rFonts w:ascii="Times New Roman" w:hAnsi="Times New Roman" w:cs="Times New Roman"/>
          <w:sz w:val="24"/>
          <w:szCs w:val="24"/>
        </w:rPr>
        <w:t>, 2013, p. 3; World Bank, 2000, p. 17). In Latin America and the Caribbean, race was found to be one of the most important causes of exclusion from social services (</w:t>
      </w:r>
      <w:proofErr w:type="spellStart"/>
      <w:r w:rsidR="00717094" w:rsidRPr="007A2DEF">
        <w:rPr>
          <w:rFonts w:ascii="Times New Roman" w:hAnsi="Times New Roman" w:cs="Times New Roman"/>
          <w:sz w:val="24"/>
          <w:szCs w:val="24"/>
        </w:rPr>
        <w:t>Rosengber</w:t>
      </w:r>
      <w:proofErr w:type="spellEnd"/>
      <w:r w:rsidR="00717094" w:rsidRPr="007A2DEF">
        <w:rPr>
          <w:rFonts w:ascii="Times New Roman" w:hAnsi="Times New Roman" w:cs="Times New Roman"/>
          <w:sz w:val="24"/>
          <w:szCs w:val="24"/>
        </w:rPr>
        <w:t xml:space="preserve">, </w:t>
      </w:r>
      <w:proofErr w:type="spellStart"/>
      <w:r w:rsidR="00717094" w:rsidRPr="007A2DEF">
        <w:rPr>
          <w:rFonts w:ascii="Times New Roman" w:hAnsi="Times New Roman" w:cs="Times New Roman"/>
          <w:sz w:val="24"/>
          <w:szCs w:val="24"/>
        </w:rPr>
        <w:t>Andersson</w:t>
      </w:r>
      <w:proofErr w:type="spellEnd"/>
      <w:r w:rsidR="00717094" w:rsidRPr="007A2DEF">
        <w:rPr>
          <w:rFonts w:ascii="Times New Roman" w:hAnsi="Times New Roman" w:cs="Times New Roman"/>
          <w:sz w:val="24"/>
          <w:szCs w:val="24"/>
        </w:rPr>
        <w:t>, and Acuna, 2004). Similarly, poverty-reduction strategies in Asian and African countries were discovered to disregard the needs of racial and ethnic minorities and indigenous people (Tomei, 2005).</w:t>
      </w:r>
    </w:p>
    <w:p w:rsidR="00717094" w:rsidRPr="007A2DEF" w:rsidRDefault="00717094" w:rsidP="00AB415E">
      <w:pPr>
        <w:spacing w:after="0" w:line="480" w:lineRule="auto"/>
        <w:ind w:firstLine="284"/>
        <w:jc w:val="both"/>
        <w:rPr>
          <w:rFonts w:ascii="Times New Roman" w:hAnsi="Times New Roman" w:cs="Times New Roman"/>
          <w:sz w:val="24"/>
          <w:szCs w:val="24"/>
        </w:rPr>
      </w:pPr>
      <w:r w:rsidRPr="007A2DEF">
        <w:rPr>
          <w:rFonts w:ascii="Times New Roman" w:hAnsi="Times New Roman" w:cs="Times New Roman"/>
          <w:sz w:val="24"/>
          <w:szCs w:val="24"/>
        </w:rPr>
        <w:t>The second set of factors underpin</w:t>
      </w:r>
      <w:r w:rsidR="00923E16" w:rsidRPr="007A2DEF">
        <w:rPr>
          <w:rFonts w:ascii="Times New Roman" w:hAnsi="Times New Roman" w:cs="Times New Roman"/>
          <w:sz w:val="24"/>
          <w:szCs w:val="24"/>
        </w:rPr>
        <w:t xml:space="preserve">ning </w:t>
      </w:r>
      <w:r w:rsidRPr="007A2DEF">
        <w:rPr>
          <w:rFonts w:ascii="Times New Roman" w:hAnsi="Times New Roman" w:cs="Times New Roman"/>
          <w:sz w:val="24"/>
          <w:szCs w:val="24"/>
        </w:rPr>
        <w:t>exclusion</w:t>
      </w:r>
      <w:r w:rsidR="00923E16" w:rsidRPr="007A2DEF">
        <w:rPr>
          <w:rFonts w:ascii="Times New Roman" w:hAnsi="Times New Roman" w:cs="Times New Roman"/>
          <w:sz w:val="24"/>
          <w:szCs w:val="24"/>
        </w:rPr>
        <w:t xml:space="preserve"> from welfare programmes </w:t>
      </w:r>
      <w:r w:rsidRPr="007A2DEF">
        <w:rPr>
          <w:rFonts w:ascii="Times New Roman" w:hAnsi="Times New Roman" w:cs="Times New Roman"/>
          <w:sz w:val="24"/>
          <w:szCs w:val="24"/>
        </w:rPr>
        <w:t xml:space="preserve">is described in the language of social capital. The Organisation for Economic Cooperation and Development (OECD, 2001, p. 103) defined social capital as ‘networks together with shared norms, values, and understandings that facilitate co-operation within or amongst groups’. Over time, researchers have come </w:t>
      </w:r>
      <w:r w:rsidR="0057608F" w:rsidRPr="007A2DEF">
        <w:rPr>
          <w:rFonts w:ascii="Times New Roman" w:hAnsi="Times New Roman" w:cs="Times New Roman"/>
          <w:sz w:val="24"/>
          <w:szCs w:val="24"/>
        </w:rPr>
        <w:t>to distinguish between relational</w:t>
      </w:r>
      <w:r w:rsidRPr="007A2DEF">
        <w:rPr>
          <w:rFonts w:ascii="Times New Roman" w:hAnsi="Times New Roman" w:cs="Times New Roman"/>
          <w:sz w:val="24"/>
          <w:szCs w:val="24"/>
        </w:rPr>
        <w:t xml:space="preserve"> and social-network social capital, with the former reflecting people’s feelings about trust, reciprocity, and community-belonging and the latter measuring the interconnectedness of people, often through membership in networks and organisations (</w:t>
      </w:r>
      <w:proofErr w:type="spellStart"/>
      <w:r w:rsidRPr="007A2DEF">
        <w:rPr>
          <w:rFonts w:ascii="Times New Roman" w:hAnsi="Times New Roman" w:cs="Times New Roman"/>
          <w:sz w:val="24"/>
          <w:szCs w:val="24"/>
        </w:rPr>
        <w:t>Chantarat</w:t>
      </w:r>
      <w:proofErr w:type="spellEnd"/>
      <w:r w:rsidRPr="007A2DEF">
        <w:rPr>
          <w:rFonts w:ascii="Times New Roman" w:hAnsi="Times New Roman" w:cs="Times New Roman"/>
          <w:sz w:val="24"/>
          <w:szCs w:val="24"/>
        </w:rPr>
        <w:t xml:space="preserve"> and Barrett, 2012). </w:t>
      </w:r>
    </w:p>
    <w:p w:rsidR="00717094" w:rsidRPr="007A2DEF" w:rsidRDefault="00717094" w:rsidP="00AB415E">
      <w:pPr>
        <w:spacing w:after="0" w:line="480" w:lineRule="auto"/>
        <w:ind w:firstLine="284"/>
        <w:jc w:val="both"/>
        <w:rPr>
          <w:rFonts w:ascii="Times New Roman" w:hAnsi="Times New Roman" w:cs="Times New Roman"/>
          <w:sz w:val="24"/>
          <w:szCs w:val="24"/>
        </w:rPr>
      </w:pPr>
      <w:r w:rsidRPr="007A2DEF">
        <w:rPr>
          <w:rFonts w:ascii="Times New Roman" w:hAnsi="Times New Roman" w:cs="Times New Roman"/>
          <w:sz w:val="24"/>
          <w:szCs w:val="24"/>
        </w:rPr>
        <w:t>A growing body of literature, focusing predominantly on social-network capital, has portrayed its potential to correct for market failures, primarily in lower-income settings (</w:t>
      </w:r>
      <w:r w:rsidR="00D67276" w:rsidRPr="007A2DEF">
        <w:rPr>
          <w:rFonts w:ascii="Times New Roman" w:hAnsi="Times New Roman" w:cs="Times New Roman"/>
          <w:sz w:val="24"/>
          <w:szCs w:val="24"/>
        </w:rPr>
        <w:t xml:space="preserve">e.g. </w:t>
      </w:r>
      <w:r w:rsidRPr="007A2DEF">
        <w:rPr>
          <w:rFonts w:ascii="Times New Roman" w:hAnsi="Times New Roman" w:cs="Times New Roman"/>
          <w:sz w:val="24"/>
          <w:szCs w:val="24"/>
        </w:rPr>
        <w:t xml:space="preserve">Carter and </w:t>
      </w:r>
      <w:proofErr w:type="spellStart"/>
      <w:r w:rsidRPr="007A2DEF">
        <w:rPr>
          <w:rFonts w:ascii="Times New Roman" w:hAnsi="Times New Roman" w:cs="Times New Roman"/>
          <w:sz w:val="24"/>
          <w:szCs w:val="24"/>
        </w:rPr>
        <w:t>Maluccio</w:t>
      </w:r>
      <w:proofErr w:type="spellEnd"/>
      <w:r w:rsidRPr="007A2DEF">
        <w:rPr>
          <w:rFonts w:ascii="Times New Roman" w:hAnsi="Times New Roman" w:cs="Times New Roman"/>
          <w:sz w:val="24"/>
          <w:szCs w:val="24"/>
        </w:rPr>
        <w:t xml:space="preserve">, 2002; </w:t>
      </w:r>
      <w:proofErr w:type="spellStart"/>
      <w:r w:rsidRPr="007A2DEF">
        <w:rPr>
          <w:rFonts w:ascii="Times New Roman" w:hAnsi="Times New Roman" w:cs="Times New Roman"/>
          <w:sz w:val="24"/>
          <w:szCs w:val="24"/>
        </w:rPr>
        <w:t>Chantarat</w:t>
      </w:r>
      <w:proofErr w:type="spellEnd"/>
      <w:r w:rsidRPr="007A2DEF">
        <w:rPr>
          <w:rFonts w:ascii="Times New Roman" w:hAnsi="Times New Roman" w:cs="Times New Roman"/>
          <w:sz w:val="24"/>
          <w:szCs w:val="24"/>
        </w:rPr>
        <w:t xml:space="preserve"> and Barrett, 2012; </w:t>
      </w:r>
      <w:proofErr w:type="spellStart"/>
      <w:r w:rsidRPr="007A2DEF">
        <w:rPr>
          <w:rFonts w:ascii="Times New Roman" w:hAnsi="Times New Roman" w:cs="Times New Roman"/>
          <w:sz w:val="24"/>
          <w:szCs w:val="24"/>
        </w:rPr>
        <w:t>Fafchamps</w:t>
      </w:r>
      <w:proofErr w:type="spellEnd"/>
      <w:r w:rsidRPr="007A2DEF">
        <w:rPr>
          <w:rFonts w:ascii="Times New Roman" w:hAnsi="Times New Roman" w:cs="Times New Roman"/>
          <w:sz w:val="24"/>
          <w:szCs w:val="24"/>
        </w:rPr>
        <w:t xml:space="preserve">, 2006; </w:t>
      </w:r>
      <w:proofErr w:type="spellStart"/>
      <w:r w:rsidRPr="007A2DEF">
        <w:rPr>
          <w:rFonts w:ascii="Times New Roman" w:hAnsi="Times New Roman" w:cs="Times New Roman"/>
          <w:sz w:val="24"/>
          <w:szCs w:val="24"/>
        </w:rPr>
        <w:t>Petrikova</w:t>
      </w:r>
      <w:proofErr w:type="spellEnd"/>
      <w:r w:rsidRPr="007A2DEF">
        <w:rPr>
          <w:rFonts w:ascii="Times New Roman" w:hAnsi="Times New Roman" w:cs="Times New Roman"/>
          <w:sz w:val="24"/>
          <w:szCs w:val="24"/>
        </w:rPr>
        <w:t xml:space="preserve"> and Chadha, 2013). </w:t>
      </w:r>
      <w:proofErr w:type="spellStart"/>
      <w:r w:rsidRPr="007A2DEF">
        <w:rPr>
          <w:rFonts w:ascii="Times New Roman" w:hAnsi="Times New Roman" w:cs="Times New Roman"/>
          <w:sz w:val="24"/>
          <w:szCs w:val="24"/>
        </w:rPr>
        <w:t>Chantarat</w:t>
      </w:r>
      <w:proofErr w:type="spellEnd"/>
      <w:r w:rsidRPr="007A2DEF">
        <w:rPr>
          <w:rFonts w:ascii="Times New Roman" w:hAnsi="Times New Roman" w:cs="Times New Roman"/>
          <w:sz w:val="24"/>
          <w:szCs w:val="24"/>
        </w:rPr>
        <w:t xml:space="preserve"> and Barrett (2012, p. 299) offered a theoretical proof that social-network capital could complement or even substitute productive assets in helping people access social services and overcome chronic poverty. However, the nature of social-network formation could simultaneously galvanise ‘exclusionary mechanisms that imped</w:t>
      </w:r>
      <w:r w:rsidR="004C15FA" w:rsidRPr="007A2DEF">
        <w:rPr>
          <w:rFonts w:ascii="Times New Roman" w:hAnsi="Times New Roman" w:cs="Times New Roman"/>
          <w:sz w:val="24"/>
          <w:szCs w:val="24"/>
        </w:rPr>
        <w:t xml:space="preserve">e[d] some </w:t>
      </w:r>
      <w:r w:rsidR="004C15FA" w:rsidRPr="007A2DEF">
        <w:rPr>
          <w:rFonts w:ascii="Times New Roman" w:hAnsi="Times New Roman" w:cs="Times New Roman"/>
          <w:sz w:val="24"/>
          <w:szCs w:val="24"/>
        </w:rPr>
        <w:lastRenderedPageBreak/>
        <w:t>poor households’ exit</w:t>
      </w:r>
      <w:r w:rsidRPr="007A2DEF">
        <w:rPr>
          <w:rFonts w:ascii="Times New Roman" w:hAnsi="Times New Roman" w:cs="Times New Roman"/>
          <w:sz w:val="24"/>
          <w:szCs w:val="24"/>
        </w:rPr>
        <w:t xml:space="preserve"> from poverty’ (ibid, p.1). Empirical studies confirmed the positive effect of social-network capital on inclusion in social programmes in South Africa (Garcia-Jaramillo and </w:t>
      </w:r>
      <w:proofErr w:type="spellStart"/>
      <w:r w:rsidRPr="007A2DEF">
        <w:rPr>
          <w:rFonts w:ascii="Times New Roman" w:hAnsi="Times New Roman" w:cs="Times New Roman"/>
          <w:sz w:val="24"/>
          <w:szCs w:val="24"/>
        </w:rPr>
        <w:t>Miranti</w:t>
      </w:r>
      <w:proofErr w:type="spellEnd"/>
      <w:r w:rsidRPr="007A2DEF">
        <w:rPr>
          <w:rFonts w:ascii="Times New Roman" w:hAnsi="Times New Roman" w:cs="Times New Roman"/>
          <w:sz w:val="24"/>
          <w:szCs w:val="24"/>
        </w:rPr>
        <w:t>, 2014) whilst also demonstrating its exacerbating effects on the exclusionary nature of race and gender in the United States (McDonald, 2011).</w:t>
      </w:r>
    </w:p>
    <w:p w:rsidR="00717094" w:rsidRPr="007A2DEF" w:rsidRDefault="00717094" w:rsidP="00AB415E">
      <w:pPr>
        <w:spacing w:after="0" w:line="480" w:lineRule="auto"/>
        <w:ind w:firstLine="284"/>
        <w:jc w:val="both"/>
        <w:rPr>
          <w:rFonts w:ascii="Times New Roman" w:hAnsi="Times New Roman" w:cs="Times New Roman"/>
          <w:sz w:val="24"/>
          <w:szCs w:val="24"/>
        </w:rPr>
      </w:pPr>
      <w:r w:rsidRPr="007A2DEF">
        <w:rPr>
          <w:rFonts w:ascii="Times New Roman" w:hAnsi="Times New Roman" w:cs="Times New Roman"/>
          <w:sz w:val="24"/>
          <w:szCs w:val="24"/>
        </w:rPr>
        <w:t>The last prominent set of factors underlying</w:t>
      </w:r>
      <w:r w:rsidR="002909F4" w:rsidRPr="007A2DEF">
        <w:rPr>
          <w:rFonts w:ascii="Times New Roman" w:hAnsi="Times New Roman" w:cs="Times New Roman"/>
          <w:sz w:val="24"/>
          <w:szCs w:val="24"/>
        </w:rPr>
        <w:t xml:space="preserve"> </w:t>
      </w:r>
      <w:r w:rsidRPr="007A2DEF">
        <w:rPr>
          <w:rFonts w:ascii="Times New Roman" w:hAnsi="Times New Roman" w:cs="Times New Roman"/>
          <w:sz w:val="24"/>
          <w:szCs w:val="24"/>
        </w:rPr>
        <w:t xml:space="preserve">exclusion </w:t>
      </w:r>
      <w:r w:rsidR="002909F4" w:rsidRPr="007A2DEF">
        <w:rPr>
          <w:rFonts w:ascii="Times New Roman" w:hAnsi="Times New Roman" w:cs="Times New Roman"/>
          <w:sz w:val="24"/>
          <w:szCs w:val="24"/>
        </w:rPr>
        <w:t xml:space="preserve">from social programmes </w:t>
      </w:r>
      <w:r w:rsidRPr="007A2DEF">
        <w:rPr>
          <w:rFonts w:ascii="Times New Roman" w:hAnsi="Times New Roman" w:cs="Times New Roman"/>
          <w:sz w:val="24"/>
          <w:szCs w:val="24"/>
        </w:rPr>
        <w:t xml:space="preserve">is labelled spatial poverty traps or spatial disadvantage (Hickey and du </w:t>
      </w:r>
      <w:proofErr w:type="spellStart"/>
      <w:r w:rsidRPr="007A2DEF">
        <w:rPr>
          <w:rFonts w:ascii="Times New Roman" w:hAnsi="Times New Roman" w:cs="Times New Roman"/>
          <w:sz w:val="24"/>
          <w:szCs w:val="24"/>
        </w:rPr>
        <w:t>Toit</w:t>
      </w:r>
      <w:proofErr w:type="spellEnd"/>
      <w:r w:rsidRPr="007A2DEF">
        <w:rPr>
          <w:rFonts w:ascii="Times New Roman" w:hAnsi="Times New Roman" w:cs="Times New Roman"/>
          <w:sz w:val="24"/>
          <w:szCs w:val="24"/>
        </w:rPr>
        <w:t xml:space="preserve">, 2013). It is argued that spatially disadvantaged areas hinder their inhabitants in their efforts to </w:t>
      </w:r>
      <w:r w:rsidR="002909F4" w:rsidRPr="007A2DEF">
        <w:rPr>
          <w:rFonts w:ascii="Times New Roman" w:hAnsi="Times New Roman" w:cs="Times New Roman"/>
          <w:sz w:val="24"/>
          <w:szCs w:val="24"/>
        </w:rPr>
        <w:t>access public welfare schemes</w:t>
      </w:r>
      <w:r w:rsidRPr="007A2DEF">
        <w:rPr>
          <w:rFonts w:ascii="Times New Roman" w:hAnsi="Times New Roman" w:cs="Times New Roman"/>
          <w:sz w:val="24"/>
          <w:szCs w:val="24"/>
        </w:rPr>
        <w:t xml:space="preserve">. The reasons why some regions may be at spatial disadvantage are various, ranging from their ‘first-nature’ geographic characteristics, e.g. </w:t>
      </w:r>
      <w:r w:rsidR="00785E8B" w:rsidRPr="007A2DEF">
        <w:rPr>
          <w:rFonts w:ascii="Times New Roman" w:hAnsi="Times New Roman" w:cs="Times New Roman"/>
          <w:sz w:val="24"/>
          <w:szCs w:val="24"/>
        </w:rPr>
        <w:t>distance from</w:t>
      </w:r>
      <w:r w:rsidRPr="007A2DEF">
        <w:rPr>
          <w:rFonts w:ascii="Times New Roman" w:hAnsi="Times New Roman" w:cs="Times New Roman"/>
          <w:sz w:val="24"/>
          <w:szCs w:val="24"/>
        </w:rPr>
        <w:t xml:space="preserve"> the coast, to their ‘second-nature geography’ including infrastructure and other man-made endowments (Bird, Higgins, and Harris, 2010). Existing studies empirically demonstrated the importance of infrastructure, geographical position, and communal stability in facilitating inhabitants’ participation in social-assistance programmes in Latin America (Garcia-Jaramillo and </w:t>
      </w:r>
      <w:proofErr w:type="spellStart"/>
      <w:r w:rsidRPr="007A2DEF">
        <w:rPr>
          <w:rFonts w:ascii="Times New Roman" w:hAnsi="Times New Roman" w:cs="Times New Roman"/>
          <w:sz w:val="24"/>
          <w:szCs w:val="24"/>
        </w:rPr>
        <w:t>Miranti</w:t>
      </w:r>
      <w:proofErr w:type="spellEnd"/>
      <w:r w:rsidRPr="007A2DEF">
        <w:rPr>
          <w:rFonts w:ascii="Times New Roman" w:hAnsi="Times New Roman" w:cs="Times New Roman"/>
          <w:sz w:val="24"/>
          <w:szCs w:val="24"/>
        </w:rPr>
        <w:t xml:space="preserve">, 2014; </w:t>
      </w:r>
      <w:proofErr w:type="spellStart"/>
      <w:r w:rsidRPr="007A2DEF">
        <w:rPr>
          <w:rFonts w:ascii="Times New Roman" w:hAnsi="Times New Roman" w:cs="Times New Roman"/>
          <w:sz w:val="24"/>
          <w:szCs w:val="24"/>
        </w:rPr>
        <w:t>Maluccio</w:t>
      </w:r>
      <w:proofErr w:type="spellEnd"/>
      <w:r w:rsidRPr="007A2DEF">
        <w:rPr>
          <w:rFonts w:ascii="Times New Roman" w:hAnsi="Times New Roman" w:cs="Times New Roman"/>
          <w:sz w:val="24"/>
          <w:szCs w:val="24"/>
        </w:rPr>
        <w:t>, 2009).</w:t>
      </w:r>
    </w:p>
    <w:p w:rsidR="00717094" w:rsidRPr="007A2DEF" w:rsidRDefault="00717094" w:rsidP="00AB415E">
      <w:pPr>
        <w:spacing w:after="0" w:line="480" w:lineRule="auto"/>
        <w:ind w:firstLine="284"/>
        <w:jc w:val="both"/>
        <w:rPr>
          <w:rFonts w:ascii="Times New Roman" w:hAnsi="Times New Roman" w:cs="Times New Roman"/>
          <w:sz w:val="24"/>
          <w:szCs w:val="24"/>
        </w:rPr>
      </w:pPr>
      <w:r w:rsidRPr="007A2DEF">
        <w:rPr>
          <w:rFonts w:ascii="Times New Roman" w:hAnsi="Times New Roman" w:cs="Times New Roman"/>
          <w:sz w:val="24"/>
          <w:szCs w:val="24"/>
        </w:rPr>
        <w:t>The main</w:t>
      </w:r>
      <w:r w:rsidR="00796B89" w:rsidRPr="007A2DEF">
        <w:rPr>
          <w:rFonts w:ascii="Times New Roman" w:hAnsi="Times New Roman" w:cs="Times New Roman"/>
          <w:sz w:val="24"/>
          <w:szCs w:val="24"/>
        </w:rPr>
        <w:t xml:space="preserve"> omission from existing</w:t>
      </w:r>
      <w:r w:rsidRPr="007A2DEF">
        <w:rPr>
          <w:rFonts w:ascii="Times New Roman" w:hAnsi="Times New Roman" w:cs="Times New Roman"/>
          <w:sz w:val="24"/>
          <w:szCs w:val="24"/>
        </w:rPr>
        <w:t xml:space="preserve"> literature has been examination of the relative importance and interaction of the three sets of factors – demographic characteristics, social capital, and spatial qualities – in driving exclusion from social-assistance programmes. In a report on the importance of addressing social exclusion to tackle chronic poverty, the UN </w:t>
      </w:r>
      <w:r w:rsidR="0045731B" w:rsidRPr="007A2DEF">
        <w:rPr>
          <w:rFonts w:ascii="Times New Roman" w:hAnsi="Times New Roman" w:cs="Times New Roman"/>
          <w:sz w:val="24"/>
          <w:szCs w:val="24"/>
        </w:rPr>
        <w:t xml:space="preserve">(2016, p. 25) </w:t>
      </w:r>
      <w:r w:rsidRPr="007A2DEF">
        <w:rPr>
          <w:rFonts w:ascii="Times New Roman" w:hAnsi="Times New Roman" w:cs="Times New Roman"/>
          <w:sz w:val="24"/>
          <w:szCs w:val="24"/>
        </w:rPr>
        <w:t xml:space="preserve">urged empirical studies to account for demographic and social characteristics along with information about people’s communities and to </w:t>
      </w:r>
    </w:p>
    <w:p w:rsidR="00717094" w:rsidRPr="007A2DEF" w:rsidRDefault="00717094" w:rsidP="00AB415E">
      <w:pPr>
        <w:spacing w:after="0" w:line="480" w:lineRule="auto"/>
        <w:ind w:left="284" w:right="379"/>
        <w:jc w:val="both"/>
        <w:rPr>
          <w:rFonts w:ascii="Times New Roman" w:hAnsi="Times New Roman" w:cs="Times New Roman"/>
        </w:rPr>
      </w:pPr>
      <w:r w:rsidRPr="007A2DEF">
        <w:rPr>
          <w:rFonts w:ascii="Times New Roman" w:hAnsi="Times New Roman" w:cs="Times New Roman"/>
        </w:rPr>
        <w:t>‘allow for assessment of the combined effect of these factors [considering]</w:t>
      </w:r>
      <w:r w:rsidRPr="007A2DEF">
        <w:rPr>
          <w:rFonts w:ascii="Times New Roman" w:hAnsi="Times New Roman" w:cs="Times New Roman"/>
          <w:b/>
        </w:rPr>
        <w:t xml:space="preserve"> </w:t>
      </w:r>
      <w:r w:rsidRPr="007A2DEF">
        <w:rPr>
          <w:rFonts w:ascii="Times New Roman" w:hAnsi="Times New Roman" w:cs="Times New Roman"/>
        </w:rPr>
        <w:t xml:space="preserve">that the risk of exclusion … depends on the combination of … characteristics and that many people belong to more than one </w:t>
      </w:r>
      <w:r w:rsidR="0057608F" w:rsidRPr="007A2DEF">
        <w:rPr>
          <w:rFonts w:ascii="Times New Roman" w:hAnsi="Times New Roman" w:cs="Times New Roman"/>
        </w:rPr>
        <w:t>disadvantaged [category]</w:t>
      </w:r>
      <w:r w:rsidRPr="007A2DEF">
        <w:rPr>
          <w:rFonts w:ascii="Times New Roman" w:hAnsi="Times New Roman" w:cs="Times New Roman"/>
        </w:rPr>
        <w:t>’</w:t>
      </w:r>
      <w:r w:rsidR="0045731B" w:rsidRPr="007A2DEF">
        <w:rPr>
          <w:rFonts w:ascii="Times New Roman" w:hAnsi="Times New Roman" w:cs="Times New Roman"/>
        </w:rPr>
        <w:t>.</w:t>
      </w:r>
    </w:p>
    <w:p w:rsidR="00717094" w:rsidRPr="007A2DEF" w:rsidRDefault="00D67276" w:rsidP="00AB415E">
      <w:pPr>
        <w:spacing w:after="0" w:line="480" w:lineRule="auto"/>
        <w:jc w:val="both"/>
        <w:rPr>
          <w:rFonts w:ascii="Times New Roman" w:hAnsi="Times New Roman" w:cs="Times New Roman"/>
          <w:sz w:val="24"/>
          <w:szCs w:val="24"/>
        </w:rPr>
      </w:pPr>
      <w:r w:rsidRPr="007A2DEF">
        <w:rPr>
          <w:rFonts w:ascii="Times New Roman" w:hAnsi="Times New Roman" w:cs="Times New Roman"/>
          <w:sz w:val="24"/>
          <w:szCs w:val="24"/>
        </w:rPr>
        <w:t>This</w:t>
      </w:r>
      <w:r w:rsidR="00796B89" w:rsidRPr="007A2DEF">
        <w:rPr>
          <w:rFonts w:ascii="Times New Roman" w:hAnsi="Times New Roman" w:cs="Times New Roman"/>
          <w:sz w:val="24"/>
          <w:szCs w:val="24"/>
        </w:rPr>
        <w:t xml:space="preserve"> study follows this</w:t>
      </w:r>
      <w:r w:rsidR="00717094" w:rsidRPr="007A2DEF">
        <w:rPr>
          <w:rFonts w:ascii="Times New Roman" w:hAnsi="Times New Roman" w:cs="Times New Roman"/>
          <w:sz w:val="24"/>
          <w:szCs w:val="24"/>
        </w:rPr>
        <w:t xml:space="preserve"> recommendation, by conducting a systematic analysis of the determinants of exclusion from social-assistance programmes in southern India and their interaction. The next section </w:t>
      </w:r>
      <w:r w:rsidR="00856BDC" w:rsidRPr="007A2DEF">
        <w:rPr>
          <w:rFonts w:ascii="Times New Roman" w:hAnsi="Times New Roman" w:cs="Times New Roman"/>
          <w:sz w:val="24"/>
          <w:szCs w:val="24"/>
        </w:rPr>
        <w:t>contextualises the issues of</w:t>
      </w:r>
      <w:r w:rsidR="00717094" w:rsidRPr="007A2DEF">
        <w:rPr>
          <w:rFonts w:ascii="Times New Roman" w:hAnsi="Times New Roman" w:cs="Times New Roman"/>
          <w:sz w:val="24"/>
          <w:szCs w:val="24"/>
        </w:rPr>
        <w:t xml:space="preserve"> </w:t>
      </w:r>
      <w:r w:rsidR="00856BDC" w:rsidRPr="007A2DEF">
        <w:rPr>
          <w:rFonts w:ascii="Times New Roman" w:hAnsi="Times New Roman" w:cs="Times New Roman"/>
          <w:sz w:val="24"/>
          <w:szCs w:val="24"/>
        </w:rPr>
        <w:t xml:space="preserve">chronic poverty and </w:t>
      </w:r>
      <w:r w:rsidR="002909F4" w:rsidRPr="007A2DEF">
        <w:rPr>
          <w:rFonts w:ascii="Times New Roman" w:hAnsi="Times New Roman" w:cs="Times New Roman"/>
          <w:sz w:val="24"/>
          <w:szCs w:val="24"/>
        </w:rPr>
        <w:t xml:space="preserve">exclusion from </w:t>
      </w:r>
      <w:r w:rsidR="002909F4" w:rsidRPr="007A2DEF">
        <w:rPr>
          <w:rFonts w:ascii="Times New Roman" w:hAnsi="Times New Roman" w:cs="Times New Roman"/>
          <w:sz w:val="24"/>
          <w:szCs w:val="24"/>
        </w:rPr>
        <w:lastRenderedPageBreak/>
        <w:t xml:space="preserve">social-assistance programmes as </w:t>
      </w:r>
      <w:r w:rsidR="00856BDC" w:rsidRPr="007A2DEF">
        <w:rPr>
          <w:rFonts w:ascii="Times New Roman" w:hAnsi="Times New Roman" w:cs="Times New Roman"/>
          <w:sz w:val="24"/>
          <w:szCs w:val="24"/>
        </w:rPr>
        <w:t>a form</w:t>
      </w:r>
      <w:r w:rsidR="002909F4" w:rsidRPr="007A2DEF">
        <w:rPr>
          <w:rFonts w:ascii="Times New Roman" w:hAnsi="Times New Roman" w:cs="Times New Roman"/>
          <w:sz w:val="24"/>
          <w:szCs w:val="24"/>
        </w:rPr>
        <w:t xml:space="preserve"> of</w:t>
      </w:r>
      <w:r w:rsidR="00717094" w:rsidRPr="007A2DEF">
        <w:rPr>
          <w:rFonts w:ascii="Times New Roman" w:hAnsi="Times New Roman" w:cs="Times New Roman"/>
          <w:sz w:val="24"/>
          <w:szCs w:val="24"/>
        </w:rPr>
        <w:t xml:space="preserve"> </w:t>
      </w:r>
      <w:r w:rsidR="00856BDC" w:rsidRPr="007A2DEF">
        <w:rPr>
          <w:rFonts w:ascii="Times New Roman" w:hAnsi="Times New Roman" w:cs="Times New Roman"/>
          <w:sz w:val="24"/>
          <w:szCs w:val="24"/>
        </w:rPr>
        <w:t xml:space="preserve">broader </w:t>
      </w:r>
      <w:r w:rsidR="00717094" w:rsidRPr="007A2DEF">
        <w:rPr>
          <w:rFonts w:ascii="Times New Roman" w:hAnsi="Times New Roman" w:cs="Times New Roman"/>
          <w:sz w:val="24"/>
          <w:szCs w:val="24"/>
        </w:rPr>
        <w:t>social exclusion to India (and specifically An</w:t>
      </w:r>
      <w:r w:rsidR="0057608F" w:rsidRPr="007A2DEF">
        <w:rPr>
          <w:rFonts w:ascii="Times New Roman" w:hAnsi="Times New Roman" w:cs="Times New Roman"/>
          <w:sz w:val="24"/>
          <w:szCs w:val="24"/>
        </w:rPr>
        <w:t>dhra Pradesh) and describes the</w:t>
      </w:r>
      <w:r w:rsidR="0045731B" w:rsidRPr="007A2DEF">
        <w:rPr>
          <w:rFonts w:ascii="Times New Roman" w:hAnsi="Times New Roman" w:cs="Times New Roman"/>
          <w:sz w:val="24"/>
          <w:szCs w:val="24"/>
        </w:rPr>
        <w:t xml:space="preserve"> </w:t>
      </w:r>
      <w:r w:rsidR="00717094" w:rsidRPr="007A2DEF">
        <w:rPr>
          <w:rFonts w:ascii="Times New Roman" w:hAnsi="Times New Roman" w:cs="Times New Roman"/>
          <w:sz w:val="24"/>
          <w:szCs w:val="24"/>
        </w:rPr>
        <w:t>social programmes examined.</w:t>
      </w:r>
    </w:p>
    <w:p w:rsidR="00BA27C3" w:rsidRPr="007A2DEF" w:rsidRDefault="00BA27C3" w:rsidP="00AB415E">
      <w:pPr>
        <w:spacing w:after="0" w:line="480" w:lineRule="auto"/>
        <w:jc w:val="both"/>
        <w:rPr>
          <w:rFonts w:ascii="Times New Roman" w:hAnsi="Times New Roman" w:cs="Times New Roman"/>
          <w:b/>
          <w:sz w:val="24"/>
          <w:szCs w:val="24"/>
        </w:rPr>
      </w:pPr>
    </w:p>
    <w:p w:rsidR="00BA27C3" w:rsidRPr="007A2DEF" w:rsidRDefault="00BA27C3" w:rsidP="00AB415E">
      <w:pPr>
        <w:spacing w:after="0" w:line="480" w:lineRule="auto"/>
        <w:jc w:val="both"/>
        <w:rPr>
          <w:rFonts w:ascii="Times New Roman" w:hAnsi="Times New Roman" w:cs="Times New Roman"/>
          <w:b/>
          <w:sz w:val="24"/>
          <w:szCs w:val="24"/>
        </w:rPr>
      </w:pPr>
      <w:r w:rsidRPr="007A2DEF">
        <w:rPr>
          <w:rFonts w:ascii="Times New Roman" w:hAnsi="Times New Roman" w:cs="Times New Roman"/>
          <w:b/>
          <w:sz w:val="24"/>
          <w:szCs w:val="24"/>
        </w:rPr>
        <w:t>Indian context</w:t>
      </w:r>
    </w:p>
    <w:p w:rsidR="00BA27C3" w:rsidRPr="007A2DEF" w:rsidRDefault="00BA27C3" w:rsidP="00AB415E">
      <w:pPr>
        <w:spacing w:after="0" w:line="480" w:lineRule="auto"/>
        <w:jc w:val="both"/>
        <w:rPr>
          <w:rFonts w:ascii="Times New Roman" w:hAnsi="Times New Roman" w:cs="Times New Roman"/>
          <w:b/>
          <w:sz w:val="24"/>
          <w:szCs w:val="24"/>
        </w:rPr>
      </w:pPr>
    </w:p>
    <w:p w:rsidR="00BA27C3" w:rsidRPr="007A2DEF" w:rsidRDefault="00BA27C3" w:rsidP="00AB415E">
      <w:pPr>
        <w:spacing w:after="0" w:line="480" w:lineRule="auto"/>
        <w:jc w:val="both"/>
        <w:rPr>
          <w:rFonts w:ascii="Times New Roman" w:hAnsi="Times New Roman" w:cs="Times New Roman"/>
          <w:b/>
          <w:i/>
          <w:sz w:val="24"/>
          <w:szCs w:val="24"/>
        </w:rPr>
      </w:pPr>
      <w:r w:rsidRPr="007A2DEF">
        <w:rPr>
          <w:rFonts w:ascii="Times New Roman" w:hAnsi="Times New Roman" w:cs="Times New Roman"/>
          <w:b/>
          <w:i/>
          <w:sz w:val="24"/>
          <w:szCs w:val="24"/>
        </w:rPr>
        <w:t>Poverty and social exclusion</w:t>
      </w:r>
    </w:p>
    <w:p w:rsidR="00BA27C3" w:rsidRPr="007A2DEF" w:rsidRDefault="00BA27C3" w:rsidP="00AB415E">
      <w:pPr>
        <w:tabs>
          <w:tab w:val="left" w:pos="284"/>
        </w:tabs>
        <w:spacing w:after="0" w:line="480" w:lineRule="auto"/>
        <w:jc w:val="both"/>
        <w:rPr>
          <w:rFonts w:ascii="Times New Roman" w:hAnsi="Times New Roman" w:cs="Times New Roman"/>
          <w:sz w:val="24"/>
          <w:szCs w:val="24"/>
        </w:rPr>
      </w:pPr>
      <w:r w:rsidRPr="007A2DEF">
        <w:rPr>
          <w:rFonts w:ascii="Times New Roman" w:hAnsi="Times New Roman" w:cs="Times New Roman"/>
          <w:b/>
          <w:sz w:val="24"/>
          <w:szCs w:val="24"/>
        </w:rPr>
        <w:tab/>
      </w:r>
      <w:r w:rsidRPr="007A2DEF">
        <w:rPr>
          <w:rFonts w:ascii="Times New Roman" w:hAnsi="Times New Roman" w:cs="Times New Roman"/>
          <w:sz w:val="24"/>
          <w:szCs w:val="24"/>
        </w:rPr>
        <w:t xml:space="preserve">As mentioned, India constitutes a suitable context </w:t>
      </w:r>
      <w:r w:rsidR="00B86A4D" w:rsidRPr="007A2DEF">
        <w:rPr>
          <w:rFonts w:ascii="Times New Roman" w:hAnsi="Times New Roman" w:cs="Times New Roman"/>
          <w:sz w:val="24"/>
          <w:szCs w:val="24"/>
        </w:rPr>
        <w:t>for studying th</w:t>
      </w:r>
      <w:r w:rsidR="00FE51B1" w:rsidRPr="007A2DEF">
        <w:rPr>
          <w:rFonts w:ascii="Times New Roman" w:hAnsi="Times New Roman" w:cs="Times New Roman"/>
          <w:sz w:val="24"/>
          <w:szCs w:val="24"/>
        </w:rPr>
        <w:t>e drivers of social exclusion given that</w:t>
      </w:r>
      <w:r w:rsidR="00D67276" w:rsidRPr="007A2DEF">
        <w:rPr>
          <w:rFonts w:ascii="Times New Roman" w:hAnsi="Times New Roman" w:cs="Times New Roman"/>
          <w:sz w:val="24"/>
          <w:szCs w:val="24"/>
        </w:rPr>
        <w:t xml:space="preserve"> despite </w:t>
      </w:r>
      <w:r w:rsidR="00B86A4D" w:rsidRPr="007A2DEF">
        <w:rPr>
          <w:rFonts w:ascii="Times New Roman" w:hAnsi="Times New Roman" w:cs="Times New Roman"/>
          <w:sz w:val="24"/>
          <w:szCs w:val="24"/>
        </w:rPr>
        <w:t xml:space="preserve">high economic growth over the past quarter century, the country has experienced </w:t>
      </w:r>
      <w:r w:rsidR="007B122F" w:rsidRPr="007A2DEF">
        <w:rPr>
          <w:rFonts w:ascii="Times New Roman" w:hAnsi="Times New Roman" w:cs="Times New Roman"/>
          <w:sz w:val="24"/>
          <w:szCs w:val="24"/>
        </w:rPr>
        <w:t>slow improvement in</w:t>
      </w:r>
      <w:r w:rsidR="00B86A4D" w:rsidRPr="007A2DEF">
        <w:rPr>
          <w:rFonts w:ascii="Times New Roman" w:hAnsi="Times New Roman" w:cs="Times New Roman"/>
          <w:sz w:val="24"/>
          <w:szCs w:val="24"/>
        </w:rPr>
        <w:t xml:space="preserve"> social indicators</w:t>
      </w:r>
      <w:r w:rsidR="007B122F" w:rsidRPr="007A2DEF">
        <w:rPr>
          <w:rFonts w:ascii="Times New Roman" w:hAnsi="Times New Roman" w:cs="Times New Roman"/>
          <w:sz w:val="24"/>
          <w:szCs w:val="24"/>
        </w:rPr>
        <w:t xml:space="preserve"> including some education and health</w:t>
      </w:r>
      <w:r w:rsidR="00B86A4D" w:rsidRPr="007A2DEF">
        <w:rPr>
          <w:rFonts w:ascii="Times New Roman" w:hAnsi="Times New Roman" w:cs="Times New Roman"/>
          <w:sz w:val="24"/>
          <w:szCs w:val="24"/>
        </w:rPr>
        <w:t xml:space="preserve"> </w:t>
      </w:r>
      <w:r w:rsidR="007B122F" w:rsidRPr="007A2DEF">
        <w:rPr>
          <w:rFonts w:ascii="Times New Roman" w:hAnsi="Times New Roman" w:cs="Times New Roman"/>
          <w:sz w:val="24"/>
          <w:szCs w:val="24"/>
        </w:rPr>
        <w:t xml:space="preserve">outcomes </w:t>
      </w:r>
      <w:r w:rsidR="00B86A4D" w:rsidRPr="007A2DEF">
        <w:rPr>
          <w:rFonts w:ascii="Times New Roman" w:hAnsi="Times New Roman" w:cs="Times New Roman"/>
          <w:sz w:val="24"/>
          <w:szCs w:val="24"/>
        </w:rPr>
        <w:t xml:space="preserve">(e.g. </w:t>
      </w:r>
      <w:proofErr w:type="spellStart"/>
      <w:r w:rsidR="00B86A4D" w:rsidRPr="007A2DEF">
        <w:rPr>
          <w:rFonts w:ascii="Times New Roman" w:hAnsi="Times New Roman" w:cs="Times New Roman"/>
          <w:sz w:val="24"/>
          <w:szCs w:val="24"/>
        </w:rPr>
        <w:t>Drèze</w:t>
      </w:r>
      <w:proofErr w:type="spellEnd"/>
      <w:r w:rsidR="00B86A4D" w:rsidRPr="007A2DEF">
        <w:rPr>
          <w:rFonts w:ascii="Times New Roman" w:hAnsi="Times New Roman" w:cs="Times New Roman"/>
          <w:sz w:val="24"/>
          <w:szCs w:val="24"/>
        </w:rPr>
        <w:t xml:space="preserve"> and Sen, 2013).</w:t>
      </w:r>
      <w:r w:rsidR="00FE51B1" w:rsidRPr="007A2DEF">
        <w:rPr>
          <w:rFonts w:ascii="Times New Roman" w:hAnsi="Times New Roman" w:cs="Times New Roman"/>
          <w:sz w:val="24"/>
          <w:szCs w:val="24"/>
        </w:rPr>
        <w:t xml:space="preserve"> Whilst according to t</w:t>
      </w:r>
      <w:r w:rsidR="00791445" w:rsidRPr="007A2DEF">
        <w:rPr>
          <w:rFonts w:ascii="Times New Roman" w:hAnsi="Times New Roman" w:cs="Times New Roman"/>
          <w:sz w:val="24"/>
          <w:szCs w:val="24"/>
        </w:rPr>
        <w:t>he national statistics</w:t>
      </w:r>
      <w:r w:rsidR="00785E8B" w:rsidRPr="007A2DEF">
        <w:rPr>
          <w:rFonts w:ascii="Times New Roman" w:hAnsi="Times New Roman" w:cs="Times New Roman"/>
          <w:sz w:val="24"/>
          <w:szCs w:val="24"/>
        </w:rPr>
        <w:t>,</w:t>
      </w:r>
      <w:r w:rsidR="00791445" w:rsidRPr="007A2DEF">
        <w:rPr>
          <w:rFonts w:ascii="Times New Roman" w:hAnsi="Times New Roman" w:cs="Times New Roman"/>
          <w:sz w:val="24"/>
          <w:szCs w:val="24"/>
        </w:rPr>
        <w:t xml:space="preserve"> monetary </w:t>
      </w:r>
      <w:r w:rsidR="00E9180F" w:rsidRPr="007A2DEF">
        <w:rPr>
          <w:rFonts w:ascii="Times New Roman" w:hAnsi="Times New Roman" w:cs="Times New Roman"/>
          <w:sz w:val="24"/>
          <w:szCs w:val="24"/>
        </w:rPr>
        <w:t>poverty rate declined</w:t>
      </w:r>
      <w:r w:rsidR="00FE51B1" w:rsidRPr="007A2DEF">
        <w:rPr>
          <w:rFonts w:ascii="Times New Roman" w:hAnsi="Times New Roman" w:cs="Times New Roman"/>
          <w:sz w:val="24"/>
          <w:szCs w:val="24"/>
        </w:rPr>
        <w:t xml:space="preserve"> to 22 per cent in 2012 (RBI, 2014), the official poverty line had been widely criticised </w:t>
      </w:r>
      <w:r w:rsidRPr="007A2DEF">
        <w:rPr>
          <w:rFonts w:ascii="Times New Roman" w:hAnsi="Times New Roman" w:cs="Times New Roman"/>
          <w:sz w:val="24"/>
          <w:szCs w:val="24"/>
        </w:rPr>
        <w:t xml:space="preserve">for its inadequate capture of deprivation (Ray and Lancaster, 2005). Set by the Indian Commission in 1974 at a rate to allow for the consumption of 2400 </w:t>
      </w:r>
      <w:proofErr w:type="spellStart"/>
      <w:r w:rsidRPr="007A2DEF">
        <w:rPr>
          <w:rFonts w:ascii="Times New Roman" w:hAnsi="Times New Roman" w:cs="Times New Roman"/>
          <w:sz w:val="24"/>
          <w:szCs w:val="24"/>
        </w:rPr>
        <w:t>kCal</w:t>
      </w:r>
      <w:proofErr w:type="spellEnd"/>
      <w:r w:rsidRPr="007A2DEF">
        <w:rPr>
          <w:rFonts w:ascii="Times New Roman" w:hAnsi="Times New Roman" w:cs="Times New Roman"/>
          <w:sz w:val="24"/>
          <w:szCs w:val="24"/>
        </w:rPr>
        <w:t xml:space="preserve"> in rural and 2100 </w:t>
      </w:r>
      <w:proofErr w:type="spellStart"/>
      <w:r w:rsidRPr="007A2DEF">
        <w:rPr>
          <w:rFonts w:ascii="Times New Roman" w:hAnsi="Times New Roman" w:cs="Times New Roman"/>
          <w:sz w:val="24"/>
          <w:szCs w:val="24"/>
        </w:rPr>
        <w:t>kCal</w:t>
      </w:r>
      <w:proofErr w:type="spellEnd"/>
      <w:r w:rsidRPr="007A2DEF">
        <w:rPr>
          <w:rFonts w:ascii="Times New Roman" w:hAnsi="Times New Roman" w:cs="Times New Roman"/>
          <w:sz w:val="24"/>
          <w:szCs w:val="24"/>
        </w:rPr>
        <w:t xml:space="preserve"> in urban areas and subsequently</w:t>
      </w:r>
      <w:r w:rsidRPr="007A2DEF">
        <w:rPr>
          <w:rFonts w:ascii="Times New Roman" w:hAnsi="Times New Roman" w:cs="Times New Roman"/>
          <w:i/>
          <w:sz w:val="24"/>
          <w:szCs w:val="24"/>
        </w:rPr>
        <w:t xml:space="preserve"> </w:t>
      </w:r>
      <w:r w:rsidRPr="007A2DEF">
        <w:rPr>
          <w:rFonts w:ascii="Times New Roman" w:hAnsi="Times New Roman" w:cs="Times New Roman"/>
          <w:sz w:val="24"/>
          <w:szCs w:val="24"/>
        </w:rPr>
        <w:t xml:space="preserve">adjusted for inflation, by 2000 it allowed for </w:t>
      </w:r>
      <w:r w:rsidR="00FE51B1" w:rsidRPr="007A2DEF">
        <w:rPr>
          <w:rFonts w:ascii="Times New Roman" w:hAnsi="Times New Roman" w:cs="Times New Roman"/>
          <w:sz w:val="24"/>
          <w:szCs w:val="24"/>
        </w:rPr>
        <w:t xml:space="preserve">the </w:t>
      </w:r>
      <w:r w:rsidRPr="007A2DEF">
        <w:rPr>
          <w:rFonts w:ascii="Times New Roman" w:hAnsi="Times New Roman" w:cs="Times New Roman"/>
          <w:sz w:val="24"/>
          <w:szCs w:val="24"/>
        </w:rPr>
        <w:t xml:space="preserve">consumption of fewer than 2000 </w:t>
      </w:r>
      <w:proofErr w:type="spellStart"/>
      <w:r w:rsidRPr="007A2DEF">
        <w:rPr>
          <w:rFonts w:ascii="Times New Roman" w:hAnsi="Times New Roman" w:cs="Times New Roman"/>
          <w:sz w:val="24"/>
          <w:szCs w:val="24"/>
        </w:rPr>
        <w:t>kCal</w:t>
      </w:r>
      <w:proofErr w:type="spellEnd"/>
      <w:r w:rsidRPr="007A2DEF">
        <w:rPr>
          <w:rFonts w:ascii="Times New Roman" w:hAnsi="Times New Roman" w:cs="Times New Roman"/>
          <w:sz w:val="24"/>
          <w:szCs w:val="24"/>
        </w:rPr>
        <w:t xml:space="preserve"> in most Indian states (Sen, 2005).</w:t>
      </w:r>
      <w:r w:rsidR="00FE51B1" w:rsidRPr="007A2DEF">
        <w:rPr>
          <w:rFonts w:ascii="Times New Roman" w:hAnsi="Times New Roman" w:cs="Times New Roman"/>
          <w:sz w:val="24"/>
          <w:szCs w:val="24"/>
        </w:rPr>
        <w:t xml:space="preserve"> </w:t>
      </w:r>
      <w:r w:rsidR="007B122F" w:rsidRPr="007A2DEF">
        <w:rPr>
          <w:rFonts w:ascii="Times New Roman" w:hAnsi="Times New Roman" w:cs="Times New Roman"/>
          <w:sz w:val="24"/>
          <w:szCs w:val="24"/>
        </w:rPr>
        <w:t>Correspondingly, m</w:t>
      </w:r>
      <w:r w:rsidRPr="007A2DEF">
        <w:rPr>
          <w:rFonts w:ascii="Times New Roman" w:hAnsi="Times New Roman" w:cs="Times New Roman"/>
          <w:sz w:val="24"/>
          <w:szCs w:val="24"/>
        </w:rPr>
        <w:t>ultidimensional poverty indices (based on educational, health, and standard-</w:t>
      </w:r>
      <w:r w:rsidR="007B122F" w:rsidRPr="007A2DEF">
        <w:rPr>
          <w:rFonts w:ascii="Times New Roman" w:hAnsi="Times New Roman" w:cs="Times New Roman"/>
          <w:sz w:val="24"/>
          <w:szCs w:val="24"/>
        </w:rPr>
        <w:t xml:space="preserve">of-living measures) </w:t>
      </w:r>
      <w:r w:rsidRPr="007A2DEF">
        <w:rPr>
          <w:rFonts w:ascii="Times New Roman" w:hAnsi="Times New Roman" w:cs="Times New Roman"/>
          <w:sz w:val="24"/>
          <w:szCs w:val="24"/>
        </w:rPr>
        <w:t xml:space="preserve">found more than 41 per cent of Indian households to live in poverty (OPHI, 2018; see also </w:t>
      </w:r>
      <w:proofErr w:type="spellStart"/>
      <w:r w:rsidRPr="007A2DEF">
        <w:rPr>
          <w:rFonts w:ascii="Times New Roman" w:hAnsi="Times New Roman" w:cs="Times New Roman"/>
          <w:sz w:val="24"/>
          <w:szCs w:val="24"/>
        </w:rPr>
        <w:t>Alkire</w:t>
      </w:r>
      <w:proofErr w:type="spellEnd"/>
      <w:r w:rsidRPr="007A2DEF">
        <w:rPr>
          <w:rFonts w:ascii="Times New Roman" w:hAnsi="Times New Roman" w:cs="Times New Roman"/>
          <w:sz w:val="24"/>
          <w:szCs w:val="24"/>
        </w:rPr>
        <w:t xml:space="preserve"> and Seth, 2015). </w:t>
      </w:r>
    </w:p>
    <w:p w:rsidR="00BA27C3" w:rsidRPr="007A2DEF" w:rsidRDefault="00BA27C3" w:rsidP="00AB415E">
      <w:pPr>
        <w:spacing w:after="0" w:line="480" w:lineRule="auto"/>
        <w:ind w:firstLine="284"/>
        <w:jc w:val="both"/>
        <w:rPr>
          <w:rFonts w:ascii="Times New Roman" w:hAnsi="Times New Roman" w:cs="Times New Roman"/>
          <w:sz w:val="24"/>
          <w:szCs w:val="24"/>
        </w:rPr>
      </w:pPr>
      <w:r w:rsidRPr="007A2DEF">
        <w:rPr>
          <w:rFonts w:ascii="Times New Roman" w:hAnsi="Times New Roman" w:cs="Times New Roman"/>
          <w:sz w:val="24"/>
          <w:szCs w:val="24"/>
        </w:rPr>
        <w:t xml:space="preserve">Andhra Pradesh, where this study is situated, exhibits a similar discrepancy between official economic </w:t>
      </w:r>
      <w:r w:rsidR="00D67276" w:rsidRPr="007A2DEF">
        <w:rPr>
          <w:rFonts w:ascii="Times New Roman" w:hAnsi="Times New Roman" w:cs="Times New Roman"/>
          <w:sz w:val="24"/>
          <w:szCs w:val="24"/>
        </w:rPr>
        <w:t xml:space="preserve">and social </w:t>
      </w:r>
      <w:r w:rsidRPr="007A2DEF">
        <w:rPr>
          <w:rFonts w:ascii="Times New Roman" w:hAnsi="Times New Roman" w:cs="Times New Roman"/>
          <w:sz w:val="24"/>
          <w:szCs w:val="24"/>
        </w:rPr>
        <w:t>progress</w:t>
      </w:r>
      <w:r w:rsidR="00B44E49" w:rsidRPr="007A2DEF">
        <w:rPr>
          <w:rFonts w:ascii="Times New Roman" w:hAnsi="Times New Roman" w:cs="Times New Roman"/>
          <w:sz w:val="24"/>
          <w:szCs w:val="24"/>
        </w:rPr>
        <w:t>. Although</w:t>
      </w:r>
      <w:r w:rsidRPr="007A2DEF">
        <w:rPr>
          <w:rFonts w:ascii="Times New Roman" w:hAnsi="Times New Roman" w:cs="Times New Roman"/>
          <w:sz w:val="24"/>
          <w:szCs w:val="24"/>
        </w:rPr>
        <w:t xml:space="preserve"> the state experienced a growth rate higher than the national average since the 1990s and ‘only’ 9.2 per cent of the population was officially poor in 2011 (RBI, 2014), a multidimensional poverty index put the percentage at 44.5 in the same year (OPHI, 2018). The state’s Human Development Index (HDI) score (based on literacy, longevity, and income data) in 2010 was also quite poor, at 0.485 below those of countries with </w:t>
      </w:r>
      <w:r w:rsidRPr="007A2DEF">
        <w:rPr>
          <w:rFonts w:ascii="Times New Roman" w:hAnsi="Times New Roman" w:cs="Times New Roman"/>
          <w:sz w:val="24"/>
          <w:szCs w:val="24"/>
        </w:rPr>
        <w:lastRenderedPageBreak/>
        <w:t>significantly lower per-capita incomes such as the</w:t>
      </w:r>
      <w:r w:rsidR="00281F6D" w:rsidRPr="007A2DEF">
        <w:rPr>
          <w:rFonts w:ascii="Times New Roman" w:hAnsi="Times New Roman" w:cs="Times New Roman"/>
          <w:sz w:val="24"/>
          <w:szCs w:val="24"/>
        </w:rPr>
        <w:t xml:space="preserve"> Democratic Republic of Congo and</w:t>
      </w:r>
      <w:r w:rsidRPr="007A2DEF">
        <w:rPr>
          <w:rFonts w:ascii="Times New Roman" w:hAnsi="Times New Roman" w:cs="Times New Roman"/>
          <w:sz w:val="24"/>
          <w:szCs w:val="24"/>
        </w:rPr>
        <w:t xml:space="preserve"> Pakistan (</w:t>
      </w:r>
      <w:proofErr w:type="spellStart"/>
      <w:r w:rsidRPr="007A2DEF">
        <w:rPr>
          <w:rFonts w:ascii="Times New Roman" w:hAnsi="Times New Roman" w:cs="Times New Roman"/>
          <w:sz w:val="24"/>
          <w:szCs w:val="24"/>
        </w:rPr>
        <w:t>Suryanarayana</w:t>
      </w:r>
      <w:proofErr w:type="spellEnd"/>
      <w:r w:rsidRPr="007A2DEF">
        <w:rPr>
          <w:rFonts w:ascii="Times New Roman" w:hAnsi="Times New Roman" w:cs="Times New Roman"/>
          <w:sz w:val="24"/>
          <w:szCs w:val="24"/>
        </w:rPr>
        <w:t xml:space="preserve">, Agrawal, and </w:t>
      </w:r>
      <w:proofErr w:type="spellStart"/>
      <w:r w:rsidRPr="007A2DEF">
        <w:rPr>
          <w:rFonts w:ascii="Times New Roman" w:hAnsi="Times New Roman" w:cs="Times New Roman"/>
          <w:sz w:val="24"/>
          <w:szCs w:val="24"/>
        </w:rPr>
        <w:t>Prabhu</w:t>
      </w:r>
      <w:proofErr w:type="spellEnd"/>
      <w:r w:rsidRPr="007A2DEF">
        <w:rPr>
          <w:rFonts w:ascii="Times New Roman" w:hAnsi="Times New Roman" w:cs="Times New Roman"/>
          <w:sz w:val="24"/>
          <w:szCs w:val="24"/>
        </w:rPr>
        <w:t xml:space="preserve">, 2016, p. 162). </w:t>
      </w:r>
    </w:p>
    <w:p w:rsidR="00BA27C3" w:rsidRPr="007A2DEF" w:rsidRDefault="00CB61B2" w:rsidP="00AB415E">
      <w:pPr>
        <w:spacing w:after="0" w:line="480" w:lineRule="auto"/>
        <w:ind w:firstLine="284"/>
        <w:jc w:val="both"/>
        <w:rPr>
          <w:rFonts w:ascii="Times New Roman" w:hAnsi="Times New Roman" w:cs="Times New Roman"/>
          <w:sz w:val="24"/>
          <w:szCs w:val="24"/>
        </w:rPr>
      </w:pPr>
      <w:r w:rsidRPr="007A2DEF">
        <w:rPr>
          <w:rFonts w:ascii="Times New Roman" w:hAnsi="Times New Roman" w:cs="Times New Roman"/>
          <w:sz w:val="24"/>
          <w:szCs w:val="24"/>
        </w:rPr>
        <w:t xml:space="preserve">This </w:t>
      </w:r>
      <w:r w:rsidR="00C83058" w:rsidRPr="007A2DEF">
        <w:rPr>
          <w:rFonts w:ascii="Times New Roman" w:hAnsi="Times New Roman" w:cs="Times New Roman"/>
          <w:sz w:val="24"/>
          <w:szCs w:val="24"/>
        </w:rPr>
        <w:t>difference</w:t>
      </w:r>
      <w:r w:rsidRPr="007A2DEF">
        <w:rPr>
          <w:rFonts w:ascii="Times New Roman" w:hAnsi="Times New Roman" w:cs="Times New Roman"/>
          <w:sz w:val="24"/>
          <w:szCs w:val="24"/>
        </w:rPr>
        <w:t xml:space="preserve"> between economic growth and social progress can be, both in India generally and in Andhra Pradesh specifically, at least partially attributed to relatively fewer benefits derived from economic growth by socially disadvantaged groups, including via the</w:t>
      </w:r>
      <w:r w:rsidR="001B28EC" w:rsidRPr="007A2DEF">
        <w:rPr>
          <w:rFonts w:ascii="Times New Roman" w:hAnsi="Times New Roman" w:cs="Times New Roman"/>
          <w:sz w:val="24"/>
          <w:szCs w:val="24"/>
        </w:rPr>
        <w:t>ir</w:t>
      </w:r>
      <w:r w:rsidRPr="007A2DEF">
        <w:rPr>
          <w:rFonts w:ascii="Times New Roman" w:hAnsi="Times New Roman" w:cs="Times New Roman"/>
          <w:sz w:val="24"/>
          <w:szCs w:val="24"/>
        </w:rPr>
        <w:t xml:space="preserve"> lack of access to public welfare schemes. </w:t>
      </w:r>
      <w:r w:rsidR="00BA27C3" w:rsidRPr="007A2DEF">
        <w:rPr>
          <w:rFonts w:ascii="Times New Roman" w:hAnsi="Times New Roman" w:cs="Times New Roman"/>
          <w:sz w:val="24"/>
          <w:szCs w:val="24"/>
        </w:rPr>
        <w:t xml:space="preserve">Whilst this topic </w:t>
      </w:r>
      <w:r w:rsidR="001B28EC" w:rsidRPr="007A2DEF">
        <w:rPr>
          <w:rFonts w:ascii="Times New Roman" w:hAnsi="Times New Roman" w:cs="Times New Roman"/>
          <w:sz w:val="24"/>
          <w:szCs w:val="24"/>
        </w:rPr>
        <w:t>has been thus far</w:t>
      </w:r>
      <w:r w:rsidR="00BA27C3" w:rsidRPr="007A2DEF">
        <w:rPr>
          <w:rFonts w:ascii="Times New Roman" w:hAnsi="Times New Roman" w:cs="Times New Roman"/>
          <w:sz w:val="24"/>
          <w:szCs w:val="24"/>
        </w:rPr>
        <w:t xml:space="preserve"> comparatively under-researched, existing studies suggest that female-headed households and lowest social classes (scheduled castes and tribes) experienced on average lower poverty reduction than other groups (Ray a</w:t>
      </w:r>
      <w:r w:rsidR="0057608F" w:rsidRPr="007A2DEF">
        <w:rPr>
          <w:rFonts w:ascii="Times New Roman" w:hAnsi="Times New Roman" w:cs="Times New Roman"/>
          <w:sz w:val="24"/>
          <w:szCs w:val="24"/>
        </w:rPr>
        <w:t>nd Lancaster, 2005</w:t>
      </w:r>
      <w:r w:rsidR="00BA27C3" w:rsidRPr="007A2DEF">
        <w:rPr>
          <w:rFonts w:ascii="Times New Roman" w:hAnsi="Times New Roman" w:cs="Times New Roman"/>
          <w:sz w:val="24"/>
          <w:szCs w:val="24"/>
        </w:rPr>
        <w:t>). In Andhra Pradesh, the gap between HDI scores of</w:t>
      </w:r>
      <w:r w:rsidR="0057608F" w:rsidRPr="007A2DEF">
        <w:rPr>
          <w:rFonts w:ascii="Times New Roman" w:hAnsi="Times New Roman" w:cs="Times New Roman"/>
          <w:sz w:val="24"/>
          <w:szCs w:val="24"/>
        </w:rPr>
        <w:t xml:space="preserve"> scheduled castes/tribes and </w:t>
      </w:r>
      <w:r w:rsidR="00BA27C3" w:rsidRPr="007A2DEF">
        <w:rPr>
          <w:rFonts w:ascii="Times New Roman" w:hAnsi="Times New Roman" w:cs="Times New Roman"/>
          <w:sz w:val="24"/>
          <w:szCs w:val="24"/>
        </w:rPr>
        <w:t>other castes deepened between 1990 and 2005</w:t>
      </w:r>
      <w:r w:rsidR="0057608F" w:rsidRPr="007A2DEF">
        <w:rPr>
          <w:rFonts w:ascii="Times New Roman" w:hAnsi="Times New Roman" w:cs="Times New Roman"/>
          <w:sz w:val="24"/>
          <w:szCs w:val="24"/>
        </w:rPr>
        <w:t>,</w:t>
      </w:r>
      <w:r w:rsidR="00BA27C3" w:rsidRPr="007A2DEF">
        <w:rPr>
          <w:rFonts w:ascii="Times New Roman" w:hAnsi="Times New Roman" w:cs="Times New Roman"/>
          <w:sz w:val="24"/>
          <w:szCs w:val="24"/>
        </w:rPr>
        <w:t xml:space="preserve"> although the marginalisation of lower castes in access to social programmes declined – with ‘only’ 17 per cent of AP communities reporting caste discrimination in access to the Public Distribution System (PDS)</w:t>
      </w:r>
      <w:r w:rsidR="00BA27C3" w:rsidRPr="007A2DEF">
        <w:rPr>
          <w:rStyle w:val="EndnoteReference"/>
          <w:rFonts w:ascii="Times New Roman" w:hAnsi="Times New Roman" w:cs="Times New Roman"/>
          <w:sz w:val="24"/>
          <w:szCs w:val="24"/>
        </w:rPr>
        <w:endnoteReference w:id="3"/>
      </w:r>
      <w:r w:rsidR="00BA27C3" w:rsidRPr="007A2DEF">
        <w:rPr>
          <w:rFonts w:ascii="Times New Roman" w:hAnsi="Times New Roman" w:cs="Times New Roman"/>
          <w:sz w:val="24"/>
          <w:szCs w:val="24"/>
        </w:rPr>
        <w:t xml:space="preserve"> (</w:t>
      </w:r>
      <w:proofErr w:type="spellStart"/>
      <w:r w:rsidR="00BA27C3" w:rsidRPr="007A2DEF">
        <w:rPr>
          <w:rFonts w:ascii="Times New Roman" w:hAnsi="Times New Roman" w:cs="Times New Roman"/>
          <w:sz w:val="24"/>
          <w:szCs w:val="24"/>
        </w:rPr>
        <w:t>Thorat</w:t>
      </w:r>
      <w:proofErr w:type="spellEnd"/>
      <w:r w:rsidR="00BA27C3" w:rsidRPr="007A2DEF">
        <w:rPr>
          <w:rFonts w:ascii="Times New Roman" w:hAnsi="Times New Roman" w:cs="Times New Roman"/>
          <w:sz w:val="24"/>
          <w:szCs w:val="24"/>
        </w:rPr>
        <w:t xml:space="preserve">, 2007, p. 49). Regarding the other two social-exclusion determinants discussed, maternal social capital in Andhra Pradesh was found to improve children’s nutritional outcomes (De Silva and Harpham, 2007) whilst </w:t>
      </w:r>
      <w:r w:rsidR="00E9180F" w:rsidRPr="007A2DEF">
        <w:rPr>
          <w:rFonts w:ascii="Times New Roman" w:hAnsi="Times New Roman" w:cs="Times New Roman"/>
          <w:sz w:val="24"/>
          <w:szCs w:val="24"/>
        </w:rPr>
        <w:t xml:space="preserve">the state’s </w:t>
      </w:r>
      <w:r w:rsidR="00171751" w:rsidRPr="007A2DEF">
        <w:rPr>
          <w:rFonts w:ascii="Times New Roman" w:hAnsi="Times New Roman" w:cs="Times New Roman"/>
          <w:sz w:val="24"/>
          <w:szCs w:val="24"/>
        </w:rPr>
        <w:t>inland areas experienced overall worse</w:t>
      </w:r>
      <w:r w:rsidR="001B28EC" w:rsidRPr="007A2DEF">
        <w:rPr>
          <w:rFonts w:ascii="Times New Roman" w:hAnsi="Times New Roman" w:cs="Times New Roman"/>
          <w:sz w:val="24"/>
          <w:szCs w:val="24"/>
        </w:rPr>
        <w:t xml:space="preserve"> coverage by social programmes and</w:t>
      </w:r>
      <w:r w:rsidR="00171751" w:rsidRPr="007A2DEF">
        <w:rPr>
          <w:rFonts w:ascii="Times New Roman" w:hAnsi="Times New Roman" w:cs="Times New Roman"/>
          <w:sz w:val="24"/>
          <w:szCs w:val="24"/>
        </w:rPr>
        <w:t xml:space="preserve"> less</w:t>
      </w:r>
      <w:r w:rsidR="00BA27C3" w:rsidRPr="007A2DEF">
        <w:rPr>
          <w:rFonts w:ascii="Times New Roman" w:hAnsi="Times New Roman" w:cs="Times New Roman"/>
          <w:sz w:val="24"/>
          <w:szCs w:val="24"/>
        </w:rPr>
        <w:t xml:space="preserve"> poverty reduction</w:t>
      </w:r>
      <w:r w:rsidR="00E9180F" w:rsidRPr="007A2DEF">
        <w:rPr>
          <w:rFonts w:ascii="Times New Roman" w:hAnsi="Times New Roman" w:cs="Times New Roman"/>
          <w:sz w:val="24"/>
          <w:szCs w:val="24"/>
        </w:rPr>
        <w:t xml:space="preserve"> than coastal regions</w:t>
      </w:r>
      <w:r w:rsidR="00BA27C3" w:rsidRPr="007A2DEF">
        <w:rPr>
          <w:rFonts w:ascii="Times New Roman" w:hAnsi="Times New Roman" w:cs="Times New Roman"/>
          <w:sz w:val="24"/>
          <w:szCs w:val="24"/>
        </w:rPr>
        <w:t xml:space="preserve"> (Chauhan et al., 2016). The relative importance and interaction of these factors in facilitating or conversely hindering access to social programmes, which can influence one’s likelihood of exiting from chronic poverty, has not been </w:t>
      </w:r>
      <w:r w:rsidR="00187D5B" w:rsidRPr="007A2DEF">
        <w:rPr>
          <w:rFonts w:ascii="Times New Roman" w:hAnsi="Times New Roman" w:cs="Times New Roman"/>
          <w:sz w:val="24"/>
          <w:szCs w:val="24"/>
        </w:rPr>
        <w:t>analys</w:t>
      </w:r>
      <w:r w:rsidR="00BA27C3" w:rsidRPr="007A2DEF">
        <w:rPr>
          <w:rFonts w:ascii="Times New Roman" w:hAnsi="Times New Roman" w:cs="Times New Roman"/>
          <w:sz w:val="24"/>
          <w:szCs w:val="24"/>
        </w:rPr>
        <w:t xml:space="preserve">ed to date, however, and it is here that this </w:t>
      </w:r>
      <w:r w:rsidR="00187D5B" w:rsidRPr="007A2DEF">
        <w:rPr>
          <w:rFonts w:ascii="Times New Roman" w:hAnsi="Times New Roman" w:cs="Times New Roman"/>
          <w:sz w:val="24"/>
          <w:szCs w:val="24"/>
        </w:rPr>
        <w:t>article</w:t>
      </w:r>
      <w:r w:rsidR="00BA27C3" w:rsidRPr="007A2DEF">
        <w:rPr>
          <w:rFonts w:ascii="Times New Roman" w:hAnsi="Times New Roman" w:cs="Times New Roman"/>
          <w:sz w:val="24"/>
          <w:szCs w:val="24"/>
        </w:rPr>
        <w:t xml:space="preserve"> makes a notable contribution. </w:t>
      </w:r>
    </w:p>
    <w:p w:rsidR="00BA27C3" w:rsidRPr="007A2DEF" w:rsidRDefault="00BA27C3" w:rsidP="00AB415E">
      <w:pPr>
        <w:spacing w:after="0" w:line="480" w:lineRule="auto"/>
        <w:jc w:val="both"/>
        <w:rPr>
          <w:rFonts w:ascii="Times New Roman" w:hAnsi="Times New Roman" w:cs="Times New Roman"/>
          <w:sz w:val="24"/>
          <w:szCs w:val="24"/>
        </w:rPr>
      </w:pPr>
    </w:p>
    <w:p w:rsidR="000E0C65" w:rsidRPr="007A2DEF" w:rsidRDefault="000E0C65" w:rsidP="00AB415E">
      <w:pPr>
        <w:spacing w:after="0" w:line="480" w:lineRule="auto"/>
        <w:jc w:val="both"/>
        <w:rPr>
          <w:rFonts w:ascii="Times New Roman" w:hAnsi="Times New Roman" w:cs="Times New Roman"/>
          <w:b/>
          <w:i/>
          <w:sz w:val="24"/>
          <w:szCs w:val="24"/>
        </w:rPr>
      </w:pPr>
      <w:r w:rsidRPr="007A2DEF">
        <w:rPr>
          <w:rFonts w:ascii="Times New Roman" w:hAnsi="Times New Roman" w:cs="Times New Roman"/>
          <w:b/>
          <w:i/>
          <w:sz w:val="24"/>
          <w:szCs w:val="24"/>
        </w:rPr>
        <w:t>Social-assistance programmes examined</w:t>
      </w:r>
    </w:p>
    <w:p w:rsidR="000E0C65" w:rsidRPr="007A2DEF" w:rsidRDefault="00187D5B" w:rsidP="00AB415E">
      <w:pPr>
        <w:spacing w:after="0" w:line="480" w:lineRule="auto"/>
        <w:ind w:firstLine="284"/>
        <w:jc w:val="both"/>
        <w:rPr>
          <w:rFonts w:ascii="Times New Roman" w:hAnsi="Times New Roman" w:cs="Times New Roman"/>
          <w:sz w:val="24"/>
          <w:szCs w:val="24"/>
        </w:rPr>
      </w:pPr>
      <w:r w:rsidRPr="007A2DEF">
        <w:rPr>
          <w:rFonts w:ascii="Times New Roman" w:hAnsi="Times New Roman" w:cs="Times New Roman"/>
          <w:sz w:val="24"/>
          <w:szCs w:val="24"/>
        </w:rPr>
        <w:t>This study examin</w:t>
      </w:r>
      <w:r w:rsidR="000E0C65" w:rsidRPr="007A2DEF">
        <w:rPr>
          <w:rFonts w:ascii="Times New Roman" w:hAnsi="Times New Roman" w:cs="Times New Roman"/>
          <w:sz w:val="24"/>
          <w:szCs w:val="24"/>
        </w:rPr>
        <w:t xml:space="preserve">es factors underpinning the access of poor households in Andhra Pradesh to three public welfare schemes – the Public Distribution System, the National Rural Employment Guarantee Scheme (NREGS), and the Rajiv </w:t>
      </w:r>
      <w:proofErr w:type="spellStart"/>
      <w:r w:rsidR="000E0C65" w:rsidRPr="007A2DEF">
        <w:rPr>
          <w:rFonts w:ascii="Times New Roman" w:hAnsi="Times New Roman" w:cs="Times New Roman"/>
          <w:sz w:val="24"/>
          <w:szCs w:val="24"/>
        </w:rPr>
        <w:t>Aarogyasri</w:t>
      </w:r>
      <w:proofErr w:type="spellEnd"/>
      <w:r w:rsidR="000E0C65" w:rsidRPr="007A2DEF">
        <w:rPr>
          <w:rFonts w:ascii="Times New Roman" w:hAnsi="Times New Roman" w:cs="Times New Roman"/>
          <w:sz w:val="24"/>
          <w:szCs w:val="24"/>
        </w:rPr>
        <w:t xml:space="preserve"> (RA). These schemes </w:t>
      </w:r>
      <w:r w:rsidR="000E0C65" w:rsidRPr="007A2DEF">
        <w:rPr>
          <w:rFonts w:ascii="Times New Roman" w:hAnsi="Times New Roman" w:cs="Times New Roman"/>
          <w:sz w:val="24"/>
          <w:szCs w:val="24"/>
        </w:rPr>
        <w:lastRenderedPageBreak/>
        <w:t>were selected mainly due to their extensive coverage within the state. Nevertheless, the programmes support differ</w:t>
      </w:r>
      <w:r w:rsidRPr="007A2DEF">
        <w:rPr>
          <w:rFonts w:ascii="Times New Roman" w:hAnsi="Times New Roman" w:cs="Times New Roman"/>
          <w:sz w:val="24"/>
          <w:szCs w:val="24"/>
        </w:rPr>
        <w:t xml:space="preserve">ent aspects of human wellbeing - </w:t>
      </w:r>
      <w:r w:rsidR="000E0C65" w:rsidRPr="007A2DEF">
        <w:rPr>
          <w:rFonts w:ascii="Times New Roman" w:hAnsi="Times New Roman" w:cs="Times New Roman"/>
          <w:sz w:val="24"/>
          <w:szCs w:val="24"/>
        </w:rPr>
        <w:t>PDS mainly aims to improve recipients’ food security, NREGS boost recipients’ income and economic security, and RA facilitate r</w:t>
      </w:r>
      <w:r w:rsidRPr="007A2DEF">
        <w:rPr>
          <w:rFonts w:ascii="Times New Roman" w:hAnsi="Times New Roman" w:cs="Times New Roman"/>
          <w:sz w:val="24"/>
          <w:szCs w:val="24"/>
        </w:rPr>
        <w:t>ecipient’ access to health care -</w:t>
      </w:r>
      <w:r w:rsidR="000E0C65" w:rsidRPr="007A2DEF">
        <w:rPr>
          <w:rFonts w:ascii="Times New Roman" w:hAnsi="Times New Roman" w:cs="Times New Roman"/>
          <w:sz w:val="24"/>
          <w:szCs w:val="24"/>
        </w:rPr>
        <w:t xml:space="preserve"> and hence they can, at least in theory, contribute to the reduction of multiple poverty dimens</w:t>
      </w:r>
      <w:r w:rsidR="008475DC" w:rsidRPr="007A2DEF">
        <w:rPr>
          <w:rFonts w:ascii="Times New Roman" w:hAnsi="Times New Roman" w:cs="Times New Roman"/>
          <w:sz w:val="24"/>
          <w:szCs w:val="24"/>
        </w:rPr>
        <w:t>ions. The following paragraphs</w:t>
      </w:r>
      <w:r w:rsidR="000E0C65" w:rsidRPr="007A2DEF">
        <w:rPr>
          <w:rFonts w:ascii="Times New Roman" w:hAnsi="Times New Roman" w:cs="Times New Roman"/>
          <w:sz w:val="24"/>
          <w:szCs w:val="24"/>
        </w:rPr>
        <w:t xml:space="preserve"> describe the programmes in more detail.</w:t>
      </w:r>
    </w:p>
    <w:p w:rsidR="000E0C65" w:rsidRPr="007A2DEF" w:rsidRDefault="000E0C65" w:rsidP="00AB415E">
      <w:pPr>
        <w:spacing w:after="0" w:line="480" w:lineRule="auto"/>
        <w:jc w:val="both"/>
        <w:rPr>
          <w:rFonts w:ascii="Times New Roman" w:hAnsi="Times New Roman" w:cs="Times New Roman"/>
        </w:rPr>
      </w:pPr>
    </w:p>
    <w:p w:rsidR="000E0C65" w:rsidRPr="007A2DEF" w:rsidRDefault="000E0C65" w:rsidP="00AB415E">
      <w:pPr>
        <w:spacing w:after="0" w:line="480" w:lineRule="auto"/>
        <w:jc w:val="both"/>
        <w:rPr>
          <w:rFonts w:ascii="Times New Roman" w:hAnsi="Times New Roman" w:cs="Times New Roman"/>
          <w:i/>
          <w:sz w:val="24"/>
          <w:szCs w:val="24"/>
        </w:rPr>
      </w:pPr>
      <w:r w:rsidRPr="007A2DEF">
        <w:rPr>
          <w:rFonts w:ascii="Times New Roman" w:hAnsi="Times New Roman" w:cs="Times New Roman"/>
          <w:i/>
          <w:sz w:val="24"/>
          <w:szCs w:val="24"/>
        </w:rPr>
        <w:t>Public Distribution System</w:t>
      </w:r>
    </w:p>
    <w:p w:rsidR="000E0C65" w:rsidRPr="007A2DEF" w:rsidRDefault="000E0C65" w:rsidP="00AB415E">
      <w:pPr>
        <w:spacing w:after="0" w:line="480" w:lineRule="auto"/>
        <w:ind w:firstLine="284"/>
        <w:jc w:val="both"/>
        <w:rPr>
          <w:rFonts w:ascii="Times New Roman" w:hAnsi="Times New Roman" w:cs="Times New Roman"/>
          <w:sz w:val="24"/>
          <w:szCs w:val="24"/>
        </w:rPr>
      </w:pPr>
      <w:r w:rsidRPr="007A2DEF">
        <w:rPr>
          <w:rFonts w:ascii="Times New Roman" w:hAnsi="Times New Roman" w:cs="Times New Roman"/>
          <w:sz w:val="24"/>
          <w:szCs w:val="24"/>
        </w:rPr>
        <w:t xml:space="preserve">PDS is India’s largest and longest-standing (since 1947) social-assistance programme, aimed at maintaining sufficient national food production and ensuring </w:t>
      </w:r>
      <w:r w:rsidR="00166C50" w:rsidRPr="007A2DEF">
        <w:rPr>
          <w:rFonts w:ascii="Times New Roman" w:hAnsi="Times New Roman" w:cs="Times New Roman"/>
          <w:sz w:val="24"/>
          <w:szCs w:val="24"/>
        </w:rPr>
        <w:t xml:space="preserve">households’ </w:t>
      </w:r>
      <w:r w:rsidRPr="007A2DEF">
        <w:rPr>
          <w:rFonts w:ascii="Times New Roman" w:hAnsi="Times New Roman" w:cs="Times New Roman"/>
          <w:sz w:val="24"/>
          <w:szCs w:val="24"/>
        </w:rPr>
        <w:t>access to staple foods, prima</w:t>
      </w:r>
      <w:r w:rsidR="00170A35" w:rsidRPr="007A2DEF">
        <w:rPr>
          <w:rFonts w:ascii="Times New Roman" w:hAnsi="Times New Roman" w:cs="Times New Roman"/>
          <w:sz w:val="24"/>
          <w:szCs w:val="24"/>
        </w:rPr>
        <w:t>rily rice and wheat (Petrikova, 2018</w:t>
      </w:r>
      <w:r w:rsidRPr="007A2DEF">
        <w:rPr>
          <w:rFonts w:ascii="Times New Roman" w:hAnsi="Times New Roman" w:cs="Times New Roman"/>
          <w:sz w:val="24"/>
          <w:szCs w:val="24"/>
        </w:rPr>
        <w:t>). In 1997, the national government turned the programme into a targeted pro-poor subsidy, with most benefits formally restricted to people living below the (official) poverty line (BPL)</w:t>
      </w:r>
      <w:r w:rsidR="00C83058" w:rsidRPr="007A2DEF">
        <w:rPr>
          <w:rStyle w:val="EndnoteReference"/>
          <w:rFonts w:ascii="Times New Roman" w:hAnsi="Times New Roman" w:cs="Times New Roman"/>
          <w:sz w:val="24"/>
          <w:szCs w:val="24"/>
        </w:rPr>
        <w:endnoteReference w:id="4"/>
      </w:r>
      <w:r w:rsidRPr="007A2DEF">
        <w:rPr>
          <w:rFonts w:ascii="Times New Roman" w:hAnsi="Times New Roman" w:cs="Times New Roman"/>
          <w:sz w:val="24"/>
          <w:szCs w:val="24"/>
        </w:rPr>
        <w:t xml:space="preserve">. However, some Indian states, including Andhra Pradesh, retained a more inclusive PDS. Unlike the targeted PDS, which was largely found to be ineffective at improving social indicators amongst beneficiaries, not least due to high leakage of the subsidised grains (e.g. Kaushal and </w:t>
      </w:r>
      <w:proofErr w:type="spellStart"/>
      <w:r w:rsidRPr="007A2DEF">
        <w:rPr>
          <w:rFonts w:ascii="Times New Roman" w:hAnsi="Times New Roman" w:cs="Times New Roman"/>
          <w:sz w:val="24"/>
          <w:szCs w:val="24"/>
        </w:rPr>
        <w:t>Muchomba</w:t>
      </w:r>
      <w:proofErr w:type="spellEnd"/>
      <w:r w:rsidRPr="007A2DEF">
        <w:rPr>
          <w:rFonts w:ascii="Times New Roman" w:hAnsi="Times New Roman" w:cs="Times New Roman"/>
          <w:sz w:val="24"/>
          <w:szCs w:val="24"/>
        </w:rPr>
        <w:t>, 2013), the more inclusive versions of PDS demonstrably improve recipients’ food security (</w:t>
      </w:r>
      <w:proofErr w:type="spellStart"/>
      <w:r w:rsidRPr="007A2DEF">
        <w:rPr>
          <w:rFonts w:ascii="Times New Roman" w:hAnsi="Times New Roman" w:cs="Times New Roman"/>
          <w:sz w:val="24"/>
          <w:szCs w:val="24"/>
        </w:rPr>
        <w:t>Drèze</w:t>
      </w:r>
      <w:proofErr w:type="spellEnd"/>
      <w:r w:rsidRPr="007A2DEF">
        <w:rPr>
          <w:rFonts w:ascii="Times New Roman" w:hAnsi="Times New Roman" w:cs="Times New Roman"/>
          <w:sz w:val="24"/>
          <w:szCs w:val="24"/>
        </w:rPr>
        <w:t xml:space="preserve"> and </w:t>
      </w:r>
      <w:proofErr w:type="spellStart"/>
      <w:r w:rsidRPr="007A2DEF">
        <w:rPr>
          <w:rFonts w:ascii="Times New Roman" w:hAnsi="Times New Roman" w:cs="Times New Roman"/>
          <w:sz w:val="24"/>
          <w:szCs w:val="24"/>
        </w:rPr>
        <w:t>Khera</w:t>
      </w:r>
      <w:proofErr w:type="spellEnd"/>
      <w:r w:rsidRPr="007A2DEF">
        <w:rPr>
          <w:rFonts w:ascii="Times New Roman" w:hAnsi="Times New Roman" w:cs="Times New Roman"/>
          <w:sz w:val="24"/>
          <w:szCs w:val="24"/>
        </w:rPr>
        <w:t>, 2013).</w:t>
      </w:r>
    </w:p>
    <w:p w:rsidR="000E0C65" w:rsidRPr="007A2DEF" w:rsidRDefault="000E0C65" w:rsidP="00AB415E">
      <w:pPr>
        <w:spacing w:after="0" w:line="480" w:lineRule="auto"/>
        <w:ind w:firstLine="284"/>
        <w:jc w:val="both"/>
        <w:rPr>
          <w:rFonts w:ascii="Times New Roman" w:hAnsi="Times New Roman" w:cs="Times New Roman"/>
          <w:sz w:val="24"/>
          <w:szCs w:val="24"/>
        </w:rPr>
      </w:pPr>
      <w:r w:rsidRPr="007A2DEF">
        <w:rPr>
          <w:rFonts w:ascii="Times New Roman" w:hAnsi="Times New Roman" w:cs="Times New Roman"/>
          <w:sz w:val="24"/>
          <w:szCs w:val="24"/>
        </w:rPr>
        <w:t>How inclusive has been the Andhra PDS? In the 1990s, Andhra authorities distributed BPL cards to 70 per cent of the state’s population despite official</w:t>
      </w:r>
      <w:r w:rsidR="0093747E" w:rsidRPr="007A2DEF">
        <w:rPr>
          <w:rFonts w:ascii="Times New Roman" w:hAnsi="Times New Roman" w:cs="Times New Roman"/>
          <w:sz w:val="24"/>
          <w:szCs w:val="24"/>
        </w:rPr>
        <w:t xml:space="preserve"> estimates of poverty levels </w:t>
      </w:r>
      <w:r w:rsidRPr="007A2DEF">
        <w:rPr>
          <w:rFonts w:ascii="Times New Roman" w:hAnsi="Times New Roman" w:cs="Times New Roman"/>
          <w:sz w:val="24"/>
          <w:szCs w:val="24"/>
        </w:rPr>
        <w:t>of only 20 per cent at the time (</w:t>
      </w:r>
      <w:proofErr w:type="spellStart"/>
      <w:r w:rsidRPr="007A2DEF">
        <w:rPr>
          <w:rFonts w:ascii="Times New Roman" w:hAnsi="Times New Roman" w:cs="Times New Roman"/>
          <w:sz w:val="24"/>
          <w:szCs w:val="24"/>
        </w:rPr>
        <w:t>Indrakanth</w:t>
      </w:r>
      <w:proofErr w:type="spellEnd"/>
      <w:r w:rsidRPr="007A2DEF">
        <w:rPr>
          <w:rFonts w:ascii="Times New Roman" w:hAnsi="Times New Roman" w:cs="Times New Roman"/>
          <w:sz w:val="24"/>
          <w:szCs w:val="24"/>
        </w:rPr>
        <w:t>, 1997). In 2000, the state government decreed that households with annual incomes of 60,000 Indian rupees (IRS) or less in rural and 75,000 IRS or less in urban areas were eligible to receive BPL cards, which further increased the programme coverage</w:t>
      </w:r>
      <w:r w:rsidRPr="007A2DEF">
        <w:rPr>
          <w:rStyle w:val="EndnoteReference"/>
          <w:rFonts w:ascii="Times New Roman" w:hAnsi="Times New Roman" w:cs="Times New Roman"/>
          <w:sz w:val="24"/>
          <w:szCs w:val="24"/>
        </w:rPr>
        <w:endnoteReference w:id="5"/>
      </w:r>
      <w:r w:rsidRPr="007A2DEF">
        <w:rPr>
          <w:rFonts w:ascii="Times New Roman" w:hAnsi="Times New Roman" w:cs="Times New Roman"/>
          <w:sz w:val="24"/>
          <w:szCs w:val="24"/>
        </w:rPr>
        <w:t xml:space="preserve">. Nevertheless, some poor households were still not included in the programme, due to factors ranging from inability – or unwillingness – to pay bribes </w:t>
      </w:r>
      <w:r w:rsidRPr="007A2DEF">
        <w:rPr>
          <w:rFonts w:ascii="Times New Roman" w:hAnsi="Times New Roman" w:cs="Times New Roman"/>
          <w:sz w:val="24"/>
          <w:szCs w:val="24"/>
        </w:rPr>
        <w:lastRenderedPageBreak/>
        <w:t>occa</w:t>
      </w:r>
      <w:r w:rsidR="0093747E" w:rsidRPr="007A2DEF">
        <w:rPr>
          <w:rFonts w:ascii="Times New Roman" w:hAnsi="Times New Roman" w:cs="Times New Roman"/>
          <w:sz w:val="24"/>
          <w:szCs w:val="24"/>
        </w:rPr>
        <w:t xml:space="preserve">sionally required to obtain </w:t>
      </w:r>
      <w:r w:rsidRPr="007A2DEF">
        <w:rPr>
          <w:rFonts w:ascii="Times New Roman" w:hAnsi="Times New Roman" w:cs="Times New Roman"/>
          <w:sz w:val="24"/>
          <w:szCs w:val="24"/>
        </w:rPr>
        <w:t>BPL cards through poor quality of local fair price shops (FPS) that sell rations to PDS beneficiaries to plain discrimination (</w:t>
      </w:r>
      <w:proofErr w:type="spellStart"/>
      <w:r w:rsidRPr="007A2DEF">
        <w:rPr>
          <w:rFonts w:ascii="Times New Roman" w:hAnsi="Times New Roman" w:cs="Times New Roman"/>
          <w:sz w:val="24"/>
          <w:szCs w:val="24"/>
        </w:rPr>
        <w:t>Mooij</w:t>
      </w:r>
      <w:proofErr w:type="spellEnd"/>
      <w:r w:rsidRPr="007A2DEF">
        <w:rPr>
          <w:rFonts w:ascii="Times New Roman" w:hAnsi="Times New Roman" w:cs="Times New Roman"/>
          <w:sz w:val="24"/>
          <w:szCs w:val="24"/>
        </w:rPr>
        <w:t xml:space="preserve">, 2002). </w:t>
      </w:r>
    </w:p>
    <w:p w:rsidR="000E0C65" w:rsidRPr="007A2DEF" w:rsidRDefault="000E0C65" w:rsidP="00AB415E">
      <w:pPr>
        <w:autoSpaceDE w:val="0"/>
        <w:autoSpaceDN w:val="0"/>
        <w:adjustRightInd w:val="0"/>
        <w:spacing w:after="0" w:line="480" w:lineRule="auto"/>
        <w:rPr>
          <w:rFonts w:ascii="Times New Roman" w:hAnsi="Times New Roman" w:cs="Times New Roman"/>
          <w:b/>
        </w:rPr>
      </w:pPr>
    </w:p>
    <w:p w:rsidR="000E0C65" w:rsidRPr="007A2DEF" w:rsidRDefault="000E0C65" w:rsidP="00AB415E">
      <w:pPr>
        <w:autoSpaceDE w:val="0"/>
        <w:autoSpaceDN w:val="0"/>
        <w:adjustRightInd w:val="0"/>
        <w:spacing w:after="0" w:line="480" w:lineRule="auto"/>
        <w:rPr>
          <w:rFonts w:ascii="Times New Roman" w:hAnsi="Times New Roman" w:cs="Times New Roman"/>
          <w:i/>
          <w:sz w:val="24"/>
          <w:szCs w:val="24"/>
        </w:rPr>
      </w:pPr>
      <w:r w:rsidRPr="007A2DEF">
        <w:rPr>
          <w:rFonts w:ascii="Times New Roman" w:hAnsi="Times New Roman" w:cs="Times New Roman"/>
          <w:i/>
          <w:sz w:val="24"/>
          <w:szCs w:val="24"/>
        </w:rPr>
        <w:t>National Rural Employment Guarantee Scheme</w:t>
      </w:r>
    </w:p>
    <w:p w:rsidR="000E0C65" w:rsidRPr="007A2DEF" w:rsidRDefault="000E0C65" w:rsidP="00AB415E">
      <w:pPr>
        <w:autoSpaceDE w:val="0"/>
        <w:autoSpaceDN w:val="0"/>
        <w:adjustRightInd w:val="0"/>
        <w:spacing w:after="0" w:line="480" w:lineRule="auto"/>
        <w:ind w:firstLine="284"/>
        <w:jc w:val="both"/>
        <w:rPr>
          <w:rFonts w:ascii="Times New Roman" w:hAnsi="Times New Roman" w:cs="Times New Roman"/>
          <w:sz w:val="24"/>
          <w:szCs w:val="24"/>
        </w:rPr>
      </w:pPr>
      <w:r w:rsidRPr="007A2DEF">
        <w:rPr>
          <w:rFonts w:ascii="Times New Roman" w:hAnsi="Times New Roman" w:cs="Times New Roman"/>
          <w:sz w:val="24"/>
          <w:szCs w:val="24"/>
          <w:shd w:val="clear" w:color="auto" w:fill="FFFFFF"/>
        </w:rPr>
        <w:t xml:space="preserve">Established in 2005, NREGS is a national programme that </w:t>
      </w:r>
      <w:r w:rsidRPr="007A2DEF">
        <w:rPr>
          <w:rFonts w:ascii="Times New Roman" w:hAnsi="Times New Roman" w:cs="Times New Roman"/>
          <w:sz w:val="24"/>
          <w:szCs w:val="24"/>
        </w:rPr>
        <w:t>guarantees 100 days of paid manual labour annually to at least one member of any rural household willing to work for the minimum wage (</w:t>
      </w:r>
      <w:proofErr w:type="spellStart"/>
      <w:r w:rsidRPr="007A2DEF">
        <w:rPr>
          <w:rFonts w:ascii="Times New Roman" w:hAnsi="Times New Roman" w:cs="Times New Roman"/>
          <w:sz w:val="24"/>
          <w:szCs w:val="24"/>
        </w:rPr>
        <w:t>Jha</w:t>
      </w:r>
      <w:proofErr w:type="spellEnd"/>
      <w:r w:rsidRPr="007A2DEF">
        <w:rPr>
          <w:rFonts w:ascii="Times New Roman" w:hAnsi="Times New Roman" w:cs="Times New Roman"/>
          <w:sz w:val="24"/>
          <w:szCs w:val="24"/>
        </w:rPr>
        <w:t xml:space="preserve">, </w:t>
      </w:r>
      <w:proofErr w:type="spellStart"/>
      <w:r w:rsidRPr="007A2DEF">
        <w:rPr>
          <w:rFonts w:ascii="Times New Roman" w:hAnsi="Times New Roman" w:cs="Times New Roman"/>
          <w:sz w:val="24"/>
          <w:szCs w:val="24"/>
        </w:rPr>
        <w:t>Gaiha</w:t>
      </w:r>
      <w:proofErr w:type="spellEnd"/>
      <w:r w:rsidRPr="007A2DEF">
        <w:rPr>
          <w:rFonts w:ascii="Times New Roman" w:hAnsi="Times New Roman" w:cs="Times New Roman"/>
          <w:sz w:val="24"/>
          <w:szCs w:val="24"/>
        </w:rPr>
        <w:t>, and Shankar, 2010). The programme reduce</w:t>
      </w:r>
      <w:r w:rsidR="0093747E" w:rsidRPr="007A2DEF">
        <w:rPr>
          <w:rFonts w:ascii="Times New Roman" w:hAnsi="Times New Roman" w:cs="Times New Roman"/>
          <w:sz w:val="24"/>
          <w:szCs w:val="24"/>
        </w:rPr>
        <w:t>d</w:t>
      </w:r>
      <w:r w:rsidRPr="007A2DEF">
        <w:rPr>
          <w:rFonts w:ascii="Times New Roman" w:hAnsi="Times New Roman" w:cs="Times New Roman"/>
          <w:sz w:val="24"/>
          <w:szCs w:val="24"/>
        </w:rPr>
        <w:t xml:space="preserve"> poverty amongst participants, by increasing their energy intake and facilitating asset accumulation (Liu and </w:t>
      </w:r>
      <w:proofErr w:type="spellStart"/>
      <w:r w:rsidRPr="007A2DEF">
        <w:rPr>
          <w:rFonts w:ascii="Times New Roman" w:hAnsi="Times New Roman" w:cs="Times New Roman"/>
          <w:sz w:val="24"/>
          <w:szCs w:val="24"/>
        </w:rPr>
        <w:t>Deininger</w:t>
      </w:r>
      <w:proofErr w:type="spellEnd"/>
      <w:r w:rsidRPr="007A2DEF">
        <w:rPr>
          <w:rFonts w:ascii="Times New Roman" w:hAnsi="Times New Roman" w:cs="Times New Roman"/>
          <w:sz w:val="24"/>
          <w:szCs w:val="24"/>
        </w:rPr>
        <w:t xml:space="preserve">, 2010). Nevertheless, whilst pro-poor, in some areas the programme included households with relatively higher levels of social capital at the expense of less literate and female-headed households (ibid). Andhra Pradesh implemented a system of social audits of the programme in order to improve its targeting; unfortunately, the audits were not found to have had a significant deterring effect on the programme’s occasionally discriminatory and corrupt practices (Afridi and </w:t>
      </w:r>
      <w:proofErr w:type="spellStart"/>
      <w:r w:rsidRPr="007A2DEF">
        <w:rPr>
          <w:rFonts w:ascii="Times New Roman" w:hAnsi="Times New Roman" w:cs="Times New Roman"/>
          <w:sz w:val="24"/>
          <w:szCs w:val="24"/>
        </w:rPr>
        <w:t>Iversen</w:t>
      </w:r>
      <w:proofErr w:type="spellEnd"/>
      <w:r w:rsidRPr="007A2DEF">
        <w:rPr>
          <w:rFonts w:ascii="Times New Roman" w:hAnsi="Times New Roman" w:cs="Times New Roman"/>
          <w:sz w:val="24"/>
          <w:szCs w:val="24"/>
        </w:rPr>
        <w:t>, 2014).</w:t>
      </w:r>
    </w:p>
    <w:p w:rsidR="000E0C65" w:rsidRPr="007A2DEF" w:rsidRDefault="000E0C65" w:rsidP="00AB415E">
      <w:pPr>
        <w:autoSpaceDE w:val="0"/>
        <w:autoSpaceDN w:val="0"/>
        <w:adjustRightInd w:val="0"/>
        <w:spacing w:after="0" w:line="480" w:lineRule="auto"/>
        <w:rPr>
          <w:rFonts w:ascii="Times New Roman" w:hAnsi="Times New Roman" w:cs="Times New Roman"/>
          <w:sz w:val="24"/>
          <w:szCs w:val="24"/>
        </w:rPr>
      </w:pPr>
    </w:p>
    <w:p w:rsidR="000E0C65" w:rsidRPr="007A2DEF" w:rsidRDefault="000E0C65" w:rsidP="00AB415E">
      <w:pPr>
        <w:autoSpaceDE w:val="0"/>
        <w:autoSpaceDN w:val="0"/>
        <w:adjustRightInd w:val="0"/>
        <w:spacing w:after="0" w:line="480" w:lineRule="auto"/>
        <w:rPr>
          <w:rFonts w:ascii="Times New Roman" w:hAnsi="Times New Roman" w:cs="Times New Roman"/>
          <w:i/>
          <w:sz w:val="24"/>
          <w:szCs w:val="24"/>
        </w:rPr>
      </w:pPr>
      <w:r w:rsidRPr="007A2DEF">
        <w:rPr>
          <w:rFonts w:ascii="Times New Roman" w:hAnsi="Times New Roman" w:cs="Times New Roman"/>
          <w:i/>
          <w:sz w:val="24"/>
          <w:szCs w:val="24"/>
        </w:rPr>
        <w:t xml:space="preserve">Rajiv </w:t>
      </w:r>
      <w:proofErr w:type="spellStart"/>
      <w:r w:rsidRPr="007A2DEF">
        <w:rPr>
          <w:rFonts w:ascii="Times New Roman" w:hAnsi="Times New Roman" w:cs="Times New Roman"/>
          <w:i/>
          <w:sz w:val="24"/>
          <w:szCs w:val="24"/>
        </w:rPr>
        <w:t>Aarogyasri</w:t>
      </w:r>
      <w:proofErr w:type="spellEnd"/>
    </w:p>
    <w:p w:rsidR="000E0C65" w:rsidRPr="007A2DEF" w:rsidRDefault="000E0C65" w:rsidP="00AB415E">
      <w:pPr>
        <w:spacing w:after="0" w:line="480" w:lineRule="auto"/>
        <w:ind w:firstLine="284"/>
        <w:jc w:val="both"/>
        <w:rPr>
          <w:rFonts w:ascii="Times New Roman" w:hAnsi="Times New Roman" w:cs="Times New Roman"/>
          <w:sz w:val="24"/>
          <w:szCs w:val="24"/>
          <w:shd w:val="clear" w:color="auto" w:fill="FFFFFF"/>
        </w:rPr>
      </w:pPr>
      <w:r w:rsidRPr="007A2DEF">
        <w:rPr>
          <w:rFonts w:ascii="Times New Roman" w:hAnsi="Times New Roman" w:cs="Times New Roman"/>
          <w:sz w:val="24"/>
          <w:szCs w:val="24"/>
          <w:shd w:val="clear" w:color="auto" w:fill="FFFFFF"/>
        </w:rPr>
        <w:t xml:space="preserve">Rajiv </w:t>
      </w:r>
      <w:proofErr w:type="spellStart"/>
      <w:r w:rsidRPr="007A2DEF">
        <w:rPr>
          <w:rFonts w:ascii="Times New Roman" w:hAnsi="Times New Roman" w:cs="Times New Roman"/>
          <w:sz w:val="24"/>
          <w:szCs w:val="24"/>
          <w:shd w:val="clear" w:color="auto" w:fill="FFFFFF"/>
        </w:rPr>
        <w:t>Aarogyasri</w:t>
      </w:r>
      <w:proofErr w:type="spellEnd"/>
      <w:r w:rsidRPr="007A2DEF">
        <w:rPr>
          <w:rFonts w:ascii="Times New Roman" w:hAnsi="Times New Roman" w:cs="Times New Roman"/>
          <w:sz w:val="24"/>
          <w:szCs w:val="24"/>
          <w:shd w:val="clear" w:color="auto" w:fill="FFFFFF"/>
        </w:rPr>
        <w:t xml:space="preserve"> (RA)</w:t>
      </w:r>
      <w:r w:rsidRPr="007A2DEF">
        <w:rPr>
          <w:rStyle w:val="EndnoteReference"/>
          <w:rFonts w:ascii="Times New Roman" w:hAnsi="Times New Roman" w:cs="Times New Roman"/>
          <w:sz w:val="24"/>
          <w:szCs w:val="24"/>
          <w:shd w:val="clear" w:color="auto" w:fill="FFFFFF"/>
        </w:rPr>
        <w:endnoteReference w:id="6"/>
      </w:r>
      <w:r w:rsidRPr="007A2DEF">
        <w:rPr>
          <w:rFonts w:ascii="Times New Roman" w:hAnsi="Times New Roman" w:cs="Times New Roman"/>
          <w:sz w:val="24"/>
          <w:szCs w:val="24"/>
          <w:shd w:val="clear" w:color="auto" w:fill="FFFFFF"/>
        </w:rPr>
        <w:t xml:space="preserve"> was an An</w:t>
      </w:r>
      <w:r w:rsidR="00FE5382" w:rsidRPr="007A2DEF">
        <w:rPr>
          <w:rFonts w:ascii="Times New Roman" w:hAnsi="Times New Roman" w:cs="Times New Roman"/>
          <w:sz w:val="24"/>
          <w:szCs w:val="24"/>
          <w:shd w:val="clear" w:color="auto" w:fill="FFFFFF"/>
        </w:rPr>
        <w:t>dhra Pradesh initiative aimed at providing</w:t>
      </w:r>
      <w:r w:rsidRPr="007A2DEF">
        <w:rPr>
          <w:rFonts w:ascii="Times New Roman" w:hAnsi="Times New Roman" w:cs="Times New Roman"/>
          <w:sz w:val="24"/>
          <w:szCs w:val="24"/>
          <w:shd w:val="clear" w:color="auto" w:fill="FFFFFF"/>
        </w:rPr>
        <w:t xml:space="preserve"> free healthcare to people living below the poverty line, instituted in 2008</w:t>
      </w:r>
      <w:r w:rsidRPr="007A2DEF">
        <w:rPr>
          <w:rStyle w:val="EndnoteReference"/>
          <w:rFonts w:ascii="Times New Roman" w:hAnsi="Times New Roman" w:cs="Times New Roman"/>
          <w:sz w:val="24"/>
          <w:szCs w:val="24"/>
          <w:shd w:val="clear" w:color="auto" w:fill="FFFFFF"/>
        </w:rPr>
        <w:endnoteReference w:id="7"/>
      </w:r>
      <w:r w:rsidRPr="007A2DEF">
        <w:rPr>
          <w:rFonts w:ascii="Times New Roman" w:hAnsi="Times New Roman" w:cs="Times New Roman"/>
          <w:sz w:val="24"/>
          <w:szCs w:val="24"/>
          <w:shd w:val="clear" w:color="auto" w:fill="FFFFFF"/>
        </w:rPr>
        <w:t>.  The programme was found to have some positive effects on be</w:t>
      </w:r>
      <w:r w:rsidR="008475DC" w:rsidRPr="007A2DEF">
        <w:rPr>
          <w:rFonts w:ascii="Times New Roman" w:hAnsi="Times New Roman" w:cs="Times New Roman"/>
          <w:sz w:val="24"/>
          <w:szCs w:val="24"/>
          <w:shd w:val="clear" w:color="auto" w:fill="FFFFFF"/>
        </w:rPr>
        <w:t>neficiaries, notably on lowering</w:t>
      </w:r>
      <w:r w:rsidRPr="007A2DEF">
        <w:rPr>
          <w:rFonts w:ascii="Times New Roman" w:hAnsi="Times New Roman" w:cs="Times New Roman"/>
          <w:sz w:val="24"/>
          <w:szCs w:val="24"/>
          <w:shd w:val="clear" w:color="auto" w:fill="FFFFFF"/>
        </w:rPr>
        <w:t xml:space="preserve"> their out-of-pocket health expenses and thus boosting their economic wellbeing</w:t>
      </w:r>
      <w:r w:rsidRPr="007A2DEF">
        <w:rPr>
          <w:rStyle w:val="EndnoteReference"/>
          <w:rFonts w:ascii="Times New Roman" w:hAnsi="Times New Roman" w:cs="Times New Roman"/>
          <w:sz w:val="24"/>
          <w:szCs w:val="24"/>
          <w:shd w:val="clear" w:color="auto" w:fill="FFFFFF"/>
        </w:rPr>
        <w:endnoteReference w:id="8"/>
      </w:r>
      <w:r w:rsidRPr="007A2DEF">
        <w:rPr>
          <w:rFonts w:ascii="Times New Roman" w:hAnsi="Times New Roman" w:cs="Times New Roman"/>
          <w:sz w:val="24"/>
          <w:szCs w:val="24"/>
          <w:shd w:val="clear" w:color="auto" w:fill="FFFFFF"/>
        </w:rPr>
        <w:t>. However, an eva</w:t>
      </w:r>
      <w:r w:rsidR="001628CC" w:rsidRPr="007A2DEF">
        <w:rPr>
          <w:rFonts w:ascii="Times New Roman" w:hAnsi="Times New Roman" w:cs="Times New Roman"/>
          <w:sz w:val="24"/>
          <w:szCs w:val="24"/>
          <w:shd w:val="clear" w:color="auto" w:fill="FFFFFF"/>
        </w:rPr>
        <w:t>luation of the programme in 2011</w:t>
      </w:r>
      <w:r w:rsidRPr="007A2DEF">
        <w:rPr>
          <w:rFonts w:ascii="Times New Roman" w:hAnsi="Times New Roman" w:cs="Times New Roman"/>
          <w:sz w:val="24"/>
          <w:szCs w:val="24"/>
          <w:shd w:val="clear" w:color="auto" w:fill="FFFFFF"/>
        </w:rPr>
        <w:t xml:space="preserve"> found a relatively lower inclusion of scheduled castes and tribes</w:t>
      </w:r>
      <w:r w:rsidR="008475DC" w:rsidRPr="007A2DEF">
        <w:rPr>
          <w:rFonts w:ascii="Times New Roman" w:hAnsi="Times New Roman" w:cs="Times New Roman"/>
          <w:sz w:val="24"/>
          <w:szCs w:val="24"/>
          <w:shd w:val="clear" w:color="auto" w:fill="FFFFFF"/>
        </w:rPr>
        <w:t xml:space="preserve"> in the scheme</w:t>
      </w:r>
      <w:r w:rsidRPr="007A2DEF">
        <w:rPr>
          <w:rFonts w:ascii="Times New Roman" w:hAnsi="Times New Roman" w:cs="Times New Roman"/>
          <w:sz w:val="24"/>
          <w:szCs w:val="24"/>
          <w:shd w:val="clear" w:color="auto" w:fill="FFFFFF"/>
        </w:rPr>
        <w:t xml:space="preserve"> (Rao et al., 2012). </w:t>
      </w:r>
    </w:p>
    <w:p w:rsidR="00F350D7" w:rsidRPr="007A2DEF" w:rsidRDefault="00F350D7" w:rsidP="00AB415E">
      <w:pPr>
        <w:spacing w:after="0" w:line="480" w:lineRule="auto"/>
        <w:jc w:val="both"/>
        <w:rPr>
          <w:rFonts w:ascii="Times New Roman" w:hAnsi="Times New Roman" w:cs="Times New Roman"/>
          <w:b/>
          <w:i/>
          <w:sz w:val="24"/>
          <w:szCs w:val="24"/>
          <w:shd w:val="clear" w:color="auto" w:fill="FFFFFF"/>
        </w:rPr>
      </w:pPr>
    </w:p>
    <w:p w:rsidR="00357E55" w:rsidRPr="007A2DEF" w:rsidRDefault="00357E55">
      <w:pPr>
        <w:rPr>
          <w:rFonts w:ascii="Times New Roman" w:hAnsi="Times New Roman" w:cs="Times New Roman"/>
          <w:b/>
          <w:i/>
          <w:sz w:val="24"/>
          <w:szCs w:val="24"/>
          <w:shd w:val="clear" w:color="auto" w:fill="FFFFFF"/>
        </w:rPr>
      </w:pPr>
      <w:r w:rsidRPr="007A2DEF">
        <w:rPr>
          <w:rFonts w:ascii="Times New Roman" w:hAnsi="Times New Roman" w:cs="Times New Roman"/>
          <w:b/>
          <w:i/>
          <w:sz w:val="24"/>
          <w:szCs w:val="24"/>
          <w:shd w:val="clear" w:color="auto" w:fill="FFFFFF"/>
        </w:rPr>
        <w:br w:type="page"/>
      </w:r>
    </w:p>
    <w:p w:rsidR="000E0C65" w:rsidRPr="007A2DEF" w:rsidRDefault="000E0C65" w:rsidP="00AB415E">
      <w:pPr>
        <w:spacing w:after="0" w:line="480" w:lineRule="auto"/>
        <w:jc w:val="both"/>
        <w:rPr>
          <w:rFonts w:ascii="Times New Roman" w:hAnsi="Times New Roman" w:cs="Times New Roman"/>
          <w:b/>
          <w:i/>
          <w:sz w:val="24"/>
          <w:szCs w:val="24"/>
          <w:shd w:val="clear" w:color="auto" w:fill="FFFFFF"/>
        </w:rPr>
      </w:pPr>
      <w:r w:rsidRPr="007A2DEF">
        <w:rPr>
          <w:rFonts w:ascii="Times New Roman" w:hAnsi="Times New Roman" w:cs="Times New Roman"/>
          <w:b/>
          <w:i/>
          <w:sz w:val="24"/>
          <w:szCs w:val="24"/>
          <w:shd w:val="clear" w:color="auto" w:fill="FFFFFF"/>
        </w:rPr>
        <w:lastRenderedPageBreak/>
        <w:t>Hypotheses</w:t>
      </w:r>
    </w:p>
    <w:p w:rsidR="000E0C65" w:rsidRPr="007A2DEF" w:rsidRDefault="000E0C65" w:rsidP="00AB415E">
      <w:pPr>
        <w:spacing w:after="0" w:line="480" w:lineRule="auto"/>
        <w:ind w:firstLine="284"/>
        <w:jc w:val="both"/>
        <w:rPr>
          <w:rFonts w:ascii="Times New Roman" w:hAnsi="Times New Roman" w:cs="Times New Roman"/>
          <w:sz w:val="24"/>
          <w:szCs w:val="24"/>
          <w:shd w:val="clear" w:color="auto" w:fill="FFFFFF"/>
        </w:rPr>
      </w:pPr>
      <w:r w:rsidRPr="007A2DEF">
        <w:rPr>
          <w:rFonts w:ascii="Times New Roman" w:hAnsi="Times New Roman" w:cs="Times New Roman"/>
          <w:sz w:val="24"/>
          <w:szCs w:val="24"/>
          <w:shd w:val="clear" w:color="auto" w:fill="FFFFFF"/>
        </w:rPr>
        <w:t xml:space="preserve">As stated, this study </w:t>
      </w:r>
      <w:r w:rsidR="00575FD5" w:rsidRPr="007A2DEF">
        <w:rPr>
          <w:rFonts w:ascii="Times New Roman" w:hAnsi="Times New Roman" w:cs="Times New Roman"/>
          <w:sz w:val="24"/>
          <w:szCs w:val="24"/>
          <w:shd w:val="clear" w:color="auto" w:fill="FFFFFF"/>
        </w:rPr>
        <w:t>examines</w:t>
      </w:r>
      <w:r w:rsidRPr="007A2DEF">
        <w:rPr>
          <w:rFonts w:ascii="Times New Roman" w:hAnsi="Times New Roman" w:cs="Times New Roman"/>
          <w:sz w:val="24"/>
          <w:szCs w:val="24"/>
          <w:shd w:val="clear" w:color="auto" w:fill="FFFFFF"/>
        </w:rPr>
        <w:t xml:space="preserve"> three groups of possible determinants of exclusion from welfare programmes</w:t>
      </w:r>
      <w:r w:rsidR="00575FD5" w:rsidRPr="007A2DEF">
        <w:rPr>
          <w:rFonts w:ascii="Times New Roman" w:hAnsi="Times New Roman" w:cs="Times New Roman"/>
          <w:sz w:val="24"/>
          <w:szCs w:val="24"/>
          <w:shd w:val="clear" w:color="auto" w:fill="FFFFFF"/>
        </w:rPr>
        <w:t xml:space="preserve"> -</w:t>
      </w:r>
      <w:r w:rsidRPr="007A2DEF">
        <w:rPr>
          <w:rFonts w:ascii="Times New Roman" w:hAnsi="Times New Roman" w:cs="Times New Roman"/>
          <w:sz w:val="24"/>
          <w:szCs w:val="24"/>
          <w:shd w:val="clear" w:color="auto" w:fill="FFFFFF"/>
        </w:rPr>
        <w:t xml:space="preserve"> demographic characteristics (race/ethnicity/class, gender, and religion), social capital, and communities’ spatial disadvantage</w:t>
      </w:r>
      <w:r w:rsidR="00575FD5" w:rsidRPr="007A2DEF">
        <w:rPr>
          <w:rFonts w:ascii="Times New Roman" w:hAnsi="Times New Roman" w:cs="Times New Roman"/>
          <w:sz w:val="24"/>
          <w:szCs w:val="24"/>
          <w:shd w:val="clear" w:color="auto" w:fill="FFFFFF"/>
        </w:rPr>
        <w:t xml:space="preserve"> – and their interaction</w:t>
      </w:r>
      <w:r w:rsidRPr="007A2DEF">
        <w:rPr>
          <w:rFonts w:ascii="Times New Roman" w:hAnsi="Times New Roman" w:cs="Times New Roman"/>
          <w:sz w:val="24"/>
          <w:szCs w:val="24"/>
          <w:shd w:val="clear" w:color="auto" w:fill="FFFFFF"/>
        </w:rPr>
        <w:t xml:space="preserve">. In line with existing theoretical postulations and empirical findings, I expect demographic minorities and </w:t>
      </w:r>
      <w:r w:rsidR="008475DC" w:rsidRPr="007A2DEF">
        <w:rPr>
          <w:rFonts w:ascii="Times New Roman" w:hAnsi="Times New Roman" w:cs="Times New Roman"/>
          <w:sz w:val="24"/>
          <w:szCs w:val="24"/>
          <w:shd w:val="clear" w:color="auto" w:fill="FFFFFF"/>
        </w:rPr>
        <w:t>traditionally marginalised</w:t>
      </w:r>
      <w:r w:rsidRPr="007A2DEF">
        <w:rPr>
          <w:rFonts w:ascii="Times New Roman" w:hAnsi="Times New Roman" w:cs="Times New Roman"/>
          <w:sz w:val="24"/>
          <w:szCs w:val="24"/>
          <w:shd w:val="clear" w:color="auto" w:fill="FFFFFF"/>
        </w:rPr>
        <w:t xml:space="preserve"> groups (female-headed households, lower castes) to suffer disproportionately more from </w:t>
      </w:r>
      <w:r w:rsidR="00953017" w:rsidRPr="007A2DEF">
        <w:rPr>
          <w:rFonts w:ascii="Times New Roman" w:hAnsi="Times New Roman" w:cs="Times New Roman"/>
          <w:sz w:val="24"/>
          <w:szCs w:val="24"/>
          <w:shd w:val="clear" w:color="auto" w:fill="FFFFFF"/>
        </w:rPr>
        <w:t xml:space="preserve">programme </w:t>
      </w:r>
      <w:r w:rsidR="008475DC" w:rsidRPr="007A2DEF">
        <w:rPr>
          <w:rFonts w:ascii="Times New Roman" w:hAnsi="Times New Roman" w:cs="Times New Roman"/>
          <w:sz w:val="24"/>
          <w:szCs w:val="24"/>
          <w:shd w:val="clear" w:color="auto" w:fill="FFFFFF"/>
        </w:rPr>
        <w:t>exclusion than others</w:t>
      </w:r>
      <w:r w:rsidRPr="007A2DEF">
        <w:rPr>
          <w:rFonts w:ascii="Times New Roman" w:hAnsi="Times New Roman" w:cs="Times New Roman"/>
          <w:sz w:val="24"/>
          <w:szCs w:val="24"/>
          <w:shd w:val="clear" w:color="auto" w:fill="FFFFFF"/>
        </w:rPr>
        <w:t xml:space="preserve"> </w:t>
      </w:r>
      <w:r w:rsidR="00575FD5" w:rsidRPr="007A2DEF">
        <w:rPr>
          <w:rFonts w:ascii="Times New Roman" w:hAnsi="Times New Roman" w:cs="Times New Roman"/>
          <w:sz w:val="24"/>
          <w:szCs w:val="24"/>
          <w:shd w:val="clear" w:color="auto" w:fill="FFFFFF"/>
        </w:rPr>
        <w:t>(Hypothesis 1). Second, I anticipate that</w:t>
      </w:r>
      <w:r w:rsidRPr="007A2DEF">
        <w:rPr>
          <w:rFonts w:ascii="Times New Roman" w:hAnsi="Times New Roman" w:cs="Times New Roman"/>
          <w:sz w:val="24"/>
          <w:szCs w:val="24"/>
          <w:shd w:val="clear" w:color="auto" w:fill="FFFFFF"/>
        </w:rPr>
        <w:t xml:space="preserve"> households with access to less social-network capital </w:t>
      </w:r>
      <w:r w:rsidR="00575FD5" w:rsidRPr="007A2DEF">
        <w:rPr>
          <w:rFonts w:ascii="Times New Roman" w:hAnsi="Times New Roman" w:cs="Times New Roman"/>
          <w:sz w:val="24"/>
          <w:szCs w:val="24"/>
          <w:shd w:val="clear" w:color="auto" w:fill="FFFFFF"/>
        </w:rPr>
        <w:t>are</w:t>
      </w:r>
      <w:r w:rsidRPr="007A2DEF">
        <w:rPr>
          <w:rFonts w:ascii="Times New Roman" w:hAnsi="Times New Roman" w:cs="Times New Roman"/>
          <w:sz w:val="24"/>
          <w:szCs w:val="24"/>
          <w:shd w:val="clear" w:color="auto" w:fill="FFFFFF"/>
        </w:rPr>
        <w:t xml:space="preserve"> more likely excluded (Hypothesis 2). Third, I hypothesise that peopl</w:t>
      </w:r>
      <w:r w:rsidR="001628CC" w:rsidRPr="007A2DEF">
        <w:rPr>
          <w:rFonts w:ascii="Times New Roman" w:hAnsi="Times New Roman" w:cs="Times New Roman"/>
          <w:sz w:val="24"/>
          <w:szCs w:val="24"/>
          <w:shd w:val="clear" w:color="auto" w:fill="FFFFFF"/>
        </w:rPr>
        <w:t xml:space="preserve">e residing in </w:t>
      </w:r>
      <w:r w:rsidRPr="007A2DEF">
        <w:rPr>
          <w:rFonts w:ascii="Times New Roman" w:hAnsi="Times New Roman" w:cs="Times New Roman"/>
          <w:sz w:val="24"/>
          <w:szCs w:val="24"/>
          <w:shd w:val="clear" w:color="auto" w:fill="FFFFFF"/>
        </w:rPr>
        <w:t xml:space="preserve">spatially </w:t>
      </w:r>
      <w:r w:rsidR="001628CC" w:rsidRPr="007A2DEF">
        <w:rPr>
          <w:rFonts w:ascii="Times New Roman" w:hAnsi="Times New Roman" w:cs="Times New Roman"/>
          <w:sz w:val="24"/>
          <w:szCs w:val="24"/>
          <w:shd w:val="clear" w:color="auto" w:fill="FFFFFF"/>
        </w:rPr>
        <w:t xml:space="preserve">more </w:t>
      </w:r>
      <w:r w:rsidRPr="007A2DEF">
        <w:rPr>
          <w:rFonts w:ascii="Times New Roman" w:hAnsi="Times New Roman" w:cs="Times New Roman"/>
          <w:sz w:val="24"/>
          <w:szCs w:val="24"/>
          <w:shd w:val="clear" w:color="auto" w:fill="FFFFFF"/>
        </w:rPr>
        <w:t>disadvantaged communities suffer</w:t>
      </w:r>
      <w:r w:rsidR="008475DC" w:rsidRPr="007A2DEF">
        <w:rPr>
          <w:rFonts w:ascii="Times New Roman" w:hAnsi="Times New Roman" w:cs="Times New Roman"/>
          <w:sz w:val="24"/>
          <w:szCs w:val="24"/>
          <w:shd w:val="clear" w:color="auto" w:fill="FFFFFF"/>
        </w:rPr>
        <w:t xml:space="preserve"> </w:t>
      </w:r>
      <w:r w:rsidRPr="007A2DEF">
        <w:rPr>
          <w:rFonts w:ascii="Times New Roman" w:hAnsi="Times New Roman" w:cs="Times New Roman"/>
          <w:sz w:val="24"/>
          <w:szCs w:val="24"/>
          <w:shd w:val="clear" w:color="auto" w:fill="FFFFFF"/>
        </w:rPr>
        <w:t xml:space="preserve">from </w:t>
      </w:r>
      <w:r w:rsidR="008475DC" w:rsidRPr="007A2DEF">
        <w:rPr>
          <w:rFonts w:ascii="Times New Roman" w:hAnsi="Times New Roman" w:cs="Times New Roman"/>
          <w:sz w:val="24"/>
          <w:szCs w:val="24"/>
          <w:shd w:val="clear" w:color="auto" w:fill="FFFFFF"/>
        </w:rPr>
        <w:t xml:space="preserve">more </w:t>
      </w:r>
      <w:r w:rsidR="001628CC" w:rsidRPr="007A2DEF">
        <w:rPr>
          <w:rFonts w:ascii="Times New Roman" w:hAnsi="Times New Roman" w:cs="Times New Roman"/>
          <w:sz w:val="24"/>
          <w:szCs w:val="24"/>
          <w:shd w:val="clear" w:color="auto" w:fill="FFFFFF"/>
        </w:rPr>
        <w:t xml:space="preserve">programme exclusion than people </w:t>
      </w:r>
      <w:r w:rsidRPr="007A2DEF">
        <w:rPr>
          <w:rFonts w:ascii="Times New Roman" w:hAnsi="Times New Roman" w:cs="Times New Roman"/>
          <w:sz w:val="24"/>
          <w:szCs w:val="24"/>
          <w:shd w:val="clear" w:color="auto" w:fill="FFFFFF"/>
        </w:rPr>
        <w:t xml:space="preserve">in </w:t>
      </w:r>
      <w:r w:rsidR="00575FD5" w:rsidRPr="007A2DEF">
        <w:rPr>
          <w:rFonts w:ascii="Times New Roman" w:hAnsi="Times New Roman" w:cs="Times New Roman"/>
          <w:sz w:val="24"/>
          <w:szCs w:val="24"/>
          <w:shd w:val="clear" w:color="auto" w:fill="FFFFFF"/>
        </w:rPr>
        <w:t>less di</w:t>
      </w:r>
      <w:r w:rsidRPr="007A2DEF">
        <w:rPr>
          <w:rFonts w:ascii="Times New Roman" w:hAnsi="Times New Roman" w:cs="Times New Roman"/>
          <w:sz w:val="24"/>
          <w:szCs w:val="24"/>
          <w:shd w:val="clear" w:color="auto" w:fill="FFFFFF"/>
        </w:rPr>
        <w:t xml:space="preserve">sadvantaged communities (Hypothesis 3). Finally, I expect </w:t>
      </w:r>
      <w:r w:rsidR="00575FD5" w:rsidRPr="007A2DEF">
        <w:rPr>
          <w:rFonts w:ascii="Times New Roman" w:hAnsi="Times New Roman" w:cs="Times New Roman"/>
          <w:sz w:val="24"/>
          <w:szCs w:val="24"/>
          <w:shd w:val="clear" w:color="auto" w:fill="FFFFFF"/>
        </w:rPr>
        <w:t xml:space="preserve">that </w:t>
      </w:r>
      <w:r w:rsidRPr="007A2DEF">
        <w:rPr>
          <w:rFonts w:ascii="Times New Roman" w:hAnsi="Times New Roman" w:cs="Times New Roman"/>
          <w:sz w:val="24"/>
          <w:szCs w:val="24"/>
          <w:shd w:val="clear" w:color="auto" w:fill="FFFFFF"/>
        </w:rPr>
        <w:t>the three sets of factor</w:t>
      </w:r>
      <w:r w:rsidR="00575FD5" w:rsidRPr="007A2DEF">
        <w:rPr>
          <w:rFonts w:ascii="Times New Roman" w:hAnsi="Times New Roman" w:cs="Times New Roman"/>
          <w:sz w:val="24"/>
          <w:szCs w:val="24"/>
          <w:shd w:val="clear" w:color="auto" w:fill="FFFFFF"/>
        </w:rPr>
        <w:t>s</w:t>
      </w:r>
      <w:r w:rsidRPr="007A2DEF">
        <w:rPr>
          <w:rFonts w:ascii="Times New Roman" w:hAnsi="Times New Roman" w:cs="Times New Roman"/>
          <w:sz w:val="24"/>
          <w:szCs w:val="24"/>
          <w:shd w:val="clear" w:color="auto" w:fill="FFFFFF"/>
        </w:rPr>
        <w:t xml:space="preserve"> reinforce each other’s impact. However, the st</w:t>
      </w:r>
      <w:r w:rsidR="00BE7C2B" w:rsidRPr="007A2DEF">
        <w:rPr>
          <w:rFonts w:ascii="Times New Roman" w:hAnsi="Times New Roman" w:cs="Times New Roman"/>
          <w:sz w:val="24"/>
          <w:szCs w:val="24"/>
          <w:shd w:val="clear" w:color="auto" w:fill="FFFFFF"/>
        </w:rPr>
        <w:t>rength of the interactive effects</w:t>
      </w:r>
      <w:r w:rsidRPr="007A2DEF">
        <w:rPr>
          <w:rFonts w:ascii="Times New Roman" w:hAnsi="Times New Roman" w:cs="Times New Roman"/>
          <w:sz w:val="24"/>
          <w:szCs w:val="24"/>
          <w:shd w:val="clear" w:color="auto" w:fill="FFFFFF"/>
        </w:rPr>
        <w:t xml:space="preserve"> along with the relative influence of the three different factor categories remains a matter of empirical investigation and the main contribution of this article to social-exclusion research. </w:t>
      </w:r>
    </w:p>
    <w:p w:rsidR="00B14810" w:rsidRPr="007A2DEF" w:rsidRDefault="00B14810" w:rsidP="00AB415E">
      <w:pPr>
        <w:spacing w:after="0" w:line="480" w:lineRule="auto"/>
        <w:jc w:val="both"/>
        <w:rPr>
          <w:rFonts w:ascii="Times New Roman" w:hAnsi="Times New Roman" w:cs="Times New Roman"/>
          <w:sz w:val="24"/>
          <w:szCs w:val="24"/>
          <w:shd w:val="clear" w:color="auto" w:fill="FFFFFF"/>
        </w:rPr>
      </w:pPr>
    </w:p>
    <w:p w:rsidR="00B14810" w:rsidRPr="007A2DEF" w:rsidRDefault="00B14810" w:rsidP="00AB415E">
      <w:pPr>
        <w:spacing w:after="0" w:line="480" w:lineRule="auto"/>
        <w:jc w:val="both"/>
        <w:rPr>
          <w:rFonts w:ascii="Times New Roman" w:hAnsi="Times New Roman" w:cs="Times New Roman"/>
          <w:b/>
          <w:sz w:val="24"/>
          <w:szCs w:val="24"/>
          <w:shd w:val="clear" w:color="auto" w:fill="FFFFFF"/>
        </w:rPr>
      </w:pPr>
      <w:r w:rsidRPr="007A2DEF">
        <w:rPr>
          <w:rFonts w:ascii="Times New Roman" w:hAnsi="Times New Roman" w:cs="Times New Roman"/>
          <w:b/>
          <w:sz w:val="24"/>
          <w:szCs w:val="24"/>
          <w:shd w:val="clear" w:color="auto" w:fill="FFFFFF"/>
        </w:rPr>
        <w:t>Data and methodology</w:t>
      </w:r>
    </w:p>
    <w:p w:rsidR="001A62AD" w:rsidRPr="007A2DEF" w:rsidRDefault="00B14810" w:rsidP="00AB415E">
      <w:pPr>
        <w:spacing w:after="0" w:line="480" w:lineRule="auto"/>
        <w:ind w:firstLine="284"/>
        <w:jc w:val="both"/>
        <w:rPr>
          <w:rFonts w:ascii="Times New Roman" w:hAnsi="Times New Roman" w:cs="Times New Roman"/>
          <w:sz w:val="24"/>
          <w:szCs w:val="24"/>
        </w:rPr>
      </w:pPr>
      <w:r w:rsidRPr="007A2DEF">
        <w:rPr>
          <w:rFonts w:ascii="Times New Roman" w:hAnsi="Times New Roman" w:cs="Times New Roman"/>
          <w:sz w:val="24"/>
          <w:szCs w:val="24"/>
        </w:rPr>
        <w:t>This study uses data from the Young Lives, an international longitudinal analysis of childhood poverty. The information was gathered in Andhra Pradesh in four rounds – 2002, 2006, 20</w:t>
      </w:r>
      <w:r w:rsidR="008475DC" w:rsidRPr="007A2DEF">
        <w:rPr>
          <w:rFonts w:ascii="Times New Roman" w:hAnsi="Times New Roman" w:cs="Times New Roman"/>
          <w:sz w:val="24"/>
          <w:szCs w:val="24"/>
        </w:rPr>
        <w:t>10, and 2014 – on 2000 children</w:t>
      </w:r>
      <w:r w:rsidR="00953017" w:rsidRPr="007A2DEF">
        <w:rPr>
          <w:rFonts w:ascii="Times New Roman" w:hAnsi="Times New Roman" w:cs="Times New Roman"/>
          <w:sz w:val="24"/>
          <w:szCs w:val="24"/>
        </w:rPr>
        <w:t xml:space="preserve"> between six</w:t>
      </w:r>
      <w:r w:rsidR="0093747E" w:rsidRPr="007A2DEF">
        <w:rPr>
          <w:rFonts w:ascii="Times New Roman" w:hAnsi="Times New Roman" w:cs="Times New Roman"/>
          <w:sz w:val="24"/>
          <w:szCs w:val="24"/>
        </w:rPr>
        <w:t xml:space="preserve"> and 18 mo</w:t>
      </w:r>
      <w:r w:rsidR="00953017" w:rsidRPr="007A2DEF">
        <w:rPr>
          <w:rFonts w:ascii="Times New Roman" w:hAnsi="Times New Roman" w:cs="Times New Roman"/>
          <w:sz w:val="24"/>
          <w:szCs w:val="24"/>
        </w:rPr>
        <w:t>nths</w:t>
      </w:r>
      <w:r w:rsidRPr="007A2DEF">
        <w:rPr>
          <w:rFonts w:ascii="Times New Roman" w:hAnsi="Times New Roman" w:cs="Times New Roman"/>
          <w:sz w:val="24"/>
          <w:szCs w:val="24"/>
        </w:rPr>
        <w:t xml:space="preserve"> </w:t>
      </w:r>
      <w:r w:rsidR="001628CC" w:rsidRPr="007A2DEF">
        <w:rPr>
          <w:rFonts w:ascii="Times New Roman" w:hAnsi="Times New Roman" w:cs="Times New Roman"/>
          <w:sz w:val="24"/>
          <w:szCs w:val="24"/>
        </w:rPr>
        <w:t xml:space="preserve">old </w:t>
      </w:r>
      <w:r w:rsidR="008475DC" w:rsidRPr="007A2DEF">
        <w:rPr>
          <w:rFonts w:ascii="Times New Roman" w:hAnsi="Times New Roman" w:cs="Times New Roman"/>
          <w:sz w:val="24"/>
          <w:szCs w:val="24"/>
        </w:rPr>
        <w:t xml:space="preserve">(and their households) </w:t>
      </w:r>
      <w:r w:rsidRPr="007A2DEF">
        <w:rPr>
          <w:rFonts w:ascii="Times New Roman" w:hAnsi="Times New Roman" w:cs="Times New Roman"/>
          <w:sz w:val="24"/>
          <w:szCs w:val="24"/>
        </w:rPr>
        <w:t>and 1000 children between seven and eight</w:t>
      </w:r>
      <w:r w:rsidR="0093747E" w:rsidRPr="007A2DEF">
        <w:rPr>
          <w:rFonts w:ascii="Times New Roman" w:hAnsi="Times New Roman" w:cs="Times New Roman"/>
          <w:sz w:val="24"/>
          <w:szCs w:val="24"/>
        </w:rPr>
        <w:t xml:space="preserve"> years old </w:t>
      </w:r>
      <w:r w:rsidR="008475DC" w:rsidRPr="007A2DEF">
        <w:rPr>
          <w:rFonts w:ascii="Times New Roman" w:hAnsi="Times New Roman" w:cs="Times New Roman"/>
          <w:sz w:val="24"/>
          <w:szCs w:val="24"/>
        </w:rPr>
        <w:t xml:space="preserve">(and their households) </w:t>
      </w:r>
      <w:r w:rsidR="0093747E" w:rsidRPr="007A2DEF">
        <w:rPr>
          <w:rFonts w:ascii="Times New Roman" w:hAnsi="Times New Roman" w:cs="Times New Roman"/>
          <w:sz w:val="24"/>
          <w:szCs w:val="24"/>
        </w:rPr>
        <w:t>in 2002</w:t>
      </w:r>
      <w:r w:rsidRPr="007A2DEF">
        <w:rPr>
          <w:rStyle w:val="EndnoteReference"/>
          <w:rFonts w:ascii="Times New Roman" w:hAnsi="Times New Roman" w:cs="Times New Roman"/>
          <w:sz w:val="24"/>
          <w:szCs w:val="24"/>
        </w:rPr>
        <w:endnoteReference w:id="9"/>
      </w:r>
      <w:r w:rsidRPr="007A2DEF">
        <w:rPr>
          <w:rFonts w:ascii="Times New Roman" w:hAnsi="Times New Roman" w:cs="Times New Roman"/>
          <w:sz w:val="24"/>
          <w:szCs w:val="24"/>
        </w:rPr>
        <w:t>.</w:t>
      </w:r>
      <w:r w:rsidR="001A62AD" w:rsidRPr="007A2DEF">
        <w:rPr>
          <w:rFonts w:ascii="Times New Roman" w:hAnsi="Times New Roman" w:cs="Times New Roman"/>
          <w:sz w:val="24"/>
          <w:szCs w:val="24"/>
        </w:rPr>
        <w:t xml:space="preserve"> </w:t>
      </w:r>
      <w:r w:rsidR="0093747E" w:rsidRPr="007A2DEF">
        <w:rPr>
          <w:rFonts w:ascii="Times New Roman" w:hAnsi="Times New Roman" w:cs="Times New Roman"/>
          <w:sz w:val="24"/>
          <w:szCs w:val="24"/>
        </w:rPr>
        <w:t>H</w:t>
      </w:r>
      <w:r w:rsidRPr="007A2DEF">
        <w:rPr>
          <w:rFonts w:ascii="Times New Roman" w:hAnsi="Times New Roman" w:cs="Times New Roman"/>
          <w:sz w:val="24"/>
          <w:szCs w:val="24"/>
        </w:rPr>
        <w:t>ousehol</w:t>
      </w:r>
      <w:r w:rsidR="0093747E" w:rsidRPr="007A2DEF">
        <w:rPr>
          <w:rFonts w:ascii="Times New Roman" w:hAnsi="Times New Roman" w:cs="Times New Roman"/>
          <w:sz w:val="24"/>
          <w:szCs w:val="24"/>
        </w:rPr>
        <w:t>ds were chosen at random, from the</w:t>
      </w:r>
      <w:r w:rsidRPr="007A2DEF">
        <w:rPr>
          <w:rFonts w:ascii="Times New Roman" w:hAnsi="Times New Roman" w:cs="Times New Roman"/>
          <w:sz w:val="24"/>
          <w:szCs w:val="24"/>
        </w:rPr>
        <w:t xml:space="preserve"> pre-specified pool in 100 communities around 20 sentinel sites. The selection of the sites was semi-purposive, with a slight oversampling of poorer sites – however, by 2014 the Young Lives households had slightly better access to services than the state average (Young Lives, 2014). </w:t>
      </w:r>
    </w:p>
    <w:p w:rsidR="00354ACC" w:rsidRPr="007A2DEF" w:rsidRDefault="001A62AD" w:rsidP="00AB415E">
      <w:pPr>
        <w:spacing w:after="0" w:line="480" w:lineRule="auto"/>
        <w:ind w:firstLine="284"/>
        <w:jc w:val="both"/>
        <w:rPr>
          <w:rFonts w:ascii="Times New Roman" w:hAnsi="Times New Roman" w:cs="Times New Roman"/>
          <w:sz w:val="24"/>
          <w:szCs w:val="24"/>
        </w:rPr>
      </w:pPr>
      <w:r w:rsidRPr="007A2DEF">
        <w:rPr>
          <w:rFonts w:ascii="Times New Roman" w:hAnsi="Times New Roman" w:cs="Times New Roman"/>
          <w:sz w:val="24"/>
          <w:szCs w:val="24"/>
        </w:rPr>
        <w:lastRenderedPageBreak/>
        <w:t xml:space="preserve">Thus, whilst </w:t>
      </w:r>
      <w:r w:rsidR="00B14810" w:rsidRPr="007A2DEF">
        <w:rPr>
          <w:rFonts w:ascii="Times New Roman" w:hAnsi="Times New Roman" w:cs="Times New Roman"/>
          <w:sz w:val="24"/>
          <w:szCs w:val="24"/>
        </w:rPr>
        <w:t xml:space="preserve">not directly representative of the Andhra state, the Young Lives data constitute </w:t>
      </w:r>
      <w:r w:rsidRPr="007A2DEF">
        <w:rPr>
          <w:rFonts w:ascii="Times New Roman" w:hAnsi="Times New Roman" w:cs="Times New Roman"/>
          <w:sz w:val="24"/>
          <w:szCs w:val="24"/>
        </w:rPr>
        <w:t xml:space="preserve">an appropriate </w:t>
      </w:r>
      <w:r w:rsidR="00B14810" w:rsidRPr="007A2DEF">
        <w:rPr>
          <w:rFonts w:ascii="Times New Roman" w:hAnsi="Times New Roman" w:cs="Times New Roman"/>
          <w:sz w:val="24"/>
          <w:szCs w:val="24"/>
        </w:rPr>
        <w:t xml:space="preserve">instrument for analysing causal relations related to </w:t>
      </w:r>
      <w:r w:rsidR="009C2BBB" w:rsidRPr="007A2DEF">
        <w:rPr>
          <w:rFonts w:ascii="Times New Roman" w:hAnsi="Times New Roman" w:cs="Times New Roman"/>
          <w:sz w:val="24"/>
          <w:szCs w:val="24"/>
        </w:rPr>
        <w:t>child</w:t>
      </w:r>
      <w:r w:rsidR="00166C50" w:rsidRPr="007A2DEF">
        <w:rPr>
          <w:rFonts w:ascii="Times New Roman" w:hAnsi="Times New Roman" w:cs="Times New Roman"/>
          <w:sz w:val="24"/>
          <w:szCs w:val="24"/>
        </w:rPr>
        <w:t>-</w:t>
      </w:r>
      <w:r w:rsidR="00B14810" w:rsidRPr="007A2DEF">
        <w:rPr>
          <w:rFonts w:ascii="Times New Roman" w:hAnsi="Times New Roman" w:cs="Times New Roman"/>
          <w:sz w:val="24"/>
          <w:szCs w:val="24"/>
        </w:rPr>
        <w:t xml:space="preserve">welfare dynamics in Andhra Pradesh specifically and in India more generally </w:t>
      </w:r>
      <w:r w:rsidR="009C2BBB" w:rsidRPr="007A2DEF">
        <w:rPr>
          <w:rFonts w:ascii="Times New Roman" w:hAnsi="Times New Roman" w:cs="Times New Roman"/>
          <w:sz w:val="24"/>
          <w:szCs w:val="24"/>
        </w:rPr>
        <w:t xml:space="preserve">over time (ibid, p. 3). The data were not collected </w:t>
      </w:r>
      <w:r w:rsidRPr="007A2DEF">
        <w:rPr>
          <w:rFonts w:ascii="Times New Roman" w:hAnsi="Times New Roman" w:cs="Times New Roman"/>
          <w:sz w:val="24"/>
          <w:szCs w:val="24"/>
        </w:rPr>
        <w:t xml:space="preserve">purposely </w:t>
      </w:r>
      <w:r w:rsidR="009C2BBB" w:rsidRPr="007A2DEF">
        <w:rPr>
          <w:rFonts w:ascii="Times New Roman" w:hAnsi="Times New Roman" w:cs="Times New Roman"/>
          <w:sz w:val="24"/>
          <w:szCs w:val="24"/>
        </w:rPr>
        <w:t>for analysing household welfare</w:t>
      </w:r>
      <w:r w:rsidRPr="007A2DEF">
        <w:rPr>
          <w:rFonts w:ascii="Times New Roman" w:hAnsi="Times New Roman" w:cs="Times New Roman"/>
          <w:sz w:val="24"/>
          <w:szCs w:val="24"/>
        </w:rPr>
        <w:t xml:space="preserve"> </w:t>
      </w:r>
      <w:r w:rsidR="00183167" w:rsidRPr="007A2DEF">
        <w:rPr>
          <w:rFonts w:ascii="Times New Roman" w:hAnsi="Times New Roman" w:cs="Times New Roman"/>
          <w:sz w:val="24"/>
          <w:szCs w:val="24"/>
        </w:rPr>
        <w:t xml:space="preserve">but there is no reason to expect that the determinants of </w:t>
      </w:r>
      <w:r w:rsidR="00953017" w:rsidRPr="007A2DEF">
        <w:rPr>
          <w:rFonts w:ascii="Times New Roman" w:hAnsi="Times New Roman" w:cs="Times New Roman"/>
          <w:sz w:val="24"/>
          <w:szCs w:val="24"/>
        </w:rPr>
        <w:t xml:space="preserve">programme exclusion </w:t>
      </w:r>
      <w:r w:rsidR="00183167" w:rsidRPr="007A2DEF">
        <w:rPr>
          <w:rFonts w:ascii="Times New Roman" w:hAnsi="Times New Roman" w:cs="Times New Roman"/>
          <w:sz w:val="24"/>
          <w:szCs w:val="24"/>
        </w:rPr>
        <w:t>for households with children</w:t>
      </w:r>
      <w:r w:rsidRPr="007A2DEF">
        <w:rPr>
          <w:rFonts w:ascii="Times New Roman" w:hAnsi="Times New Roman" w:cs="Times New Roman"/>
          <w:sz w:val="24"/>
          <w:szCs w:val="24"/>
        </w:rPr>
        <w:t xml:space="preserve"> of the specified ages</w:t>
      </w:r>
      <w:r w:rsidR="00183167" w:rsidRPr="007A2DEF">
        <w:rPr>
          <w:rFonts w:ascii="Times New Roman" w:hAnsi="Times New Roman" w:cs="Times New Roman"/>
          <w:sz w:val="24"/>
          <w:szCs w:val="24"/>
        </w:rPr>
        <w:t xml:space="preserve"> in 2002 would differ systematically from </w:t>
      </w:r>
      <w:r w:rsidRPr="007A2DEF">
        <w:rPr>
          <w:rFonts w:ascii="Times New Roman" w:hAnsi="Times New Roman" w:cs="Times New Roman"/>
          <w:sz w:val="24"/>
          <w:szCs w:val="24"/>
        </w:rPr>
        <w:t xml:space="preserve">those of households with </w:t>
      </w:r>
      <w:r w:rsidR="00183167" w:rsidRPr="007A2DEF">
        <w:rPr>
          <w:rFonts w:ascii="Times New Roman" w:hAnsi="Times New Roman" w:cs="Times New Roman"/>
          <w:sz w:val="24"/>
          <w:szCs w:val="24"/>
        </w:rPr>
        <w:t>younger or older children</w:t>
      </w:r>
      <w:r w:rsidRPr="007A2DEF">
        <w:rPr>
          <w:rFonts w:ascii="Times New Roman" w:hAnsi="Times New Roman" w:cs="Times New Roman"/>
          <w:sz w:val="24"/>
          <w:szCs w:val="24"/>
        </w:rPr>
        <w:t xml:space="preserve"> at the time</w:t>
      </w:r>
      <w:r w:rsidR="00183167" w:rsidRPr="007A2DEF">
        <w:rPr>
          <w:rFonts w:ascii="Times New Roman" w:hAnsi="Times New Roman" w:cs="Times New Roman"/>
          <w:sz w:val="24"/>
          <w:szCs w:val="24"/>
        </w:rPr>
        <w:t xml:space="preserve">. </w:t>
      </w:r>
      <w:r w:rsidRPr="007A2DEF">
        <w:rPr>
          <w:rFonts w:ascii="Times New Roman" w:hAnsi="Times New Roman" w:cs="Times New Roman"/>
          <w:sz w:val="24"/>
          <w:szCs w:val="24"/>
        </w:rPr>
        <w:t xml:space="preserve">They could possibly differ from those of </w:t>
      </w:r>
      <w:r w:rsidR="00953017" w:rsidRPr="007A2DEF">
        <w:rPr>
          <w:rFonts w:ascii="Times New Roman" w:hAnsi="Times New Roman" w:cs="Times New Roman"/>
          <w:sz w:val="24"/>
          <w:szCs w:val="24"/>
        </w:rPr>
        <w:t xml:space="preserve">childless </w:t>
      </w:r>
      <w:r w:rsidRPr="007A2DEF">
        <w:rPr>
          <w:rFonts w:ascii="Times New Roman" w:hAnsi="Times New Roman" w:cs="Times New Roman"/>
          <w:sz w:val="24"/>
          <w:szCs w:val="24"/>
        </w:rPr>
        <w:t xml:space="preserve">households but </w:t>
      </w:r>
      <w:r w:rsidR="00183167" w:rsidRPr="007A2DEF">
        <w:rPr>
          <w:rFonts w:ascii="Times New Roman" w:hAnsi="Times New Roman" w:cs="Times New Roman"/>
          <w:sz w:val="24"/>
          <w:szCs w:val="24"/>
        </w:rPr>
        <w:t xml:space="preserve">only 2.5 per cent </w:t>
      </w:r>
      <w:r w:rsidR="00953017" w:rsidRPr="007A2DEF">
        <w:rPr>
          <w:rFonts w:ascii="Times New Roman" w:hAnsi="Times New Roman" w:cs="Times New Roman"/>
          <w:sz w:val="24"/>
          <w:szCs w:val="24"/>
        </w:rPr>
        <w:t xml:space="preserve">Indian households </w:t>
      </w:r>
      <w:r w:rsidR="00183167" w:rsidRPr="007A2DEF">
        <w:rPr>
          <w:rFonts w:ascii="Times New Roman" w:hAnsi="Times New Roman" w:cs="Times New Roman"/>
          <w:sz w:val="24"/>
          <w:szCs w:val="24"/>
        </w:rPr>
        <w:t>are childless (</w:t>
      </w:r>
      <w:proofErr w:type="spellStart"/>
      <w:r w:rsidR="00183167" w:rsidRPr="007A2DEF">
        <w:rPr>
          <w:rFonts w:ascii="Times New Roman" w:hAnsi="Times New Roman" w:cs="Times New Roman"/>
          <w:sz w:val="24"/>
          <w:szCs w:val="24"/>
        </w:rPr>
        <w:t>Ganguly</w:t>
      </w:r>
      <w:proofErr w:type="spellEnd"/>
      <w:r w:rsidR="00183167" w:rsidRPr="007A2DEF">
        <w:rPr>
          <w:rFonts w:ascii="Times New Roman" w:hAnsi="Times New Roman" w:cs="Times New Roman"/>
          <w:sz w:val="24"/>
          <w:szCs w:val="24"/>
        </w:rPr>
        <w:t xml:space="preserve"> and </w:t>
      </w:r>
      <w:proofErr w:type="spellStart"/>
      <w:r w:rsidR="00183167" w:rsidRPr="007A2DEF">
        <w:rPr>
          <w:rFonts w:ascii="Times New Roman" w:hAnsi="Times New Roman" w:cs="Times New Roman"/>
          <w:sz w:val="24"/>
          <w:szCs w:val="24"/>
        </w:rPr>
        <w:t>Unisa</w:t>
      </w:r>
      <w:proofErr w:type="spellEnd"/>
      <w:r w:rsidR="00183167" w:rsidRPr="007A2DEF">
        <w:rPr>
          <w:rFonts w:ascii="Times New Roman" w:hAnsi="Times New Roman" w:cs="Times New Roman"/>
          <w:sz w:val="24"/>
          <w:szCs w:val="24"/>
        </w:rPr>
        <w:t xml:space="preserve">, </w:t>
      </w:r>
      <w:r w:rsidRPr="007A2DEF">
        <w:rPr>
          <w:rFonts w:ascii="Times New Roman" w:hAnsi="Times New Roman" w:cs="Times New Roman"/>
          <w:sz w:val="24"/>
          <w:szCs w:val="24"/>
        </w:rPr>
        <w:t xml:space="preserve">2010), </w:t>
      </w:r>
      <w:r w:rsidR="001628CC" w:rsidRPr="007A2DEF">
        <w:rPr>
          <w:rFonts w:ascii="Times New Roman" w:hAnsi="Times New Roman" w:cs="Times New Roman"/>
          <w:sz w:val="24"/>
          <w:szCs w:val="24"/>
        </w:rPr>
        <w:t>which significantly reduces</w:t>
      </w:r>
      <w:r w:rsidR="00D04E22" w:rsidRPr="007A2DEF">
        <w:rPr>
          <w:rFonts w:ascii="Times New Roman" w:hAnsi="Times New Roman" w:cs="Times New Roman"/>
          <w:sz w:val="24"/>
          <w:szCs w:val="24"/>
        </w:rPr>
        <w:t xml:space="preserve"> the possibility that </w:t>
      </w:r>
      <w:r w:rsidRPr="007A2DEF">
        <w:rPr>
          <w:rFonts w:ascii="Times New Roman" w:hAnsi="Times New Roman" w:cs="Times New Roman"/>
          <w:sz w:val="24"/>
          <w:szCs w:val="24"/>
        </w:rPr>
        <w:t xml:space="preserve">the results on household social exclusion discovered in this study </w:t>
      </w:r>
      <w:r w:rsidR="00D04E22" w:rsidRPr="007A2DEF">
        <w:rPr>
          <w:rFonts w:ascii="Times New Roman" w:hAnsi="Times New Roman" w:cs="Times New Roman"/>
          <w:sz w:val="24"/>
          <w:szCs w:val="24"/>
        </w:rPr>
        <w:t xml:space="preserve">are not representative of households trends in Andhra Pradesh generally. </w:t>
      </w:r>
    </w:p>
    <w:p w:rsidR="00B14810" w:rsidRPr="007A2DEF" w:rsidRDefault="00B14810" w:rsidP="00AB415E">
      <w:pPr>
        <w:spacing w:after="0" w:line="480" w:lineRule="auto"/>
        <w:jc w:val="both"/>
        <w:rPr>
          <w:rFonts w:ascii="Times New Roman" w:hAnsi="Times New Roman" w:cs="Times New Roman"/>
          <w:sz w:val="24"/>
          <w:szCs w:val="24"/>
          <w:shd w:val="clear" w:color="auto" w:fill="FFFFFF"/>
        </w:rPr>
      </w:pPr>
    </w:p>
    <w:p w:rsidR="00354ACC" w:rsidRPr="007A2DEF" w:rsidRDefault="00354ACC" w:rsidP="00AB415E">
      <w:pPr>
        <w:spacing w:after="0" w:line="480" w:lineRule="auto"/>
        <w:jc w:val="both"/>
        <w:rPr>
          <w:rFonts w:ascii="Times New Roman" w:hAnsi="Times New Roman" w:cs="Times New Roman"/>
          <w:b/>
          <w:i/>
          <w:sz w:val="24"/>
          <w:szCs w:val="24"/>
          <w:shd w:val="clear" w:color="auto" w:fill="FFFFFF"/>
        </w:rPr>
      </w:pPr>
      <w:r w:rsidRPr="007A2DEF">
        <w:rPr>
          <w:rFonts w:ascii="Times New Roman" w:hAnsi="Times New Roman" w:cs="Times New Roman"/>
          <w:b/>
          <w:i/>
          <w:sz w:val="24"/>
          <w:szCs w:val="24"/>
          <w:shd w:val="clear" w:color="auto" w:fill="FFFFFF"/>
        </w:rPr>
        <w:t>Outcome variables</w:t>
      </w:r>
    </w:p>
    <w:p w:rsidR="00354ACC" w:rsidRPr="007A2DEF" w:rsidRDefault="00354ACC" w:rsidP="00AB415E">
      <w:pPr>
        <w:spacing w:after="0" w:line="480" w:lineRule="auto"/>
        <w:ind w:firstLine="284"/>
        <w:jc w:val="both"/>
        <w:rPr>
          <w:rFonts w:ascii="Times New Roman" w:hAnsi="Times New Roman" w:cs="Times New Roman"/>
          <w:sz w:val="24"/>
          <w:szCs w:val="24"/>
          <w:shd w:val="clear" w:color="auto" w:fill="FFFFFF"/>
        </w:rPr>
      </w:pPr>
      <w:r w:rsidRPr="007A2DEF">
        <w:rPr>
          <w:rFonts w:ascii="Times New Roman" w:hAnsi="Times New Roman" w:cs="Times New Roman"/>
          <w:sz w:val="24"/>
          <w:szCs w:val="24"/>
          <w:shd w:val="clear" w:color="auto" w:fill="FFFFFF"/>
        </w:rPr>
        <w:t xml:space="preserve">The </w:t>
      </w:r>
      <w:r w:rsidR="009010DD" w:rsidRPr="007A2DEF">
        <w:rPr>
          <w:rFonts w:ascii="Times New Roman" w:hAnsi="Times New Roman" w:cs="Times New Roman"/>
          <w:sz w:val="24"/>
          <w:szCs w:val="24"/>
          <w:shd w:val="clear" w:color="auto" w:fill="FFFFFF"/>
        </w:rPr>
        <w:t xml:space="preserve">primary </w:t>
      </w:r>
      <w:r w:rsidRPr="007A2DEF">
        <w:rPr>
          <w:rFonts w:ascii="Times New Roman" w:hAnsi="Times New Roman" w:cs="Times New Roman"/>
          <w:sz w:val="24"/>
          <w:szCs w:val="24"/>
          <w:shd w:val="clear" w:color="auto" w:fill="FFFFFF"/>
        </w:rPr>
        <w:t>variables</w:t>
      </w:r>
      <w:r w:rsidR="001628CC" w:rsidRPr="007A2DEF">
        <w:rPr>
          <w:rFonts w:ascii="Times New Roman" w:hAnsi="Times New Roman" w:cs="Times New Roman"/>
          <w:sz w:val="24"/>
          <w:szCs w:val="24"/>
          <w:shd w:val="clear" w:color="auto" w:fill="FFFFFF"/>
        </w:rPr>
        <w:t xml:space="preserve"> conceptualising programme</w:t>
      </w:r>
      <w:r w:rsidRPr="007A2DEF">
        <w:rPr>
          <w:rFonts w:ascii="Times New Roman" w:hAnsi="Times New Roman" w:cs="Times New Roman"/>
          <w:sz w:val="24"/>
          <w:szCs w:val="24"/>
          <w:shd w:val="clear" w:color="auto" w:fill="FFFFFF"/>
        </w:rPr>
        <w:t xml:space="preserve"> inclusion in this study are participation </w:t>
      </w:r>
      <w:r w:rsidR="0093747E" w:rsidRPr="007A2DEF">
        <w:rPr>
          <w:rFonts w:ascii="Times New Roman" w:hAnsi="Times New Roman" w:cs="Times New Roman"/>
          <w:sz w:val="24"/>
          <w:szCs w:val="24"/>
          <w:shd w:val="clear" w:color="auto" w:fill="FFFFFF"/>
        </w:rPr>
        <w:t>of</w:t>
      </w:r>
      <w:r w:rsidRPr="007A2DEF">
        <w:rPr>
          <w:rFonts w:ascii="Times New Roman" w:hAnsi="Times New Roman" w:cs="Times New Roman"/>
          <w:sz w:val="24"/>
          <w:szCs w:val="24"/>
          <w:shd w:val="clear" w:color="auto" w:fill="FFFFFF"/>
        </w:rPr>
        <w:t xml:space="preserve"> poor </w:t>
      </w:r>
      <w:r w:rsidR="0093747E" w:rsidRPr="007A2DEF">
        <w:rPr>
          <w:rFonts w:ascii="Times New Roman" w:hAnsi="Times New Roman" w:cs="Times New Roman"/>
          <w:sz w:val="24"/>
          <w:szCs w:val="24"/>
          <w:shd w:val="clear" w:color="auto" w:fill="FFFFFF"/>
        </w:rPr>
        <w:t xml:space="preserve">households </w:t>
      </w:r>
      <w:r w:rsidRPr="007A2DEF">
        <w:rPr>
          <w:rFonts w:ascii="Times New Roman" w:hAnsi="Times New Roman" w:cs="Times New Roman"/>
          <w:sz w:val="24"/>
          <w:szCs w:val="24"/>
          <w:shd w:val="clear" w:color="auto" w:fill="FFFFFF"/>
        </w:rPr>
        <w:t>in PDS, NREGS, and RA</w:t>
      </w:r>
      <w:r w:rsidR="009010DD" w:rsidRPr="007A2DEF">
        <w:rPr>
          <w:rFonts w:ascii="Times New Roman" w:hAnsi="Times New Roman" w:cs="Times New Roman"/>
          <w:sz w:val="24"/>
          <w:szCs w:val="24"/>
          <w:shd w:val="clear" w:color="auto" w:fill="FFFFFF"/>
        </w:rPr>
        <w:t xml:space="preserve"> – yes/no responses to questions </w:t>
      </w:r>
      <w:r w:rsidR="00012646" w:rsidRPr="007A2DEF">
        <w:rPr>
          <w:rFonts w:ascii="Times New Roman" w:hAnsi="Times New Roman" w:cs="Times New Roman"/>
          <w:sz w:val="24"/>
          <w:szCs w:val="24"/>
          <w:shd w:val="clear" w:color="auto" w:fill="FFFFFF"/>
        </w:rPr>
        <w:t xml:space="preserve">about </w:t>
      </w:r>
      <w:r w:rsidR="00FE5382" w:rsidRPr="007A2DEF">
        <w:rPr>
          <w:rFonts w:ascii="Times New Roman" w:hAnsi="Times New Roman" w:cs="Times New Roman"/>
          <w:sz w:val="24"/>
          <w:szCs w:val="24"/>
          <w:shd w:val="clear" w:color="auto" w:fill="FFFFFF"/>
        </w:rPr>
        <w:t xml:space="preserve">programme </w:t>
      </w:r>
      <w:r w:rsidR="00012646" w:rsidRPr="007A2DEF">
        <w:rPr>
          <w:rFonts w:ascii="Times New Roman" w:hAnsi="Times New Roman" w:cs="Times New Roman"/>
          <w:sz w:val="24"/>
          <w:szCs w:val="24"/>
          <w:shd w:val="clear" w:color="auto" w:fill="FFFFFF"/>
        </w:rPr>
        <w:t>enrolment</w:t>
      </w:r>
      <w:r w:rsidRPr="007A2DEF">
        <w:rPr>
          <w:rFonts w:ascii="Times New Roman" w:hAnsi="Times New Roman" w:cs="Times New Roman"/>
          <w:sz w:val="24"/>
          <w:szCs w:val="24"/>
          <w:shd w:val="clear" w:color="auto" w:fill="FFFFFF"/>
        </w:rPr>
        <w:t>. As</w:t>
      </w:r>
      <w:r w:rsidR="009010DD" w:rsidRPr="007A2DEF">
        <w:rPr>
          <w:rFonts w:ascii="Times New Roman" w:hAnsi="Times New Roman" w:cs="Times New Roman"/>
          <w:sz w:val="24"/>
          <w:szCs w:val="24"/>
          <w:shd w:val="clear" w:color="auto" w:fill="FFFFFF"/>
        </w:rPr>
        <w:t xml:space="preserve"> the main classification of </w:t>
      </w:r>
      <w:r w:rsidR="0093747E" w:rsidRPr="007A2DEF">
        <w:rPr>
          <w:rFonts w:ascii="Times New Roman" w:hAnsi="Times New Roman" w:cs="Times New Roman"/>
          <w:sz w:val="24"/>
          <w:szCs w:val="24"/>
          <w:shd w:val="clear" w:color="auto" w:fill="FFFFFF"/>
        </w:rPr>
        <w:t>‘poor’, I use AP</w:t>
      </w:r>
      <w:r w:rsidRPr="007A2DEF">
        <w:rPr>
          <w:rFonts w:ascii="Times New Roman" w:hAnsi="Times New Roman" w:cs="Times New Roman"/>
          <w:sz w:val="24"/>
          <w:szCs w:val="24"/>
          <w:shd w:val="clear" w:color="auto" w:fill="FFFFFF"/>
        </w:rPr>
        <w:t xml:space="preserve"> regulation that households with incomes at or below 60,000 IRS in rural and 75,000 IRS in urban areas ar</w:t>
      </w:r>
      <w:r w:rsidR="00953017" w:rsidRPr="007A2DEF">
        <w:rPr>
          <w:rFonts w:ascii="Times New Roman" w:hAnsi="Times New Roman" w:cs="Times New Roman"/>
          <w:sz w:val="24"/>
          <w:szCs w:val="24"/>
          <w:shd w:val="clear" w:color="auto" w:fill="FFFFFF"/>
        </w:rPr>
        <w:t>e eligible to receive below-</w:t>
      </w:r>
      <w:r w:rsidRPr="007A2DEF">
        <w:rPr>
          <w:rFonts w:ascii="Times New Roman" w:hAnsi="Times New Roman" w:cs="Times New Roman"/>
          <w:sz w:val="24"/>
          <w:szCs w:val="24"/>
          <w:shd w:val="clear" w:color="auto" w:fill="FFFFFF"/>
        </w:rPr>
        <w:t>poverty-line (BPL) benefits. 74 per cent of households from the sample between 2006 and 2014 fall under this category. Out of those, as Table 1 shows, a large and increasing majority was included in PDS and RA – from 89 per cent in 2006 to 95 per cent in 2014 in PDS and from 88 per cent in 2010 to 89 per cent in 2014 in RA. The enrolment of the poor in NREGS also rose</w:t>
      </w:r>
      <w:r w:rsidR="009010DD" w:rsidRPr="007A2DEF">
        <w:rPr>
          <w:rFonts w:ascii="Times New Roman" w:hAnsi="Times New Roman" w:cs="Times New Roman"/>
          <w:sz w:val="24"/>
          <w:szCs w:val="24"/>
          <w:shd w:val="clear" w:color="auto" w:fill="FFFFFF"/>
        </w:rPr>
        <w:t>, from 36 per cent in 2006 to 78</w:t>
      </w:r>
      <w:r w:rsidRPr="007A2DEF">
        <w:rPr>
          <w:rFonts w:ascii="Times New Roman" w:hAnsi="Times New Roman" w:cs="Times New Roman"/>
          <w:sz w:val="24"/>
          <w:szCs w:val="24"/>
          <w:shd w:val="clear" w:color="auto" w:fill="FFFFFF"/>
        </w:rPr>
        <w:t xml:space="preserve"> per cent in 2014. However, many of </w:t>
      </w:r>
      <w:r w:rsidR="00166C50" w:rsidRPr="007A2DEF">
        <w:rPr>
          <w:rFonts w:ascii="Times New Roman" w:hAnsi="Times New Roman" w:cs="Times New Roman"/>
          <w:sz w:val="24"/>
          <w:szCs w:val="24"/>
          <w:shd w:val="clear" w:color="auto" w:fill="FFFFFF"/>
        </w:rPr>
        <w:t>those</w:t>
      </w:r>
      <w:r w:rsidRPr="007A2DEF">
        <w:rPr>
          <w:rFonts w:ascii="Times New Roman" w:hAnsi="Times New Roman" w:cs="Times New Roman"/>
          <w:sz w:val="24"/>
          <w:szCs w:val="24"/>
          <w:shd w:val="clear" w:color="auto" w:fill="FFFFFF"/>
        </w:rPr>
        <w:t xml:space="preserve"> excluded from one programme were excluded also from others – 6 per cent of </w:t>
      </w:r>
      <w:r w:rsidR="00166C50" w:rsidRPr="007A2DEF">
        <w:rPr>
          <w:rFonts w:ascii="Times New Roman" w:hAnsi="Times New Roman" w:cs="Times New Roman"/>
          <w:sz w:val="24"/>
          <w:szCs w:val="24"/>
          <w:shd w:val="clear" w:color="auto" w:fill="FFFFFF"/>
        </w:rPr>
        <w:t xml:space="preserve">poor </w:t>
      </w:r>
      <w:r w:rsidRPr="007A2DEF">
        <w:rPr>
          <w:rFonts w:ascii="Times New Roman" w:hAnsi="Times New Roman" w:cs="Times New Roman"/>
          <w:sz w:val="24"/>
          <w:szCs w:val="24"/>
          <w:shd w:val="clear" w:color="auto" w:fill="FFFFFF"/>
        </w:rPr>
        <w:t xml:space="preserve">households in 2014 were excluded from </w:t>
      </w:r>
      <w:r w:rsidR="00F45E4A" w:rsidRPr="007A2DEF">
        <w:rPr>
          <w:rFonts w:ascii="Times New Roman" w:hAnsi="Times New Roman" w:cs="Times New Roman"/>
          <w:sz w:val="24"/>
          <w:szCs w:val="24"/>
          <w:shd w:val="clear" w:color="auto" w:fill="FFFFFF"/>
        </w:rPr>
        <w:t xml:space="preserve">at least </w:t>
      </w:r>
      <w:r w:rsidRPr="007A2DEF">
        <w:rPr>
          <w:rFonts w:ascii="Times New Roman" w:hAnsi="Times New Roman" w:cs="Times New Roman"/>
          <w:sz w:val="24"/>
          <w:szCs w:val="24"/>
          <w:shd w:val="clear" w:color="auto" w:fill="FFFFFF"/>
        </w:rPr>
        <w:t xml:space="preserve">two </w:t>
      </w:r>
      <w:r w:rsidR="00166C50" w:rsidRPr="007A2DEF">
        <w:rPr>
          <w:rFonts w:ascii="Times New Roman" w:hAnsi="Times New Roman" w:cs="Times New Roman"/>
          <w:sz w:val="24"/>
          <w:szCs w:val="24"/>
          <w:shd w:val="clear" w:color="auto" w:fill="FFFFFF"/>
        </w:rPr>
        <w:t xml:space="preserve">of the </w:t>
      </w:r>
      <w:r w:rsidRPr="007A2DEF">
        <w:rPr>
          <w:rFonts w:ascii="Times New Roman" w:hAnsi="Times New Roman" w:cs="Times New Roman"/>
          <w:sz w:val="24"/>
          <w:szCs w:val="24"/>
          <w:shd w:val="clear" w:color="auto" w:fill="FFFFFF"/>
        </w:rPr>
        <w:t>programmes examined.</w:t>
      </w:r>
    </w:p>
    <w:p w:rsidR="00354ACC" w:rsidRPr="007A2DEF" w:rsidRDefault="00354ACC" w:rsidP="00AB415E">
      <w:pPr>
        <w:spacing w:after="0" w:line="480" w:lineRule="auto"/>
        <w:ind w:firstLine="284"/>
        <w:jc w:val="both"/>
        <w:rPr>
          <w:rFonts w:ascii="Times New Roman" w:hAnsi="Times New Roman" w:cs="Times New Roman"/>
          <w:sz w:val="24"/>
          <w:szCs w:val="24"/>
        </w:rPr>
      </w:pPr>
      <w:r w:rsidRPr="007A2DEF">
        <w:rPr>
          <w:rFonts w:ascii="Times New Roman" w:hAnsi="Times New Roman" w:cs="Times New Roman"/>
          <w:sz w:val="24"/>
          <w:szCs w:val="24"/>
          <w:shd w:val="clear" w:color="auto" w:fill="FFFFFF"/>
        </w:rPr>
        <w:t>I use two other poverty conceptualisations</w:t>
      </w:r>
      <w:r w:rsidR="007C25AE" w:rsidRPr="007A2DEF">
        <w:rPr>
          <w:rFonts w:ascii="Times New Roman" w:hAnsi="Times New Roman" w:cs="Times New Roman"/>
          <w:sz w:val="24"/>
          <w:szCs w:val="24"/>
          <w:shd w:val="clear" w:color="auto" w:fill="FFFFFF"/>
        </w:rPr>
        <w:t xml:space="preserve"> to assess the robustness of results achieved with the main definition of poverty</w:t>
      </w:r>
      <w:r w:rsidRPr="007A2DEF">
        <w:rPr>
          <w:rFonts w:ascii="Times New Roman" w:hAnsi="Times New Roman" w:cs="Times New Roman"/>
          <w:sz w:val="24"/>
          <w:szCs w:val="24"/>
          <w:shd w:val="clear" w:color="auto" w:fill="FFFFFF"/>
        </w:rPr>
        <w:t xml:space="preserve"> – the official Indian poverty line at the time of data collection </w:t>
      </w:r>
      <w:r w:rsidRPr="007A2DEF">
        <w:rPr>
          <w:rFonts w:ascii="Times New Roman" w:hAnsi="Times New Roman" w:cs="Times New Roman"/>
          <w:sz w:val="24"/>
          <w:szCs w:val="24"/>
          <w:shd w:val="clear" w:color="auto" w:fill="FFFFFF"/>
        </w:rPr>
        <w:lastRenderedPageBreak/>
        <w:t xml:space="preserve">(per-capita </w:t>
      </w:r>
      <w:r w:rsidRPr="007A2DEF">
        <w:rPr>
          <w:rFonts w:ascii="Times New Roman" w:hAnsi="Times New Roman" w:cs="Times New Roman"/>
          <w:sz w:val="24"/>
          <w:szCs w:val="24"/>
        </w:rPr>
        <w:t xml:space="preserve">consumption of 26 IRS a day in rural and 32 in urban areas, at 2006 prices) and a multi-dimensional poverty index (MPI), constructed, following </w:t>
      </w:r>
      <w:proofErr w:type="spellStart"/>
      <w:r w:rsidRPr="007A2DEF">
        <w:rPr>
          <w:rFonts w:ascii="Times New Roman" w:hAnsi="Times New Roman" w:cs="Times New Roman"/>
          <w:sz w:val="24"/>
          <w:szCs w:val="24"/>
        </w:rPr>
        <w:t>Dercon</w:t>
      </w:r>
      <w:proofErr w:type="spellEnd"/>
      <w:r w:rsidRPr="007A2DEF">
        <w:rPr>
          <w:rFonts w:ascii="Times New Roman" w:hAnsi="Times New Roman" w:cs="Times New Roman"/>
          <w:sz w:val="24"/>
          <w:szCs w:val="24"/>
        </w:rPr>
        <w:t xml:space="preserve"> (2012), on the basis of health, literacy, and consumption measures</w:t>
      </w:r>
      <w:r w:rsidRPr="007A2DEF">
        <w:rPr>
          <w:rStyle w:val="EndnoteReference"/>
          <w:rFonts w:ascii="Times New Roman" w:hAnsi="Times New Roman" w:cs="Times New Roman"/>
          <w:sz w:val="24"/>
          <w:szCs w:val="24"/>
        </w:rPr>
        <w:endnoteReference w:id="10"/>
      </w:r>
      <w:r w:rsidRPr="007A2DEF">
        <w:rPr>
          <w:rFonts w:ascii="Times New Roman" w:hAnsi="Times New Roman" w:cs="Times New Roman"/>
          <w:sz w:val="24"/>
          <w:szCs w:val="24"/>
        </w:rPr>
        <w:t>. Over the time observed</w:t>
      </w:r>
      <w:r w:rsidR="00166C50" w:rsidRPr="007A2DEF">
        <w:rPr>
          <w:rFonts w:ascii="Times New Roman" w:hAnsi="Times New Roman" w:cs="Times New Roman"/>
          <w:sz w:val="24"/>
          <w:szCs w:val="24"/>
        </w:rPr>
        <w:t xml:space="preserve">, on average 38 per cent </w:t>
      </w:r>
      <w:r w:rsidRPr="007A2DEF">
        <w:rPr>
          <w:rFonts w:ascii="Times New Roman" w:hAnsi="Times New Roman" w:cs="Times New Roman"/>
          <w:sz w:val="24"/>
          <w:szCs w:val="24"/>
        </w:rPr>
        <w:t>households surveyed fell below the national poverty line whilst 91 per cent were multi-dimensionally deprived. The participation rates in the welfare schemes amongst the poor as classified along thes</w:t>
      </w:r>
      <w:r w:rsidR="00DC640D" w:rsidRPr="007A2DEF">
        <w:rPr>
          <w:rFonts w:ascii="Times New Roman" w:hAnsi="Times New Roman" w:cs="Times New Roman"/>
          <w:sz w:val="24"/>
          <w:szCs w:val="24"/>
        </w:rPr>
        <w:t>e alternate definitions are</w:t>
      </w:r>
      <w:r w:rsidRPr="007A2DEF">
        <w:rPr>
          <w:rFonts w:ascii="Times New Roman" w:hAnsi="Times New Roman" w:cs="Times New Roman"/>
          <w:sz w:val="24"/>
          <w:szCs w:val="24"/>
        </w:rPr>
        <w:t xml:space="preserve"> similar to those estimated with the main poverty line, however.</w:t>
      </w:r>
    </w:p>
    <w:p w:rsidR="00DF4BFC" w:rsidRPr="007A2DEF" w:rsidRDefault="00DF4BFC" w:rsidP="00AB415E">
      <w:pPr>
        <w:spacing w:after="0" w:line="480" w:lineRule="auto"/>
        <w:ind w:firstLine="284"/>
        <w:jc w:val="both"/>
        <w:rPr>
          <w:rFonts w:ascii="Times New Roman" w:hAnsi="Times New Roman" w:cs="Times New Roman"/>
          <w:sz w:val="24"/>
          <w:szCs w:val="24"/>
        </w:rPr>
      </w:pPr>
      <w:r w:rsidRPr="007A2DEF">
        <w:rPr>
          <w:rFonts w:ascii="Times New Roman" w:hAnsi="Times New Roman" w:cs="Times New Roman"/>
          <w:sz w:val="24"/>
          <w:szCs w:val="24"/>
        </w:rPr>
        <w:t xml:space="preserve">To </w:t>
      </w:r>
      <w:r w:rsidR="007C25AE" w:rsidRPr="007A2DEF">
        <w:rPr>
          <w:rFonts w:ascii="Times New Roman" w:hAnsi="Times New Roman" w:cs="Times New Roman"/>
          <w:sz w:val="24"/>
          <w:szCs w:val="24"/>
        </w:rPr>
        <w:t>evaluate</w:t>
      </w:r>
      <w:r w:rsidRPr="007A2DEF">
        <w:rPr>
          <w:rFonts w:ascii="Times New Roman" w:hAnsi="Times New Roman" w:cs="Times New Roman"/>
          <w:sz w:val="24"/>
          <w:szCs w:val="24"/>
        </w:rPr>
        <w:t xml:space="preserve"> also the quality/intensit</w:t>
      </w:r>
      <w:r w:rsidR="00DC640D" w:rsidRPr="007A2DEF">
        <w:rPr>
          <w:rFonts w:ascii="Times New Roman" w:hAnsi="Times New Roman" w:cs="Times New Roman"/>
          <w:sz w:val="24"/>
          <w:szCs w:val="24"/>
        </w:rPr>
        <w:t>y of participation in the welfare</w:t>
      </w:r>
      <w:r w:rsidRPr="007A2DEF">
        <w:rPr>
          <w:rFonts w:ascii="Times New Roman" w:hAnsi="Times New Roman" w:cs="Times New Roman"/>
          <w:sz w:val="24"/>
          <w:szCs w:val="24"/>
        </w:rPr>
        <w:t xml:space="preserve"> programmes, two other dependent variables are included as part of </w:t>
      </w:r>
      <w:r w:rsidR="00AA2D2C" w:rsidRPr="007A2DEF">
        <w:rPr>
          <w:rFonts w:ascii="Times New Roman" w:hAnsi="Times New Roman" w:cs="Times New Roman"/>
          <w:sz w:val="24"/>
          <w:szCs w:val="24"/>
        </w:rPr>
        <w:t>sensitivity analysis: ‘P</w:t>
      </w:r>
      <w:r w:rsidR="002B5944" w:rsidRPr="007A2DEF">
        <w:rPr>
          <w:rFonts w:ascii="Times New Roman" w:hAnsi="Times New Roman" w:cs="Times New Roman"/>
          <w:sz w:val="24"/>
          <w:szCs w:val="24"/>
        </w:rPr>
        <w:t>DS quality’</w:t>
      </w:r>
      <w:r w:rsidRPr="007A2DEF">
        <w:rPr>
          <w:rFonts w:ascii="Times New Roman" w:hAnsi="Times New Roman" w:cs="Times New Roman"/>
          <w:sz w:val="24"/>
          <w:szCs w:val="24"/>
        </w:rPr>
        <w:t xml:space="preserve"> </w:t>
      </w:r>
      <w:r w:rsidR="002B5944" w:rsidRPr="007A2DEF">
        <w:rPr>
          <w:rFonts w:ascii="Times New Roman" w:hAnsi="Times New Roman" w:cs="Times New Roman"/>
          <w:sz w:val="24"/>
          <w:szCs w:val="24"/>
        </w:rPr>
        <w:t>(</w:t>
      </w:r>
      <w:r w:rsidRPr="007A2DEF">
        <w:rPr>
          <w:rFonts w:ascii="Times New Roman" w:hAnsi="Times New Roman" w:cs="Times New Roman"/>
          <w:sz w:val="24"/>
          <w:szCs w:val="24"/>
        </w:rPr>
        <w:t>a 0-2 variable where 0 means no access to PDS, 1</w:t>
      </w:r>
      <w:r w:rsidR="001451DC" w:rsidRPr="007A2DEF">
        <w:rPr>
          <w:rFonts w:ascii="Times New Roman" w:hAnsi="Times New Roman" w:cs="Times New Roman"/>
          <w:sz w:val="24"/>
          <w:szCs w:val="24"/>
        </w:rPr>
        <w:t xml:space="preserve"> access</w:t>
      </w:r>
      <w:r w:rsidR="002B5944" w:rsidRPr="007A2DEF">
        <w:rPr>
          <w:rFonts w:ascii="Times New Roman" w:hAnsi="Times New Roman" w:cs="Times New Roman"/>
          <w:sz w:val="24"/>
          <w:szCs w:val="24"/>
        </w:rPr>
        <w:t xml:space="preserve"> with</w:t>
      </w:r>
      <w:r w:rsidR="001451DC" w:rsidRPr="007A2DEF">
        <w:rPr>
          <w:rFonts w:ascii="Times New Roman" w:hAnsi="Times New Roman" w:cs="Times New Roman"/>
          <w:sz w:val="24"/>
          <w:szCs w:val="24"/>
        </w:rPr>
        <w:t xml:space="preserve"> </w:t>
      </w:r>
      <w:r w:rsidRPr="007A2DEF">
        <w:rPr>
          <w:rFonts w:ascii="Times New Roman" w:hAnsi="Times New Roman" w:cs="Times New Roman"/>
          <w:sz w:val="24"/>
          <w:szCs w:val="24"/>
        </w:rPr>
        <w:t>unsatisfactory</w:t>
      </w:r>
      <w:r w:rsidR="002B5944" w:rsidRPr="007A2DEF">
        <w:rPr>
          <w:rFonts w:ascii="Times New Roman" w:hAnsi="Times New Roman" w:cs="Times New Roman"/>
          <w:sz w:val="24"/>
          <w:szCs w:val="24"/>
        </w:rPr>
        <w:t xml:space="preserve"> service</w:t>
      </w:r>
      <w:r w:rsidRPr="007A2DEF">
        <w:rPr>
          <w:rFonts w:ascii="Times New Roman" w:hAnsi="Times New Roman" w:cs="Times New Roman"/>
          <w:sz w:val="24"/>
          <w:szCs w:val="24"/>
        </w:rPr>
        <w:t xml:space="preserve">, and 2 access </w:t>
      </w:r>
      <w:r w:rsidR="002B5944" w:rsidRPr="007A2DEF">
        <w:rPr>
          <w:rFonts w:ascii="Times New Roman" w:hAnsi="Times New Roman" w:cs="Times New Roman"/>
          <w:sz w:val="24"/>
          <w:szCs w:val="24"/>
        </w:rPr>
        <w:t>with good service)</w:t>
      </w:r>
      <w:r w:rsidR="001451DC" w:rsidRPr="007A2DEF">
        <w:rPr>
          <w:rFonts w:ascii="Times New Roman" w:hAnsi="Times New Roman" w:cs="Times New Roman"/>
          <w:sz w:val="24"/>
          <w:szCs w:val="24"/>
        </w:rPr>
        <w:t xml:space="preserve"> </w:t>
      </w:r>
      <w:r w:rsidRPr="007A2DEF">
        <w:rPr>
          <w:rFonts w:ascii="Times New Roman" w:hAnsi="Times New Roman" w:cs="Times New Roman"/>
          <w:sz w:val="24"/>
          <w:szCs w:val="24"/>
        </w:rPr>
        <w:t>and ‘</w:t>
      </w:r>
      <w:r w:rsidR="007C25AE" w:rsidRPr="007A2DEF">
        <w:rPr>
          <w:rFonts w:ascii="Times New Roman" w:hAnsi="Times New Roman" w:cs="Times New Roman"/>
          <w:sz w:val="24"/>
          <w:szCs w:val="24"/>
        </w:rPr>
        <w:t>w</w:t>
      </w:r>
      <w:r w:rsidRPr="007A2DEF">
        <w:rPr>
          <w:rFonts w:ascii="Times New Roman" w:hAnsi="Times New Roman" w:cs="Times New Roman"/>
          <w:sz w:val="24"/>
          <w:szCs w:val="24"/>
        </w:rPr>
        <w:t>ork through NREGS’</w:t>
      </w:r>
      <w:r w:rsidR="002B5944" w:rsidRPr="007A2DEF">
        <w:rPr>
          <w:rFonts w:ascii="Times New Roman" w:hAnsi="Times New Roman" w:cs="Times New Roman"/>
          <w:sz w:val="24"/>
          <w:szCs w:val="24"/>
        </w:rPr>
        <w:t xml:space="preserve"> (a binary</w:t>
      </w:r>
      <w:r w:rsidR="001451DC" w:rsidRPr="007A2DEF">
        <w:rPr>
          <w:rFonts w:ascii="Times New Roman" w:hAnsi="Times New Roman" w:cs="Times New Roman"/>
          <w:sz w:val="24"/>
          <w:szCs w:val="24"/>
        </w:rPr>
        <w:t xml:space="preserve"> </w:t>
      </w:r>
      <w:r w:rsidR="00166C50" w:rsidRPr="007A2DEF">
        <w:rPr>
          <w:rFonts w:ascii="Times New Roman" w:hAnsi="Times New Roman" w:cs="Times New Roman"/>
          <w:sz w:val="24"/>
          <w:szCs w:val="24"/>
        </w:rPr>
        <w:t>variable</w:t>
      </w:r>
      <w:r w:rsidR="001451DC" w:rsidRPr="007A2DEF">
        <w:rPr>
          <w:rFonts w:ascii="Times New Roman" w:hAnsi="Times New Roman" w:cs="Times New Roman"/>
          <w:sz w:val="24"/>
          <w:szCs w:val="24"/>
        </w:rPr>
        <w:t xml:space="preserve"> </w:t>
      </w:r>
      <w:r w:rsidR="002B5944" w:rsidRPr="007A2DEF">
        <w:rPr>
          <w:rFonts w:ascii="Times New Roman" w:hAnsi="Times New Roman" w:cs="Times New Roman"/>
          <w:sz w:val="24"/>
          <w:szCs w:val="24"/>
        </w:rPr>
        <w:t>where</w:t>
      </w:r>
      <w:r w:rsidR="001451DC" w:rsidRPr="007A2DEF">
        <w:rPr>
          <w:rFonts w:ascii="Times New Roman" w:hAnsi="Times New Roman" w:cs="Times New Roman"/>
          <w:sz w:val="24"/>
          <w:szCs w:val="24"/>
        </w:rPr>
        <w:t xml:space="preserve"> 1</w:t>
      </w:r>
      <w:r w:rsidR="002B5944" w:rsidRPr="007A2DEF">
        <w:rPr>
          <w:rFonts w:ascii="Times New Roman" w:hAnsi="Times New Roman" w:cs="Times New Roman"/>
          <w:sz w:val="24"/>
          <w:szCs w:val="24"/>
        </w:rPr>
        <w:t xml:space="preserve"> denotes households in which</w:t>
      </w:r>
      <w:r w:rsidR="007C25AE" w:rsidRPr="007A2DEF">
        <w:rPr>
          <w:rFonts w:ascii="Times New Roman" w:hAnsi="Times New Roman" w:cs="Times New Roman"/>
          <w:sz w:val="24"/>
          <w:szCs w:val="24"/>
        </w:rPr>
        <w:t xml:space="preserve"> at least one member actually worked through</w:t>
      </w:r>
      <w:r w:rsidR="002B5944" w:rsidRPr="007A2DEF">
        <w:rPr>
          <w:rFonts w:ascii="Times New Roman" w:hAnsi="Times New Roman" w:cs="Times New Roman"/>
          <w:sz w:val="24"/>
          <w:szCs w:val="24"/>
        </w:rPr>
        <w:t xml:space="preserve"> –rather than was merely enrolled in -</w:t>
      </w:r>
      <w:r w:rsidR="007C25AE" w:rsidRPr="007A2DEF">
        <w:rPr>
          <w:rFonts w:ascii="Times New Roman" w:hAnsi="Times New Roman" w:cs="Times New Roman"/>
          <w:sz w:val="24"/>
          <w:szCs w:val="24"/>
        </w:rPr>
        <w:t xml:space="preserve"> NREGS in the past 12 </w:t>
      </w:r>
      <w:r w:rsidR="002B5944" w:rsidRPr="007A2DEF">
        <w:rPr>
          <w:rFonts w:ascii="Times New Roman" w:hAnsi="Times New Roman" w:cs="Times New Roman"/>
          <w:sz w:val="24"/>
          <w:szCs w:val="24"/>
        </w:rPr>
        <w:t>months</w:t>
      </w:r>
      <w:r w:rsidR="007C25AE" w:rsidRPr="007A2DEF">
        <w:rPr>
          <w:rFonts w:ascii="Times New Roman" w:hAnsi="Times New Roman" w:cs="Times New Roman"/>
          <w:sz w:val="24"/>
          <w:szCs w:val="24"/>
        </w:rPr>
        <w:t xml:space="preserve">). </w:t>
      </w:r>
    </w:p>
    <w:p w:rsidR="00354ACC" w:rsidRPr="007A2DEF" w:rsidRDefault="00354ACC" w:rsidP="00AB415E">
      <w:pPr>
        <w:spacing w:after="0" w:line="480" w:lineRule="auto"/>
        <w:jc w:val="both"/>
        <w:rPr>
          <w:rFonts w:ascii="Times New Roman" w:hAnsi="Times New Roman" w:cs="Times New Roman"/>
          <w:sz w:val="24"/>
          <w:szCs w:val="24"/>
          <w:shd w:val="clear" w:color="auto" w:fill="FFFFFF"/>
        </w:rPr>
      </w:pPr>
    </w:p>
    <w:p w:rsidR="007A2DEF" w:rsidRPr="00596BCF" w:rsidRDefault="007A2DEF" w:rsidP="007A2DEF">
      <w:pPr>
        <w:spacing w:after="0" w:line="240" w:lineRule="auto"/>
        <w:jc w:val="both"/>
        <w:rPr>
          <w:rFonts w:ascii="Times New Roman" w:hAnsi="Times New Roman" w:cs="Times New Roman"/>
          <w:b/>
          <w:sz w:val="20"/>
          <w:szCs w:val="20"/>
          <w:shd w:val="clear" w:color="auto" w:fill="FFFFFF"/>
        </w:rPr>
      </w:pPr>
      <w:r w:rsidRPr="00596BCF">
        <w:rPr>
          <w:rFonts w:ascii="Times New Roman" w:hAnsi="Times New Roman" w:cs="Times New Roman"/>
          <w:b/>
          <w:sz w:val="20"/>
          <w:szCs w:val="20"/>
          <w:shd w:val="clear" w:color="auto" w:fill="FFFFFF"/>
        </w:rPr>
        <w:t>Table 1. Summary statistics of outcome variables</w:t>
      </w:r>
    </w:p>
    <w:p w:rsidR="007A2DEF" w:rsidRDefault="007A2DEF" w:rsidP="007A2DEF">
      <w:pPr>
        <w:spacing w:after="0" w:line="240" w:lineRule="auto"/>
        <w:jc w:val="both"/>
        <w:rPr>
          <w:rFonts w:ascii="Times New Roman" w:hAnsi="Times New Roman" w:cs="Times New Roman"/>
          <w:sz w:val="24"/>
          <w:szCs w:val="24"/>
          <w:shd w:val="clear" w:color="auto" w:fill="FFFFFF"/>
        </w:rPr>
      </w:pPr>
      <w:r w:rsidRPr="0043362F">
        <w:rPr>
          <w:noProof/>
          <w:lang w:eastAsia="en-GB"/>
        </w:rPr>
        <w:drawing>
          <wp:inline distT="0" distB="0" distL="0" distR="0" wp14:anchorId="63C31588" wp14:editId="4E1DFAF7">
            <wp:extent cx="5731510" cy="2505244"/>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505244"/>
                    </a:xfrm>
                    <a:prstGeom prst="rect">
                      <a:avLst/>
                    </a:prstGeom>
                    <a:noFill/>
                    <a:ln>
                      <a:noFill/>
                    </a:ln>
                  </pic:spPr>
                </pic:pic>
              </a:graphicData>
            </a:graphic>
          </wp:inline>
        </w:drawing>
      </w:r>
    </w:p>
    <w:p w:rsidR="007A2DEF" w:rsidRPr="00C6002F" w:rsidRDefault="007A2DEF" w:rsidP="007A2DEF">
      <w:pPr>
        <w:spacing w:after="0" w:line="240" w:lineRule="auto"/>
        <w:jc w:val="both"/>
        <w:rPr>
          <w:rFonts w:ascii="Times New Roman" w:hAnsi="Times New Roman" w:cs="Times New Roman"/>
          <w:sz w:val="18"/>
          <w:szCs w:val="18"/>
          <w:shd w:val="clear" w:color="auto" w:fill="FFFFFF"/>
        </w:rPr>
      </w:pPr>
      <w:r w:rsidRPr="00C6002F">
        <w:rPr>
          <w:rFonts w:ascii="Times New Roman" w:hAnsi="Times New Roman" w:cs="Times New Roman"/>
          <w:sz w:val="18"/>
          <w:szCs w:val="18"/>
          <w:shd w:val="clear" w:color="auto" w:fill="FFFFFF"/>
        </w:rPr>
        <w:t>BPL = below poverty line, AP = Andhra Pradesh, MPI = multidimensional poverty index</w:t>
      </w:r>
    </w:p>
    <w:p w:rsidR="00354ACC" w:rsidRPr="007A2DEF" w:rsidRDefault="00354ACC" w:rsidP="00AB415E">
      <w:pPr>
        <w:spacing w:after="0" w:line="480" w:lineRule="auto"/>
        <w:jc w:val="both"/>
        <w:rPr>
          <w:rFonts w:ascii="Times New Roman" w:hAnsi="Times New Roman" w:cs="Times New Roman"/>
          <w:sz w:val="24"/>
          <w:szCs w:val="24"/>
          <w:shd w:val="clear" w:color="auto" w:fill="FFFFFF"/>
        </w:rPr>
      </w:pPr>
    </w:p>
    <w:p w:rsidR="00354ACC" w:rsidRPr="007A2DEF" w:rsidRDefault="00354ACC" w:rsidP="00AB415E">
      <w:pPr>
        <w:spacing w:after="0" w:line="480" w:lineRule="auto"/>
        <w:ind w:firstLine="284"/>
        <w:jc w:val="both"/>
        <w:rPr>
          <w:rFonts w:ascii="Times New Roman" w:hAnsi="Times New Roman" w:cs="Times New Roman"/>
          <w:sz w:val="24"/>
          <w:szCs w:val="24"/>
          <w:shd w:val="clear" w:color="auto" w:fill="FFFFFF"/>
        </w:rPr>
      </w:pPr>
      <w:r w:rsidRPr="007A2DEF">
        <w:rPr>
          <w:rFonts w:ascii="Times New Roman" w:hAnsi="Times New Roman" w:cs="Times New Roman"/>
          <w:sz w:val="24"/>
          <w:szCs w:val="24"/>
          <w:shd w:val="clear" w:color="auto" w:fill="FFFFFF"/>
        </w:rPr>
        <w:t>The mean participation rates amongst the poor suggest a high rate of social inclusion in all three pro</w:t>
      </w:r>
      <w:r w:rsidR="00171751" w:rsidRPr="007A2DEF">
        <w:rPr>
          <w:rFonts w:ascii="Times New Roman" w:hAnsi="Times New Roman" w:cs="Times New Roman"/>
          <w:sz w:val="24"/>
          <w:szCs w:val="24"/>
          <w:shd w:val="clear" w:color="auto" w:fill="FFFFFF"/>
        </w:rPr>
        <w:t xml:space="preserve">grammes by 2014. What about </w:t>
      </w:r>
      <w:r w:rsidRPr="007A2DEF">
        <w:rPr>
          <w:rFonts w:ascii="Times New Roman" w:hAnsi="Times New Roman" w:cs="Times New Roman"/>
          <w:sz w:val="24"/>
          <w:szCs w:val="24"/>
          <w:shd w:val="clear" w:color="auto" w:fill="FFFFFF"/>
        </w:rPr>
        <w:t xml:space="preserve">inclusion rates amongst the non-poor? Figure 1 </w:t>
      </w:r>
      <w:r w:rsidRPr="007A2DEF">
        <w:rPr>
          <w:rFonts w:ascii="Times New Roman" w:hAnsi="Times New Roman" w:cs="Times New Roman"/>
          <w:sz w:val="24"/>
          <w:szCs w:val="24"/>
          <w:shd w:val="clear" w:color="auto" w:fill="FFFFFF"/>
        </w:rPr>
        <w:lastRenderedPageBreak/>
        <w:t xml:space="preserve">displays the cumulative proportion of participants in the social schemes along the line of rising wealth, with the poorest wealth </w:t>
      </w:r>
      <w:proofErr w:type="spellStart"/>
      <w:r w:rsidRPr="007A2DEF">
        <w:rPr>
          <w:rFonts w:ascii="Times New Roman" w:hAnsi="Times New Roman" w:cs="Times New Roman"/>
          <w:sz w:val="24"/>
          <w:szCs w:val="24"/>
          <w:shd w:val="clear" w:color="auto" w:fill="FFFFFF"/>
        </w:rPr>
        <w:t>ventile</w:t>
      </w:r>
      <w:proofErr w:type="spellEnd"/>
      <w:r w:rsidRPr="007A2DEF">
        <w:rPr>
          <w:rFonts w:ascii="Times New Roman" w:hAnsi="Times New Roman" w:cs="Times New Roman"/>
          <w:sz w:val="24"/>
          <w:szCs w:val="24"/>
          <w:shd w:val="clear" w:color="auto" w:fill="FFFFFF"/>
        </w:rPr>
        <w:t xml:space="preserve"> (1/20</w:t>
      </w:r>
      <w:r w:rsidRPr="007A2DEF">
        <w:rPr>
          <w:rFonts w:ascii="Times New Roman" w:hAnsi="Times New Roman" w:cs="Times New Roman"/>
          <w:sz w:val="24"/>
          <w:szCs w:val="24"/>
          <w:shd w:val="clear" w:color="auto" w:fill="FFFFFF"/>
          <w:vertAlign w:val="superscript"/>
        </w:rPr>
        <w:t>th</w:t>
      </w:r>
      <w:r w:rsidRPr="007A2DEF">
        <w:rPr>
          <w:rFonts w:ascii="Times New Roman" w:hAnsi="Times New Roman" w:cs="Times New Roman"/>
          <w:sz w:val="24"/>
          <w:szCs w:val="24"/>
          <w:shd w:val="clear" w:color="auto" w:fill="FFFFFF"/>
        </w:rPr>
        <w:t xml:space="preserve">) on the left and the richest on the right. All three programme curves are to the left of the wealth-index-neutral (i.e. neither regressive nor progressive) control line, indicating that they </w:t>
      </w:r>
      <w:r w:rsidR="00645F53" w:rsidRPr="007A2DEF">
        <w:rPr>
          <w:rFonts w:ascii="Times New Roman" w:hAnsi="Times New Roman" w:cs="Times New Roman"/>
          <w:sz w:val="24"/>
          <w:szCs w:val="24"/>
          <w:shd w:val="clear" w:color="auto" w:fill="FFFFFF"/>
        </w:rPr>
        <w:t>enrolled</w:t>
      </w:r>
      <w:r w:rsidR="002B5944" w:rsidRPr="007A2DEF">
        <w:rPr>
          <w:rFonts w:ascii="Times New Roman" w:hAnsi="Times New Roman" w:cs="Times New Roman"/>
          <w:sz w:val="24"/>
          <w:szCs w:val="24"/>
          <w:shd w:val="clear" w:color="auto" w:fill="FFFFFF"/>
        </w:rPr>
        <w:t xml:space="preserve"> proportionally</w:t>
      </w:r>
      <w:r w:rsidR="00645F53" w:rsidRPr="007A2DEF">
        <w:rPr>
          <w:rFonts w:ascii="Times New Roman" w:hAnsi="Times New Roman" w:cs="Times New Roman"/>
          <w:sz w:val="24"/>
          <w:szCs w:val="24"/>
          <w:shd w:val="clear" w:color="auto" w:fill="FFFFFF"/>
        </w:rPr>
        <w:t xml:space="preserve"> </w:t>
      </w:r>
      <w:r w:rsidR="002B5944" w:rsidRPr="007A2DEF">
        <w:rPr>
          <w:rFonts w:ascii="Times New Roman" w:hAnsi="Times New Roman" w:cs="Times New Roman"/>
          <w:sz w:val="24"/>
          <w:szCs w:val="24"/>
          <w:shd w:val="clear" w:color="auto" w:fill="FFFFFF"/>
        </w:rPr>
        <w:t xml:space="preserve">more of the </w:t>
      </w:r>
      <w:r w:rsidR="001451DC" w:rsidRPr="007A2DEF">
        <w:rPr>
          <w:rFonts w:ascii="Times New Roman" w:hAnsi="Times New Roman" w:cs="Times New Roman"/>
          <w:sz w:val="24"/>
          <w:szCs w:val="24"/>
          <w:shd w:val="clear" w:color="auto" w:fill="FFFFFF"/>
        </w:rPr>
        <w:t>poorer than</w:t>
      </w:r>
      <w:r w:rsidRPr="007A2DEF">
        <w:rPr>
          <w:rFonts w:ascii="Times New Roman" w:hAnsi="Times New Roman" w:cs="Times New Roman"/>
          <w:sz w:val="24"/>
          <w:szCs w:val="24"/>
          <w:shd w:val="clear" w:color="auto" w:fill="FFFFFF"/>
        </w:rPr>
        <w:t xml:space="preserve"> richer households. </w:t>
      </w:r>
      <w:r w:rsidR="00645F53" w:rsidRPr="007A2DEF">
        <w:rPr>
          <w:rFonts w:ascii="Times New Roman" w:hAnsi="Times New Roman" w:cs="Times New Roman"/>
          <w:sz w:val="24"/>
          <w:szCs w:val="24"/>
          <w:shd w:val="clear" w:color="auto" w:fill="FFFFFF"/>
        </w:rPr>
        <w:t>Nevertheless, PDS and RA did</w:t>
      </w:r>
      <w:r w:rsidRPr="007A2DEF">
        <w:rPr>
          <w:rFonts w:ascii="Times New Roman" w:hAnsi="Times New Roman" w:cs="Times New Roman"/>
          <w:sz w:val="24"/>
          <w:szCs w:val="24"/>
          <w:shd w:val="clear" w:color="auto" w:fill="FFFFFF"/>
        </w:rPr>
        <w:t xml:space="preserve"> so only marginally, with only NREGS significantly pro-poor targeted</w:t>
      </w:r>
      <w:r w:rsidRPr="007A2DEF">
        <w:rPr>
          <w:rStyle w:val="EndnoteReference"/>
          <w:rFonts w:ascii="Times New Roman" w:hAnsi="Times New Roman" w:cs="Times New Roman"/>
          <w:sz w:val="24"/>
          <w:szCs w:val="24"/>
          <w:shd w:val="clear" w:color="auto" w:fill="FFFFFF"/>
        </w:rPr>
        <w:endnoteReference w:id="11"/>
      </w:r>
      <w:r w:rsidRPr="007A2DEF">
        <w:rPr>
          <w:rFonts w:ascii="Times New Roman" w:hAnsi="Times New Roman" w:cs="Times New Roman"/>
          <w:sz w:val="24"/>
          <w:szCs w:val="24"/>
          <w:shd w:val="clear" w:color="auto" w:fill="FFFFFF"/>
        </w:rPr>
        <w:t xml:space="preserve">. </w:t>
      </w:r>
    </w:p>
    <w:p w:rsidR="00354ACC" w:rsidRPr="007A2DEF" w:rsidRDefault="00354ACC" w:rsidP="00AB415E">
      <w:pPr>
        <w:spacing w:after="0" w:line="480" w:lineRule="auto"/>
        <w:jc w:val="both"/>
        <w:rPr>
          <w:rFonts w:ascii="Times New Roman" w:hAnsi="Times New Roman" w:cs="Times New Roman"/>
          <w:sz w:val="24"/>
          <w:szCs w:val="24"/>
          <w:shd w:val="clear" w:color="auto" w:fill="FFFFFF"/>
        </w:rPr>
      </w:pPr>
    </w:p>
    <w:p w:rsidR="007A2DEF" w:rsidRPr="00717426" w:rsidRDefault="007A2DEF" w:rsidP="007A2DEF">
      <w:pPr>
        <w:spacing w:after="0" w:line="240" w:lineRule="auto"/>
        <w:jc w:val="both"/>
        <w:rPr>
          <w:rFonts w:ascii="Times New Roman" w:hAnsi="Times New Roman" w:cs="Times New Roman"/>
          <w:b/>
          <w:sz w:val="20"/>
          <w:szCs w:val="20"/>
          <w:shd w:val="clear" w:color="auto" w:fill="FFFFFF"/>
        </w:rPr>
      </w:pPr>
      <w:r w:rsidRPr="00717426">
        <w:rPr>
          <w:rFonts w:ascii="Times New Roman" w:hAnsi="Times New Roman" w:cs="Times New Roman"/>
          <w:b/>
          <w:sz w:val="20"/>
          <w:szCs w:val="20"/>
          <w:shd w:val="clear" w:color="auto" w:fill="FFFFFF"/>
        </w:rPr>
        <w:t xml:space="preserve">Figure 1. </w:t>
      </w:r>
      <w:r w:rsidRPr="00717426">
        <w:rPr>
          <w:rFonts w:ascii="Times New Roman" w:hAnsi="Times New Roman" w:cs="Times New Roman"/>
          <w:b/>
          <w:sz w:val="20"/>
          <w:szCs w:val="20"/>
        </w:rPr>
        <w:t xml:space="preserve">Targeting of social programmes in Andhra Pradesh in 2014 </w:t>
      </w:r>
    </w:p>
    <w:p w:rsidR="007A2DEF" w:rsidRPr="008E6EE0" w:rsidRDefault="007A2DEF" w:rsidP="007A2DEF">
      <w:pPr>
        <w:spacing w:after="0" w:line="240" w:lineRule="auto"/>
        <w:jc w:val="both"/>
        <w:rPr>
          <w:rFonts w:ascii="Times New Roman" w:hAnsi="Times New Roman" w:cs="Times New Roman"/>
          <w:sz w:val="24"/>
          <w:szCs w:val="24"/>
          <w:shd w:val="clear" w:color="auto" w:fill="FFFFFF"/>
        </w:rPr>
      </w:pPr>
      <w:r w:rsidRPr="00425375">
        <w:rPr>
          <w:noProof/>
          <w:lang w:eastAsia="en-GB"/>
        </w:rPr>
        <w:drawing>
          <wp:inline distT="0" distB="0" distL="0" distR="0" wp14:anchorId="47555C78" wp14:editId="30C93140">
            <wp:extent cx="4450080" cy="2744612"/>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60282" cy="2750904"/>
                    </a:xfrm>
                    <a:prstGeom prst="rect">
                      <a:avLst/>
                    </a:prstGeom>
                    <a:noFill/>
                    <a:ln>
                      <a:noFill/>
                    </a:ln>
                  </pic:spPr>
                </pic:pic>
              </a:graphicData>
            </a:graphic>
          </wp:inline>
        </w:drawing>
      </w:r>
    </w:p>
    <w:p w:rsidR="007A2DEF" w:rsidRDefault="007A2DEF" w:rsidP="007A2DEF">
      <w:pPr>
        <w:rPr>
          <w:rFonts w:ascii="Times New Roman" w:hAnsi="Times New Roman" w:cs="Times New Roman"/>
          <w:sz w:val="20"/>
          <w:szCs w:val="20"/>
        </w:rPr>
      </w:pPr>
      <w:r w:rsidRPr="00B509B7">
        <w:rPr>
          <w:rFonts w:ascii="Times New Roman" w:hAnsi="Times New Roman" w:cs="Times New Roman"/>
          <w:i/>
          <w:sz w:val="20"/>
          <w:szCs w:val="20"/>
        </w:rPr>
        <w:t>Source:</w:t>
      </w:r>
      <w:r w:rsidRPr="00B509B7">
        <w:rPr>
          <w:rFonts w:ascii="Times New Roman" w:hAnsi="Times New Roman" w:cs="Times New Roman"/>
          <w:sz w:val="20"/>
          <w:szCs w:val="20"/>
        </w:rPr>
        <w:t xml:space="preserve"> author’s own work</w:t>
      </w:r>
    </w:p>
    <w:p w:rsidR="00354ACC" w:rsidRPr="007A2DEF" w:rsidRDefault="00354ACC" w:rsidP="00AB415E">
      <w:pPr>
        <w:spacing w:after="0" w:line="480" w:lineRule="auto"/>
        <w:jc w:val="center"/>
        <w:rPr>
          <w:rFonts w:ascii="Times New Roman" w:hAnsi="Times New Roman" w:cs="Times New Roman"/>
          <w:sz w:val="24"/>
          <w:szCs w:val="24"/>
          <w:shd w:val="clear" w:color="auto" w:fill="FFFFFF"/>
        </w:rPr>
      </w:pPr>
    </w:p>
    <w:p w:rsidR="007C25AE" w:rsidRPr="007A2DEF" w:rsidRDefault="007C25AE" w:rsidP="00AB415E">
      <w:pPr>
        <w:spacing w:after="0" w:line="480" w:lineRule="auto"/>
        <w:jc w:val="both"/>
        <w:rPr>
          <w:rFonts w:ascii="Times New Roman" w:hAnsi="Times New Roman" w:cs="Times New Roman"/>
          <w:b/>
          <w:i/>
          <w:sz w:val="24"/>
          <w:szCs w:val="24"/>
        </w:rPr>
      </w:pPr>
      <w:r w:rsidRPr="007A2DEF">
        <w:rPr>
          <w:rFonts w:ascii="Times New Roman" w:hAnsi="Times New Roman" w:cs="Times New Roman"/>
          <w:b/>
          <w:i/>
          <w:sz w:val="24"/>
          <w:szCs w:val="24"/>
        </w:rPr>
        <w:t>Determinants of social exclusion</w:t>
      </w:r>
    </w:p>
    <w:p w:rsidR="007C25AE" w:rsidRDefault="007C25AE" w:rsidP="00AB415E">
      <w:pPr>
        <w:tabs>
          <w:tab w:val="left" w:pos="284"/>
          <w:tab w:val="left" w:pos="567"/>
        </w:tabs>
        <w:spacing w:after="0" w:line="480" w:lineRule="auto"/>
        <w:jc w:val="both"/>
        <w:rPr>
          <w:rFonts w:ascii="Times New Roman" w:hAnsi="Times New Roman" w:cs="Times New Roman"/>
          <w:sz w:val="24"/>
          <w:szCs w:val="24"/>
        </w:rPr>
      </w:pPr>
      <w:r w:rsidRPr="007A2DEF">
        <w:rPr>
          <w:rFonts w:ascii="Times New Roman" w:hAnsi="Times New Roman" w:cs="Times New Roman"/>
          <w:sz w:val="24"/>
          <w:szCs w:val="24"/>
        </w:rPr>
        <w:tab/>
        <w:t>The potential determinants of</w:t>
      </w:r>
      <w:r w:rsidR="00855BFD" w:rsidRPr="007A2DEF">
        <w:rPr>
          <w:rFonts w:ascii="Times New Roman" w:hAnsi="Times New Roman" w:cs="Times New Roman"/>
          <w:sz w:val="24"/>
          <w:szCs w:val="24"/>
        </w:rPr>
        <w:t xml:space="preserve"> programme</w:t>
      </w:r>
      <w:r w:rsidRPr="007A2DEF">
        <w:rPr>
          <w:rFonts w:ascii="Times New Roman" w:hAnsi="Times New Roman" w:cs="Times New Roman"/>
          <w:sz w:val="24"/>
          <w:szCs w:val="24"/>
        </w:rPr>
        <w:t xml:space="preserve"> exclusion, whose summary statistics are displayed in Table 2, are divided into demographic variables, social capital, and community indicators. The main demographic variables examined are households’ caste (which partially captures ethnicity/race and partially economic class in the Indian context</w:t>
      </w:r>
      <w:r w:rsidRPr="007A2DEF">
        <w:rPr>
          <w:rStyle w:val="EndnoteReference"/>
          <w:rFonts w:ascii="Times New Roman" w:hAnsi="Times New Roman" w:cs="Times New Roman"/>
          <w:sz w:val="24"/>
          <w:szCs w:val="24"/>
        </w:rPr>
        <w:endnoteReference w:id="12"/>
      </w:r>
      <w:r w:rsidRPr="007A2DEF">
        <w:rPr>
          <w:rFonts w:ascii="Times New Roman" w:hAnsi="Times New Roman" w:cs="Times New Roman"/>
          <w:sz w:val="24"/>
          <w:szCs w:val="24"/>
        </w:rPr>
        <w:t>), religion, and whether a household is female-headed. I further control for mothers’ education level, household size, and household wealth</w:t>
      </w:r>
      <w:r w:rsidRPr="007A2DEF">
        <w:rPr>
          <w:rStyle w:val="EndnoteReference"/>
          <w:rFonts w:ascii="Times New Roman" w:hAnsi="Times New Roman" w:cs="Times New Roman"/>
          <w:sz w:val="24"/>
          <w:szCs w:val="24"/>
        </w:rPr>
        <w:endnoteReference w:id="13"/>
      </w:r>
      <w:r w:rsidRPr="007A2DEF">
        <w:rPr>
          <w:rFonts w:ascii="Times New Roman" w:hAnsi="Times New Roman" w:cs="Times New Roman"/>
          <w:sz w:val="24"/>
          <w:szCs w:val="24"/>
        </w:rPr>
        <w:t xml:space="preserve">. The most frequently represented caste category is ‘other backward castes’ (BC), followed by scheduled castes (SC), upper castes (UC), and scheduled tribes (ST). 90 per </w:t>
      </w:r>
      <w:r w:rsidRPr="007A2DEF">
        <w:rPr>
          <w:rFonts w:ascii="Times New Roman" w:hAnsi="Times New Roman" w:cs="Times New Roman"/>
          <w:sz w:val="24"/>
          <w:szCs w:val="24"/>
        </w:rPr>
        <w:lastRenderedPageBreak/>
        <w:t>cent of respondent households were Hindu, 6 per cent Muslim, and 4 per cent Christian. 8 per cent of the households surveyed were headed by women. The wealth index was constructed using principal component analysis of household data on housing quality, ownership of consumer durables, and access to services</w:t>
      </w:r>
      <w:r w:rsidRPr="007A2DEF">
        <w:rPr>
          <w:rStyle w:val="EndnoteReference"/>
          <w:rFonts w:ascii="Times New Roman" w:hAnsi="Times New Roman" w:cs="Times New Roman"/>
          <w:sz w:val="24"/>
          <w:szCs w:val="24"/>
        </w:rPr>
        <w:endnoteReference w:id="14"/>
      </w:r>
      <w:r w:rsidRPr="007A2DEF">
        <w:rPr>
          <w:rFonts w:ascii="Times New Roman" w:hAnsi="Times New Roman" w:cs="Times New Roman"/>
          <w:sz w:val="24"/>
          <w:szCs w:val="24"/>
        </w:rPr>
        <w:t xml:space="preserve">. In an attempt to control for its potentially simultaneous relationship with participation in social programmes, it is used in regressions lagged by one time-period. The wealth index increased between 2002 and 2010 from 0.38 to 0.46. </w:t>
      </w:r>
    </w:p>
    <w:p w:rsidR="007A2DEF" w:rsidRPr="001D4C6D" w:rsidRDefault="007A2DEF" w:rsidP="007A2DEF">
      <w:pPr>
        <w:spacing w:after="0" w:line="240" w:lineRule="auto"/>
        <w:jc w:val="both"/>
        <w:rPr>
          <w:rFonts w:ascii="Times New Roman" w:hAnsi="Times New Roman" w:cs="Times New Roman"/>
          <w:sz w:val="20"/>
          <w:szCs w:val="20"/>
        </w:rPr>
      </w:pPr>
      <w:r w:rsidRPr="001D4C6D">
        <w:rPr>
          <w:rFonts w:ascii="Times New Roman" w:hAnsi="Times New Roman" w:cs="Times New Roman"/>
          <w:b/>
          <w:sz w:val="20"/>
          <w:szCs w:val="20"/>
          <w:shd w:val="clear" w:color="auto" w:fill="FFFFFF"/>
        </w:rPr>
        <w:t>Table 2. Summary statistics of determinant variables</w:t>
      </w:r>
    </w:p>
    <w:p w:rsidR="007A2DEF" w:rsidRPr="001D4C6D" w:rsidRDefault="007A2DEF" w:rsidP="007A2DEF">
      <w:pPr>
        <w:spacing w:after="0" w:line="240" w:lineRule="auto"/>
        <w:jc w:val="both"/>
        <w:rPr>
          <w:rFonts w:ascii="Times New Roman" w:hAnsi="Times New Roman" w:cs="Times New Roman"/>
          <w:sz w:val="20"/>
          <w:szCs w:val="20"/>
        </w:rPr>
      </w:pPr>
      <w:r w:rsidRPr="006551C7">
        <w:rPr>
          <w:noProof/>
          <w:lang w:eastAsia="en-GB"/>
        </w:rPr>
        <w:drawing>
          <wp:inline distT="0" distB="0" distL="0" distR="0" wp14:anchorId="1556960A" wp14:editId="35C6BD06">
            <wp:extent cx="5731510" cy="4194064"/>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4194064"/>
                    </a:xfrm>
                    <a:prstGeom prst="rect">
                      <a:avLst/>
                    </a:prstGeom>
                    <a:noFill/>
                    <a:ln>
                      <a:noFill/>
                    </a:ln>
                  </pic:spPr>
                </pic:pic>
              </a:graphicData>
            </a:graphic>
          </wp:inline>
        </w:drawing>
      </w:r>
    </w:p>
    <w:p w:rsidR="007A2DEF" w:rsidRPr="007A2DEF" w:rsidRDefault="007A2DEF" w:rsidP="00AB415E">
      <w:pPr>
        <w:tabs>
          <w:tab w:val="left" w:pos="284"/>
          <w:tab w:val="left" w:pos="567"/>
        </w:tabs>
        <w:spacing w:after="0" w:line="480" w:lineRule="auto"/>
        <w:jc w:val="both"/>
        <w:rPr>
          <w:rFonts w:ascii="Times New Roman" w:hAnsi="Times New Roman" w:cs="Times New Roman"/>
          <w:sz w:val="24"/>
          <w:szCs w:val="24"/>
        </w:rPr>
      </w:pPr>
    </w:p>
    <w:p w:rsidR="007C25AE" w:rsidRPr="007A2DEF" w:rsidRDefault="007C25AE" w:rsidP="00AB415E">
      <w:pPr>
        <w:tabs>
          <w:tab w:val="left" w:pos="284"/>
          <w:tab w:val="left" w:pos="567"/>
        </w:tabs>
        <w:spacing w:after="0" w:line="480" w:lineRule="auto"/>
        <w:jc w:val="both"/>
        <w:rPr>
          <w:rFonts w:ascii="Times New Roman" w:hAnsi="Times New Roman" w:cs="Times New Roman"/>
          <w:sz w:val="24"/>
          <w:szCs w:val="24"/>
        </w:rPr>
      </w:pPr>
      <w:r w:rsidRPr="007A2DEF">
        <w:rPr>
          <w:rFonts w:ascii="Times New Roman" w:hAnsi="Times New Roman" w:cs="Times New Roman"/>
          <w:sz w:val="24"/>
          <w:szCs w:val="24"/>
        </w:rPr>
        <w:tab/>
        <w:t xml:space="preserve">In approximating social-network capital, two variables are used. Seeking an appropriate measure, with a view to existing research (e.g. De Silva and Harpham, 2007; </w:t>
      </w:r>
      <w:proofErr w:type="spellStart"/>
      <w:r w:rsidRPr="007A2DEF">
        <w:rPr>
          <w:rFonts w:ascii="Times New Roman" w:hAnsi="Times New Roman" w:cs="Times New Roman"/>
          <w:sz w:val="24"/>
          <w:szCs w:val="24"/>
        </w:rPr>
        <w:t>Galab</w:t>
      </w:r>
      <w:proofErr w:type="spellEnd"/>
      <w:r w:rsidRPr="007A2DEF">
        <w:rPr>
          <w:rFonts w:ascii="Times New Roman" w:hAnsi="Times New Roman" w:cs="Times New Roman"/>
          <w:sz w:val="24"/>
          <w:szCs w:val="24"/>
        </w:rPr>
        <w:t xml:space="preserve">, 2006), I conducted exploratory factor analysis of five variables: </w:t>
      </w:r>
      <w:r w:rsidRPr="007A2DEF">
        <w:rPr>
          <w:rFonts w:ascii="Times New Roman" w:hAnsi="Times New Roman" w:cs="Times New Roman"/>
          <w:i/>
          <w:sz w:val="24"/>
          <w:szCs w:val="24"/>
        </w:rPr>
        <w:t xml:space="preserve">1. talking </w:t>
      </w:r>
      <w:r w:rsidRPr="007A2DEF">
        <w:rPr>
          <w:rFonts w:ascii="Times New Roman" w:hAnsi="Times New Roman" w:cs="Times New Roman"/>
          <w:sz w:val="24"/>
          <w:szCs w:val="24"/>
        </w:rPr>
        <w:t xml:space="preserve">and </w:t>
      </w:r>
      <w:r w:rsidRPr="007A2DEF">
        <w:rPr>
          <w:rFonts w:ascii="Times New Roman" w:hAnsi="Times New Roman" w:cs="Times New Roman"/>
          <w:i/>
          <w:sz w:val="24"/>
          <w:szCs w:val="24"/>
        </w:rPr>
        <w:t>2.</w:t>
      </w:r>
      <w:r w:rsidRPr="007A2DEF">
        <w:rPr>
          <w:rFonts w:ascii="Times New Roman" w:hAnsi="Times New Roman" w:cs="Times New Roman"/>
          <w:sz w:val="24"/>
          <w:szCs w:val="24"/>
        </w:rPr>
        <w:t xml:space="preserve"> </w:t>
      </w:r>
      <w:proofErr w:type="gramStart"/>
      <w:r w:rsidRPr="007A2DEF">
        <w:rPr>
          <w:rFonts w:ascii="Times New Roman" w:hAnsi="Times New Roman" w:cs="Times New Roman"/>
          <w:i/>
          <w:sz w:val="24"/>
          <w:szCs w:val="24"/>
        </w:rPr>
        <w:t>joining</w:t>
      </w:r>
      <w:proofErr w:type="gramEnd"/>
      <w:r w:rsidRPr="007A2DEF">
        <w:rPr>
          <w:rFonts w:ascii="Times New Roman" w:hAnsi="Times New Roman" w:cs="Times New Roman"/>
          <w:i/>
          <w:sz w:val="24"/>
          <w:szCs w:val="24"/>
        </w:rPr>
        <w:t xml:space="preserve"> with other people to address communal problems,</w:t>
      </w:r>
      <w:r w:rsidRPr="007A2DEF">
        <w:rPr>
          <w:rFonts w:ascii="Times New Roman" w:hAnsi="Times New Roman" w:cs="Times New Roman"/>
          <w:sz w:val="24"/>
          <w:szCs w:val="24"/>
        </w:rPr>
        <w:t xml:space="preserve"> </w:t>
      </w:r>
      <w:r w:rsidRPr="007A2DEF">
        <w:rPr>
          <w:rFonts w:ascii="Times New Roman" w:hAnsi="Times New Roman" w:cs="Times New Roman"/>
          <w:i/>
          <w:sz w:val="24"/>
          <w:szCs w:val="24"/>
        </w:rPr>
        <w:t>3.</w:t>
      </w:r>
      <w:r w:rsidRPr="007A2DEF">
        <w:rPr>
          <w:rFonts w:ascii="Times New Roman" w:hAnsi="Times New Roman" w:cs="Times New Roman"/>
          <w:sz w:val="24"/>
          <w:szCs w:val="24"/>
        </w:rPr>
        <w:t xml:space="preserve"> </w:t>
      </w:r>
      <w:proofErr w:type="gramStart"/>
      <w:r w:rsidRPr="007A2DEF">
        <w:rPr>
          <w:rFonts w:ascii="Times New Roman" w:hAnsi="Times New Roman" w:cs="Times New Roman"/>
          <w:i/>
          <w:sz w:val="24"/>
          <w:szCs w:val="24"/>
        </w:rPr>
        <w:t>actively</w:t>
      </w:r>
      <w:proofErr w:type="gramEnd"/>
      <w:r w:rsidRPr="007A2DEF">
        <w:rPr>
          <w:rFonts w:ascii="Times New Roman" w:hAnsi="Times New Roman" w:cs="Times New Roman"/>
          <w:i/>
          <w:sz w:val="24"/>
          <w:szCs w:val="24"/>
        </w:rPr>
        <w:t xml:space="preserve"> participating in awareness-raising campaigns </w:t>
      </w:r>
      <w:r w:rsidRPr="007A2DEF">
        <w:rPr>
          <w:rFonts w:ascii="Times New Roman" w:hAnsi="Times New Roman" w:cs="Times New Roman"/>
          <w:sz w:val="24"/>
          <w:szCs w:val="24"/>
        </w:rPr>
        <w:t>and</w:t>
      </w:r>
      <w:r w:rsidRPr="007A2DEF">
        <w:rPr>
          <w:rFonts w:ascii="Times New Roman" w:hAnsi="Times New Roman" w:cs="Times New Roman"/>
          <w:i/>
          <w:sz w:val="24"/>
          <w:szCs w:val="24"/>
        </w:rPr>
        <w:t xml:space="preserve"> 4. </w:t>
      </w:r>
      <w:proofErr w:type="gramStart"/>
      <w:r w:rsidRPr="007A2DEF">
        <w:rPr>
          <w:rFonts w:ascii="Times New Roman" w:hAnsi="Times New Roman" w:cs="Times New Roman"/>
          <w:i/>
          <w:sz w:val="24"/>
          <w:szCs w:val="24"/>
        </w:rPr>
        <w:t>in</w:t>
      </w:r>
      <w:proofErr w:type="gramEnd"/>
      <w:r w:rsidRPr="007A2DEF">
        <w:rPr>
          <w:rFonts w:ascii="Times New Roman" w:hAnsi="Times New Roman" w:cs="Times New Roman"/>
          <w:i/>
          <w:sz w:val="24"/>
          <w:szCs w:val="24"/>
        </w:rPr>
        <w:t xml:space="preserve"> demonstrations</w:t>
      </w:r>
      <w:r w:rsidRPr="007A2DEF">
        <w:rPr>
          <w:rFonts w:ascii="Times New Roman" w:hAnsi="Times New Roman" w:cs="Times New Roman"/>
          <w:sz w:val="24"/>
          <w:szCs w:val="24"/>
        </w:rPr>
        <w:t xml:space="preserve">, and </w:t>
      </w:r>
      <w:r w:rsidRPr="007A2DEF">
        <w:rPr>
          <w:rFonts w:ascii="Times New Roman" w:hAnsi="Times New Roman" w:cs="Times New Roman"/>
          <w:i/>
          <w:sz w:val="24"/>
          <w:szCs w:val="24"/>
        </w:rPr>
        <w:t>5.</w:t>
      </w:r>
      <w:r w:rsidRPr="007A2DEF">
        <w:rPr>
          <w:rFonts w:ascii="Times New Roman" w:hAnsi="Times New Roman" w:cs="Times New Roman"/>
          <w:sz w:val="24"/>
          <w:szCs w:val="24"/>
        </w:rPr>
        <w:t xml:space="preserve"> </w:t>
      </w:r>
      <w:proofErr w:type="gramStart"/>
      <w:r w:rsidRPr="007A2DEF">
        <w:rPr>
          <w:rFonts w:ascii="Times New Roman" w:hAnsi="Times New Roman" w:cs="Times New Roman"/>
          <w:i/>
          <w:sz w:val="24"/>
          <w:szCs w:val="24"/>
        </w:rPr>
        <w:t>voluntary-group</w:t>
      </w:r>
      <w:proofErr w:type="gramEnd"/>
      <w:r w:rsidRPr="007A2DEF">
        <w:rPr>
          <w:rFonts w:ascii="Times New Roman" w:hAnsi="Times New Roman" w:cs="Times New Roman"/>
          <w:i/>
          <w:sz w:val="24"/>
          <w:szCs w:val="24"/>
        </w:rPr>
        <w:t xml:space="preserve"> membership</w:t>
      </w:r>
      <w:r w:rsidRPr="007A2DEF">
        <w:rPr>
          <w:rFonts w:ascii="Times New Roman" w:hAnsi="Times New Roman" w:cs="Times New Roman"/>
          <w:sz w:val="24"/>
          <w:szCs w:val="24"/>
        </w:rPr>
        <w:t xml:space="preserve">. With the exception </w:t>
      </w:r>
      <w:r w:rsidRPr="007A2DEF">
        <w:rPr>
          <w:rFonts w:ascii="Times New Roman" w:hAnsi="Times New Roman" w:cs="Times New Roman"/>
          <w:sz w:val="24"/>
          <w:szCs w:val="24"/>
        </w:rPr>
        <w:lastRenderedPageBreak/>
        <w:t>of group membership, the variables loaded strongly on one lat</w:t>
      </w:r>
      <w:r w:rsidR="001451DC" w:rsidRPr="007A2DEF">
        <w:rPr>
          <w:rFonts w:ascii="Times New Roman" w:hAnsi="Times New Roman" w:cs="Times New Roman"/>
          <w:sz w:val="24"/>
          <w:szCs w:val="24"/>
        </w:rPr>
        <w:t xml:space="preserve">ent indicator, thence </w:t>
      </w:r>
      <w:r w:rsidR="00855BFD" w:rsidRPr="007A2DEF">
        <w:rPr>
          <w:rFonts w:ascii="Times New Roman" w:hAnsi="Times New Roman" w:cs="Times New Roman"/>
          <w:sz w:val="24"/>
          <w:szCs w:val="24"/>
        </w:rPr>
        <w:t>labelled</w:t>
      </w:r>
      <w:r w:rsidRPr="007A2DEF">
        <w:rPr>
          <w:rFonts w:ascii="Times New Roman" w:hAnsi="Times New Roman" w:cs="Times New Roman"/>
          <w:sz w:val="24"/>
          <w:szCs w:val="24"/>
        </w:rPr>
        <w:t xml:space="preserve"> </w:t>
      </w:r>
      <w:r w:rsidRPr="007A2DEF">
        <w:rPr>
          <w:rFonts w:ascii="Times New Roman" w:hAnsi="Times New Roman" w:cs="Times New Roman"/>
          <w:i/>
          <w:sz w:val="24"/>
          <w:szCs w:val="24"/>
        </w:rPr>
        <w:t>communal participation</w:t>
      </w:r>
      <w:r w:rsidRPr="007A2DEF">
        <w:rPr>
          <w:rFonts w:ascii="Times New Roman" w:hAnsi="Times New Roman" w:cs="Times New Roman"/>
          <w:sz w:val="24"/>
          <w:szCs w:val="24"/>
        </w:rPr>
        <w:t xml:space="preserve">. </w:t>
      </w:r>
      <w:r w:rsidRPr="007A2DEF">
        <w:rPr>
          <w:rFonts w:ascii="Times New Roman" w:hAnsi="Times New Roman" w:cs="Times New Roman"/>
          <w:i/>
          <w:sz w:val="24"/>
          <w:szCs w:val="24"/>
        </w:rPr>
        <w:t>Group membership</w:t>
      </w:r>
      <w:r w:rsidRPr="007A2DEF">
        <w:rPr>
          <w:rFonts w:ascii="Times New Roman" w:hAnsi="Times New Roman" w:cs="Times New Roman"/>
          <w:sz w:val="24"/>
          <w:szCs w:val="24"/>
        </w:rPr>
        <w:t xml:space="preserve"> is utilised as an alternative measure of social-network capital, due to its frequent use in this capacity by existing studies (e.g. Putnam, 2000). </w:t>
      </w:r>
    </w:p>
    <w:p w:rsidR="007C25AE" w:rsidRPr="007A2DEF" w:rsidRDefault="007C25AE" w:rsidP="00AB415E">
      <w:pPr>
        <w:tabs>
          <w:tab w:val="left" w:pos="284"/>
          <w:tab w:val="left" w:pos="567"/>
        </w:tabs>
        <w:spacing w:after="0" w:line="480" w:lineRule="auto"/>
        <w:jc w:val="both"/>
        <w:rPr>
          <w:rFonts w:ascii="Times New Roman" w:hAnsi="Times New Roman" w:cs="Times New Roman"/>
          <w:sz w:val="24"/>
          <w:szCs w:val="24"/>
        </w:rPr>
      </w:pPr>
      <w:r w:rsidRPr="007A2DEF">
        <w:rPr>
          <w:rFonts w:ascii="Times New Roman" w:hAnsi="Times New Roman" w:cs="Times New Roman"/>
          <w:sz w:val="24"/>
          <w:szCs w:val="24"/>
        </w:rPr>
        <w:tab/>
        <w:t xml:space="preserve">Confirmatory factor analysis (CFA) confirmed the existence of the latent communal-participation variable and verified the existence of covariant paths (i.e. correlated standard errors) between the first and second two variables within the measure, which were suspected due to similarity of the questions from which the variables derived (see Figure 2). The communal-participation index was then calculated by summing the multiplied first and second two components. Both communal participation and group membership </w:t>
      </w:r>
      <w:r w:rsidR="00855BFD" w:rsidRPr="007A2DEF">
        <w:rPr>
          <w:rFonts w:ascii="Times New Roman" w:hAnsi="Times New Roman" w:cs="Times New Roman"/>
          <w:sz w:val="24"/>
          <w:szCs w:val="24"/>
        </w:rPr>
        <w:t xml:space="preserve">increased </w:t>
      </w:r>
      <w:r w:rsidR="00826C0F" w:rsidRPr="007A2DEF">
        <w:rPr>
          <w:rFonts w:ascii="Times New Roman" w:hAnsi="Times New Roman" w:cs="Times New Roman"/>
          <w:sz w:val="24"/>
          <w:szCs w:val="24"/>
        </w:rPr>
        <w:t>over the time observed</w:t>
      </w:r>
      <w:r w:rsidR="00855BFD" w:rsidRPr="007A2DEF">
        <w:rPr>
          <w:rFonts w:ascii="Times New Roman" w:hAnsi="Times New Roman" w:cs="Times New Roman"/>
          <w:sz w:val="24"/>
          <w:szCs w:val="24"/>
        </w:rPr>
        <w:t xml:space="preserve"> but</w:t>
      </w:r>
      <w:r w:rsidRPr="007A2DEF">
        <w:rPr>
          <w:rFonts w:ascii="Times New Roman" w:hAnsi="Times New Roman" w:cs="Times New Roman"/>
          <w:sz w:val="24"/>
          <w:szCs w:val="24"/>
        </w:rPr>
        <w:t xml:space="preserve"> the rise in group membership was much more notable.</w:t>
      </w:r>
    </w:p>
    <w:p w:rsidR="007A2DEF" w:rsidRDefault="007A2DEF">
      <w:pPr>
        <w:rPr>
          <w:rFonts w:ascii="Times New Roman" w:hAnsi="Times New Roman" w:cs="Times New Roman"/>
          <w:b/>
          <w:sz w:val="20"/>
          <w:szCs w:val="20"/>
        </w:rPr>
      </w:pPr>
    </w:p>
    <w:p w:rsidR="007A2DEF" w:rsidRDefault="007A2DEF" w:rsidP="007A2DEF">
      <w:pPr>
        <w:rPr>
          <w:rFonts w:ascii="Times New Roman" w:hAnsi="Times New Roman" w:cs="Times New Roman"/>
          <w:b/>
          <w:sz w:val="20"/>
          <w:szCs w:val="20"/>
        </w:rPr>
      </w:pPr>
      <w:r>
        <w:rPr>
          <w:rFonts w:ascii="Times New Roman" w:hAnsi="Times New Roman" w:cs="Times New Roman"/>
          <w:b/>
          <w:sz w:val="20"/>
          <w:szCs w:val="20"/>
        </w:rPr>
        <w:t>Figure 2</w:t>
      </w:r>
      <w:r w:rsidRPr="00717426">
        <w:rPr>
          <w:rFonts w:ascii="Times New Roman" w:hAnsi="Times New Roman" w:cs="Times New Roman"/>
          <w:b/>
          <w:sz w:val="20"/>
          <w:szCs w:val="20"/>
        </w:rPr>
        <w:t>. Communal participation as measure of social-network capital – CFA</w:t>
      </w:r>
    </w:p>
    <w:p w:rsidR="007A2DEF" w:rsidRPr="00717426" w:rsidRDefault="007A2DEF" w:rsidP="007A2DEF">
      <w:pPr>
        <w:rPr>
          <w:rFonts w:ascii="Times New Roman" w:hAnsi="Times New Roman" w:cs="Times New Roman"/>
          <w:b/>
          <w:sz w:val="20"/>
          <w:szCs w:val="20"/>
        </w:rPr>
      </w:pPr>
      <w:r w:rsidRPr="00717426">
        <w:rPr>
          <w:rFonts w:ascii="Times New Roman" w:hAnsi="Times New Roman" w:cs="Times New Roman"/>
          <w:noProof/>
          <w:lang w:eastAsia="en-GB"/>
        </w:rPr>
        <w:drawing>
          <wp:inline distT="0" distB="0" distL="0" distR="0" wp14:anchorId="65E498F9" wp14:editId="0DCD7ABA">
            <wp:extent cx="5731510" cy="230303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2303038"/>
                    </a:xfrm>
                    <a:prstGeom prst="rect">
                      <a:avLst/>
                    </a:prstGeom>
                    <a:noFill/>
                    <a:ln>
                      <a:noFill/>
                    </a:ln>
                  </pic:spPr>
                </pic:pic>
              </a:graphicData>
            </a:graphic>
          </wp:inline>
        </w:drawing>
      </w:r>
    </w:p>
    <w:p w:rsidR="007A2DEF" w:rsidRPr="00717426" w:rsidRDefault="007A2DEF" w:rsidP="007A2DEF">
      <w:pPr>
        <w:spacing w:after="0" w:line="240" w:lineRule="auto"/>
        <w:jc w:val="both"/>
        <w:rPr>
          <w:rFonts w:ascii="Times New Roman" w:hAnsi="Times New Roman" w:cs="Times New Roman"/>
          <w:sz w:val="18"/>
          <w:szCs w:val="18"/>
        </w:rPr>
      </w:pPr>
      <w:r w:rsidRPr="00717426">
        <w:rPr>
          <w:rFonts w:ascii="Times New Roman" w:hAnsi="Times New Roman" w:cs="Times New Roman"/>
          <w:sz w:val="18"/>
          <w:szCs w:val="18"/>
        </w:rPr>
        <w:t>Fit statistics: Chi2 = 26.286, p&gt;0.01; CFI = 0.998, RMSEA = 0.014, SRMR = 0.010. Standardised coefficients significant at least at the 10% level are in bold.</w:t>
      </w:r>
    </w:p>
    <w:p w:rsidR="007A2DEF" w:rsidRPr="00717426" w:rsidRDefault="007A2DEF" w:rsidP="007A2DEF">
      <w:pPr>
        <w:spacing w:after="0" w:line="240" w:lineRule="auto"/>
        <w:jc w:val="both"/>
        <w:rPr>
          <w:rFonts w:ascii="Times New Roman" w:hAnsi="Times New Roman" w:cs="Times New Roman"/>
          <w:sz w:val="20"/>
          <w:szCs w:val="20"/>
        </w:rPr>
      </w:pPr>
      <w:r w:rsidRPr="00717426">
        <w:rPr>
          <w:rFonts w:ascii="Times New Roman" w:hAnsi="Times New Roman" w:cs="Times New Roman"/>
          <w:i/>
          <w:sz w:val="18"/>
          <w:szCs w:val="18"/>
        </w:rPr>
        <w:t>Source</w:t>
      </w:r>
      <w:r w:rsidRPr="00717426">
        <w:rPr>
          <w:rFonts w:ascii="Times New Roman" w:hAnsi="Times New Roman" w:cs="Times New Roman"/>
          <w:sz w:val="18"/>
          <w:szCs w:val="18"/>
        </w:rPr>
        <w:t>: author’s own graphic</w:t>
      </w:r>
    </w:p>
    <w:p w:rsidR="007C25AE" w:rsidRPr="007A2DEF" w:rsidRDefault="007C25AE" w:rsidP="007A2DEF">
      <w:pPr>
        <w:tabs>
          <w:tab w:val="left" w:pos="284"/>
          <w:tab w:val="left" w:pos="567"/>
        </w:tabs>
        <w:spacing w:after="0" w:line="480" w:lineRule="auto"/>
        <w:rPr>
          <w:rFonts w:ascii="Times New Roman" w:hAnsi="Times New Roman" w:cs="Times New Roman"/>
          <w:sz w:val="24"/>
          <w:szCs w:val="24"/>
        </w:rPr>
      </w:pPr>
    </w:p>
    <w:p w:rsidR="007C25AE" w:rsidRPr="007A2DEF" w:rsidRDefault="007C25AE" w:rsidP="00AB415E">
      <w:pPr>
        <w:tabs>
          <w:tab w:val="left" w:pos="284"/>
          <w:tab w:val="left" w:pos="567"/>
        </w:tabs>
        <w:spacing w:after="0" w:line="480" w:lineRule="auto"/>
        <w:jc w:val="both"/>
        <w:rPr>
          <w:rFonts w:ascii="Times New Roman" w:hAnsi="Times New Roman" w:cs="Times New Roman"/>
          <w:sz w:val="24"/>
          <w:szCs w:val="24"/>
        </w:rPr>
      </w:pPr>
      <w:r w:rsidRPr="007A2DEF">
        <w:rPr>
          <w:rFonts w:ascii="Times New Roman" w:hAnsi="Times New Roman" w:cs="Times New Roman"/>
          <w:sz w:val="24"/>
          <w:szCs w:val="24"/>
        </w:rPr>
        <w:tab/>
        <w:t xml:space="preserve">The community characteristics </w:t>
      </w:r>
      <w:r w:rsidR="0044337D" w:rsidRPr="007A2DEF">
        <w:rPr>
          <w:rFonts w:ascii="Times New Roman" w:hAnsi="Times New Roman" w:cs="Times New Roman"/>
          <w:sz w:val="24"/>
          <w:szCs w:val="24"/>
        </w:rPr>
        <w:t xml:space="preserve">examined </w:t>
      </w:r>
      <w:r w:rsidRPr="007A2DEF">
        <w:rPr>
          <w:rFonts w:ascii="Times New Roman" w:hAnsi="Times New Roman" w:cs="Times New Roman"/>
          <w:sz w:val="24"/>
          <w:szCs w:val="24"/>
        </w:rPr>
        <w:t xml:space="preserve">focus on factors that could (dis)advantage </w:t>
      </w:r>
      <w:proofErr w:type="gramStart"/>
      <w:r w:rsidRPr="007A2DEF">
        <w:rPr>
          <w:rFonts w:ascii="Times New Roman" w:hAnsi="Times New Roman" w:cs="Times New Roman"/>
          <w:sz w:val="24"/>
          <w:szCs w:val="24"/>
        </w:rPr>
        <w:t>communities</w:t>
      </w:r>
      <w:proofErr w:type="gramEnd"/>
      <w:r w:rsidRPr="007A2DEF">
        <w:rPr>
          <w:rFonts w:ascii="Times New Roman" w:hAnsi="Times New Roman" w:cs="Times New Roman"/>
          <w:sz w:val="24"/>
          <w:szCs w:val="24"/>
        </w:rPr>
        <w:t xml:space="preserve"> with regard to their inhabitants’ inclusion in the social schemes – the state</w:t>
      </w:r>
      <w:r w:rsidR="00855BFD" w:rsidRPr="007A2DEF">
        <w:rPr>
          <w:rFonts w:ascii="Times New Roman" w:hAnsi="Times New Roman" w:cs="Times New Roman"/>
          <w:sz w:val="24"/>
          <w:szCs w:val="24"/>
        </w:rPr>
        <w:t>’s</w:t>
      </w:r>
      <w:r w:rsidRPr="007A2DEF">
        <w:rPr>
          <w:rFonts w:ascii="Times New Roman" w:hAnsi="Times New Roman" w:cs="Times New Roman"/>
          <w:sz w:val="24"/>
          <w:szCs w:val="24"/>
        </w:rPr>
        <w:t xml:space="preserve"> region, whether a community is rural, its population size, whether it is accessible by a paved road, and whether it has a problem with violence. About four fifths of the communities surveyed were rural</w:t>
      </w:r>
      <w:r w:rsidRPr="007A2DEF">
        <w:rPr>
          <w:rStyle w:val="EndnoteReference"/>
          <w:rFonts w:ascii="Times New Roman" w:hAnsi="Times New Roman" w:cs="Times New Roman"/>
          <w:sz w:val="24"/>
          <w:szCs w:val="24"/>
        </w:rPr>
        <w:endnoteReference w:id="15"/>
      </w:r>
      <w:r w:rsidRPr="007A2DEF">
        <w:rPr>
          <w:rFonts w:ascii="Times New Roman" w:hAnsi="Times New Roman" w:cs="Times New Roman"/>
          <w:sz w:val="24"/>
          <w:szCs w:val="24"/>
        </w:rPr>
        <w:t xml:space="preserve">, with a roughly equal split into the three AP regions – Coastal Andhra, </w:t>
      </w:r>
      <w:proofErr w:type="spellStart"/>
      <w:r w:rsidRPr="007A2DEF">
        <w:rPr>
          <w:rFonts w:ascii="Times New Roman" w:hAnsi="Times New Roman" w:cs="Times New Roman"/>
          <w:sz w:val="24"/>
          <w:szCs w:val="24"/>
        </w:rPr>
        <w:lastRenderedPageBreak/>
        <w:t>Rayalaseema</w:t>
      </w:r>
      <w:proofErr w:type="spellEnd"/>
      <w:r w:rsidRPr="007A2DEF">
        <w:rPr>
          <w:rFonts w:ascii="Times New Roman" w:hAnsi="Times New Roman" w:cs="Times New Roman"/>
          <w:sz w:val="24"/>
          <w:szCs w:val="24"/>
        </w:rPr>
        <w:t xml:space="preserve">, and Telangana. </w:t>
      </w:r>
      <w:r w:rsidR="00FE0377" w:rsidRPr="007A2DEF">
        <w:rPr>
          <w:rFonts w:ascii="Times New Roman" w:hAnsi="Times New Roman" w:cs="Times New Roman"/>
          <w:sz w:val="24"/>
          <w:szCs w:val="24"/>
        </w:rPr>
        <w:t>Between 2006 and 2014, p</w:t>
      </w:r>
      <w:r w:rsidRPr="007A2DEF">
        <w:rPr>
          <w:rFonts w:ascii="Times New Roman" w:hAnsi="Times New Roman" w:cs="Times New Roman"/>
          <w:sz w:val="24"/>
          <w:szCs w:val="24"/>
        </w:rPr>
        <w:t>opulation in the communi</w:t>
      </w:r>
      <w:r w:rsidR="00FE0377" w:rsidRPr="007A2DEF">
        <w:rPr>
          <w:rFonts w:ascii="Times New Roman" w:hAnsi="Times New Roman" w:cs="Times New Roman"/>
          <w:sz w:val="24"/>
          <w:szCs w:val="24"/>
        </w:rPr>
        <w:t xml:space="preserve">ties remained relatively stable, </w:t>
      </w:r>
      <w:r w:rsidRPr="007A2DEF">
        <w:rPr>
          <w:rFonts w:ascii="Times New Roman" w:hAnsi="Times New Roman" w:cs="Times New Roman"/>
          <w:sz w:val="24"/>
          <w:szCs w:val="24"/>
        </w:rPr>
        <w:t>the proportion of communities accessible</w:t>
      </w:r>
      <w:r w:rsidR="00FE0377" w:rsidRPr="007A2DEF">
        <w:rPr>
          <w:rFonts w:ascii="Times New Roman" w:hAnsi="Times New Roman" w:cs="Times New Roman"/>
          <w:sz w:val="24"/>
          <w:szCs w:val="24"/>
        </w:rPr>
        <w:t xml:space="preserve"> by paved roads increased, and </w:t>
      </w:r>
      <w:r w:rsidRPr="007A2DEF">
        <w:rPr>
          <w:rFonts w:ascii="Times New Roman" w:hAnsi="Times New Roman" w:cs="Times New Roman"/>
          <w:sz w:val="24"/>
          <w:szCs w:val="24"/>
        </w:rPr>
        <w:t xml:space="preserve">communal problems with violence declined. </w:t>
      </w:r>
    </w:p>
    <w:p w:rsidR="007C25AE" w:rsidRPr="007A2DEF" w:rsidRDefault="007C25AE" w:rsidP="00AB415E">
      <w:pPr>
        <w:spacing w:after="0" w:line="480" w:lineRule="auto"/>
        <w:jc w:val="both"/>
        <w:rPr>
          <w:rFonts w:ascii="Times New Roman" w:hAnsi="Times New Roman" w:cs="Times New Roman"/>
          <w:sz w:val="24"/>
          <w:szCs w:val="24"/>
          <w:shd w:val="clear" w:color="auto" w:fill="FFFFFF"/>
        </w:rPr>
      </w:pPr>
    </w:p>
    <w:p w:rsidR="0044337D" w:rsidRPr="007A2DEF" w:rsidRDefault="0044337D" w:rsidP="00AB415E">
      <w:pPr>
        <w:spacing w:after="0" w:line="480" w:lineRule="auto"/>
        <w:jc w:val="both"/>
        <w:rPr>
          <w:rFonts w:ascii="Times New Roman" w:hAnsi="Times New Roman" w:cs="Times New Roman"/>
          <w:b/>
          <w:i/>
          <w:sz w:val="24"/>
          <w:szCs w:val="24"/>
        </w:rPr>
      </w:pPr>
      <w:r w:rsidRPr="007A2DEF">
        <w:rPr>
          <w:rFonts w:ascii="Times New Roman" w:hAnsi="Times New Roman" w:cs="Times New Roman"/>
          <w:b/>
          <w:i/>
          <w:sz w:val="24"/>
          <w:szCs w:val="24"/>
        </w:rPr>
        <w:t>Empirical model</w:t>
      </w:r>
    </w:p>
    <w:p w:rsidR="0044337D" w:rsidRPr="007A2DEF" w:rsidRDefault="0044337D" w:rsidP="00AB415E">
      <w:pPr>
        <w:spacing w:after="0" w:line="480" w:lineRule="auto"/>
        <w:ind w:firstLine="567"/>
        <w:jc w:val="both"/>
        <w:rPr>
          <w:rFonts w:ascii="Times New Roman" w:hAnsi="Times New Roman" w:cs="Times New Roman"/>
          <w:sz w:val="24"/>
          <w:szCs w:val="24"/>
        </w:rPr>
      </w:pPr>
      <w:r w:rsidRPr="007A2DEF">
        <w:rPr>
          <w:rFonts w:ascii="Times New Roman" w:hAnsi="Times New Roman" w:cs="Times New Roman"/>
          <w:sz w:val="24"/>
          <w:szCs w:val="24"/>
        </w:rPr>
        <w:t>The basic equation of interest in this study is the following:</w:t>
      </w:r>
    </w:p>
    <w:p w:rsidR="0044337D" w:rsidRPr="007A2DEF" w:rsidRDefault="0044337D" w:rsidP="00AB415E">
      <w:pPr>
        <w:spacing w:after="0" w:line="480" w:lineRule="auto"/>
        <w:jc w:val="both"/>
        <w:rPr>
          <w:rFonts w:ascii="Times New Roman" w:hAnsi="Times New Roman" w:cs="Times New Roman"/>
          <w:sz w:val="24"/>
          <w:szCs w:val="24"/>
        </w:rPr>
      </w:pPr>
    </w:p>
    <w:p w:rsidR="0044337D" w:rsidRPr="007A2DEF" w:rsidRDefault="002A57CE" w:rsidP="00AB415E">
      <w:pPr>
        <w:spacing w:after="0" w:line="480" w:lineRule="auto"/>
        <w:jc w:val="both"/>
        <w:rPr>
          <w:rFonts w:ascii="Times New Roman" w:eastAsiaTheme="minorEastAsia" w:hAnsi="Times New Roman" w:cs="Times New Roman"/>
          <w:sz w:val="20"/>
          <w:szCs w:val="20"/>
        </w:rPr>
      </w:pPr>
      <m:oMathPara>
        <m:oMath>
          <m:sSubSup>
            <m:sSubSupPr>
              <m:ctrlPr>
                <w:rPr>
                  <w:rFonts w:ascii="Cambria Math" w:hAnsi="Cambria Math" w:cs="Times New Roman"/>
                  <w:i/>
                  <w:sz w:val="20"/>
                  <w:szCs w:val="20"/>
                </w:rPr>
              </m:ctrlPr>
            </m:sSubSupPr>
            <m:e>
              <m:r>
                <w:rPr>
                  <w:rFonts w:ascii="Cambria Math" w:hAnsi="Cambria Math" w:cs="Times New Roman"/>
                  <w:sz w:val="20"/>
                  <w:szCs w:val="20"/>
                </w:rPr>
                <m:t>SI</m:t>
              </m:r>
            </m:e>
            <m:sub>
              <m:r>
                <w:rPr>
                  <w:rFonts w:ascii="Cambria Math" w:hAnsi="Cambria Math" w:cs="Times New Roman"/>
                  <w:sz w:val="20"/>
                  <w:szCs w:val="20"/>
                </w:rPr>
                <m:t>j</m:t>
              </m:r>
            </m:sub>
            <m:sup>
              <m:r>
                <w:rPr>
                  <w:rFonts w:ascii="Cambria Math" w:hAnsi="Cambria Math" w:cs="Times New Roman"/>
                  <w:sz w:val="20"/>
                  <w:szCs w:val="20"/>
                </w:rPr>
                <m:t>t</m:t>
              </m:r>
            </m:sup>
          </m:sSubSup>
          <m:r>
            <w:rPr>
              <w:rFonts w:ascii="Cambria Math" w:hAnsi="Cambria Math" w:cs="Times New Roman"/>
              <w:sz w:val="20"/>
              <w:szCs w:val="20"/>
            </w:rPr>
            <m:t xml:space="preserve">= </m:t>
          </m:r>
          <m:sSub>
            <m:sSubPr>
              <m:ctrlPr>
                <w:rPr>
                  <w:rFonts w:ascii="Cambria Math" w:hAnsi="Cambria Math" w:cs="Times New Roman"/>
                  <w:sz w:val="20"/>
                  <w:szCs w:val="20"/>
                  <w:vertAlign w:val="subscript"/>
                </w:rPr>
              </m:ctrlPr>
            </m:sSubPr>
            <m:e>
              <m:r>
                <m:rPr>
                  <m:sty m:val="p"/>
                </m:rPr>
                <w:rPr>
                  <w:rFonts w:ascii="Cambria Math" w:hAnsi="Cambria Math" w:cs="Times New Roman"/>
                  <w:sz w:val="20"/>
                  <w:szCs w:val="20"/>
                </w:rPr>
                <m:t>β</m:t>
              </m:r>
            </m:e>
            <m:sub>
              <m:r>
                <w:rPr>
                  <w:rFonts w:ascii="Cambria Math" w:hAnsi="Cambria Math" w:cs="Times New Roman"/>
                  <w:sz w:val="20"/>
                  <w:szCs w:val="20"/>
                  <w:vertAlign w:val="subscript"/>
                </w:rPr>
                <m:t>0</m:t>
              </m:r>
            </m:sub>
          </m:sSub>
          <m:r>
            <m:rPr>
              <m:sty m:val="p"/>
            </m:rPr>
            <w:rPr>
              <w:rFonts w:ascii="Cambria Math" w:hAnsi="Cambria Math" w:cs="Times New Roman"/>
              <w:sz w:val="20"/>
              <w:szCs w:val="20"/>
            </w:rPr>
            <m:t xml:space="preserve"> + </m:t>
          </m:r>
          <m:sSub>
            <m:sSubPr>
              <m:ctrlPr>
                <w:rPr>
                  <w:rFonts w:ascii="Cambria Math" w:hAnsi="Cambria Math" w:cs="Times New Roman"/>
                  <w:sz w:val="20"/>
                  <w:szCs w:val="20"/>
                </w:rPr>
              </m:ctrlPr>
            </m:sSubPr>
            <m:e>
              <m:r>
                <m:rPr>
                  <m:sty m:val="p"/>
                </m:rPr>
                <w:rPr>
                  <w:rFonts w:ascii="Cambria Math" w:hAnsi="Cambria Math" w:cs="Times New Roman"/>
                  <w:sz w:val="20"/>
                  <w:szCs w:val="20"/>
                </w:rPr>
                <m:t>β</m:t>
              </m:r>
            </m:e>
            <m:sub>
              <m:r>
                <w:rPr>
                  <w:rFonts w:ascii="Cambria Math" w:hAnsi="Cambria Math" w:cs="Times New Roman"/>
                  <w:sz w:val="20"/>
                  <w:szCs w:val="20"/>
                </w:rPr>
                <m:t>1</m:t>
              </m:r>
            </m:sub>
          </m:sSub>
          <m:sSubSup>
            <m:sSubSupPr>
              <m:ctrlPr>
                <w:rPr>
                  <w:rFonts w:ascii="Cambria Math" w:hAnsi="Cambria Math" w:cs="Times New Roman"/>
                  <w:sz w:val="20"/>
                  <w:szCs w:val="20"/>
                </w:rPr>
              </m:ctrlPr>
            </m:sSubSupPr>
            <m:e>
              <m:r>
                <w:rPr>
                  <w:rFonts w:ascii="Cambria Math" w:hAnsi="Cambria Math" w:cs="Times New Roman"/>
                  <w:sz w:val="20"/>
                  <w:szCs w:val="20"/>
                </w:rPr>
                <m:t>DC</m:t>
              </m:r>
            </m:e>
            <m:sub>
              <m:r>
                <w:rPr>
                  <w:rFonts w:ascii="Cambria Math" w:hAnsi="Cambria Math" w:cs="Times New Roman"/>
                  <w:sz w:val="20"/>
                  <w:szCs w:val="20"/>
                </w:rPr>
                <m:t>t</m:t>
              </m:r>
            </m:sub>
            <m:sup>
              <m:r>
                <w:rPr>
                  <w:rFonts w:ascii="Cambria Math" w:hAnsi="Cambria Math" w:cs="Times New Roman"/>
                  <w:sz w:val="20"/>
                  <w:szCs w:val="20"/>
                </w:rPr>
                <m:t>j</m:t>
              </m:r>
            </m:sup>
          </m:sSubSup>
          <m:r>
            <m:rPr>
              <m:sty m:val="p"/>
            </m:rPr>
            <w:rPr>
              <w:rFonts w:ascii="Cambria Math" w:hAnsi="Cambria Math" w:cs="Times New Roman"/>
              <w:sz w:val="20"/>
              <w:szCs w:val="20"/>
            </w:rPr>
            <m:t xml:space="preserve"> + </m:t>
          </m:r>
          <m:sSub>
            <m:sSubPr>
              <m:ctrlPr>
                <w:rPr>
                  <w:rFonts w:ascii="Cambria Math" w:hAnsi="Cambria Math" w:cs="Times New Roman"/>
                  <w:sz w:val="20"/>
                  <w:szCs w:val="20"/>
                </w:rPr>
              </m:ctrlPr>
            </m:sSubPr>
            <m:e>
              <m:r>
                <m:rPr>
                  <m:sty m:val="p"/>
                </m:rPr>
                <w:rPr>
                  <w:rFonts w:ascii="Cambria Math" w:hAnsi="Cambria Math" w:cs="Times New Roman"/>
                  <w:sz w:val="20"/>
                  <w:szCs w:val="20"/>
                </w:rPr>
                <m:t>β</m:t>
              </m:r>
            </m:e>
            <m:sub>
              <m:r>
                <w:rPr>
                  <w:rFonts w:ascii="Cambria Math" w:hAnsi="Cambria Math" w:cs="Times New Roman"/>
                  <w:sz w:val="20"/>
                  <w:szCs w:val="20"/>
                </w:rPr>
                <m:t>2</m:t>
              </m:r>
            </m:sub>
          </m:sSub>
          <m:sSubSup>
            <m:sSubSupPr>
              <m:ctrlPr>
                <w:rPr>
                  <w:rFonts w:ascii="Cambria Math" w:hAnsi="Cambria Math" w:cs="Times New Roman"/>
                  <w:sz w:val="20"/>
                  <w:szCs w:val="20"/>
                </w:rPr>
              </m:ctrlPr>
            </m:sSubSupPr>
            <m:e>
              <m:r>
                <w:rPr>
                  <w:rFonts w:ascii="Cambria Math" w:hAnsi="Cambria Math" w:cs="Times New Roman"/>
                  <w:sz w:val="20"/>
                  <w:szCs w:val="20"/>
                </w:rPr>
                <m:t>SC</m:t>
              </m:r>
            </m:e>
            <m:sub>
              <m:r>
                <w:rPr>
                  <w:rFonts w:ascii="Cambria Math" w:hAnsi="Cambria Math" w:cs="Times New Roman"/>
                  <w:sz w:val="20"/>
                  <w:szCs w:val="20"/>
                </w:rPr>
                <m:t>t</m:t>
              </m:r>
            </m:sub>
            <m:sup>
              <m:r>
                <w:rPr>
                  <w:rFonts w:ascii="Cambria Math" w:hAnsi="Cambria Math" w:cs="Times New Roman"/>
                  <w:sz w:val="20"/>
                  <w:szCs w:val="20"/>
                </w:rPr>
                <m:t>j</m:t>
              </m:r>
            </m:sup>
          </m:sSubSup>
          <m:r>
            <m:rPr>
              <m:sty m:val="p"/>
            </m:rPr>
            <w:rPr>
              <w:rFonts w:ascii="Cambria Math" w:hAnsi="Cambria Math" w:cs="Times New Roman"/>
              <w:sz w:val="20"/>
              <w:szCs w:val="20"/>
            </w:rPr>
            <m:t xml:space="preserve"> + </m:t>
          </m:r>
          <m:sSub>
            <m:sSubPr>
              <m:ctrlPr>
                <w:rPr>
                  <w:rFonts w:ascii="Cambria Math" w:hAnsi="Cambria Math" w:cs="Times New Roman"/>
                  <w:sz w:val="20"/>
                  <w:szCs w:val="20"/>
                </w:rPr>
              </m:ctrlPr>
            </m:sSubPr>
            <m:e>
              <m:r>
                <m:rPr>
                  <m:sty m:val="p"/>
                </m:rPr>
                <w:rPr>
                  <w:rFonts w:ascii="Cambria Math" w:hAnsi="Cambria Math" w:cs="Times New Roman"/>
                  <w:sz w:val="20"/>
                  <w:szCs w:val="20"/>
                </w:rPr>
                <m:t>β</m:t>
              </m:r>
            </m:e>
            <m:sub>
              <m:r>
                <w:rPr>
                  <w:rFonts w:ascii="Cambria Math" w:hAnsi="Cambria Math" w:cs="Times New Roman"/>
                  <w:sz w:val="20"/>
                  <w:szCs w:val="20"/>
                </w:rPr>
                <m:t>3</m:t>
              </m:r>
            </m:sub>
          </m:sSub>
          <m:sSubSup>
            <m:sSubSupPr>
              <m:ctrlPr>
                <w:rPr>
                  <w:rFonts w:ascii="Cambria Math" w:hAnsi="Cambria Math" w:cs="Times New Roman"/>
                  <w:sz w:val="20"/>
                  <w:szCs w:val="20"/>
                </w:rPr>
              </m:ctrlPr>
            </m:sSubSupPr>
            <m:e>
              <m:r>
                <w:rPr>
                  <w:rFonts w:ascii="Cambria Math" w:hAnsi="Cambria Math" w:cs="Times New Roman"/>
                  <w:sz w:val="20"/>
                  <w:szCs w:val="20"/>
                </w:rPr>
                <m:t>SD</m:t>
              </m:r>
            </m:e>
            <m:sub>
              <m:r>
                <w:rPr>
                  <w:rFonts w:ascii="Cambria Math" w:hAnsi="Cambria Math" w:cs="Times New Roman"/>
                  <w:sz w:val="20"/>
                  <w:szCs w:val="20"/>
                </w:rPr>
                <m:t>t</m:t>
              </m:r>
            </m:sub>
            <m:sup>
              <m:r>
                <w:rPr>
                  <w:rFonts w:ascii="Cambria Math" w:hAnsi="Cambria Math" w:cs="Times New Roman"/>
                  <w:sz w:val="20"/>
                  <w:szCs w:val="20"/>
                </w:rPr>
                <m:t>j</m:t>
              </m:r>
            </m:sup>
          </m:sSubSup>
          <m:r>
            <m:rPr>
              <m:sty m:val="p"/>
            </m:rPr>
            <w:rPr>
              <w:rFonts w:ascii="Cambria Math" w:hAnsi="Cambria Math" w:cs="Times New Roman"/>
              <w:sz w:val="20"/>
              <w:szCs w:val="20"/>
            </w:rPr>
            <m:t xml:space="preserve"> </m:t>
          </m:r>
          <m:r>
            <w:rPr>
              <w:rFonts w:ascii="Cambria Math" w:hAnsi="Cambria Math" w:cs="Times New Roman"/>
              <w:sz w:val="20"/>
              <w:szCs w:val="20"/>
            </w:rPr>
            <m:t xml:space="preserve">+ </m:t>
          </m:r>
          <m:sSup>
            <m:sSupPr>
              <m:ctrlPr>
                <w:rPr>
                  <w:rFonts w:ascii="Cambria Math" w:hAnsi="Cambria Math" w:cs="Times New Roman"/>
                  <w:i/>
                  <w:sz w:val="20"/>
                  <w:szCs w:val="20"/>
                </w:rPr>
              </m:ctrlPr>
            </m:sSupPr>
            <m:e>
              <m:r>
                <w:rPr>
                  <w:rFonts w:ascii="Cambria Math" w:hAnsi="Cambria Math" w:cs="Times New Roman"/>
                  <w:sz w:val="20"/>
                  <w:szCs w:val="20"/>
                </w:rPr>
                <m:t>ϑ</m:t>
              </m:r>
            </m:e>
            <m:sup>
              <m:r>
                <w:rPr>
                  <w:rFonts w:ascii="Cambria Math" w:hAnsi="Cambria Math" w:cs="Times New Roman"/>
                  <w:sz w:val="20"/>
                  <w:szCs w:val="20"/>
                </w:rPr>
                <m:t>j</m:t>
              </m:r>
            </m:sup>
          </m:sSup>
          <m:r>
            <w:rPr>
              <w:rFonts w:ascii="Cambria Math" w:hAnsi="Cambria Math" w:cs="Times New Roman"/>
              <w:sz w:val="20"/>
              <w:szCs w:val="20"/>
            </w:rPr>
            <m:t xml:space="preserve">+ </m:t>
          </m:r>
          <m:sSubSup>
            <m:sSubSupPr>
              <m:ctrlPr>
                <w:rPr>
                  <w:rFonts w:ascii="Cambria Math" w:hAnsi="Cambria Math" w:cs="Times New Roman"/>
                  <w:i/>
                  <w:sz w:val="20"/>
                  <w:szCs w:val="20"/>
                </w:rPr>
              </m:ctrlPr>
            </m:sSubSupPr>
            <m:e>
              <m:r>
                <w:rPr>
                  <w:rFonts w:ascii="Cambria Math" w:hAnsi="Cambria Math" w:cs="Times New Roman"/>
                  <w:sz w:val="20"/>
                  <w:szCs w:val="20"/>
                </w:rPr>
                <m:t>ε</m:t>
              </m:r>
            </m:e>
            <m:sub>
              <m:r>
                <w:rPr>
                  <w:rFonts w:ascii="Cambria Math" w:hAnsi="Cambria Math" w:cs="Times New Roman"/>
                  <w:sz w:val="20"/>
                  <w:szCs w:val="20"/>
                </w:rPr>
                <m:t>t</m:t>
              </m:r>
            </m:sub>
            <m:sup>
              <m:r>
                <w:rPr>
                  <w:rFonts w:ascii="Cambria Math" w:hAnsi="Cambria Math" w:cs="Times New Roman"/>
                  <w:sz w:val="20"/>
                  <w:szCs w:val="20"/>
                </w:rPr>
                <m:t>j</m:t>
              </m:r>
            </m:sup>
          </m:sSubSup>
        </m:oMath>
      </m:oMathPara>
    </w:p>
    <w:p w:rsidR="0044337D" w:rsidRPr="007A2DEF" w:rsidRDefault="0044337D" w:rsidP="00AB415E">
      <w:pPr>
        <w:spacing w:after="0" w:line="480" w:lineRule="auto"/>
        <w:jc w:val="both"/>
        <w:rPr>
          <w:rFonts w:ascii="Times New Roman" w:eastAsiaTheme="minorEastAsia" w:hAnsi="Times New Roman" w:cs="Times New Roman"/>
          <w:sz w:val="24"/>
          <w:szCs w:val="24"/>
        </w:rPr>
      </w:pPr>
    </w:p>
    <w:p w:rsidR="0044337D" w:rsidRPr="007A2DEF" w:rsidRDefault="0044337D" w:rsidP="00AB415E">
      <w:pPr>
        <w:spacing w:after="0" w:line="480" w:lineRule="auto"/>
        <w:ind w:left="284" w:right="237"/>
        <w:jc w:val="both"/>
        <w:rPr>
          <w:rFonts w:ascii="Times New Roman" w:hAnsi="Times New Roman" w:cs="Times New Roman"/>
          <w:sz w:val="20"/>
          <w:szCs w:val="20"/>
        </w:rPr>
      </w:pPr>
      <w:r w:rsidRPr="007A2DEF">
        <w:rPr>
          <w:rFonts w:ascii="Times New Roman" w:eastAsiaTheme="minorEastAsia" w:hAnsi="Times New Roman" w:cs="Times New Roman"/>
          <w:sz w:val="20"/>
          <w:szCs w:val="20"/>
        </w:rPr>
        <w:t>where SI stands for social inclusion, operationalised by access to social-assistance programmes, of household j in time t, DC denotes households’ demographic characteristics, SC their social capital, and SD their communities’ spatial (dis)advantage.</w:t>
      </w:r>
      <w:r w:rsidRPr="007A2DEF">
        <w:rPr>
          <w:rFonts w:ascii="Times New Roman" w:hAnsi="Times New Roman" w:cs="Times New Roman"/>
          <w:sz w:val="20"/>
          <w:szCs w:val="20"/>
        </w:rPr>
        <w:t xml:space="preserve"> </w:t>
      </w:r>
      <m:oMath>
        <m:sSup>
          <m:sSupPr>
            <m:ctrlPr>
              <w:rPr>
                <w:rFonts w:ascii="Cambria Math" w:hAnsi="Cambria Math" w:cs="Times New Roman"/>
                <w:i/>
                <w:sz w:val="20"/>
                <w:szCs w:val="20"/>
              </w:rPr>
            </m:ctrlPr>
          </m:sSupPr>
          <m:e>
            <m:r>
              <w:rPr>
                <w:rFonts w:ascii="Cambria Math" w:hAnsi="Cambria Math" w:cs="Times New Roman"/>
                <w:sz w:val="20"/>
                <w:szCs w:val="20"/>
              </w:rPr>
              <m:t>ϑ</m:t>
            </m:r>
          </m:e>
          <m:sup>
            <m:r>
              <w:rPr>
                <w:rFonts w:ascii="Cambria Math" w:hAnsi="Cambria Math" w:cs="Times New Roman"/>
                <w:sz w:val="20"/>
                <w:szCs w:val="20"/>
              </w:rPr>
              <m:t>j</m:t>
            </m:r>
          </m:sup>
        </m:sSup>
      </m:oMath>
      <w:r w:rsidRPr="007A2DEF">
        <w:rPr>
          <w:rFonts w:ascii="Times New Roman" w:hAnsi="Times New Roman" w:cs="Times New Roman"/>
          <w:sz w:val="20"/>
          <w:szCs w:val="20"/>
        </w:rPr>
        <w:t xml:space="preserve"> </w:t>
      </w:r>
      <w:proofErr w:type="gramStart"/>
      <w:r w:rsidRPr="007A2DEF">
        <w:rPr>
          <w:rFonts w:ascii="Times New Roman" w:hAnsi="Times New Roman" w:cs="Times New Roman"/>
          <w:sz w:val="20"/>
          <w:szCs w:val="20"/>
        </w:rPr>
        <w:t>is</w:t>
      </w:r>
      <w:proofErr w:type="gramEnd"/>
      <w:r w:rsidRPr="007A2DEF">
        <w:rPr>
          <w:rFonts w:ascii="Times New Roman" w:hAnsi="Times New Roman" w:cs="Times New Roman"/>
          <w:sz w:val="20"/>
          <w:szCs w:val="20"/>
        </w:rPr>
        <w:t xml:space="preserve"> the time-invariant, household-specific component of the error, while </w:t>
      </w:r>
      <m:oMath>
        <m:sSubSup>
          <m:sSubSupPr>
            <m:ctrlPr>
              <w:rPr>
                <w:rFonts w:ascii="Cambria Math" w:hAnsi="Cambria Math" w:cs="Times New Roman"/>
                <w:i/>
                <w:sz w:val="20"/>
                <w:szCs w:val="20"/>
              </w:rPr>
            </m:ctrlPr>
          </m:sSubSupPr>
          <m:e>
            <m:r>
              <w:rPr>
                <w:rFonts w:ascii="Cambria Math" w:hAnsi="Cambria Math" w:cs="Times New Roman"/>
                <w:sz w:val="20"/>
                <w:szCs w:val="20"/>
              </w:rPr>
              <m:t>ε</m:t>
            </m:r>
          </m:e>
          <m:sub>
            <m:r>
              <w:rPr>
                <w:rFonts w:ascii="Cambria Math" w:hAnsi="Cambria Math" w:cs="Times New Roman"/>
                <w:sz w:val="20"/>
                <w:szCs w:val="20"/>
              </w:rPr>
              <m:t>t</m:t>
            </m:r>
          </m:sub>
          <m:sup>
            <m:r>
              <w:rPr>
                <w:rFonts w:ascii="Cambria Math" w:hAnsi="Cambria Math" w:cs="Times New Roman"/>
                <w:sz w:val="20"/>
                <w:szCs w:val="20"/>
              </w:rPr>
              <m:t>j</m:t>
            </m:r>
          </m:sup>
        </m:sSubSup>
      </m:oMath>
      <w:r w:rsidRPr="007A2DEF">
        <w:rPr>
          <w:rFonts w:ascii="Times New Roman" w:hAnsi="Times New Roman" w:cs="Times New Roman"/>
          <w:sz w:val="20"/>
          <w:szCs w:val="20"/>
        </w:rPr>
        <w:t xml:space="preserve"> is the time-variant part.</w:t>
      </w:r>
    </w:p>
    <w:p w:rsidR="0044337D" w:rsidRPr="007A2DEF" w:rsidRDefault="0044337D" w:rsidP="00AB415E">
      <w:pPr>
        <w:spacing w:after="0" w:line="480" w:lineRule="auto"/>
        <w:jc w:val="both"/>
        <w:rPr>
          <w:rFonts w:ascii="Times New Roman" w:hAnsi="Times New Roman" w:cs="Times New Roman"/>
          <w:sz w:val="24"/>
          <w:szCs w:val="24"/>
        </w:rPr>
      </w:pPr>
    </w:p>
    <w:p w:rsidR="00A84FC6" w:rsidRPr="007A2DEF" w:rsidRDefault="0044337D" w:rsidP="00AB415E">
      <w:pPr>
        <w:tabs>
          <w:tab w:val="left" w:pos="284"/>
        </w:tabs>
        <w:spacing w:after="0" w:line="480" w:lineRule="auto"/>
        <w:jc w:val="both"/>
        <w:rPr>
          <w:rFonts w:ascii="Times New Roman" w:hAnsi="Times New Roman" w:cs="Times New Roman"/>
          <w:sz w:val="24"/>
          <w:szCs w:val="24"/>
        </w:rPr>
      </w:pPr>
      <w:r w:rsidRPr="007A2DEF">
        <w:rPr>
          <w:rFonts w:ascii="Times New Roman" w:hAnsi="Times New Roman" w:cs="Times New Roman"/>
          <w:sz w:val="24"/>
          <w:szCs w:val="24"/>
          <w:shd w:val="clear" w:color="auto" w:fill="FFFFFF"/>
        </w:rPr>
        <w:tab/>
      </w:r>
      <w:r w:rsidR="00FE0377" w:rsidRPr="007A2DEF">
        <w:rPr>
          <w:rFonts w:ascii="Times New Roman" w:hAnsi="Times New Roman" w:cs="Times New Roman"/>
          <w:sz w:val="24"/>
          <w:szCs w:val="24"/>
        </w:rPr>
        <w:t>Because t</w:t>
      </w:r>
      <w:r w:rsidRPr="007A2DEF">
        <w:rPr>
          <w:rFonts w:ascii="Times New Roman" w:hAnsi="Times New Roman" w:cs="Times New Roman"/>
          <w:sz w:val="24"/>
          <w:szCs w:val="24"/>
        </w:rPr>
        <w:t>he data used are hierarchical, i.e. individual and household-</w:t>
      </w:r>
      <w:r w:rsidR="00371188" w:rsidRPr="007A2DEF">
        <w:rPr>
          <w:rFonts w:ascii="Times New Roman" w:hAnsi="Times New Roman" w:cs="Times New Roman"/>
          <w:sz w:val="24"/>
          <w:szCs w:val="24"/>
        </w:rPr>
        <w:t>level data</w:t>
      </w:r>
      <w:r w:rsidRPr="007A2DEF">
        <w:rPr>
          <w:rFonts w:ascii="Times New Roman" w:hAnsi="Times New Roman" w:cs="Times New Roman"/>
          <w:sz w:val="24"/>
          <w:szCs w:val="24"/>
        </w:rPr>
        <w:t xml:space="preserve"> nested within different communities</w:t>
      </w:r>
      <w:r w:rsidR="00FE0377" w:rsidRPr="007A2DEF">
        <w:rPr>
          <w:rFonts w:ascii="Times New Roman" w:hAnsi="Times New Roman" w:cs="Times New Roman"/>
          <w:sz w:val="24"/>
          <w:szCs w:val="24"/>
        </w:rPr>
        <w:t xml:space="preserve"> and time periods, t</w:t>
      </w:r>
      <w:r w:rsidRPr="007A2DEF">
        <w:rPr>
          <w:rFonts w:ascii="Times New Roman" w:hAnsi="Times New Roman" w:cs="Times New Roman"/>
          <w:sz w:val="24"/>
          <w:szCs w:val="24"/>
        </w:rPr>
        <w:t xml:space="preserve">he </w:t>
      </w:r>
      <w:r w:rsidR="00A84FC6" w:rsidRPr="007A2DEF">
        <w:rPr>
          <w:rFonts w:ascii="Times New Roman" w:hAnsi="Times New Roman" w:cs="Times New Roman"/>
          <w:sz w:val="24"/>
          <w:szCs w:val="24"/>
        </w:rPr>
        <w:t>main</w:t>
      </w:r>
      <w:r w:rsidRPr="007A2DEF">
        <w:rPr>
          <w:rFonts w:ascii="Times New Roman" w:hAnsi="Times New Roman" w:cs="Times New Roman"/>
          <w:sz w:val="24"/>
          <w:szCs w:val="24"/>
        </w:rPr>
        <w:t xml:space="preserve"> analytical method </w:t>
      </w:r>
      <w:r w:rsidR="00A84FC6" w:rsidRPr="007A2DEF">
        <w:rPr>
          <w:rFonts w:ascii="Times New Roman" w:hAnsi="Times New Roman" w:cs="Times New Roman"/>
          <w:sz w:val="24"/>
          <w:szCs w:val="24"/>
        </w:rPr>
        <w:t xml:space="preserve">utilised </w:t>
      </w:r>
      <w:r w:rsidRPr="007A2DEF">
        <w:rPr>
          <w:rFonts w:ascii="Times New Roman" w:hAnsi="Times New Roman" w:cs="Times New Roman"/>
          <w:sz w:val="24"/>
          <w:szCs w:val="24"/>
        </w:rPr>
        <w:t xml:space="preserve">are multilevel hierarchical models (MLHM), specifically multilevel mixed-effects logistic regressions controlling for time. </w:t>
      </w:r>
      <w:r w:rsidR="00FE0377" w:rsidRPr="007A2DEF">
        <w:rPr>
          <w:rFonts w:ascii="Times New Roman" w:hAnsi="Times New Roman" w:cs="Times New Roman"/>
          <w:sz w:val="24"/>
          <w:szCs w:val="24"/>
        </w:rPr>
        <w:t>Multilevel</w:t>
      </w:r>
      <w:r w:rsidRPr="007A2DEF">
        <w:rPr>
          <w:rFonts w:ascii="Times New Roman" w:hAnsi="Times New Roman" w:cs="Times New Roman"/>
          <w:sz w:val="24"/>
          <w:szCs w:val="24"/>
        </w:rPr>
        <w:t xml:space="preserve"> models are used when some units of analysis are clustered, but their variance is not necessarily constant, as is the case here (</w:t>
      </w:r>
      <w:proofErr w:type="spellStart"/>
      <w:r w:rsidRPr="007A2DEF">
        <w:rPr>
          <w:rFonts w:ascii="Times New Roman" w:hAnsi="Times New Roman" w:cs="Times New Roman"/>
          <w:sz w:val="24"/>
          <w:szCs w:val="24"/>
        </w:rPr>
        <w:t>Gelman</w:t>
      </w:r>
      <w:proofErr w:type="spellEnd"/>
      <w:r w:rsidRPr="007A2DEF">
        <w:rPr>
          <w:rFonts w:ascii="Times New Roman" w:hAnsi="Times New Roman" w:cs="Times New Roman"/>
          <w:sz w:val="24"/>
          <w:szCs w:val="24"/>
        </w:rPr>
        <w:t xml:space="preserve"> and Hill, 2007). These models allow fo</w:t>
      </w:r>
      <w:r w:rsidR="00BE71EF" w:rsidRPr="007A2DEF">
        <w:rPr>
          <w:rFonts w:ascii="Times New Roman" w:hAnsi="Times New Roman" w:cs="Times New Roman"/>
          <w:sz w:val="24"/>
          <w:szCs w:val="24"/>
        </w:rPr>
        <w:t xml:space="preserve">r </w:t>
      </w:r>
      <w:r w:rsidR="00A84FC6" w:rsidRPr="007A2DEF">
        <w:rPr>
          <w:rFonts w:ascii="Times New Roman" w:hAnsi="Times New Roman" w:cs="Times New Roman"/>
          <w:sz w:val="24"/>
          <w:szCs w:val="24"/>
        </w:rPr>
        <w:t>assessment of determinants of</w:t>
      </w:r>
      <w:r w:rsidRPr="007A2DEF">
        <w:rPr>
          <w:rFonts w:ascii="Times New Roman" w:hAnsi="Times New Roman" w:cs="Times New Roman"/>
          <w:sz w:val="24"/>
          <w:szCs w:val="24"/>
        </w:rPr>
        <w:t xml:space="preserve"> household-level outcome</w:t>
      </w:r>
      <w:r w:rsidR="00A84FC6" w:rsidRPr="007A2DEF">
        <w:rPr>
          <w:rFonts w:ascii="Times New Roman" w:hAnsi="Times New Roman" w:cs="Times New Roman"/>
          <w:sz w:val="24"/>
          <w:szCs w:val="24"/>
        </w:rPr>
        <w:t>s</w:t>
      </w:r>
      <w:r w:rsidRPr="007A2DEF">
        <w:rPr>
          <w:rFonts w:ascii="Times New Roman" w:hAnsi="Times New Roman" w:cs="Times New Roman"/>
          <w:sz w:val="24"/>
          <w:szCs w:val="24"/>
        </w:rPr>
        <w:t xml:space="preserve"> that a</w:t>
      </w:r>
      <w:r w:rsidR="00A84FC6" w:rsidRPr="007A2DEF">
        <w:rPr>
          <w:rFonts w:ascii="Times New Roman" w:hAnsi="Times New Roman" w:cs="Times New Roman"/>
          <w:sz w:val="24"/>
          <w:szCs w:val="24"/>
        </w:rPr>
        <w:t xml:space="preserve">re measured on both </w:t>
      </w:r>
      <w:r w:rsidRPr="007A2DEF">
        <w:rPr>
          <w:rFonts w:ascii="Times New Roman" w:hAnsi="Times New Roman" w:cs="Times New Roman"/>
          <w:sz w:val="24"/>
          <w:szCs w:val="24"/>
        </w:rPr>
        <w:t>individual/household</w:t>
      </w:r>
      <w:r w:rsidR="00A84FC6" w:rsidRPr="007A2DEF">
        <w:rPr>
          <w:rFonts w:ascii="Times New Roman" w:hAnsi="Times New Roman" w:cs="Times New Roman"/>
          <w:sz w:val="24"/>
          <w:szCs w:val="24"/>
        </w:rPr>
        <w:t xml:space="preserve"> and </w:t>
      </w:r>
      <w:r w:rsidRPr="007A2DEF">
        <w:rPr>
          <w:rFonts w:ascii="Times New Roman" w:hAnsi="Times New Roman" w:cs="Times New Roman"/>
          <w:sz w:val="24"/>
          <w:szCs w:val="24"/>
        </w:rPr>
        <w:t>community level</w:t>
      </w:r>
      <w:r w:rsidR="00A84FC6" w:rsidRPr="007A2DEF">
        <w:rPr>
          <w:rFonts w:ascii="Times New Roman" w:hAnsi="Times New Roman" w:cs="Times New Roman"/>
          <w:sz w:val="24"/>
          <w:szCs w:val="24"/>
        </w:rPr>
        <w:t>s</w:t>
      </w:r>
      <w:r w:rsidRPr="007A2DEF">
        <w:rPr>
          <w:rFonts w:ascii="Times New Roman" w:hAnsi="Times New Roman" w:cs="Times New Roman"/>
          <w:sz w:val="24"/>
          <w:szCs w:val="24"/>
        </w:rPr>
        <w:t>, by explicitly calculating separate household-level and group-level errors (</w:t>
      </w:r>
      <w:proofErr w:type="spellStart"/>
      <w:r w:rsidRPr="007A2DEF">
        <w:rPr>
          <w:rFonts w:ascii="Times New Roman" w:hAnsi="Times New Roman" w:cs="Times New Roman"/>
          <w:sz w:val="24"/>
          <w:szCs w:val="24"/>
        </w:rPr>
        <w:t>Steenbergen</w:t>
      </w:r>
      <w:proofErr w:type="spellEnd"/>
      <w:r w:rsidRPr="007A2DEF">
        <w:rPr>
          <w:rFonts w:ascii="Times New Roman" w:hAnsi="Times New Roman" w:cs="Times New Roman"/>
          <w:sz w:val="24"/>
          <w:szCs w:val="24"/>
        </w:rPr>
        <w:t xml:space="preserve"> and Jones, 2002). </w:t>
      </w:r>
      <w:r w:rsidR="00BE71EF" w:rsidRPr="007A2DEF">
        <w:rPr>
          <w:rFonts w:ascii="Times New Roman" w:hAnsi="Times New Roman" w:cs="Times New Roman"/>
          <w:sz w:val="24"/>
          <w:szCs w:val="24"/>
        </w:rPr>
        <w:t xml:space="preserve">Comparisons </w:t>
      </w:r>
      <w:r w:rsidR="00A33F55" w:rsidRPr="007A2DEF">
        <w:rPr>
          <w:rFonts w:ascii="Times New Roman" w:hAnsi="Times New Roman" w:cs="Times New Roman"/>
          <w:sz w:val="24"/>
          <w:szCs w:val="24"/>
        </w:rPr>
        <w:t>of hierarchical models with models</w:t>
      </w:r>
      <w:r w:rsidR="00BE71EF" w:rsidRPr="007A2DEF">
        <w:rPr>
          <w:rFonts w:ascii="Times New Roman" w:hAnsi="Times New Roman" w:cs="Times New Roman"/>
          <w:sz w:val="24"/>
          <w:szCs w:val="24"/>
        </w:rPr>
        <w:t xml:space="preserve"> with clustered standard errors</w:t>
      </w:r>
      <w:r w:rsidR="00371188" w:rsidRPr="007A2DEF">
        <w:rPr>
          <w:rFonts w:ascii="Times New Roman" w:hAnsi="Times New Roman" w:cs="Times New Roman"/>
          <w:sz w:val="24"/>
          <w:szCs w:val="24"/>
        </w:rPr>
        <w:t>, another common</w:t>
      </w:r>
      <w:r w:rsidR="00645F53" w:rsidRPr="007A2DEF">
        <w:rPr>
          <w:rFonts w:ascii="Times New Roman" w:hAnsi="Times New Roman" w:cs="Times New Roman"/>
          <w:sz w:val="24"/>
          <w:szCs w:val="24"/>
        </w:rPr>
        <w:t xml:space="preserve"> approach to analysing hierarchical</w:t>
      </w:r>
      <w:r w:rsidR="00371188" w:rsidRPr="007A2DEF">
        <w:rPr>
          <w:rFonts w:ascii="Times New Roman" w:hAnsi="Times New Roman" w:cs="Times New Roman"/>
          <w:sz w:val="24"/>
          <w:szCs w:val="24"/>
        </w:rPr>
        <w:t xml:space="preserve"> data,</w:t>
      </w:r>
      <w:r w:rsidR="00A84FC6" w:rsidRPr="007A2DEF">
        <w:rPr>
          <w:rFonts w:ascii="Times New Roman" w:hAnsi="Times New Roman" w:cs="Times New Roman"/>
          <w:sz w:val="24"/>
          <w:szCs w:val="24"/>
        </w:rPr>
        <w:t xml:space="preserve"> showed multilevel models to be a statistically more accurate approach (</w:t>
      </w:r>
      <w:proofErr w:type="spellStart"/>
      <w:r w:rsidR="00A84FC6" w:rsidRPr="007A2DEF">
        <w:rPr>
          <w:rFonts w:ascii="Times New Roman" w:hAnsi="Times New Roman" w:cs="Times New Roman"/>
          <w:sz w:val="24"/>
          <w:szCs w:val="24"/>
        </w:rPr>
        <w:t>Cheah</w:t>
      </w:r>
      <w:proofErr w:type="spellEnd"/>
      <w:r w:rsidR="00A84FC6" w:rsidRPr="007A2DEF">
        <w:rPr>
          <w:rFonts w:ascii="Times New Roman" w:hAnsi="Times New Roman" w:cs="Times New Roman"/>
          <w:sz w:val="24"/>
          <w:szCs w:val="24"/>
        </w:rPr>
        <w:t>, 2009) and their utilisation in this study is further supported by</w:t>
      </w:r>
      <w:r w:rsidRPr="007A2DEF">
        <w:rPr>
          <w:rFonts w:ascii="Times New Roman" w:hAnsi="Times New Roman" w:cs="Times New Roman"/>
          <w:sz w:val="24"/>
          <w:szCs w:val="24"/>
        </w:rPr>
        <w:t xml:space="preserve"> interclass </w:t>
      </w:r>
      <w:r w:rsidRPr="007A2DEF">
        <w:rPr>
          <w:rFonts w:ascii="Times New Roman" w:hAnsi="Times New Roman" w:cs="Times New Roman"/>
          <w:sz w:val="24"/>
          <w:szCs w:val="24"/>
        </w:rPr>
        <w:lastRenderedPageBreak/>
        <w:t>correlation (ICC)</w:t>
      </w:r>
      <w:r w:rsidR="00FE0377" w:rsidRPr="007A2DEF">
        <w:rPr>
          <w:rFonts w:ascii="Times New Roman" w:hAnsi="Times New Roman" w:cs="Times New Roman"/>
          <w:sz w:val="24"/>
          <w:szCs w:val="24"/>
        </w:rPr>
        <w:t xml:space="preserve"> levels demonstrating</w:t>
      </w:r>
      <w:r w:rsidR="002C2A90" w:rsidRPr="007A2DEF">
        <w:rPr>
          <w:rFonts w:ascii="Times New Roman" w:hAnsi="Times New Roman" w:cs="Times New Roman"/>
          <w:sz w:val="24"/>
          <w:szCs w:val="24"/>
        </w:rPr>
        <w:t xml:space="preserve"> that</w:t>
      </w:r>
      <w:r w:rsidRPr="007A2DEF">
        <w:rPr>
          <w:rFonts w:ascii="Times New Roman" w:hAnsi="Times New Roman" w:cs="Times New Roman"/>
          <w:sz w:val="24"/>
          <w:szCs w:val="24"/>
        </w:rPr>
        <w:t xml:space="preserve"> 10 </w:t>
      </w:r>
      <w:r w:rsidR="002C2A90" w:rsidRPr="007A2DEF">
        <w:rPr>
          <w:rFonts w:ascii="Times New Roman" w:hAnsi="Times New Roman" w:cs="Times New Roman"/>
          <w:sz w:val="24"/>
          <w:szCs w:val="24"/>
        </w:rPr>
        <w:t>to 4</w:t>
      </w:r>
      <w:r w:rsidR="00371188" w:rsidRPr="007A2DEF">
        <w:rPr>
          <w:rFonts w:ascii="Times New Roman" w:hAnsi="Times New Roman" w:cs="Times New Roman"/>
          <w:sz w:val="24"/>
          <w:szCs w:val="24"/>
        </w:rPr>
        <w:t>5</w:t>
      </w:r>
      <w:r w:rsidRPr="007A2DEF">
        <w:rPr>
          <w:rFonts w:ascii="Times New Roman" w:hAnsi="Times New Roman" w:cs="Times New Roman"/>
          <w:sz w:val="24"/>
          <w:szCs w:val="24"/>
        </w:rPr>
        <w:t xml:space="preserve"> per </w:t>
      </w:r>
      <w:r w:rsidR="002C2A90" w:rsidRPr="007A2DEF">
        <w:rPr>
          <w:rFonts w:ascii="Times New Roman" w:hAnsi="Times New Roman" w:cs="Times New Roman"/>
          <w:sz w:val="24"/>
          <w:szCs w:val="24"/>
        </w:rPr>
        <w:t xml:space="preserve">cent of </w:t>
      </w:r>
      <w:r w:rsidRPr="007A2DEF">
        <w:rPr>
          <w:rFonts w:ascii="Times New Roman" w:hAnsi="Times New Roman" w:cs="Times New Roman"/>
          <w:sz w:val="24"/>
          <w:szCs w:val="24"/>
        </w:rPr>
        <w:t xml:space="preserve">variance in </w:t>
      </w:r>
      <w:r w:rsidR="00A84FC6" w:rsidRPr="007A2DEF">
        <w:rPr>
          <w:rFonts w:ascii="Times New Roman" w:hAnsi="Times New Roman" w:cs="Times New Roman"/>
          <w:sz w:val="24"/>
          <w:szCs w:val="24"/>
        </w:rPr>
        <w:t>programme-</w:t>
      </w:r>
      <w:r w:rsidR="00645F53" w:rsidRPr="007A2DEF">
        <w:rPr>
          <w:rFonts w:ascii="Times New Roman" w:hAnsi="Times New Roman" w:cs="Times New Roman"/>
          <w:sz w:val="24"/>
          <w:szCs w:val="24"/>
        </w:rPr>
        <w:t>access</w:t>
      </w:r>
      <w:r w:rsidR="00A84FC6" w:rsidRPr="007A2DEF">
        <w:rPr>
          <w:rFonts w:ascii="Times New Roman" w:hAnsi="Times New Roman" w:cs="Times New Roman"/>
          <w:sz w:val="24"/>
          <w:szCs w:val="24"/>
        </w:rPr>
        <w:t xml:space="preserve"> rates</w:t>
      </w:r>
      <w:r w:rsidRPr="007A2DEF">
        <w:rPr>
          <w:rFonts w:ascii="Times New Roman" w:hAnsi="Times New Roman" w:cs="Times New Roman"/>
          <w:sz w:val="24"/>
          <w:szCs w:val="24"/>
        </w:rPr>
        <w:t xml:space="preserve"> can be attributed to between-community differences (see Table 3). </w:t>
      </w:r>
    </w:p>
    <w:p w:rsidR="00FE0377" w:rsidRPr="007A2DEF" w:rsidRDefault="00A84FC6" w:rsidP="00AB415E">
      <w:pPr>
        <w:tabs>
          <w:tab w:val="left" w:pos="284"/>
        </w:tabs>
        <w:spacing w:after="0" w:line="480" w:lineRule="auto"/>
        <w:jc w:val="both"/>
        <w:rPr>
          <w:rFonts w:ascii="Times New Roman" w:hAnsi="Times New Roman" w:cs="Times New Roman"/>
          <w:sz w:val="24"/>
          <w:szCs w:val="24"/>
        </w:rPr>
      </w:pPr>
      <w:r w:rsidRPr="007A2DEF">
        <w:rPr>
          <w:rFonts w:ascii="Times New Roman" w:hAnsi="Times New Roman" w:cs="Times New Roman"/>
          <w:sz w:val="24"/>
          <w:szCs w:val="24"/>
        </w:rPr>
        <w:tab/>
      </w:r>
      <w:r w:rsidR="002C2A90" w:rsidRPr="007A2DEF">
        <w:rPr>
          <w:rFonts w:ascii="Times New Roman" w:hAnsi="Times New Roman" w:cs="Times New Roman"/>
          <w:sz w:val="24"/>
          <w:szCs w:val="24"/>
        </w:rPr>
        <w:t>To</w:t>
      </w:r>
      <w:r w:rsidR="0044337D" w:rsidRPr="007A2DEF">
        <w:rPr>
          <w:rFonts w:ascii="Times New Roman" w:hAnsi="Times New Roman" w:cs="Times New Roman"/>
          <w:sz w:val="24"/>
          <w:szCs w:val="24"/>
        </w:rPr>
        <w:t xml:space="preserve"> assess the robustness </w:t>
      </w:r>
      <w:r w:rsidR="002C2A90" w:rsidRPr="007A2DEF">
        <w:rPr>
          <w:rFonts w:ascii="Times New Roman" w:hAnsi="Times New Roman" w:cs="Times New Roman"/>
          <w:sz w:val="24"/>
          <w:szCs w:val="24"/>
        </w:rPr>
        <w:t>of the main-mo</w:t>
      </w:r>
      <w:r w:rsidR="00FE0377" w:rsidRPr="007A2DEF">
        <w:rPr>
          <w:rFonts w:ascii="Times New Roman" w:hAnsi="Times New Roman" w:cs="Times New Roman"/>
          <w:sz w:val="24"/>
          <w:szCs w:val="24"/>
        </w:rPr>
        <w:t>del results, I conduct several sensitivity</w:t>
      </w:r>
      <w:r w:rsidR="002C2A90" w:rsidRPr="007A2DEF">
        <w:rPr>
          <w:rFonts w:ascii="Times New Roman" w:hAnsi="Times New Roman" w:cs="Times New Roman"/>
          <w:sz w:val="24"/>
          <w:szCs w:val="24"/>
        </w:rPr>
        <w:t xml:space="preserve"> checks. First, to ensure that the main results</w:t>
      </w:r>
      <w:r w:rsidR="00303748" w:rsidRPr="007A2DEF">
        <w:rPr>
          <w:rFonts w:ascii="Times New Roman" w:hAnsi="Times New Roman" w:cs="Times New Roman"/>
          <w:sz w:val="24"/>
          <w:szCs w:val="24"/>
        </w:rPr>
        <w:t xml:space="preserve"> are not overly biased by multi</w:t>
      </w:r>
      <w:r w:rsidR="002C2A90" w:rsidRPr="007A2DEF">
        <w:rPr>
          <w:rFonts w:ascii="Times New Roman" w:hAnsi="Times New Roman" w:cs="Times New Roman"/>
          <w:sz w:val="24"/>
          <w:szCs w:val="24"/>
        </w:rPr>
        <w:t>collinearity amongst the three groups of independent variables examined, I estimate the multilevel model</w:t>
      </w:r>
      <w:r w:rsidR="00FE0377" w:rsidRPr="007A2DEF">
        <w:rPr>
          <w:rFonts w:ascii="Times New Roman" w:hAnsi="Times New Roman" w:cs="Times New Roman"/>
          <w:sz w:val="24"/>
          <w:szCs w:val="24"/>
        </w:rPr>
        <w:t xml:space="preserve"> of PDS access with each group</w:t>
      </w:r>
      <w:r w:rsidR="002C2A90" w:rsidRPr="007A2DEF">
        <w:rPr>
          <w:rFonts w:ascii="Times New Roman" w:hAnsi="Times New Roman" w:cs="Times New Roman"/>
          <w:sz w:val="24"/>
          <w:szCs w:val="24"/>
        </w:rPr>
        <w:t xml:space="preserve"> separately. </w:t>
      </w:r>
    </w:p>
    <w:p w:rsidR="00FE0377" w:rsidRPr="007A2DEF" w:rsidRDefault="00FE0377" w:rsidP="00AB415E">
      <w:pPr>
        <w:tabs>
          <w:tab w:val="left" w:pos="284"/>
        </w:tabs>
        <w:spacing w:after="0" w:line="480" w:lineRule="auto"/>
        <w:jc w:val="both"/>
        <w:rPr>
          <w:rFonts w:ascii="Times New Roman" w:hAnsi="Times New Roman" w:cs="Times New Roman"/>
          <w:sz w:val="24"/>
          <w:szCs w:val="24"/>
        </w:rPr>
      </w:pPr>
      <w:r w:rsidRPr="007A2DEF">
        <w:rPr>
          <w:rFonts w:ascii="Times New Roman" w:hAnsi="Times New Roman" w:cs="Times New Roman"/>
          <w:sz w:val="24"/>
          <w:szCs w:val="24"/>
        </w:rPr>
        <w:tab/>
      </w:r>
      <w:r w:rsidR="002C2A90" w:rsidRPr="007A2DEF">
        <w:rPr>
          <w:rFonts w:ascii="Times New Roman" w:hAnsi="Times New Roman" w:cs="Times New Roman"/>
          <w:sz w:val="24"/>
          <w:szCs w:val="24"/>
        </w:rPr>
        <w:t xml:space="preserve">The second </w:t>
      </w:r>
      <w:r w:rsidRPr="007A2DEF">
        <w:rPr>
          <w:rFonts w:ascii="Times New Roman" w:hAnsi="Times New Roman" w:cs="Times New Roman"/>
          <w:sz w:val="24"/>
          <w:szCs w:val="24"/>
        </w:rPr>
        <w:t xml:space="preserve">robustness </w:t>
      </w:r>
      <w:r w:rsidR="002C2A90" w:rsidRPr="007A2DEF">
        <w:rPr>
          <w:rFonts w:ascii="Times New Roman" w:hAnsi="Times New Roman" w:cs="Times New Roman"/>
          <w:sz w:val="24"/>
          <w:szCs w:val="24"/>
        </w:rPr>
        <w:t>test relates to potential endogeneity between households’ social capital and their access to welfare programmes</w:t>
      </w:r>
      <w:r w:rsidRPr="007A2DEF">
        <w:rPr>
          <w:rFonts w:ascii="Times New Roman" w:hAnsi="Times New Roman" w:cs="Times New Roman"/>
          <w:sz w:val="24"/>
          <w:szCs w:val="24"/>
        </w:rPr>
        <w:t xml:space="preserve"> – where not only social capital may influence programme inclusion but programme inclusion could also affect social capital</w:t>
      </w:r>
      <w:r w:rsidR="002C2A90" w:rsidRPr="007A2DEF">
        <w:rPr>
          <w:rFonts w:ascii="Times New Roman" w:hAnsi="Times New Roman" w:cs="Times New Roman"/>
          <w:sz w:val="24"/>
          <w:szCs w:val="24"/>
        </w:rPr>
        <w:t>. In the main model, I contr</w:t>
      </w:r>
      <w:r w:rsidRPr="007A2DEF">
        <w:rPr>
          <w:rFonts w:ascii="Times New Roman" w:hAnsi="Times New Roman" w:cs="Times New Roman"/>
          <w:sz w:val="24"/>
          <w:szCs w:val="24"/>
        </w:rPr>
        <w:t>ol for this</w:t>
      </w:r>
      <w:r w:rsidR="002C2A90" w:rsidRPr="007A2DEF">
        <w:rPr>
          <w:rFonts w:ascii="Times New Roman" w:hAnsi="Times New Roman" w:cs="Times New Roman"/>
          <w:sz w:val="24"/>
          <w:szCs w:val="24"/>
        </w:rPr>
        <w:t xml:space="preserve"> by lagging the social-capital vari</w:t>
      </w:r>
      <w:r w:rsidR="003751CE" w:rsidRPr="007A2DEF">
        <w:rPr>
          <w:rFonts w:ascii="Times New Roman" w:hAnsi="Times New Roman" w:cs="Times New Roman"/>
          <w:sz w:val="24"/>
          <w:szCs w:val="24"/>
        </w:rPr>
        <w:t>ables by one period</w:t>
      </w:r>
      <w:r w:rsidRPr="007A2DEF">
        <w:rPr>
          <w:rFonts w:ascii="Times New Roman" w:hAnsi="Times New Roman" w:cs="Times New Roman"/>
          <w:sz w:val="24"/>
          <w:szCs w:val="24"/>
        </w:rPr>
        <w:t>, to ensure correct temporal order</w:t>
      </w:r>
      <w:r w:rsidR="003751CE" w:rsidRPr="007A2DEF">
        <w:rPr>
          <w:rFonts w:ascii="Times New Roman" w:hAnsi="Times New Roman" w:cs="Times New Roman"/>
          <w:sz w:val="24"/>
          <w:szCs w:val="24"/>
        </w:rPr>
        <w:t xml:space="preserve">. In </w:t>
      </w:r>
      <w:r w:rsidR="002C2A90" w:rsidRPr="007A2DEF">
        <w:rPr>
          <w:rFonts w:ascii="Times New Roman" w:hAnsi="Times New Roman" w:cs="Times New Roman"/>
          <w:sz w:val="24"/>
          <w:szCs w:val="24"/>
        </w:rPr>
        <w:t xml:space="preserve">the sensitivity analysis, however, I also instrument for household group membership </w:t>
      </w:r>
      <w:r w:rsidR="00756602" w:rsidRPr="007A2DEF">
        <w:rPr>
          <w:rFonts w:ascii="Times New Roman" w:hAnsi="Times New Roman" w:cs="Times New Roman"/>
          <w:sz w:val="24"/>
          <w:szCs w:val="24"/>
        </w:rPr>
        <w:t xml:space="preserve">and community participation </w:t>
      </w:r>
      <w:r w:rsidR="002C2A90" w:rsidRPr="007A2DEF">
        <w:rPr>
          <w:rFonts w:ascii="Times New Roman" w:hAnsi="Times New Roman" w:cs="Times New Roman"/>
          <w:sz w:val="24"/>
          <w:szCs w:val="24"/>
        </w:rPr>
        <w:t xml:space="preserve">with </w:t>
      </w:r>
      <w:r w:rsidR="003751CE" w:rsidRPr="007A2DEF">
        <w:rPr>
          <w:rFonts w:ascii="Times New Roman" w:hAnsi="Times New Roman" w:cs="Times New Roman"/>
          <w:sz w:val="24"/>
          <w:szCs w:val="24"/>
        </w:rPr>
        <w:t>community-level averages of the variable</w:t>
      </w:r>
      <w:r w:rsidR="00756602" w:rsidRPr="007A2DEF">
        <w:rPr>
          <w:rFonts w:ascii="Times New Roman" w:hAnsi="Times New Roman" w:cs="Times New Roman"/>
          <w:sz w:val="24"/>
          <w:szCs w:val="24"/>
        </w:rPr>
        <w:t>s</w:t>
      </w:r>
      <w:r w:rsidR="003751CE" w:rsidRPr="007A2DEF">
        <w:rPr>
          <w:rFonts w:ascii="Times New Roman" w:hAnsi="Times New Roman" w:cs="Times New Roman"/>
          <w:sz w:val="24"/>
          <w:szCs w:val="24"/>
        </w:rPr>
        <w:t xml:space="preserve">, as recommended in existing literature (e.g. </w:t>
      </w:r>
      <w:proofErr w:type="spellStart"/>
      <w:r w:rsidR="003751CE" w:rsidRPr="007A2DEF">
        <w:rPr>
          <w:rFonts w:ascii="Times New Roman" w:hAnsi="Times New Roman" w:cs="Times New Roman"/>
          <w:sz w:val="24"/>
          <w:szCs w:val="24"/>
        </w:rPr>
        <w:t>Goryakin</w:t>
      </w:r>
      <w:proofErr w:type="spellEnd"/>
      <w:r w:rsidR="003751CE" w:rsidRPr="007A2DEF">
        <w:rPr>
          <w:rFonts w:ascii="Times New Roman" w:hAnsi="Times New Roman" w:cs="Times New Roman"/>
          <w:sz w:val="24"/>
          <w:szCs w:val="24"/>
        </w:rPr>
        <w:t xml:space="preserve"> et al., 2013; </w:t>
      </w:r>
      <w:proofErr w:type="spellStart"/>
      <w:r w:rsidR="003751CE" w:rsidRPr="007A2DEF">
        <w:rPr>
          <w:rFonts w:ascii="Times New Roman" w:hAnsi="Times New Roman" w:cs="Times New Roman"/>
          <w:sz w:val="24"/>
          <w:szCs w:val="24"/>
        </w:rPr>
        <w:t>Fiorillo</w:t>
      </w:r>
      <w:proofErr w:type="spellEnd"/>
      <w:r w:rsidR="003751CE" w:rsidRPr="007A2DEF">
        <w:rPr>
          <w:rFonts w:ascii="Times New Roman" w:hAnsi="Times New Roman" w:cs="Times New Roman"/>
          <w:sz w:val="24"/>
          <w:szCs w:val="24"/>
        </w:rPr>
        <w:t xml:space="preserve"> and Sabatini, 2015)</w:t>
      </w:r>
      <w:r w:rsidR="003751CE" w:rsidRPr="007A2DEF">
        <w:rPr>
          <w:rStyle w:val="EndnoteReference"/>
          <w:rFonts w:ascii="Times New Roman" w:hAnsi="Times New Roman" w:cs="Times New Roman"/>
          <w:sz w:val="24"/>
          <w:szCs w:val="24"/>
        </w:rPr>
        <w:endnoteReference w:id="16"/>
      </w:r>
      <w:r w:rsidR="003751CE" w:rsidRPr="007A2DEF">
        <w:rPr>
          <w:rFonts w:ascii="Times New Roman" w:hAnsi="Times New Roman" w:cs="Times New Roman"/>
          <w:sz w:val="24"/>
          <w:szCs w:val="24"/>
        </w:rPr>
        <w:t>.</w:t>
      </w:r>
      <w:r w:rsidR="00371188" w:rsidRPr="007A2DEF">
        <w:rPr>
          <w:rFonts w:ascii="Times New Roman" w:hAnsi="Times New Roman" w:cs="Times New Roman"/>
          <w:sz w:val="24"/>
          <w:szCs w:val="24"/>
        </w:rPr>
        <w:t xml:space="preserve"> </w:t>
      </w:r>
      <w:r w:rsidR="002B7D09" w:rsidRPr="007A2DEF">
        <w:rPr>
          <w:rFonts w:ascii="Times New Roman" w:hAnsi="Times New Roman" w:cs="Times New Roman"/>
          <w:sz w:val="24"/>
          <w:szCs w:val="24"/>
        </w:rPr>
        <w:t>The F-statistics</w:t>
      </w:r>
      <w:r w:rsidR="00371188" w:rsidRPr="007A2DEF">
        <w:rPr>
          <w:rFonts w:ascii="Times New Roman" w:hAnsi="Times New Roman" w:cs="Times New Roman"/>
          <w:sz w:val="24"/>
          <w:szCs w:val="24"/>
        </w:rPr>
        <w:t xml:space="preserve"> in the first stages of the 2SLS regressions </w:t>
      </w:r>
      <w:r w:rsidR="00C13506" w:rsidRPr="007A2DEF">
        <w:rPr>
          <w:rFonts w:ascii="Times New Roman" w:hAnsi="Times New Roman" w:cs="Times New Roman"/>
          <w:sz w:val="24"/>
          <w:szCs w:val="24"/>
        </w:rPr>
        <w:t xml:space="preserve">with fixed effects </w:t>
      </w:r>
      <w:r w:rsidR="00371188" w:rsidRPr="007A2DEF">
        <w:rPr>
          <w:rFonts w:ascii="Times New Roman" w:hAnsi="Times New Roman" w:cs="Times New Roman"/>
          <w:sz w:val="24"/>
          <w:szCs w:val="24"/>
        </w:rPr>
        <w:t xml:space="preserve">in Table 4 </w:t>
      </w:r>
      <w:r w:rsidR="002B7D09" w:rsidRPr="007A2DEF">
        <w:rPr>
          <w:rFonts w:ascii="Times New Roman" w:hAnsi="Times New Roman" w:cs="Times New Roman"/>
          <w:sz w:val="24"/>
          <w:szCs w:val="24"/>
        </w:rPr>
        <w:t>are all statistically significant</w:t>
      </w:r>
      <w:r w:rsidR="00371188" w:rsidRPr="007A2DEF">
        <w:rPr>
          <w:rFonts w:ascii="Times New Roman" w:hAnsi="Times New Roman" w:cs="Times New Roman"/>
          <w:sz w:val="24"/>
          <w:szCs w:val="24"/>
        </w:rPr>
        <w:t>, confirming that the instrument</w:t>
      </w:r>
      <w:r w:rsidR="002B7D09" w:rsidRPr="007A2DEF">
        <w:rPr>
          <w:rFonts w:ascii="Times New Roman" w:hAnsi="Times New Roman" w:cs="Times New Roman"/>
          <w:sz w:val="24"/>
          <w:szCs w:val="24"/>
        </w:rPr>
        <w:t>s are not weak and hence do</w:t>
      </w:r>
      <w:r w:rsidR="00371188" w:rsidRPr="007A2DEF">
        <w:rPr>
          <w:rFonts w:ascii="Times New Roman" w:hAnsi="Times New Roman" w:cs="Times New Roman"/>
          <w:sz w:val="24"/>
          <w:szCs w:val="24"/>
        </w:rPr>
        <w:t xml:space="preserve"> not unduly bias resul</w:t>
      </w:r>
      <w:r w:rsidR="00C13506" w:rsidRPr="007A2DEF">
        <w:rPr>
          <w:rFonts w:ascii="Times New Roman" w:hAnsi="Times New Roman" w:cs="Times New Roman"/>
          <w:sz w:val="24"/>
          <w:szCs w:val="24"/>
        </w:rPr>
        <w:t xml:space="preserve">ts (e.g. </w:t>
      </w:r>
      <w:proofErr w:type="spellStart"/>
      <w:r w:rsidR="00C13506" w:rsidRPr="007A2DEF">
        <w:rPr>
          <w:rFonts w:ascii="Times New Roman" w:hAnsi="Times New Roman" w:cs="Times New Roman"/>
          <w:sz w:val="24"/>
          <w:szCs w:val="24"/>
        </w:rPr>
        <w:t>Schmidheiny</w:t>
      </w:r>
      <w:proofErr w:type="spellEnd"/>
      <w:r w:rsidR="00C13506" w:rsidRPr="007A2DEF">
        <w:rPr>
          <w:rFonts w:ascii="Times New Roman" w:hAnsi="Times New Roman" w:cs="Times New Roman"/>
          <w:sz w:val="24"/>
          <w:szCs w:val="24"/>
        </w:rPr>
        <w:t xml:space="preserve">, 2016: 8). </w:t>
      </w:r>
    </w:p>
    <w:p w:rsidR="003751CE" w:rsidRPr="007A2DEF" w:rsidRDefault="00FE0377" w:rsidP="00AB415E">
      <w:pPr>
        <w:tabs>
          <w:tab w:val="left" w:pos="284"/>
        </w:tabs>
        <w:spacing w:after="0" w:line="480" w:lineRule="auto"/>
        <w:jc w:val="both"/>
        <w:rPr>
          <w:rFonts w:ascii="Times New Roman" w:hAnsi="Times New Roman" w:cs="Times New Roman"/>
          <w:sz w:val="24"/>
          <w:szCs w:val="24"/>
        </w:rPr>
      </w:pPr>
      <w:r w:rsidRPr="007A2DEF">
        <w:rPr>
          <w:rFonts w:ascii="Times New Roman" w:hAnsi="Times New Roman" w:cs="Times New Roman"/>
          <w:sz w:val="24"/>
          <w:szCs w:val="24"/>
        </w:rPr>
        <w:tab/>
      </w:r>
      <w:r w:rsidR="003751CE" w:rsidRPr="007A2DEF">
        <w:rPr>
          <w:rFonts w:ascii="Times New Roman" w:hAnsi="Times New Roman" w:cs="Times New Roman"/>
          <w:sz w:val="24"/>
          <w:szCs w:val="24"/>
        </w:rPr>
        <w:t>To conclude</w:t>
      </w:r>
      <w:r w:rsidR="00C13506" w:rsidRPr="007A2DEF">
        <w:rPr>
          <w:rFonts w:ascii="Times New Roman" w:hAnsi="Times New Roman" w:cs="Times New Roman"/>
          <w:sz w:val="24"/>
          <w:szCs w:val="24"/>
        </w:rPr>
        <w:t xml:space="preserve"> the sensitivity analysis</w:t>
      </w:r>
      <w:r w:rsidR="003751CE" w:rsidRPr="007A2DEF">
        <w:rPr>
          <w:rFonts w:ascii="Times New Roman" w:hAnsi="Times New Roman" w:cs="Times New Roman"/>
          <w:sz w:val="24"/>
          <w:szCs w:val="24"/>
        </w:rPr>
        <w:t xml:space="preserve">, I test the three different categories of determinants in their effect on the quality/intensity of access to the three social programmes and on inclusion in multiple programmes simultaneously. </w:t>
      </w:r>
    </w:p>
    <w:p w:rsidR="00F60113" w:rsidRPr="007A2DEF" w:rsidRDefault="00F60113" w:rsidP="00AB415E">
      <w:pPr>
        <w:tabs>
          <w:tab w:val="left" w:pos="284"/>
        </w:tabs>
        <w:spacing w:after="0" w:line="480" w:lineRule="auto"/>
        <w:jc w:val="both"/>
        <w:rPr>
          <w:rFonts w:ascii="Times New Roman" w:hAnsi="Times New Roman" w:cs="Times New Roman"/>
          <w:sz w:val="24"/>
          <w:szCs w:val="24"/>
        </w:rPr>
      </w:pPr>
    </w:p>
    <w:p w:rsidR="00F60113" w:rsidRPr="007A2DEF" w:rsidRDefault="00F60113" w:rsidP="00AB415E">
      <w:pPr>
        <w:spacing w:after="0" w:line="480" w:lineRule="auto"/>
        <w:rPr>
          <w:rFonts w:ascii="Times New Roman" w:hAnsi="Times New Roman" w:cs="Times New Roman"/>
          <w:b/>
          <w:sz w:val="24"/>
          <w:szCs w:val="24"/>
          <w:shd w:val="clear" w:color="auto" w:fill="FFFFFF"/>
        </w:rPr>
      </w:pPr>
      <w:r w:rsidRPr="007A2DEF">
        <w:rPr>
          <w:rFonts w:ascii="Times New Roman" w:hAnsi="Times New Roman" w:cs="Times New Roman"/>
          <w:b/>
          <w:sz w:val="24"/>
          <w:szCs w:val="24"/>
          <w:shd w:val="clear" w:color="auto" w:fill="FFFFFF"/>
        </w:rPr>
        <w:t>Results</w:t>
      </w:r>
    </w:p>
    <w:p w:rsidR="00F60113" w:rsidRPr="007A2DEF" w:rsidRDefault="00F60113" w:rsidP="00AB415E">
      <w:pPr>
        <w:spacing w:after="0" w:line="480" w:lineRule="auto"/>
        <w:jc w:val="both"/>
        <w:rPr>
          <w:rFonts w:ascii="Times New Roman" w:hAnsi="Times New Roman" w:cs="Times New Roman"/>
          <w:sz w:val="24"/>
          <w:szCs w:val="24"/>
          <w:shd w:val="clear" w:color="auto" w:fill="FFFFFF"/>
        </w:rPr>
      </w:pPr>
    </w:p>
    <w:p w:rsidR="00F60113" w:rsidRPr="007A2DEF" w:rsidRDefault="00F60113" w:rsidP="00AB415E">
      <w:pPr>
        <w:spacing w:after="0" w:line="480" w:lineRule="auto"/>
        <w:jc w:val="both"/>
        <w:rPr>
          <w:rFonts w:ascii="Times New Roman" w:hAnsi="Times New Roman" w:cs="Times New Roman"/>
          <w:b/>
          <w:i/>
          <w:sz w:val="24"/>
          <w:szCs w:val="24"/>
        </w:rPr>
      </w:pPr>
      <w:r w:rsidRPr="007A2DEF">
        <w:rPr>
          <w:rFonts w:ascii="Times New Roman" w:hAnsi="Times New Roman" w:cs="Times New Roman"/>
          <w:b/>
          <w:i/>
          <w:sz w:val="24"/>
          <w:szCs w:val="24"/>
        </w:rPr>
        <w:t>Determinants of ex/inclusion in the social programmes</w:t>
      </w:r>
    </w:p>
    <w:p w:rsidR="00F60113" w:rsidRPr="007A2DEF" w:rsidRDefault="00F60113" w:rsidP="00AB415E">
      <w:pPr>
        <w:tabs>
          <w:tab w:val="left" w:pos="284"/>
          <w:tab w:val="left" w:pos="567"/>
        </w:tabs>
        <w:spacing w:after="0" w:line="480" w:lineRule="auto"/>
        <w:jc w:val="both"/>
        <w:rPr>
          <w:rFonts w:ascii="Times New Roman" w:hAnsi="Times New Roman" w:cs="Times New Roman"/>
          <w:sz w:val="24"/>
          <w:szCs w:val="24"/>
        </w:rPr>
      </w:pPr>
      <w:r w:rsidRPr="007A2DEF">
        <w:rPr>
          <w:rFonts w:ascii="Times New Roman" w:hAnsi="Times New Roman" w:cs="Times New Roman"/>
          <w:sz w:val="24"/>
          <w:szCs w:val="24"/>
        </w:rPr>
        <w:tab/>
        <w:t>Table 3</w:t>
      </w:r>
      <w:r w:rsidR="00E201B5" w:rsidRPr="007A2DEF">
        <w:rPr>
          <w:rFonts w:ascii="Times New Roman" w:hAnsi="Times New Roman" w:cs="Times New Roman"/>
          <w:sz w:val="24"/>
          <w:szCs w:val="24"/>
        </w:rPr>
        <w:t xml:space="preserve"> display</w:t>
      </w:r>
      <w:r w:rsidR="00A17F3B" w:rsidRPr="007A2DEF">
        <w:rPr>
          <w:rFonts w:ascii="Times New Roman" w:hAnsi="Times New Roman" w:cs="Times New Roman"/>
          <w:sz w:val="24"/>
          <w:szCs w:val="24"/>
        </w:rPr>
        <w:t>s</w:t>
      </w:r>
      <w:r w:rsidR="00AA2D2C" w:rsidRPr="007A2DEF">
        <w:rPr>
          <w:rFonts w:ascii="Times New Roman" w:hAnsi="Times New Roman" w:cs="Times New Roman"/>
          <w:sz w:val="24"/>
          <w:szCs w:val="24"/>
        </w:rPr>
        <w:t xml:space="preserve"> results of the main models examining</w:t>
      </w:r>
      <w:r w:rsidR="00863D55" w:rsidRPr="007A2DEF">
        <w:rPr>
          <w:rFonts w:ascii="Times New Roman" w:hAnsi="Times New Roman" w:cs="Times New Roman"/>
          <w:sz w:val="24"/>
          <w:szCs w:val="24"/>
        </w:rPr>
        <w:t xml:space="preserve"> how the </w:t>
      </w:r>
      <w:r w:rsidRPr="007A2DEF">
        <w:rPr>
          <w:rFonts w:ascii="Times New Roman" w:hAnsi="Times New Roman" w:cs="Times New Roman"/>
          <w:sz w:val="24"/>
          <w:szCs w:val="24"/>
        </w:rPr>
        <w:t xml:space="preserve">different factors affect </w:t>
      </w:r>
      <w:r w:rsidR="00E201B5" w:rsidRPr="007A2DEF">
        <w:rPr>
          <w:rFonts w:ascii="Times New Roman" w:hAnsi="Times New Roman" w:cs="Times New Roman"/>
          <w:sz w:val="24"/>
          <w:szCs w:val="24"/>
        </w:rPr>
        <w:t>enrolment in</w:t>
      </w:r>
      <w:r w:rsidRPr="007A2DEF">
        <w:rPr>
          <w:rFonts w:ascii="Times New Roman" w:hAnsi="Times New Roman" w:cs="Times New Roman"/>
          <w:sz w:val="24"/>
          <w:szCs w:val="24"/>
        </w:rPr>
        <w:t xml:space="preserve"> social progr</w:t>
      </w:r>
      <w:r w:rsidR="00FA2274" w:rsidRPr="007A2DEF">
        <w:rPr>
          <w:rFonts w:ascii="Times New Roman" w:hAnsi="Times New Roman" w:cs="Times New Roman"/>
          <w:sz w:val="24"/>
          <w:szCs w:val="24"/>
        </w:rPr>
        <w:t xml:space="preserve">ammes amongst </w:t>
      </w:r>
      <w:r w:rsidRPr="007A2DEF">
        <w:rPr>
          <w:rFonts w:ascii="Times New Roman" w:hAnsi="Times New Roman" w:cs="Times New Roman"/>
          <w:sz w:val="24"/>
          <w:szCs w:val="24"/>
        </w:rPr>
        <w:t>Andhra</w:t>
      </w:r>
      <w:r w:rsidR="00FA2274" w:rsidRPr="007A2DEF">
        <w:rPr>
          <w:rFonts w:ascii="Times New Roman" w:hAnsi="Times New Roman" w:cs="Times New Roman"/>
          <w:sz w:val="24"/>
          <w:szCs w:val="24"/>
        </w:rPr>
        <w:t>’s</w:t>
      </w:r>
      <w:r w:rsidR="00303748" w:rsidRPr="007A2DEF">
        <w:rPr>
          <w:rFonts w:ascii="Times New Roman" w:hAnsi="Times New Roman" w:cs="Times New Roman"/>
          <w:sz w:val="24"/>
          <w:szCs w:val="24"/>
        </w:rPr>
        <w:t xml:space="preserve"> poor</w:t>
      </w:r>
      <w:r w:rsidR="00FA2274" w:rsidRPr="007A2DEF">
        <w:rPr>
          <w:rFonts w:ascii="Times New Roman" w:hAnsi="Times New Roman" w:cs="Times New Roman"/>
          <w:sz w:val="24"/>
          <w:szCs w:val="24"/>
        </w:rPr>
        <w:t xml:space="preserve"> households</w:t>
      </w:r>
      <w:r w:rsidRPr="007A2DEF">
        <w:rPr>
          <w:rFonts w:ascii="Times New Roman" w:hAnsi="Times New Roman" w:cs="Times New Roman"/>
          <w:sz w:val="24"/>
          <w:szCs w:val="24"/>
        </w:rPr>
        <w:t xml:space="preserve"> (using the three diff</w:t>
      </w:r>
      <w:r w:rsidR="00FA2274" w:rsidRPr="007A2DEF">
        <w:rPr>
          <w:rFonts w:ascii="Times New Roman" w:hAnsi="Times New Roman" w:cs="Times New Roman"/>
          <w:sz w:val="24"/>
          <w:szCs w:val="24"/>
        </w:rPr>
        <w:t xml:space="preserve">erent </w:t>
      </w:r>
      <w:r w:rsidR="00FA2274" w:rsidRPr="007A2DEF">
        <w:rPr>
          <w:rFonts w:ascii="Times New Roman" w:hAnsi="Times New Roman" w:cs="Times New Roman"/>
          <w:sz w:val="24"/>
          <w:szCs w:val="24"/>
        </w:rPr>
        <w:lastRenderedPageBreak/>
        <w:t xml:space="preserve">definitions of poverty </w:t>
      </w:r>
      <w:r w:rsidRPr="007A2DEF">
        <w:rPr>
          <w:rFonts w:ascii="Times New Roman" w:hAnsi="Times New Roman" w:cs="Times New Roman"/>
          <w:sz w:val="24"/>
          <w:szCs w:val="24"/>
        </w:rPr>
        <w:t xml:space="preserve">described above). Looking at the effects of demographic characteristics, </w:t>
      </w:r>
      <w:r w:rsidR="00E201B5" w:rsidRPr="007A2DEF">
        <w:rPr>
          <w:rFonts w:ascii="Times New Roman" w:hAnsi="Times New Roman" w:cs="Times New Roman"/>
          <w:sz w:val="24"/>
          <w:szCs w:val="24"/>
        </w:rPr>
        <w:t xml:space="preserve">the </w:t>
      </w:r>
      <w:r w:rsidR="008716AD" w:rsidRPr="007A2DEF">
        <w:rPr>
          <w:rFonts w:ascii="Times New Roman" w:hAnsi="Times New Roman" w:cs="Times New Roman"/>
          <w:sz w:val="24"/>
          <w:szCs w:val="24"/>
        </w:rPr>
        <w:t>results provide little</w:t>
      </w:r>
      <w:r w:rsidRPr="007A2DEF">
        <w:rPr>
          <w:rFonts w:ascii="Times New Roman" w:hAnsi="Times New Roman" w:cs="Times New Roman"/>
          <w:sz w:val="24"/>
          <w:szCs w:val="24"/>
        </w:rPr>
        <w:t xml:space="preserve"> support to the first hypothesis</w:t>
      </w:r>
      <w:r w:rsidR="00863D55" w:rsidRPr="007A2DEF">
        <w:rPr>
          <w:rFonts w:ascii="Times New Roman" w:hAnsi="Times New Roman" w:cs="Times New Roman"/>
          <w:sz w:val="24"/>
          <w:szCs w:val="24"/>
        </w:rPr>
        <w:t>,</w:t>
      </w:r>
      <w:r w:rsidRPr="007A2DEF">
        <w:rPr>
          <w:rFonts w:ascii="Times New Roman" w:hAnsi="Times New Roman" w:cs="Times New Roman"/>
          <w:sz w:val="24"/>
          <w:szCs w:val="24"/>
        </w:rPr>
        <w:t xml:space="preserve"> </w:t>
      </w:r>
      <w:r w:rsidR="00863D55" w:rsidRPr="007A2DEF">
        <w:rPr>
          <w:rFonts w:ascii="Times New Roman" w:hAnsi="Times New Roman" w:cs="Times New Roman"/>
          <w:sz w:val="24"/>
          <w:szCs w:val="24"/>
        </w:rPr>
        <w:t>that</w:t>
      </w:r>
      <w:r w:rsidRPr="007A2DEF">
        <w:rPr>
          <w:rFonts w:ascii="Times New Roman" w:hAnsi="Times New Roman" w:cs="Times New Roman"/>
          <w:sz w:val="24"/>
          <w:szCs w:val="24"/>
        </w:rPr>
        <w:t xml:space="preserve"> marginalised demographic groups are </w:t>
      </w:r>
      <w:r w:rsidR="00E201B5" w:rsidRPr="007A2DEF">
        <w:rPr>
          <w:rFonts w:ascii="Times New Roman" w:hAnsi="Times New Roman" w:cs="Times New Roman"/>
          <w:sz w:val="24"/>
          <w:szCs w:val="24"/>
        </w:rPr>
        <w:t>more likely to be excluded from</w:t>
      </w:r>
      <w:r w:rsidRPr="007A2DEF">
        <w:rPr>
          <w:rFonts w:ascii="Times New Roman" w:hAnsi="Times New Roman" w:cs="Times New Roman"/>
          <w:sz w:val="24"/>
          <w:szCs w:val="24"/>
        </w:rPr>
        <w:t xml:space="preserve"> soci</w:t>
      </w:r>
      <w:r w:rsidR="008716AD" w:rsidRPr="007A2DEF">
        <w:rPr>
          <w:rFonts w:ascii="Times New Roman" w:hAnsi="Times New Roman" w:cs="Times New Roman"/>
          <w:sz w:val="24"/>
          <w:szCs w:val="24"/>
        </w:rPr>
        <w:t>al-assistance programmes. F</w:t>
      </w:r>
      <w:r w:rsidRPr="007A2DEF">
        <w:rPr>
          <w:rFonts w:ascii="Times New Roman" w:hAnsi="Times New Roman" w:cs="Times New Roman"/>
          <w:sz w:val="24"/>
          <w:szCs w:val="24"/>
        </w:rPr>
        <w:t>emale-headed households have lower inclusion ra</w:t>
      </w:r>
      <w:r w:rsidR="008716AD" w:rsidRPr="007A2DEF">
        <w:rPr>
          <w:rFonts w:ascii="Times New Roman" w:hAnsi="Times New Roman" w:cs="Times New Roman"/>
          <w:sz w:val="24"/>
          <w:szCs w:val="24"/>
        </w:rPr>
        <w:t>tes in some programmes than</w:t>
      </w:r>
      <w:r w:rsidRPr="007A2DEF">
        <w:rPr>
          <w:rFonts w:ascii="Times New Roman" w:hAnsi="Times New Roman" w:cs="Times New Roman"/>
          <w:sz w:val="24"/>
          <w:szCs w:val="24"/>
        </w:rPr>
        <w:t xml:space="preserve"> </w:t>
      </w:r>
      <w:r w:rsidR="00E201B5" w:rsidRPr="007A2DEF">
        <w:rPr>
          <w:rFonts w:ascii="Times New Roman" w:hAnsi="Times New Roman" w:cs="Times New Roman"/>
          <w:sz w:val="24"/>
          <w:szCs w:val="24"/>
        </w:rPr>
        <w:t>male-headed households</w:t>
      </w:r>
      <w:r w:rsidRPr="007A2DEF">
        <w:rPr>
          <w:rFonts w:ascii="Times New Roman" w:hAnsi="Times New Roman" w:cs="Times New Roman"/>
          <w:sz w:val="24"/>
          <w:szCs w:val="24"/>
        </w:rPr>
        <w:t xml:space="preserve"> but the difference is not statistically significant</w:t>
      </w:r>
      <w:r w:rsidR="00E201B5" w:rsidRPr="007A2DEF">
        <w:rPr>
          <w:rFonts w:ascii="Times New Roman" w:hAnsi="Times New Roman" w:cs="Times New Roman"/>
          <w:sz w:val="24"/>
          <w:szCs w:val="24"/>
        </w:rPr>
        <w:t>. H</w:t>
      </w:r>
      <w:r w:rsidRPr="007A2DEF">
        <w:rPr>
          <w:rFonts w:ascii="Times New Roman" w:hAnsi="Times New Roman" w:cs="Times New Roman"/>
          <w:sz w:val="24"/>
          <w:szCs w:val="24"/>
        </w:rPr>
        <w:t xml:space="preserve">ouseholds </w:t>
      </w:r>
      <w:r w:rsidR="00E201B5" w:rsidRPr="007A2DEF">
        <w:rPr>
          <w:rFonts w:ascii="Times New Roman" w:hAnsi="Times New Roman" w:cs="Times New Roman"/>
          <w:sz w:val="24"/>
          <w:szCs w:val="24"/>
        </w:rPr>
        <w:t>with less wealth and</w:t>
      </w:r>
      <w:r w:rsidRPr="007A2DEF">
        <w:rPr>
          <w:rFonts w:ascii="Times New Roman" w:hAnsi="Times New Roman" w:cs="Times New Roman"/>
          <w:sz w:val="24"/>
          <w:szCs w:val="24"/>
        </w:rPr>
        <w:t xml:space="preserve"> less-educated mothers are actually more likely to access the programmes – with the exception of NREGS in the second sample, where mother’s education rai</w:t>
      </w:r>
      <w:r w:rsidR="00AA2D2C" w:rsidRPr="007A2DEF">
        <w:rPr>
          <w:rFonts w:ascii="Times New Roman" w:hAnsi="Times New Roman" w:cs="Times New Roman"/>
          <w:sz w:val="24"/>
          <w:szCs w:val="24"/>
        </w:rPr>
        <w:t>ses the probability of enrolment</w:t>
      </w:r>
      <w:r w:rsidRPr="007A2DEF">
        <w:rPr>
          <w:rFonts w:ascii="Times New Roman" w:hAnsi="Times New Roman" w:cs="Times New Roman"/>
          <w:sz w:val="24"/>
          <w:szCs w:val="24"/>
        </w:rPr>
        <w:t>. S</w:t>
      </w:r>
      <w:r w:rsidR="0036612F" w:rsidRPr="007A2DEF">
        <w:rPr>
          <w:rFonts w:ascii="Times New Roman" w:hAnsi="Times New Roman" w:cs="Times New Roman"/>
          <w:sz w:val="24"/>
          <w:szCs w:val="24"/>
        </w:rPr>
        <w:t xml:space="preserve">cheduled castes and tribes, </w:t>
      </w:r>
      <w:r w:rsidRPr="007A2DEF">
        <w:rPr>
          <w:rFonts w:ascii="Times New Roman" w:hAnsi="Times New Roman" w:cs="Times New Roman"/>
          <w:sz w:val="24"/>
          <w:szCs w:val="24"/>
        </w:rPr>
        <w:t>traditionally</w:t>
      </w:r>
      <w:r w:rsidR="0036612F" w:rsidRPr="007A2DEF">
        <w:rPr>
          <w:rFonts w:ascii="Times New Roman" w:hAnsi="Times New Roman" w:cs="Times New Roman"/>
          <w:sz w:val="24"/>
          <w:szCs w:val="24"/>
        </w:rPr>
        <w:t xml:space="preserve"> the</w:t>
      </w:r>
      <w:r w:rsidRPr="007A2DEF">
        <w:rPr>
          <w:rFonts w:ascii="Times New Roman" w:hAnsi="Times New Roman" w:cs="Times New Roman"/>
          <w:sz w:val="24"/>
          <w:szCs w:val="24"/>
        </w:rPr>
        <w:t xml:space="preserve"> most marginalised Indian social groups, have</w:t>
      </w:r>
      <w:r w:rsidR="00AA2D2C" w:rsidRPr="007A2DEF">
        <w:rPr>
          <w:rFonts w:ascii="Times New Roman" w:hAnsi="Times New Roman" w:cs="Times New Roman"/>
          <w:sz w:val="24"/>
          <w:szCs w:val="24"/>
        </w:rPr>
        <w:t>, interestingly,</w:t>
      </w:r>
      <w:r w:rsidRPr="007A2DEF">
        <w:rPr>
          <w:rFonts w:ascii="Times New Roman" w:hAnsi="Times New Roman" w:cs="Times New Roman"/>
          <w:sz w:val="24"/>
          <w:szCs w:val="24"/>
        </w:rPr>
        <w:t xml:space="preserve"> significantly greater acce</w:t>
      </w:r>
      <w:r w:rsidR="008716AD" w:rsidRPr="007A2DEF">
        <w:rPr>
          <w:rFonts w:ascii="Times New Roman" w:hAnsi="Times New Roman" w:cs="Times New Roman"/>
          <w:sz w:val="24"/>
          <w:szCs w:val="24"/>
        </w:rPr>
        <w:t>ss to PDS and NREGS – but not as</w:t>
      </w:r>
      <w:r w:rsidRPr="007A2DEF">
        <w:rPr>
          <w:rFonts w:ascii="Times New Roman" w:hAnsi="Times New Roman" w:cs="Times New Roman"/>
          <w:sz w:val="24"/>
          <w:szCs w:val="24"/>
        </w:rPr>
        <w:t xml:space="preserve"> much to RA - than </w:t>
      </w:r>
      <w:r w:rsidR="00AA2D2C" w:rsidRPr="007A2DEF">
        <w:rPr>
          <w:rFonts w:ascii="Times New Roman" w:hAnsi="Times New Roman" w:cs="Times New Roman"/>
          <w:sz w:val="24"/>
          <w:szCs w:val="24"/>
        </w:rPr>
        <w:t>upper castes amongst the poor. Poor</w:t>
      </w:r>
      <w:r w:rsidRPr="007A2DEF">
        <w:rPr>
          <w:rFonts w:ascii="Times New Roman" w:hAnsi="Times New Roman" w:cs="Times New Roman"/>
          <w:sz w:val="24"/>
          <w:szCs w:val="24"/>
        </w:rPr>
        <w:t xml:space="preserve"> Muslims are more likely to access PDS but less likely t</w:t>
      </w:r>
      <w:r w:rsidR="008716AD" w:rsidRPr="007A2DEF">
        <w:rPr>
          <w:rFonts w:ascii="Times New Roman" w:hAnsi="Times New Roman" w:cs="Times New Roman"/>
          <w:sz w:val="24"/>
          <w:szCs w:val="24"/>
        </w:rPr>
        <w:t>o be enrolled in NREGS</w:t>
      </w:r>
      <w:r w:rsidR="00AA2D2C" w:rsidRPr="007A2DEF">
        <w:rPr>
          <w:rFonts w:ascii="Times New Roman" w:hAnsi="Times New Roman" w:cs="Times New Roman"/>
          <w:sz w:val="24"/>
          <w:szCs w:val="24"/>
        </w:rPr>
        <w:t xml:space="preserve"> </w:t>
      </w:r>
      <w:r w:rsidRPr="007A2DEF">
        <w:rPr>
          <w:rFonts w:ascii="Times New Roman" w:hAnsi="Times New Roman" w:cs="Times New Roman"/>
          <w:sz w:val="24"/>
          <w:szCs w:val="24"/>
        </w:rPr>
        <w:t xml:space="preserve">than </w:t>
      </w:r>
      <w:r w:rsidR="00AA2D2C" w:rsidRPr="007A2DEF">
        <w:rPr>
          <w:rFonts w:ascii="Times New Roman" w:hAnsi="Times New Roman" w:cs="Times New Roman"/>
          <w:sz w:val="24"/>
          <w:szCs w:val="24"/>
        </w:rPr>
        <w:t>poor</w:t>
      </w:r>
      <w:r w:rsidRPr="007A2DEF">
        <w:rPr>
          <w:rFonts w:ascii="Times New Roman" w:hAnsi="Times New Roman" w:cs="Times New Roman"/>
          <w:sz w:val="24"/>
          <w:szCs w:val="24"/>
        </w:rPr>
        <w:t xml:space="preserve"> Hindus.</w:t>
      </w:r>
    </w:p>
    <w:p w:rsidR="00F60113" w:rsidRPr="007A2DEF" w:rsidRDefault="00F60113" w:rsidP="00AB415E">
      <w:pPr>
        <w:tabs>
          <w:tab w:val="left" w:pos="284"/>
          <w:tab w:val="left" w:pos="567"/>
        </w:tabs>
        <w:spacing w:after="0" w:line="480" w:lineRule="auto"/>
        <w:jc w:val="both"/>
        <w:rPr>
          <w:rFonts w:ascii="Times New Roman" w:hAnsi="Times New Roman" w:cs="Times New Roman"/>
          <w:sz w:val="24"/>
          <w:szCs w:val="24"/>
        </w:rPr>
      </w:pPr>
      <w:r w:rsidRPr="007A2DEF">
        <w:rPr>
          <w:rFonts w:ascii="Times New Roman" w:hAnsi="Times New Roman" w:cs="Times New Roman"/>
          <w:sz w:val="24"/>
          <w:szCs w:val="24"/>
        </w:rPr>
        <w:tab/>
        <w:t>The effects of respondents’ social-network capital align more consistently with the second hypothesis, which conjectured that households with more social capital w</w:t>
      </w:r>
      <w:r w:rsidR="00105B8A" w:rsidRPr="007A2DEF">
        <w:rPr>
          <w:rFonts w:ascii="Times New Roman" w:hAnsi="Times New Roman" w:cs="Times New Roman"/>
          <w:sz w:val="24"/>
          <w:szCs w:val="24"/>
        </w:rPr>
        <w:t>ould be less</w:t>
      </w:r>
      <w:r w:rsidRPr="007A2DEF">
        <w:rPr>
          <w:rFonts w:ascii="Times New Roman" w:hAnsi="Times New Roman" w:cs="Times New Roman"/>
          <w:sz w:val="24"/>
          <w:szCs w:val="24"/>
        </w:rPr>
        <w:t xml:space="preserve"> excluded.</w:t>
      </w:r>
      <w:r w:rsidR="00105B8A" w:rsidRPr="007A2DEF">
        <w:rPr>
          <w:rFonts w:ascii="Times New Roman" w:hAnsi="Times New Roman" w:cs="Times New Roman"/>
          <w:sz w:val="24"/>
          <w:szCs w:val="24"/>
        </w:rPr>
        <w:t xml:space="preserve"> </w:t>
      </w:r>
      <w:r w:rsidRPr="007A2DEF">
        <w:rPr>
          <w:rFonts w:ascii="Times New Roman" w:hAnsi="Times New Roman" w:cs="Times New Roman"/>
          <w:sz w:val="24"/>
          <w:szCs w:val="24"/>
        </w:rPr>
        <w:t xml:space="preserve">Group membership is particularly robustly correlated with access to all three programmes, suggesting that membership in voluntary associations </w:t>
      </w:r>
      <w:r w:rsidR="00303748" w:rsidRPr="007A2DEF">
        <w:rPr>
          <w:rFonts w:ascii="Times New Roman" w:hAnsi="Times New Roman" w:cs="Times New Roman"/>
          <w:sz w:val="24"/>
          <w:szCs w:val="24"/>
        </w:rPr>
        <w:t>increases</w:t>
      </w:r>
      <w:r w:rsidRPr="007A2DEF">
        <w:rPr>
          <w:rFonts w:ascii="Times New Roman" w:hAnsi="Times New Roman" w:cs="Times New Roman"/>
          <w:sz w:val="24"/>
          <w:szCs w:val="24"/>
        </w:rPr>
        <w:t xml:space="preserve"> the likelihood of s</w:t>
      </w:r>
      <w:r w:rsidR="00EA2D60" w:rsidRPr="007A2DEF">
        <w:rPr>
          <w:rFonts w:ascii="Times New Roman" w:hAnsi="Times New Roman" w:cs="Times New Roman"/>
          <w:sz w:val="24"/>
          <w:szCs w:val="24"/>
        </w:rPr>
        <w:t>ocial-programme enrolment</w:t>
      </w:r>
      <w:r w:rsidRPr="007A2DEF">
        <w:rPr>
          <w:rFonts w:ascii="Times New Roman" w:hAnsi="Times New Roman" w:cs="Times New Roman"/>
          <w:sz w:val="24"/>
          <w:szCs w:val="24"/>
        </w:rPr>
        <w:t xml:space="preserve">. Communal participation is mostly positively </w:t>
      </w:r>
      <w:r w:rsidR="00105B8A" w:rsidRPr="007A2DEF">
        <w:rPr>
          <w:rFonts w:ascii="Times New Roman" w:hAnsi="Times New Roman" w:cs="Times New Roman"/>
          <w:sz w:val="24"/>
          <w:szCs w:val="24"/>
        </w:rPr>
        <w:t xml:space="preserve">correlated with access to </w:t>
      </w:r>
      <w:r w:rsidRPr="007A2DEF">
        <w:rPr>
          <w:rFonts w:ascii="Times New Roman" w:hAnsi="Times New Roman" w:cs="Times New Roman"/>
          <w:sz w:val="24"/>
          <w:szCs w:val="24"/>
        </w:rPr>
        <w:t>social programmes as well, but the relationship i</w:t>
      </w:r>
      <w:r w:rsidR="00105B8A" w:rsidRPr="007A2DEF">
        <w:rPr>
          <w:rFonts w:ascii="Times New Roman" w:hAnsi="Times New Roman" w:cs="Times New Roman"/>
          <w:sz w:val="24"/>
          <w:szCs w:val="24"/>
        </w:rPr>
        <w:t xml:space="preserve">s significant only </w:t>
      </w:r>
      <w:r w:rsidRPr="007A2DEF">
        <w:rPr>
          <w:rFonts w:ascii="Times New Roman" w:hAnsi="Times New Roman" w:cs="Times New Roman"/>
          <w:sz w:val="24"/>
          <w:szCs w:val="24"/>
        </w:rPr>
        <w:t>f</w:t>
      </w:r>
      <w:r w:rsidR="00105B8A" w:rsidRPr="007A2DEF">
        <w:rPr>
          <w:rFonts w:ascii="Times New Roman" w:hAnsi="Times New Roman" w:cs="Times New Roman"/>
          <w:sz w:val="24"/>
          <w:szCs w:val="24"/>
        </w:rPr>
        <w:t>or</w:t>
      </w:r>
      <w:r w:rsidRPr="007A2DEF">
        <w:rPr>
          <w:rFonts w:ascii="Times New Roman" w:hAnsi="Times New Roman" w:cs="Times New Roman"/>
          <w:sz w:val="24"/>
          <w:szCs w:val="24"/>
        </w:rPr>
        <w:t xml:space="preserve"> NREGS. </w:t>
      </w:r>
    </w:p>
    <w:p w:rsidR="00F60113" w:rsidRDefault="00F60113" w:rsidP="00AB415E">
      <w:pPr>
        <w:tabs>
          <w:tab w:val="left" w:pos="284"/>
          <w:tab w:val="left" w:pos="567"/>
        </w:tabs>
        <w:spacing w:after="0" w:line="480" w:lineRule="auto"/>
        <w:jc w:val="both"/>
        <w:rPr>
          <w:rFonts w:ascii="Times New Roman" w:hAnsi="Times New Roman" w:cs="Times New Roman"/>
          <w:sz w:val="24"/>
          <w:szCs w:val="24"/>
        </w:rPr>
      </w:pPr>
      <w:r w:rsidRPr="007A2DEF">
        <w:rPr>
          <w:rFonts w:ascii="Times New Roman" w:hAnsi="Times New Roman" w:cs="Times New Roman"/>
          <w:sz w:val="24"/>
          <w:szCs w:val="24"/>
        </w:rPr>
        <w:tab/>
        <w:t xml:space="preserve">The results also </w:t>
      </w:r>
      <w:r w:rsidR="00105B8A" w:rsidRPr="007A2DEF">
        <w:rPr>
          <w:rFonts w:ascii="Times New Roman" w:hAnsi="Times New Roman" w:cs="Times New Roman"/>
          <w:sz w:val="24"/>
          <w:szCs w:val="24"/>
        </w:rPr>
        <w:t>confirm</w:t>
      </w:r>
      <w:r w:rsidRPr="007A2DEF">
        <w:rPr>
          <w:rFonts w:ascii="Times New Roman" w:hAnsi="Times New Roman" w:cs="Times New Roman"/>
          <w:sz w:val="24"/>
          <w:szCs w:val="24"/>
        </w:rPr>
        <w:t xml:space="preserve"> the expectations about the impact of spatial (dis</w:t>
      </w:r>
      <w:r w:rsidR="00AA2D2C" w:rsidRPr="007A2DEF">
        <w:rPr>
          <w:rFonts w:ascii="Times New Roman" w:hAnsi="Times New Roman" w:cs="Times New Roman"/>
          <w:sz w:val="24"/>
          <w:szCs w:val="24"/>
        </w:rPr>
        <w:t>)advantage on access to social programmes</w:t>
      </w:r>
      <w:r w:rsidRPr="007A2DEF">
        <w:rPr>
          <w:rFonts w:ascii="Times New Roman" w:hAnsi="Times New Roman" w:cs="Times New Roman"/>
          <w:sz w:val="24"/>
          <w:szCs w:val="24"/>
        </w:rPr>
        <w:t xml:space="preserve"> (H3). Particularly living in communities reachable by paved roads positively influences poor households’ access to PDS, NREGS, and even RA under some definitions of poverty. </w:t>
      </w:r>
      <w:r w:rsidR="00AA2D2C" w:rsidRPr="007A2DEF">
        <w:rPr>
          <w:rFonts w:ascii="Times New Roman" w:hAnsi="Times New Roman" w:cs="Times New Roman"/>
          <w:sz w:val="24"/>
          <w:szCs w:val="24"/>
        </w:rPr>
        <w:t xml:space="preserve">The most likely underlying rationale is the easier access to programmes’ administration centres in better-connected communities. </w:t>
      </w:r>
      <w:r w:rsidRPr="007A2DEF">
        <w:rPr>
          <w:rFonts w:ascii="Times New Roman" w:hAnsi="Times New Roman" w:cs="Times New Roman"/>
          <w:sz w:val="24"/>
          <w:szCs w:val="24"/>
        </w:rPr>
        <w:t>Further on spatial characteristics, the rural poor are more likely to be included in NREGS</w:t>
      </w:r>
      <w:r w:rsidRPr="007A2DEF">
        <w:rPr>
          <w:rStyle w:val="EndnoteReference"/>
          <w:rFonts w:ascii="Times New Roman" w:hAnsi="Times New Roman" w:cs="Times New Roman"/>
          <w:sz w:val="24"/>
          <w:szCs w:val="24"/>
        </w:rPr>
        <w:endnoteReference w:id="17"/>
      </w:r>
      <w:r w:rsidRPr="007A2DEF">
        <w:rPr>
          <w:rFonts w:ascii="Times New Roman" w:hAnsi="Times New Roman" w:cs="Times New Roman"/>
          <w:sz w:val="24"/>
          <w:szCs w:val="24"/>
        </w:rPr>
        <w:t xml:space="preserve"> and RA than the urban poor. Some regional disp</w:t>
      </w:r>
      <w:r w:rsidR="00823AED" w:rsidRPr="007A2DEF">
        <w:rPr>
          <w:rFonts w:ascii="Times New Roman" w:hAnsi="Times New Roman" w:cs="Times New Roman"/>
          <w:sz w:val="24"/>
          <w:szCs w:val="24"/>
        </w:rPr>
        <w:t>arities are also apparent, with</w:t>
      </w:r>
      <w:r w:rsidRPr="007A2DEF">
        <w:rPr>
          <w:rFonts w:ascii="Times New Roman" w:hAnsi="Times New Roman" w:cs="Times New Roman"/>
          <w:sz w:val="24"/>
          <w:szCs w:val="24"/>
        </w:rPr>
        <w:t xml:space="preserve"> poor households in Telangana propo</w:t>
      </w:r>
      <w:r w:rsidR="00823AED" w:rsidRPr="007A2DEF">
        <w:rPr>
          <w:rFonts w:ascii="Times New Roman" w:hAnsi="Times New Roman" w:cs="Times New Roman"/>
          <w:sz w:val="24"/>
          <w:szCs w:val="24"/>
        </w:rPr>
        <w:t>rtionally more excluded from</w:t>
      </w:r>
      <w:r w:rsidRPr="007A2DEF">
        <w:rPr>
          <w:rFonts w:ascii="Times New Roman" w:hAnsi="Times New Roman" w:cs="Times New Roman"/>
          <w:sz w:val="24"/>
          <w:szCs w:val="24"/>
        </w:rPr>
        <w:t xml:space="preserve"> PDS than in other regions. The most surprising results are on the effects of </w:t>
      </w:r>
      <w:r w:rsidRPr="007A2DEF">
        <w:rPr>
          <w:rFonts w:ascii="Times New Roman" w:hAnsi="Times New Roman" w:cs="Times New Roman"/>
          <w:sz w:val="24"/>
          <w:szCs w:val="24"/>
        </w:rPr>
        <w:lastRenderedPageBreak/>
        <w:t>communal violence, which are positive and often significant, indicating that poor households living in more violent communities are on average more likely to participate in the social programmes.</w:t>
      </w:r>
    </w:p>
    <w:p w:rsidR="007A2DEF" w:rsidRDefault="007A2DEF" w:rsidP="00AB415E">
      <w:pPr>
        <w:tabs>
          <w:tab w:val="left" w:pos="284"/>
          <w:tab w:val="left" w:pos="567"/>
        </w:tabs>
        <w:spacing w:after="0" w:line="480" w:lineRule="auto"/>
        <w:jc w:val="both"/>
        <w:rPr>
          <w:rFonts w:ascii="Times New Roman" w:hAnsi="Times New Roman" w:cs="Times New Roman"/>
          <w:sz w:val="24"/>
          <w:szCs w:val="24"/>
        </w:rPr>
      </w:pPr>
    </w:p>
    <w:p w:rsidR="007A2DEF" w:rsidRPr="001E0819" w:rsidRDefault="007A2DEF" w:rsidP="007A2DEF">
      <w:pPr>
        <w:spacing w:after="0" w:line="240" w:lineRule="auto"/>
        <w:jc w:val="both"/>
        <w:rPr>
          <w:rFonts w:ascii="Times New Roman" w:hAnsi="Times New Roman" w:cs="Times New Roman"/>
          <w:b/>
          <w:sz w:val="20"/>
          <w:szCs w:val="20"/>
        </w:rPr>
      </w:pPr>
      <w:r w:rsidRPr="001E0819">
        <w:rPr>
          <w:rFonts w:ascii="Times New Roman" w:hAnsi="Times New Roman" w:cs="Times New Roman"/>
          <w:b/>
          <w:sz w:val="20"/>
          <w:szCs w:val="20"/>
        </w:rPr>
        <w:t xml:space="preserve">Table 3. Effects of demographics, social capital, and communal char. on access to </w:t>
      </w:r>
      <w:r>
        <w:rPr>
          <w:rFonts w:ascii="Times New Roman" w:hAnsi="Times New Roman" w:cs="Times New Roman"/>
          <w:b/>
          <w:sz w:val="20"/>
          <w:szCs w:val="20"/>
        </w:rPr>
        <w:t>welfare programmes</w:t>
      </w:r>
    </w:p>
    <w:p w:rsidR="007A2DEF" w:rsidRPr="00134D3E" w:rsidRDefault="007A2DEF" w:rsidP="007A2DEF">
      <w:pPr>
        <w:spacing w:after="0" w:line="240" w:lineRule="auto"/>
        <w:jc w:val="both"/>
        <w:rPr>
          <w:rFonts w:ascii="Times New Roman" w:hAnsi="Times New Roman" w:cs="Times New Roman"/>
          <w:sz w:val="20"/>
          <w:szCs w:val="20"/>
        </w:rPr>
      </w:pPr>
      <w:r w:rsidRPr="006551C7">
        <w:rPr>
          <w:noProof/>
          <w:lang w:eastAsia="en-GB"/>
        </w:rPr>
        <w:drawing>
          <wp:inline distT="0" distB="0" distL="0" distR="0" wp14:anchorId="73E66162" wp14:editId="6832EE4D">
            <wp:extent cx="5731510" cy="6603201"/>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6603201"/>
                    </a:xfrm>
                    <a:prstGeom prst="rect">
                      <a:avLst/>
                    </a:prstGeom>
                    <a:noFill/>
                    <a:ln>
                      <a:noFill/>
                    </a:ln>
                  </pic:spPr>
                </pic:pic>
              </a:graphicData>
            </a:graphic>
          </wp:inline>
        </w:drawing>
      </w:r>
      <w:r w:rsidRPr="006551C7">
        <w:rPr>
          <w:rFonts w:ascii="Times New Roman" w:hAnsi="Times New Roman" w:cs="Times New Roman"/>
          <w:sz w:val="18"/>
          <w:szCs w:val="18"/>
        </w:rPr>
        <w:t>*** p &lt;0.01, ** p &lt;0.05, * p &lt;0.10. The number next to each variable is the coefficient, underneath in italics is the corresponding robust standard error. All regressions were controlled for time effects.</w:t>
      </w:r>
    </w:p>
    <w:p w:rsidR="007A2DEF" w:rsidRPr="007A2DEF" w:rsidRDefault="007A2DEF" w:rsidP="00AB415E">
      <w:pPr>
        <w:tabs>
          <w:tab w:val="left" w:pos="284"/>
          <w:tab w:val="left" w:pos="567"/>
        </w:tabs>
        <w:spacing w:after="0" w:line="480" w:lineRule="auto"/>
        <w:jc w:val="both"/>
        <w:rPr>
          <w:rFonts w:ascii="Times New Roman" w:hAnsi="Times New Roman" w:cs="Times New Roman"/>
          <w:sz w:val="24"/>
          <w:szCs w:val="24"/>
        </w:rPr>
      </w:pPr>
    </w:p>
    <w:p w:rsidR="00F60113" w:rsidRPr="007A2DEF" w:rsidRDefault="00F60113" w:rsidP="00AB415E">
      <w:pPr>
        <w:tabs>
          <w:tab w:val="left" w:pos="284"/>
          <w:tab w:val="left" w:pos="567"/>
        </w:tabs>
        <w:spacing w:after="0" w:line="480" w:lineRule="auto"/>
        <w:jc w:val="both"/>
        <w:rPr>
          <w:rFonts w:ascii="Times New Roman" w:hAnsi="Times New Roman" w:cs="Times New Roman"/>
          <w:sz w:val="24"/>
          <w:szCs w:val="24"/>
        </w:rPr>
      </w:pPr>
      <w:r w:rsidRPr="007A2DEF">
        <w:rPr>
          <w:rFonts w:ascii="Times New Roman" w:hAnsi="Times New Roman" w:cs="Times New Roman"/>
          <w:sz w:val="24"/>
          <w:szCs w:val="24"/>
        </w:rPr>
        <w:lastRenderedPageBreak/>
        <w:tab/>
        <w:t xml:space="preserve">Comparing the results attained across the three programmes, the salient findings vis-à-vis social-network capital (on group membership) and spatial advantage (paved-road access) are similar. On demographic characteristics there are a few more discrepancies, the most notable that the Muslim poor are simultaneously more likely to be </w:t>
      </w:r>
      <w:r w:rsidR="00303748" w:rsidRPr="007A2DEF">
        <w:rPr>
          <w:rFonts w:ascii="Times New Roman" w:hAnsi="Times New Roman" w:cs="Times New Roman"/>
          <w:sz w:val="24"/>
          <w:szCs w:val="24"/>
        </w:rPr>
        <w:t>accessing</w:t>
      </w:r>
      <w:r w:rsidRPr="007A2DEF">
        <w:rPr>
          <w:rFonts w:ascii="Times New Roman" w:hAnsi="Times New Roman" w:cs="Times New Roman"/>
          <w:sz w:val="24"/>
          <w:szCs w:val="24"/>
        </w:rPr>
        <w:t xml:space="preserve"> PDS and </w:t>
      </w:r>
      <w:r w:rsidR="00303748" w:rsidRPr="007A2DEF">
        <w:rPr>
          <w:rFonts w:ascii="Times New Roman" w:hAnsi="Times New Roman" w:cs="Times New Roman"/>
          <w:sz w:val="24"/>
          <w:szCs w:val="24"/>
        </w:rPr>
        <w:t>not participating in</w:t>
      </w:r>
      <w:r w:rsidRPr="007A2DEF">
        <w:rPr>
          <w:rFonts w:ascii="Times New Roman" w:hAnsi="Times New Roman" w:cs="Times New Roman"/>
          <w:sz w:val="24"/>
          <w:szCs w:val="24"/>
        </w:rPr>
        <w:t xml:space="preserve"> NREGS than the Hindu poor. Overall, however, the three programmes appear t</w:t>
      </w:r>
      <w:r w:rsidR="00105B8A" w:rsidRPr="007A2DEF">
        <w:rPr>
          <w:rFonts w:ascii="Times New Roman" w:hAnsi="Times New Roman" w:cs="Times New Roman"/>
          <w:sz w:val="24"/>
          <w:szCs w:val="24"/>
        </w:rPr>
        <w:t>o encapsulate</w:t>
      </w:r>
      <w:r w:rsidR="00823AED" w:rsidRPr="007A2DEF">
        <w:rPr>
          <w:rFonts w:ascii="Times New Roman" w:hAnsi="Times New Roman" w:cs="Times New Roman"/>
          <w:sz w:val="24"/>
          <w:szCs w:val="24"/>
        </w:rPr>
        <w:t xml:space="preserve"> </w:t>
      </w:r>
      <w:r w:rsidR="00A33F55" w:rsidRPr="007A2DEF">
        <w:rPr>
          <w:rFonts w:ascii="Times New Roman" w:hAnsi="Times New Roman" w:cs="Times New Roman"/>
          <w:sz w:val="24"/>
          <w:szCs w:val="24"/>
        </w:rPr>
        <w:t>a similar aspect</w:t>
      </w:r>
      <w:r w:rsidR="00105B8A" w:rsidRPr="007A2DEF">
        <w:rPr>
          <w:rFonts w:ascii="Times New Roman" w:hAnsi="Times New Roman" w:cs="Times New Roman"/>
          <w:sz w:val="24"/>
          <w:szCs w:val="24"/>
        </w:rPr>
        <w:t xml:space="preserve"> of social </w:t>
      </w:r>
      <w:r w:rsidRPr="007A2DEF">
        <w:rPr>
          <w:rFonts w:ascii="Times New Roman" w:hAnsi="Times New Roman" w:cs="Times New Roman"/>
          <w:sz w:val="24"/>
          <w:szCs w:val="24"/>
        </w:rPr>
        <w:t>exclusion, supported also by the fact that more than 75 per cen</w:t>
      </w:r>
      <w:r w:rsidR="00823AED" w:rsidRPr="007A2DEF">
        <w:rPr>
          <w:rFonts w:ascii="Times New Roman" w:hAnsi="Times New Roman" w:cs="Times New Roman"/>
          <w:sz w:val="24"/>
          <w:szCs w:val="24"/>
        </w:rPr>
        <w:t xml:space="preserve">t of the poor excluded from </w:t>
      </w:r>
      <w:r w:rsidRPr="007A2DEF">
        <w:rPr>
          <w:rFonts w:ascii="Times New Roman" w:hAnsi="Times New Roman" w:cs="Times New Roman"/>
          <w:sz w:val="24"/>
          <w:szCs w:val="24"/>
        </w:rPr>
        <w:t>PDS in 2014 were excluded also from at least one of the other programmes.</w:t>
      </w:r>
    </w:p>
    <w:p w:rsidR="00F60113" w:rsidRPr="007A2DEF" w:rsidRDefault="00F60113" w:rsidP="00AB415E">
      <w:pPr>
        <w:tabs>
          <w:tab w:val="left" w:pos="567"/>
        </w:tabs>
        <w:spacing w:after="0" w:line="480" w:lineRule="auto"/>
        <w:jc w:val="both"/>
        <w:rPr>
          <w:rFonts w:ascii="Times New Roman" w:hAnsi="Times New Roman" w:cs="Times New Roman"/>
          <w:sz w:val="24"/>
          <w:szCs w:val="24"/>
        </w:rPr>
      </w:pPr>
    </w:p>
    <w:p w:rsidR="00F60113" w:rsidRPr="007A2DEF" w:rsidRDefault="00F60113" w:rsidP="00AB415E">
      <w:pPr>
        <w:tabs>
          <w:tab w:val="left" w:pos="567"/>
        </w:tabs>
        <w:spacing w:after="0" w:line="480" w:lineRule="auto"/>
        <w:jc w:val="both"/>
        <w:rPr>
          <w:rFonts w:ascii="Times New Roman" w:hAnsi="Times New Roman" w:cs="Times New Roman"/>
          <w:b/>
          <w:i/>
          <w:sz w:val="24"/>
          <w:szCs w:val="24"/>
        </w:rPr>
      </w:pPr>
      <w:r w:rsidRPr="007A2DEF">
        <w:rPr>
          <w:rFonts w:ascii="Times New Roman" w:hAnsi="Times New Roman" w:cs="Times New Roman"/>
          <w:b/>
          <w:i/>
          <w:sz w:val="24"/>
          <w:szCs w:val="24"/>
        </w:rPr>
        <w:t>Sensitivity analysis</w:t>
      </w:r>
    </w:p>
    <w:p w:rsidR="00F60113" w:rsidRPr="007A2DEF" w:rsidRDefault="00823AED" w:rsidP="00AB415E">
      <w:pPr>
        <w:tabs>
          <w:tab w:val="left" w:pos="284"/>
          <w:tab w:val="left" w:pos="567"/>
        </w:tabs>
        <w:spacing w:after="0" w:line="480" w:lineRule="auto"/>
        <w:jc w:val="both"/>
        <w:rPr>
          <w:rFonts w:ascii="Times New Roman" w:hAnsi="Times New Roman" w:cs="Times New Roman"/>
          <w:sz w:val="24"/>
          <w:szCs w:val="24"/>
        </w:rPr>
      </w:pPr>
      <w:r w:rsidRPr="007A2DEF">
        <w:rPr>
          <w:rFonts w:ascii="Times New Roman" w:hAnsi="Times New Roman" w:cs="Times New Roman"/>
          <w:b/>
          <w:sz w:val="24"/>
          <w:szCs w:val="24"/>
        </w:rPr>
        <w:tab/>
      </w:r>
      <w:r w:rsidRPr="007A2DEF">
        <w:rPr>
          <w:rFonts w:ascii="Times New Roman" w:hAnsi="Times New Roman" w:cs="Times New Roman"/>
          <w:sz w:val="24"/>
          <w:szCs w:val="24"/>
        </w:rPr>
        <w:t xml:space="preserve">The robustness </w:t>
      </w:r>
      <w:r w:rsidR="00575F16" w:rsidRPr="007A2DEF">
        <w:rPr>
          <w:rFonts w:ascii="Times New Roman" w:hAnsi="Times New Roman" w:cs="Times New Roman"/>
          <w:sz w:val="24"/>
          <w:szCs w:val="24"/>
        </w:rPr>
        <w:t xml:space="preserve">tests (Table 4) </w:t>
      </w:r>
      <w:r w:rsidRPr="007A2DEF">
        <w:rPr>
          <w:rFonts w:ascii="Times New Roman" w:hAnsi="Times New Roman" w:cs="Times New Roman"/>
          <w:sz w:val="24"/>
          <w:szCs w:val="24"/>
        </w:rPr>
        <w:t>la</w:t>
      </w:r>
      <w:r w:rsidR="001E2368" w:rsidRPr="007A2DEF">
        <w:rPr>
          <w:rFonts w:ascii="Times New Roman" w:hAnsi="Times New Roman" w:cs="Times New Roman"/>
          <w:sz w:val="24"/>
          <w:szCs w:val="24"/>
        </w:rPr>
        <w:t>rgely confirm</w:t>
      </w:r>
      <w:r w:rsidRPr="007A2DEF">
        <w:rPr>
          <w:rFonts w:ascii="Times New Roman" w:hAnsi="Times New Roman" w:cs="Times New Roman"/>
          <w:sz w:val="24"/>
          <w:szCs w:val="24"/>
        </w:rPr>
        <w:t xml:space="preserve"> findings from the main models. When</w:t>
      </w:r>
      <w:r w:rsidR="00575F16" w:rsidRPr="007A2DEF">
        <w:rPr>
          <w:rFonts w:ascii="Times New Roman" w:hAnsi="Times New Roman" w:cs="Times New Roman"/>
          <w:sz w:val="24"/>
          <w:szCs w:val="24"/>
        </w:rPr>
        <w:t xml:space="preserve"> </w:t>
      </w:r>
      <w:r w:rsidR="00105B8A" w:rsidRPr="007A2DEF">
        <w:rPr>
          <w:rFonts w:ascii="Times New Roman" w:hAnsi="Times New Roman" w:cs="Times New Roman"/>
          <w:sz w:val="24"/>
          <w:szCs w:val="24"/>
        </w:rPr>
        <w:t>controlling</w:t>
      </w:r>
      <w:r w:rsidR="00575F16" w:rsidRPr="007A2DEF">
        <w:rPr>
          <w:rFonts w:ascii="Times New Roman" w:hAnsi="Times New Roman" w:cs="Times New Roman"/>
          <w:sz w:val="24"/>
          <w:szCs w:val="24"/>
        </w:rPr>
        <w:t xml:space="preserve"> for multicollinearity amongst the three groups of determinants by </w:t>
      </w:r>
      <w:r w:rsidRPr="007A2DEF">
        <w:rPr>
          <w:rFonts w:ascii="Times New Roman" w:hAnsi="Times New Roman" w:cs="Times New Roman"/>
          <w:sz w:val="24"/>
          <w:szCs w:val="24"/>
        </w:rPr>
        <w:t>estimating</w:t>
      </w:r>
      <w:r w:rsidR="00F60113" w:rsidRPr="007A2DEF">
        <w:rPr>
          <w:rFonts w:ascii="Times New Roman" w:hAnsi="Times New Roman" w:cs="Times New Roman"/>
          <w:sz w:val="24"/>
          <w:szCs w:val="24"/>
        </w:rPr>
        <w:t xml:space="preserve"> the main model with each </w:t>
      </w:r>
      <w:r w:rsidR="00105B8A" w:rsidRPr="007A2DEF">
        <w:rPr>
          <w:rFonts w:ascii="Times New Roman" w:hAnsi="Times New Roman" w:cs="Times New Roman"/>
          <w:sz w:val="24"/>
          <w:szCs w:val="24"/>
        </w:rPr>
        <w:t>group</w:t>
      </w:r>
      <w:r w:rsidR="00F60113" w:rsidRPr="007A2DEF">
        <w:rPr>
          <w:rFonts w:ascii="Times New Roman" w:hAnsi="Times New Roman" w:cs="Times New Roman"/>
          <w:sz w:val="24"/>
          <w:szCs w:val="24"/>
        </w:rPr>
        <w:t xml:space="preserve"> se</w:t>
      </w:r>
      <w:r w:rsidR="00645F53" w:rsidRPr="007A2DEF">
        <w:rPr>
          <w:rFonts w:ascii="Times New Roman" w:hAnsi="Times New Roman" w:cs="Times New Roman"/>
          <w:sz w:val="24"/>
          <w:szCs w:val="24"/>
        </w:rPr>
        <w:t>parately (Models 1-3), the results are</w:t>
      </w:r>
      <w:r w:rsidR="00F60113" w:rsidRPr="007A2DEF">
        <w:rPr>
          <w:rFonts w:ascii="Times New Roman" w:hAnsi="Times New Roman" w:cs="Times New Roman"/>
          <w:sz w:val="24"/>
          <w:szCs w:val="24"/>
        </w:rPr>
        <w:t xml:space="preserve"> very similar to those obtained </w:t>
      </w:r>
      <w:r w:rsidR="00575F16" w:rsidRPr="007A2DEF">
        <w:rPr>
          <w:rFonts w:ascii="Times New Roman" w:hAnsi="Times New Roman" w:cs="Times New Roman"/>
          <w:sz w:val="24"/>
          <w:szCs w:val="24"/>
        </w:rPr>
        <w:t>in</w:t>
      </w:r>
      <w:r w:rsidR="00863D55" w:rsidRPr="007A2DEF">
        <w:rPr>
          <w:rFonts w:ascii="Times New Roman" w:hAnsi="Times New Roman" w:cs="Times New Roman"/>
          <w:sz w:val="24"/>
          <w:szCs w:val="24"/>
        </w:rPr>
        <w:t xml:space="preserve"> the main models</w:t>
      </w:r>
      <w:r w:rsidR="00F60113" w:rsidRPr="007A2DEF">
        <w:rPr>
          <w:rFonts w:ascii="Times New Roman" w:hAnsi="Times New Roman" w:cs="Times New Roman"/>
          <w:sz w:val="24"/>
          <w:szCs w:val="24"/>
        </w:rPr>
        <w:t>. This consistenc</w:t>
      </w:r>
      <w:r w:rsidR="00645F53" w:rsidRPr="007A2DEF">
        <w:rPr>
          <w:rFonts w:ascii="Times New Roman" w:hAnsi="Times New Roman" w:cs="Times New Roman"/>
          <w:sz w:val="24"/>
          <w:szCs w:val="24"/>
        </w:rPr>
        <w:t>y should allay concerns that</w:t>
      </w:r>
      <w:r w:rsidR="00F60113" w:rsidRPr="007A2DEF">
        <w:rPr>
          <w:rFonts w:ascii="Times New Roman" w:hAnsi="Times New Roman" w:cs="Times New Roman"/>
          <w:sz w:val="24"/>
          <w:szCs w:val="24"/>
        </w:rPr>
        <w:t xml:space="preserve"> multicollinearity amongst independent variables could be significantly skewing </w:t>
      </w:r>
      <w:r w:rsidR="00575F16" w:rsidRPr="007A2DEF">
        <w:rPr>
          <w:rFonts w:ascii="Times New Roman" w:hAnsi="Times New Roman" w:cs="Times New Roman"/>
          <w:sz w:val="24"/>
          <w:szCs w:val="24"/>
        </w:rPr>
        <w:t xml:space="preserve">the </w:t>
      </w:r>
      <w:r w:rsidR="00105B8A" w:rsidRPr="007A2DEF">
        <w:rPr>
          <w:rFonts w:ascii="Times New Roman" w:hAnsi="Times New Roman" w:cs="Times New Roman"/>
          <w:sz w:val="24"/>
          <w:szCs w:val="24"/>
        </w:rPr>
        <w:t xml:space="preserve">overall </w:t>
      </w:r>
      <w:r w:rsidR="00F60113" w:rsidRPr="007A2DEF">
        <w:rPr>
          <w:rFonts w:ascii="Times New Roman" w:hAnsi="Times New Roman" w:cs="Times New Roman"/>
          <w:sz w:val="24"/>
          <w:szCs w:val="24"/>
        </w:rPr>
        <w:t>findings.</w:t>
      </w:r>
      <w:r w:rsidR="00575F16" w:rsidRPr="007A2DEF">
        <w:rPr>
          <w:rFonts w:ascii="Times New Roman" w:hAnsi="Times New Roman" w:cs="Times New Roman"/>
          <w:sz w:val="24"/>
          <w:szCs w:val="24"/>
        </w:rPr>
        <w:t xml:space="preserve"> Similarly, 2SLS regre</w:t>
      </w:r>
      <w:r w:rsidR="00645F53" w:rsidRPr="007A2DEF">
        <w:rPr>
          <w:rFonts w:ascii="Times New Roman" w:hAnsi="Times New Roman" w:cs="Times New Roman"/>
          <w:sz w:val="24"/>
          <w:szCs w:val="24"/>
        </w:rPr>
        <w:t>ssions (Models 4-6) still show</w:t>
      </w:r>
      <w:r w:rsidR="00575F16" w:rsidRPr="007A2DEF">
        <w:rPr>
          <w:rFonts w:ascii="Times New Roman" w:hAnsi="Times New Roman" w:cs="Times New Roman"/>
          <w:sz w:val="24"/>
          <w:szCs w:val="24"/>
        </w:rPr>
        <w:t xml:space="preserve"> instrumented group membership and paved-road access as significant determinants of enrolment in the social programmes amongst poor households. </w:t>
      </w:r>
      <w:r w:rsidR="008C0377" w:rsidRPr="007A2DEF">
        <w:rPr>
          <w:rFonts w:ascii="Times New Roman" w:hAnsi="Times New Roman" w:cs="Times New Roman"/>
          <w:sz w:val="24"/>
          <w:szCs w:val="24"/>
        </w:rPr>
        <w:t xml:space="preserve">Also </w:t>
      </w:r>
      <w:r w:rsidR="00F60113" w:rsidRPr="007A2DEF">
        <w:rPr>
          <w:rFonts w:ascii="Times New Roman" w:hAnsi="Times New Roman" w:cs="Times New Roman"/>
          <w:sz w:val="24"/>
          <w:szCs w:val="24"/>
        </w:rPr>
        <w:t>in line with the main results, lower-caste background does not raise the likelihood of exclusion from multiple social programmes whilst both lack of social-network capital and spa</w:t>
      </w:r>
      <w:r w:rsidR="008C0377" w:rsidRPr="007A2DEF">
        <w:rPr>
          <w:rFonts w:ascii="Times New Roman" w:hAnsi="Times New Roman" w:cs="Times New Roman"/>
          <w:sz w:val="24"/>
          <w:szCs w:val="24"/>
        </w:rPr>
        <w:t>tial disadvantage do so (Model 9).</w:t>
      </w:r>
    </w:p>
    <w:p w:rsidR="001E2368" w:rsidRPr="007A2DEF" w:rsidRDefault="001E2368" w:rsidP="00AB415E">
      <w:pPr>
        <w:tabs>
          <w:tab w:val="left" w:pos="284"/>
          <w:tab w:val="left" w:pos="567"/>
        </w:tabs>
        <w:spacing w:after="0" w:line="480" w:lineRule="auto"/>
        <w:jc w:val="both"/>
        <w:rPr>
          <w:rFonts w:ascii="Times New Roman" w:hAnsi="Times New Roman" w:cs="Times New Roman"/>
          <w:sz w:val="24"/>
          <w:szCs w:val="24"/>
        </w:rPr>
      </w:pPr>
      <w:r w:rsidRPr="007A2DEF">
        <w:rPr>
          <w:rFonts w:ascii="Times New Roman" w:hAnsi="Times New Roman" w:cs="Times New Roman"/>
          <w:sz w:val="24"/>
          <w:szCs w:val="24"/>
        </w:rPr>
        <w:tab/>
        <w:t xml:space="preserve">Only when looking at </w:t>
      </w:r>
      <w:r w:rsidR="00645F53" w:rsidRPr="007A2DEF">
        <w:rPr>
          <w:rFonts w:ascii="Times New Roman" w:hAnsi="Times New Roman" w:cs="Times New Roman"/>
          <w:sz w:val="24"/>
          <w:szCs w:val="24"/>
        </w:rPr>
        <w:t xml:space="preserve">the </w:t>
      </w:r>
      <w:r w:rsidRPr="007A2DEF">
        <w:rPr>
          <w:rFonts w:ascii="Times New Roman" w:hAnsi="Times New Roman" w:cs="Times New Roman"/>
          <w:sz w:val="24"/>
          <w:szCs w:val="24"/>
        </w:rPr>
        <w:t>quality/intens</w:t>
      </w:r>
      <w:r w:rsidR="00A17F3B" w:rsidRPr="007A2DEF">
        <w:rPr>
          <w:rFonts w:ascii="Times New Roman" w:hAnsi="Times New Roman" w:cs="Times New Roman"/>
          <w:sz w:val="24"/>
          <w:szCs w:val="24"/>
        </w:rPr>
        <w:t xml:space="preserve">ity of the programmes </w:t>
      </w:r>
      <w:r w:rsidR="00105B8A" w:rsidRPr="007A2DEF">
        <w:rPr>
          <w:rFonts w:ascii="Times New Roman" w:hAnsi="Times New Roman" w:cs="Times New Roman"/>
          <w:sz w:val="24"/>
          <w:szCs w:val="24"/>
        </w:rPr>
        <w:t>the findings slightly alter. G</w:t>
      </w:r>
      <w:r w:rsidRPr="007A2DEF">
        <w:rPr>
          <w:rFonts w:ascii="Times New Roman" w:hAnsi="Times New Roman" w:cs="Times New Roman"/>
          <w:sz w:val="24"/>
          <w:szCs w:val="24"/>
        </w:rPr>
        <w:t>roup membersh</w:t>
      </w:r>
      <w:r w:rsidR="00105B8A" w:rsidRPr="007A2DEF">
        <w:rPr>
          <w:rFonts w:ascii="Times New Roman" w:hAnsi="Times New Roman" w:cs="Times New Roman"/>
          <w:sz w:val="24"/>
          <w:szCs w:val="24"/>
        </w:rPr>
        <w:t>ip</w:t>
      </w:r>
      <w:r w:rsidRPr="007A2DEF">
        <w:rPr>
          <w:rFonts w:ascii="Times New Roman" w:hAnsi="Times New Roman" w:cs="Times New Roman"/>
          <w:sz w:val="24"/>
          <w:szCs w:val="24"/>
        </w:rPr>
        <w:t xml:space="preserve"> and p</w:t>
      </w:r>
      <w:r w:rsidR="00105B8A" w:rsidRPr="007A2DEF">
        <w:rPr>
          <w:rFonts w:ascii="Times New Roman" w:hAnsi="Times New Roman" w:cs="Times New Roman"/>
          <w:sz w:val="24"/>
          <w:szCs w:val="24"/>
        </w:rPr>
        <w:t>aved-road access</w:t>
      </w:r>
      <w:r w:rsidR="00A17F3B" w:rsidRPr="007A2DEF">
        <w:rPr>
          <w:rFonts w:ascii="Times New Roman" w:hAnsi="Times New Roman" w:cs="Times New Roman"/>
          <w:sz w:val="24"/>
          <w:szCs w:val="24"/>
        </w:rPr>
        <w:t xml:space="preserve"> increase</w:t>
      </w:r>
      <w:r w:rsidRPr="007A2DEF">
        <w:rPr>
          <w:rFonts w:ascii="Times New Roman" w:hAnsi="Times New Roman" w:cs="Times New Roman"/>
          <w:sz w:val="24"/>
          <w:szCs w:val="24"/>
        </w:rPr>
        <w:t xml:space="preserve"> the likelihood of </w:t>
      </w:r>
      <w:r w:rsidR="00105B8A" w:rsidRPr="007A2DEF">
        <w:rPr>
          <w:rFonts w:ascii="Times New Roman" w:hAnsi="Times New Roman" w:cs="Times New Roman"/>
          <w:sz w:val="24"/>
          <w:szCs w:val="24"/>
        </w:rPr>
        <w:t>households’</w:t>
      </w:r>
      <w:r w:rsidRPr="007A2DEF">
        <w:rPr>
          <w:rFonts w:ascii="Times New Roman" w:hAnsi="Times New Roman" w:cs="Times New Roman"/>
          <w:sz w:val="24"/>
          <w:szCs w:val="24"/>
        </w:rPr>
        <w:t xml:space="preserve"> satisfactory access to PDS (not just </w:t>
      </w:r>
      <w:r w:rsidR="00A17F3B" w:rsidRPr="007A2DEF">
        <w:rPr>
          <w:rFonts w:ascii="Times New Roman" w:hAnsi="Times New Roman" w:cs="Times New Roman"/>
          <w:sz w:val="24"/>
          <w:szCs w:val="24"/>
        </w:rPr>
        <w:t xml:space="preserve">of </w:t>
      </w:r>
      <w:r w:rsidRPr="007A2DEF">
        <w:rPr>
          <w:rFonts w:ascii="Times New Roman" w:hAnsi="Times New Roman" w:cs="Times New Roman"/>
          <w:sz w:val="24"/>
          <w:szCs w:val="24"/>
        </w:rPr>
        <w:t xml:space="preserve">enrolment) </w:t>
      </w:r>
      <w:r w:rsidR="00A17F3B" w:rsidRPr="007A2DEF">
        <w:rPr>
          <w:rFonts w:ascii="Times New Roman" w:hAnsi="Times New Roman" w:cs="Times New Roman"/>
          <w:sz w:val="24"/>
          <w:szCs w:val="24"/>
        </w:rPr>
        <w:t>but being from a scheduled caste or tribe as opposed to from an upper caste no longer has that effect (Model 7). Meanwhile, demographic an</w:t>
      </w:r>
      <w:r w:rsidR="00105B8A" w:rsidRPr="007A2DEF">
        <w:rPr>
          <w:rFonts w:ascii="Times New Roman" w:hAnsi="Times New Roman" w:cs="Times New Roman"/>
          <w:sz w:val="24"/>
          <w:szCs w:val="24"/>
        </w:rPr>
        <w:t>d community factors have comparable</w:t>
      </w:r>
      <w:r w:rsidR="00A17F3B" w:rsidRPr="007A2DEF">
        <w:rPr>
          <w:rFonts w:ascii="Times New Roman" w:hAnsi="Times New Roman" w:cs="Times New Roman"/>
          <w:sz w:val="24"/>
          <w:szCs w:val="24"/>
        </w:rPr>
        <w:t xml:space="preserve"> effects on having </w:t>
      </w:r>
      <w:r w:rsidR="00105B8A" w:rsidRPr="007A2DEF">
        <w:rPr>
          <w:rFonts w:ascii="Times New Roman" w:hAnsi="Times New Roman" w:cs="Times New Roman"/>
          <w:sz w:val="24"/>
          <w:szCs w:val="24"/>
        </w:rPr>
        <w:t>worked through NREGS</w:t>
      </w:r>
      <w:r w:rsidR="00A17F3B" w:rsidRPr="007A2DEF">
        <w:rPr>
          <w:rFonts w:ascii="Times New Roman" w:hAnsi="Times New Roman" w:cs="Times New Roman"/>
          <w:sz w:val="24"/>
          <w:szCs w:val="24"/>
        </w:rPr>
        <w:t xml:space="preserve"> as on </w:t>
      </w:r>
      <w:r w:rsidR="00A17F3B" w:rsidRPr="007A2DEF">
        <w:rPr>
          <w:rFonts w:ascii="Times New Roman" w:hAnsi="Times New Roman" w:cs="Times New Roman"/>
          <w:sz w:val="24"/>
          <w:szCs w:val="24"/>
        </w:rPr>
        <w:lastRenderedPageBreak/>
        <w:t xml:space="preserve">enrolment in the programme but </w:t>
      </w:r>
      <w:r w:rsidR="00645F53" w:rsidRPr="007A2DEF">
        <w:rPr>
          <w:rFonts w:ascii="Times New Roman" w:hAnsi="Times New Roman" w:cs="Times New Roman"/>
          <w:sz w:val="24"/>
          <w:szCs w:val="24"/>
        </w:rPr>
        <w:t>group membership as a measure of social capital, whilst still positive, is no longer</w:t>
      </w:r>
      <w:r w:rsidR="00A17F3B" w:rsidRPr="007A2DEF">
        <w:rPr>
          <w:rFonts w:ascii="Times New Roman" w:hAnsi="Times New Roman" w:cs="Times New Roman"/>
          <w:sz w:val="24"/>
          <w:szCs w:val="24"/>
        </w:rPr>
        <w:t xml:space="preserve"> statistically significant (Model 8).</w:t>
      </w:r>
    </w:p>
    <w:p w:rsidR="007A2DEF" w:rsidRPr="006F3F87" w:rsidRDefault="007A2DEF" w:rsidP="007A2DEF">
      <w:pPr>
        <w:spacing w:after="0" w:line="240" w:lineRule="auto"/>
        <w:jc w:val="both"/>
        <w:rPr>
          <w:rFonts w:ascii="Times New Roman" w:hAnsi="Times New Roman" w:cs="Times New Roman"/>
          <w:b/>
          <w:sz w:val="20"/>
          <w:szCs w:val="20"/>
        </w:rPr>
      </w:pPr>
      <w:r w:rsidRPr="006F3F87">
        <w:rPr>
          <w:rFonts w:ascii="Times New Roman" w:hAnsi="Times New Roman" w:cs="Times New Roman"/>
          <w:b/>
          <w:sz w:val="20"/>
          <w:szCs w:val="20"/>
        </w:rPr>
        <w:t xml:space="preserve">Table 4. </w:t>
      </w:r>
      <w:r>
        <w:rPr>
          <w:rFonts w:ascii="Times New Roman" w:hAnsi="Times New Roman" w:cs="Times New Roman"/>
          <w:b/>
          <w:sz w:val="20"/>
          <w:szCs w:val="20"/>
        </w:rPr>
        <w:t>Sensitivity analysis</w:t>
      </w:r>
    </w:p>
    <w:p w:rsidR="007A2DEF" w:rsidRPr="00134D3E" w:rsidRDefault="007A2DEF" w:rsidP="007A2DEF">
      <w:pPr>
        <w:tabs>
          <w:tab w:val="left" w:pos="567"/>
        </w:tabs>
        <w:spacing w:after="0" w:line="240" w:lineRule="auto"/>
        <w:jc w:val="both"/>
        <w:rPr>
          <w:rFonts w:ascii="Times New Roman" w:hAnsi="Times New Roman" w:cs="Times New Roman"/>
          <w:sz w:val="20"/>
          <w:szCs w:val="20"/>
        </w:rPr>
      </w:pPr>
      <w:r w:rsidRPr="00AE4DAD">
        <w:rPr>
          <w:noProof/>
          <w:lang w:eastAsia="en-GB"/>
        </w:rPr>
        <w:drawing>
          <wp:inline distT="0" distB="0" distL="0" distR="0" wp14:anchorId="2E337992" wp14:editId="07CBA877">
            <wp:extent cx="5731510" cy="5461368"/>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5461368"/>
                    </a:xfrm>
                    <a:prstGeom prst="rect">
                      <a:avLst/>
                    </a:prstGeom>
                    <a:noFill/>
                    <a:ln>
                      <a:noFill/>
                    </a:ln>
                  </pic:spPr>
                </pic:pic>
              </a:graphicData>
            </a:graphic>
          </wp:inline>
        </w:drawing>
      </w:r>
      <w:r w:rsidRPr="006551C7">
        <w:rPr>
          <w:rFonts w:ascii="Times New Roman" w:hAnsi="Times New Roman" w:cs="Times New Roman"/>
          <w:sz w:val="18"/>
          <w:szCs w:val="18"/>
        </w:rPr>
        <w:t>*** p &lt;0.01, ** p &lt;0.05, * p &lt;0.10. The number next to each variable is the coefficient, underneath in italics is the corresponding robust standard error. All regressions were controlled for time effects.</w:t>
      </w:r>
    </w:p>
    <w:p w:rsidR="00F60113" w:rsidRPr="007A2DEF" w:rsidRDefault="00F60113" w:rsidP="00AB415E">
      <w:pPr>
        <w:tabs>
          <w:tab w:val="left" w:pos="284"/>
        </w:tabs>
        <w:spacing w:after="0" w:line="480" w:lineRule="auto"/>
        <w:jc w:val="both"/>
        <w:rPr>
          <w:rFonts w:ascii="Times New Roman" w:hAnsi="Times New Roman" w:cs="Times New Roman"/>
          <w:sz w:val="24"/>
          <w:szCs w:val="24"/>
        </w:rPr>
      </w:pPr>
    </w:p>
    <w:p w:rsidR="00A17F3B" w:rsidRPr="007A2DEF" w:rsidRDefault="00A17F3B" w:rsidP="00AB415E">
      <w:pPr>
        <w:tabs>
          <w:tab w:val="left" w:pos="567"/>
        </w:tabs>
        <w:spacing w:after="0" w:line="480" w:lineRule="auto"/>
        <w:jc w:val="both"/>
        <w:rPr>
          <w:rFonts w:ascii="Times New Roman" w:hAnsi="Times New Roman" w:cs="Times New Roman"/>
          <w:b/>
          <w:i/>
          <w:sz w:val="24"/>
          <w:szCs w:val="24"/>
        </w:rPr>
      </w:pPr>
      <w:r w:rsidRPr="007A2DEF">
        <w:rPr>
          <w:rFonts w:ascii="Times New Roman" w:hAnsi="Times New Roman" w:cs="Times New Roman"/>
          <w:b/>
          <w:i/>
          <w:sz w:val="24"/>
          <w:szCs w:val="24"/>
        </w:rPr>
        <w:t>Interactive effects of demographics, social capital, and spatial advantage</w:t>
      </w:r>
    </w:p>
    <w:p w:rsidR="00A17F3B" w:rsidRPr="007A2DEF" w:rsidRDefault="00105B8A" w:rsidP="00AB415E">
      <w:pPr>
        <w:tabs>
          <w:tab w:val="left" w:pos="284"/>
          <w:tab w:val="left" w:pos="567"/>
        </w:tabs>
        <w:spacing w:after="0" w:line="480" w:lineRule="auto"/>
        <w:jc w:val="both"/>
        <w:rPr>
          <w:rFonts w:ascii="Times New Roman" w:hAnsi="Times New Roman" w:cs="Times New Roman"/>
          <w:sz w:val="24"/>
          <w:szCs w:val="24"/>
        </w:rPr>
      </w:pPr>
      <w:r w:rsidRPr="007A2DEF">
        <w:rPr>
          <w:rFonts w:ascii="Times New Roman" w:hAnsi="Times New Roman" w:cs="Times New Roman"/>
          <w:sz w:val="24"/>
          <w:szCs w:val="24"/>
        </w:rPr>
        <w:tab/>
        <w:t>Befor</w:t>
      </w:r>
      <w:r w:rsidR="00645F53" w:rsidRPr="007A2DEF">
        <w:rPr>
          <w:rFonts w:ascii="Times New Roman" w:hAnsi="Times New Roman" w:cs="Times New Roman"/>
          <w:sz w:val="24"/>
          <w:szCs w:val="24"/>
        </w:rPr>
        <w:t>e pondering the meaning of the</w:t>
      </w:r>
      <w:r w:rsidRPr="007A2DEF">
        <w:rPr>
          <w:rFonts w:ascii="Times New Roman" w:hAnsi="Times New Roman" w:cs="Times New Roman"/>
          <w:sz w:val="24"/>
          <w:szCs w:val="24"/>
        </w:rPr>
        <w:t xml:space="preserve"> findings in more detail, let us look at the results of the study’s final empirical analysis, which has examined the</w:t>
      </w:r>
      <w:r w:rsidR="00A17F3B" w:rsidRPr="007A2DEF">
        <w:rPr>
          <w:rFonts w:ascii="Times New Roman" w:hAnsi="Times New Roman" w:cs="Times New Roman"/>
          <w:sz w:val="24"/>
          <w:szCs w:val="24"/>
        </w:rPr>
        <w:t xml:space="preserve"> interaction of </w:t>
      </w:r>
      <w:r w:rsidRPr="007A2DEF">
        <w:rPr>
          <w:rFonts w:ascii="Times New Roman" w:hAnsi="Times New Roman" w:cs="Times New Roman"/>
          <w:sz w:val="24"/>
          <w:szCs w:val="24"/>
        </w:rPr>
        <w:t xml:space="preserve">the three groups of determinants - </w:t>
      </w:r>
      <w:r w:rsidR="00A17F3B" w:rsidRPr="007A2DEF">
        <w:rPr>
          <w:rFonts w:ascii="Times New Roman" w:hAnsi="Times New Roman" w:cs="Times New Roman"/>
          <w:sz w:val="24"/>
          <w:szCs w:val="24"/>
        </w:rPr>
        <w:t>demographic characteristics, social capital, and spatial qualities</w:t>
      </w:r>
      <w:r w:rsidRPr="007A2DEF">
        <w:rPr>
          <w:rFonts w:ascii="Times New Roman" w:hAnsi="Times New Roman" w:cs="Times New Roman"/>
          <w:sz w:val="24"/>
          <w:szCs w:val="24"/>
        </w:rPr>
        <w:t xml:space="preserve"> –</w:t>
      </w:r>
      <w:r w:rsidR="00A17F3B" w:rsidRPr="007A2DEF">
        <w:rPr>
          <w:rFonts w:ascii="Times New Roman" w:hAnsi="Times New Roman" w:cs="Times New Roman"/>
          <w:sz w:val="24"/>
          <w:szCs w:val="24"/>
        </w:rPr>
        <w:t xml:space="preserve"> in</w:t>
      </w:r>
      <w:r w:rsidRPr="007A2DEF">
        <w:rPr>
          <w:rFonts w:ascii="Times New Roman" w:hAnsi="Times New Roman" w:cs="Times New Roman"/>
          <w:sz w:val="24"/>
          <w:szCs w:val="24"/>
        </w:rPr>
        <w:t xml:space="preserve"> their effect on access to social-assistance programmes.</w:t>
      </w:r>
      <w:r w:rsidR="00A17F3B" w:rsidRPr="007A2DEF">
        <w:rPr>
          <w:rFonts w:ascii="Times New Roman" w:hAnsi="Times New Roman" w:cs="Times New Roman"/>
          <w:sz w:val="24"/>
          <w:szCs w:val="24"/>
        </w:rPr>
        <w:t xml:space="preserve"> </w:t>
      </w:r>
      <w:r w:rsidRPr="007A2DEF">
        <w:rPr>
          <w:rFonts w:ascii="Times New Roman" w:hAnsi="Times New Roman" w:cs="Times New Roman"/>
          <w:sz w:val="24"/>
          <w:szCs w:val="24"/>
        </w:rPr>
        <w:t xml:space="preserve">Specifically, </w:t>
      </w:r>
      <w:r w:rsidR="00A17F3B" w:rsidRPr="007A2DEF">
        <w:rPr>
          <w:rFonts w:ascii="Times New Roman" w:hAnsi="Times New Roman" w:cs="Times New Roman"/>
          <w:sz w:val="24"/>
          <w:szCs w:val="24"/>
        </w:rPr>
        <w:t xml:space="preserve">I </w:t>
      </w:r>
      <w:r w:rsidR="00CD42B6" w:rsidRPr="007A2DEF">
        <w:rPr>
          <w:rFonts w:ascii="Times New Roman" w:hAnsi="Times New Roman" w:cs="Times New Roman"/>
          <w:sz w:val="24"/>
          <w:szCs w:val="24"/>
        </w:rPr>
        <w:t>analysed</w:t>
      </w:r>
      <w:r w:rsidR="00A17F3B" w:rsidRPr="007A2DEF">
        <w:rPr>
          <w:rFonts w:ascii="Times New Roman" w:hAnsi="Times New Roman" w:cs="Times New Roman"/>
          <w:sz w:val="24"/>
          <w:szCs w:val="24"/>
        </w:rPr>
        <w:t xml:space="preserve"> the interactive links between the four caste groups (as the traditionally most discriminatory household-level </w:t>
      </w:r>
      <w:r w:rsidR="00A17F3B" w:rsidRPr="007A2DEF">
        <w:rPr>
          <w:rFonts w:ascii="Times New Roman" w:hAnsi="Times New Roman" w:cs="Times New Roman"/>
          <w:sz w:val="24"/>
          <w:szCs w:val="24"/>
        </w:rPr>
        <w:lastRenderedPageBreak/>
        <w:t>demographic characteristic in India), group membership as an indicator of social-network capital, and paved-road community access as an indicator of spatial advantage</w:t>
      </w:r>
      <w:r w:rsidR="00A17F3B" w:rsidRPr="007A2DEF">
        <w:rPr>
          <w:rStyle w:val="EndnoteReference"/>
          <w:rFonts w:ascii="Times New Roman" w:hAnsi="Times New Roman" w:cs="Times New Roman"/>
          <w:sz w:val="24"/>
          <w:szCs w:val="24"/>
        </w:rPr>
        <w:endnoteReference w:id="18"/>
      </w:r>
      <w:r w:rsidR="00D87DDA" w:rsidRPr="007A2DEF">
        <w:rPr>
          <w:rFonts w:ascii="Times New Roman" w:hAnsi="Times New Roman" w:cs="Times New Roman"/>
          <w:sz w:val="24"/>
          <w:szCs w:val="24"/>
        </w:rPr>
        <w:t xml:space="preserve"> amongst </w:t>
      </w:r>
      <w:r w:rsidR="00645F53" w:rsidRPr="007A2DEF">
        <w:rPr>
          <w:rFonts w:ascii="Times New Roman" w:hAnsi="Times New Roman" w:cs="Times New Roman"/>
          <w:sz w:val="24"/>
          <w:szCs w:val="24"/>
        </w:rPr>
        <w:t xml:space="preserve">poor </w:t>
      </w:r>
      <w:r w:rsidR="00D87DDA" w:rsidRPr="007A2DEF">
        <w:rPr>
          <w:rFonts w:ascii="Times New Roman" w:hAnsi="Times New Roman" w:cs="Times New Roman"/>
          <w:sz w:val="24"/>
          <w:szCs w:val="24"/>
        </w:rPr>
        <w:t xml:space="preserve">households </w:t>
      </w:r>
      <w:r w:rsidR="00A17F3B" w:rsidRPr="007A2DEF">
        <w:rPr>
          <w:rFonts w:ascii="Times New Roman" w:hAnsi="Times New Roman" w:cs="Times New Roman"/>
          <w:sz w:val="24"/>
          <w:szCs w:val="24"/>
        </w:rPr>
        <w:t>as defined by AP regulation, who are formally entitled to access all three programmes examined.</w:t>
      </w:r>
    </w:p>
    <w:p w:rsidR="00A17F3B" w:rsidRPr="007A2DEF" w:rsidRDefault="00A17F3B" w:rsidP="00AB415E">
      <w:pPr>
        <w:tabs>
          <w:tab w:val="left" w:pos="567"/>
        </w:tabs>
        <w:spacing w:after="0" w:line="480" w:lineRule="auto"/>
        <w:jc w:val="both"/>
        <w:rPr>
          <w:rFonts w:ascii="Times New Roman" w:hAnsi="Times New Roman" w:cs="Times New Roman"/>
          <w:sz w:val="24"/>
          <w:szCs w:val="24"/>
        </w:rPr>
      </w:pPr>
    </w:p>
    <w:p w:rsidR="007A2DEF" w:rsidRPr="00431FD0" w:rsidRDefault="007A2DEF" w:rsidP="007A2DEF">
      <w:pPr>
        <w:tabs>
          <w:tab w:val="left" w:pos="567"/>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Figure 3</w:t>
      </w:r>
      <w:r w:rsidRPr="00431FD0">
        <w:rPr>
          <w:rFonts w:ascii="Times New Roman" w:hAnsi="Times New Roman" w:cs="Times New Roman"/>
          <w:b/>
          <w:sz w:val="20"/>
          <w:szCs w:val="20"/>
        </w:rPr>
        <w:t>. Interactive effects of caste, s</w:t>
      </w:r>
      <w:r>
        <w:rPr>
          <w:rFonts w:ascii="Times New Roman" w:hAnsi="Times New Roman" w:cs="Times New Roman"/>
          <w:b/>
          <w:sz w:val="20"/>
          <w:szCs w:val="20"/>
        </w:rPr>
        <w:t xml:space="preserve">ocial capital, and spatial </w:t>
      </w:r>
      <w:r w:rsidRPr="00431FD0">
        <w:rPr>
          <w:rFonts w:ascii="Times New Roman" w:hAnsi="Times New Roman" w:cs="Times New Roman"/>
          <w:b/>
          <w:sz w:val="20"/>
          <w:szCs w:val="20"/>
        </w:rPr>
        <w:t>advantage on access to PDS, NREGS</w:t>
      </w:r>
      <w:r>
        <w:rPr>
          <w:rFonts w:ascii="Times New Roman" w:hAnsi="Times New Roman" w:cs="Times New Roman"/>
          <w:b/>
          <w:sz w:val="20"/>
          <w:szCs w:val="20"/>
        </w:rPr>
        <w:t>, and RA</w:t>
      </w:r>
      <w:r w:rsidRPr="00431FD0">
        <w:rPr>
          <w:rFonts w:ascii="Times New Roman" w:hAnsi="Times New Roman" w:cs="Times New Roman"/>
          <w:b/>
          <w:sz w:val="20"/>
          <w:szCs w:val="20"/>
        </w:rPr>
        <w:t xml:space="preserve"> </w:t>
      </w:r>
    </w:p>
    <w:p w:rsidR="007A2DEF" w:rsidRDefault="007A2DEF" w:rsidP="007A2DEF">
      <w:pPr>
        <w:tabs>
          <w:tab w:val="left" w:pos="567"/>
        </w:tabs>
        <w:spacing w:after="0" w:line="240" w:lineRule="auto"/>
        <w:jc w:val="both"/>
        <w:rPr>
          <w:rFonts w:ascii="Times New Roman" w:hAnsi="Times New Roman" w:cs="Times New Roman"/>
          <w:i/>
          <w:sz w:val="20"/>
          <w:szCs w:val="20"/>
        </w:rPr>
      </w:pPr>
      <w:r w:rsidRPr="00347F41">
        <w:rPr>
          <w:noProof/>
          <w:lang w:eastAsia="en-GB"/>
        </w:rPr>
        <w:drawing>
          <wp:inline distT="0" distB="0" distL="0" distR="0" wp14:anchorId="16B21803" wp14:editId="494FF9C4">
            <wp:extent cx="5486400" cy="3985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86400" cy="3985260"/>
                    </a:xfrm>
                    <a:prstGeom prst="rect">
                      <a:avLst/>
                    </a:prstGeom>
                    <a:noFill/>
                    <a:ln>
                      <a:noFill/>
                    </a:ln>
                  </pic:spPr>
                </pic:pic>
              </a:graphicData>
            </a:graphic>
          </wp:inline>
        </w:drawing>
      </w:r>
    </w:p>
    <w:p w:rsidR="007A2DEF" w:rsidRDefault="007A2DEF" w:rsidP="007A2DEF">
      <w:pPr>
        <w:tabs>
          <w:tab w:val="left" w:pos="567"/>
        </w:tabs>
        <w:spacing w:after="0" w:line="240" w:lineRule="auto"/>
        <w:jc w:val="both"/>
        <w:rPr>
          <w:rFonts w:ascii="Times New Roman" w:hAnsi="Times New Roman" w:cs="Times New Roman"/>
          <w:sz w:val="20"/>
          <w:szCs w:val="20"/>
        </w:rPr>
      </w:pPr>
      <w:r w:rsidRPr="00431FD0">
        <w:rPr>
          <w:rFonts w:ascii="Times New Roman" w:hAnsi="Times New Roman" w:cs="Times New Roman"/>
          <w:i/>
          <w:sz w:val="20"/>
          <w:szCs w:val="20"/>
        </w:rPr>
        <w:t>Source</w:t>
      </w:r>
      <w:r w:rsidRPr="00431FD0">
        <w:rPr>
          <w:rFonts w:ascii="Times New Roman" w:hAnsi="Times New Roman" w:cs="Times New Roman"/>
          <w:sz w:val="20"/>
          <w:szCs w:val="20"/>
        </w:rPr>
        <w:t>: author’s own graphic</w:t>
      </w:r>
    </w:p>
    <w:p w:rsidR="00A17F3B" w:rsidRPr="007A2DEF" w:rsidRDefault="00A17F3B" w:rsidP="00AB415E">
      <w:pPr>
        <w:tabs>
          <w:tab w:val="left" w:pos="567"/>
        </w:tabs>
        <w:spacing w:after="0" w:line="480" w:lineRule="auto"/>
        <w:jc w:val="both"/>
        <w:rPr>
          <w:rFonts w:ascii="Times New Roman" w:hAnsi="Times New Roman" w:cs="Times New Roman"/>
          <w:sz w:val="24"/>
          <w:szCs w:val="24"/>
        </w:rPr>
      </w:pPr>
    </w:p>
    <w:p w:rsidR="007A2DEF" w:rsidRPr="007A2DEF" w:rsidRDefault="007A2DEF" w:rsidP="007A2DEF">
      <w:pPr>
        <w:tabs>
          <w:tab w:val="left" w:pos="284"/>
          <w:tab w:val="left" w:pos="567"/>
        </w:tabs>
        <w:spacing w:after="0" w:line="480" w:lineRule="auto"/>
        <w:jc w:val="both"/>
        <w:rPr>
          <w:rFonts w:ascii="Times New Roman" w:hAnsi="Times New Roman" w:cs="Times New Roman"/>
          <w:sz w:val="24"/>
          <w:szCs w:val="24"/>
        </w:rPr>
      </w:pPr>
      <w:r w:rsidRPr="007A2DEF">
        <w:rPr>
          <w:rFonts w:ascii="Times New Roman" w:hAnsi="Times New Roman" w:cs="Times New Roman"/>
          <w:sz w:val="24"/>
          <w:szCs w:val="24"/>
        </w:rPr>
        <w:tab/>
        <w:t xml:space="preserve">Figure 3 displays the results graphically (based on results in Table 5 in the Appendix). Looking first at PDS, group membership appears to boost inclusion rates particularly amongst upper and other backward castes. However, amongst all four castes, group membership has a more significantly positive effect on access to PDS in communities inaccessible by paved roads. In contrast, in road-accessible communities the positive effect of group membership on social inclusion is lower, with the difference most notable amongst scheduled castes and tribes. This distinction in the effects of social capital on social inclusion dependent on spatial </w:t>
      </w:r>
      <w:r w:rsidRPr="007A2DEF">
        <w:rPr>
          <w:rFonts w:ascii="Times New Roman" w:hAnsi="Times New Roman" w:cs="Times New Roman"/>
          <w:sz w:val="24"/>
          <w:szCs w:val="24"/>
        </w:rPr>
        <w:lastRenderedPageBreak/>
        <w:t xml:space="preserve">(dis)advantage is apparent also for the other two programmes. Group membership significantly increases the likelihood of other backward castes’ and scheduled tribes’ participation in NREGS only in harder-to-access communities; the same is true for upper castes and scheduled tribes in case of RA. </w:t>
      </w:r>
    </w:p>
    <w:p w:rsidR="00A17F3B" w:rsidRPr="007A2DEF" w:rsidRDefault="00A17F3B" w:rsidP="00AB415E">
      <w:pPr>
        <w:tabs>
          <w:tab w:val="left" w:pos="567"/>
        </w:tabs>
        <w:spacing w:after="0" w:line="480" w:lineRule="auto"/>
        <w:ind w:firstLine="284"/>
        <w:jc w:val="both"/>
        <w:rPr>
          <w:rFonts w:ascii="Times New Roman" w:hAnsi="Times New Roman" w:cs="Times New Roman"/>
          <w:sz w:val="24"/>
          <w:szCs w:val="24"/>
        </w:rPr>
      </w:pPr>
      <w:r w:rsidRPr="007A2DEF">
        <w:rPr>
          <w:rFonts w:ascii="Times New Roman" w:hAnsi="Times New Roman" w:cs="Times New Roman"/>
          <w:sz w:val="24"/>
          <w:szCs w:val="24"/>
        </w:rPr>
        <w:t xml:space="preserve">Is social-network capital as measured by group membership more frequent in spatially </w:t>
      </w:r>
      <w:proofErr w:type="gramStart"/>
      <w:r w:rsidRPr="007A2DEF">
        <w:rPr>
          <w:rFonts w:ascii="Times New Roman" w:hAnsi="Times New Roman" w:cs="Times New Roman"/>
          <w:sz w:val="24"/>
          <w:szCs w:val="24"/>
        </w:rPr>
        <w:t>disadvantaged</w:t>
      </w:r>
      <w:proofErr w:type="gramEnd"/>
      <w:r w:rsidRPr="007A2DEF">
        <w:rPr>
          <w:rFonts w:ascii="Times New Roman" w:hAnsi="Times New Roman" w:cs="Times New Roman"/>
          <w:sz w:val="24"/>
          <w:szCs w:val="24"/>
        </w:rPr>
        <w:t xml:space="preserve"> (i.e. without paved roads) communities then? The data examined suggest that it may indeed be so as there is a negative, borderline significant relationship between paved community access and group membership amongst the poor (Table 6 in the Appendix)</w:t>
      </w:r>
      <w:r w:rsidRPr="007A2DEF">
        <w:rPr>
          <w:rFonts w:ascii="Times New Roman" w:hAnsi="Times New Roman" w:cs="Times New Roman"/>
          <w:i/>
          <w:sz w:val="24"/>
          <w:szCs w:val="24"/>
        </w:rPr>
        <w:t xml:space="preserve">. </w:t>
      </w:r>
      <w:r w:rsidR="00645F53" w:rsidRPr="007A2DEF">
        <w:rPr>
          <w:rFonts w:ascii="Times New Roman" w:hAnsi="Times New Roman" w:cs="Times New Roman"/>
          <w:sz w:val="24"/>
          <w:szCs w:val="24"/>
        </w:rPr>
        <w:t>Furthermore</w:t>
      </w:r>
      <w:r w:rsidRPr="007A2DEF">
        <w:rPr>
          <w:rFonts w:ascii="Times New Roman" w:hAnsi="Times New Roman" w:cs="Times New Roman"/>
          <w:sz w:val="24"/>
          <w:szCs w:val="24"/>
        </w:rPr>
        <w:t xml:space="preserve">, as Figure 4 in the Appendix shows - on the visualisation of the relationship between castes and paved-road access in their effect on group membership - it is primarily amongst scheduled tribes and to a lesser extent amongst upper castes that this accessibility-induced reduction in social-network capital can be observed. </w:t>
      </w:r>
    </w:p>
    <w:p w:rsidR="00A17F3B" w:rsidRPr="007A2DEF" w:rsidRDefault="00A17F3B" w:rsidP="00AB415E">
      <w:pPr>
        <w:tabs>
          <w:tab w:val="left" w:pos="284"/>
        </w:tabs>
        <w:spacing w:after="0" w:line="480" w:lineRule="auto"/>
        <w:jc w:val="both"/>
        <w:rPr>
          <w:rFonts w:ascii="Times New Roman" w:hAnsi="Times New Roman" w:cs="Times New Roman"/>
          <w:sz w:val="24"/>
          <w:szCs w:val="24"/>
        </w:rPr>
      </w:pPr>
    </w:p>
    <w:p w:rsidR="00392D70" w:rsidRPr="007A2DEF" w:rsidRDefault="00392D70" w:rsidP="00AB415E">
      <w:pPr>
        <w:spacing w:after="0" w:line="480" w:lineRule="auto"/>
        <w:rPr>
          <w:rFonts w:ascii="Times New Roman" w:hAnsi="Times New Roman" w:cs="Times New Roman"/>
          <w:b/>
          <w:color w:val="222222"/>
          <w:sz w:val="24"/>
          <w:szCs w:val="24"/>
          <w:shd w:val="clear" w:color="auto" w:fill="FFFFFF"/>
        </w:rPr>
      </w:pPr>
      <w:r w:rsidRPr="007A2DEF">
        <w:rPr>
          <w:rFonts w:ascii="Times New Roman" w:hAnsi="Times New Roman" w:cs="Times New Roman"/>
          <w:b/>
          <w:color w:val="222222"/>
          <w:sz w:val="24"/>
          <w:szCs w:val="24"/>
          <w:shd w:val="clear" w:color="auto" w:fill="FFFFFF"/>
        </w:rPr>
        <w:t>Discussion and conclusions</w:t>
      </w:r>
    </w:p>
    <w:p w:rsidR="00392D70" w:rsidRPr="007A2DEF" w:rsidRDefault="00392D70" w:rsidP="00AB415E">
      <w:pPr>
        <w:tabs>
          <w:tab w:val="left" w:pos="284"/>
        </w:tabs>
        <w:spacing w:after="0" w:line="480" w:lineRule="auto"/>
        <w:jc w:val="both"/>
        <w:rPr>
          <w:rFonts w:ascii="Times New Roman" w:hAnsi="Times New Roman" w:cs="Times New Roman"/>
          <w:sz w:val="24"/>
          <w:szCs w:val="24"/>
        </w:rPr>
      </w:pPr>
      <w:r w:rsidRPr="007A2DEF">
        <w:rPr>
          <w:rFonts w:ascii="Times New Roman" w:hAnsi="Times New Roman" w:cs="Times New Roman"/>
          <w:sz w:val="24"/>
          <w:szCs w:val="24"/>
        </w:rPr>
        <w:tab/>
        <w:t>To address fi</w:t>
      </w:r>
      <w:r w:rsidR="00C722FF" w:rsidRPr="007A2DEF">
        <w:rPr>
          <w:rFonts w:ascii="Times New Roman" w:hAnsi="Times New Roman" w:cs="Times New Roman"/>
          <w:sz w:val="24"/>
          <w:szCs w:val="24"/>
        </w:rPr>
        <w:t>rst the relevance of the findings</w:t>
      </w:r>
      <w:r w:rsidRPr="007A2DEF">
        <w:rPr>
          <w:rFonts w:ascii="Times New Roman" w:hAnsi="Times New Roman" w:cs="Times New Roman"/>
          <w:sz w:val="24"/>
          <w:szCs w:val="24"/>
        </w:rPr>
        <w:t xml:space="preserve"> for Indian (and specifically Andhra) social policy, the results suggest that social programmes in Andhra Pradesh have been quite incl</w:t>
      </w:r>
      <w:r w:rsidR="004A2F6A" w:rsidRPr="007A2DEF">
        <w:rPr>
          <w:rFonts w:ascii="Times New Roman" w:hAnsi="Times New Roman" w:cs="Times New Roman"/>
          <w:sz w:val="24"/>
          <w:szCs w:val="24"/>
        </w:rPr>
        <w:t xml:space="preserve">usive. By 2014, only 5 per cent of </w:t>
      </w:r>
      <w:r w:rsidRPr="007A2DEF">
        <w:rPr>
          <w:rFonts w:ascii="Times New Roman" w:hAnsi="Times New Roman" w:cs="Times New Roman"/>
          <w:sz w:val="24"/>
          <w:szCs w:val="24"/>
        </w:rPr>
        <w:t xml:space="preserve">poor households were not enrolled in PDS, 11 per cent in RA, and 22 per cent in NREGS, with access rates increasing over time. However, even some of the poorest households have not benefitted from the </w:t>
      </w:r>
      <w:r w:rsidR="00C722FF" w:rsidRPr="007A2DEF">
        <w:rPr>
          <w:rFonts w:ascii="Times New Roman" w:hAnsi="Times New Roman" w:cs="Times New Roman"/>
          <w:sz w:val="24"/>
          <w:szCs w:val="24"/>
        </w:rPr>
        <w:t>schemes (see Figure 1) and frequently</w:t>
      </w:r>
      <w:r w:rsidRPr="007A2DEF">
        <w:rPr>
          <w:rFonts w:ascii="Times New Roman" w:hAnsi="Times New Roman" w:cs="Times New Roman"/>
          <w:sz w:val="24"/>
          <w:szCs w:val="24"/>
        </w:rPr>
        <w:t xml:space="preserve"> this exclusion has been systematic, from more than one of the programmes analysed.</w:t>
      </w:r>
    </w:p>
    <w:p w:rsidR="00392D70" w:rsidRPr="007A2DEF" w:rsidRDefault="00392D70" w:rsidP="00AB415E">
      <w:pPr>
        <w:tabs>
          <w:tab w:val="left" w:pos="284"/>
        </w:tabs>
        <w:spacing w:after="0" w:line="480" w:lineRule="auto"/>
        <w:jc w:val="both"/>
        <w:rPr>
          <w:rFonts w:ascii="Times New Roman" w:hAnsi="Times New Roman" w:cs="Times New Roman"/>
          <w:sz w:val="24"/>
          <w:szCs w:val="24"/>
        </w:rPr>
      </w:pPr>
      <w:r w:rsidRPr="007A2DEF">
        <w:rPr>
          <w:rFonts w:ascii="Times New Roman" w:hAnsi="Times New Roman" w:cs="Times New Roman"/>
          <w:sz w:val="24"/>
          <w:szCs w:val="24"/>
        </w:rPr>
        <w:tab/>
        <w:t xml:space="preserve">Interestingly, marginal demographic characteristics do not appear to play a large role in the exclusion of poor households from social-assistance programmes. In fact, the more educated and wealthier households in the dataset were less likely to access the programmes, likely due to self-selection rather than marginalisation or hostility entailed by social exclusion (Barry, 1998). Even caste and religion, India’s traditionally most frequent drivers of social exclusion </w:t>
      </w:r>
      <w:r w:rsidRPr="007A2DEF">
        <w:rPr>
          <w:rFonts w:ascii="Times New Roman" w:hAnsi="Times New Roman" w:cs="Times New Roman"/>
          <w:sz w:val="24"/>
          <w:szCs w:val="24"/>
        </w:rPr>
        <w:lastRenderedPageBreak/>
        <w:t xml:space="preserve">(e.g. </w:t>
      </w:r>
      <w:proofErr w:type="spellStart"/>
      <w:r w:rsidRPr="007A2DEF">
        <w:rPr>
          <w:rFonts w:ascii="Times New Roman" w:hAnsi="Times New Roman" w:cs="Times New Roman"/>
          <w:sz w:val="24"/>
          <w:szCs w:val="24"/>
        </w:rPr>
        <w:t>Thorat</w:t>
      </w:r>
      <w:proofErr w:type="spellEnd"/>
      <w:r w:rsidRPr="007A2DEF">
        <w:rPr>
          <w:rFonts w:ascii="Times New Roman" w:hAnsi="Times New Roman" w:cs="Times New Roman"/>
          <w:sz w:val="24"/>
          <w:szCs w:val="24"/>
        </w:rPr>
        <w:t xml:space="preserve"> and Lee, 2005), do not seem to be a major cause here. There are some exceptions</w:t>
      </w:r>
      <w:r w:rsidR="009D496E" w:rsidRPr="007A2DEF">
        <w:rPr>
          <w:rFonts w:ascii="Times New Roman" w:hAnsi="Times New Roman" w:cs="Times New Roman"/>
          <w:sz w:val="24"/>
          <w:szCs w:val="24"/>
        </w:rPr>
        <w:t xml:space="preserve"> – for example, </w:t>
      </w:r>
      <w:r w:rsidRPr="007A2DEF">
        <w:rPr>
          <w:rFonts w:ascii="Times New Roman" w:hAnsi="Times New Roman" w:cs="Times New Roman"/>
          <w:sz w:val="24"/>
          <w:szCs w:val="24"/>
        </w:rPr>
        <w:t>Muslim ho</w:t>
      </w:r>
      <w:r w:rsidR="0036612F" w:rsidRPr="007A2DEF">
        <w:rPr>
          <w:rFonts w:ascii="Times New Roman" w:hAnsi="Times New Roman" w:cs="Times New Roman"/>
          <w:sz w:val="24"/>
          <w:szCs w:val="24"/>
        </w:rPr>
        <w:t xml:space="preserve">useholds were significantly less likely </w:t>
      </w:r>
      <w:r w:rsidRPr="007A2DEF">
        <w:rPr>
          <w:rFonts w:ascii="Times New Roman" w:hAnsi="Times New Roman" w:cs="Times New Roman"/>
          <w:sz w:val="24"/>
          <w:szCs w:val="24"/>
        </w:rPr>
        <w:t>to</w:t>
      </w:r>
      <w:r w:rsidR="009D496E" w:rsidRPr="007A2DEF">
        <w:rPr>
          <w:rFonts w:ascii="Times New Roman" w:hAnsi="Times New Roman" w:cs="Times New Roman"/>
          <w:sz w:val="24"/>
          <w:szCs w:val="24"/>
        </w:rPr>
        <w:t xml:space="preserve"> be enrolled in NREGS than </w:t>
      </w:r>
      <w:r w:rsidRPr="007A2DEF">
        <w:rPr>
          <w:rFonts w:ascii="Times New Roman" w:hAnsi="Times New Roman" w:cs="Times New Roman"/>
          <w:sz w:val="24"/>
          <w:szCs w:val="24"/>
        </w:rPr>
        <w:t xml:space="preserve">Hindu households – but overall the results do not imply broad trends of </w:t>
      </w:r>
      <w:r w:rsidR="00C20BF6" w:rsidRPr="007A2DEF">
        <w:rPr>
          <w:rFonts w:ascii="Times New Roman" w:hAnsi="Times New Roman" w:cs="Times New Roman"/>
          <w:sz w:val="24"/>
          <w:szCs w:val="24"/>
        </w:rPr>
        <w:t xml:space="preserve">programme </w:t>
      </w:r>
      <w:r w:rsidRPr="007A2DEF">
        <w:rPr>
          <w:rFonts w:ascii="Times New Roman" w:hAnsi="Times New Roman" w:cs="Times New Roman"/>
          <w:sz w:val="24"/>
          <w:szCs w:val="24"/>
        </w:rPr>
        <w:t xml:space="preserve">exclusion on caste or religious basis. </w:t>
      </w:r>
    </w:p>
    <w:p w:rsidR="00392D70" w:rsidRPr="007A2DEF" w:rsidRDefault="00392D70" w:rsidP="00AB415E">
      <w:pPr>
        <w:tabs>
          <w:tab w:val="left" w:pos="284"/>
        </w:tabs>
        <w:spacing w:after="0" w:line="480" w:lineRule="auto"/>
        <w:jc w:val="both"/>
        <w:rPr>
          <w:rFonts w:ascii="Times New Roman" w:hAnsi="Times New Roman" w:cs="Times New Roman"/>
          <w:sz w:val="24"/>
          <w:szCs w:val="24"/>
        </w:rPr>
      </w:pPr>
      <w:r w:rsidRPr="007A2DEF">
        <w:rPr>
          <w:rFonts w:ascii="Times New Roman" w:hAnsi="Times New Roman" w:cs="Times New Roman"/>
          <w:sz w:val="24"/>
          <w:szCs w:val="24"/>
        </w:rPr>
        <w:tab/>
        <w:t>This finding is encouraging – and in li</w:t>
      </w:r>
      <w:r w:rsidR="009D496E" w:rsidRPr="007A2DEF">
        <w:rPr>
          <w:rFonts w:ascii="Times New Roman" w:hAnsi="Times New Roman" w:cs="Times New Roman"/>
          <w:sz w:val="24"/>
          <w:szCs w:val="24"/>
        </w:rPr>
        <w:t xml:space="preserve">ne with </w:t>
      </w:r>
      <w:proofErr w:type="spellStart"/>
      <w:r w:rsidR="009D496E" w:rsidRPr="007A2DEF">
        <w:rPr>
          <w:rFonts w:ascii="Times New Roman" w:hAnsi="Times New Roman" w:cs="Times New Roman"/>
          <w:sz w:val="24"/>
          <w:szCs w:val="24"/>
        </w:rPr>
        <w:t>Thorat’s</w:t>
      </w:r>
      <w:proofErr w:type="spellEnd"/>
      <w:r w:rsidR="009D496E" w:rsidRPr="007A2DEF">
        <w:rPr>
          <w:rFonts w:ascii="Times New Roman" w:hAnsi="Times New Roman" w:cs="Times New Roman"/>
          <w:sz w:val="24"/>
          <w:szCs w:val="24"/>
        </w:rPr>
        <w:t xml:space="preserve"> (2007) discovery</w:t>
      </w:r>
      <w:r w:rsidRPr="007A2DEF">
        <w:rPr>
          <w:rFonts w:ascii="Times New Roman" w:hAnsi="Times New Roman" w:cs="Times New Roman"/>
          <w:sz w:val="24"/>
          <w:szCs w:val="24"/>
        </w:rPr>
        <w:t xml:space="preserve"> of diminishing caste discr</w:t>
      </w:r>
      <w:r w:rsidR="001465BD" w:rsidRPr="007A2DEF">
        <w:rPr>
          <w:rFonts w:ascii="Times New Roman" w:hAnsi="Times New Roman" w:cs="Times New Roman"/>
          <w:sz w:val="24"/>
          <w:szCs w:val="24"/>
        </w:rPr>
        <w:t>imination in Andhra’s PDS enrolment</w:t>
      </w:r>
      <w:r w:rsidRPr="007A2DEF">
        <w:rPr>
          <w:rFonts w:ascii="Times New Roman" w:hAnsi="Times New Roman" w:cs="Times New Roman"/>
          <w:sz w:val="24"/>
          <w:szCs w:val="24"/>
        </w:rPr>
        <w:t xml:space="preserve"> – but should not be automatically assumed to extend from the narrower concept of social-programme exclusion to all social exclusion. Social exclusion manifests</w:t>
      </w:r>
      <w:r w:rsidR="009C1330" w:rsidRPr="007A2DEF">
        <w:rPr>
          <w:rFonts w:ascii="Times New Roman" w:hAnsi="Times New Roman" w:cs="Times New Roman"/>
          <w:sz w:val="24"/>
          <w:szCs w:val="24"/>
        </w:rPr>
        <w:t xml:space="preserve"> in many </w:t>
      </w:r>
      <w:r w:rsidRPr="007A2DEF">
        <w:rPr>
          <w:rFonts w:ascii="Times New Roman" w:hAnsi="Times New Roman" w:cs="Times New Roman"/>
          <w:sz w:val="24"/>
          <w:szCs w:val="24"/>
        </w:rPr>
        <w:t>ways in addition to exclusion from social programmes –</w:t>
      </w:r>
      <w:r w:rsidR="009D496E" w:rsidRPr="007A2DEF">
        <w:rPr>
          <w:rFonts w:ascii="Times New Roman" w:hAnsi="Times New Roman" w:cs="Times New Roman"/>
          <w:sz w:val="24"/>
          <w:szCs w:val="24"/>
        </w:rPr>
        <w:t xml:space="preserve"> in the</w:t>
      </w:r>
      <w:r w:rsidRPr="007A2DEF">
        <w:rPr>
          <w:rFonts w:ascii="Times New Roman" w:hAnsi="Times New Roman" w:cs="Times New Roman"/>
          <w:sz w:val="24"/>
          <w:szCs w:val="24"/>
        </w:rPr>
        <w:t xml:space="preserve"> quality of public service</w:t>
      </w:r>
      <w:r w:rsidR="009D496E" w:rsidRPr="007A2DEF">
        <w:rPr>
          <w:rFonts w:ascii="Times New Roman" w:hAnsi="Times New Roman" w:cs="Times New Roman"/>
          <w:sz w:val="24"/>
          <w:szCs w:val="24"/>
        </w:rPr>
        <w:t>s</w:t>
      </w:r>
      <w:r w:rsidRPr="007A2DEF">
        <w:rPr>
          <w:rFonts w:ascii="Times New Roman" w:hAnsi="Times New Roman" w:cs="Times New Roman"/>
          <w:sz w:val="24"/>
          <w:szCs w:val="24"/>
        </w:rPr>
        <w:t xml:space="preserve"> received, political or labour discrimination etc.</w:t>
      </w:r>
      <w:r w:rsidR="00DF51A1" w:rsidRPr="007A2DEF">
        <w:rPr>
          <w:rFonts w:ascii="Times New Roman" w:hAnsi="Times New Roman" w:cs="Times New Roman"/>
          <w:sz w:val="24"/>
          <w:szCs w:val="24"/>
        </w:rPr>
        <w:t xml:space="preserve"> (UN, 2016</w:t>
      </w:r>
      <w:r w:rsidR="00C20BF6" w:rsidRPr="007A2DEF">
        <w:rPr>
          <w:rFonts w:ascii="Times New Roman" w:hAnsi="Times New Roman" w:cs="Times New Roman"/>
          <w:sz w:val="24"/>
          <w:szCs w:val="24"/>
        </w:rPr>
        <w:t>)</w:t>
      </w:r>
      <w:r w:rsidRPr="007A2DEF">
        <w:rPr>
          <w:rFonts w:ascii="Times New Roman" w:hAnsi="Times New Roman" w:cs="Times New Roman"/>
          <w:sz w:val="24"/>
          <w:szCs w:val="24"/>
        </w:rPr>
        <w:t xml:space="preserve"> –</w:t>
      </w:r>
      <w:r w:rsidR="00C20BF6" w:rsidRPr="007A2DEF">
        <w:rPr>
          <w:rFonts w:ascii="Times New Roman" w:hAnsi="Times New Roman" w:cs="Times New Roman"/>
          <w:sz w:val="24"/>
          <w:szCs w:val="24"/>
        </w:rPr>
        <w:t xml:space="preserve"> where caste/religion</w:t>
      </w:r>
      <w:r w:rsidRPr="007A2DEF">
        <w:rPr>
          <w:rFonts w:ascii="Times New Roman" w:hAnsi="Times New Roman" w:cs="Times New Roman"/>
          <w:sz w:val="24"/>
          <w:szCs w:val="24"/>
        </w:rPr>
        <w:t xml:space="preserve"> may still be significant drivers. One indication that it </w:t>
      </w:r>
      <w:r w:rsidR="00C20BF6" w:rsidRPr="007A2DEF">
        <w:rPr>
          <w:rFonts w:ascii="Times New Roman" w:hAnsi="Times New Roman" w:cs="Times New Roman"/>
          <w:sz w:val="24"/>
          <w:szCs w:val="24"/>
        </w:rPr>
        <w:t>might</w:t>
      </w:r>
      <w:r w:rsidRPr="007A2DEF">
        <w:rPr>
          <w:rFonts w:ascii="Times New Roman" w:hAnsi="Times New Roman" w:cs="Times New Roman"/>
          <w:sz w:val="24"/>
          <w:szCs w:val="24"/>
        </w:rPr>
        <w:t xml:space="preserve"> </w:t>
      </w:r>
      <w:r w:rsidR="009D496E" w:rsidRPr="007A2DEF">
        <w:rPr>
          <w:rFonts w:ascii="Times New Roman" w:hAnsi="Times New Roman" w:cs="Times New Roman"/>
          <w:sz w:val="24"/>
          <w:szCs w:val="24"/>
        </w:rPr>
        <w:t xml:space="preserve">indeed </w:t>
      </w:r>
      <w:r w:rsidRPr="007A2DEF">
        <w:rPr>
          <w:rFonts w:ascii="Times New Roman" w:hAnsi="Times New Roman" w:cs="Times New Roman"/>
          <w:sz w:val="24"/>
          <w:szCs w:val="24"/>
        </w:rPr>
        <w:t xml:space="preserve">be so are </w:t>
      </w:r>
      <w:r w:rsidR="00C20BF6" w:rsidRPr="007A2DEF">
        <w:rPr>
          <w:rFonts w:ascii="Times New Roman" w:hAnsi="Times New Roman" w:cs="Times New Roman"/>
          <w:sz w:val="24"/>
          <w:szCs w:val="24"/>
        </w:rPr>
        <w:t xml:space="preserve">the </w:t>
      </w:r>
      <w:r w:rsidRPr="007A2DEF">
        <w:rPr>
          <w:rFonts w:ascii="Times New Roman" w:hAnsi="Times New Roman" w:cs="Times New Roman"/>
          <w:sz w:val="24"/>
          <w:szCs w:val="24"/>
        </w:rPr>
        <w:t>results</w:t>
      </w:r>
      <w:r w:rsidR="00C20BF6" w:rsidRPr="007A2DEF">
        <w:rPr>
          <w:rFonts w:ascii="Times New Roman" w:hAnsi="Times New Roman" w:cs="Times New Roman"/>
          <w:sz w:val="24"/>
          <w:szCs w:val="24"/>
        </w:rPr>
        <w:t xml:space="preserve"> found </w:t>
      </w:r>
      <w:r w:rsidR="009D496E" w:rsidRPr="007A2DEF">
        <w:rPr>
          <w:rFonts w:ascii="Times New Roman" w:hAnsi="Times New Roman" w:cs="Times New Roman"/>
          <w:sz w:val="24"/>
          <w:szCs w:val="24"/>
        </w:rPr>
        <w:t>vis-à-vis</w:t>
      </w:r>
      <w:r w:rsidRPr="007A2DEF">
        <w:rPr>
          <w:rFonts w:ascii="Times New Roman" w:hAnsi="Times New Roman" w:cs="Times New Roman"/>
          <w:sz w:val="24"/>
          <w:szCs w:val="24"/>
        </w:rPr>
        <w:t xml:space="preserve"> PDS quality,</w:t>
      </w:r>
      <w:r w:rsidR="00C722FF" w:rsidRPr="007A2DEF">
        <w:rPr>
          <w:rFonts w:ascii="Times New Roman" w:hAnsi="Times New Roman" w:cs="Times New Roman"/>
          <w:sz w:val="24"/>
          <w:szCs w:val="24"/>
        </w:rPr>
        <w:t xml:space="preserve"> which imply that although</w:t>
      </w:r>
      <w:r w:rsidRPr="007A2DEF">
        <w:rPr>
          <w:rFonts w:ascii="Times New Roman" w:hAnsi="Times New Roman" w:cs="Times New Roman"/>
          <w:sz w:val="24"/>
          <w:szCs w:val="24"/>
        </w:rPr>
        <w:t xml:space="preserve"> lower-caste household</w:t>
      </w:r>
      <w:r w:rsidR="00F7155A" w:rsidRPr="007A2DEF">
        <w:rPr>
          <w:rFonts w:ascii="Times New Roman" w:hAnsi="Times New Roman" w:cs="Times New Roman"/>
          <w:sz w:val="24"/>
          <w:szCs w:val="24"/>
        </w:rPr>
        <w:t>s</w:t>
      </w:r>
      <w:r w:rsidRPr="007A2DEF">
        <w:rPr>
          <w:rFonts w:ascii="Times New Roman" w:hAnsi="Times New Roman" w:cs="Times New Roman"/>
          <w:sz w:val="24"/>
          <w:szCs w:val="24"/>
        </w:rPr>
        <w:t xml:space="preserve"> access PDS</w:t>
      </w:r>
      <w:r w:rsidR="00F7155A" w:rsidRPr="007A2DEF">
        <w:rPr>
          <w:rFonts w:ascii="Times New Roman" w:hAnsi="Times New Roman" w:cs="Times New Roman"/>
          <w:sz w:val="24"/>
          <w:szCs w:val="24"/>
        </w:rPr>
        <w:t xml:space="preserve"> more</w:t>
      </w:r>
      <w:r w:rsidR="00C722FF" w:rsidRPr="007A2DEF">
        <w:rPr>
          <w:rFonts w:ascii="Times New Roman" w:hAnsi="Times New Roman" w:cs="Times New Roman"/>
          <w:sz w:val="24"/>
          <w:szCs w:val="24"/>
        </w:rPr>
        <w:t xml:space="preserve"> than </w:t>
      </w:r>
      <w:r w:rsidRPr="007A2DEF">
        <w:rPr>
          <w:rFonts w:ascii="Times New Roman" w:hAnsi="Times New Roman" w:cs="Times New Roman"/>
          <w:sz w:val="24"/>
          <w:szCs w:val="24"/>
        </w:rPr>
        <w:t xml:space="preserve">upper-caste households, they are less satisfied with the service </w:t>
      </w:r>
      <w:r w:rsidR="00C20BF6" w:rsidRPr="007A2DEF">
        <w:rPr>
          <w:rFonts w:ascii="Times New Roman" w:hAnsi="Times New Roman" w:cs="Times New Roman"/>
          <w:sz w:val="24"/>
          <w:szCs w:val="24"/>
        </w:rPr>
        <w:t xml:space="preserve">that </w:t>
      </w:r>
      <w:r w:rsidRPr="007A2DEF">
        <w:rPr>
          <w:rFonts w:ascii="Times New Roman" w:hAnsi="Times New Roman" w:cs="Times New Roman"/>
          <w:sz w:val="24"/>
          <w:szCs w:val="24"/>
        </w:rPr>
        <w:t>they receive</w:t>
      </w:r>
      <w:r w:rsidRPr="007A2DEF">
        <w:rPr>
          <w:rStyle w:val="EndnoteReference"/>
          <w:rFonts w:ascii="Times New Roman" w:hAnsi="Times New Roman" w:cs="Times New Roman"/>
          <w:sz w:val="24"/>
          <w:szCs w:val="24"/>
        </w:rPr>
        <w:endnoteReference w:id="19"/>
      </w:r>
      <w:r w:rsidRPr="007A2DEF">
        <w:rPr>
          <w:rFonts w:ascii="Times New Roman" w:hAnsi="Times New Roman" w:cs="Times New Roman"/>
          <w:sz w:val="24"/>
          <w:szCs w:val="24"/>
        </w:rPr>
        <w:t xml:space="preserve">. </w:t>
      </w:r>
    </w:p>
    <w:p w:rsidR="006B29DF" w:rsidRPr="007A2DEF" w:rsidRDefault="00392D70" w:rsidP="00AB415E">
      <w:pPr>
        <w:tabs>
          <w:tab w:val="left" w:pos="284"/>
        </w:tabs>
        <w:spacing w:after="0" w:line="480" w:lineRule="auto"/>
        <w:jc w:val="both"/>
        <w:rPr>
          <w:rFonts w:ascii="Times New Roman" w:hAnsi="Times New Roman" w:cs="Times New Roman"/>
          <w:sz w:val="24"/>
          <w:szCs w:val="24"/>
        </w:rPr>
      </w:pPr>
      <w:r w:rsidRPr="007A2DEF">
        <w:rPr>
          <w:rFonts w:ascii="Times New Roman" w:hAnsi="Times New Roman" w:cs="Times New Roman"/>
          <w:sz w:val="24"/>
          <w:szCs w:val="24"/>
        </w:rPr>
        <w:tab/>
        <w:t>The other two sets of factors examined – social capital and spatial (dis)advantage – have</w:t>
      </w:r>
      <w:r w:rsidR="00C722FF" w:rsidRPr="007A2DEF">
        <w:rPr>
          <w:rFonts w:ascii="Times New Roman" w:hAnsi="Times New Roman" w:cs="Times New Roman"/>
          <w:sz w:val="24"/>
          <w:szCs w:val="24"/>
        </w:rPr>
        <w:t xml:space="preserve"> </w:t>
      </w:r>
      <w:r w:rsidRPr="007A2DEF">
        <w:rPr>
          <w:rFonts w:ascii="Times New Roman" w:hAnsi="Times New Roman" w:cs="Times New Roman"/>
          <w:sz w:val="24"/>
          <w:szCs w:val="24"/>
        </w:rPr>
        <w:t>emerged as more significant determin</w:t>
      </w:r>
      <w:r w:rsidR="00F7155A" w:rsidRPr="007A2DEF">
        <w:rPr>
          <w:rFonts w:ascii="Times New Roman" w:hAnsi="Times New Roman" w:cs="Times New Roman"/>
          <w:sz w:val="24"/>
          <w:szCs w:val="24"/>
        </w:rPr>
        <w:t xml:space="preserve">ants of </w:t>
      </w:r>
      <w:r w:rsidRPr="007A2DEF">
        <w:rPr>
          <w:rFonts w:ascii="Times New Roman" w:hAnsi="Times New Roman" w:cs="Times New Roman"/>
          <w:sz w:val="24"/>
          <w:szCs w:val="24"/>
        </w:rPr>
        <w:t>poor households</w:t>
      </w:r>
      <w:r w:rsidR="00F7155A" w:rsidRPr="007A2DEF">
        <w:rPr>
          <w:rFonts w:ascii="Times New Roman" w:hAnsi="Times New Roman" w:cs="Times New Roman"/>
          <w:sz w:val="24"/>
          <w:szCs w:val="24"/>
        </w:rPr>
        <w:t>’ exclusion</w:t>
      </w:r>
      <w:r w:rsidRPr="007A2DEF">
        <w:rPr>
          <w:rFonts w:ascii="Times New Roman" w:hAnsi="Times New Roman" w:cs="Times New Roman"/>
          <w:sz w:val="24"/>
          <w:szCs w:val="24"/>
        </w:rPr>
        <w:t xml:space="preserve"> from social programmes than demographic characteristics. Social-network capital, particularly when measured via group membership, consistently boosts poor households’ enrolment rates in the three programmes. From community characteristics, </w:t>
      </w:r>
      <w:r w:rsidR="00C20BF6" w:rsidRPr="007A2DEF">
        <w:rPr>
          <w:rFonts w:ascii="Times New Roman" w:hAnsi="Times New Roman" w:cs="Times New Roman"/>
          <w:sz w:val="24"/>
          <w:szCs w:val="24"/>
        </w:rPr>
        <w:t>the most important factor</w:t>
      </w:r>
      <w:r w:rsidRPr="007A2DEF">
        <w:rPr>
          <w:rFonts w:ascii="Times New Roman" w:hAnsi="Times New Roman" w:cs="Times New Roman"/>
          <w:sz w:val="24"/>
          <w:szCs w:val="24"/>
        </w:rPr>
        <w:t xml:space="preserve"> is living in spatially-a</w:t>
      </w:r>
      <w:r w:rsidR="00F7155A" w:rsidRPr="007A2DEF">
        <w:rPr>
          <w:rFonts w:ascii="Times New Roman" w:hAnsi="Times New Roman" w:cs="Times New Roman"/>
          <w:sz w:val="24"/>
          <w:szCs w:val="24"/>
        </w:rPr>
        <w:t xml:space="preserve">dvantaged </w:t>
      </w:r>
      <w:r w:rsidRPr="007A2DEF">
        <w:rPr>
          <w:rFonts w:ascii="Times New Roman" w:hAnsi="Times New Roman" w:cs="Times New Roman"/>
          <w:sz w:val="24"/>
          <w:szCs w:val="24"/>
        </w:rPr>
        <w:t xml:space="preserve">– i.e. </w:t>
      </w:r>
      <w:r w:rsidR="009D496E" w:rsidRPr="007A2DEF">
        <w:rPr>
          <w:rFonts w:ascii="Times New Roman" w:hAnsi="Times New Roman" w:cs="Times New Roman"/>
          <w:sz w:val="24"/>
          <w:szCs w:val="24"/>
        </w:rPr>
        <w:t>paved-road-accessible</w:t>
      </w:r>
      <w:r w:rsidR="00C20BF6" w:rsidRPr="007A2DEF">
        <w:rPr>
          <w:rFonts w:ascii="Times New Roman" w:hAnsi="Times New Roman" w:cs="Times New Roman"/>
          <w:sz w:val="24"/>
          <w:szCs w:val="24"/>
        </w:rPr>
        <w:t xml:space="preserve"> </w:t>
      </w:r>
      <w:r w:rsidR="00F7155A" w:rsidRPr="007A2DEF">
        <w:rPr>
          <w:rFonts w:ascii="Times New Roman" w:hAnsi="Times New Roman" w:cs="Times New Roman"/>
          <w:sz w:val="24"/>
          <w:szCs w:val="24"/>
        </w:rPr>
        <w:t>–</w:t>
      </w:r>
      <w:r w:rsidRPr="007A2DEF">
        <w:rPr>
          <w:rFonts w:ascii="Times New Roman" w:hAnsi="Times New Roman" w:cs="Times New Roman"/>
          <w:sz w:val="24"/>
          <w:szCs w:val="24"/>
        </w:rPr>
        <w:t xml:space="preserve"> </w:t>
      </w:r>
      <w:r w:rsidR="00F7155A" w:rsidRPr="007A2DEF">
        <w:rPr>
          <w:rFonts w:ascii="Times New Roman" w:hAnsi="Times New Roman" w:cs="Times New Roman"/>
          <w:sz w:val="24"/>
          <w:szCs w:val="24"/>
        </w:rPr>
        <w:t xml:space="preserve">communities, </w:t>
      </w:r>
      <w:r w:rsidRPr="007A2DEF">
        <w:rPr>
          <w:rFonts w:ascii="Times New Roman" w:hAnsi="Times New Roman" w:cs="Times New Roman"/>
          <w:sz w:val="24"/>
          <w:szCs w:val="24"/>
        </w:rPr>
        <w:t xml:space="preserve">which </w:t>
      </w:r>
      <w:r w:rsidR="00C20BF6" w:rsidRPr="007A2DEF">
        <w:rPr>
          <w:rFonts w:ascii="Times New Roman" w:hAnsi="Times New Roman" w:cs="Times New Roman"/>
          <w:sz w:val="24"/>
          <w:szCs w:val="24"/>
        </w:rPr>
        <w:t>significantly</w:t>
      </w:r>
      <w:r w:rsidRPr="007A2DEF">
        <w:rPr>
          <w:rFonts w:ascii="Times New Roman" w:hAnsi="Times New Roman" w:cs="Times New Roman"/>
          <w:sz w:val="24"/>
          <w:szCs w:val="24"/>
        </w:rPr>
        <w:t xml:space="preserve"> increases poor household</w:t>
      </w:r>
      <w:r w:rsidR="009D496E" w:rsidRPr="007A2DEF">
        <w:rPr>
          <w:rFonts w:ascii="Times New Roman" w:hAnsi="Times New Roman" w:cs="Times New Roman"/>
          <w:sz w:val="24"/>
          <w:szCs w:val="24"/>
        </w:rPr>
        <w:t>s’ likelihood of accessing the</w:t>
      </w:r>
      <w:r w:rsidRPr="007A2DEF">
        <w:rPr>
          <w:rFonts w:ascii="Times New Roman" w:hAnsi="Times New Roman" w:cs="Times New Roman"/>
          <w:sz w:val="24"/>
          <w:szCs w:val="24"/>
        </w:rPr>
        <w:t xml:space="preserve"> programmes. </w:t>
      </w:r>
      <w:r w:rsidR="003B009B" w:rsidRPr="007A2DEF">
        <w:rPr>
          <w:rFonts w:ascii="Times New Roman" w:hAnsi="Times New Roman" w:cs="Times New Roman"/>
          <w:sz w:val="24"/>
          <w:szCs w:val="24"/>
        </w:rPr>
        <w:t xml:space="preserve">The underlying pathways for the </w:t>
      </w:r>
      <w:r w:rsidRPr="007A2DEF">
        <w:rPr>
          <w:rFonts w:ascii="Times New Roman" w:hAnsi="Times New Roman" w:cs="Times New Roman"/>
          <w:sz w:val="24"/>
          <w:szCs w:val="24"/>
        </w:rPr>
        <w:t xml:space="preserve">positive effect of social-network capital may lie in more information </w:t>
      </w:r>
      <w:r w:rsidR="004A691E" w:rsidRPr="007A2DEF">
        <w:rPr>
          <w:rFonts w:ascii="Times New Roman" w:hAnsi="Times New Roman" w:cs="Times New Roman"/>
          <w:sz w:val="24"/>
          <w:szCs w:val="24"/>
        </w:rPr>
        <w:t xml:space="preserve">about the programmes </w:t>
      </w:r>
      <w:r w:rsidRPr="007A2DEF">
        <w:rPr>
          <w:rFonts w:ascii="Times New Roman" w:hAnsi="Times New Roman" w:cs="Times New Roman"/>
          <w:sz w:val="24"/>
          <w:szCs w:val="24"/>
        </w:rPr>
        <w:t xml:space="preserve">and useful connections attained through membership in community associations; for spatial advantage, </w:t>
      </w:r>
      <w:r w:rsidR="004A691E" w:rsidRPr="007A2DEF">
        <w:rPr>
          <w:rFonts w:ascii="Times New Roman" w:hAnsi="Times New Roman" w:cs="Times New Roman"/>
          <w:sz w:val="24"/>
          <w:szCs w:val="24"/>
        </w:rPr>
        <w:t>the pathways</w:t>
      </w:r>
      <w:r w:rsidRPr="007A2DEF">
        <w:rPr>
          <w:rFonts w:ascii="Times New Roman" w:hAnsi="Times New Roman" w:cs="Times New Roman"/>
          <w:sz w:val="24"/>
          <w:szCs w:val="24"/>
        </w:rPr>
        <w:t xml:space="preserve"> may be easier access to programmes’ administration and distribution centres on paved roads and potent</w:t>
      </w:r>
      <w:r w:rsidR="001465BD" w:rsidRPr="007A2DEF">
        <w:rPr>
          <w:rFonts w:ascii="Times New Roman" w:hAnsi="Times New Roman" w:cs="Times New Roman"/>
          <w:sz w:val="24"/>
          <w:szCs w:val="24"/>
        </w:rPr>
        <w:t>ially also better-functioning</w:t>
      </w:r>
      <w:r w:rsidRPr="007A2DEF">
        <w:rPr>
          <w:rFonts w:ascii="Times New Roman" w:hAnsi="Times New Roman" w:cs="Times New Roman"/>
          <w:sz w:val="24"/>
          <w:szCs w:val="24"/>
        </w:rPr>
        <w:t xml:space="preserve"> programmes in more spatially-</w:t>
      </w:r>
      <w:r w:rsidR="004A691E" w:rsidRPr="007A2DEF">
        <w:rPr>
          <w:rFonts w:ascii="Times New Roman" w:hAnsi="Times New Roman" w:cs="Times New Roman"/>
          <w:sz w:val="24"/>
          <w:szCs w:val="24"/>
        </w:rPr>
        <w:lastRenderedPageBreak/>
        <w:t>advantaged communities.</w:t>
      </w:r>
      <w:r w:rsidRPr="007A2DEF">
        <w:rPr>
          <w:rFonts w:ascii="Times New Roman" w:hAnsi="Times New Roman" w:cs="Times New Roman"/>
          <w:sz w:val="24"/>
          <w:szCs w:val="24"/>
        </w:rPr>
        <w:t xml:space="preserve"> </w:t>
      </w:r>
      <w:r w:rsidR="004A691E" w:rsidRPr="007A2DEF">
        <w:rPr>
          <w:rFonts w:ascii="Times New Roman" w:hAnsi="Times New Roman" w:cs="Times New Roman"/>
          <w:sz w:val="24"/>
          <w:szCs w:val="24"/>
        </w:rPr>
        <w:t>T</w:t>
      </w:r>
      <w:r w:rsidRPr="007A2DEF">
        <w:rPr>
          <w:rFonts w:ascii="Times New Roman" w:hAnsi="Times New Roman" w:cs="Times New Roman"/>
          <w:sz w:val="24"/>
          <w:szCs w:val="24"/>
        </w:rPr>
        <w:t>hese explanations</w:t>
      </w:r>
      <w:r w:rsidR="004A691E" w:rsidRPr="007A2DEF">
        <w:rPr>
          <w:rFonts w:ascii="Times New Roman" w:hAnsi="Times New Roman" w:cs="Times New Roman"/>
          <w:sz w:val="24"/>
          <w:szCs w:val="24"/>
        </w:rPr>
        <w:t xml:space="preserve"> were</w:t>
      </w:r>
      <w:r w:rsidR="001465BD" w:rsidRPr="007A2DEF">
        <w:rPr>
          <w:rFonts w:ascii="Times New Roman" w:hAnsi="Times New Roman" w:cs="Times New Roman"/>
          <w:sz w:val="24"/>
          <w:szCs w:val="24"/>
        </w:rPr>
        <w:t xml:space="preserve"> inferred</w:t>
      </w:r>
      <w:r w:rsidRPr="007A2DEF">
        <w:rPr>
          <w:rFonts w:ascii="Times New Roman" w:hAnsi="Times New Roman" w:cs="Times New Roman"/>
          <w:sz w:val="24"/>
          <w:szCs w:val="24"/>
        </w:rPr>
        <w:t xml:space="preserve"> from respondents’ answers about the p</w:t>
      </w:r>
      <w:r w:rsidR="0036612F" w:rsidRPr="007A2DEF">
        <w:rPr>
          <w:rFonts w:ascii="Times New Roman" w:hAnsi="Times New Roman" w:cs="Times New Roman"/>
          <w:sz w:val="24"/>
          <w:szCs w:val="24"/>
        </w:rPr>
        <w:t xml:space="preserve">rogrammes’ functioning </w:t>
      </w:r>
      <w:r w:rsidR="003B009B" w:rsidRPr="007A2DEF">
        <w:rPr>
          <w:rFonts w:ascii="Times New Roman" w:hAnsi="Times New Roman" w:cs="Times New Roman"/>
          <w:sz w:val="24"/>
          <w:szCs w:val="24"/>
        </w:rPr>
        <w:t>and</w:t>
      </w:r>
      <w:r w:rsidR="0036612F" w:rsidRPr="007A2DEF">
        <w:rPr>
          <w:rFonts w:ascii="Times New Roman" w:hAnsi="Times New Roman" w:cs="Times New Roman"/>
          <w:sz w:val="24"/>
          <w:szCs w:val="24"/>
        </w:rPr>
        <w:t xml:space="preserve"> </w:t>
      </w:r>
      <w:r w:rsidRPr="007A2DEF">
        <w:rPr>
          <w:rFonts w:ascii="Times New Roman" w:hAnsi="Times New Roman" w:cs="Times New Roman"/>
          <w:sz w:val="24"/>
          <w:szCs w:val="24"/>
        </w:rPr>
        <w:t>require further investigation to properly elucidate.</w:t>
      </w:r>
      <w:r w:rsidR="003B009B" w:rsidRPr="007A2DEF">
        <w:rPr>
          <w:rFonts w:ascii="Times New Roman" w:hAnsi="Times New Roman" w:cs="Times New Roman"/>
          <w:sz w:val="24"/>
          <w:szCs w:val="24"/>
        </w:rPr>
        <w:t xml:space="preserve"> </w:t>
      </w:r>
    </w:p>
    <w:p w:rsidR="002E2549" w:rsidRPr="007A2DEF" w:rsidRDefault="002E2549" w:rsidP="002E2549">
      <w:pPr>
        <w:tabs>
          <w:tab w:val="left" w:pos="284"/>
        </w:tabs>
        <w:spacing w:after="0" w:line="480" w:lineRule="auto"/>
        <w:jc w:val="both"/>
        <w:rPr>
          <w:rFonts w:ascii="Times New Roman" w:hAnsi="Times New Roman" w:cs="Times New Roman"/>
          <w:sz w:val="24"/>
          <w:szCs w:val="24"/>
        </w:rPr>
      </w:pPr>
      <w:r w:rsidRPr="007A2DEF">
        <w:rPr>
          <w:rFonts w:ascii="Times New Roman" w:hAnsi="Times New Roman" w:cs="Times New Roman"/>
          <w:sz w:val="24"/>
          <w:szCs w:val="24"/>
        </w:rPr>
        <w:tab/>
        <w:t xml:space="preserve">Overall, the results </w:t>
      </w:r>
      <w:r w:rsidR="005776E4" w:rsidRPr="007A2DEF">
        <w:rPr>
          <w:rFonts w:ascii="Times New Roman" w:hAnsi="Times New Roman" w:cs="Times New Roman"/>
          <w:sz w:val="24"/>
          <w:szCs w:val="24"/>
        </w:rPr>
        <w:t>suggest</w:t>
      </w:r>
      <w:r w:rsidRPr="007A2DEF">
        <w:rPr>
          <w:rFonts w:ascii="Times New Roman" w:hAnsi="Times New Roman" w:cs="Times New Roman"/>
          <w:sz w:val="24"/>
          <w:szCs w:val="24"/>
        </w:rPr>
        <w:t xml:space="preserve"> that out of the three elements of social exclusion – unequal access to resources, unequal participation, and denial of opportunities (UN, 2016) – unequal access to resources is the key element in exclusion from social programmes as primarily poor infrastructure </w:t>
      </w:r>
      <w:r w:rsidR="002124EE" w:rsidRPr="007A2DEF">
        <w:rPr>
          <w:rFonts w:ascii="Times New Roman" w:hAnsi="Times New Roman" w:cs="Times New Roman"/>
          <w:sz w:val="24"/>
          <w:szCs w:val="24"/>
        </w:rPr>
        <w:t>and lack of social networks appear</w:t>
      </w:r>
      <w:r w:rsidRPr="007A2DEF">
        <w:rPr>
          <w:rFonts w:ascii="Times New Roman" w:hAnsi="Times New Roman" w:cs="Times New Roman"/>
          <w:sz w:val="24"/>
          <w:szCs w:val="24"/>
        </w:rPr>
        <w:t xml:space="preserve"> to hinder eligible Andhra households</w:t>
      </w:r>
      <w:r w:rsidR="005776E4" w:rsidRPr="007A2DEF">
        <w:rPr>
          <w:rFonts w:ascii="Times New Roman" w:hAnsi="Times New Roman" w:cs="Times New Roman"/>
          <w:sz w:val="24"/>
          <w:szCs w:val="24"/>
        </w:rPr>
        <w:t xml:space="preserve"> in</w:t>
      </w:r>
      <w:r w:rsidRPr="007A2DEF">
        <w:rPr>
          <w:rFonts w:ascii="Times New Roman" w:hAnsi="Times New Roman" w:cs="Times New Roman"/>
          <w:sz w:val="24"/>
          <w:szCs w:val="24"/>
        </w:rPr>
        <w:t xml:space="preserve"> accessing the resources to which they are entitled. However, denial of opportunities </w:t>
      </w:r>
      <w:r w:rsidR="005776E4" w:rsidRPr="007A2DEF">
        <w:rPr>
          <w:rFonts w:ascii="Times New Roman" w:hAnsi="Times New Roman" w:cs="Times New Roman"/>
          <w:sz w:val="24"/>
          <w:szCs w:val="24"/>
        </w:rPr>
        <w:t>is</w:t>
      </w:r>
      <w:r w:rsidRPr="007A2DEF">
        <w:rPr>
          <w:rFonts w:ascii="Times New Roman" w:hAnsi="Times New Roman" w:cs="Times New Roman"/>
          <w:sz w:val="24"/>
          <w:szCs w:val="24"/>
        </w:rPr>
        <w:t xml:space="preserve"> also occasionally at play, as both the finding of potential caste discrimination in PDS services and reports of bribes required for enrolment</w:t>
      </w:r>
      <w:r w:rsidR="005776E4" w:rsidRPr="007A2DEF">
        <w:rPr>
          <w:rFonts w:ascii="Times New Roman" w:hAnsi="Times New Roman" w:cs="Times New Roman"/>
          <w:sz w:val="24"/>
          <w:szCs w:val="24"/>
        </w:rPr>
        <w:t xml:space="preserve"> in the different programmes</w:t>
      </w:r>
      <w:r w:rsidRPr="007A2DEF">
        <w:rPr>
          <w:rFonts w:ascii="Times New Roman" w:hAnsi="Times New Roman" w:cs="Times New Roman"/>
          <w:sz w:val="24"/>
          <w:szCs w:val="24"/>
        </w:rPr>
        <w:t xml:space="preserve"> have indicated. </w:t>
      </w:r>
    </w:p>
    <w:p w:rsidR="006B29DF" w:rsidRPr="007A2DEF" w:rsidRDefault="006B29DF" w:rsidP="002E2549">
      <w:pPr>
        <w:tabs>
          <w:tab w:val="left" w:pos="284"/>
        </w:tabs>
        <w:spacing w:after="0" w:line="480" w:lineRule="auto"/>
        <w:jc w:val="both"/>
        <w:rPr>
          <w:b/>
        </w:rPr>
      </w:pPr>
      <w:r w:rsidRPr="007A2DEF">
        <w:rPr>
          <w:rFonts w:ascii="Times New Roman" w:hAnsi="Times New Roman" w:cs="Times New Roman"/>
          <w:sz w:val="24"/>
          <w:szCs w:val="24"/>
        </w:rPr>
        <w:tab/>
      </w:r>
      <w:r w:rsidR="00392D70" w:rsidRPr="007A2DEF">
        <w:rPr>
          <w:rFonts w:ascii="Times New Roman" w:hAnsi="Times New Roman" w:cs="Times New Roman"/>
          <w:sz w:val="24"/>
          <w:szCs w:val="24"/>
        </w:rPr>
        <w:t xml:space="preserve">Examining the interaction of the three sets of factors in their effects on programme inclusion further showed that in communities accessible by paved roads, social-network capital becomes a less important driver of poor households’ access to social programmes. </w:t>
      </w:r>
      <w:r w:rsidR="006E6E34" w:rsidRPr="007A2DEF">
        <w:rPr>
          <w:rFonts w:ascii="Times New Roman" w:hAnsi="Times New Roman" w:cs="Times New Roman"/>
          <w:sz w:val="24"/>
          <w:szCs w:val="24"/>
        </w:rPr>
        <w:t>Contrary to an initial hypothesis</w:t>
      </w:r>
      <w:r w:rsidR="00392D70" w:rsidRPr="007A2DEF">
        <w:rPr>
          <w:rFonts w:ascii="Times New Roman" w:hAnsi="Times New Roman" w:cs="Times New Roman"/>
          <w:sz w:val="24"/>
          <w:szCs w:val="24"/>
        </w:rPr>
        <w:t xml:space="preserve"> of synergy amongst the three sets of factors, this finding </w:t>
      </w:r>
      <w:r w:rsidR="00C722FF" w:rsidRPr="007A2DEF">
        <w:rPr>
          <w:rFonts w:ascii="Times New Roman" w:hAnsi="Times New Roman" w:cs="Times New Roman"/>
          <w:sz w:val="24"/>
          <w:szCs w:val="24"/>
        </w:rPr>
        <w:t xml:space="preserve">thus </w:t>
      </w:r>
      <w:r w:rsidR="00392D70" w:rsidRPr="007A2DEF">
        <w:rPr>
          <w:rFonts w:ascii="Times New Roman" w:hAnsi="Times New Roman" w:cs="Times New Roman"/>
          <w:sz w:val="24"/>
          <w:szCs w:val="24"/>
        </w:rPr>
        <w:t>impli</w:t>
      </w:r>
      <w:r w:rsidR="00C722FF" w:rsidRPr="007A2DEF">
        <w:rPr>
          <w:rFonts w:ascii="Times New Roman" w:hAnsi="Times New Roman" w:cs="Times New Roman"/>
          <w:sz w:val="24"/>
          <w:szCs w:val="24"/>
        </w:rPr>
        <w:t>es substitution at play</w:t>
      </w:r>
      <w:r w:rsidR="002124EE" w:rsidRPr="007A2DEF">
        <w:rPr>
          <w:rFonts w:ascii="Times New Roman" w:hAnsi="Times New Roman" w:cs="Times New Roman"/>
          <w:sz w:val="24"/>
          <w:szCs w:val="24"/>
        </w:rPr>
        <w:t>.</w:t>
      </w:r>
      <w:r w:rsidR="00986988" w:rsidRPr="007A2DEF">
        <w:rPr>
          <w:rFonts w:ascii="Times New Roman" w:hAnsi="Times New Roman" w:cs="Times New Roman"/>
          <w:sz w:val="24"/>
          <w:szCs w:val="24"/>
        </w:rPr>
        <w:t xml:space="preserve"> </w:t>
      </w:r>
      <w:r w:rsidR="006E6E34" w:rsidRPr="007A2DEF">
        <w:rPr>
          <w:rFonts w:ascii="Times New Roman" w:hAnsi="Times New Roman" w:cs="Times New Roman"/>
          <w:sz w:val="24"/>
          <w:szCs w:val="24"/>
        </w:rPr>
        <w:t>Although</w:t>
      </w:r>
      <w:r w:rsidR="00986988" w:rsidRPr="007A2DEF">
        <w:rPr>
          <w:rFonts w:ascii="Times New Roman" w:hAnsi="Times New Roman" w:cs="Times New Roman"/>
          <w:sz w:val="24"/>
          <w:szCs w:val="24"/>
        </w:rPr>
        <w:t xml:space="preserve"> no</w:t>
      </w:r>
      <w:r w:rsidR="002124EE" w:rsidRPr="007A2DEF">
        <w:rPr>
          <w:rFonts w:ascii="Times New Roman" w:hAnsi="Times New Roman" w:cs="Times New Roman"/>
          <w:sz w:val="24"/>
          <w:szCs w:val="24"/>
        </w:rPr>
        <w:t>t</w:t>
      </w:r>
      <w:r w:rsidR="006E6E34" w:rsidRPr="007A2DEF">
        <w:rPr>
          <w:rFonts w:ascii="Times New Roman" w:hAnsi="Times New Roman" w:cs="Times New Roman"/>
          <w:sz w:val="24"/>
          <w:szCs w:val="24"/>
        </w:rPr>
        <w:t xml:space="preserve"> </w:t>
      </w:r>
      <w:r w:rsidR="00986988" w:rsidRPr="007A2DEF">
        <w:rPr>
          <w:rFonts w:ascii="Times New Roman" w:hAnsi="Times New Roman" w:cs="Times New Roman"/>
          <w:sz w:val="24"/>
          <w:szCs w:val="24"/>
        </w:rPr>
        <w:t>expected, it</w:t>
      </w:r>
      <w:r w:rsidR="002124EE" w:rsidRPr="007A2DEF">
        <w:rPr>
          <w:rFonts w:ascii="Times New Roman" w:hAnsi="Times New Roman" w:cs="Times New Roman"/>
          <w:sz w:val="24"/>
          <w:szCs w:val="24"/>
        </w:rPr>
        <w:t xml:space="preserve"> chimes with </w:t>
      </w:r>
      <w:r w:rsidR="00986988" w:rsidRPr="007A2DEF">
        <w:rPr>
          <w:rFonts w:ascii="Times New Roman" w:hAnsi="Times New Roman" w:cs="Times New Roman"/>
          <w:sz w:val="24"/>
          <w:szCs w:val="24"/>
        </w:rPr>
        <w:t xml:space="preserve">existing </w:t>
      </w:r>
      <w:r w:rsidR="006E6E34" w:rsidRPr="007A2DEF">
        <w:rPr>
          <w:rFonts w:ascii="Times New Roman" w:hAnsi="Times New Roman" w:cs="Times New Roman"/>
          <w:sz w:val="24"/>
          <w:szCs w:val="24"/>
        </w:rPr>
        <w:t>research indicating</w:t>
      </w:r>
      <w:r w:rsidR="002124EE" w:rsidRPr="007A2DEF">
        <w:rPr>
          <w:rFonts w:ascii="Times New Roman" w:hAnsi="Times New Roman" w:cs="Times New Roman"/>
          <w:sz w:val="24"/>
          <w:szCs w:val="24"/>
        </w:rPr>
        <w:t xml:space="preserve"> social-network capital’</w:t>
      </w:r>
      <w:r w:rsidR="00986988" w:rsidRPr="007A2DEF">
        <w:rPr>
          <w:rFonts w:ascii="Times New Roman" w:hAnsi="Times New Roman" w:cs="Times New Roman"/>
          <w:sz w:val="24"/>
          <w:szCs w:val="24"/>
        </w:rPr>
        <w:t>s particular</w:t>
      </w:r>
      <w:r w:rsidR="002124EE" w:rsidRPr="007A2DEF">
        <w:rPr>
          <w:rFonts w:ascii="Times New Roman" w:hAnsi="Times New Roman" w:cs="Times New Roman"/>
          <w:sz w:val="24"/>
          <w:szCs w:val="24"/>
        </w:rPr>
        <w:t xml:space="preserve"> usefulness as a substitute</w:t>
      </w:r>
      <w:r w:rsidR="00986988" w:rsidRPr="007A2DEF">
        <w:rPr>
          <w:rFonts w:ascii="Times New Roman" w:hAnsi="Times New Roman" w:cs="Times New Roman"/>
          <w:sz w:val="24"/>
          <w:szCs w:val="24"/>
        </w:rPr>
        <w:t xml:space="preserve"> for public-goods’ provision (e.g. </w:t>
      </w:r>
      <w:proofErr w:type="spellStart"/>
      <w:r w:rsidR="00986988" w:rsidRPr="007A2DEF">
        <w:rPr>
          <w:rFonts w:ascii="Times New Roman" w:hAnsi="Times New Roman" w:cs="Times New Roman"/>
          <w:sz w:val="24"/>
          <w:szCs w:val="24"/>
        </w:rPr>
        <w:t>Petrikova</w:t>
      </w:r>
      <w:proofErr w:type="spellEnd"/>
      <w:r w:rsidR="00986988" w:rsidRPr="007A2DEF">
        <w:rPr>
          <w:rFonts w:ascii="Times New Roman" w:hAnsi="Times New Roman" w:cs="Times New Roman"/>
          <w:sz w:val="24"/>
          <w:szCs w:val="24"/>
        </w:rPr>
        <w:t xml:space="preserve"> and Chadha, 2013; </w:t>
      </w:r>
      <w:proofErr w:type="spellStart"/>
      <w:r w:rsidR="00986988" w:rsidRPr="007A2DEF">
        <w:rPr>
          <w:rFonts w:ascii="Times New Roman" w:hAnsi="Times New Roman" w:cs="Times New Roman"/>
          <w:sz w:val="24"/>
          <w:szCs w:val="24"/>
        </w:rPr>
        <w:t>Schwanen</w:t>
      </w:r>
      <w:proofErr w:type="spellEnd"/>
      <w:r w:rsidR="00986988" w:rsidRPr="007A2DEF">
        <w:rPr>
          <w:rFonts w:ascii="Times New Roman" w:hAnsi="Times New Roman" w:cs="Times New Roman"/>
          <w:sz w:val="24"/>
          <w:szCs w:val="24"/>
        </w:rPr>
        <w:t xml:space="preserve"> et al., 2015)</w:t>
      </w:r>
      <w:r w:rsidR="0035794C" w:rsidRPr="007A2DEF">
        <w:rPr>
          <w:rFonts w:ascii="Times New Roman" w:hAnsi="Times New Roman" w:cs="Times New Roman"/>
          <w:sz w:val="24"/>
          <w:szCs w:val="24"/>
        </w:rPr>
        <w:t xml:space="preserve"> -</w:t>
      </w:r>
      <w:r w:rsidR="00986988" w:rsidRPr="007A2DEF">
        <w:rPr>
          <w:rFonts w:ascii="Times New Roman" w:hAnsi="Times New Roman" w:cs="Times New Roman"/>
          <w:sz w:val="24"/>
          <w:szCs w:val="24"/>
        </w:rPr>
        <w:t xml:space="preserve"> </w:t>
      </w:r>
      <w:r w:rsidR="0035794C" w:rsidRPr="007A2DEF">
        <w:rPr>
          <w:rFonts w:ascii="Times New Roman" w:hAnsi="Times New Roman" w:cs="Times New Roman"/>
          <w:sz w:val="24"/>
          <w:szCs w:val="24"/>
        </w:rPr>
        <w:t>and implies a</w:t>
      </w:r>
      <w:r w:rsidR="00986988" w:rsidRPr="007A2DEF">
        <w:rPr>
          <w:rFonts w:ascii="Times New Roman" w:hAnsi="Times New Roman" w:cs="Times New Roman"/>
          <w:sz w:val="24"/>
          <w:szCs w:val="24"/>
        </w:rPr>
        <w:t xml:space="preserve"> decline in </w:t>
      </w:r>
      <w:r w:rsidR="006E6E34" w:rsidRPr="007A2DEF">
        <w:rPr>
          <w:rFonts w:ascii="Times New Roman" w:hAnsi="Times New Roman" w:cs="Times New Roman"/>
          <w:sz w:val="24"/>
          <w:szCs w:val="24"/>
        </w:rPr>
        <w:t xml:space="preserve">the </w:t>
      </w:r>
      <w:r w:rsidR="00986988" w:rsidRPr="007A2DEF">
        <w:rPr>
          <w:rFonts w:ascii="Times New Roman" w:hAnsi="Times New Roman" w:cs="Times New Roman"/>
          <w:sz w:val="24"/>
          <w:szCs w:val="24"/>
        </w:rPr>
        <w:t xml:space="preserve">relevance </w:t>
      </w:r>
      <w:r w:rsidR="006E6E34" w:rsidRPr="007A2DEF">
        <w:rPr>
          <w:rFonts w:ascii="Times New Roman" w:hAnsi="Times New Roman" w:cs="Times New Roman"/>
          <w:sz w:val="24"/>
          <w:szCs w:val="24"/>
        </w:rPr>
        <w:t xml:space="preserve">of social-network capital </w:t>
      </w:r>
      <w:r w:rsidR="00986988" w:rsidRPr="007A2DEF">
        <w:rPr>
          <w:rFonts w:ascii="Times New Roman" w:hAnsi="Times New Roman" w:cs="Times New Roman"/>
          <w:sz w:val="24"/>
          <w:szCs w:val="24"/>
        </w:rPr>
        <w:t xml:space="preserve">once public goods (here, roads) </w:t>
      </w:r>
      <w:r w:rsidR="00986988" w:rsidRPr="007A2DEF">
        <w:rPr>
          <w:rFonts w:ascii="Times New Roman" w:hAnsi="Times New Roman" w:cs="Times New Roman"/>
          <w:i/>
          <w:sz w:val="24"/>
          <w:szCs w:val="24"/>
        </w:rPr>
        <w:t>are</w:t>
      </w:r>
      <w:r w:rsidR="00986988" w:rsidRPr="007A2DEF">
        <w:rPr>
          <w:rFonts w:ascii="Times New Roman" w:hAnsi="Times New Roman" w:cs="Times New Roman"/>
          <w:sz w:val="24"/>
          <w:szCs w:val="24"/>
        </w:rPr>
        <w:t xml:space="preserve"> provided</w:t>
      </w:r>
      <w:r w:rsidR="0035794C" w:rsidRPr="007A2DEF">
        <w:rPr>
          <w:rStyle w:val="EndnoteReference"/>
          <w:rFonts w:ascii="Times New Roman" w:hAnsi="Times New Roman" w:cs="Times New Roman"/>
          <w:sz w:val="24"/>
          <w:szCs w:val="24"/>
        </w:rPr>
        <w:endnoteReference w:id="20"/>
      </w:r>
      <w:r w:rsidR="00986988" w:rsidRPr="007A2DEF">
        <w:rPr>
          <w:rFonts w:ascii="Times New Roman" w:hAnsi="Times New Roman" w:cs="Times New Roman"/>
          <w:sz w:val="24"/>
          <w:szCs w:val="24"/>
        </w:rPr>
        <w:t xml:space="preserve">. </w:t>
      </w:r>
      <w:r w:rsidR="0035794C" w:rsidRPr="007A2DEF">
        <w:rPr>
          <w:rFonts w:ascii="Times New Roman" w:hAnsi="Times New Roman" w:cs="Times New Roman"/>
          <w:sz w:val="24"/>
          <w:szCs w:val="24"/>
        </w:rPr>
        <w:t>The substitution finding</w:t>
      </w:r>
      <w:r w:rsidR="00C722FF" w:rsidRPr="007A2DEF">
        <w:rPr>
          <w:rFonts w:ascii="Times New Roman" w:hAnsi="Times New Roman" w:cs="Times New Roman"/>
          <w:sz w:val="24"/>
          <w:szCs w:val="24"/>
        </w:rPr>
        <w:t xml:space="preserve"> has</w:t>
      </w:r>
      <w:r w:rsidR="004A5E88" w:rsidRPr="007A2DEF">
        <w:rPr>
          <w:rFonts w:ascii="Times New Roman" w:hAnsi="Times New Roman" w:cs="Times New Roman"/>
          <w:sz w:val="24"/>
          <w:szCs w:val="24"/>
        </w:rPr>
        <w:t xml:space="preserve"> </w:t>
      </w:r>
      <w:r w:rsidR="00392D70" w:rsidRPr="007A2DEF">
        <w:rPr>
          <w:rFonts w:ascii="Times New Roman" w:hAnsi="Times New Roman" w:cs="Times New Roman"/>
          <w:sz w:val="24"/>
          <w:szCs w:val="24"/>
        </w:rPr>
        <w:t xml:space="preserve">implications not only for social-exclusion and poverty research but also for public policy. </w:t>
      </w:r>
    </w:p>
    <w:p w:rsidR="004A5E88" w:rsidRPr="007A2DEF" w:rsidRDefault="00392D70" w:rsidP="00AB415E">
      <w:pPr>
        <w:tabs>
          <w:tab w:val="left" w:pos="284"/>
          <w:tab w:val="left" w:pos="567"/>
        </w:tabs>
        <w:spacing w:after="0" w:line="480" w:lineRule="auto"/>
        <w:jc w:val="both"/>
        <w:rPr>
          <w:rFonts w:ascii="Times New Roman" w:hAnsi="Times New Roman" w:cs="Times New Roman"/>
          <w:sz w:val="24"/>
          <w:szCs w:val="24"/>
        </w:rPr>
      </w:pPr>
      <w:r w:rsidRPr="007A2DEF">
        <w:rPr>
          <w:rFonts w:ascii="Times New Roman" w:hAnsi="Times New Roman" w:cs="Times New Roman"/>
          <w:sz w:val="24"/>
          <w:szCs w:val="24"/>
        </w:rPr>
        <w:tab/>
      </w:r>
      <w:r w:rsidR="006E6E34" w:rsidRPr="007A2DEF">
        <w:rPr>
          <w:rFonts w:ascii="Times New Roman" w:hAnsi="Times New Roman" w:cs="Times New Roman"/>
          <w:sz w:val="24"/>
          <w:szCs w:val="24"/>
        </w:rPr>
        <w:t>Voluntary</w:t>
      </w:r>
      <w:r w:rsidRPr="007A2DEF">
        <w:rPr>
          <w:rFonts w:ascii="Times New Roman" w:hAnsi="Times New Roman" w:cs="Times New Roman"/>
          <w:sz w:val="24"/>
          <w:szCs w:val="24"/>
        </w:rPr>
        <w:t xml:space="preserve"> associations, the basis of social-network capital in this study, </w:t>
      </w:r>
      <w:r w:rsidR="00B80242" w:rsidRPr="007A2DEF">
        <w:rPr>
          <w:rFonts w:ascii="Times New Roman" w:hAnsi="Times New Roman" w:cs="Times New Roman"/>
          <w:sz w:val="24"/>
          <w:szCs w:val="24"/>
        </w:rPr>
        <w:t xml:space="preserve">both specifically </w:t>
      </w:r>
      <w:r w:rsidR="0035794C" w:rsidRPr="007A2DEF">
        <w:rPr>
          <w:rFonts w:ascii="Times New Roman" w:hAnsi="Times New Roman" w:cs="Times New Roman"/>
          <w:sz w:val="24"/>
          <w:szCs w:val="24"/>
        </w:rPr>
        <w:t>in India</w:t>
      </w:r>
      <w:r w:rsidR="00B80242" w:rsidRPr="007A2DEF">
        <w:rPr>
          <w:rFonts w:ascii="Times New Roman" w:hAnsi="Times New Roman" w:cs="Times New Roman"/>
          <w:sz w:val="24"/>
          <w:szCs w:val="24"/>
        </w:rPr>
        <w:t xml:space="preserve"> and elsewhere</w:t>
      </w:r>
      <w:r w:rsidR="00595002" w:rsidRPr="007A2DEF">
        <w:rPr>
          <w:rFonts w:ascii="Times New Roman" w:hAnsi="Times New Roman" w:cs="Times New Roman"/>
          <w:sz w:val="24"/>
          <w:szCs w:val="24"/>
        </w:rPr>
        <w:t>,</w:t>
      </w:r>
      <w:r w:rsidR="0035794C" w:rsidRPr="007A2DEF">
        <w:rPr>
          <w:rFonts w:ascii="Times New Roman" w:hAnsi="Times New Roman" w:cs="Times New Roman"/>
          <w:sz w:val="24"/>
          <w:szCs w:val="24"/>
        </w:rPr>
        <w:t xml:space="preserve"> have been shown to</w:t>
      </w:r>
      <w:r w:rsidRPr="007A2DEF">
        <w:rPr>
          <w:rFonts w:ascii="Times New Roman" w:hAnsi="Times New Roman" w:cs="Times New Roman"/>
          <w:sz w:val="24"/>
          <w:szCs w:val="24"/>
        </w:rPr>
        <w:t xml:space="preserve"> exclude the most mar</w:t>
      </w:r>
      <w:r w:rsidR="0035794C" w:rsidRPr="007A2DEF">
        <w:rPr>
          <w:rFonts w:ascii="Times New Roman" w:hAnsi="Times New Roman" w:cs="Times New Roman"/>
          <w:sz w:val="24"/>
          <w:szCs w:val="24"/>
        </w:rPr>
        <w:t xml:space="preserve">ginalised members of society </w:t>
      </w:r>
      <w:r w:rsidRPr="007A2DEF">
        <w:rPr>
          <w:rFonts w:ascii="Times New Roman" w:hAnsi="Times New Roman" w:cs="Times New Roman"/>
          <w:sz w:val="24"/>
          <w:szCs w:val="24"/>
        </w:rPr>
        <w:t xml:space="preserve">and </w:t>
      </w:r>
      <w:r w:rsidR="003E56C3" w:rsidRPr="007A2DEF">
        <w:rPr>
          <w:rFonts w:ascii="Times New Roman" w:hAnsi="Times New Roman" w:cs="Times New Roman"/>
          <w:sz w:val="24"/>
          <w:szCs w:val="24"/>
        </w:rPr>
        <w:t xml:space="preserve">thus </w:t>
      </w:r>
      <w:r w:rsidRPr="007A2DEF">
        <w:rPr>
          <w:rFonts w:ascii="Times New Roman" w:hAnsi="Times New Roman" w:cs="Times New Roman"/>
          <w:sz w:val="24"/>
          <w:szCs w:val="24"/>
        </w:rPr>
        <w:t>exacerbate existing social inequalities (</w:t>
      </w:r>
      <w:proofErr w:type="spellStart"/>
      <w:r w:rsidR="0035794C" w:rsidRPr="007A2DEF">
        <w:rPr>
          <w:rFonts w:ascii="Times New Roman" w:hAnsi="Times New Roman" w:cs="Times New Roman"/>
          <w:sz w:val="24"/>
          <w:szCs w:val="24"/>
        </w:rPr>
        <w:t>Levien</w:t>
      </w:r>
      <w:proofErr w:type="spellEnd"/>
      <w:r w:rsidR="0035794C" w:rsidRPr="007A2DEF">
        <w:rPr>
          <w:rFonts w:ascii="Times New Roman" w:hAnsi="Times New Roman" w:cs="Times New Roman"/>
          <w:sz w:val="24"/>
          <w:szCs w:val="24"/>
        </w:rPr>
        <w:t>, 2015; also Cleaver, 2005</w:t>
      </w:r>
      <w:r w:rsidRPr="007A2DEF">
        <w:rPr>
          <w:rFonts w:ascii="Times New Roman" w:hAnsi="Times New Roman" w:cs="Times New Roman"/>
          <w:sz w:val="24"/>
          <w:szCs w:val="24"/>
        </w:rPr>
        <w:t>). Nevertheless, for a long time governments and development agencies, as part of the ‘inclusive neoliberal agenda’</w:t>
      </w:r>
      <w:r w:rsidR="00F7155A" w:rsidRPr="007A2DEF">
        <w:rPr>
          <w:rFonts w:ascii="Times New Roman" w:hAnsi="Times New Roman" w:cs="Times New Roman"/>
          <w:sz w:val="24"/>
          <w:szCs w:val="24"/>
        </w:rPr>
        <w:t>,</w:t>
      </w:r>
      <w:r w:rsidR="006E6E34" w:rsidRPr="007A2DEF">
        <w:rPr>
          <w:rFonts w:ascii="Times New Roman" w:hAnsi="Times New Roman" w:cs="Times New Roman"/>
          <w:sz w:val="24"/>
          <w:szCs w:val="24"/>
        </w:rPr>
        <w:t xml:space="preserve"> promoted association </w:t>
      </w:r>
      <w:r w:rsidRPr="007A2DEF">
        <w:rPr>
          <w:rFonts w:ascii="Times New Roman" w:hAnsi="Times New Roman" w:cs="Times New Roman"/>
          <w:sz w:val="24"/>
          <w:szCs w:val="24"/>
        </w:rPr>
        <w:t xml:space="preserve">formation as the best means for households to ‘overcome exclusions and inequalities associated with uneven development,’ positioning most </w:t>
      </w:r>
      <w:r w:rsidRPr="007A2DEF">
        <w:rPr>
          <w:rFonts w:ascii="Times New Roman" w:hAnsi="Times New Roman" w:cs="Times New Roman"/>
          <w:sz w:val="24"/>
          <w:szCs w:val="24"/>
        </w:rPr>
        <w:lastRenderedPageBreak/>
        <w:t xml:space="preserve">blame for the persistence of poverty as well as responsibility to overcome it on the poor households themselves (Hickey, 2010, p. 1139-1141). </w:t>
      </w:r>
    </w:p>
    <w:p w:rsidR="004A5E88" w:rsidRPr="007A2DEF" w:rsidRDefault="004A5E88" w:rsidP="00AB415E">
      <w:pPr>
        <w:tabs>
          <w:tab w:val="left" w:pos="284"/>
          <w:tab w:val="left" w:pos="567"/>
        </w:tabs>
        <w:spacing w:after="0" w:line="480" w:lineRule="auto"/>
        <w:jc w:val="both"/>
        <w:rPr>
          <w:rFonts w:ascii="Times New Roman" w:hAnsi="Times New Roman" w:cs="Times New Roman"/>
          <w:sz w:val="24"/>
          <w:szCs w:val="24"/>
        </w:rPr>
      </w:pPr>
      <w:r w:rsidRPr="007A2DEF">
        <w:rPr>
          <w:rFonts w:ascii="Times New Roman" w:hAnsi="Times New Roman" w:cs="Times New Roman"/>
          <w:sz w:val="24"/>
          <w:szCs w:val="24"/>
        </w:rPr>
        <w:tab/>
      </w:r>
      <w:r w:rsidR="00392D70" w:rsidRPr="007A2DEF">
        <w:rPr>
          <w:rFonts w:ascii="Times New Roman" w:hAnsi="Times New Roman" w:cs="Times New Roman"/>
          <w:sz w:val="24"/>
          <w:szCs w:val="24"/>
        </w:rPr>
        <w:t>This study’s finding that social</w:t>
      </w:r>
      <w:r w:rsidR="006E6E34" w:rsidRPr="007A2DEF">
        <w:rPr>
          <w:rFonts w:ascii="Times New Roman" w:hAnsi="Times New Roman" w:cs="Times New Roman"/>
          <w:sz w:val="24"/>
          <w:szCs w:val="24"/>
        </w:rPr>
        <w:t>-network</w:t>
      </w:r>
      <w:r w:rsidR="00392D70" w:rsidRPr="007A2DEF">
        <w:rPr>
          <w:rFonts w:ascii="Times New Roman" w:hAnsi="Times New Roman" w:cs="Times New Roman"/>
          <w:sz w:val="24"/>
          <w:szCs w:val="24"/>
        </w:rPr>
        <w:t xml:space="preserve"> capital loses much of its positive impact on programme </w:t>
      </w:r>
      <w:r w:rsidR="00EA78A6" w:rsidRPr="007A2DEF">
        <w:rPr>
          <w:rFonts w:ascii="Times New Roman" w:hAnsi="Times New Roman" w:cs="Times New Roman"/>
          <w:sz w:val="24"/>
          <w:szCs w:val="24"/>
        </w:rPr>
        <w:t>enrolment</w:t>
      </w:r>
      <w:r w:rsidR="00392D70" w:rsidRPr="007A2DEF">
        <w:rPr>
          <w:rFonts w:ascii="Times New Roman" w:hAnsi="Times New Roman" w:cs="Times New Roman"/>
          <w:sz w:val="24"/>
          <w:szCs w:val="24"/>
        </w:rPr>
        <w:t xml:space="preserve"> in better </w:t>
      </w:r>
      <w:r w:rsidRPr="007A2DEF">
        <w:rPr>
          <w:rFonts w:ascii="Times New Roman" w:hAnsi="Times New Roman" w:cs="Times New Roman"/>
          <w:sz w:val="24"/>
          <w:szCs w:val="24"/>
        </w:rPr>
        <w:t xml:space="preserve">infrastructure-endowed </w:t>
      </w:r>
      <w:r w:rsidR="00392D70" w:rsidRPr="007A2DEF">
        <w:rPr>
          <w:rFonts w:ascii="Times New Roman" w:hAnsi="Times New Roman" w:cs="Times New Roman"/>
          <w:sz w:val="24"/>
          <w:szCs w:val="24"/>
        </w:rPr>
        <w:t xml:space="preserve">communities </w:t>
      </w:r>
      <w:r w:rsidR="00EA78A6" w:rsidRPr="007A2DEF">
        <w:rPr>
          <w:rFonts w:ascii="Times New Roman" w:hAnsi="Times New Roman" w:cs="Times New Roman"/>
          <w:sz w:val="24"/>
          <w:szCs w:val="24"/>
        </w:rPr>
        <w:t xml:space="preserve">identifies a clear supply-side issue in the exclusion of eligible poor households from public welfare programmes and </w:t>
      </w:r>
      <w:r w:rsidR="00392D70" w:rsidRPr="007A2DEF">
        <w:rPr>
          <w:rFonts w:ascii="Times New Roman" w:hAnsi="Times New Roman" w:cs="Times New Roman"/>
          <w:sz w:val="24"/>
          <w:szCs w:val="24"/>
        </w:rPr>
        <w:t>places the onus of action back on governments – national, state as well as local. In Andhra communi</w:t>
      </w:r>
      <w:r w:rsidR="00E02DD5" w:rsidRPr="007A2DEF">
        <w:rPr>
          <w:rFonts w:ascii="Times New Roman" w:hAnsi="Times New Roman" w:cs="Times New Roman"/>
          <w:sz w:val="24"/>
          <w:szCs w:val="24"/>
        </w:rPr>
        <w:t xml:space="preserve">ties where accessing programme centres is easier thanks to paved roads and programme enrolment may be also less ridden with corruption, </w:t>
      </w:r>
      <w:r w:rsidR="00392D70" w:rsidRPr="007A2DEF">
        <w:rPr>
          <w:rFonts w:ascii="Times New Roman" w:hAnsi="Times New Roman" w:cs="Times New Roman"/>
          <w:sz w:val="24"/>
          <w:szCs w:val="24"/>
        </w:rPr>
        <w:t>poor households</w:t>
      </w:r>
      <w:r w:rsidR="00E02DD5" w:rsidRPr="007A2DEF">
        <w:rPr>
          <w:rFonts w:ascii="Times New Roman" w:hAnsi="Times New Roman" w:cs="Times New Roman"/>
          <w:sz w:val="24"/>
          <w:szCs w:val="24"/>
        </w:rPr>
        <w:t xml:space="preserve"> have less</w:t>
      </w:r>
      <w:r w:rsidR="00392D70" w:rsidRPr="007A2DEF">
        <w:rPr>
          <w:rFonts w:ascii="Times New Roman" w:hAnsi="Times New Roman" w:cs="Times New Roman"/>
          <w:sz w:val="24"/>
          <w:szCs w:val="24"/>
        </w:rPr>
        <w:t xml:space="preserve"> </w:t>
      </w:r>
      <w:r w:rsidR="00E02DD5" w:rsidRPr="007A2DEF">
        <w:rPr>
          <w:rFonts w:ascii="Times New Roman" w:hAnsi="Times New Roman" w:cs="Times New Roman"/>
          <w:sz w:val="24"/>
          <w:szCs w:val="24"/>
        </w:rPr>
        <w:t xml:space="preserve">need of advantageous social connections </w:t>
      </w:r>
      <w:r w:rsidR="001465BD" w:rsidRPr="007A2DEF">
        <w:rPr>
          <w:rFonts w:ascii="Times New Roman" w:hAnsi="Times New Roman" w:cs="Times New Roman"/>
          <w:sz w:val="24"/>
          <w:szCs w:val="24"/>
        </w:rPr>
        <w:t>to secure access to social-assistance programme</w:t>
      </w:r>
      <w:r w:rsidR="00E02DD5" w:rsidRPr="007A2DEF">
        <w:rPr>
          <w:rFonts w:ascii="Times New Roman" w:hAnsi="Times New Roman" w:cs="Times New Roman"/>
          <w:sz w:val="24"/>
          <w:szCs w:val="24"/>
        </w:rPr>
        <w:t>s</w:t>
      </w:r>
      <w:r w:rsidR="00FB1F01" w:rsidRPr="007A2DEF">
        <w:rPr>
          <w:rFonts w:ascii="Times New Roman" w:hAnsi="Times New Roman" w:cs="Times New Roman"/>
          <w:sz w:val="24"/>
          <w:szCs w:val="24"/>
        </w:rPr>
        <w:t>. C</w:t>
      </w:r>
      <w:r w:rsidR="00392D70" w:rsidRPr="007A2DEF">
        <w:rPr>
          <w:rFonts w:ascii="Times New Roman" w:hAnsi="Times New Roman" w:cs="Times New Roman"/>
          <w:sz w:val="24"/>
          <w:szCs w:val="24"/>
        </w:rPr>
        <w:t xml:space="preserve">onsequently, group </w:t>
      </w:r>
      <w:r w:rsidR="001465BD" w:rsidRPr="007A2DEF">
        <w:rPr>
          <w:rFonts w:ascii="Times New Roman" w:hAnsi="Times New Roman" w:cs="Times New Roman"/>
          <w:sz w:val="24"/>
          <w:szCs w:val="24"/>
        </w:rPr>
        <w:t>membership</w:t>
      </w:r>
      <w:r w:rsidR="00392D70" w:rsidRPr="007A2DEF">
        <w:rPr>
          <w:rFonts w:ascii="Times New Roman" w:hAnsi="Times New Roman" w:cs="Times New Roman"/>
          <w:sz w:val="24"/>
          <w:szCs w:val="24"/>
        </w:rPr>
        <w:t xml:space="preserve"> particularly amongst the most demographically marginalised group, scheduled tribes, has declined. The main take-away of this study thus is that if Andhra (and more broadly Indian) public bodies are genuinely interested in boosting programme-inclusion rates am</w:t>
      </w:r>
      <w:r w:rsidR="00F7155A" w:rsidRPr="007A2DEF">
        <w:rPr>
          <w:rFonts w:ascii="Times New Roman" w:hAnsi="Times New Roman" w:cs="Times New Roman"/>
          <w:sz w:val="24"/>
          <w:szCs w:val="24"/>
        </w:rPr>
        <w:t>ongst poor households as part of the effort to reduce</w:t>
      </w:r>
      <w:r w:rsidR="00392D70" w:rsidRPr="007A2DEF">
        <w:rPr>
          <w:rFonts w:ascii="Times New Roman" w:hAnsi="Times New Roman" w:cs="Times New Roman"/>
          <w:sz w:val="24"/>
          <w:szCs w:val="24"/>
        </w:rPr>
        <w:t xml:space="preserve"> chronic</w:t>
      </w:r>
      <w:r w:rsidR="004A691E" w:rsidRPr="007A2DEF">
        <w:rPr>
          <w:rFonts w:ascii="Times New Roman" w:hAnsi="Times New Roman" w:cs="Times New Roman"/>
          <w:sz w:val="24"/>
          <w:szCs w:val="24"/>
        </w:rPr>
        <w:t>-</w:t>
      </w:r>
      <w:r w:rsidR="00392D70" w:rsidRPr="007A2DEF">
        <w:rPr>
          <w:rFonts w:ascii="Times New Roman" w:hAnsi="Times New Roman" w:cs="Times New Roman"/>
          <w:sz w:val="24"/>
          <w:szCs w:val="24"/>
        </w:rPr>
        <w:t>poverty</w:t>
      </w:r>
      <w:r w:rsidR="004A691E" w:rsidRPr="007A2DEF">
        <w:rPr>
          <w:rFonts w:ascii="Times New Roman" w:hAnsi="Times New Roman" w:cs="Times New Roman"/>
          <w:sz w:val="24"/>
          <w:szCs w:val="24"/>
        </w:rPr>
        <w:t xml:space="preserve"> rates</w:t>
      </w:r>
      <w:r w:rsidR="00392D70" w:rsidRPr="007A2DEF">
        <w:rPr>
          <w:rFonts w:ascii="Times New Roman" w:hAnsi="Times New Roman" w:cs="Times New Roman"/>
          <w:sz w:val="24"/>
          <w:szCs w:val="24"/>
        </w:rPr>
        <w:t xml:space="preserve">, </w:t>
      </w:r>
      <w:r w:rsidRPr="007A2DEF">
        <w:rPr>
          <w:rFonts w:ascii="Times New Roman" w:hAnsi="Times New Roman" w:cs="Times New Roman"/>
          <w:sz w:val="24"/>
          <w:szCs w:val="24"/>
        </w:rPr>
        <w:t>they should focus less on encouraging social-capital formation</w:t>
      </w:r>
      <w:r w:rsidR="004A691E" w:rsidRPr="007A2DEF">
        <w:rPr>
          <w:rStyle w:val="EndnoteReference"/>
          <w:rFonts w:ascii="Times New Roman" w:hAnsi="Times New Roman" w:cs="Times New Roman"/>
          <w:sz w:val="24"/>
          <w:szCs w:val="24"/>
        </w:rPr>
        <w:endnoteReference w:id="21"/>
      </w:r>
      <w:r w:rsidRPr="007A2DEF">
        <w:rPr>
          <w:rFonts w:ascii="Times New Roman" w:hAnsi="Times New Roman" w:cs="Times New Roman"/>
          <w:sz w:val="24"/>
          <w:szCs w:val="24"/>
        </w:rPr>
        <w:t xml:space="preserve"> and more o</w:t>
      </w:r>
      <w:r w:rsidR="00392D70" w:rsidRPr="007A2DEF">
        <w:rPr>
          <w:rFonts w:ascii="Times New Roman" w:hAnsi="Times New Roman" w:cs="Times New Roman"/>
          <w:sz w:val="24"/>
          <w:szCs w:val="24"/>
        </w:rPr>
        <w:t>n investing</w:t>
      </w:r>
      <w:r w:rsidRPr="007A2DEF">
        <w:rPr>
          <w:rFonts w:ascii="Times New Roman" w:hAnsi="Times New Roman" w:cs="Times New Roman"/>
          <w:sz w:val="24"/>
          <w:szCs w:val="24"/>
        </w:rPr>
        <w:t xml:space="preserve"> in community infrastructure</w:t>
      </w:r>
      <w:r w:rsidR="00EA78A6" w:rsidRPr="007A2DEF">
        <w:rPr>
          <w:rFonts w:ascii="Times New Roman" w:hAnsi="Times New Roman" w:cs="Times New Roman"/>
          <w:sz w:val="24"/>
          <w:szCs w:val="24"/>
        </w:rPr>
        <w:t xml:space="preserve"> and other ways of addressing their states’ spatial inequalities</w:t>
      </w:r>
      <w:r w:rsidR="00392D70" w:rsidRPr="007A2DEF">
        <w:rPr>
          <w:rFonts w:ascii="Times New Roman" w:hAnsi="Times New Roman" w:cs="Times New Roman"/>
          <w:sz w:val="24"/>
          <w:szCs w:val="24"/>
        </w:rPr>
        <w:t>.</w:t>
      </w:r>
    </w:p>
    <w:p w:rsidR="00B61069" w:rsidRPr="007A2DEF" w:rsidRDefault="00B61069" w:rsidP="00AB415E">
      <w:pPr>
        <w:spacing w:after="0" w:line="480" w:lineRule="auto"/>
        <w:rPr>
          <w:rFonts w:ascii="Times New Roman" w:hAnsi="Times New Roman" w:cs="Times New Roman"/>
          <w:b/>
          <w:sz w:val="24"/>
          <w:szCs w:val="24"/>
        </w:rPr>
      </w:pPr>
      <w:r w:rsidRPr="007A2DEF">
        <w:rPr>
          <w:rFonts w:ascii="Times New Roman" w:hAnsi="Times New Roman" w:cs="Times New Roman"/>
          <w:b/>
          <w:sz w:val="24"/>
          <w:szCs w:val="24"/>
        </w:rPr>
        <w:br w:type="page"/>
      </w:r>
    </w:p>
    <w:p w:rsidR="00B61069" w:rsidRPr="007A2DEF" w:rsidRDefault="00B61069" w:rsidP="00AB415E">
      <w:pPr>
        <w:spacing w:after="0" w:line="480" w:lineRule="auto"/>
        <w:jc w:val="both"/>
        <w:rPr>
          <w:rFonts w:ascii="Times New Roman" w:hAnsi="Times New Roman" w:cs="Times New Roman"/>
          <w:b/>
          <w:sz w:val="24"/>
          <w:szCs w:val="24"/>
        </w:rPr>
      </w:pPr>
      <w:r w:rsidRPr="007A2DEF">
        <w:rPr>
          <w:rFonts w:ascii="Times New Roman" w:hAnsi="Times New Roman" w:cs="Times New Roman"/>
          <w:b/>
          <w:sz w:val="24"/>
          <w:szCs w:val="24"/>
        </w:rPr>
        <w:lastRenderedPageBreak/>
        <w:t>Bibliography</w:t>
      </w:r>
    </w:p>
    <w:p w:rsidR="00B61069" w:rsidRPr="007A2DEF" w:rsidRDefault="00B61069" w:rsidP="00AB415E">
      <w:pPr>
        <w:spacing w:after="0" w:line="480" w:lineRule="auto"/>
        <w:ind w:left="284" w:hanging="284"/>
        <w:jc w:val="both"/>
        <w:rPr>
          <w:rFonts w:ascii="Times New Roman" w:hAnsi="Times New Roman" w:cs="Times New Roman"/>
          <w:sz w:val="24"/>
          <w:szCs w:val="24"/>
          <w:shd w:val="clear" w:color="auto" w:fill="FFFFFF"/>
        </w:rPr>
      </w:pPr>
      <w:r w:rsidRPr="007A2DEF">
        <w:rPr>
          <w:rFonts w:ascii="Times New Roman" w:hAnsi="Times New Roman" w:cs="Times New Roman"/>
          <w:sz w:val="24"/>
          <w:szCs w:val="24"/>
          <w:shd w:val="clear" w:color="auto" w:fill="FFFFFF"/>
        </w:rPr>
        <w:t xml:space="preserve">Afridi, F., &amp; </w:t>
      </w:r>
      <w:proofErr w:type="spellStart"/>
      <w:r w:rsidRPr="007A2DEF">
        <w:rPr>
          <w:rFonts w:ascii="Times New Roman" w:hAnsi="Times New Roman" w:cs="Times New Roman"/>
          <w:sz w:val="24"/>
          <w:szCs w:val="24"/>
          <w:shd w:val="clear" w:color="auto" w:fill="FFFFFF"/>
        </w:rPr>
        <w:t>Iversen</w:t>
      </w:r>
      <w:proofErr w:type="spellEnd"/>
      <w:r w:rsidRPr="007A2DEF">
        <w:rPr>
          <w:rFonts w:ascii="Times New Roman" w:hAnsi="Times New Roman" w:cs="Times New Roman"/>
          <w:sz w:val="24"/>
          <w:szCs w:val="24"/>
          <w:shd w:val="clear" w:color="auto" w:fill="FFFFFF"/>
        </w:rPr>
        <w:t xml:space="preserve">, V. (2014). Social audits and MGNREGA delivery: Lessons from Andhra Pradesh. </w:t>
      </w:r>
      <w:r w:rsidRPr="007A2DEF">
        <w:rPr>
          <w:rFonts w:ascii="Times New Roman" w:hAnsi="Times New Roman" w:cs="Times New Roman"/>
          <w:i/>
          <w:iCs/>
          <w:sz w:val="24"/>
          <w:szCs w:val="24"/>
          <w:shd w:val="clear" w:color="auto" w:fill="FFFFFF"/>
        </w:rPr>
        <w:t>India Policy Forum</w:t>
      </w:r>
      <w:r w:rsidRPr="007A2DEF">
        <w:rPr>
          <w:rStyle w:val="apple-converted-space"/>
          <w:rFonts w:ascii="Times New Roman" w:hAnsi="Times New Roman" w:cs="Times New Roman"/>
          <w:i/>
          <w:sz w:val="24"/>
          <w:szCs w:val="24"/>
          <w:shd w:val="clear" w:color="auto" w:fill="FFFFFF"/>
        </w:rPr>
        <w:t xml:space="preserve">, </w:t>
      </w:r>
      <w:r w:rsidRPr="007A2DEF">
        <w:rPr>
          <w:rFonts w:ascii="Times New Roman" w:hAnsi="Times New Roman" w:cs="Times New Roman"/>
          <w:i/>
          <w:sz w:val="24"/>
          <w:szCs w:val="24"/>
          <w:shd w:val="clear" w:color="auto" w:fill="FFFFFF"/>
        </w:rPr>
        <w:t>10,</w:t>
      </w:r>
      <w:r w:rsidRPr="007A2DEF">
        <w:rPr>
          <w:rFonts w:ascii="Times New Roman" w:hAnsi="Times New Roman" w:cs="Times New Roman"/>
          <w:sz w:val="24"/>
          <w:szCs w:val="24"/>
          <w:shd w:val="clear" w:color="auto" w:fill="FFFFFF"/>
        </w:rPr>
        <w:t xml:space="preserve"> 297-341.</w:t>
      </w:r>
    </w:p>
    <w:p w:rsidR="00B61069" w:rsidRPr="007A2DEF" w:rsidRDefault="00B61069" w:rsidP="00AB415E">
      <w:pPr>
        <w:spacing w:after="0" w:line="480" w:lineRule="auto"/>
        <w:ind w:left="284" w:hanging="284"/>
        <w:jc w:val="both"/>
        <w:rPr>
          <w:rFonts w:ascii="Times New Roman" w:hAnsi="Times New Roman" w:cs="Times New Roman"/>
          <w:sz w:val="24"/>
          <w:szCs w:val="24"/>
          <w:shd w:val="clear" w:color="auto" w:fill="FFFFFF"/>
        </w:rPr>
      </w:pPr>
      <w:proofErr w:type="spellStart"/>
      <w:r w:rsidRPr="007A2DEF">
        <w:rPr>
          <w:rFonts w:ascii="Times New Roman" w:hAnsi="Times New Roman" w:cs="Times New Roman"/>
          <w:sz w:val="24"/>
          <w:szCs w:val="24"/>
          <w:shd w:val="clear" w:color="auto" w:fill="FFFFFF"/>
        </w:rPr>
        <w:t>Alkire</w:t>
      </w:r>
      <w:proofErr w:type="spellEnd"/>
      <w:r w:rsidRPr="007A2DEF">
        <w:rPr>
          <w:rFonts w:ascii="Times New Roman" w:hAnsi="Times New Roman" w:cs="Times New Roman"/>
          <w:sz w:val="24"/>
          <w:szCs w:val="24"/>
          <w:shd w:val="clear" w:color="auto" w:fill="FFFFFF"/>
        </w:rPr>
        <w:t>, S., &amp; Seth, S. (2015). Multidimensional poverty reduction in India betwee</w:t>
      </w:r>
      <w:r w:rsidR="00DD4213" w:rsidRPr="007A2DEF">
        <w:rPr>
          <w:rFonts w:ascii="Times New Roman" w:hAnsi="Times New Roman" w:cs="Times New Roman"/>
          <w:sz w:val="24"/>
          <w:szCs w:val="24"/>
          <w:shd w:val="clear" w:color="auto" w:fill="FFFFFF"/>
        </w:rPr>
        <w:t>n 1999 and 2006.</w:t>
      </w:r>
      <w:r w:rsidRPr="007A2DEF">
        <w:rPr>
          <w:rFonts w:ascii="Times New Roman" w:hAnsi="Times New Roman" w:cs="Times New Roman"/>
          <w:sz w:val="24"/>
          <w:szCs w:val="24"/>
          <w:shd w:val="clear" w:color="auto" w:fill="FFFFFF"/>
        </w:rPr>
        <w:t xml:space="preserve"> </w:t>
      </w:r>
      <w:r w:rsidRPr="007A2DEF">
        <w:rPr>
          <w:rFonts w:ascii="Times New Roman" w:hAnsi="Times New Roman" w:cs="Times New Roman"/>
          <w:i/>
          <w:iCs/>
          <w:sz w:val="24"/>
          <w:szCs w:val="24"/>
          <w:shd w:val="clear" w:color="auto" w:fill="FFFFFF"/>
        </w:rPr>
        <w:t>World Development</w:t>
      </w:r>
      <w:r w:rsidRPr="007A2DEF">
        <w:rPr>
          <w:rFonts w:ascii="Times New Roman" w:hAnsi="Times New Roman" w:cs="Times New Roman"/>
          <w:sz w:val="24"/>
          <w:szCs w:val="24"/>
          <w:shd w:val="clear" w:color="auto" w:fill="FFFFFF"/>
        </w:rPr>
        <w:t>, </w:t>
      </w:r>
      <w:r w:rsidRPr="007A2DEF">
        <w:rPr>
          <w:rFonts w:ascii="Times New Roman" w:hAnsi="Times New Roman" w:cs="Times New Roman"/>
          <w:i/>
          <w:iCs/>
          <w:sz w:val="24"/>
          <w:szCs w:val="24"/>
          <w:shd w:val="clear" w:color="auto" w:fill="FFFFFF"/>
        </w:rPr>
        <w:t>72</w:t>
      </w:r>
      <w:r w:rsidRPr="007A2DEF">
        <w:rPr>
          <w:rFonts w:ascii="Times New Roman" w:hAnsi="Times New Roman" w:cs="Times New Roman"/>
          <w:sz w:val="24"/>
          <w:szCs w:val="24"/>
          <w:shd w:val="clear" w:color="auto" w:fill="FFFFFF"/>
        </w:rPr>
        <w:t>, 93-108.</w:t>
      </w:r>
    </w:p>
    <w:p w:rsidR="00B61069" w:rsidRPr="007A2DEF" w:rsidRDefault="00B61069" w:rsidP="00AB415E">
      <w:pPr>
        <w:spacing w:after="0" w:line="480" w:lineRule="auto"/>
        <w:ind w:left="284" w:hanging="284"/>
        <w:jc w:val="both"/>
        <w:rPr>
          <w:rFonts w:ascii="Times New Roman" w:hAnsi="Times New Roman" w:cs="Times New Roman"/>
          <w:i/>
          <w:sz w:val="24"/>
          <w:szCs w:val="24"/>
        </w:rPr>
      </w:pPr>
      <w:r w:rsidRPr="007A2DEF">
        <w:rPr>
          <w:rFonts w:ascii="Times New Roman" w:hAnsi="Times New Roman" w:cs="Times New Roman"/>
          <w:sz w:val="24"/>
          <w:szCs w:val="24"/>
        </w:rPr>
        <w:t>Barry, B. (1998). Social inclusion, social isolation, and the distribution of income.</w:t>
      </w:r>
      <w:r w:rsidRPr="007A2DEF">
        <w:rPr>
          <w:rFonts w:ascii="Times New Roman" w:hAnsi="Times New Roman" w:cs="Times New Roman"/>
          <w:i/>
          <w:sz w:val="24"/>
          <w:szCs w:val="24"/>
        </w:rPr>
        <w:t xml:space="preserve"> CASE paper, 12.</w:t>
      </w:r>
    </w:p>
    <w:p w:rsidR="00B61069" w:rsidRPr="007A2DEF" w:rsidRDefault="00B61069" w:rsidP="00AB415E">
      <w:pPr>
        <w:spacing w:after="0" w:line="480" w:lineRule="auto"/>
        <w:ind w:left="284" w:hanging="284"/>
        <w:jc w:val="both"/>
        <w:rPr>
          <w:rFonts w:ascii="Times New Roman" w:hAnsi="Times New Roman" w:cs="Times New Roman"/>
          <w:sz w:val="24"/>
          <w:szCs w:val="24"/>
        </w:rPr>
      </w:pPr>
      <w:r w:rsidRPr="007A2DEF">
        <w:rPr>
          <w:rFonts w:ascii="Times New Roman" w:hAnsi="Times New Roman" w:cs="Times New Roman"/>
          <w:sz w:val="24"/>
          <w:szCs w:val="24"/>
        </w:rPr>
        <w:t xml:space="preserve">Bernstein, H., Crow, B., &amp; Johnson, H. (1992). </w:t>
      </w:r>
      <w:r w:rsidRPr="007A2DEF">
        <w:rPr>
          <w:rFonts w:ascii="Times New Roman" w:hAnsi="Times New Roman" w:cs="Times New Roman"/>
          <w:i/>
          <w:sz w:val="24"/>
          <w:szCs w:val="24"/>
        </w:rPr>
        <w:t>Rural livelihoods: Crises and responses</w:t>
      </w:r>
      <w:r w:rsidRPr="007A2DEF">
        <w:rPr>
          <w:rFonts w:ascii="Times New Roman" w:hAnsi="Times New Roman" w:cs="Times New Roman"/>
          <w:sz w:val="24"/>
          <w:szCs w:val="24"/>
        </w:rPr>
        <w:t xml:space="preserve">. London: </w:t>
      </w:r>
      <w:r w:rsidR="00B80242" w:rsidRPr="007A2DEF">
        <w:rPr>
          <w:rFonts w:ascii="Times New Roman" w:hAnsi="Times New Roman" w:cs="Times New Roman"/>
          <w:sz w:val="24"/>
          <w:szCs w:val="24"/>
        </w:rPr>
        <w:t>OUP</w:t>
      </w:r>
      <w:r w:rsidRPr="007A2DEF">
        <w:rPr>
          <w:rFonts w:ascii="Times New Roman" w:hAnsi="Times New Roman" w:cs="Times New Roman"/>
          <w:sz w:val="24"/>
          <w:szCs w:val="24"/>
        </w:rPr>
        <w:t>.</w:t>
      </w:r>
    </w:p>
    <w:p w:rsidR="00B61069" w:rsidRPr="007A2DEF" w:rsidRDefault="00B61069" w:rsidP="00AB415E">
      <w:pPr>
        <w:spacing w:after="0" w:line="480" w:lineRule="auto"/>
        <w:ind w:left="284" w:hanging="284"/>
        <w:jc w:val="both"/>
        <w:rPr>
          <w:rFonts w:ascii="Times New Roman" w:hAnsi="Times New Roman" w:cs="Times New Roman"/>
          <w:sz w:val="24"/>
          <w:szCs w:val="24"/>
        </w:rPr>
      </w:pPr>
      <w:r w:rsidRPr="007A2DEF">
        <w:rPr>
          <w:rFonts w:ascii="Times New Roman" w:hAnsi="Times New Roman" w:cs="Times New Roman"/>
          <w:sz w:val="24"/>
          <w:szCs w:val="24"/>
          <w:shd w:val="clear" w:color="auto" w:fill="FFFFFF"/>
        </w:rPr>
        <w:t>Bird, K., Higgins, K., &amp; Harris, D. (2010).</w:t>
      </w:r>
      <w:r w:rsidRPr="007A2DEF">
        <w:rPr>
          <w:rStyle w:val="apple-converted-space"/>
          <w:rFonts w:ascii="Times New Roman" w:hAnsi="Times New Roman" w:cs="Times New Roman"/>
          <w:sz w:val="24"/>
          <w:szCs w:val="24"/>
          <w:shd w:val="clear" w:color="auto" w:fill="FFFFFF"/>
        </w:rPr>
        <w:t xml:space="preserve"> </w:t>
      </w:r>
      <w:r w:rsidRPr="007A2DEF">
        <w:rPr>
          <w:rFonts w:ascii="Times New Roman" w:hAnsi="Times New Roman" w:cs="Times New Roman"/>
          <w:iCs/>
          <w:sz w:val="24"/>
          <w:szCs w:val="24"/>
          <w:shd w:val="clear" w:color="auto" w:fill="FFFFFF"/>
        </w:rPr>
        <w:t>Spatial poverty traps</w:t>
      </w:r>
      <w:r w:rsidRPr="007A2DEF">
        <w:rPr>
          <w:rFonts w:ascii="Times New Roman" w:hAnsi="Times New Roman" w:cs="Times New Roman"/>
          <w:sz w:val="24"/>
          <w:szCs w:val="24"/>
          <w:shd w:val="clear" w:color="auto" w:fill="FFFFFF"/>
        </w:rPr>
        <w:t xml:space="preserve">. </w:t>
      </w:r>
      <w:r w:rsidRPr="007A2DEF">
        <w:rPr>
          <w:rFonts w:ascii="Times New Roman" w:hAnsi="Times New Roman" w:cs="Times New Roman"/>
          <w:i/>
          <w:sz w:val="24"/>
          <w:szCs w:val="24"/>
          <w:shd w:val="clear" w:color="auto" w:fill="FFFFFF"/>
        </w:rPr>
        <w:t>ODI Working Paper,</w:t>
      </w:r>
      <w:r w:rsidRPr="007A2DEF">
        <w:rPr>
          <w:rFonts w:ascii="Times New Roman" w:hAnsi="Times New Roman" w:cs="Times New Roman"/>
          <w:sz w:val="24"/>
          <w:szCs w:val="24"/>
          <w:shd w:val="clear" w:color="auto" w:fill="FFFFFF"/>
        </w:rPr>
        <w:t xml:space="preserve"> </w:t>
      </w:r>
      <w:r w:rsidRPr="007A2DEF">
        <w:rPr>
          <w:rFonts w:ascii="Times New Roman" w:hAnsi="Times New Roman" w:cs="Times New Roman"/>
          <w:i/>
          <w:sz w:val="24"/>
          <w:szCs w:val="24"/>
          <w:shd w:val="clear" w:color="auto" w:fill="FFFFFF"/>
        </w:rPr>
        <w:t>321</w:t>
      </w:r>
      <w:r w:rsidRPr="007A2DEF">
        <w:rPr>
          <w:rFonts w:ascii="Times New Roman" w:hAnsi="Times New Roman" w:cs="Times New Roman"/>
          <w:sz w:val="24"/>
          <w:szCs w:val="24"/>
          <w:shd w:val="clear" w:color="auto" w:fill="FFFFFF"/>
        </w:rPr>
        <w:t>. London: ODI.</w:t>
      </w:r>
    </w:p>
    <w:p w:rsidR="00B61069" w:rsidRPr="007A2DEF" w:rsidRDefault="00B61069" w:rsidP="00AB415E">
      <w:pPr>
        <w:spacing w:after="0" w:line="480" w:lineRule="auto"/>
        <w:ind w:left="284" w:hanging="284"/>
        <w:jc w:val="both"/>
        <w:rPr>
          <w:rFonts w:ascii="Times New Roman" w:hAnsi="Times New Roman" w:cs="Times New Roman"/>
          <w:sz w:val="24"/>
          <w:szCs w:val="24"/>
          <w:shd w:val="clear" w:color="auto" w:fill="FFFFFF"/>
        </w:rPr>
      </w:pPr>
      <w:r w:rsidRPr="007A2DEF">
        <w:rPr>
          <w:rFonts w:ascii="Times New Roman" w:hAnsi="Times New Roman" w:cs="Times New Roman"/>
          <w:sz w:val="24"/>
          <w:szCs w:val="24"/>
          <w:shd w:val="clear" w:color="auto" w:fill="FFFFFF"/>
        </w:rPr>
        <w:t xml:space="preserve">Carter, M., &amp; </w:t>
      </w:r>
      <w:proofErr w:type="spellStart"/>
      <w:r w:rsidRPr="007A2DEF">
        <w:rPr>
          <w:rFonts w:ascii="Times New Roman" w:hAnsi="Times New Roman" w:cs="Times New Roman"/>
          <w:sz w:val="24"/>
          <w:szCs w:val="24"/>
          <w:shd w:val="clear" w:color="auto" w:fill="FFFFFF"/>
        </w:rPr>
        <w:t>Maluccio</w:t>
      </w:r>
      <w:proofErr w:type="spellEnd"/>
      <w:r w:rsidRPr="007A2DEF">
        <w:rPr>
          <w:rFonts w:ascii="Times New Roman" w:hAnsi="Times New Roman" w:cs="Times New Roman"/>
          <w:sz w:val="24"/>
          <w:szCs w:val="24"/>
          <w:shd w:val="clear" w:color="auto" w:fill="FFFFFF"/>
        </w:rPr>
        <w:t>, J. (2002).</w:t>
      </w:r>
      <w:r w:rsidRPr="007A2DEF">
        <w:rPr>
          <w:rStyle w:val="apple-converted-space"/>
          <w:rFonts w:ascii="Times New Roman" w:hAnsi="Times New Roman" w:cs="Times New Roman"/>
          <w:sz w:val="24"/>
          <w:szCs w:val="24"/>
          <w:shd w:val="clear" w:color="auto" w:fill="FFFFFF"/>
        </w:rPr>
        <w:t xml:space="preserve"> </w:t>
      </w:r>
      <w:r w:rsidRPr="007A2DEF">
        <w:rPr>
          <w:rFonts w:ascii="Times New Roman" w:hAnsi="Times New Roman" w:cs="Times New Roman"/>
          <w:i/>
          <w:iCs/>
          <w:sz w:val="24"/>
          <w:szCs w:val="24"/>
          <w:shd w:val="clear" w:color="auto" w:fill="FFFFFF"/>
        </w:rPr>
        <w:t>Social capital and coping with economic shocks</w:t>
      </w:r>
      <w:r w:rsidR="00DD4213" w:rsidRPr="007A2DEF">
        <w:rPr>
          <w:rFonts w:ascii="Times New Roman" w:hAnsi="Times New Roman" w:cs="Times New Roman"/>
          <w:sz w:val="24"/>
          <w:szCs w:val="24"/>
          <w:shd w:val="clear" w:color="auto" w:fill="FFFFFF"/>
        </w:rPr>
        <w:t>. Washington, DC: IFPRI</w:t>
      </w:r>
      <w:r w:rsidRPr="007A2DEF">
        <w:rPr>
          <w:rFonts w:ascii="Times New Roman" w:hAnsi="Times New Roman" w:cs="Times New Roman"/>
          <w:sz w:val="24"/>
          <w:szCs w:val="24"/>
          <w:shd w:val="clear" w:color="auto" w:fill="FFFFFF"/>
        </w:rPr>
        <w:t>.</w:t>
      </w:r>
    </w:p>
    <w:p w:rsidR="00B61069" w:rsidRPr="007A2DEF" w:rsidRDefault="00B61069" w:rsidP="00AB415E">
      <w:pPr>
        <w:spacing w:after="0" w:line="480" w:lineRule="auto"/>
        <w:ind w:left="284" w:hanging="284"/>
        <w:jc w:val="both"/>
        <w:rPr>
          <w:rFonts w:ascii="Times New Roman" w:hAnsi="Times New Roman" w:cs="Times New Roman"/>
          <w:sz w:val="24"/>
          <w:szCs w:val="24"/>
          <w:shd w:val="clear" w:color="auto" w:fill="FFFFFF"/>
        </w:rPr>
      </w:pPr>
      <w:proofErr w:type="spellStart"/>
      <w:r w:rsidRPr="007A2DEF">
        <w:rPr>
          <w:rFonts w:ascii="Times New Roman" w:hAnsi="Times New Roman" w:cs="Times New Roman"/>
          <w:sz w:val="24"/>
          <w:szCs w:val="24"/>
          <w:shd w:val="clear" w:color="auto" w:fill="FFFFFF"/>
        </w:rPr>
        <w:t>Chantarat</w:t>
      </w:r>
      <w:proofErr w:type="spellEnd"/>
      <w:r w:rsidRPr="007A2DEF">
        <w:rPr>
          <w:rFonts w:ascii="Times New Roman" w:hAnsi="Times New Roman" w:cs="Times New Roman"/>
          <w:sz w:val="24"/>
          <w:szCs w:val="24"/>
          <w:shd w:val="clear" w:color="auto" w:fill="FFFFFF"/>
        </w:rPr>
        <w:t>, S., &amp; Barrett, C. (2012). Social network capital, economic mobility and poverty traps.</w:t>
      </w:r>
      <w:r w:rsidRPr="007A2DEF">
        <w:rPr>
          <w:rStyle w:val="apple-converted-space"/>
          <w:rFonts w:ascii="Times New Roman" w:hAnsi="Times New Roman" w:cs="Times New Roman"/>
          <w:sz w:val="24"/>
          <w:szCs w:val="24"/>
          <w:shd w:val="clear" w:color="auto" w:fill="FFFFFF"/>
        </w:rPr>
        <w:t xml:space="preserve"> </w:t>
      </w:r>
      <w:r w:rsidRPr="007A2DEF">
        <w:rPr>
          <w:rFonts w:ascii="Times New Roman" w:hAnsi="Times New Roman" w:cs="Times New Roman"/>
          <w:i/>
          <w:iCs/>
          <w:sz w:val="24"/>
          <w:szCs w:val="24"/>
          <w:shd w:val="clear" w:color="auto" w:fill="FFFFFF"/>
        </w:rPr>
        <w:t>Journal of Economic Inequality</w:t>
      </w:r>
      <w:r w:rsidRPr="007A2DEF">
        <w:rPr>
          <w:rFonts w:ascii="Times New Roman" w:hAnsi="Times New Roman" w:cs="Times New Roman"/>
          <w:sz w:val="24"/>
          <w:szCs w:val="24"/>
          <w:shd w:val="clear" w:color="auto" w:fill="FFFFFF"/>
        </w:rPr>
        <w:t>,</w:t>
      </w:r>
      <w:r w:rsidRPr="007A2DEF">
        <w:rPr>
          <w:rStyle w:val="apple-converted-space"/>
          <w:rFonts w:ascii="Times New Roman" w:hAnsi="Times New Roman" w:cs="Times New Roman"/>
          <w:sz w:val="24"/>
          <w:szCs w:val="24"/>
          <w:shd w:val="clear" w:color="auto" w:fill="FFFFFF"/>
        </w:rPr>
        <w:t xml:space="preserve"> </w:t>
      </w:r>
      <w:r w:rsidRPr="007A2DEF">
        <w:rPr>
          <w:rFonts w:ascii="Times New Roman" w:hAnsi="Times New Roman" w:cs="Times New Roman"/>
          <w:i/>
          <w:iCs/>
          <w:sz w:val="24"/>
          <w:szCs w:val="24"/>
          <w:shd w:val="clear" w:color="auto" w:fill="FFFFFF"/>
        </w:rPr>
        <w:t>10</w:t>
      </w:r>
      <w:r w:rsidRPr="007A2DEF">
        <w:rPr>
          <w:rFonts w:ascii="Times New Roman" w:hAnsi="Times New Roman" w:cs="Times New Roman"/>
          <w:sz w:val="24"/>
          <w:szCs w:val="24"/>
          <w:shd w:val="clear" w:color="auto" w:fill="FFFFFF"/>
        </w:rPr>
        <w:t>, 299-342.</w:t>
      </w:r>
    </w:p>
    <w:p w:rsidR="00B61069" w:rsidRPr="007A2DEF" w:rsidRDefault="00B61069" w:rsidP="00AB415E">
      <w:pPr>
        <w:spacing w:after="0" w:line="480" w:lineRule="auto"/>
        <w:ind w:left="284" w:hanging="284"/>
        <w:jc w:val="both"/>
        <w:rPr>
          <w:rFonts w:ascii="Times New Roman" w:hAnsi="Times New Roman" w:cs="Times New Roman"/>
          <w:sz w:val="24"/>
          <w:szCs w:val="24"/>
          <w:shd w:val="clear" w:color="auto" w:fill="FFFFFF"/>
        </w:rPr>
      </w:pPr>
      <w:r w:rsidRPr="007A2DEF">
        <w:rPr>
          <w:rFonts w:ascii="Times New Roman" w:hAnsi="Times New Roman" w:cs="Times New Roman"/>
          <w:sz w:val="24"/>
          <w:szCs w:val="24"/>
          <w:shd w:val="clear" w:color="auto" w:fill="FFFFFF"/>
        </w:rPr>
        <w:t xml:space="preserve">Chauhan, R., </w:t>
      </w:r>
      <w:proofErr w:type="spellStart"/>
      <w:r w:rsidRPr="007A2DEF">
        <w:rPr>
          <w:rFonts w:ascii="Times New Roman" w:hAnsi="Times New Roman" w:cs="Times New Roman"/>
          <w:sz w:val="24"/>
          <w:szCs w:val="24"/>
          <w:shd w:val="clear" w:color="auto" w:fill="FFFFFF"/>
        </w:rPr>
        <w:t>Mohanty</w:t>
      </w:r>
      <w:proofErr w:type="spellEnd"/>
      <w:r w:rsidRPr="007A2DEF">
        <w:rPr>
          <w:rFonts w:ascii="Times New Roman" w:hAnsi="Times New Roman" w:cs="Times New Roman"/>
          <w:sz w:val="24"/>
          <w:szCs w:val="24"/>
          <w:shd w:val="clear" w:color="auto" w:fill="FFFFFF"/>
        </w:rPr>
        <w:t xml:space="preserve">, S., Subramanian, S., </w:t>
      </w:r>
      <w:proofErr w:type="spellStart"/>
      <w:r w:rsidRPr="007A2DEF">
        <w:rPr>
          <w:rFonts w:ascii="Times New Roman" w:hAnsi="Times New Roman" w:cs="Times New Roman"/>
          <w:sz w:val="24"/>
          <w:szCs w:val="24"/>
          <w:shd w:val="clear" w:color="auto" w:fill="FFFFFF"/>
        </w:rPr>
        <w:t>Parida</w:t>
      </w:r>
      <w:proofErr w:type="spellEnd"/>
      <w:r w:rsidRPr="007A2DEF">
        <w:rPr>
          <w:rFonts w:ascii="Times New Roman" w:hAnsi="Times New Roman" w:cs="Times New Roman"/>
          <w:sz w:val="24"/>
          <w:szCs w:val="24"/>
          <w:shd w:val="clear" w:color="auto" w:fill="FFFFFF"/>
        </w:rPr>
        <w:t xml:space="preserve">, J., &amp; </w:t>
      </w:r>
      <w:proofErr w:type="spellStart"/>
      <w:r w:rsidRPr="007A2DEF">
        <w:rPr>
          <w:rFonts w:ascii="Times New Roman" w:hAnsi="Times New Roman" w:cs="Times New Roman"/>
          <w:sz w:val="24"/>
          <w:szCs w:val="24"/>
          <w:shd w:val="clear" w:color="auto" w:fill="FFFFFF"/>
        </w:rPr>
        <w:t>Padhi</w:t>
      </w:r>
      <w:proofErr w:type="spellEnd"/>
      <w:r w:rsidRPr="007A2DEF">
        <w:rPr>
          <w:rFonts w:ascii="Times New Roman" w:hAnsi="Times New Roman" w:cs="Times New Roman"/>
          <w:sz w:val="24"/>
          <w:szCs w:val="24"/>
          <w:shd w:val="clear" w:color="auto" w:fill="FFFFFF"/>
        </w:rPr>
        <w:t>, B. (2016). Regional estimates of poverty and inequality in India, 1993–2012. </w:t>
      </w:r>
      <w:r w:rsidRPr="007A2DEF">
        <w:rPr>
          <w:rFonts w:ascii="Times New Roman" w:hAnsi="Times New Roman" w:cs="Times New Roman"/>
          <w:i/>
          <w:iCs/>
          <w:sz w:val="24"/>
          <w:szCs w:val="24"/>
          <w:shd w:val="clear" w:color="auto" w:fill="FFFFFF"/>
        </w:rPr>
        <w:t>Social Indicators Research</w:t>
      </w:r>
      <w:r w:rsidRPr="007A2DEF">
        <w:rPr>
          <w:rFonts w:ascii="Times New Roman" w:hAnsi="Times New Roman" w:cs="Times New Roman"/>
          <w:sz w:val="24"/>
          <w:szCs w:val="24"/>
          <w:shd w:val="clear" w:color="auto" w:fill="FFFFFF"/>
        </w:rPr>
        <w:t>, </w:t>
      </w:r>
      <w:r w:rsidRPr="007A2DEF">
        <w:rPr>
          <w:rFonts w:ascii="Times New Roman" w:hAnsi="Times New Roman" w:cs="Times New Roman"/>
          <w:i/>
          <w:iCs/>
          <w:sz w:val="24"/>
          <w:szCs w:val="24"/>
          <w:shd w:val="clear" w:color="auto" w:fill="FFFFFF"/>
        </w:rPr>
        <w:t>127</w:t>
      </w:r>
      <w:r w:rsidRPr="007A2DEF">
        <w:rPr>
          <w:rFonts w:ascii="Times New Roman" w:hAnsi="Times New Roman" w:cs="Times New Roman"/>
          <w:sz w:val="24"/>
          <w:szCs w:val="24"/>
          <w:shd w:val="clear" w:color="auto" w:fill="FFFFFF"/>
        </w:rPr>
        <w:t>, 1249-1296.</w:t>
      </w:r>
    </w:p>
    <w:p w:rsidR="00541139" w:rsidRPr="007A2DEF" w:rsidRDefault="00541139" w:rsidP="00AB415E">
      <w:pPr>
        <w:spacing w:after="0" w:line="480" w:lineRule="auto"/>
        <w:ind w:left="284" w:hanging="284"/>
        <w:jc w:val="both"/>
        <w:rPr>
          <w:rFonts w:ascii="Times New Roman" w:hAnsi="Times New Roman" w:cs="Times New Roman"/>
          <w:i/>
          <w:sz w:val="24"/>
          <w:szCs w:val="24"/>
          <w:shd w:val="clear" w:color="auto" w:fill="FFFFFF"/>
        </w:rPr>
      </w:pPr>
      <w:proofErr w:type="spellStart"/>
      <w:r w:rsidRPr="007A2DEF">
        <w:rPr>
          <w:rFonts w:ascii="Times New Roman" w:hAnsi="Times New Roman" w:cs="Times New Roman"/>
          <w:sz w:val="24"/>
          <w:szCs w:val="24"/>
        </w:rPr>
        <w:t>Cheah</w:t>
      </w:r>
      <w:proofErr w:type="spellEnd"/>
      <w:r w:rsidRPr="007A2DEF">
        <w:rPr>
          <w:rFonts w:ascii="Times New Roman" w:hAnsi="Times New Roman" w:cs="Times New Roman"/>
          <w:sz w:val="24"/>
          <w:szCs w:val="24"/>
        </w:rPr>
        <w:t xml:space="preserve">, B. (2009). Clustering standard errors or modelling multilevel data. </w:t>
      </w:r>
      <w:r w:rsidRPr="007A2DEF">
        <w:rPr>
          <w:rFonts w:ascii="Times New Roman" w:hAnsi="Times New Roman" w:cs="Times New Roman"/>
          <w:i/>
          <w:sz w:val="24"/>
          <w:szCs w:val="24"/>
        </w:rPr>
        <w:t xml:space="preserve">Columbia University working paper, 5. </w:t>
      </w:r>
    </w:p>
    <w:p w:rsidR="00B61069" w:rsidRPr="007A2DEF" w:rsidRDefault="00B61069" w:rsidP="00AB415E">
      <w:pPr>
        <w:spacing w:after="0" w:line="480" w:lineRule="auto"/>
        <w:ind w:left="284" w:hanging="284"/>
        <w:jc w:val="both"/>
        <w:rPr>
          <w:rFonts w:ascii="Times New Roman" w:hAnsi="Times New Roman" w:cs="Times New Roman"/>
          <w:sz w:val="24"/>
          <w:szCs w:val="24"/>
          <w:shd w:val="clear" w:color="auto" w:fill="FFFFFF"/>
        </w:rPr>
      </w:pPr>
      <w:r w:rsidRPr="007A2DEF">
        <w:rPr>
          <w:rFonts w:ascii="Times New Roman" w:hAnsi="Times New Roman" w:cs="Times New Roman"/>
          <w:sz w:val="24"/>
          <w:szCs w:val="24"/>
          <w:shd w:val="clear" w:color="auto" w:fill="FFFFFF"/>
        </w:rPr>
        <w:t>Cleaver, F. (2005). The inequality of social capital and the reproduction of chronic poverty.</w:t>
      </w:r>
      <w:r w:rsidRPr="007A2DEF">
        <w:rPr>
          <w:rStyle w:val="apple-converted-space"/>
          <w:rFonts w:ascii="Times New Roman" w:hAnsi="Times New Roman" w:cs="Times New Roman"/>
          <w:sz w:val="24"/>
          <w:szCs w:val="24"/>
          <w:shd w:val="clear" w:color="auto" w:fill="FFFFFF"/>
        </w:rPr>
        <w:t> </w:t>
      </w:r>
      <w:r w:rsidRPr="007A2DEF">
        <w:rPr>
          <w:rFonts w:ascii="Times New Roman" w:hAnsi="Times New Roman" w:cs="Times New Roman"/>
          <w:i/>
          <w:iCs/>
          <w:sz w:val="24"/>
          <w:szCs w:val="24"/>
          <w:shd w:val="clear" w:color="auto" w:fill="FFFFFF"/>
        </w:rPr>
        <w:t>World Development</w:t>
      </w:r>
      <w:r w:rsidRPr="007A2DEF">
        <w:rPr>
          <w:rFonts w:ascii="Times New Roman" w:hAnsi="Times New Roman" w:cs="Times New Roman"/>
          <w:sz w:val="24"/>
          <w:szCs w:val="24"/>
          <w:shd w:val="clear" w:color="auto" w:fill="FFFFFF"/>
        </w:rPr>
        <w:t>,</w:t>
      </w:r>
      <w:r w:rsidRPr="007A2DEF">
        <w:rPr>
          <w:rStyle w:val="apple-converted-space"/>
          <w:rFonts w:ascii="Times New Roman" w:hAnsi="Times New Roman" w:cs="Times New Roman"/>
          <w:sz w:val="24"/>
          <w:szCs w:val="24"/>
          <w:shd w:val="clear" w:color="auto" w:fill="FFFFFF"/>
        </w:rPr>
        <w:t> </w:t>
      </w:r>
      <w:r w:rsidRPr="007A2DEF">
        <w:rPr>
          <w:rFonts w:ascii="Times New Roman" w:hAnsi="Times New Roman" w:cs="Times New Roman"/>
          <w:i/>
          <w:iCs/>
          <w:sz w:val="24"/>
          <w:szCs w:val="24"/>
          <w:shd w:val="clear" w:color="auto" w:fill="FFFFFF"/>
        </w:rPr>
        <w:t>33</w:t>
      </w:r>
      <w:r w:rsidRPr="007A2DEF">
        <w:rPr>
          <w:rFonts w:ascii="Times New Roman" w:hAnsi="Times New Roman" w:cs="Times New Roman"/>
          <w:sz w:val="24"/>
          <w:szCs w:val="24"/>
          <w:shd w:val="clear" w:color="auto" w:fill="FFFFFF"/>
        </w:rPr>
        <w:t>, 893-906.</w:t>
      </w:r>
    </w:p>
    <w:p w:rsidR="00334EA6" w:rsidRPr="007A2DEF" w:rsidRDefault="00334EA6" w:rsidP="00AB415E">
      <w:pPr>
        <w:spacing w:after="0" w:line="480" w:lineRule="auto"/>
        <w:ind w:left="284" w:hanging="284"/>
        <w:jc w:val="both"/>
        <w:rPr>
          <w:rFonts w:ascii="Times New Roman" w:hAnsi="Times New Roman" w:cs="Times New Roman"/>
          <w:sz w:val="24"/>
          <w:szCs w:val="24"/>
          <w:shd w:val="clear" w:color="auto" w:fill="FFFFFF"/>
        </w:rPr>
      </w:pPr>
      <w:proofErr w:type="spellStart"/>
      <w:r w:rsidRPr="007A2DEF">
        <w:rPr>
          <w:rFonts w:ascii="Times New Roman" w:hAnsi="Times New Roman" w:cs="Times New Roman"/>
          <w:sz w:val="24"/>
          <w:szCs w:val="24"/>
          <w:shd w:val="clear" w:color="auto" w:fill="FFFFFF"/>
        </w:rPr>
        <w:t>Debela</w:t>
      </w:r>
      <w:proofErr w:type="spellEnd"/>
      <w:r w:rsidRPr="007A2DEF">
        <w:rPr>
          <w:rFonts w:ascii="Times New Roman" w:hAnsi="Times New Roman" w:cs="Times New Roman"/>
          <w:sz w:val="24"/>
          <w:szCs w:val="24"/>
          <w:shd w:val="clear" w:color="auto" w:fill="FFFFFF"/>
        </w:rPr>
        <w:t xml:space="preserve">, B., &amp; Holden, S. (2014). How does Ethiopia’s productive safety net program affect livestock accumulation and children’s education? </w:t>
      </w:r>
      <w:r w:rsidRPr="007A2DEF">
        <w:rPr>
          <w:rFonts w:ascii="Times New Roman" w:hAnsi="Times New Roman" w:cs="Times New Roman"/>
          <w:i/>
          <w:sz w:val="24"/>
          <w:szCs w:val="24"/>
        </w:rPr>
        <w:t>Centre for Land Te</w:t>
      </w:r>
      <w:r w:rsidR="00DD4213" w:rsidRPr="007A2DEF">
        <w:rPr>
          <w:rFonts w:ascii="Times New Roman" w:hAnsi="Times New Roman" w:cs="Times New Roman"/>
          <w:i/>
          <w:sz w:val="24"/>
          <w:szCs w:val="24"/>
        </w:rPr>
        <w:t>nure Studies working p</w:t>
      </w:r>
      <w:r w:rsidRPr="007A2DEF">
        <w:rPr>
          <w:rFonts w:ascii="Times New Roman" w:hAnsi="Times New Roman" w:cs="Times New Roman"/>
          <w:i/>
          <w:sz w:val="24"/>
          <w:szCs w:val="24"/>
        </w:rPr>
        <w:t>aper,</w:t>
      </w:r>
      <w:r w:rsidRPr="007A2DEF">
        <w:rPr>
          <w:rFonts w:ascii="Times New Roman" w:hAnsi="Times New Roman" w:cs="Times New Roman"/>
          <w:sz w:val="24"/>
          <w:szCs w:val="24"/>
        </w:rPr>
        <w:t xml:space="preserve"> </w:t>
      </w:r>
      <w:r w:rsidRPr="007A2DEF">
        <w:rPr>
          <w:rFonts w:ascii="Times New Roman" w:hAnsi="Times New Roman" w:cs="Times New Roman"/>
          <w:i/>
          <w:sz w:val="24"/>
          <w:szCs w:val="24"/>
        </w:rPr>
        <w:t>8</w:t>
      </w:r>
      <w:r w:rsidRPr="007A2DEF">
        <w:rPr>
          <w:rFonts w:ascii="Times New Roman" w:hAnsi="Times New Roman" w:cs="Times New Roman"/>
          <w:sz w:val="24"/>
          <w:szCs w:val="24"/>
        </w:rPr>
        <w:t xml:space="preserve">. </w:t>
      </w:r>
    </w:p>
    <w:p w:rsidR="00B61069" w:rsidRPr="007A2DEF" w:rsidRDefault="00B61069" w:rsidP="00AB415E">
      <w:pPr>
        <w:spacing w:after="0" w:line="480" w:lineRule="auto"/>
        <w:ind w:left="284" w:hanging="284"/>
        <w:jc w:val="both"/>
        <w:rPr>
          <w:rFonts w:ascii="Times New Roman" w:hAnsi="Times New Roman" w:cs="Times New Roman"/>
          <w:sz w:val="24"/>
          <w:szCs w:val="24"/>
          <w:shd w:val="clear" w:color="auto" w:fill="FFFFFF"/>
        </w:rPr>
      </w:pPr>
      <w:proofErr w:type="spellStart"/>
      <w:r w:rsidRPr="007A2DEF">
        <w:rPr>
          <w:rFonts w:ascii="Times New Roman" w:hAnsi="Times New Roman" w:cs="Times New Roman"/>
          <w:sz w:val="24"/>
          <w:szCs w:val="24"/>
          <w:shd w:val="clear" w:color="auto" w:fill="FFFFFF"/>
        </w:rPr>
        <w:lastRenderedPageBreak/>
        <w:t>Dercon</w:t>
      </w:r>
      <w:proofErr w:type="spellEnd"/>
      <w:r w:rsidRPr="007A2DEF">
        <w:rPr>
          <w:rFonts w:ascii="Times New Roman" w:hAnsi="Times New Roman" w:cs="Times New Roman"/>
          <w:sz w:val="24"/>
          <w:szCs w:val="24"/>
          <w:shd w:val="clear" w:color="auto" w:fill="FFFFFF"/>
        </w:rPr>
        <w:t xml:space="preserve">, S. (2012). Understanding child poverty in </w:t>
      </w:r>
      <w:r w:rsidR="00B80242" w:rsidRPr="007A2DEF">
        <w:rPr>
          <w:rFonts w:ascii="Times New Roman" w:hAnsi="Times New Roman" w:cs="Times New Roman"/>
          <w:sz w:val="24"/>
          <w:szCs w:val="24"/>
          <w:shd w:val="clear" w:color="auto" w:fill="FFFFFF"/>
        </w:rPr>
        <w:t>developing countries</w:t>
      </w:r>
      <w:r w:rsidRPr="007A2DEF">
        <w:rPr>
          <w:rFonts w:ascii="Times New Roman" w:hAnsi="Times New Roman" w:cs="Times New Roman"/>
          <w:sz w:val="24"/>
          <w:szCs w:val="24"/>
          <w:shd w:val="clear" w:color="auto" w:fill="FFFFFF"/>
        </w:rPr>
        <w:t>. In </w:t>
      </w:r>
      <w:r w:rsidR="00DD4213" w:rsidRPr="007A2DEF">
        <w:rPr>
          <w:rFonts w:ascii="Times New Roman" w:hAnsi="Times New Roman" w:cs="Times New Roman"/>
          <w:i/>
          <w:iCs/>
          <w:sz w:val="24"/>
          <w:szCs w:val="24"/>
          <w:shd w:val="clear" w:color="auto" w:fill="FFFFFF"/>
        </w:rPr>
        <w:t>Childhood p</w:t>
      </w:r>
      <w:r w:rsidRPr="007A2DEF">
        <w:rPr>
          <w:rFonts w:ascii="Times New Roman" w:hAnsi="Times New Roman" w:cs="Times New Roman"/>
          <w:i/>
          <w:iCs/>
          <w:sz w:val="24"/>
          <w:szCs w:val="24"/>
          <w:shd w:val="clear" w:color="auto" w:fill="FFFFFF"/>
        </w:rPr>
        <w:t xml:space="preserve">overty </w:t>
      </w:r>
      <w:r w:rsidRPr="007A2DEF">
        <w:rPr>
          <w:rFonts w:ascii="Times New Roman" w:hAnsi="Times New Roman" w:cs="Times New Roman"/>
          <w:sz w:val="24"/>
          <w:szCs w:val="24"/>
          <w:shd w:val="clear" w:color="auto" w:fill="FFFFFF"/>
        </w:rPr>
        <w:t>(pp. 52-69). London: Palgrave Macmillan.</w:t>
      </w:r>
    </w:p>
    <w:p w:rsidR="00B61069" w:rsidRPr="007A2DEF" w:rsidRDefault="00B61069" w:rsidP="00AB415E">
      <w:pPr>
        <w:spacing w:after="0" w:line="480" w:lineRule="auto"/>
        <w:ind w:left="284" w:hanging="284"/>
        <w:jc w:val="both"/>
        <w:rPr>
          <w:rFonts w:ascii="Times New Roman" w:hAnsi="Times New Roman" w:cs="Times New Roman"/>
          <w:color w:val="222222"/>
          <w:sz w:val="24"/>
          <w:szCs w:val="24"/>
          <w:shd w:val="clear" w:color="auto" w:fill="FFFFFF"/>
        </w:rPr>
      </w:pPr>
      <w:r w:rsidRPr="007A2DEF">
        <w:rPr>
          <w:rFonts w:ascii="Times New Roman" w:hAnsi="Times New Roman" w:cs="Times New Roman"/>
          <w:color w:val="222222"/>
          <w:sz w:val="24"/>
          <w:szCs w:val="24"/>
          <w:shd w:val="clear" w:color="auto" w:fill="FFFFFF"/>
        </w:rPr>
        <w:t>De Silva, M., &amp; Harpham, T. (2007). Maternal social capital and child nutritional status in four developing countries. </w:t>
      </w:r>
      <w:r w:rsidRPr="007A2DEF">
        <w:rPr>
          <w:rFonts w:ascii="Times New Roman" w:hAnsi="Times New Roman" w:cs="Times New Roman"/>
          <w:i/>
          <w:iCs/>
          <w:color w:val="222222"/>
          <w:sz w:val="24"/>
          <w:szCs w:val="24"/>
          <w:shd w:val="clear" w:color="auto" w:fill="FFFFFF"/>
        </w:rPr>
        <w:t>Health &amp; Place</w:t>
      </w:r>
      <w:r w:rsidRPr="007A2DEF">
        <w:rPr>
          <w:rFonts w:ascii="Times New Roman" w:hAnsi="Times New Roman" w:cs="Times New Roman"/>
          <w:color w:val="222222"/>
          <w:sz w:val="24"/>
          <w:szCs w:val="24"/>
          <w:shd w:val="clear" w:color="auto" w:fill="FFFFFF"/>
        </w:rPr>
        <w:t>, </w:t>
      </w:r>
      <w:r w:rsidRPr="007A2DEF">
        <w:rPr>
          <w:rFonts w:ascii="Times New Roman" w:hAnsi="Times New Roman" w:cs="Times New Roman"/>
          <w:i/>
          <w:iCs/>
          <w:color w:val="222222"/>
          <w:sz w:val="24"/>
          <w:szCs w:val="24"/>
          <w:shd w:val="clear" w:color="auto" w:fill="FFFFFF"/>
        </w:rPr>
        <w:t>13</w:t>
      </w:r>
      <w:r w:rsidRPr="007A2DEF">
        <w:rPr>
          <w:rFonts w:ascii="Times New Roman" w:hAnsi="Times New Roman" w:cs="Times New Roman"/>
          <w:color w:val="222222"/>
          <w:sz w:val="24"/>
          <w:szCs w:val="24"/>
          <w:shd w:val="clear" w:color="auto" w:fill="FFFFFF"/>
        </w:rPr>
        <w:t>, 341-355.</w:t>
      </w:r>
    </w:p>
    <w:p w:rsidR="00334EA6" w:rsidRPr="007A2DEF" w:rsidRDefault="00334EA6" w:rsidP="00AB415E">
      <w:pPr>
        <w:spacing w:after="0" w:line="480" w:lineRule="auto"/>
        <w:ind w:left="284" w:hanging="284"/>
        <w:jc w:val="both"/>
        <w:rPr>
          <w:rFonts w:ascii="Times New Roman" w:hAnsi="Times New Roman" w:cs="Times New Roman"/>
          <w:sz w:val="24"/>
          <w:szCs w:val="24"/>
          <w:shd w:val="clear" w:color="auto" w:fill="FFFFFF"/>
        </w:rPr>
      </w:pPr>
      <w:r w:rsidRPr="007A2DEF">
        <w:rPr>
          <w:rFonts w:ascii="Times New Roman" w:hAnsi="Times New Roman" w:cs="Times New Roman"/>
          <w:sz w:val="24"/>
          <w:szCs w:val="24"/>
          <w:shd w:val="clear" w:color="auto" w:fill="FFFFFF"/>
        </w:rPr>
        <w:t xml:space="preserve">Dev, S., &amp; Rao, P. (2002). </w:t>
      </w:r>
      <w:r w:rsidRPr="007A2DEF">
        <w:rPr>
          <w:rFonts w:ascii="Times New Roman" w:hAnsi="Times New Roman" w:cs="Times New Roman"/>
          <w:i/>
          <w:sz w:val="24"/>
          <w:szCs w:val="24"/>
          <w:shd w:val="clear" w:color="auto" w:fill="FFFFFF"/>
        </w:rPr>
        <w:t>Poverty alleviatio</w:t>
      </w:r>
      <w:r w:rsidR="00B80242" w:rsidRPr="007A2DEF">
        <w:rPr>
          <w:rFonts w:ascii="Times New Roman" w:hAnsi="Times New Roman" w:cs="Times New Roman"/>
          <w:i/>
          <w:sz w:val="24"/>
          <w:szCs w:val="24"/>
          <w:shd w:val="clear" w:color="auto" w:fill="FFFFFF"/>
        </w:rPr>
        <w:t>n programmes in Andhra Pradesh</w:t>
      </w:r>
      <w:r w:rsidRPr="007A2DEF">
        <w:rPr>
          <w:rFonts w:ascii="Times New Roman" w:hAnsi="Times New Roman" w:cs="Times New Roman"/>
          <w:i/>
          <w:sz w:val="24"/>
          <w:szCs w:val="24"/>
          <w:shd w:val="clear" w:color="auto" w:fill="FFFFFF"/>
        </w:rPr>
        <w:t>.</w:t>
      </w:r>
      <w:r w:rsidRPr="007A2DEF">
        <w:rPr>
          <w:rFonts w:ascii="Times New Roman" w:hAnsi="Times New Roman" w:cs="Times New Roman"/>
          <w:sz w:val="24"/>
          <w:szCs w:val="24"/>
          <w:shd w:val="clear" w:color="auto" w:fill="FFFFFF"/>
        </w:rPr>
        <w:t> </w:t>
      </w:r>
      <w:r w:rsidR="00DD4213" w:rsidRPr="007A2DEF">
        <w:rPr>
          <w:rFonts w:ascii="Times New Roman" w:hAnsi="Times New Roman" w:cs="Times New Roman"/>
          <w:iCs/>
          <w:sz w:val="24"/>
          <w:szCs w:val="24"/>
          <w:shd w:val="clear" w:color="auto" w:fill="FFFFFF"/>
        </w:rPr>
        <w:t>Hyderabad: CESS</w:t>
      </w:r>
      <w:r w:rsidRPr="007A2DEF">
        <w:rPr>
          <w:rFonts w:ascii="Times New Roman" w:hAnsi="Times New Roman" w:cs="Times New Roman"/>
          <w:sz w:val="24"/>
          <w:szCs w:val="24"/>
          <w:shd w:val="clear" w:color="auto" w:fill="FFFFFF"/>
        </w:rPr>
        <w:t>.</w:t>
      </w:r>
    </w:p>
    <w:p w:rsidR="00B61069" w:rsidRPr="007A2DEF" w:rsidRDefault="00B61069" w:rsidP="00AB415E">
      <w:pPr>
        <w:spacing w:after="0" w:line="480" w:lineRule="auto"/>
        <w:ind w:left="284" w:hanging="284"/>
        <w:jc w:val="both"/>
        <w:rPr>
          <w:rFonts w:ascii="Times New Roman" w:hAnsi="Times New Roman" w:cs="Times New Roman"/>
          <w:color w:val="222222"/>
          <w:sz w:val="20"/>
          <w:szCs w:val="20"/>
          <w:shd w:val="clear" w:color="auto" w:fill="FFFFFF"/>
        </w:rPr>
      </w:pPr>
      <w:proofErr w:type="spellStart"/>
      <w:r w:rsidRPr="007A2DEF">
        <w:rPr>
          <w:rFonts w:ascii="Times New Roman" w:hAnsi="Times New Roman" w:cs="Times New Roman"/>
          <w:sz w:val="24"/>
          <w:szCs w:val="24"/>
          <w:shd w:val="clear" w:color="auto" w:fill="FFFFFF"/>
        </w:rPr>
        <w:t>Drèze</w:t>
      </w:r>
      <w:proofErr w:type="spellEnd"/>
      <w:r w:rsidRPr="007A2DEF">
        <w:rPr>
          <w:rFonts w:ascii="Times New Roman" w:hAnsi="Times New Roman" w:cs="Times New Roman"/>
          <w:sz w:val="24"/>
          <w:szCs w:val="24"/>
          <w:shd w:val="clear" w:color="auto" w:fill="FFFFFF"/>
        </w:rPr>
        <w:t xml:space="preserve">, J., &amp; </w:t>
      </w:r>
      <w:proofErr w:type="spellStart"/>
      <w:r w:rsidRPr="007A2DEF">
        <w:rPr>
          <w:rFonts w:ascii="Times New Roman" w:hAnsi="Times New Roman" w:cs="Times New Roman"/>
          <w:sz w:val="24"/>
          <w:szCs w:val="24"/>
          <w:shd w:val="clear" w:color="auto" w:fill="FFFFFF"/>
        </w:rPr>
        <w:t>Khera</w:t>
      </w:r>
      <w:proofErr w:type="spellEnd"/>
      <w:r w:rsidRPr="007A2DEF">
        <w:rPr>
          <w:rFonts w:ascii="Times New Roman" w:hAnsi="Times New Roman" w:cs="Times New Roman"/>
          <w:sz w:val="24"/>
          <w:szCs w:val="24"/>
          <w:shd w:val="clear" w:color="auto" w:fill="FFFFFF"/>
        </w:rPr>
        <w:t>, R. (2013). Rural poverty an</w:t>
      </w:r>
      <w:r w:rsidR="00DD4213" w:rsidRPr="007A2DEF">
        <w:rPr>
          <w:rFonts w:ascii="Times New Roman" w:hAnsi="Times New Roman" w:cs="Times New Roman"/>
          <w:sz w:val="24"/>
          <w:szCs w:val="24"/>
          <w:shd w:val="clear" w:color="auto" w:fill="FFFFFF"/>
        </w:rPr>
        <w:t>d the PDS</w:t>
      </w:r>
      <w:r w:rsidRPr="007A2DEF">
        <w:rPr>
          <w:rFonts w:ascii="Times New Roman" w:hAnsi="Times New Roman" w:cs="Times New Roman"/>
          <w:sz w:val="24"/>
          <w:szCs w:val="24"/>
          <w:shd w:val="clear" w:color="auto" w:fill="FFFFFF"/>
        </w:rPr>
        <w:t xml:space="preserve">. </w:t>
      </w:r>
      <w:r w:rsidRPr="007A2DEF">
        <w:rPr>
          <w:rFonts w:ascii="Times New Roman" w:hAnsi="Times New Roman" w:cs="Times New Roman"/>
          <w:i/>
          <w:sz w:val="24"/>
          <w:szCs w:val="24"/>
          <w:shd w:val="clear" w:color="auto" w:fill="FFFFFF"/>
        </w:rPr>
        <w:t>CDE Working Paper</w:t>
      </w:r>
      <w:r w:rsidRPr="007A2DEF">
        <w:rPr>
          <w:rFonts w:ascii="Times New Roman" w:hAnsi="Times New Roman" w:cs="Times New Roman"/>
          <w:sz w:val="24"/>
          <w:szCs w:val="24"/>
          <w:shd w:val="clear" w:color="auto" w:fill="FFFFFF"/>
        </w:rPr>
        <w:t>,</w:t>
      </w:r>
      <w:r w:rsidRPr="007A2DEF">
        <w:rPr>
          <w:rFonts w:ascii="Times New Roman" w:hAnsi="Times New Roman" w:cs="Times New Roman"/>
          <w:i/>
          <w:sz w:val="24"/>
          <w:szCs w:val="24"/>
          <w:shd w:val="clear" w:color="auto" w:fill="FFFFFF"/>
        </w:rPr>
        <w:t xml:space="preserve"> 235</w:t>
      </w:r>
      <w:r w:rsidRPr="007A2DEF">
        <w:rPr>
          <w:rFonts w:ascii="Times New Roman" w:hAnsi="Times New Roman" w:cs="Times New Roman"/>
          <w:sz w:val="24"/>
          <w:szCs w:val="24"/>
          <w:shd w:val="clear" w:color="auto" w:fill="FFFFFF"/>
        </w:rPr>
        <w:t>. New Delhi: CDE.</w:t>
      </w:r>
      <w:r w:rsidRPr="007A2DEF">
        <w:rPr>
          <w:rFonts w:ascii="Times New Roman" w:hAnsi="Times New Roman" w:cs="Times New Roman"/>
          <w:color w:val="222222"/>
          <w:sz w:val="20"/>
          <w:szCs w:val="20"/>
          <w:shd w:val="clear" w:color="auto" w:fill="FFFFFF"/>
        </w:rPr>
        <w:t xml:space="preserve"> </w:t>
      </w:r>
    </w:p>
    <w:p w:rsidR="00B61069" w:rsidRPr="007A2DEF" w:rsidRDefault="00B61069" w:rsidP="00AB415E">
      <w:pPr>
        <w:spacing w:after="0" w:line="480" w:lineRule="auto"/>
        <w:ind w:left="284" w:hanging="284"/>
        <w:jc w:val="both"/>
        <w:rPr>
          <w:rFonts w:ascii="Times New Roman" w:hAnsi="Times New Roman" w:cs="Times New Roman"/>
          <w:sz w:val="24"/>
          <w:szCs w:val="24"/>
          <w:shd w:val="clear" w:color="auto" w:fill="FFFFFF"/>
        </w:rPr>
      </w:pPr>
      <w:proofErr w:type="spellStart"/>
      <w:r w:rsidRPr="007A2DEF">
        <w:rPr>
          <w:rFonts w:ascii="Times New Roman" w:hAnsi="Times New Roman" w:cs="Times New Roman"/>
          <w:sz w:val="24"/>
          <w:szCs w:val="24"/>
          <w:shd w:val="clear" w:color="auto" w:fill="FFFFFF"/>
        </w:rPr>
        <w:t>Drèze</w:t>
      </w:r>
      <w:proofErr w:type="spellEnd"/>
      <w:r w:rsidRPr="007A2DEF">
        <w:rPr>
          <w:rFonts w:ascii="Times New Roman" w:hAnsi="Times New Roman" w:cs="Times New Roman"/>
          <w:sz w:val="24"/>
          <w:szCs w:val="24"/>
          <w:shd w:val="clear" w:color="auto" w:fill="FFFFFF"/>
        </w:rPr>
        <w:t>, J., &amp; Sen, A. (2013). </w:t>
      </w:r>
      <w:r w:rsidRPr="007A2DEF">
        <w:rPr>
          <w:rFonts w:ascii="Times New Roman" w:hAnsi="Times New Roman" w:cs="Times New Roman"/>
          <w:i/>
          <w:iCs/>
          <w:sz w:val="24"/>
          <w:szCs w:val="24"/>
          <w:shd w:val="clear" w:color="auto" w:fill="FFFFFF"/>
        </w:rPr>
        <w:t>An uncertain glory: India and its contradictions</w:t>
      </w:r>
      <w:r w:rsidRPr="007A2DEF">
        <w:rPr>
          <w:rFonts w:ascii="Times New Roman" w:hAnsi="Times New Roman" w:cs="Times New Roman"/>
          <w:sz w:val="24"/>
          <w:szCs w:val="24"/>
          <w:shd w:val="clear" w:color="auto" w:fill="FFFFFF"/>
        </w:rPr>
        <w:t>. Princeton, NJ: Princeton University Press.</w:t>
      </w:r>
    </w:p>
    <w:p w:rsidR="00B61069" w:rsidRPr="007A2DEF" w:rsidRDefault="00B61069" w:rsidP="00AB415E">
      <w:pPr>
        <w:spacing w:after="0" w:line="480" w:lineRule="auto"/>
        <w:ind w:left="284" w:hanging="284"/>
        <w:jc w:val="both"/>
        <w:rPr>
          <w:rFonts w:ascii="Times New Roman" w:hAnsi="Times New Roman" w:cs="Times New Roman"/>
          <w:sz w:val="24"/>
          <w:szCs w:val="24"/>
        </w:rPr>
      </w:pPr>
      <w:proofErr w:type="spellStart"/>
      <w:r w:rsidRPr="007A2DEF">
        <w:rPr>
          <w:rFonts w:ascii="Times New Roman" w:hAnsi="Times New Roman" w:cs="Times New Roman"/>
          <w:sz w:val="24"/>
          <w:szCs w:val="24"/>
          <w:shd w:val="clear" w:color="auto" w:fill="FFFFFF"/>
        </w:rPr>
        <w:t>Fafchamps</w:t>
      </w:r>
      <w:proofErr w:type="spellEnd"/>
      <w:r w:rsidRPr="007A2DEF">
        <w:rPr>
          <w:rFonts w:ascii="Times New Roman" w:hAnsi="Times New Roman" w:cs="Times New Roman"/>
          <w:sz w:val="24"/>
          <w:szCs w:val="24"/>
          <w:shd w:val="clear" w:color="auto" w:fill="FFFFFF"/>
        </w:rPr>
        <w:t xml:space="preserve">, M. (2006). Development and social capital. </w:t>
      </w:r>
      <w:r w:rsidRPr="007A2DEF">
        <w:rPr>
          <w:rFonts w:ascii="Times New Roman" w:hAnsi="Times New Roman" w:cs="Times New Roman"/>
          <w:i/>
          <w:sz w:val="24"/>
          <w:szCs w:val="24"/>
          <w:shd w:val="clear" w:color="auto" w:fill="FFFFFF"/>
        </w:rPr>
        <w:t>J</w:t>
      </w:r>
      <w:r w:rsidRPr="007A2DEF">
        <w:rPr>
          <w:rFonts w:ascii="Times New Roman" w:hAnsi="Times New Roman" w:cs="Times New Roman"/>
          <w:i/>
          <w:iCs/>
          <w:sz w:val="24"/>
          <w:szCs w:val="24"/>
          <w:shd w:val="clear" w:color="auto" w:fill="FFFFFF"/>
        </w:rPr>
        <w:t>ournal of Development Studies</w:t>
      </w:r>
      <w:r w:rsidRPr="007A2DEF">
        <w:rPr>
          <w:rFonts w:ascii="Times New Roman" w:hAnsi="Times New Roman" w:cs="Times New Roman"/>
          <w:sz w:val="24"/>
          <w:szCs w:val="24"/>
          <w:shd w:val="clear" w:color="auto" w:fill="FFFFFF"/>
        </w:rPr>
        <w:t>,</w:t>
      </w:r>
      <w:r w:rsidRPr="007A2DEF">
        <w:rPr>
          <w:rStyle w:val="apple-converted-space"/>
          <w:rFonts w:ascii="Times New Roman" w:hAnsi="Times New Roman" w:cs="Times New Roman"/>
          <w:sz w:val="24"/>
          <w:szCs w:val="24"/>
          <w:shd w:val="clear" w:color="auto" w:fill="FFFFFF"/>
        </w:rPr>
        <w:t xml:space="preserve"> </w:t>
      </w:r>
      <w:r w:rsidRPr="007A2DEF">
        <w:rPr>
          <w:rFonts w:ascii="Times New Roman" w:hAnsi="Times New Roman" w:cs="Times New Roman"/>
          <w:i/>
          <w:iCs/>
          <w:sz w:val="24"/>
          <w:szCs w:val="24"/>
          <w:shd w:val="clear" w:color="auto" w:fill="FFFFFF"/>
        </w:rPr>
        <w:t>42</w:t>
      </w:r>
      <w:r w:rsidRPr="007A2DEF">
        <w:rPr>
          <w:rFonts w:ascii="Times New Roman" w:hAnsi="Times New Roman" w:cs="Times New Roman"/>
          <w:sz w:val="24"/>
          <w:szCs w:val="24"/>
          <w:shd w:val="clear" w:color="auto" w:fill="FFFFFF"/>
        </w:rPr>
        <w:t>, 1180-1198.</w:t>
      </w:r>
    </w:p>
    <w:p w:rsidR="00330D09" w:rsidRPr="007A2DEF" w:rsidRDefault="00330D09" w:rsidP="00AB415E">
      <w:pPr>
        <w:spacing w:after="0" w:line="480" w:lineRule="auto"/>
        <w:ind w:left="284" w:hanging="284"/>
        <w:jc w:val="both"/>
        <w:rPr>
          <w:rFonts w:ascii="Times New Roman" w:hAnsi="Times New Roman" w:cs="Times New Roman"/>
          <w:sz w:val="24"/>
          <w:szCs w:val="24"/>
          <w:shd w:val="clear" w:color="auto" w:fill="FFFFFF"/>
        </w:rPr>
      </w:pPr>
      <w:proofErr w:type="spellStart"/>
      <w:r w:rsidRPr="007A2DEF">
        <w:rPr>
          <w:rFonts w:ascii="Times New Roman" w:hAnsi="Times New Roman" w:cs="Times New Roman"/>
          <w:sz w:val="24"/>
          <w:szCs w:val="24"/>
          <w:shd w:val="clear" w:color="auto" w:fill="FFFFFF"/>
        </w:rPr>
        <w:t>Fiorillo</w:t>
      </w:r>
      <w:proofErr w:type="spellEnd"/>
      <w:r w:rsidRPr="007A2DEF">
        <w:rPr>
          <w:rFonts w:ascii="Times New Roman" w:hAnsi="Times New Roman" w:cs="Times New Roman"/>
          <w:sz w:val="24"/>
          <w:szCs w:val="24"/>
          <w:shd w:val="clear" w:color="auto" w:fill="FFFFFF"/>
        </w:rPr>
        <w:t>, D., &amp; Sabatini, F. (2015). Structural social capital and health in Italy. </w:t>
      </w:r>
      <w:r w:rsidRPr="007A2DEF">
        <w:rPr>
          <w:rFonts w:ascii="Times New Roman" w:hAnsi="Times New Roman" w:cs="Times New Roman"/>
          <w:i/>
          <w:iCs/>
          <w:sz w:val="24"/>
          <w:szCs w:val="24"/>
          <w:shd w:val="clear" w:color="auto" w:fill="FFFFFF"/>
        </w:rPr>
        <w:t>Economics and Human Biology</w:t>
      </w:r>
      <w:r w:rsidRPr="007A2DEF">
        <w:rPr>
          <w:rFonts w:ascii="Times New Roman" w:hAnsi="Times New Roman" w:cs="Times New Roman"/>
          <w:sz w:val="24"/>
          <w:szCs w:val="24"/>
          <w:shd w:val="clear" w:color="auto" w:fill="FFFFFF"/>
        </w:rPr>
        <w:t>, </w:t>
      </w:r>
      <w:r w:rsidRPr="007A2DEF">
        <w:rPr>
          <w:rFonts w:ascii="Times New Roman" w:hAnsi="Times New Roman" w:cs="Times New Roman"/>
          <w:i/>
          <w:iCs/>
          <w:sz w:val="24"/>
          <w:szCs w:val="24"/>
          <w:shd w:val="clear" w:color="auto" w:fill="FFFFFF"/>
        </w:rPr>
        <w:t>17</w:t>
      </w:r>
      <w:r w:rsidRPr="007A2DEF">
        <w:rPr>
          <w:rFonts w:ascii="Times New Roman" w:hAnsi="Times New Roman" w:cs="Times New Roman"/>
          <w:sz w:val="24"/>
          <w:szCs w:val="24"/>
          <w:shd w:val="clear" w:color="auto" w:fill="FFFFFF"/>
        </w:rPr>
        <w:t>, 129-142.</w:t>
      </w:r>
    </w:p>
    <w:p w:rsidR="00B61069" w:rsidRPr="007A2DEF" w:rsidRDefault="00B61069" w:rsidP="00AB415E">
      <w:pPr>
        <w:spacing w:after="0" w:line="480" w:lineRule="auto"/>
        <w:ind w:left="284" w:hanging="284"/>
        <w:jc w:val="both"/>
        <w:rPr>
          <w:rFonts w:ascii="Times New Roman" w:hAnsi="Times New Roman" w:cs="Times New Roman"/>
          <w:sz w:val="24"/>
          <w:szCs w:val="24"/>
          <w:shd w:val="clear" w:color="auto" w:fill="FFFFFF"/>
        </w:rPr>
      </w:pPr>
      <w:proofErr w:type="spellStart"/>
      <w:r w:rsidRPr="007A2DEF">
        <w:rPr>
          <w:rFonts w:ascii="Times New Roman" w:hAnsi="Times New Roman" w:cs="Times New Roman"/>
          <w:sz w:val="24"/>
          <w:szCs w:val="24"/>
          <w:shd w:val="clear" w:color="auto" w:fill="FFFFFF"/>
        </w:rPr>
        <w:t>Galab</w:t>
      </w:r>
      <w:proofErr w:type="spellEnd"/>
      <w:r w:rsidRPr="007A2DEF">
        <w:rPr>
          <w:rFonts w:ascii="Times New Roman" w:hAnsi="Times New Roman" w:cs="Times New Roman"/>
          <w:sz w:val="24"/>
          <w:szCs w:val="24"/>
          <w:shd w:val="clear" w:color="auto" w:fill="FFFFFF"/>
        </w:rPr>
        <w:t>, S. (2006).</w:t>
      </w:r>
      <w:r w:rsidRPr="007A2DEF">
        <w:rPr>
          <w:rStyle w:val="apple-converted-space"/>
          <w:rFonts w:ascii="Times New Roman" w:hAnsi="Times New Roman" w:cs="Times New Roman"/>
          <w:sz w:val="24"/>
          <w:szCs w:val="24"/>
          <w:shd w:val="clear" w:color="auto" w:fill="FFFFFF"/>
        </w:rPr>
        <w:t xml:space="preserve"> </w:t>
      </w:r>
      <w:r w:rsidRPr="007A2DEF">
        <w:rPr>
          <w:rFonts w:ascii="Times New Roman" w:hAnsi="Times New Roman" w:cs="Times New Roman"/>
          <w:iCs/>
          <w:sz w:val="24"/>
          <w:szCs w:val="24"/>
          <w:shd w:val="clear" w:color="auto" w:fill="FFFFFF"/>
        </w:rPr>
        <w:t>Livelihood diversification in rural Andhra Pradesh: Household asset portfolios and implications for poverty reduction</w:t>
      </w:r>
      <w:r w:rsidRPr="007A2DEF">
        <w:rPr>
          <w:rFonts w:ascii="Times New Roman" w:hAnsi="Times New Roman" w:cs="Times New Roman"/>
          <w:sz w:val="24"/>
          <w:szCs w:val="24"/>
          <w:shd w:val="clear" w:color="auto" w:fill="FFFFFF"/>
        </w:rPr>
        <w:t xml:space="preserve">. </w:t>
      </w:r>
      <w:r w:rsidRPr="007A2DEF">
        <w:rPr>
          <w:rFonts w:ascii="Times New Roman" w:hAnsi="Times New Roman" w:cs="Times New Roman"/>
          <w:i/>
          <w:sz w:val="24"/>
          <w:szCs w:val="24"/>
          <w:shd w:val="clear" w:color="auto" w:fill="FFFFFF"/>
        </w:rPr>
        <w:t>Young Lives Working Paper, 34</w:t>
      </w:r>
      <w:r w:rsidRPr="007A2DEF">
        <w:rPr>
          <w:rFonts w:ascii="Times New Roman" w:hAnsi="Times New Roman" w:cs="Times New Roman"/>
          <w:sz w:val="24"/>
          <w:szCs w:val="24"/>
          <w:shd w:val="clear" w:color="auto" w:fill="FFFFFF"/>
        </w:rPr>
        <w:t>.</w:t>
      </w:r>
    </w:p>
    <w:p w:rsidR="00B61069" w:rsidRPr="007A2DEF" w:rsidRDefault="00B61069" w:rsidP="00AB415E">
      <w:pPr>
        <w:spacing w:after="0" w:line="480" w:lineRule="auto"/>
        <w:ind w:left="284" w:hanging="284"/>
        <w:jc w:val="both"/>
        <w:rPr>
          <w:rFonts w:ascii="Times New Roman" w:hAnsi="Times New Roman" w:cs="Times New Roman"/>
          <w:sz w:val="24"/>
          <w:szCs w:val="24"/>
          <w:shd w:val="clear" w:color="auto" w:fill="FFFFFF"/>
        </w:rPr>
      </w:pPr>
      <w:r w:rsidRPr="007A2DEF">
        <w:rPr>
          <w:rFonts w:ascii="Times New Roman" w:hAnsi="Times New Roman" w:cs="Times New Roman"/>
          <w:sz w:val="24"/>
          <w:szCs w:val="24"/>
          <w:shd w:val="clear" w:color="auto" w:fill="FFFFFF"/>
        </w:rPr>
        <w:t xml:space="preserve">Garcia-Jaramillo, S., &amp; </w:t>
      </w:r>
      <w:proofErr w:type="spellStart"/>
      <w:r w:rsidRPr="007A2DEF">
        <w:rPr>
          <w:rFonts w:ascii="Times New Roman" w:hAnsi="Times New Roman" w:cs="Times New Roman"/>
          <w:sz w:val="24"/>
          <w:szCs w:val="24"/>
          <w:shd w:val="clear" w:color="auto" w:fill="FFFFFF"/>
        </w:rPr>
        <w:t>Maranti</w:t>
      </w:r>
      <w:proofErr w:type="spellEnd"/>
      <w:r w:rsidRPr="007A2DEF">
        <w:rPr>
          <w:rFonts w:ascii="Times New Roman" w:hAnsi="Times New Roman" w:cs="Times New Roman"/>
          <w:sz w:val="24"/>
          <w:szCs w:val="24"/>
          <w:shd w:val="clear" w:color="auto" w:fill="FFFFFF"/>
        </w:rPr>
        <w:t>, R. (2015). Effectiveness of targeting in social protection programs aimed to children.</w:t>
      </w:r>
      <w:r w:rsidRPr="007A2DEF">
        <w:rPr>
          <w:rStyle w:val="apple-converted-space"/>
          <w:rFonts w:ascii="Times New Roman" w:hAnsi="Times New Roman" w:cs="Times New Roman"/>
          <w:sz w:val="24"/>
          <w:szCs w:val="24"/>
          <w:shd w:val="clear" w:color="auto" w:fill="FFFFFF"/>
        </w:rPr>
        <w:t> </w:t>
      </w:r>
      <w:r w:rsidRPr="007A2DEF">
        <w:rPr>
          <w:rFonts w:ascii="Times New Roman" w:hAnsi="Times New Roman" w:cs="Times New Roman"/>
          <w:i/>
          <w:iCs/>
          <w:sz w:val="24"/>
          <w:szCs w:val="24"/>
          <w:shd w:val="clear" w:color="auto" w:fill="FFFFFF"/>
        </w:rPr>
        <w:t>Background paper for EFA Global Monitoring Report</w:t>
      </w:r>
      <w:r w:rsidRPr="007A2DEF">
        <w:rPr>
          <w:rFonts w:ascii="Times New Roman" w:hAnsi="Times New Roman" w:cs="Times New Roman"/>
          <w:sz w:val="24"/>
          <w:szCs w:val="24"/>
          <w:shd w:val="clear" w:color="auto" w:fill="FFFFFF"/>
        </w:rPr>
        <w:t>.</w:t>
      </w:r>
    </w:p>
    <w:p w:rsidR="00B61069" w:rsidRPr="007A2DEF" w:rsidRDefault="00B61069" w:rsidP="00AB415E">
      <w:pPr>
        <w:spacing w:after="0" w:line="480" w:lineRule="auto"/>
        <w:ind w:left="284" w:hanging="284"/>
        <w:jc w:val="both"/>
        <w:rPr>
          <w:rFonts w:ascii="Times New Roman" w:hAnsi="Times New Roman" w:cs="Times New Roman"/>
          <w:sz w:val="24"/>
          <w:szCs w:val="24"/>
          <w:shd w:val="clear" w:color="auto" w:fill="FFFFFF"/>
        </w:rPr>
      </w:pPr>
      <w:proofErr w:type="spellStart"/>
      <w:r w:rsidRPr="007A2DEF">
        <w:rPr>
          <w:rFonts w:ascii="Times New Roman" w:hAnsi="Times New Roman" w:cs="Times New Roman"/>
          <w:sz w:val="24"/>
          <w:szCs w:val="24"/>
          <w:shd w:val="clear" w:color="auto" w:fill="FFFFFF"/>
        </w:rPr>
        <w:t>Gelman</w:t>
      </w:r>
      <w:proofErr w:type="spellEnd"/>
      <w:r w:rsidRPr="007A2DEF">
        <w:rPr>
          <w:rFonts w:ascii="Times New Roman" w:hAnsi="Times New Roman" w:cs="Times New Roman"/>
          <w:sz w:val="24"/>
          <w:szCs w:val="24"/>
          <w:shd w:val="clear" w:color="auto" w:fill="FFFFFF"/>
        </w:rPr>
        <w:t>, A., &amp; Hill, J. (2007). </w:t>
      </w:r>
      <w:r w:rsidRPr="007A2DEF">
        <w:rPr>
          <w:rFonts w:ascii="Times New Roman" w:hAnsi="Times New Roman" w:cs="Times New Roman"/>
          <w:i/>
          <w:iCs/>
          <w:sz w:val="24"/>
          <w:szCs w:val="24"/>
          <w:shd w:val="clear" w:color="auto" w:fill="FFFFFF"/>
        </w:rPr>
        <w:t>Data analysis using regression and multilevel hierarchical models</w:t>
      </w:r>
      <w:r w:rsidRPr="007A2DEF">
        <w:rPr>
          <w:rFonts w:ascii="Times New Roman" w:hAnsi="Times New Roman" w:cs="Times New Roman"/>
          <w:sz w:val="24"/>
          <w:szCs w:val="24"/>
          <w:shd w:val="clear" w:color="auto" w:fill="FFFFFF"/>
        </w:rPr>
        <w:t>. Cambridge: Cambridge University Press.</w:t>
      </w:r>
    </w:p>
    <w:p w:rsidR="00B61069" w:rsidRPr="007A2DEF" w:rsidRDefault="00B61069" w:rsidP="00AB415E">
      <w:pPr>
        <w:spacing w:after="0" w:line="480" w:lineRule="auto"/>
        <w:ind w:left="284" w:hanging="284"/>
        <w:jc w:val="both"/>
        <w:rPr>
          <w:rFonts w:ascii="Times New Roman" w:hAnsi="Times New Roman" w:cs="Times New Roman"/>
          <w:color w:val="222222"/>
          <w:sz w:val="24"/>
          <w:szCs w:val="24"/>
          <w:shd w:val="clear" w:color="auto" w:fill="FFFFFF"/>
        </w:rPr>
      </w:pPr>
      <w:r w:rsidRPr="007A2DEF">
        <w:rPr>
          <w:rFonts w:ascii="Times New Roman" w:hAnsi="Times New Roman" w:cs="Times New Roman"/>
          <w:color w:val="222222"/>
          <w:sz w:val="24"/>
          <w:szCs w:val="24"/>
          <w:shd w:val="clear" w:color="auto" w:fill="FFFFFF"/>
        </w:rPr>
        <w:t xml:space="preserve">Goetz, A., &amp; </w:t>
      </w:r>
      <w:proofErr w:type="spellStart"/>
      <w:r w:rsidRPr="007A2DEF">
        <w:rPr>
          <w:rFonts w:ascii="Times New Roman" w:hAnsi="Times New Roman" w:cs="Times New Roman"/>
          <w:color w:val="222222"/>
          <w:sz w:val="24"/>
          <w:szCs w:val="24"/>
          <w:shd w:val="clear" w:color="auto" w:fill="FFFFFF"/>
        </w:rPr>
        <w:t>Hassim</w:t>
      </w:r>
      <w:proofErr w:type="spellEnd"/>
      <w:r w:rsidRPr="007A2DEF">
        <w:rPr>
          <w:rFonts w:ascii="Times New Roman" w:hAnsi="Times New Roman" w:cs="Times New Roman"/>
          <w:color w:val="222222"/>
          <w:sz w:val="24"/>
          <w:szCs w:val="24"/>
          <w:shd w:val="clear" w:color="auto" w:fill="FFFFFF"/>
        </w:rPr>
        <w:t>, S. (2003). </w:t>
      </w:r>
      <w:r w:rsidRPr="007A2DEF">
        <w:rPr>
          <w:rFonts w:ascii="Times New Roman" w:hAnsi="Times New Roman" w:cs="Times New Roman"/>
          <w:i/>
          <w:iCs/>
          <w:color w:val="222222"/>
          <w:sz w:val="24"/>
          <w:szCs w:val="24"/>
          <w:shd w:val="clear" w:color="auto" w:fill="FFFFFF"/>
        </w:rPr>
        <w:t>No shortcuts to power: African women in politics and policy making</w:t>
      </w:r>
      <w:r w:rsidRPr="007A2DEF">
        <w:rPr>
          <w:rFonts w:ascii="Times New Roman" w:hAnsi="Times New Roman" w:cs="Times New Roman"/>
          <w:color w:val="222222"/>
          <w:sz w:val="24"/>
          <w:szCs w:val="24"/>
          <w:shd w:val="clear" w:color="auto" w:fill="FFFFFF"/>
        </w:rPr>
        <w:t>. London: Zed Books.</w:t>
      </w:r>
    </w:p>
    <w:p w:rsidR="00330D09" w:rsidRPr="007A2DEF" w:rsidRDefault="00330D09" w:rsidP="00AB415E">
      <w:pPr>
        <w:spacing w:after="0" w:line="480" w:lineRule="auto"/>
        <w:ind w:left="284" w:hanging="284"/>
        <w:jc w:val="both"/>
        <w:rPr>
          <w:rFonts w:ascii="Times New Roman" w:hAnsi="Times New Roman" w:cs="Times New Roman"/>
          <w:sz w:val="24"/>
          <w:szCs w:val="24"/>
          <w:shd w:val="clear" w:color="auto" w:fill="FFFFFF"/>
        </w:rPr>
      </w:pPr>
      <w:proofErr w:type="spellStart"/>
      <w:r w:rsidRPr="007A2DEF">
        <w:rPr>
          <w:rFonts w:ascii="Times New Roman" w:hAnsi="Times New Roman" w:cs="Times New Roman"/>
          <w:sz w:val="24"/>
          <w:szCs w:val="24"/>
          <w:shd w:val="clear" w:color="auto" w:fill="FFFFFF"/>
        </w:rPr>
        <w:t>Goryakin</w:t>
      </w:r>
      <w:proofErr w:type="spellEnd"/>
      <w:r w:rsidRPr="007A2DEF">
        <w:rPr>
          <w:rFonts w:ascii="Times New Roman" w:hAnsi="Times New Roman" w:cs="Times New Roman"/>
          <w:sz w:val="24"/>
          <w:szCs w:val="24"/>
          <w:shd w:val="clear" w:color="auto" w:fill="FFFFFF"/>
        </w:rPr>
        <w:t xml:space="preserve">, Y., </w:t>
      </w:r>
      <w:proofErr w:type="spellStart"/>
      <w:r w:rsidRPr="007A2DEF">
        <w:rPr>
          <w:rFonts w:ascii="Times New Roman" w:hAnsi="Times New Roman" w:cs="Times New Roman"/>
          <w:sz w:val="24"/>
          <w:szCs w:val="24"/>
          <w:shd w:val="clear" w:color="auto" w:fill="FFFFFF"/>
        </w:rPr>
        <w:t>Suhrcke</w:t>
      </w:r>
      <w:proofErr w:type="spellEnd"/>
      <w:r w:rsidRPr="007A2DEF">
        <w:rPr>
          <w:rFonts w:ascii="Times New Roman" w:hAnsi="Times New Roman" w:cs="Times New Roman"/>
          <w:sz w:val="24"/>
          <w:szCs w:val="24"/>
          <w:shd w:val="clear" w:color="auto" w:fill="FFFFFF"/>
        </w:rPr>
        <w:t>, M., Rocco, L., Roberts, B., &amp; McKee, M. (2014). Social capital and self-reported general and mental health in nine Former Soviet Union countries. </w:t>
      </w:r>
      <w:r w:rsidRPr="007A2DEF">
        <w:rPr>
          <w:rFonts w:ascii="Times New Roman" w:hAnsi="Times New Roman" w:cs="Times New Roman"/>
          <w:i/>
          <w:iCs/>
          <w:sz w:val="24"/>
          <w:szCs w:val="24"/>
          <w:shd w:val="clear" w:color="auto" w:fill="FFFFFF"/>
        </w:rPr>
        <w:t>Health Economics, Policy and Law</w:t>
      </w:r>
      <w:r w:rsidRPr="007A2DEF">
        <w:rPr>
          <w:rFonts w:ascii="Times New Roman" w:hAnsi="Times New Roman" w:cs="Times New Roman"/>
          <w:sz w:val="24"/>
          <w:szCs w:val="24"/>
          <w:shd w:val="clear" w:color="auto" w:fill="FFFFFF"/>
        </w:rPr>
        <w:t>, </w:t>
      </w:r>
      <w:r w:rsidRPr="007A2DEF">
        <w:rPr>
          <w:rFonts w:ascii="Times New Roman" w:hAnsi="Times New Roman" w:cs="Times New Roman"/>
          <w:i/>
          <w:iCs/>
          <w:sz w:val="24"/>
          <w:szCs w:val="24"/>
          <w:shd w:val="clear" w:color="auto" w:fill="FFFFFF"/>
        </w:rPr>
        <w:t>9</w:t>
      </w:r>
      <w:r w:rsidRPr="007A2DEF">
        <w:rPr>
          <w:rFonts w:ascii="Times New Roman" w:hAnsi="Times New Roman" w:cs="Times New Roman"/>
          <w:sz w:val="24"/>
          <w:szCs w:val="24"/>
          <w:shd w:val="clear" w:color="auto" w:fill="FFFFFF"/>
        </w:rPr>
        <w:t>, 1-24.</w:t>
      </w:r>
    </w:p>
    <w:p w:rsidR="00B61069" w:rsidRPr="007A2DEF" w:rsidRDefault="00B61069" w:rsidP="00AB415E">
      <w:pPr>
        <w:spacing w:after="0" w:line="480" w:lineRule="auto"/>
        <w:ind w:left="284" w:hanging="284"/>
        <w:jc w:val="both"/>
        <w:rPr>
          <w:rFonts w:ascii="Times New Roman" w:hAnsi="Times New Roman" w:cs="Times New Roman"/>
          <w:color w:val="222222"/>
          <w:sz w:val="20"/>
          <w:szCs w:val="20"/>
          <w:shd w:val="clear" w:color="auto" w:fill="FFFFFF"/>
        </w:rPr>
      </w:pPr>
      <w:r w:rsidRPr="007A2DEF">
        <w:rPr>
          <w:rFonts w:ascii="Times New Roman" w:hAnsi="Times New Roman" w:cs="Times New Roman"/>
          <w:sz w:val="24"/>
          <w:szCs w:val="24"/>
          <w:shd w:val="clear" w:color="auto" w:fill="FFFFFF"/>
        </w:rPr>
        <w:lastRenderedPageBreak/>
        <w:t>Green, M. &amp; Hulme</w:t>
      </w:r>
      <w:r w:rsidRPr="007A2DEF">
        <w:rPr>
          <w:rFonts w:ascii="Times New Roman" w:hAnsi="Times New Roman" w:cs="Times New Roman"/>
          <w:color w:val="222222"/>
          <w:sz w:val="24"/>
          <w:szCs w:val="24"/>
          <w:shd w:val="clear" w:color="auto" w:fill="FFFFFF"/>
        </w:rPr>
        <w:t>, D. (2005). From correlates and characteristics to causes: Thinking about poverty from a chronic poverty perspective. </w:t>
      </w:r>
      <w:r w:rsidRPr="007A2DEF">
        <w:rPr>
          <w:rFonts w:ascii="Times New Roman" w:hAnsi="Times New Roman" w:cs="Times New Roman"/>
          <w:i/>
          <w:iCs/>
          <w:color w:val="222222"/>
          <w:sz w:val="24"/>
          <w:szCs w:val="24"/>
          <w:shd w:val="clear" w:color="auto" w:fill="FFFFFF"/>
        </w:rPr>
        <w:t>World Development</w:t>
      </w:r>
      <w:r w:rsidRPr="007A2DEF">
        <w:rPr>
          <w:rFonts w:ascii="Times New Roman" w:hAnsi="Times New Roman" w:cs="Times New Roman"/>
          <w:color w:val="222222"/>
          <w:sz w:val="24"/>
          <w:szCs w:val="24"/>
          <w:shd w:val="clear" w:color="auto" w:fill="FFFFFF"/>
        </w:rPr>
        <w:t>, </w:t>
      </w:r>
      <w:r w:rsidRPr="007A2DEF">
        <w:rPr>
          <w:rFonts w:ascii="Times New Roman" w:hAnsi="Times New Roman" w:cs="Times New Roman"/>
          <w:i/>
          <w:iCs/>
          <w:color w:val="222222"/>
          <w:sz w:val="24"/>
          <w:szCs w:val="24"/>
          <w:shd w:val="clear" w:color="auto" w:fill="FFFFFF"/>
        </w:rPr>
        <w:t>33</w:t>
      </w:r>
      <w:r w:rsidRPr="007A2DEF">
        <w:rPr>
          <w:rFonts w:ascii="Times New Roman" w:hAnsi="Times New Roman" w:cs="Times New Roman"/>
          <w:color w:val="222222"/>
          <w:sz w:val="24"/>
          <w:szCs w:val="24"/>
          <w:shd w:val="clear" w:color="auto" w:fill="FFFFFF"/>
        </w:rPr>
        <w:t>, 867-879</w:t>
      </w:r>
      <w:r w:rsidRPr="007A2DEF">
        <w:rPr>
          <w:rFonts w:ascii="Times New Roman" w:hAnsi="Times New Roman" w:cs="Times New Roman"/>
          <w:color w:val="222222"/>
          <w:sz w:val="20"/>
          <w:szCs w:val="20"/>
          <w:shd w:val="clear" w:color="auto" w:fill="FFFFFF"/>
        </w:rPr>
        <w:t>.</w:t>
      </w:r>
    </w:p>
    <w:p w:rsidR="00B61069" w:rsidRPr="007A2DEF" w:rsidRDefault="00B61069" w:rsidP="00AB415E">
      <w:pPr>
        <w:spacing w:after="0" w:line="480" w:lineRule="auto"/>
        <w:ind w:left="284" w:hanging="284"/>
        <w:jc w:val="both"/>
        <w:rPr>
          <w:rFonts w:ascii="Times New Roman" w:hAnsi="Times New Roman" w:cs="Times New Roman"/>
          <w:iCs/>
          <w:color w:val="222222"/>
          <w:sz w:val="24"/>
          <w:szCs w:val="24"/>
          <w:shd w:val="clear" w:color="auto" w:fill="FFFFFF"/>
        </w:rPr>
      </w:pPr>
      <w:r w:rsidRPr="007A2DEF">
        <w:rPr>
          <w:rFonts w:ascii="Times New Roman" w:hAnsi="Times New Roman" w:cs="Times New Roman"/>
          <w:color w:val="222222"/>
          <w:sz w:val="24"/>
          <w:szCs w:val="24"/>
          <w:shd w:val="clear" w:color="auto" w:fill="FFFFFF"/>
        </w:rPr>
        <w:t>Headey, B., Krause, P., &amp; Wagner, G. (2012). Poverty redefined as low consumption and low wealth, not just low income. </w:t>
      </w:r>
      <w:r w:rsidRPr="007A2DEF">
        <w:rPr>
          <w:rFonts w:ascii="Times New Roman" w:hAnsi="Times New Roman" w:cs="Times New Roman"/>
          <w:i/>
          <w:iCs/>
          <w:color w:val="222222"/>
          <w:sz w:val="24"/>
          <w:szCs w:val="24"/>
          <w:shd w:val="clear" w:color="auto" w:fill="FFFFFF"/>
        </w:rPr>
        <w:t xml:space="preserve">Counting the poor. </w:t>
      </w:r>
      <w:r w:rsidRPr="007A2DEF">
        <w:rPr>
          <w:rFonts w:ascii="Times New Roman" w:hAnsi="Times New Roman" w:cs="Times New Roman"/>
          <w:iCs/>
          <w:color w:val="222222"/>
          <w:sz w:val="24"/>
          <w:szCs w:val="24"/>
          <w:shd w:val="clear" w:color="auto" w:fill="FFFFFF"/>
        </w:rPr>
        <w:t xml:space="preserve">Oxford: </w:t>
      </w:r>
      <w:r w:rsidR="00B80242" w:rsidRPr="007A2DEF">
        <w:rPr>
          <w:rFonts w:ascii="Times New Roman" w:hAnsi="Times New Roman" w:cs="Times New Roman"/>
          <w:iCs/>
          <w:color w:val="222222"/>
          <w:sz w:val="24"/>
          <w:szCs w:val="24"/>
          <w:shd w:val="clear" w:color="auto" w:fill="FFFFFF"/>
        </w:rPr>
        <w:t>IPES</w:t>
      </w:r>
      <w:r w:rsidRPr="007A2DEF">
        <w:rPr>
          <w:rFonts w:ascii="Times New Roman" w:hAnsi="Times New Roman" w:cs="Times New Roman"/>
          <w:iCs/>
          <w:color w:val="222222"/>
          <w:sz w:val="24"/>
          <w:szCs w:val="24"/>
          <w:shd w:val="clear" w:color="auto" w:fill="FFFFFF"/>
        </w:rPr>
        <w:t xml:space="preserve">. </w:t>
      </w:r>
    </w:p>
    <w:p w:rsidR="00DF51A1" w:rsidRPr="007A2DEF" w:rsidRDefault="00DF51A1" w:rsidP="00AB415E">
      <w:pPr>
        <w:spacing w:after="0" w:line="480" w:lineRule="auto"/>
        <w:ind w:left="284" w:hanging="284"/>
        <w:jc w:val="both"/>
        <w:rPr>
          <w:rFonts w:ascii="Times New Roman" w:hAnsi="Times New Roman" w:cs="Times New Roman"/>
          <w:color w:val="FF0000"/>
          <w:sz w:val="24"/>
          <w:szCs w:val="24"/>
          <w:shd w:val="clear" w:color="auto" w:fill="FFFFFF"/>
        </w:rPr>
      </w:pPr>
      <w:r w:rsidRPr="007A2DEF">
        <w:rPr>
          <w:rFonts w:ascii="Times New Roman" w:hAnsi="Times New Roman" w:cs="Times New Roman"/>
          <w:color w:val="222222"/>
          <w:sz w:val="24"/>
          <w:szCs w:val="24"/>
          <w:shd w:val="clear" w:color="auto" w:fill="FFFFFF"/>
        </w:rPr>
        <w:t>Hickey, S. (2010). The government of chronic poverty: From exclusion to citizenship? </w:t>
      </w:r>
      <w:r w:rsidRPr="007A2DEF">
        <w:rPr>
          <w:rFonts w:ascii="Times New Roman" w:hAnsi="Times New Roman" w:cs="Times New Roman"/>
          <w:i/>
          <w:color w:val="222222"/>
          <w:sz w:val="24"/>
          <w:szCs w:val="24"/>
          <w:shd w:val="clear" w:color="auto" w:fill="FFFFFF"/>
        </w:rPr>
        <w:t>J</w:t>
      </w:r>
      <w:r w:rsidRPr="007A2DEF">
        <w:rPr>
          <w:rFonts w:ascii="Times New Roman" w:hAnsi="Times New Roman" w:cs="Times New Roman"/>
          <w:i/>
          <w:iCs/>
          <w:color w:val="222222"/>
          <w:sz w:val="24"/>
          <w:szCs w:val="24"/>
          <w:shd w:val="clear" w:color="auto" w:fill="FFFFFF"/>
        </w:rPr>
        <w:t>ournal of Development Studies</w:t>
      </w:r>
      <w:r w:rsidRPr="007A2DEF">
        <w:rPr>
          <w:rFonts w:ascii="Times New Roman" w:hAnsi="Times New Roman" w:cs="Times New Roman"/>
          <w:color w:val="222222"/>
          <w:sz w:val="24"/>
          <w:szCs w:val="24"/>
          <w:shd w:val="clear" w:color="auto" w:fill="FFFFFF"/>
        </w:rPr>
        <w:t>, </w:t>
      </w:r>
      <w:r w:rsidRPr="007A2DEF">
        <w:rPr>
          <w:rFonts w:ascii="Times New Roman" w:hAnsi="Times New Roman" w:cs="Times New Roman"/>
          <w:i/>
          <w:iCs/>
          <w:color w:val="222222"/>
          <w:sz w:val="24"/>
          <w:szCs w:val="24"/>
          <w:shd w:val="clear" w:color="auto" w:fill="FFFFFF"/>
        </w:rPr>
        <w:t>46</w:t>
      </w:r>
      <w:r w:rsidRPr="007A2DEF">
        <w:rPr>
          <w:rFonts w:ascii="Times New Roman" w:hAnsi="Times New Roman" w:cs="Times New Roman"/>
          <w:color w:val="222222"/>
          <w:sz w:val="24"/>
          <w:szCs w:val="24"/>
          <w:shd w:val="clear" w:color="auto" w:fill="FFFFFF"/>
        </w:rPr>
        <w:t>, 1139-1155.</w:t>
      </w:r>
    </w:p>
    <w:p w:rsidR="00B61069" w:rsidRPr="007A2DEF" w:rsidRDefault="00B61069" w:rsidP="00AB415E">
      <w:pPr>
        <w:spacing w:after="0" w:line="480" w:lineRule="auto"/>
        <w:ind w:left="284" w:hanging="284"/>
        <w:jc w:val="both"/>
        <w:rPr>
          <w:rFonts w:ascii="Times New Roman" w:hAnsi="Times New Roman" w:cs="Times New Roman"/>
          <w:sz w:val="24"/>
          <w:szCs w:val="24"/>
          <w:shd w:val="clear" w:color="auto" w:fill="FFFFFF"/>
        </w:rPr>
      </w:pPr>
      <w:r w:rsidRPr="007A2DEF">
        <w:rPr>
          <w:rFonts w:ascii="Times New Roman" w:hAnsi="Times New Roman" w:cs="Times New Roman"/>
          <w:sz w:val="24"/>
          <w:szCs w:val="24"/>
          <w:shd w:val="clear" w:color="auto" w:fill="FFFFFF"/>
        </w:rPr>
        <w:t xml:space="preserve">Hickey, S., &amp; Du </w:t>
      </w:r>
      <w:proofErr w:type="spellStart"/>
      <w:r w:rsidRPr="007A2DEF">
        <w:rPr>
          <w:rFonts w:ascii="Times New Roman" w:hAnsi="Times New Roman" w:cs="Times New Roman"/>
          <w:sz w:val="24"/>
          <w:szCs w:val="24"/>
          <w:shd w:val="clear" w:color="auto" w:fill="FFFFFF"/>
        </w:rPr>
        <w:t>Toit</w:t>
      </w:r>
      <w:proofErr w:type="spellEnd"/>
      <w:r w:rsidRPr="007A2DEF">
        <w:rPr>
          <w:rFonts w:ascii="Times New Roman" w:hAnsi="Times New Roman" w:cs="Times New Roman"/>
          <w:sz w:val="24"/>
          <w:szCs w:val="24"/>
          <w:shd w:val="clear" w:color="auto" w:fill="FFFFFF"/>
        </w:rPr>
        <w:t>, A. (2013). Adverse incorporation, social exclusion, and chronic poverty. In A. Shepherd &amp; J. Brunt (Eds.),</w:t>
      </w:r>
      <w:r w:rsidRPr="007A2DEF">
        <w:rPr>
          <w:rStyle w:val="apple-converted-space"/>
          <w:rFonts w:ascii="Times New Roman" w:hAnsi="Times New Roman" w:cs="Times New Roman"/>
          <w:sz w:val="24"/>
          <w:szCs w:val="24"/>
          <w:shd w:val="clear" w:color="auto" w:fill="FFFFFF"/>
        </w:rPr>
        <w:t xml:space="preserve"> </w:t>
      </w:r>
      <w:proofErr w:type="gramStart"/>
      <w:r w:rsidRPr="007A2DEF">
        <w:rPr>
          <w:rFonts w:ascii="Times New Roman" w:hAnsi="Times New Roman" w:cs="Times New Roman"/>
          <w:i/>
          <w:iCs/>
          <w:sz w:val="24"/>
          <w:szCs w:val="24"/>
          <w:shd w:val="clear" w:color="auto" w:fill="FFFFFF"/>
        </w:rPr>
        <w:t>Chronic</w:t>
      </w:r>
      <w:proofErr w:type="gramEnd"/>
      <w:r w:rsidRPr="007A2DEF">
        <w:rPr>
          <w:rFonts w:ascii="Times New Roman" w:hAnsi="Times New Roman" w:cs="Times New Roman"/>
          <w:i/>
          <w:iCs/>
          <w:sz w:val="24"/>
          <w:szCs w:val="24"/>
          <w:shd w:val="clear" w:color="auto" w:fill="FFFFFF"/>
        </w:rPr>
        <w:t xml:space="preserve"> poverty</w:t>
      </w:r>
      <w:r w:rsidRPr="007A2DEF">
        <w:rPr>
          <w:rStyle w:val="apple-converted-space"/>
          <w:rFonts w:ascii="Times New Roman" w:hAnsi="Times New Roman" w:cs="Times New Roman"/>
          <w:sz w:val="24"/>
          <w:szCs w:val="24"/>
          <w:shd w:val="clear" w:color="auto" w:fill="FFFFFF"/>
        </w:rPr>
        <w:t xml:space="preserve"> </w:t>
      </w:r>
      <w:r w:rsidRPr="007A2DEF">
        <w:rPr>
          <w:rFonts w:ascii="Times New Roman" w:hAnsi="Times New Roman" w:cs="Times New Roman"/>
          <w:sz w:val="24"/>
          <w:szCs w:val="24"/>
          <w:shd w:val="clear" w:color="auto" w:fill="FFFFFF"/>
        </w:rPr>
        <w:t>(pp. 134-159). Basingstoke: Palgrave Macmillan.</w:t>
      </w:r>
    </w:p>
    <w:p w:rsidR="00B61069" w:rsidRPr="007A2DEF" w:rsidRDefault="00B61069" w:rsidP="00AB415E">
      <w:pPr>
        <w:spacing w:after="0" w:line="480" w:lineRule="auto"/>
        <w:ind w:left="284" w:hanging="284"/>
        <w:jc w:val="both"/>
        <w:rPr>
          <w:rFonts w:ascii="Times New Roman" w:hAnsi="Times New Roman" w:cs="Times New Roman"/>
          <w:sz w:val="24"/>
          <w:szCs w:val="24"/>
          <w:shd w:val="clear" w:color="auto" w:fill="FFFFFF"/>
        </w:rPr>
      </w:pPr>
      <w:proofErr w:type="spellStart"/>
      <w:r w:rsidRPr="007A2DEF">
        <w:rPr>
          <w:rFonts w:ascii="Times New Roman" w:hAnsi="Times New Roman" w:cs="Times New Roman"/>
          <w:sz w:val="24"/>
          <w:szCs w:val="24"/>
          <w:shd w:val="clear" w:color="auto" w:fill="FFFFFF"/>
        </w:rPr>
        <w:t>Indrakanth</w:t>
      </w:r>
      <w:proofErr w:type="spellEnd"/>
      <w:r w:rsidRPr="007A2DEF">
        <w:rPr>
          <w:rFonts w:ascii="Times New Roman" w:hAnsi="Times New Roman" w:cs="Times New Roman"/>
          <w:sz w:val="24"/>
          <w:szCs w:val="24"/>
          <w:shd w:val="clear" w:color="auto" w:fill="FFFFFF"/>
        </w:rPr>
        <w:t>, S. (1997). Coverage and leakages in PDS in Andhra Pradesh.</w:t>
      </w:r>
      <w:r w:rsidRPr="007A2DEF">
        <w:rPr>
          <w:rStyle w:val="apple-converted-space"/>
          <w:rFonts w:ascii="Times New Roman" w:hAnsi="Times New Roman" w:cs="Times New Roman"/>
          <w:sz w:val="24"/>
          <w:szCs w:val="24"/>
          <w:shd w:val="clear" w:color="auto" w:fill="FFFFFF"/>
        </w:rPr>
        <w:t> </w:t>
      </w:r>
      <w:r w:rsidRPr="007A2DEF">
        <w:rPr>
          <w:rFonts w:ascii="Times New Roman" w:hAnsi="Times New Roman" w:cs="Times New Roman"/>
          <w:i/>
          <w:iCs/>
          <w:sz w:val="24"/>
          <w:szCs w:val="24"/>
          <w:shd w:val="clear" w:color="auto" w:fill="FFFFFF"/>
        </w:rPr>
        <w:t>Economic and Political Weekly, 32</w:t>
      </w:r>
      <w:r w:rsidRPr="007A2DEF">
        <w:rPr>
          <w:rFonts w:ascii="Times New Roman" w:hAnsi="Times New Roman" w:cs="Times New Roman"/>
          <w:sz w:val="24"/>
          <w:szCs w:val="24"/>
          <w:shd w:val="clear" w:color="auto" w:fill="FFFFFF"/>
        </w:rPr>
        <w:t>, 999-1001.</w:t>
      </w:r>
    </w:p>
    <w:p w:rsidR="00B61069" w:rsidRPr="007A2DEF" w:rsidRDefault="00B61069" w:rsidP="00AB415E">
      <w:pPr>
        <w:spacing w:after="0" w:line="480" w:lineRule="auto"/>
        <w:ind w:left="284" w:hanging="284"/>
        <w:jc w:val="both"/>
        <w:rPr>
          <w:rFonts w:ascii="Times New Roman" w:hAnsi="Times New Roman" w:cs="Times New Roman"/>
          <w:sz w:val="24"/>
          <w:szCs w:val="24"/>
          <w:shd w:val="clear" w:color="auto" w:fill="FFFFFF"/>
        </w:rPr>
      </w:pPr>
      <w:proofErr w:type="spellStart"/>
      <w:r w:rsidRPr="007A2DEF">
        <w:rPr>
          <w:rFonts w:ascii="Times New Roman" w:hAnsi="Times New Roman" w:cs="Times New Roman"/>
          <w:sz w:val="24"/>
          <w:szCs w:val="24"/>
          <w:shd w:val="clear" w:color="auto" w:fill="FFFFFF"/>
        </w:rPr>
        <w:t>Jha</w:t>
      </w:r>
      <w:proofErr w:type="spellEnd"/>
      <w:r w:rsidRPr="007A2DEF">
        <w:rPr>
          <w:rFonts w:ascii="Times New Roman" w:hAnsi="Times New Roman" w:cs="Times New Roman"/>
          <w:sz w:val="24"/>
          <w:szCs w:val="24"/>
          <w:shd w:val="clear" w:color="auto" w:fill="FFFFFF"/>
        </w:rPr>
        <w:t xml:space="preserve">, R., </w:t>
      </w:r>
      <w:proofErr w:type="spellStart"/>
      <w:r w:rsidRPr="007A2DEF">
        <w:rPr>
          <w:rFonts w:ascii="Times New Roman" w:hAnsi="Times New Roman" w:cs="Times New Roman"/>
          <w:sz w:val="24"/>
          <w:szCs w:val="24"/>
          <w:shd w:val="clear" w:color="auto" w:fill="FFFFFF"/>
        </w:rPr>
        <w:t>Gaiha</w:t>
      </w:r>
      <w:proofErr w:type="spellEnd"/>
      <w:r w:rsidRPr="007A2DEF">
        <w:rPr>
          <w:rFonts w:ascii="Times New Roman" w:hAnsi="Times New Roman" w:cs="Times New Roman"/>
          <w:sz w:val="24"/>
          <w:szCs w:val="24"/>
          <w:shd w:val="clear" w:color="auto" w:fill="FFFFFF"/>
        </w:rPr>
        <w:t>, R., &amp; Shankar, S. (2010). National rural employment guarantee programme in Andhra Pradesh an</w:t>
      </w:r>
      <w:r w:rsidR="00DD4213" w:rsidRPr="007A2DEF">
        <w:rPr>
          <w:rFonts w:ascii="Times New Roman" w:hAnsi="Times New Roman" w:cs="Times New Roman"/>
          <w:sz w:val="24"/>
          <w:szCs w:val="24"/>
          <w:shd w:val="clear" w:color="auto" w:fill="FFFFFF"/>
        </w:rPr>
        <w:t>d Rajasthan</w:t>
      </w:r>
      <w:r w:rsidRPr="007A2DEF">
        <w:rPr>
          <w:rFonts w:ascii="Times New Roman" w:hAnsi="Times New Roman" w:cs="Times New Roman"/>
          <w:sz w:val="24"/>
          <w:szCs w:val="24"/>
          <w:shd w:val="clear" w:color="auto" w:fill="FFFFFF"/>
        </w:rPr>
        <w:t>.</w:t>
      </w:r>
      <w:r w:rsidRPr="007A2DEF">
        <w:rPr>
          <w:rStyle w:val="apple-converted-space"/>
          <w:rFonts w:ascii="Times New Roman" w:hAnsi="Times New Roman" w:cs="Times New Roman"/>
          <w:sz w:val="24"/>
          <w:szCs w:val="24"/>
          <w:shd w:val="clear" w:color="auto" w:fill="FFFFFF"/>
        </w:rPr>
        <w:t> </w:t>
      </w:r>
      <w:r w:rsidRPr="007A2DEF">
        <w:rPr>
          <w:rFonts w:ascii="Times New Roman" w:hAnsi="Times New Roman" w:cs="Times New Roman"/>
          <w:i/>
          <w:iCs/>
          <w:sz w:val="24"/>
          <w:szCs w:val="24"/>
          <w:shd w:val="clear" w:color="auto" w:fill="FFFFFF"/>
        </w:rPr>
        <w:t>Contemporary South Asia</w:t>
      </w:r>
      <w:r w:rsidRPr="007A2DEF">
        <w:rPr>
          <w:rFonts w:ascii="Times New Roman" w:hAnsi="Times New Roman" w:cs="Times New Roman"/>
          <w:sz w:val="24"/>
          <w:szCs w:val="24"/>
          <w:shd w:val="clear" w:color="auto" w:fill="FFFFFF"/>
        </w:rPr>
        <w:t>,</w:t>
      </w:r>
      <w:r w:rsidRPr="007A2DEF">
        <w:rPr>
          <w:rStyle w:val="apple-converted-space"/>
          <w:rFonts w:ascii="Times New Roman" w:hAnsi="Times New Roman" w:cs="Times New Roman"/>
          <w:sz w:val="24"/>
          <w:szCs w:val="24"/>
          <w:shd w:val="clear" w:color="auto" w:fill="FFFFFF"/>
        </w:rPr>
        <w:t> </w:t>
      </w:r>
      <w:r w:rsidRPr="007A2DEF">
        <w:rPr>
          <w:rFonts w:ascii="Times New Roman" w:hAnsi="Times New Roman" w:cs="Times New Roman"/>
          <w:i/>
          <w:iCs/>
          <w:sz w:val="24"/>
          <w:szCs w:val="24"/>
          <w:shd w:val="clear" w:color="auto" w:fill="FFFFFF"/>
        </w:rPr>
        <w:t>18</w:t>
      </w:r>
      <w:r w:rsidRPr="007A2DEF">
        <w:rPr>
          <w:rFonts w:ascii="Times New Roman" w:hAnsi="Times New Roman" w:cs="Times New Roman"/>
          <w:sz w:val="24"/>
          <w:szCs w:val="24"/>
          <w:shd w:val="clear" w:color="auto" w:fill="FFFFFF"/>
        </w:rPr>
        <w:t>, 205-213.</w:t>
      </w:r>
    </w:p>
    <w:p w:rsidR="00B61069" w:rsidRPr="007A2DEF" w:rsidRDefault="00B61069" w:rsidP="00AB415E">
      <w:pPr>
        <w:spacing w:after="0" w:line="480" w:lineRule="auto"/>
        <w:ind w:left="284" w:hanging="284"/>
        <w:jc w:val="both"/>
        <w:rPr>
          <w:rFonts w:ascii="Times New Roman" w:hAnsi="Times New Roman" w:cs="Times New Roman"/>
          <w:sz w:val="24"/>
          <w:szCs w:val="24"/>
          <w:shd w:val="clear" w:color="auto" w:fill="FFFFFF"/>
        </w:rPr>
      </w:pPr>
      <w:r w:rsidRPr="007A2DEF">
        <w:rPr>
          <w:rFonts w:ascii="Times New Roman" w:hAnsi="Times New Roman" w:cs="Times New Roman"/>
          <w:sz w:val="24"/>
          <w:szCs w:val="24"/>
          <w:shd w:val="clear" w:color="auto" w:fill="FFFFFF"/>
        </w:rPr>
        <w:t xml:space="preserve">Kaushal, N., &amp; </w:t>
      </w:r>
      <w:proofErr w:type="spellStart"/>
      <w:r w:rsidRPr="007A2DEF">
        <w:rPr>
          <w:rFonts w:ascii="Times New Roman" w:hAnsi="Times New Roman" w:cs="Times New Roman"/>
          <w:sz w:val="24"/>
          <w:szCs w:val="24"/>
          <w:shd w:val="clear" w:color="auto" w:fill="FFFFFF"/>
        </w:rPr>
        <w:t>Muchomba</w:t>
      </w:r>
      <w:proofErr w:type="spellEnd"/>
      <w:r w:rsidRPr="007A2DEF">
        <w:rPr>
          <w:rFonts w:ascii="Times New Roman" w:hAnsi="Times New Roman" w:cs="Times New Roman"/>
          <w:sz w:val="24"/>
          <w:szCs w:val="24"/>
          <w:shd w:val="clear" w:color="auto" w:fill="FFFFFF"/>
        </w:rPr>
        <w:t xml:space="preserve">, F. (2013). How consumer prices affect nutrition. </w:t>
      </w:r>
      <w:r w:rsidRPr="007A2DEF">
        <w:rPr>
          <w:rFonts w:ascii="Times New Roman" w:hAnsi="Times New Roman" w:cs="Times New Roman"/>
          <w:i/>
          <w:sz w:val="24"/>
          <w:szCs w:val="24"/>
          <w:shd w:val="clear" w:color="auto" w:fill="FFFFFF"/>
        </w:rPr>
        <w:t>NBER Working Paper Series, 19404</w:t>
      </w:r>
      <w:r w:rsidRPr="007A2DEF">
        <w:rPr>
          <w:rFonts w:ascii="Times New Roman" w:hAnsi="Times New Roman" w:cs="Times New Roman"/>
          <w:sz w:val="24"/>
          <w:szCs w:val="24"/>
          <w:shd w:val="clear" w:color="auto" w:fill="FFFFFF"/>
        </w:rPr>
        <w:t>. Cambridge: NBER.</w:t>
      </w:r>
    </w:p>
    <w:p w:rsidR="00B80242" w:rsidRPr="007A2DEF" w:rsidRDefault="00B80242" w:rsidP="00AB415E">
      <w:pPr>
        <w:spacing w:after="0" w:line="480" w:lineRule="auto"/>
        <w:ind w:left="284" w:hanging="284"/>
        <w:jc w:val="both"/>
        <w:rPr>
          <w:rFonts w:ascii="Times New Roman" w:hAnsi="Times New Roman" w:cs="Times New Roman"/>
          <w:sz w:val="24"/>
          <w:szCs w:val="24"/>
          <w:shd w:val="clear" w:color="auto" w:fill="FFFFFF"/>
        </w:rPr>
      </w:pPr>
      <w:proofErr w:type="spellStart"/>
      <w:r w:rsidRPr="007A2DEF">
        <w:rPr>
          <w:rFonts w:ascii="Times New Roman" w:hAnsi="Times New Roman" w:cs="Times New Roman"/>
          <w:sz w:val="24"/>
          <w:szCs w:val="24"/>
          <w:shd w:val="clear" w:color="auto" w:fill="FFFFFF"/>
        </w:rPr>
        <w:t>Levien</w:t>
      </w:r>
      <w:proofErr w:type="spellEnd"/>
      <w:r w:rsidRPr="007A2DEF">
        <w:rPr>
          <w:rFonts w:ascii="Times New Roman" w:hAnsi="Times New Roman" w:cs="Times New Roman"/>
          <w:sz w:val="24"/>
          <w:szCs w:val="24"/>
          <w:shd w:val="clear" w:color="auto" w:fill="FFFFFF"/>
        </w:rPr>
        <w:t>, M. (2015). Social capital as obstacle to development: Brokering land, norms, and trust in rural India. </w:t>
      </w:r>
      <w:r w:rsidRPr="007A2DEF">
        <w:rPr>
          <w:rFonts w:ascii="Times New Roman" w:hAnsi="Times New Roman" w:cs="Times New Roman"/>
          <w:i/>
          <w:iCs/>
          <w:sz w:val="24"/>
          <w:szCs w:val="24"/>
          <w:shd w:val="clear" w:color="auto" w:fill="FFFFFF"/>
        </w:rPr>
        <w:t>World Development</w:t>
      </w:r>
      <w:r w:rsidRPr="007A2DEF">
        <w:rPr>
          <w:rFonts w:ascii="Times New Roman" w:hAnsi="Times New Roman" w:cs="Times New Roman"/>
          <w:sz w:val="24"/>
          <w:szCs w:val="24"/>
          <w:shd w:val="clear" w:color="auto" w:fill="FFFFFF"/>
        </w:rPr>
        <w:t>, </w:t>
      </w:r>
      <w:r w:rsidRPr="007A2DEF">
        <w:rPr>
          <w:rFonts w:ascii="Times New Roman" w:hAnsi="Times New Roman" w:cs="Times New Roman"/>
          <w:i/>
          <w:iCs/>
          <w:sz w:val="24"/>
          <w:szCs w:val="24"/>
          <w:shd w:val="clear" w:color="auto" w:fill="FFFFFF"/>
        </w:rPr>
        <w:t>74</w:t>
      </w:r>
      <w:r w:rsidRPr="007A2DEF">
        <w:rPr>
          <w:rFonts w:ascii="Times New Roman" w:hAnsi="Times New Roman" w:cs="Times New Roman"/>
          <w:sz w:val="24"/>
          <w:szCs w:val="24"/>
          <w:shd w:val="clear" w:color="auto" w:fill="FFFFFF"/>
        </w:rPr>
        <w:t>, 77-92.</w:t>
      </w:r>
    </w:p>
    <w:p w:rsidR="00B61069" w:rsidRPr="007A2DEF" w:rsidRDefault="00B61069" w:rsidP="00AB415E">
      <w:pPr>
        <w:spacing w:after="0" w:line="480" w:lineRule="auto"/>
        <w:ind w:left="284" w:hanging="284"/>
        <w:jc w:val="both"/>
        <w:rPr>
          <w:rFonts w:ascii="Times New Roman" w:hAnsi="Times New Roman" w:cs="Times New Roman"/>
          <w:sz w:val="24"/>
          <w:szCs w:val="24"/>
          <w:shd w:val="clear" w:color="auto" w:fill="FFFFFF"/>
        </w:rPr>
      </w:pPr>
      <w:r w:rsidRPr="007A2DEF">
        <w:rPr>
          <w:rFonts w:ascii="Times New Roman" w:hAnsi="Times New Roman" w:cs="Times New Roman"/>
          <w:sz w:val="24"/>
          <w:szCs w:val="24"/>
          <w:shd w:val="clear" w:color="auto" w:fill="FFFFFF"/>
        </w:rPr>
        <w:t xml:space="preserve">Liu, Y., &amp; </w:t>
      </w:r>
      <w:proofErr w:type="spellStart"/>
      <w:r w:rsidRPr="007A2DEF">
        <w:rPr>
          <w:rFonts w:ascii="Times New Roman" w:hAnsi="Times New Roman" w:cs="Times New Roman"/>
          <w:sz w:val="24"/>
          <w:szCs w:val="24"/>
          <w:shd w:val="clear" w:color="auto" w:fill="FFFFFF"/>
        </w:rPr>
        <w:t>Deininger</w:t>
      </w:r>
      <w:proofErr w:type="spellEnd"/>
      <w:r w:rsidRPr="007A2DEF">
        <w:rPr>
          <w:rFonts w:ascii="Times New Roman" w:hAnsi="Times New Roman" w:cs="Times New Roman"/>
          <w:sz w:val="24"/>
          <w:szCs w:val="24"/>
          <w:shd w:val="clear" w:color="auto" w:fill="FFFFFF"/>
        </w:rPr>
        <w:t xml:space="preserve">, K. (2010). Poverty impacts of India's </w:t>
      </w:r>
      <w:r w:rsidR="00B80242" w:rsidRPr="007A2DEF">
        <w:rPr>
          <w:rFonts w:ascii="Times New Roman" w:hAnsi="Times New Roman" w:cs="Times New Roman"/>
          <w:sz w:val="24"/>
          <w:szCs w:val="24"/>
          <w:shd w:val="clear" w:color="auto" w:fill="FFFFFF"/>
        </w:rPr>
        <w:t>NREGS</w:t>
      </w:r>
      <w:r w:rsidRPr="007A2DEF">
        <w:rPr>
          <w:rFonts w:ascii="Times New Roman" w:hAnsi="Times New Roman" w:cs="Times New Roman"/>
          <w:sz w:val="24"/>
          <w:szCs w:val="24"/>
          <w:shd w:val="clear" w:color="auto" w:fill="FFFFFF"/>
        </w:rPr>
        <w:t>: Evidence from Andhra Pradesh. </w:t>
      </w:r>
      <w:r w:rsidRPr="007A2DEF">
        <w:rPr>
          <w:rFonts w:ascii="Times New Roman" w:hAnsi="Times New Roman" w:cs="Times New Roman"/>
          <w:i/>
          <w:iCs/>
          <w:sz w:val="24"/>
          <w:szCs w:val="24"/>
          <w:shd w:val="clear" w:color="auto" w:fill="FFFFFF"/>
        </w:rPr>
        <w:t>Agricultural &amp; Applied Economics Association Paper</w:t>
      </w:r>
      <w:r w:rsidRPr="007A2DEF">
        <w:rPr>
          <w:rFonts w:ascii="Times New Roman" w:hAnsi="Times New Roman" w:cs="Times New Roman"/>
          <w:sz w:val="24"/>
          <w:szCs w:val="24"/>
          <w:shd w:val="clear" w:color="auto" w:fill="FFFFFF"/>
        </w:rPr>
        <w:t>, 25-27.</w:t>
      </w:r>
    </w:p>
    <w:p w:rsidR="00B61069" w:rsidRPr="007A2DEF" w:rsidRDefault="00B61069" w:rsidP="00AB415E">
      <w:pPr>
        <w:spacing w:after="0" w:line="480" w:lineRule="auto"/>
        <w:ind w:left="284" w:hanging="284"/>
        <w:jc w:val="both"/>
        <w:rPr>
          <w:rFonts w:ascii="Times New Roman" w:hAnsi="Times New Roman" w:cs="Times New Roman"/>
          <w:sz w:val="24"/>
          <w:szCs w:val="24"/>
          <w:shd w:val="clear" w:color="auto" w:fill="FFFFFF"/>
        </w:rPr>
      </w:pPr>
      <w:proofErr w:type="spellStart"/>
      <w:r w:rsidRPr="007A2DEF">
        <w:rPr>
          <w:rFonts w:ascii="Times New Roman" w:hAnsi="Times New Roman" w:cs="Times New Roman"/>
          <w:sz w:val="24"/>
          <w:szCs w:val="24"/>
          <w:shd w:val="clear" w:color="auto" w:fill="FFFFFF"/>
        </w:rPr>
        <w:t>Maluccio</w:t>
      </w:r>
      <w:proofErr w:type="spellEnd"/>
      <w:r w:rsidRPr="007A2DEF">
        <w:rPr>
          <w:rFonts w:ascii="Times New Roman" w:hAnsi="Times New Roman" w:cs="Times New Roman"/>
          <w:sz w:val="24"/>
          <w:szCs w:val="24"/>
          <w:shd w:val="clear" w:color="auto" w:fill="FFFFFF"/>
        </w:rPr>
        <w:t xml:space="preserve">, J. (2009). Household targeting in practice: the Nicaraguan Red de </w:t>
      </w:r>
      <w:proofErr w:type="spellStart"/>
      <w:r w:rsidRPr="007A2DEF">
        <w:rPr>
          <w:rFonts w:ascii="Times New Roman" w:hAnsi="Times New Roman" w:cs="Times New Roman"/>
          <w:sz w:val="24"/>
          <w:szCs w:val="24"/>
          <w:shd w:val="clear" w:color="auto" w:fill="FFFFFF"/>
        </w:rPr>
        <w:t>Protección</w:t>
      </w:r>
      <w:proofErr w:type="spellEnd"/>
      <w:r w:rsidRPr="007A2DEF">
        <w:rPr>
          <w:rFonts w:ascii="Times New Roman" w:hAnsi="Times New Roman" w:cs="Times New Roman"/>
          <w:sz w:val="24"/>
          <w:szCs w:val="24"/>
          <w:shd w:val="clear" w:color="auto" w:fill="FFFFFF"/>
        </w:rPr>
        <w:t xml:space="preserve"> Social. </w:t>
      </w:r>
      <w:r w:rsidRPr="007A2DEF">
        <w:rPr>
          <w:rFonts w:ascii="Times New Roman" w:hAnsi="Times New Roman" w:cs="Times New Roman"/>
          <w:i/>
          <w:iCs/>
          <w:sz w:val="24"/>
          <w:szCs w:val="24"/>
          <w:shd w:val="clear" w:color="auto" w:fill="FFFFFF"/>
        </w:rPr>
        <w:t>Journal of International Development</w:t>
      </w:r>
      <w:r w:rsidRPr="007A2DEF">
        <w:rPr>
          <w:rFonts w:ascii="Times New Roman" w:hAnsi="Times New Roman" w:cs="Times New Roman"/>
          <w:sz w:val="24"/>
          <w:szCs w:val="24"/>
          <w:shd w:val="clear" w:color="auto" w:fill="FFFFFF"/>
        </w:rPr>
        <w:t>, </w:t>
      </w:r>
      <w:r w:rsidRPr="007A2DEF">
        <w:rPr>
          <w:rFonts w:ascii="Times New Roman" w:hAnsi="Times New Roman" w:cs="Times New Roman"/>
          <w:i/>
          <w:iCs/>
          <w:sz w:val="24"/>
          <w:szCs w:val="24"/>
          <w:shd w:val="clear" w:color="auto" w:fill="FFFFFF"/>
        </w:rPr>
        <w:t>21</w:t>
      </w:r>
      <w:r w:rsidRPr="007A2DEF">
        <w:rPr>
          <w:rFonts w:ascii="Times New Roman" w:hAnsi="Times New Roman" w:cs="Times New Roman"/>
          <w:sz w:val="24"/>
          <w:szCs w:val="24"/>
          <w:shd w:val="clear" w:color="auto" w:fill="FFFFFF"/>
        </w:rPr>
        <w:t>, 1-23.</w:t>
      </w:r>
    </w:p>
    <w:p w:rsidR="00B61069" w:rsidRPr="007A2DEF" w:rsidRDefault="00B61069" w:rsidP="00AB415E">
      <w:pPr>
        <w:spacing w:after="0" w:line="480" w:lineRule="auto"/>
        <w:ind w:left="284" w:hanging="284"/>
        <w:jc w:val="both"/>
        <w:rPr>
          <w:rFonts w:ascii="Times New Roman" w:hAnsi="Times New Roman" w:cs="Times New Roman"/>
          <w:sz w:val="24"/>
          <w:szCs w:val="24"/>
          <w:shd w:val="clear" w:color="auto" w:fill="FFFFFF"/>
        </w:rPr>
      </w:pPr>
      <w:r w:rsidRPr="007A2DEF">
        <w:rPr>
          <w:rFonts w:ascii="Times New Roman" w:hAnsi="Times New Roman" w:cs="Times New Roman"/>
          <w:sz w:val="24"/>
          <w:szCs w:val="24"/>
          <w:shd w:val="clear" w:color="auto" w:fill="FFFFFF"/>
        </w:rPr>
        <w:t>McDonald, S. (2011). What's in the ‘old boys’ network? Accessing social capital in gendered and racialized networks.</w:t>
      </w:r>
      <w:r w:rsidRPr="007A2DEF">
        <w:rPr>
          <w:rStyle w:val="apple-converted-space"/>
          <w:rFonts w:ascii="Times New Roman" w:hAnsi="Times New Roman" w:cs="Times New Roman"/>
          <w:sz w:val="24"/>
          <w:szCs w:val="24"/>
          <w:shd w:val="clear" w:color="auto" w:fill="FFFFFF"/>
        </w:rPr>
        <w:t> </w:t>
      </w:r>
      <w:r w:rsidRPr="007A2DEF">
        <w:rPr>
          <w:rFonts w:ascii="Times New Roman" w:hAnsi="Times New Roman" w:cs="Times New Roman"/>
          <w:i/>
          <w:iCs/>
          <w:sz w:val="24"/>
          <w:szCs w:val="24"/>
          <w:shd w:val="clear" w:color="auto" w:fill="FFFFFF"/>
        </w:rPr>
        <w:t>Social Networks</w:t>
      </w:r>
      <w:r w:rsidRPr="007A2DEF">
        <w:rPr>
          <w:rFonts w:ascii="Times New Roman" w:hAnsi="Times New Roman" w:cs="Times New Roman"/>
          <w:sz w:val="24"/>
          <w:szCs w:val="24"/>
          <w:shd w:val="clear" w:color="auto" w:fill="FFFFFF"/>
        </w:rPr>
        <w:t>,</w:t>
      </w:r>
      <w:r w:rsidRPr="007A2DEF">
        <w:rPr>
          <w:rStyle w:val="apple-converted-space"/>
          <w:rFonts w:ascii="Times New Roman" w:hAnsi="Times New Roman" w:cs="Times New Roman"/>
          <w:sz w:val="24"/>
          <w:szCs w:val="24"/>
          <w:shd w:val="clear" w:color="auto" w:fill="FFFFFF"/>
        </w:rPr>
        <w:t> </w:t>
      </w:r>
      <w:r w:rsidRPr="007A2DEF">
        <w:rPr>
          <w:rFonts w:ascii="Times New Roman" w:hAnsi="Times New Roman" w:cs="Times New Roman"/>
          <w:i/>
          <w:iCs/>
          <w:sz w:val="24"/>
          <w:szCs w:val="24"/>
          <w:shd w:val="clear" w:color="auto" w:fill="FFFFFF"/>
        </w:rPr>
        <w:t>33</w:t>
      </w:r>
      <w:r w:rsidRPr="007A2DEF">
        <w:rPr>
          <w:rFonts w:ascii="Times New Roman" w:hAnsi="Times New Roman" w:cs="Times New Roman"/>
          <w:sz w:val="24"/>
          <w:szCs w:val="24"/>
          <w:shd w:val="clear" w:color="auto" w:fill="FFFFFF"/>
        </w:rPr>
        <w:t>, 317-330.</w:t>
      </w:r>
    </w:p>
    <w:p w:rsidR="00B61069" w:rsidRPr="007A2DEF" w:rsidRDefault="00B61069" w:rsidP="00AB415E">
      <w:pPr>
        <w:spacing w:after="0" w:line="480" w:lineRule="auto"/>
        <w:ind w:left="284" w:hanging="284"/>
        <w:jc w:val="both"/>
        <w:rPr>
          <w:rFonts w:ascii="Times New Roman" w:hAnsi="Times New Roman" w:cs="Times New Roman"/>
          <w:sz w:val="24"/>
          <w:szCs w:val="24"/>
        </w:rPr>
      </w:pPr>
      <w:proofErr w:type="spellStart"/>
      <w:r w:rsidRPr="007A2DEF">
        <w:rPr>
          <w:rFonts w:ascii="Times New Roman" w:hAnsi="Times New Roman" w:cs="Times New Roman"/>
          <w:sz w:val="24"/>
          <w:szCs w:val="24"/>
          <w:shd w:val="clear" w:color="auto" w:fill="FFFFFF"/>
        </w:rPr>
        <w:t>Mooij</w:t>
      </w:r>
      <w:proofErr w:type="spellEnd"/>
      <w:r w:rsidRPr="007A2DEF">
        <w:rPr>
          <w:rFonts w:ascii="Times New Roman" w:hAnsi="Times New Roman" w:cs="Times New Roman"/>
          <w:sz w:val="24"/>
          <w:szCs w:val="24"/>
          <w:shd w:val="clear" w:color="auto" w:fill="FFFFFF"/>
        </w:rPr>
        <w:t>, J. (2002). </w:t>
      </w:r>
      <w:r w:rsidRPr="007A2DEF">
        <w:rPr>
          <w:rFonts w:ascii="Times New Roman" w:hAnsi="Times New Roman" w:cs="Times New Roman"/>
          <w:i/>
          <w:iCs/>
          <w:sz w:val="24"/>
          <w:szCs w:val="24"/>
          <w:shd w:val="clear" w:color="auto" w:fill="FFFFFF"/>
        </w:rPr>
        <w:t>Welfare policies and politics: A study of three government interventions in Andhra Pradesh, India</w:t>
      </w:r>
      <w:r w:rsidRPr="007A2DEF">
        <w:rPr>
          <w:rFonts w:ascii="Times New Roman" w:hAnsi="Times New Roman" w:cs="Times New Roman"/>
          <w:sz w:val="24"/>
          <w:szCs w:val="24"/>
          <w:shd w:val="clear" w:color="auto" w:fill="FFFFFF"/>
        </w:rPr>
        <w:t>. London</w:t>
      </w:r>
      <w:r w:rsidR="00DD4213" w:rsidRPr="007A2DEF">
        <w:rPr>
          <w:rFonts w:ascii="Times New Roman" w:hAnsi="Times New Roman" w:cs="Times New Roman"/>
          <w:sz w:val="24"/>
          <w:szCs w:val="24"/>
          <w:shd w:val="clear" w:color="auto" w:fill="FFFFFF"/>
        </w:rPr>
        <w:t>: ODI</w:t>
      </w:r>
      <w:r w:rsidRPr="007A2DEF">
        <w:rPr>
          <w:rFonts w:ascii="Times New Roman" w:hAnsi="Times New Roman" w:cs="Times New Roman"/>
          <w:sz w:val="24"/>
          <w:szCs w:val="24"/>
          <w:shd w:val="clear" w:color="auto" w:fill="FFFFFF"/>
        </w:rPr>
        <w:t>.</w:t>
      </w:r>
    </w:p>
    <w:p w:rsidR="00B61069" w:rsidRPr="007A2DEF" w:rsidRDefault="00B61069" w:rsidP="00AB415E">
      <w:pPr>
        <w:spacing w:after="0" w:line="480" w:lineRule="auto"/>
        <w:ind w:left="284" w:hanging="284"/>
        <w:jc w:val="both"/>
        <w:rPr>
          <w:rFonts w:ascii="Times New Roman" w:hAnsi="Times New Roman" w:cs="Times New Roman"/>
          <w:sz w:val="24"/>
          <w:szCs w:val="24"/>
          <w:shd w:val="clear" w:color="auto" w:fill="FFFFFF"/>
        </w:rPr>
      </w:pPr>
      <w:proofErr w:type="spellStart"/>
      <w:r w:rsidRPr="007A2DEF">
        <w:rPr>
          <w:rFonts w:ascii="Times New Roman" w:hAnsi="Times New Roman" w:cs="Times New Roman"/>
          <w:sz w:val="24"/>
          <w:szCs w:val="24"/>
          <w:shd w:val="clear" w:color="auto" w:fill="FFFFFF"/>
        </w:rPr>
        <w:lastRenderedPageBreak/>
        <w:t>Mosse</w:t>
      </w:r>
      <w:proofErr w:type="spellEnd"/>
      <w:r w:rsidRPr="007A2DEF">
        <w:rPr>
          <w:rFonts w:ascii="Times New Roman" w:hAnsi="Times New Roman" w:cs="Times New Roman"/>
          <w:sz w:val="24"/>
          <w:szCs w:val="24"/>
          <w:shd w:val="clear" w:color="auto" w:fill="FFFFFF"/>
        </w:rPr>
        <w:t xml:space="preserve">, D. (2010). A relational approach to durable poverty, inequality and power. </w:t>
      </w:r>
      <w:r w:rsidRPr="007A2DEF">
        <w:rPr>
          <w:rFonts w:ascii="Times New Roman" w:hAnsi="Times New Roman" w:cs="Times New Roman"/>
          <w:i/>
          <w:sz w:val="24"/>
          <w:szCs w:val="24"/>
          <w:shd w:val="clear" w:color="auto" w:fill="FFFFFF"/>
        </w:rPr>
        <w:t>J</w:t>
      </w:r>
      <w:r w:rsidRPr="007A2DEF">
        <w:rPr>
          <w:rFonts w:ascii="Times New Roman" w:hAnsi="Times New Roman" w:cs="Times New Roman"/>
          <w:i/>
          <w:iCs/>
          <w:sz w:val="24"/>
          <w:szCs w:val="24"/>
          <w:shd w:val="clear" w:color="auto" w:fill="FFFFFF"/>
        </w:rPr>
        <w:t>ournal of Development Studies</w:t>
      </w:r>
      <w:r w:rsidRPr="007A2DEF">
        <w:rPr>
          <w:rFonts w:ascii="Times New Roman" w:hAnsi="Times New Roman" w:cs="Times New Roman"/>
          <w:sz w:val="24"/>
          <w:szCs w:val="24"/>
          <w:shd w:val="clear" w:color="auto" w:fill="FFFFFF"/>
        </w:rPr>
        <w:t>,</w:t>
      </w:r>
      <w:r w:rsidRPr="007A2DEF">
        <w:rPr>
          <w:rStyle w:val="apple-converted-space"/>
          <w:rFonts w:ascii="Times New Roman" w:hAnsi="Times New Roman" w:cs="Times New Roman"/>
          <w:sz w:val="24"/>
          <w:szCs w:val="24"/>
          <w:shd w:val="clear" w:color="auto" w:fill="FFFFFF"/>
        </w:rPr>
        <w:t xml:space="preserve"> </w:t>
      </w:r>
      <w:r w:rsidRPr="007A2DEF">
        <w:rPr>
          <w:rFonts w:ascii="Times New Roman" w:hAnsi="Times New Roman" w:cs="Times New Roman"/>
          <w:i/>
          <w:iCs/>
          <w:sz w:val="24"/>
          <w:szCs w:val="24"/>
          <w:shd w:val="clear" w:color="auto" w:fill="FFFFFF"/>
        </w:rPr>
        <w:t>46</w:t>
      </w:r>
      <w:r w:rsidRPr="007A2DEF">
        <w:rPr>
          <w:rFonts w:ascii="Times New Roman" w:hAnsi="Times New Roman" w:cs="Times New Roman"/>
          <w:sz w:val="24"/>
          <w:szCs w:val="24"/>
          <w:shd w:val="clear" w:color="auto" w:fill="FFFFFF"/>
        </w:rPr>
        <w:t>, 1156-1178.</w:t>
      </w:r>
    </w:p>
    <w:p w:rsidR="00B61069" w:rsidRPr="007A2DEF" w:rsidRDefault="00B61069" w:rsidP="00AB415E">
      <w:pPr>
        <w:spacing w:after="0" w:line="480" w:lineRule="auto"/>
        <w:ind w:left="284" w:hanging="284"/>
        <w:jc w:val="both"/>
        <w:rPr>
          <w:rFonts w:ascii="Times New Roman" w:hAnsi="Times New Roman" w:cs="Times New Roman"/>
          <w:sz w:val="24"/>
          <w:szCs w:val="24"/>
          <w:shd w:val="clear" w:color="auto" w:fill="FFFFFF"/>
        </w:rPr>
      </w:pPr>
      <w:r w:rsidRPr="007A2DEF">
        <w:rPr>
          <w:rFonts w:ascii="Times New Roman" w:hAnsi="Times New Roman" w:cs="Times New Roman"/>
          <w:sz w:val="24"/>
          <w:szCs w:val="24"/>
          <w:shd w:val="clear" w:color="auto" w:fill="FFFFFF"/>
        </w:rPr>
        <w:t>NFHS (2016). Retrieved from http://rchiips.org/nfhs/</w:t>
      </w:r>
    </w:p>
    <w:p w:rsidR="00B61069" w:rsidRPr="007A2DEF" w:rsidRDefault="00B61069" w:rsidP="00AB415E">
      <w:pPr>
        <w:spacing w:after="0" w:line="480" w:lineRule="auto"/>
        <w:ind w:left="284" w:right="95" w:hanging="284"/>
        <w:jc w:val="both"/>
        <w:rPr>
          <w:rFonts w:ascii="Times New Roman" w:hAnsi="Times New Roman" w:cs="Times New Roman"/>
          <w:sz w:val="24"/>
          <w:szCs w:val="24"/>
          <w:shd w:val="clear" w:color="auto" w:fill="FFFFFF"/>
        </w:rPr>
      </w:pPr>
      <w:r w:rsidRPr="007A2DEF">
        <w:rPr>
          <w:rFonts w:ascii="Times New Roman" w:hAnsi="Times New Roman" w:cs="Times New Roman"/>
          <w:sz w:val="24"/>
          <w:szCs w:val="24"/>
          <w:shd w:val="clear" w:color="auto" w:fill="FFFFFF"/>
        </w:rPr>
        <w:t>OPHI (2018). Retrieved from http://ophi.org.uk/multidimensional-poverty-index/global-mpi-2016/</w:t>
      </w:r>
    </w:p>
    <w:p w:rsidR="00B61069" w:rsidRPr="007A2DEF" w:rsidRDefault="00B61069" w:rsidP="00AB415E">
      <w:pPr>
        <w:spacing w:after="0" w:line="480" w:lineRule="auto"/>
        <w:ind w:left="284" w:right="95" w:hanging="284"/>
        <w:jc w:val="both"/>
        <w:rPr>
          <w:rFonts w:ascii="Times New Roman" w:hAnsi="Times New Roman" w:cs="Times New Roman"/>
          <w:sz w:val="24"/>
          <w:szCs w:val="24"/>
          <w:shd w:val="clear" w:color="auto" w:fill="FFFFFF"/>
        </w:rPr>
      </w:pPr>
      <w:r w:rsidRPr="007A2DEF">
        <w:rPr>
          <w:rFonts w:ascii="Times New Roman" w:hAnsi="Times New Roman" w:cs="Times New Roman"/>
          <w:sz w:val="24"/>
          <w:szCs w:val="24"/>
          <w:shd w:val="clear" w:color="auto" w:fill="FFFFFF"/>
        </w:rPr>
        <w:t>Petrikova, I. and Chadha, D. (2013). The role of social capital in risk-sharing: Lessons from Andhra Pradesh.</w:t>
      </w:r>
      <w:r w:rsidRPr="007A2DEF">
        <w:rPr>
          <w:rStyle w:val="apple-converted-space"/>
          <w:rFonts w:ascii="Times New Roman" w:hAnsi="Times New Roman" w:cs="Times New Roman"/>
          <w:sz w:val="24"/>
          <w:szCs w:val="24"/>
          <w:shd w:val="clear" w:color="auto" w:fill="FFFFFF"/>
        </w:rPr>
        <w:t xml:space="preserve"> </w:t>
      </w:r>
      <w:r w:rsidRPr="007A2DEF">
        <w:rPr>
          <w:rFonts w:ascii="Times New Roman" w:hAnsi="Times New Roman" w:cs="Times New Roman"/>
          <w:i/>
          <w:iCs/>
          <w:sz w:val="24"/>
          <w:szCs w:val="24"/>
          <w:shd w:val="clear" w:color="auto" w:fill="FFFFFF"/>
        </w:rPr>
        <w:t>Journal of South Asian Development</w:t>
      </w:r>
      <w:r w:rsidRPr="007A2DEF">
        <w:rPr>
          <w:rFonts w:ascii="Times New Roman" w:hAnsi="Times New Roman" w:cs="Times New Roman"/>
          <w:sz w:val="24"/>
          <w:szCs w:val="24"/>
          <w:shd w:val="clear" w:color="auto" w:fill="FFFFFF"/>
        </w:rPr>
        <w:t>,</w:t>
      </w:r>
      <w:r w:rsidRPr="007A2DEF">
        <w:rPr>
          <w:rStyle w:val="apple-converted-space"/>
          <w:rFonts w:ascii="Times New Roman" w:hAnsi="Times New Roman" w:cs="Times New Roman"/>
          <w:sz w:val="24"/>
          <w:szCs w:val="24"/>
          <w:shd w:val="clear" w:color="auto" w:fill="FFFFFF"/>
        </w:rPr>
        <w:t xml:space="preserve"> </w:t>
      </w:r>
      <w:r w:rsidRPr="007A2DEF">
        <w:rPr>
          <w:rFonts w:ascii="Times New Roman" w:hAnsi="Times New Roman" w:cs="Times New Roman"/>
          <w:i/>
          <w:iCs/>
          <w:sz w:val="24"/>
          <w:szCs w:val="24"/>
          <w:shd w:val="clear" w:color="auto" w:fill="FFFFFF"/>
        </w:rPr>
        <w:t>8</w:t>
      </w:r>
      <w:r w:rsidRPr="007A2DEF">
        <w:rPr>
          <w:rFonts w:ascii="Times New Roman" w:hAnsi="Times New Roman" w:cs="Times New Roman"/>
          <w:sz w:val="24"/>
          <w:szCs w:val="24"/>
          <w:shd w:val="clear" w:color="auto" w:fill="FFFFFF"/>
        </w:rPr>
        <w:t>, 359-383.</w:t>
      </w:r>
    </w:p>
    <w:p w:rsidR="00170A35" w:rsidRPr="007A2DEF" w:rsidRDefault="00170A35" w:rsidP="00AB415E">
      <w:pPr>
        <w:spacing w:after="0" w:line="480" w:lineRule="auto"/>
        <w:ind w:left="284" w:right="95" w:hanging="284"/>
        <w:jc w:val="both"/>
        <w:rPr>
          <w:rFonts w:ascii="Times New Roman" w:hAnsi="Times New Roman" w:cs="Times New Roman"/>
          <w:sz w:val="24"/>
          <w:szCs w:val="24"/>
          <w:shd w:val="clear" w:color="auto" w:fill="FFFFFF"/>
        </w:rPr>
      </w:pPr>
      <w:r w:rsidRPr="007A2DEF">
        <w:rPr>
          <w:rFonts w:ascii="Times New Roman" w:hAnsi="Times New Roman" w:cs="Times New Roman"/>
          <w:sz w:val="24"/>
          <w:szCs w:val="24"/>
          <w:shd w:val="clear" w:color="auto" w:fill="FFFFFF"/>
        </w:rPr>
        <w:t xml:space="preserve">Petrikova, I. (2018). </w:t>
      </w:r>
      <w:r w:rsidR="006814E3" w:rsidRPr="007A2DEF">
        <w:rPr>
          <w:rFonts w:ascii="Times New Roman" w:hAnsi="Times New Roman" w:cs="Times New Roman"/>
          <w:sz w:val="24"/>
          <w:szCs w:val="24"/>
          <w:shd w:val="clear" w:color="auto" w:fill="FFFFFF"/>
        </w:rPr>
        <w:t xml:space="preserve">Food security governance in India and Ethiopia: A comparative analysis. </w:t>
      </w:r>
      <w:r w:rsidR="006814E3" w:rsidRPr="007A2DEF">
        <w:rPr>
          <w:rFonts w:ascii="Times New Roman" w:hAnsi="Times New Roman" w:cs="Times New Roman"/>
          <w:i/>
          <w:sz w:val="24"/>
          <w:szCs w:val="24"/>
          <w:shd w:val="clear" w:color="auto" w:fill="FFFFFF"/>
        </w:rPr>
        <w:t>Third World Quarterly</w:t>
      </w:r>
      <w:r w:rsidR="006814E3" w:rsidRPr="007A2DEF">
        <w:rPr>
          <w:rFonts w:ascii="Times New Roman" w:hAnsi="Times New Roman" w:cs="Times New Roman"/>
          <w:sz w:val="24"/>
          <w:szCs w:val="24"/>
          <w:shd w:val="clear" w:color="auto" w:fill="FFFFFF"/>
        </w:rPr>
        <w:t xml:space="preserve">. </w:t>
      </w:r>
    </w:p>
    <w:p w:rsidR="00B61069" w:rsidRPr="007A2DEF" w:rsidRDefault="00B61069" w:rsidP="00AB415E">
      <w:pPr>
        <w:spacing w:after="0" w:line="480" w:lineRule="auto"/>
        <w:ind w:left="284" w:right="95" w:hanging="284"/>
        <w:jc w:val="both"/>
        <w:rPr>
          <w:rFonts w:ascii="Times New Roman" w:hAnsi="Times New Roman" w:cs="Times New Roman"/>
          <w:sz w:val="24"/>
          <w:szCs w:val="24"/>
          <w:shd w:val="clear" w:color="auto" w:fill="FFFFFF"/>
        </w:rPr>
      </w:pPr>
      <w:r w:rsidRPr="007A2DEF">
        <w:rPr>
          <w:rFonts w:ascii="Times New Roman" w:hAnsi="Times New Roman" w:cs="Times New Roman"/>
          <w:sz w:val="24"/>
          <w:szCs w:val="24"/>
          <w:shd w:val="clear" w:color="auto" w:fill="FFFFFF"/>
        </w:rPr>
        <w:t>Putnam, R. (2000). Bowling alone: America’s declining social capital. In </w:t>
      </w:r>
      <w:r w:rsidRPr="007A2DEF">
        <w:rPr>
          <w:rFonts w:ascii="Times New Roman" w:hAnsi="Times New Roman" w:cs="Times New Roman"/>
          <w:i/>
          <w:iCs/>
          <w:sz w:val="24"/>
          <w:szCs w:val="24"/>
          <w:shd w:val="clear" w:color="auto" w:fill="FFFFFF"/>
        </w:rPr>
        <w:t>Culture and politics</w:t>
      </w:r>
      <w:r w:rsidRPr="007A2DEF">
        <w:rPr>
          <w:rFonts w:ascii="Times New Roman" w:hAnsi="Times New Roman" w:cs="Times New Roman"/>
          <w:sz w:val="24"/>
          <w:szCs w:val="24"/>
          <w:shd w:val="clear" w:color="auto" w:fill="FFFFFF"/>
        </w:rPr>
        <w:t> (pp. 223-234). New York: Palgrave Macmillan.</w:t>
      </w:r>
    </w:p>
    <w:p w:rsidR="00B61069" w:rsidRPr="007A2DEF" w:rsidRDefault="00B61069" w:rsidP="00AB415E">
      <w:pPr>
        <w:spacing w:after="0" w:line="480" w:lineRule="auto"/>
        <w:ind w:left="284" w:right="95" w:hanging="284"/>
        <w:jc w:val="both"/>
        <w:rPr>
          <w:rFonts w:ascii="Times New Roman" w:hAnsi="Times New Roman" w:cs="Times New Roman"/>
          <w:sz w:val="24"/>
          <w:szCs w:val="24"/>
          <w:shd w:val="clear" w:color="auto" w:fill="FFFFFF"/>
        </w:rPr>
      </w:pPr>
      <w:r w:rsidRPr="007A2DEF">
        <w:rPr>
          <w:rFonts w:ascii="Times New Roman" w:hAnsi="Times New Roman" w:cs="Times New Roman"/>
          <w:color w:val="222222"/>
          <w:sz w:val="24"/>
          <w:szCs w:val="24"/>
          <w:shd w:val="clear" w:color="auto" w:fill="FFFFFF"/>
        </w:rPr>
        <w:t xml:space="preserve">Rao, M., Kadam, S., </w:t>
      </w:r>
      <w:proofErr w:type="spellStart"/>
      <w:r w:rsidRPr="007A2DEF">
        <w:rPr>
          <w:rFonts w:ascii="Times New Roman" w:hAnsi="Times New Roman" w:cs="Times New Roman"/>
          <w:color w:val="222222"/>
          <w:sz w:val="24"/>
          <w:szCs w:val="24"/>
          <w:shd w:val="clear" w:color="auto" w:fill="FFFFFF"/>
        </w:rPr>
        <w:t>Sathyanarayana</w:t>
      </w:r>
      <w:proofErr w:type="spellEnd"/>
      <w:r w:rsidRPr="007A2DEF">
        <w:rPr>
          <w:rFonts w:ascii="Times New Roman" w:hAnsi="Times New Roman" w:cs="Times New Roman"/>
          <w:color w:val="222222"/>
          <w:sz w:val="24"/>
          <w:szCs w:val="24"/>
          <w:shd w:val="clear" w:color="auto" w:fill="FFFFFF"/>
        </w:rPr>
        <w:t xml:space="preserve">, T., </w:t>
      </w:r>
      <w:proofErr w:type="spellStart"/>
      <w:r w:rsidRPr="007A2DEF">
        <w:rPr>
          <w:rFonts w:ascii="Times New Roman" w:hAnsi="Times New Roman" w:cs="Times New Roman"/>
          <w:color w:val="222222"/>
          <w:sz w:val="24"/>
          <w:szCs w:val="24"/>
          <w:shd w:val="clear" w:color="auto" w:fill="FFFFFF"/>
        </w:rPr>
        <w:t>Shidhaye</w:t>
      </w:r>
      <w:proofErr w:type="spellEnd"/>
      <w:r w:rsidRPr="007A2DEF">
        <w:rPr>
          <w:rFonts w:ascii="Times New Roman" w:hAnsi="Times New Roman" w:cs="Times New Roman"/>
          <w:color w:val="222222"/>
          <w:sz w:val="24"/>
          <w:szCs w:val="24"/>
          <w:shd w:val="clear" w:color="auto" w:fill="FFFFFF"/>
        </w:rPr>
        <w:t xml:space="preserve">, R., Shukla, R., Ramachandra, S. &amp; George, M. (2012). A rapid evaluation of the Rajiv </w:t>
      </w:r>
      <w:proofErr w:type="spellStart"/>
      <w:r w:rsidRPr="007A2DEF">
        <w:rPr>
          <w:rFonts w:ascii="Times New Roman" w:hAnsi="Times New Roman" w:cs="Times New Roman"/>
          <w:color w:val="222222"/>
          <w:sz w:val="24"/>
          <w:szCs w:val="24"/>
          <w:shd w:val="clear" w:color="auto" w:fill="FFFFFF"/>
        </w:rPr>
        <w:t>Aarogyasri</w:t>
      </w:r>
      <w:proofErr w:type="spellEnd"/>
      <w:r w:rsidRPr="007A2DEF">
        <w:rPr>
          <w:rFonts w:ascii="Times New Roman" w:hAnsi="Times New Roman" w:cs="Times New Roman"/>
          <w:color w:val="222222"/>
          <w:sz w:val="24"/>
          <w:szCs w:val="24"/>
          <w:shd w:val="clear" w:color="auto" w:fill="FFFFFF"/>
        </w:rPr>
        <w:t xml:space="preserve"> community health insurance scheme in Andhra Pradesh, India. </w:t>
      </w:r>
      <w:r w:rsidRPr="007A2DEF">
        <w:rPr>
          <w:rFonts w:ascii="Times New Roman" w:hAnsi="Times New Roman" w:cs="Times New Roman"/>
          <w:i/>
          <w:iCs/>
          <w:color w:val="222222"/>
          <w:sz w:val="24"/>
          <w:szCs w:val="24"/>
          <w:shd w:val="clear" w:color="auto" w:fill="FFFFFF"/>
        </w:rPr>
        <w:t>BMC proceedings</w:t>
      </w:r>
      <w:r w:rsidRPr="007A2DEF">
        <w:rPr>
          <w:rFonts w:ascii="Times New Roman" w:hAnsi="Times New Roman" w:cs="Times New Roman"/>
          <w:color w:val="222222"/>
          <w:sz w:val="24"/>
          <w:szCs w:val="24"/>
          <w:shd w:val="clear" w:color="auto" w:fill="FFFFFF"/>
        </w:rPr>
        <w:t xml:space="preserve">, </w:t>
      </w:r>
      <w:r w:rsidRPr="007A2DEF">
        <w:rPr>
          <w:rFonts w:ascii="Times New Roman" w:hAnsi="Times New Roman" w:cs="Times New Roman"/>
          <w:i/>
          <w:color w:val="222222"/>
          <w:sz w:val="24"/>
          <w:szCs w:val="24"/>
          <w:shd w:val="clear" w:color="auto" w:fill="FFFFFF"/>
        </w:rPr>
        <w:t>6</w:t>
      </w:r>
      <w:r w:rsidRPr="007A2DEF">
        <w:rPr>
          <w:rFonts w:ascii="Times New Roman" w:hAnsi="Times New Roman" w:cs="Times New Roman"/>
          <w:color w:val="222222"/>
          <w:sz w:val="24"/>
          <w:szCs w:val="24"/>
          <w:shd w:val="clear" w:color="auto" w:fill="FFFFFF"/>
        </w:rPr>
        <w:t>, O4.</w:t>
      </w:r>
    </w:p>
    <w:p w:rsidR="00B61069" w:rsidRPr="007A2DEF" w:rsidRDefault="00B61069" w:rsidP="00AB415E">
      <w:pPr>
        <w:spacing w:after="0" w:line="480" w:lineRule="auto"/>
        <w:ind w:left="284" w:hanging="284"/>
        <w:jc w:val="both"/>
        <w:rPr>
          <w:rFonts w:ascii="Times New Roman" w:hAnsi="Times New Roman" w:cs="Times New Roman"/>
          <w:sz w:val="24"/>
          <w:szCs w:val="24"/>
          <w:shd w:val="clear" w:color="auto" w:fill="FFFFFF"/>
        </w:rPr>
      </w:pPr>
      <w:r w:rsidRPr="007A2DEF">
        <w:rPr>
          <w:rFonts w:ascii="Times New Roman" w:hAnsi="Times New Roman" w:cs="Times New Roman"/>
          <w:sz w:val="24"/>
          <w:szCs w:val="24"/>
          <w:shd w:val="clear" w:color="auto" w:fill="FFFFFF"/>
        </w:rPr>
        <w:t>Ray, R., &amp; Lancaster, G. (2005). On setting the poverty line bas</w:t>
      </w:r>
      <w:r w:rsidR="00B80242" w:rsidRPr="007A2DEF">
        <w:rPr>
          <w:rFonts w:ascii="Times New Roman" w:hAnsi="Times New Roman" w:cs="Times New Roman"/>
          <w:sz w:val="24"/>
          <w:szCs w:val="24"/>
          <w:shd w:val="clear" w:color="auto" w:fill="FFFFFF"/>
        </w:rPr>
        <w:t>ed on estimated nutrient prices</w:t>
      </w:r>
      <w:r w:rsidRPr="007A2DEF">
        <w:rPr>
          <w:rFonts w:ascii="Times New Roman" w:hAnsi="Times New Roman" w:cs="Times New Roman"/>
          <w:sz w:val="24"/>
          <w:szCs w:val="24"/>
          <w:shd w:val="clear" w:color="auto" w:fill="FFFFFF"/>
        </w:rPr>
        <w:t>. </w:t>
      </w:r>
      <w:r w:rsidRPr="007A2DEF">
        <w:rPr>
          <w:rFonts w:ascii="Times New Roman" w:hAnsi="Times New Roman" w:cs="Times New Roman"/>
          <w:i/>
          <w:iCs/>
          <w:sz w:val="24"/>
          <w:szCs w:val="24"/>
          <w:shd w:val="clear" w:color="auto" w:fill="FFFFFF"/>
        </w:rPr>
        <w:t>Economic and Political Weekly</w:t>
      </w:r>
      <w:r w:rsidRPr="007A2DEF">
        <w:rPr>
          <w:rFonts w:ascii="Times New Roman" w:hAnsi="Times New Roman" w:cs="Times New Roman"/>
          <w:sz w:val="24"/>
          <w:szCs w:val="24"/>
          <w:shd w:val="clear" w:color="auto" w:fill="FFFFFF"/>
        </w:rPr>
        <w:t>, 46-56.</w:t>
      </w:r>
    </w:p>
    <w:p w:rsidR="00B61069" w:rsidRPr="007A2DEF" w:rsidRDefault="00B61069" w:rsidP="00AB415E">
      <w:pPr>
        <w:spacing w:after="0" w:line="480" w:lineRule="auto"/>
        <w:ind w:left="284" w:hanging="284"/>
        <w:jc w:val="both"/>
        <w:rPr>
          <w:rFonts w:ascii="Times New Roman" w:hAnsi="Times New Roman" w:cs="Times New Roman"/>
          <w:sz w:val="24"/>
          <w:szCs w:val="24"/>
        </w:rPr>
      </w:pPr>
      <w:r w:rsidRPr="007A2DEF">
        <w:rPr>
          <w:rFonts w:ascii="Times New Roman" w:hAnsi="Times New Roman" w:cs="Times New Roman"/>
          <w:sz w:val="24"/>
          <w:szCs w:val="24"/>
        </w:rPr>
        <w:t>RBI (2014). Annual report. Retrieved from https://www.rbi.org.in/scripts/AnnualReportPublications.aspx?Id=1119</w:t>
      </w:r>
    </w:p>
    <w:p w:rsidR="00B61069" w:rsidRPr="007A2DEF" w:rsidRDefault="00B61069" w:rsidP="00AB415E">
      <w:pPr>
        <w:spacing w:after="0" w:line="480" w:lineRule="auto"/>
        <w:ind w:left="284" w:hanging="284"/>
        <w:jc w:val="both"/>
        <w:rPr>
          <w:rFonts w:ascii="Times New Roman" w:hAnsi="Times New Roman" w:cs="Times New Roman"/>
          <w:sz w:val="24"/>
          <w:szCs w:val="24"/>
        </w:rPr>
      </w:pPr>
      <w:proofErr w:type="spellStart"/>
      <w:r w:rsidRPr="007A2DEF">
        <w:rPr>
          <w:rFonts w:ascii="Times New Roman" w:hAnsi="Times New Roman" w:cs="Times New Roman"/>
          <w:sz w:val="24"/>
          <w:szCs w:val="24"/>
        </w:rPr>
        <w:t>Rosengber</w:t>
      </w:r>
      <w:proofErr w:type="spellEnd"/>
      <w:r w:rsidRPr="007A2DEF">
        <w:rPr>
          <w:rFonts w:ascii="Times New Roman" w:hAnsi="Times New Roman" w:cs="Times New Roman"/>
          <w:sz w:val="24"/>
          <w:szCs w:val="24"/>
        </w:rPr>
        <w:t xml:space="preserve">, H., </w:t>
      </w:r>
      <w:proofErr w:type="spellStart"/>
      <w:r w:rsidRPr="007A2DEF">
        <w:rPr>
          <w:rFonts w:ascii="Times New Roman" w:hAnsi="Times New Roman" w:cs="Times New Roman"/>
          <w:sz w:val="24"/>
          <w:szCs w:val="24"/>
        </w:rPr>
        <w:t>Andersson</w:t>
      </w:r>
      <w:proofErr w:type="spellEnd"/>
      <w:r w:rsidRPr="007A2DEF">
        <w:rPr>
          <w:rFonts w:ascii="Times New Roman" w:hAnsi="Times New Roman" w:cs="Times New Roman"/>
          <w:sz w:val="24"/>
          <w:szCs w:val="24"/>
        </w:rPr>
        <w:t xml:space="preserve">, B., &amp; Acuna, C. (2004). </w:t>
      </w:r>
      <w:r w:rsidRPr="007A2DEF">
        <w:rPr>
          <w:rFonts w:ascii="Times New Roman" w:hAnsi="Times New Roman" w:cs="Times New Roman"/>
          <w:i/>
          <w:sz w:val="24"/>
          <w:szCs w:val="24"/>
        </w:rPr>
        <w:t>Exclusion in health in Latin America and the Caribbean</w:t>
      </w:r>
      <w:r w:rsidRPr="007A2DEF">
        <w:rPr>
          <w:rFonts w:ascii="Times New Roman" w:hAnsi="Times New Roman" w:cs="Times New Roman"/>
          <w:sz w:val="24"/>
          <w:szCs w:val="24"/>
        </w:rPr>
        <w:t>. Washington, DC: Pan American Health Organisation.</w:t>
      </w:r>
    </w:p>
    <w:p w:rsidR="00DF51A1" w:rsidRPr="007A2DEF" w:rsidRDefault="00DF51A1" w:rsidP="00AB415E">
      <w:pPr>
        <w:tabs>
          <w:tab w:val="left" w:pos="284"/>
        </w:tabs>
        <w:spacing w:after="0" w:line="480" w:lineRule="auto"/>
        <w:ind w:left="284" w:hanging="284"/>
        <w:jc w:val="both"/>
        <w:rPr>
          <w:rFonts w:ascii="Times New Roman" w:hAnsi="Times New Roman" w:cs="Times New Roman"/>
          <w:sz w:val="24"/>
          <w:szCs w:val="24"/>
          <w:shd w:val="clear" w:color="auto" w:fill="FFFFFF"/>
        </w:rPr>
      </w:pPr>
      <w:proofErr w:type="spellStart"/>
      <w:r w:rsidRPr="007A2DEF">
        <w:rPr>
          <w:rFonts w:ascii="Times New Roman" w:hAnsi="Times New Roman" w:cs="Times New Roman"/>
          <w:sz w:val="24"/>
          <w:szCs w:val="24"/>
          <w:shd w:val="clear" w:color="auto" w:fill="FFFFFF"/>
        </w:rPr>
        <w:t>Schmidheiny</w:t>
      </w:r>
      <w:proofErr w:type="spellEnd"/>
      <w:r w:rsidRPr="007A2DEF">
        <w:rPr>
          <w:rFonts w:ascii="Times New Roman" w:hAnsi="Times New Roman" w:cs="Times New Roman"/>
          <w:sz w:val="24"/>
          <w:szCs w:val="24"/>
          <w:shd w:val="clear" w:color="auto" w:fill="FFFFFF"/>
        </w:rPr>
        <w:t xml:space="preserve">, K. (2016) </w:t>
      </w:r>
      <w:r w:rsidRPr="007A2DEF">
        <w:rPr>
          <w:rFonts w:ascii="Times New Roman" w:hAnsi="Times New Roman" w:cs="Times New Roman"/>
          <w:i/>
          <w:sz w:val="24"/>
          <w:szCs w:val="24"/>
          <w:shd w:val="clear" w:color="auto" w:fill="FFFFFF"/>
        </w:rPr>
        <w:t>Instrumental variables</w:t>
      </w:r>
      <w:r w:rsidRPr="007A2DEF">
        <w:rPr>
          <w:rFonts w:ascii="Times New Roman" w:hAnsi="Times New Roman" w:cs="Times New Roman"/>
          <w:sz w:val="24"/>
          <w:szCs w:val="24"/>
          <w:shd w:val="clear" w:color="auto" w:fill="FFFFFF"/>
        </w:rPr>
        <w:t xml:space="preserve">. Retrieved from </w:t>
      </w:r>
      <w:hyperlink r:id="rId16" w:history="1">
        <w:r w:rsidRPr="007A2DEF">
          <w:rPr>
            <w:rStyle w:val="Hyperlink"/>
            <w:rFonts w:ascii="Times New Roman" w:hAnsi="Times New Roman" w:cs="Times New Roman"/>
            <w:color w:val="auto"/>
            <w:sz w:val="24"/>
            <w:szCs w:val="24"/>
            <w:u w:val="none"/>
            <w:shd w:val="clear" w:color="auto" w:fill="FFFFFF"/>
          </w:rPr>
          <w:t>https://www.schmidheiny.name/teaching/iv2up.pdf</w:t>
        </w:r>
      </w:hyperlink>
    </w:p>
    <w:p w:rsidR="00B80242" w:rsidRPr="007A2DEF" w:rsidRDefault="00B80242" w:rsidP="00AB415E">
      <w:pPr>
        <w:tabs>
          <w:tab w:val="left" w:pos="284"/>
        </w:tabs>
        <w:spacing w:after="0" w:line="480" w:lineRule="auto"/>
        <w:ind w:left="284" w:hanging="284"/>
        <w:jc w:val="both"/>
        <w:rPr>
          <w:rFonts w:ascii="Times New Roman" w:hAnsi="Times New Roman" w:cs="Times New Roman"/>
          <w:color w:val="222222"/>
          <w:sz w:val="24"/>
          <w:szCs w:val="24"/>
          <w:shd w:val="clear" w:color="auto" w:fill="FFFFFF"/>
        </w:rPr>
      </w:pPr>
      <w:proofErr w:type="spellStart"/>
      <w:r w:rsidRPr="007A2DEF">
        <w:rPr>
          <w:rFonts w:ascii="Times New Roman" w:hAnsi="Times New Roman" w:cs="Times New Roman"/>
          <w:color w:val="222222"/>
          <w:sz w:val="24"/>
          <w:szCs w:val="24"/>
          <w:shd w:val="clear" w:color="auto" w:fill="FFFFFF"/>
        </w:rPr>
        <w:t>Schwanen</w:t>
      </w:r>
      <w:proofErr w:type="spellEnd"/>
      <w:r w:rsidRPr="007A2DEF">
        <w:rPr>
          <w:rFonts w:ascii="Times New Roman" w:hAnsi="Times New Roman" w:cs="Times New Roman"/>
          <w:color w:val="222222"/>
          <w:sz w:val="24"/>
          <w:szCs w:val="24"/>
          <w:shd w:val="clear" w:color="auto" w:fill="FFFFFF"/>
        </w:rPr>
        <w:t xml:space="preserve">, T., Lucas, K., </w:t>
      </w:r>
      <w:proofErr w:type="spellStart"/>
      <w:r w:rsidRPr="007A2DEF">
        <w:rPr>
          <w:rFonts w:ascii="Times New Roman" w:hAnsi="Times New Roman" w:cs="Times New Roman"/>
          <w:color w:val="222222"/>
          <w:sz w:val="24"/>
          <w:szCs w:val="24"/>
          <w:shd w:val="clear" w:color="auto" w:fill="FFFFFF"/>
        </w:rPr>
        <w:t>Akyelken</w:t>
      </w:r>
      <w:proofErr w:type="spellEnd"/>
      <w:r w:rsidRPr="007A2DEF">
        <w:rPr>
          <w:rFonts w:ascii="Times New Roman" w:hAnsi="Times New Roman" w:cs="Times New Roman"/>
          <w:color w:val="222222"/>
          <w:sz w:val="24"/>
          <w:szCs w:val="24"/>
          <w:shd w:val="clear" w:color="auto" w:fill="FFFFFF"/>
        </w:rPr>
        <w:t xml:space="preserve">, N., </w:t>
      </w:r>
      <w:proofErr w:type="spellStart"/>
      <w:r w:rsidRPr="007A2DEF">
        <w:rPr>
          <w:rFonts w:ascii="Times New Roman" w:hAnsi="Times New Roman" w:cs="Times New Roman"/>
          <w:color w:val="222222"/>
          <w:sz w:val="24"/>
          <w:szCs w:val="24"/>
          <w:shd w:val="clear" w:color="auto" w:fill="FFFFFF"/>
        </w:rPr>
        <w:t>Solsona</w:t>
      </w:r>
      <w:proofErr w:type="spellEnd"/>
      <w:r w:rsidRPr="007A2DEF">
        <w:rPr>
          <w:rFonts w:ascii="Times New Roman" w:hAnsi="Times New Roman" w:cs="Times New Roman"/>
          <w:color w:val="222222"/>
          <w:sz w:val="24"/>
          <w:szCs w:val="24"/>
          <w:shd w:val="clear" w:color="auto" w:fill="FFFFFF"/>
        </w:rPr>
        <w:t xml:space="preserve">, D. C., Carrasco, J. A., &amp; </w:t>
      </w:r>
      <w:proofErr w:type="spellStart"/>
      <w:r w:rsidRPr="007A2DEF">
        <w:rPr>
          <w:rFonts w:ascii="Times New Roman" w:hAnsi="Times New Roman" w:cs="Times New Roman"/>
          <w:color w:val="222222"/>
          <w:sz w:val="24"/>
          <w:szCs w:val="24"/>
          <w:shd w:val="clear" w:color="auto" w:fill="FFFFFF"/>
        </w:rPr>
        <w:t>Neutens</w:t>
      </w:r>
      <w:proofErr w:type="spellEnd"/>
      <w:r w:rsidRPr="007A2DEF">
        <w:rPr>
          <w:rFonts w:ascii="Times New Roman" w:hAnsi="Times New Roman" w:cs="Times New Roman"/>
          <w:color w:val="222222"/>
          <w:sz w:val="24"/>
          <w:szCs w:val="24"/>
          <w:shd w:val="clear" w:color="auto" w:fill="FFFFFF"/>
        </w:rPr>
        <w:t>, T. (2015). Rethinking the links between social exclusion and transport disadvantage through the lens of social capital. </w:t>
      </w:r>
      <w:r w:rsidRPr="007A2DEF">
        <w:rPr>
          <w:rFonts w:ascii="Times New Roman" w:hAnsi="Times New Roman" w:cs="Times New Roman"/>
          <w:i/>
          <w:iCs/>
          <w:color w:val="222222"/>
          <w:sz w:val="24"/>
          <w:szCs w:val="24"/>
          <w:shd w:val="clear" w:color="auto" w:fill="FFFFFF"/>
        </w:rPr>
        <w:t>Transportation Research Part A: Policy and Practice</w:t>
      </w:r>
      <w:r w:rsidRPr="007A2DEF">
        <w:rPr>
          <w:rFonts w:ascii="Times New Roman" w:hAnsi="Times New Roman" w:cs="Times New Roman"/>
          <w:color w:val="222222"/>
          <w:sz w:val="24"/>
          <w:szCs w:val="24"/>
          <w:shd w:val="clear" w:color="auto" w:fill="FFFFFF"/>
        </w:rPr>
        <w:t>, </w:t>
      </w:r>
      <w:r w:rsidRPr="007A2DEF">
        <w:rPr>
          <w:rFonts w:ascii="Times New Roman" w:hAnsi="Times New Roman" w:cs="Times New Roman"/>
          <w:i/>
          <w:iCs/>
          <w:color w:val="222222"/>
          <w:sz w:val="24"/>
          <w:szCs w:val="24"/>
          <w:shd w:val="clear" w:color="auto" w:fill="FFFFFF"/>
        </w:rPr>
        <w:t>74</w:t>
      </w:r>
      <w:r w:rsidRPr="007A2DEF">
        <w:rPr>
          <w:rFonts w:ascii="Times New Roman" w:hAnsi="Times New Roman" w:cs="Times New Roman"/>
          <w:color w:val="222222"/>
          <w:sz w:val="24"/>
          <w:szCs w:val="24"/>
          <w:shd w:val="clear" w:color="auto" w:fill="FFFFFF"/>
        </w:rPr>
        <w:t>, 123-135.</w:t>
      </w:r>
    </w:p>
    <w:p w:rsidR="00B61069" w:rsidRPr="007A2DEF" w:rsidRDefault="00B61069" w:rsidP="00AB415E">
      <w:pPr>
        <w:tabs>
          <w:tab w:val="left" w:pos="284"/>
        </w:tabs>
        <w:spacing w:after="0" w:line="480" w:lineRule="auto"/>
        <w:ind w:left="284" w:hanging="284"/>
        <w:jc w:val="both"/>
        <w:rPr>
          <w:rFonts w:ascii="Times New Roman" w:hAnsi="Times New Roman" w:cs="Times New Roman"/>
          <w:sz w:val="24"/>
          <w:szCs w:val="24"/>
          <w:shd w:val="clear" w:color="auto" w:fill="FFFFFF"/>
        </w:rPr>
      </w:pPr>
      <w:r w:rsidRPr="007A2DEF">
        <w:rPr>
          <w:rFonts w:ascii="Times New Roman" w:hAnsi="Times New Roman" w:cs="Times New Roman"/>
          <w:sz w:val="24"/>
          <w:szCs w:val="24"/>
          <w:shd w:val="clear" w:color="auto" w:fill="FFFFFF"/>
        </w:rPr>
        <w:lastRenderedPageBreak/>
        <w:t>Sen, P. (2005). Of calories and things: Reflections on nutritional norms, poverty lines and consumption behaviour in India. </w:t>
      </w:r>
      <w:r w:rsidRPr="007A2DEF">
        <w:rPr>
          <w:rFonts w:ascii="Times New Roman" w:hAnsi="Times New Roman" w:cs="Times New Roman"/>
          <w:i/>
          <w:iCs/>
          <w:sz w:val="24"/>
          <w:szCs w:val="24"/>
          <w:shd w:val="clear" w:color="auto" w:fill="FFFFFF"/>
        </w:rPr>
        <w:t>Economic and Political Weekly</w:t>
      </w:r>
      <w:r w:rsidRPr="007A2DEF">
        <w:rPr>
          <w:rFonts w:ascii="Times New Roman" w:hAnsi="Times New Roman" w:cs="Times New Roman"/>
          <w:sz w:val="24"/>
          <w:szCs w:val="24"/>
          <w:shd w:val="clear" w:color="auto" w:fill="FFFFFF"/>
        </w:rPr>
        <w:t>, 4611-4618.</w:t>
      </w:r>
    </w:p>
    <w:p w:rsidR="00B61069" w:rsidRPr="007A2DEF" w:rsidRDefault="00B61069" w:rsidP="00AB415E">
      <w:pPr>
        <w:spacing w:after="0" w:line="480" w:lineRule="auto"/>
        <w:ind w:left="284" w:hanging="284"/>
        <w:jc w:val="both"/>
        <w:rPr>
          <w:rFonts w:ascii="Times New Roman" w:hAnsi="Times New Roman" w:cs="Times New Roman"/>
          <w:sz w:val="24"/>
          <w:szCs w:val="24"/>
          <w:shd w:val="clear" w:color="auto" w:fill="FFFFFF"/>
        </w:rPr>
      </w:pPr>
      <w:r w:rsidRPr="007A2DEF">
        <w:rPr>
          <w:rFonts w:ascii="Times New Roman" w:hAnsi="Times New Roman" w:cs="Times New Roman"/>
          <w:sz w:val="24"/>
          <w:szCs w:val="24"/>
          <w:shd w:val="clear" w:color="auto" w:fill="FFFFFF"/>
        </w:rPr>
        <w:t xml:space="preserve">Shepherd, A., Scott, L., </w:t>
      </w:r>
      <w:proofErr w:type="spellStart"/>
      <w:r w:rsidRPr="007A2DEF">
        <w:rPr>
          <w:rFonts w:ascii="Times New Roman" w:hAnsi="Times New Roman" w:cs="Times New Roman"/>
          <w:sz w:val="24"/>
          <w:szCs w:val="24"/>
          <w:shd w:val="clear" w:color="auto" w:fill="FFFFFF"/>
        </w:rPr>
        <w:t>Mariotti</w:t>
      </w:r>
      <w:proofErr w:type="spellEnd"/>
      <w:r w:rsidRPr="007A2DEF">
        <w:rPr>
          <w:rFonts w:ascii="Times New Roman" w:hAnsi="Times New Roman" w:cs="Times New Roman"/>
          <w:sz w:val="24"/>
          <w:szCs w:val="24"/>
          <w:shd w:val="clear" w:color="auto" w:fill="FFFFFF"/>
        </w:rPr>
        <w:t xml:space="preserve">, C., </w:t>
      </w:r>
      <w:proofErr w:type="spellStart"/>
      <w:r w:rsidRPr="007A2DEF">
        <w:rPr>
          <w:rFonts w:ascii="Times New Roman" w:hAnsi="Times New Roman" w:cs="Times New Roman"/>
          <w:sz w:val="24"/>
          <w:szCs w:val="24"/>
          <w:shd w:val="clear" w:color="auto" w:fill="FFFFFF"/>
        </w:rPr>
        <w:t>Kessy</w:t>
      </w:r>
      <w:proofErr w:type="spellEnd"/>
      <w:r w:rsidRPr="007A2DEF">
        <w:rPr>
          <w:rFonts w:ascii="Times New Roman" w:hAnsi="Times New Roman" w:cs="Times New Roman"/>
          <w:sz w:val="24"/>
          <w:szCs w:val="24"/>
          <w:shd w:val="clear" w:color="auto" w:fill="FFFFFF"/>
        </w:rPr>
        <w:t xml:space="preserve">, F., </w:t>
      </w:r>
      <w:proofErr w:type="spellStart"/>
      <w:r w:rsidRPr="007A2DEF">
        <w:rPr>
          <w:rFonts w:ascii="Times New Roman" w:hAnsi="Times New Roman" w:cs="Times New Roman"/>
          <w:sz w:val="24"/>
          <w:szCs w:val="24"/>
          <w:shd w:val="clear" w:color="auto" w:fill="FFFFFF"/>
        </w:rPr>
        <w:t>Gaiha</w:t>
      </w:r>
      <w:proofErr w:type="spellEnd"/>
      <w:r w:rsidRPr="007A2DEF">
        <w:rPr>
          <w:rFonts w:ascii="Times New Roman" w:hAnsi="Times New Roman" w:cs="Times New Roman"/>
          <w:sz w:val="24"/>
          <w:szCs w:val="24"/>
          <w:shd w:val="clear" w:color="auto" w:fill="FFFFFF"/>
        </w:rPr>
        <w:t xml:space="preserve">, R., da </w:t>
      </w:r>
      <w:proofErr w:type="spellStart"/>
      <w:r w:rsidRPr="007A2DEF">
        <w:rPr>
          <w:rFonts w:ascii="Times New Roman" w:hAnsi="Times New Roman" w:cs="Times New Roman"/>
          <w:sz w:val="24"/>
          <w:szCs w:val="24"/>
          <w:shd w:val="clear" w:color="auto" w:fill="FFFFFF"/>
        </w:rPr>
        <w:t>Corta</w:t>
      </w:r>
      <w:proofErr w:type="spellEnd"/>
      <w:r w:rsidRPr="007A2DEF">
        <w:rPr>
          <w:rFonts w:ascii="Times New Roman" w:hAnsi="Times New Roman" w:cs="Times New Roman"/>
          <w:sz w:val="24"/>
          <w:szCs w:val="24"/>
          <w:shd w:val="clear" w:color="auto" w:fill="FFFFFF"/>
        </w:rPr>
        <w:t>, L., &amp; Sen, B. (2014). The c</w:t>
      </w:r>
      <w:r w:rsidR="00DD4213" w:rsidRPr="007A2DEF">
        <w:rPr>
          <w:rFonts w:ascii="Times New Roman" w:hAnsi="Times New Roman" w:cs="Times New Roman"/>
          <w:sz w:val="24"/>
          <w:szCs w:val="24"/>
          <w:shd w:val="clear" w:color="auto" w:fill="FFFFFF"/>
        </w:rPr>
        <w:t>hronic poverty report 2014-2015</w:t>
      </w:r>
      <w:r w:rsidRPr="007A2DEF">
        <w:rPr>
          <w:rFonts w:ascii="Times New Roman" w:hAnsi="Times New Roman" w:cs="Times New Roman"/>
          <w:sz w:val="24"/>
          <w:szCs w:val="24"/>
          <w:shd w:val="clear" w:color="auto" w:fill="FFFFFF"/>
        </w:rPr>
        <w:t>. Retrieved from https://www.odi.org/sites/odi.org.uk/files/odi-assets/publications-opinion-files/8834.pdf.</w:t>
      </w:r>
    </w:p>
    <w:p w:rsidR="00B61069" w:rsidRPr="007A2DEF" w:rsidRDefault="00B61069" w:rsidP="00AB415E">
      <w:pPr>
        <w:spacing w:after="0" w:line="480" w:lineRule="auto"/>
        <w:ind w:left="284" w:hanging="284"/>
        <w:jc w:val="both"/>
        <w:rPr>
          <w:rFonts w:ascii="Times New Roman" w:hAnsi="Times New Roman" w:cs="Times New Roman"/>
          <w:sz w:val="24"/>
          <w:szCs w:val="24"/>
          <w:shd w:val="clear" w:color="auto" w:fill="FFFFFF"/>
        </w:rPr>
      </w:pPr>
      <w:proofErr w:type="spellStart"/>
      <w:r w:rsidRPr="007A2DEF">
        <w:rPr>
          <w:rFonts w:ascii="Times New Roman" w:hAnsi="Times New Roman" w:cs="Times New Roman"/>
          <w:sz w:val="24"/>
          <w:szCs w:val="24"/>
          <w:shd w:val="clear" w:color="auto" w:fill="FFFFFF"/>
        </w:rPr>
        <w:t>Steenbergen</w:t>
      </w:r>
      <w:proofErr w:type="spellEnd"/>
      <w:r w:rsidRPr="007A2DEF">
        <w:rPr>
          <w:rFonts w:ascii="Times New Roman" w:hAnsi="Times New Roman" w:cs="Times New Roman"/>
          <w:sz w:val="24"/>
          <w:szCs w:val="24"/>
          <w:shd w:val="clear" w:color="auto" w:fill="FFFFFF"/>
        </w:rPr>
        <w:t>, M., &amp; Jones, B. (2002). Model</w:t>
      </w:r>
      <w:r w:rsidR="00DD4213" w:rsidRPr="007A2DEF">
        <w:rPr>
          <w:rFonts w:ascii="Times New Roman" w:hAnsi="Times New Roman" w:cs="Times New Roman"/>
          <w:sz w:val="24"/>
          <w:szCs w:val="24"/>
          <w:shd w:val="clear" w:color="auto" w:fill="FFFFFF"/>
        </w:rPr>
        <w:t>l</w:t>
      </w:r>
      <w:r w:rsidRPr="007A2DEF">
        <w:rPr>
          <w:rFonts w:ascii="Times New Roman" w:hAnsi="Times New Roman" w:cs="Times New Roman"/>
          <w:sz w:val="24"/>
          <w:szCs w:val="24"/>
          <w:shd w:val="clear" w:color="auto" w:fill="FFFFFF"/>
        </w:rPr>
        <w:t>ing multilevel data structures. </w:t>
      </w:r>
      <w:r w:rsidRPr="007A2DEF">
        <w:rPr>
          <w:rFonts w:ascii="Times New Roman" w:hAnsi="Times New Roman" w:cs="Times New Roman"/>
          <w:i/>
          <w:iCs/>
          <w:sz w:val="24"/>
          <w:szCs w:val="24"/>
          <w:shd w:val="clear" w:color="auto" w:fill="FFFFFF"/>
        </w:rPr>
        <w:t>American Journal of Political Science</w:t>
      </w:r>
      <w:r w:rsidRPr="007A2DEF">
        <w:rPr>
          <w:rFonts w:ascii="Times New Roman" w:hAnsi="Times New Roman" w:cs="Times New Roman"/>
          <w:sz w:val="24"/>
          <w:szCs w:val="24"/>
          <w:shd w:val="clear" w:color="auto" w:fill="FFFFFF"/>
        </w:rPr>
        <w:t>,</w:t>
      </w:r>
      <w:r w:rsidRPr="007A2DEF">
        <w:rPr>
          <w:rFonts w:ascii="Times New Roman" w:hAnsi="Times New Roman" w:cs="Times New Roman"/>
          <w:i/>
          <w:sz w:val="24"/>
          <w:szCs w:val="24"/>
          <w:shd w:val="clear" w:color="auto" w:fill="FFFFFF"/>
        </w:rPr>
        <w:t xml:space="preserve"> 46,</w:t>
      </w:r>
      <w:r w:rsidRPr="007A2DEF">
        <w:rPr>
          <w:rFonts w:ascii="Times New Roman" w:hAnsi="Times New Roman" w:cs="Times New Roman"/>
          <w:sz w:val="24"/>
          <w:szCs w:val="24"/>
          <w:shd w:val="clear" w:color="auto" w:fill="FFFFFF"/>
        </w:rPr>
        <w:t xml:space="preserve"> 218-237.</w:t>
      </w:r>
    </w:p>
    <w:p w:rsidR="00B61069" w:rsidRPr="007A2DEF" w:rsidRDefault="00B61069" w:rsidP="00AB415E">
      <w:pPr>
        <w:spacing w:after="0" w:line="480" w:lineRule="auto"/>
        <w:ind w:left="284" w:hanging="284"/>
        <w:jc w:val="both"/>
        <w:rPr>
          <w:rFonts w:ascii="Times New Roman" w:hAnsi="Times New Roman" w:cs="Times New Roman"/>
          <w:i/>
          <w:sz w:val="24"/>
          <w:szCs w:val="24"/>
          <w:shd w:val="clear" w:color="auto" w:fill="FFFFFF"/>
        </w:rPr>
      </w:pPr>
      <w:proofErr w:type="spellStart"/>
      <w:r w:rsidRPr="007A2DEF">
        <w:rPr>
          <w:rFonts w:ascii="Times New Roman" w:hAnsi="Times New Roman" w:cs="Times New Roman"/>
          <w:sz w:val="24"/>
          <w:szCs w:val="24"/>
          <w:shd w:val="clear" w:color="auto" w:fill="FFFFFF"/>
        </w:rPr>
        <w:t>Suryanarayana</w:t>
      </w:r>
      <w:proofErr w:type="spellEnd"/>
      <w:r w:rsidRPr="007A2DEF">
        <w:rPr>
          <w:rFonts w:ascii="Times New Roman" w:hAnsi="Times New Roman" w:cs="Times New Roman"/>
          <w:sz w:val="24"/>
          <w:szCs w:val="24"/>
          <w:shd w:val="clear" w:color="auto" w:fill="FFFFFF"/>
        </w:rPr>
        <w:t xml:space="preserve">, M., Agrawal, A., &amp; </w:t>
      </w:r>
      <w:proofErr w:type="spellStart"/>
      <w:r w:rsidRPr="007A2DEF">
        <w:rPr>
          <w:rFonts w:ascii="Times New Roman" w:hAnsi="Times New Roman" w:cs="Times New Roman"/>
          <w:sz w:val="24"/>
          <w:szCs w:val="24"/>
          <w:shd w:val="clear" w:color="auto" w:fill="FFFFFF"/>
        </w:rPr>
        <w:t>Prabhu</w:t>
      </w:r>
      <w:proofErr w:type="spellEnd"/>
      <w:r w:rsidRPr="007A2DEF">
        <w:rPr>
          <w:rFonts w:ascii="Times New Roman" w:hAnsi="Times New Roman" w:cs="Times New Roman"/>
          <w:sz w:val="24"/>
          <w:szCs w:val="24"/>
          <w:shd w:val="clear" w:color="auto" w:fill="FFFFFF"/>
        </w:rPr>
        <w:t xml:space="preserve">, S. Inequality-adjusted Human Development Index: States in India. </w:t>
      </w:r>
      <w:r w:rsidRPr="007A2DEF">
        <w:rPr>
          <w:rFonts w:ascii="Times New Roman" w:hAnsi="Times New Roman" w:cs="Times New Roman"/>
          <w:i/>
          <w:sz w:val="24"/>
          <w:szCs w:val="24"/>
          <w:shd w:val="clear" w:color="auto" w:fill="FFFFFF"/>
        </w:rPr>
        <w:t xml:space="preserve">Indian Journal of Human Development, 10, </w:t>
      </w:r>
      <w:r w:rsidRPr="007A2DEF">
        <w:rPr>
          <w:rFonts w:ascii="Times New Roman" w:hAnsi="Times New Roman" w:cs="Times New Roman"/>
          <w:sz w:val="24"/>
          <w:szCs w:val="24"/>
          <w:shd w:val="clear" w:color="auto" w:fill="FFFFFF"/>
        </w:rPr>
        <w:t>157-175</w:t>
      </w:r>
      <w:r w:rsidRPr="007A2DEF">
        <w:rPr>
          <w:rFonts w:ascii="Times New Roman" w:hAnsi="Times New Roman" w:cs="Times New Roman"/>
          <w:i/>
          <w:sz w:val="24"/>
          <w:szCs w:val="24"/>
          <w:shd w:val="clear" w:color="auto" w:fill="FFFFFF"/>
        </w:rPr>
        <w:t>.</w:t>
      </w:r>
    </w:p>
    <w:p w:rsidR="00B61069" w:rsidRPr="007A2DEF" w:rsidRDefault="00B61069" w:rsidP="00AB415E">
      <w:pPr>
        <w:spacing w:after="0" w:line="480" w:lineRule="auto"/>
        <w:ind w:left="284" w:hanging="284"/>
        <w:jc w:val="both"/>
        <w:rPr>
          <w:rFonts w:ascii="Times New Roman" w:hAnsi="Times New Roman" w:cs="Times New Roman"/>
          <w:sz w:val="24"/>
          <w:szCs w:val="24"/>
          <w:shd w:val="clear" w:color="auto" w:fill="FFFFFF"/>
        </w:rPr>
      </w:pPr>
      <w:proofErr w:type="spellStart"/>
      <w:r w:rsidRPr="007A2DEF">
        <w:rPr>
          <w:rFonts w:ascii="Times New Roman" w:hAnsi="Times New Roman" w:cs="Times New Roman"/>
          <w:sz w:val="24"/>
          <w:szCs w:val="24"/>
          <w:shd w:val="clear" w:color="auto" w:fill="FFFFFF"/>
        </w:rPr>
        <w:t>Thorat</w:t>
      </w:r>
      <w:proofErr w:type="spellEnd"/>
      <w:r w:rsidRPr="007A2DEF">
        <w:rPr>
          <w:rFonts w:ascii="Times New Roman" w:hAnsi="Times New Roman" w:cs="Times New Roman"/>
          <w:sz w:val="24"/>
          <w:szCs w:val="24"/>
          <w:shd w:val="clear" w:color="auto" w:fill="FFFFFF"/>
        </w:rPr>
        <w:t xml:space="preserve">, S. (2007) </w:t>
      </w:r>
      <w:r w:rsidRPr="007A2DEF">
        <w:rPr>
          <w:rFonts w:ascii="Times New Roman" w:hAnsi="Times New Roman" w:cs="Times New Roman"/>
          <w:i/>
          <w:sz w:val="24"/>
          <w:szCs w:val="24"/>
          <w:shd w:val="clear" w:color="auto" w:fill="FFFFFF"/>
        </w:rPr>
        <w:t>Human poverty and socially disadvantaged groups in India</w:t>
      </w:r>
      <w:r w:rsidRPr="007A2DEF">
        <w:rPr>
          <w:rFonts w:ascii="Times New Roman" w:hAnsi="Times New Roman" w:cs="Times New Roman"/>
          <w:sz w:val="24"/>
          <w:szCs w:val="24"/>
          <w:shd w:val="clear" w:color="auto" w:fill="FFFFFF"/>
        </w:rPr>
        <w:t>. </w:t>
      </w:r>
      <w:r w:rsidRPr="007A2DEF">
        <w:rPr>
          <w:rFonts w:ascii="Times New Roman" w:hAnsi="Times New Roman" w:cs="Times New Roman"/>
          <w:iCs/>
          <w:sz w:val="24"/>
          <w:szCs w:val="24"/>
          <w:shd w:val="clear" w:color="auto" w:fill="FFFFFF"/>
        </w:rPr>
        <w:t>New Delhi: UNDP</w:t>
      </w:r>
      <w:r w:rsidRPr="007A2DEF">
        <w:rPr>
          <w:rFonts w:ascii="Times New Roman" w:hAnsi="Times New Roman" w:cs="Times New Roman"/>
          <w:sz w:val="24"/>
          <w:szCs w:val="24"/>
          <w:shd w:val="clear" w:color="auto" w:fill="FFFFFF"/>
        </w:rPr>
        <w:t>.</w:t>
      </w:r>
    </w:p>
    <w:p w:rsidR="00B61069" w:rsidRPr="007A2DEF" w:rsidRDefault="00B61069" w:rsidP="00AB415E">
      <w:pPr>
        <w:spacing w:after="0" w:line="480" w:lineRule="auto"/>
        <w:ind w:left="284" w:hanging="284"/>
        <w:jc w:val="both"/>
        <w:rPr>
          <w:rFonts w:ascii="Times New Roman" w:hAnsi="Times New Roman" w:cs="Times New Roman"/>
          <w:sz w:val="24"/>
          <w:szCs w:val="24"/>
          <w:shd w:val="clear" w:color="auto" w:fill="FFFFFF"/>
        </w:rPr>
      </w:pPr>
      <w:proofErr w:type="spellStart"/>
      <w:r w:rsidRPr="007A2DEF">
        <w:rPr>
          <w:rFonts w:ascii="Times New Roman" w:hAnsi="Times New Roman" w:cs="Times New Roman"/>
          <w:sz w:val="24"/>
          <w:szCs w:val="24"/>
          <w:shd w:val="clear" w:color="auto" w:fill="FFFFFF"/>
        </w:rPr>
        <w:t>Thorat</w:t>
      </w:r>
      <w:proofErr w:type="spellEnd"/>
      <w:r w:rsidRPr="007A2DEF">
        <w:rPr>
          <w:rFonts w:ascii="Times New Roman" w:hAnsi="Times New Roman" w:cs="Times New Roman"/>
          <w:sz w:val="24"/>
          <w:szCs w:val="24"/>
          <w:shd w:val="clear" w:color="auto" w:fill="FFFFFF"/>
        </w:rPr>
        <w:t>, S., &amp; Lee, J. (2005). Caste discrimination and food security programmes.</w:t>
      </w:r>
      <w:r w:rsidRPr="007A2DEF">
        <w:rPr>
          <w:rStyle w:val="apple-converted-space"/>
          <w:rFonts w:ascii="Times New Roman" w:hAnsi="Times New Roman" w:cs="Times New Roman"/>
          <w:sz w:val="24"/>
          <w:szCs w:val="24"/>
          <w:shd w:val="clear" w:color="auto" w:fill="FFFFFF"/>
        </w:rPr>
        <w:t> </w:t>
      </w:r>
      <w:r w:rsidRPr="007A2DEF">
        <w:rPr>
          <w:rFonts w:ascii="Times New Roman" w:hAnsi="Times New Roman" w:cs="Times New Roman"/>
          <w:i/>
          <w:iCs/>
          <w:sz w:val="24"/>
          <w:szCs w:val="24"/>
          <w:shd w:val="clear" w:color="auto" w:fill="FFFFFF"/>
        </w:rPr>
        <w:t>Economic and Political Weekly, 40</w:t>
      </w:r>
      <w:r w:rsidRPr="007A2DEF">
        <w:rPr>
          <w:rFonts w:ascii="Times New Roman" w:hAnsi="Times New Roman" w:cs="Times New Roman"/>
          <w:sz w:val="24"/>
          <w:szCs w:val="24"/>
          <w:shd w:val="clear" w:color="auto" w:fill="FFFFFF"/>
        </w:rPr>
        <w:t>, 4198-4201.</w:t>
      </w:r>
    </w:p>
    <w:p w:rsidR="00B61069" w:rsidRPr="007A2DEF" w:rsidRDefault="00B61069" w:rsidP="00AB415E">
      <w:pPr>
        <w:spacing w:after="0" w:line="480" w:lineRule="auto"/>
        <w:ind w:left="284" w:hanging="284"/>
        <w:jc w:val="both"/>
        <w:rPr>
          <w:rFonts w:ascii="Times New Roman" w:hAnsi="Times New Roman" w:cs="Times New Roman"/>
          <w:sz w:val="24"/>
          <w:szCs w:val="24"/>
          <w:shd w:val="clear" w:color="auto" w:fill="FFFFFF"/>
        </w:rPr>
      </w:pPr>
      <w:r w:rsidRPr="007A2DEF">
        <w:rPr>
          <w:rFonts w:ascii="Times New Roman" w:hAnsi="Times New Roman" w:cs="Times New Roman"/>
          <w:sz w:val="24"/>
          <w:szCs w:val="24"/>
        </w:rPr>
        <w:t xml:space="preserve">Tomei, M. (2005). </w:t>
      </w:r>
      <w:r w:rsidRPr="007A2DEF">
        <w:rPr>
          <w:rFonts w:ascii="Times New Roman" w:hAnsi="Times New Roman" w:cs="Times New Roman"/>
          <w:i/>
          <w:sz w:val="24"/>
          <w:szCs w:val="24"/>
        </w:rPr>
        <w:t>Indigenous and tribal peoples: An ethnic audit of selected Poverty Reduction Strategy Papers</w:t>
      </w:r>
      <w:r w:rsidRPr="007A2DEF">
        <w:rPr>
          <w:rFonts w:ascii="Times New Roman" w:hAnsi="Times New Roman" w:cs="Times New Roman"/>
          <w:sz w:val="24"/>
          <w:szCs w:val="24"/>
        </w:rPr>
        <w:t>. Geneva:</w:t>
      </w:r>
      <w:r w:rsidR="00DD4213" w:rsidRPr="007A2DEF">
        <w:rPr>
          <w:rFonts w:ascii="Times New Roman" w:hAnsi="Times New Roman" w:cs="Times New Roman"/>
          <w:sz w:val="24"/>
          <w:szCs w:val="24"/>
        </w:rPr>
        <w:t xml:space="preserve"> ILO</w:t>
      </w:r>
      <w:r w:rsidRPr="007A2DEF">
        <w:rPr>
          <w:rFonts w:ascii="Times New Roman" w:hAnsi="Times New Roman" w:cs="Times New Roman"/>
          <w:sz w:val="24"/>
          <w:szCs w:val="24"/>
        </w:rPr>
        <w:t>.</w:t>
      </w:r>
    </w:p>
    <w:p w:rsidR="00B61069" w:rsidRPr="007A2DEF" w:rsidRDefault="00B61069" w:rsidP="00AB415E">
      <w:pPr>
        <w:spacing w:after="0" w:line="480" w:lineRule="auto"/>
        <w:ind w:left="284" w:hanging="284"/>
        <w:jc w:val="both"/>
        <w:rPr>
          <w:rFonts w:ascii="Times New Roman" w:hAnsi="Times New Roman" w:cs="Times New Roman"/>
          <w:sz w:val="24"/>
          <w:szCs w:val="24"/>
          <w:shd w:val="clear" w:color="auto" w:fill="FFFFFF"/>
        </w:rPr>
      </w:pPr>
      <w:r w:rsidRPr="007A2DEF">
        <w:rPr>
          <w:rFonts w:ascii="Times New Roman" w:hAnsi="Times New Roman" w:cs="Times New Roman"/>
          <w:sz w:val="24"/>
          <w:szCs w:val="24"/>
          <w:shd w:val="clear" w:color="auto" w:fill="FFFFFF"/>
        </w:rPr>
        <w:t xml:space="preserve">UN (2016). </w:t>
      </w:r>
      <w:r w:rsidRPr="007A2DEF">
        <w:rPr>
          <w:rFonts w:ascii="Times New Roman" w:hAnsi="Times New Roman" w:cs="Times New Roman"/>
          <w:i/>
          <w:sz w:val="24"/>
          <w:szCs w:val="24"/>
          <w:shd w:val="clear" w:color="auto" w:fill="FFFFFF"/>
        </w:rPr>
        <w:t>Leaving no one behind: The imperative of inclusive development</w:t>
      </w:r>
      <w:r w:rsidRPr="007A2DEF">
        <w:rPr>
          <w:rFonts w:ascii="Times New Roman" w:hAnsi="Times New Roman" w:cs="Times New Roman"/>
          <w:sz w:val="24"/>
          <w:szCs w:val="24"/>
          <w:shd w:val="clear" w:color="auto" w:fill="FFFFFF"/>
        </w:rPr>
        <w:t>. New York: UN.</w:t>
      </w:r>
    </w:p>
    <w:p w:rsidR="00B61069" w:rsidRPr="007A2DEF" w:rsidRDefault="00B61069" w:rsidP="00AB415E">
      <w:pPr>
        <w:spacing w:after="0" w:line="480" w:lineRule="auto"/>
        <w:ind w:left="284" w:hanging="284"/>
        <w:jc w:val="both"/>
        <w:rPr>
          <w:rFonts w:ascii="Times New Roman" w:hAnsi="Times New Roman" w:cs="Times New Roman"/>
          <w:sz w:val="24"/>
          <w:szCs w:val="24"/>
        </w:rPr>
      </w:pPr>
      <w:proofErr w:type="spellStart"/>
      <w:r w:rsidRPr="007A2DEF">
        <w:rPr>
          <w:rFonts w:ascii="Times New Roman" w:hAnsi="Times New Roman" w:cs="Times New Roman"/>
          <w:sz w:val="24"/>
          <w:szCs w:val="24"/>
        </w:rPr>
        <w:t>Woolcock</w:t>
      </w:r>
      <w:proofErr w:type="spellEnd"/>
      <w:r w:rsidRPr="007A2DEF">
        <w:rPr>
          <w:rFonts w:ascii="Times New Roman" w:hAnsi="Times New Roman" w:cs="Times New Roman"/>
          <w:sz w:val="24"/>
          <w:szCs w:val="24"/>
        </w:rPr>
        <w:t xml:space="preserve">, M. (2005). Empowerment at the local level: Issues, responses and assessments. In R. Alsop (Ed.), </w:t>
      </w:r>
      <w:r w:rsidRPr="007A2DEF">
        <w:rPr>
          <w:rFonts w:ascii="Times New Roman" w:hAnsi="Times New Roman" w:cs="Times New Roman"/>
          <w:i/>
          <w:sz w:val="24"/>
          <w:szCs w:val="24"/>
        </w:rPr>
        <w:t xml:space="preserve">Power, rights and poverty: Concepts and connections </w:t>
      </w:r>
      <w:r w:rsidRPr="007A2DEF">
        <w:rPr>
          <w:rFonts w:ascii="Times New Roman" w:hAnsi="Times New Roman" w:cs="Times New Roman"/>
          <w:sz w:val="24"/>
          <w:szCs w:val="24"/>
        </w:rPr>
        <w:t>(pp. 111-117). Washington, DC: World Bank.</w:t>
      </w:r>
    </w:p>
    <w:p w:rsidR="00B61069" w:rsidRPr="007A2DEF" w:rsidRDefault="00B61069" w:rsidP="00AB415E">
      <w:pPr>
        <w:spacing w:after="0" w:line="480" w:lineRule="auto"/>
        <w:ind w:left="284" w:hanging="284"/>
        <w:jc w:val="both"/>
        <w:rPr>
          <w:rFonts w:ascii="Times New Roman" w:hAnsi="Times New Roman" w:cs="Times New Roman"/>
          <w:sz w:val="24"/>
          <w:szCs w:val="24"/>
        </w:rPr>
      </w:pPr>
      <w:r w:rsidRPr="007A2DEF">
        <w:rPr>
          <w:rFonts w:ascii="Times New Roman" w:hAnsi="Times New Roman" w:cs="Times New Roman"/>
          <w:sz w:val="24"/>
          <w:szCs w:val="24"/>
        </w:rPr>
        <w:t xml:space="preserve">World Bank (2000). </w:t>
      </w:r>
      <w:r w:rsidRPr="007A2DEF">
        <w:rPr>
          <w:rFonts w:ascii="Times New Roman" w:hAnsi="Times New Roman" w:cs="Times New Roman"/>
          <w:i/>
          <w:sz w:val="24"/>
          <w:szCs w:val="24"/>
        </w:rPr>
        <w:t>World Development Report 2000/01: Attacking poverty</w:t>
      </w:r>
      <w:r w:rsidRPr="007A2DEF">
        <w:rPr>
          <w:rFonts w:ascii="Times New Roman" w:hAnsi="Times New Roman" w:cs="Times New Roman"/>
          <w:sz w:val="24"/>
          <w:szCs w:val="24"/>
        </w:rPr>
        <w:t>. Washington, DC: World Bank.</w:t>
      </w:r>
    </w:p>
    <w:p w:rsidR="007A2DEF" w:rsidRDefault="00B61069" w:rsidP="00AB415E">
      <w:pPr>
        <w:tabs>
          <w:tab w:val="left" w:pos="284"/>
        </w:tabs>
        <w:spacing w:after="0" w:line="480" w:lineRule="auto"/>
        <w:ind w:left="284" w:hanging="284"/>
        <w:jc w:val="both"/>
        <w:rPr>
          <w:rFonts w:ascii="Times New Roman" w:hAnsi="Times New Roman" w:cs="Times New Roman"/>
          <w:sz w:val="24"/>
          <w:szCs w:val="24"/>
          <w:shd w:val="clear" w:color="auto" w:fill="FFFFFF"/>
        </w:rPr>
        <w:sectPr w:rsidR="007A2DEF">
          <w:endnotePr>
            <w:numFmt w:val="decimal"/>
          </w:endnotePr>
          <w:pgSz w:w="11906" w:h="16838"/>
          <w:pgMar w:top="1440" w:right="1440" w:bottom="1440" w:left="1440" w:header="708" w:footer="708" w:gutter="0"/>
          <w:cols w:space="708"/>
          <w:docGrid w:linePitch="360"/>
        </w:sectPr>
      </w:pPr>
      <w:r w:rsidRPr="007A2DEF">
        <w:rPr>
          <w:rFonts w:ascii="Times New Roman" w:hAnsi="Times New Roman" w:cs="Times New Roman"/>
          <w:sz w:val="24"/>
          <w:szCs w:val="24"/>
          <w:shd w:val="clear" w:color="auto" w:fill="FFFFFF"/>
        </w:rPr>
        <w:t xml:space="preserve">Young Lives. (2014). </w:t>
      </w:r>
      <w:r w:rsidRPr="007A2DEF">
        <w:rPr>
          <w:rFonts w:ascii="Times New Roman" w:hAnsi="Times New Roman" w:cs="Times New Roman"/>
          <w:i/>
          <w:sz w:val="24"/>
          <w:szCs w:val="24"/>
          <w:shd w:val="clear" w:color="auto" w:fill="FFFFFF"/>
        </w:rPr>
        <w:t>Young Lives survey design and sampling in India</w:t>
      </w:r>
      <w:r w:rsidRPr="007A2DEF">
        <w:rPr>
          <w:rFonts w:ascii="Times New Roman" w:hAnsi="Times New Roman" w:cs="Times New Roman"/>
          <w:sz w:val="24"/>
          <w:szCs w:val="24"/>
          <w:shd w:val="clear" w:color="auto" w:fill="FFFFFF"/>
        </w:rPr>
        <w:t>. Retrieved from http://www.younglives.org.uk/sites/www.younglives.org.uk/files/INDIA-</w:t>
      </w:r>
      <w:r w:rsidR="00DF51A1" w:rsidRPr="007A2DEF">
        <w:rPr>
          <w:rFonts w:ascii="Times New Roman" w:hAnsi="Times New Roman" w:cs="Times New Roman"/>
          <w:sz w:val="24"/>
          <w:szCs w:val="24"/>
          <w:shd w:val="clear" w:color="auto" w:fill="FFFFFF"/>
        </w:rPr>
        <w:t>UAP-SurveyDesign-Factsheet.pdf.</w:t>
      </w:r>
    </w:p>
    <w:p w:rsidR="003751CE" w:rsidRDefault="007A2DEF" w:rsidP="00AB415E">
      <w:pPr>
        <w:tabs>
          <w:tab w:val="left" w:pos="284"/>
        </w:tabs>
        <w:spacing w:after="0" w:line="480" w:lineRule="auto"/>
        <w:ind w:left="284" w:hanging="284"/>
        <w:jc w:val="both"/>
        <w:rPr>
          <w:rFonts w:ascii="Times New Roman" w:hAnsi="Times New Roman" w:cs="Times New Roman"/>
          <w:b/>
          <w:sz w:val="24"/>
          <w:szCs w:val="24"/>
        </w:rPr>
      </w:pPr>
      <w:r w:rsidRPr="007A2DEF">
        <w:rPr>
          <w:rFonts w:ascii="Times New Roman" w:hAnsi="Times New Roman" w:cs="Times New Roman"/>
          <w:b/>
          <w:sz w:val="24"/>
          <w:szCs w:val="24"/>
        </w:rPr>
        <w:lastRenderedPageBreak/>
        <w:t>Appendix</w:t>
      </w:r>
    </w:p>
    <w:p w:rsidR="007A2DEF" w:rsidRDefault="007A2DEF" w:rsidP="007A2DEF">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Table 5. Interactive e</w:t>
      </w:r>
      <w:r w:rsidRPr="001E0819">
        <w:rPr>
          <w:rFonts w:ascii="Times New Roman" w:hAnsi="Times New Roman" w:cs="Times New Roman"/>
          <w:b/>
          <w:sz w:val="20"/>
          <w:szCs w:val="20"/>
        </w:rPr>
        <w:t>ffects of demographics, so</w:t>
      </w:r>
      <w:r>
        <w:rPr>
          <w:rFonts w:ascii="Times New Roman" w:hAnsi="Times New Roman" w:cs="Times New Roman"/>
          <w:b/>
          <w:sz w:val="20"/>
          <w:szCs w:val="20"/>
        </w:rPr>
        <w:t>cial capital, and communal characteristics</w:t>
      </w:r>
      <w:r w:rsidRPr="001E0819">
        <w:rPr>
          <w:rFonts w:ascii="Times New Roman" w:hAnsi="Times New Roman" w:cs="Times New Roman"/>
          <w:b/>
          <w:sz w:val="20"/>
          <w:szCs w:val="20"/>
        </w:rPr>
        <w:t xml:space="preserve"> on access to </w:t>
      </w:r>
      <w:r>
        <w:rPr>
          <w:rFonts w:ascii="Times New Roman" w:hAnsi="Times New Roman" w:cs="Times New Roman"/>
          <w:b/>
          <w:sz w:val="20"/>
          <w:szCs w:val="20"/>
        </w:rPr>
        <w:t xml:space="preserve">welfare programmes </w:t>
      </w:r>
    </w:p>
    <w:p w:rsidR="007A2DEF" w:rsidRPr="00134D3E" w:rsidRDefault="007A2DEF" w:rsidP="007A2DEF">
      <w:pPr>
        <w:spacing w:after="0" w:line="240" w:lineRule="auto"/>
        <w:jc w:val="both"/>
        <w:rPr>
          <w:rFonts w:ascii="Times New Roman" w:hAnsi="Times New Roman" w:cs="Times New Roman"/>
          <w:b/>
          <w:sz w:val="20"/>
          <w:szCs w:val="20"/>
        </w:rPr>
      </w:pPr>
      <w:r w:rsidRPr="00134D3E">
        <w:rPr>
          <w:noProof/>
          <w:lang w:eastAsia="en-GB"/>
        </w:rPr>
        <w:drawing>
          <wp:inline distT="0" distB="0" distL="0" distR="0" wp14:anchorId="71D2F8BB" wp14:editId="459D07CF">
            <wp:extent cx="3886200" cy="69646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86200" cy="6964680"/>
                    </a:xfrm>
                    <a:prstGeom prst="rect">
                      <a:avLst/>
                    </a:prstGeom>
                    <a:noFill/>
                    <a:ln>
                      <a:noFill/>
                    </a:ln>
                  </pic:spPr>
                </pic:pic>
              </a:graphicData>
            </a:graphic>
          </wp:inline>
        </w:drawing>
      </w:r>
    </w:p>
    <w:p w:rsidR="007A2DEF" w:rsidRPr="006551C7" w:rsidRDefault="007A2DEF" w:rsidP="007A2DEF">
      <w:pPr>
        <w:spacing w:after="0" w:line="240" w:lineRule="auto"/>
        <w:jc w:val="both"/>
        <w:rPr>
          <w:rFonts w:ascii="Times New Roman" w:hAnsi="Times New Roman" w:cs="Times New Roman"/>
          <w:sz w:val="18"/>
          <w:szCs w:val="18"/>
        </w:rPr>
      </w:pPr>
      <w:r w:rsidRPr="006551C7">
        <w:rPr>
          <w:rFonts w:ascii="Times New Roman" w:hAnsi="Times New Roman" w:cs="Times New Roman"/>
          <w:sz w:val="18"/>
          <w:szCs w:val="18"/>
        </w:rPr>
        <w:t>*** p &lt;0.01, ** p &lt;0.05, * p &lt;0.10. The number next to each variable is the coefficient, underneath in italics is the corresponding robust standard error. All regressions were controlled for ti</w:t>
      </w:r>
      <w:r>
        <w:rPr>
          <w:rFonts w:ascii="Times New Roman" w:hAnsi="Times New Roman" w:cs="Times New Roman"/>
          <w:sz w:val="18"/>
          <w:szCs w:val="18"/>
        </w:rPr>
        <w:t>me effects as well as the same control variables as regressions in Table 3 and 4.</w:t>
      </w:r>
    </w:p>
    <w:p w:rsidR="007A2DEF" w:rsidRDefault="007A2DEF" w:rsidP="007A2DEF">
      <w:r>
        <w:br w:type="page"/>
      </w:r>
    </w:p>
    <w:p w:rsidR="007A2DEF" w:rsidRPr="00B46643" w:rsidRDefault="007A2DEF" w:rsidP="007A2DEF">
      <w:pPr>
        <w:spacing w:after="0" w:line="240" w:lineRule="auto"/>
        <w:rPr>
          <w:rFonts w:ascii="Times New Roman" w:hAnsi="Times New Roman" w:cs="Times New Roman"/>
          <w:b/>
        </w:rPr>
      </w:pPr>
      <w:r w:rsidRPr="00B46643">
        <w:rPr>
          <w:rFonts w:ascii="Times New Roman" w:hAnsi="Times New Roman" w:cs="Times New Roman"/>
          <w:b/>
        </w:rPr>
        <w:lastRenderedPageBreak/>
        <w:t xml:space="preserve">Table 6. </w:t>
      </w:r>
      <w:r>
        <w:rPr>
          <w:rFonts w:ascii="Times New Roman" w:hAnsi="Times New Roman" w:cs="Times New Roman"/>
          <w:b/>
        </w:rPr>
        <w:t>The determinants of group membership</w:t>
      </w:r>
    </w:p>
    <w:p w:rsidR="007A2DEF" w:rsidRDefault="007A2DEF" w:rsidP="007A2DEF">
      <w:pPr>
        <w:spacing w:after="0" w:line="240" w:lineRule="auto"/>
      </w:pPr>
      <w:r w:rsidRPr="00B46643">
        <w:rPr>
          <w:noProof/>
          <w:lang w:eastAsia="en-GB"/>
        </w:rPr>
        <w:drawing>
          <wp:inline distT="0" distB="0" distL="0" distR="0" wp14:anchorId="34415D00" wp14:editId="4A99A9CF">
            <wp:extent cx="3085304" cy="8145780"/>
            <wp:effectExtent l="0" t="0" r="127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90720" cy="8160079"/>
                    </a:xfrm>
                    <a:prstGeom prst="rect">
                      <a:avLst/>
                    </a:prstGeom>
                    <a:noFill/>
                    <a:ln>
                      <a:noFill/>
                    </a:ln>
                  </pic:spPr>
                </pic:pic>
              </a:graphicData>
            </a:graphic>
          </wp:inline>
        </w:drawing>
      </w:r>
    </w:p>
    <w:p w:rsidR="007A2DEF" w:rsidRDefault="007A2DEF" w:rsidP="007A2DEF">
      <w:pPr>
        <w:spacing w:after="0" w:line="240" w:lineRule="auto"/>
      </w:pPr>
      <w:r w:rsidRPr="006551C7">
        <w:rPr>
          <w:rFonts w:ascii="Times New Roman" w:hAnsi="Times New Roman" w:cs="Times New Roman"/>
          <w:sz w:val="18"/>
          <w:szCs w:val="18"/>
        </w:rPr>
        <w:t>*** p &lt;0.01, ** p &lt;0.05, * p &lt;0.10. The number next to each variable is the coefficient, underneath in italics is the corresponding robust standard error. All regressions were controlled for ti</w:t>
      </w:r>
      <w:r>
        <w:rPr>
          <w:rFonts w:ascii="Times New Roman" w:hAnsi="Times New Roman" w:cs="Times New Roman"/>
          <w:sz w:val="18"/>
          <w:szCs w:val="18"/>
        </w:rPr>
        <w:t>me effects</w:t>
      </w:r>
    </w:p>
    <w:p w:rsidR="007A2DEF" w:rsidRDefault="007A2DEF" w:rsidP="00AB415E">
      <w:pPr>
        <w:tabs>
          <w:tab w:val="left" w:pos="284"/>
        </w:tabs>
        <w:spacing w:after="0" w:line="480" w:lineRule="auto"/>
        <w:ind w:left="284" w:hanging="284"/>
        <w:jc w:val="both"/>
        <w:rPr>
          <w:rFonts w:ascii="Times New Roman" w:hAnsi="Times New Roman" w:cs="Times New Roman"/>
          <w:b/>
          <w:sz w:val="24"/>
          <w:szCs w:val="24"/>
        </w:rPr>
      </w:pPr>
    </w:p>
    <w:p w:rsidR="007A2DEF" w:rsidRDefault="007A2DEF" w:rsidP="007A2DEF">
      <w:pPr>
        <w:tabs>
          <w:tab w:val="left" w:pos="567"/>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Figure 4. Marginal effects of caste on group membership in spatially-advantaged communities</w:t>
      </w:r>
    </w:p>
    <w:p w:rsidR="007A2DEF" w:rsidRDefault="007A2DEF" w:rsidP="007A2DEF">
      <w:pPr>
        <w:tabs>
          <w:tab w:val="left" w:pos="567"/>
        </w:tabs>
        <w:spacing w:after="0" w:line="240" w:lineRule="auto"/>
        <w:jc w:val="both"/>
        <w:rPr>
          <w:rFonts w:ascii="Times New Roman" w:hAnsi="Times New Roman" w:cs="Times New Roman"/>
          <w:b/>
          <w:sz w:val="20"/>
          <w:szCs w:val="20"/>
        </w:rPr>
      </w:pPr>
      <w:r w:rsidRPr="00FA7229">
        <w:rPr>
          <w:noProof/>
          <w:lang w:eastAsia="en-GB"/>
        </w:rPr>
        <w:drawing>
          <wp:inline distT="0" distB="0" distL="0" distR="0" wp14:anchorId="5375E859" wp14:editId="6D5F6D9B">
            <wp:extent cx="5105400" cy="3733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05400" cy="3733800"/>
                    </a:xfrm>
                    <a:prstGeom prst="rect">
                      <a:avLst/>
                    </a:prstGeom>
                    <a:noFill/>
                    <a:ln>
                      <a:noFill/>
                    </a:ln>
                  </pic:spPr>
                </pic:pic>
              </a:graphicData>
            </a:graphic>
          </wp:inline>
        </w:drawing>
      </w:r>
    </w:p>
    <w:p w:rsidR="007A2DEF" w:rsidRDefault="007A2DEF" w:rsidP="007A2DEF">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i/>
          <w:sz w:val="20"/>
          <w:szCs w:val="20"/>
        </w:rPr>
        <w:t>Source</w:t>
      </w:r>
      <w:r>
        <w:rPr>
          <w:rFonts w:ascii="Times New Roman" w:hAnsi="Times New Roman" w:cs="Times New Roman"/>
          <w:sz w:val="20"/>
          <w:szCs w:val="20"/>
        </w:rPr>
        <w:t>: author’s own graphic</w:t>
      </w:r>
    </w:p>
    <w:p w:rsidR="007A2DEF" w:rsidRPr="007A2DEF" w:rsidRDefault="007A2DEF" w:rsidP="007A2DEF">
      <w:pPr>
        <w:tabs>
          <w:tab w:val="left" w:pos="284"/>
        </w:tabs>
        <w:spacing w:after="0" w:line="480" w:lineRule="auto"/>
        <w:jc w:val="both"/>
        <w:rPr>
          <w:rFonts w:ascii="Times New Roman" w:hAnsi="Times New Roman" w:cs="Times New Roman"/>
          <w:b/>
          <w:sz w:val="24"/>
          <w:szCs w:val="24"/>
        </w:rPr>
      </w:pPr>
      <w:bookmarkStart w:id="0" w:name="_GoBack"/>
      <w:bookmarkEnd w:id="0"/>
    </w:p>
    <w:sectPr w:rsidR="007A2DEF" w:rsidRPr="007A2DEF">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7CE" w:rsidRDefault="002A57CE" w:rsidP="001E6539">
      <w:pPr>
        <w:spacing w:after="0" w:line="240" w:lineRule="auto"/>
      </w:pPr>
      <w:r>
        <w:separator/>
      </w:r>
    </w:p>
  </w:endnote>
  <w:endnote w:type="continuationSeparator" w:id="0">
    <w:p w:rsidR="002A57CE" w:rsidRDefault="002A57CE" w:rsidP="001E6539">
      <w:pPr>
        <w:spacing w:after="0" w:line="240" w:lineRule="auto"/>
      </w:pPr>
      <w:r>
        <w:continuationSeparator/>
      </w:r>
    </w:p>
  </w:endnote>
  <w:endnote w:id="1">
    <w:p w:rsidR="00B61069" w:rsidRPr="00B80242" w:rsidRDefault="00B61069" w:rsidP="00B80242">
      <w:pPr>
        <w:autoSpaceDE w:val="0"/>
        <w:autoSpaceDN w:val="0"/>
        <w:adjustRightInd w:val="0"/>
        <w:spacing w:after="0" w:line="480" w:lineRule="auto"/>
        <w:ind w:left="142" w:hanging="142"/>
        <w:jc w:val="both"/>
        <w:rPr>
          <w:rFonts w:ascii="Times New Roman" w:hAnsi="Times New Roman" w:cs="Times New Roman"/>
          <w:sz w:val="20"/>
          <w:szCs w:val="20"/>
        </w:rPr>
      </w:pPr>
      <w:r w:rsidRPr="00B80242">
        <w:rPr>
          <w:rStyle w:val="EndnoteReference"/>
          <w:rFonts w:ascii="Times New Roman" w:hAnsi="Times New Roman" w:cs="Times New Roman"/>
          <w:sz w:val="20"/>
          <w:szCs w:val="20"/>
        </w:rPr>
        <w:endnoteRef/>
      </w:r>
      <w:r w:rsidRPr="00B80242">
        <w:rPr>
          <w:rFonts w:ascii="Times New Roman" w:hAnsi="Times New Roman" w:cs="Times New Roman"/>
          <w:sz w:val="20"/>
          <w:szCs w:val="20"/>
        </w:rPr>
        <w:t xml:space="preserve"> A new state - Telangana - was carved out from Andhra Pradesh in 2014. Analysis in this study relates to the yet-undivided Andhra Pradesh.</w:t>
      </w:r>
    </w:p>
  </w:endnote>
  <w:endnote w:id="2">
    <w:p w:rsidR="00B61069" w:rsidRPr="00B80242" w:rsidRDefault="00B61069" w:rsidP="00B80242">
      <w:pPr>
        <w:pStyle w:val="EndnoteText"/>
        <w:spacing w:line="480" w:lineRule="auto"/>
        <w:ind w:left="142" w:hanging="142"/>
        <w:jc w:val="both"/>
        <w:rPr>
          <w:rFonts w:ascii="Times New Roman" w:hAnsi="Times New Roman" w:cs="Times New Roman"/>
        </w:rPr>
      </w:pPr>
      <w:r w:rsidRPr="00B80242">
        <w:rPr>
          <w:rStyle w:val="EndnoteReference"/>
          <w:rFonts w:ascii="Times New Roman" w:hAnsi="Times New Roman" w:cs="Times New Roman"/>
        </w:rPr>
        <w:endnoteRef/>
      </w:r>
      <w:r w:rsidRPr="00B80242">
        <w:rPr>
          <w:rFonts w:ascii="Times New Roman" w:hAnsi="Times New Roman" w:cs="Times New Roman"/>
        </w:rPr>
        <w:t xml:space="preserve"> Not all socially-excluded people are poor but social exclusion is a major underlying factor in chronic poverty (UN, 2016). </w:t>
      </w:r>
    </w:p>
  </w:endnote>
  <w:endnote w:id="3">
    <w:p w:rsidR="00B61069" w:rsidRPr="00B80242" w:rsidRDefault="00B61069" w:rsidP="00B80242">
      <w:pPr>
        <w:pStyle w:val="EndnoteText"/>
        <w:spacing w:line="480" w:lineRule="auto"/>
        <w:ind w:left="142" w:hanging="142"/>
        <w:jc w:val="both"/>
        <w:rPr>
          <w:rFonts w:ascii="Times New Roman" w:hAnsi="Times New Roman" w:cs="Times New Roman"/>
        </w:rPr>
      </w:pPr>
      <w:r w:rsidRPr="00B80242">
        <w:rPr>
          <w:rStyle w:val="EndnoteReference"/>
          <w:rFonts w:ascii="Times New Roman" w:hAnsi="Times New Roman" w:cs="Times New Roman"/>
        </w:rPr>
        <w:endnoteRef/>
      </w:r>
      <w:r w:rsidRPr="00B80242">
        <w:rPr>
          <w:rFonts w:ascii="Times New Roman" w:hAnsi="Times New Roman" w:cs="Times New Roman"/>
        </w:rPr>
        <w:t xml:space="preserve"> </w:t>
      </w:r>
      <w:r w:rsidR="0057608F" w:rsidRPr="00B80242">
        <w:rPr>
          <w:rFonts w:ascii="Times New Roman" w:hAnsi="Times New Roman" w:cs="Times New Roman"/>
        </w:rPr>
        <w:t>I</w:t>
      </w:r>
      <w:r w:rsidRPr="00B80242">
        <w:rPr>
          <w:rFonts w:ascii="Times New Roman" w:hAnsi="Times New Roman" w:cs="Times New Roman"/>
        </w:rPr>
        <w:t>n Bihar</w:t>
      </w:r>
      <w:r w:rsidR="0057608F" w:rsidRPr="00B80242">
        <w:rPr>
          <w:rFonts w:ascii="Times New Roman" w:hAnsi="Times New Roman" w:cs="Times New Roman"/>
        </w:rPr>
        <w:t>, it was 84 per cent.</w:t>
      </w:r>
    </w:p>
  </w:endnote>
  <w:endnote w:id="4">
    <w:p w:rsidR="00B61069" w:rsidRPr="00B80242" w:rsidRDefault="00B61069" w:rsidP="00B80242">
      <w:pPr>
        <w:pStyle w:val="EndnoteText"/>
        <w:spacing w:line="480" w:lineRule="auto"/>
        <w:jc w:val="both"/>
        <w:rPr>
          <w:rFonts w:ascii="Times New Roman" w:hAnsi="Times New Roman" w:cs="Times New Roman"/>
        </w:rPr>
      </w:pPr>
      <w:r w:rsidRPr="00B80242">
        <w:rPr>
          <w:rStyle w:val="EndnoteReference"/>
          <w:rFonts w:ascii="Times New Roman" w:hAnsi="Times New Roman" w:cs="Times New Roman"/>
        </w:rPr>
        <w:endnoteRef/>
      </w:r>
      <w:r w:rsidRPr="00B80242">
        <w:rPr>
          <w:rFonts w:ascii="Times New Roman" w:hAnsi="Times New Roman" w:cs="Times New Roman"/>
        </w:rPr>
        <w:t xml:space="preserve"> The National Food Security Act, passed in 2013 and implemented by 2016, again increased PDS coverage in all Indian states substantially. </w:t>
      </w:r>
    </w:p>
  </w:endnote>
  <w:endnote w:id="5">
    <w:p w:rsidR="00B61069" w:rsidRPr="00B80242" w:rsidRDefault="00B61069" w:rsidP="00B80242">
      <w:pPr>
        <w:pStyle w:val="EndnoteText"/>
        <w:spacing w:line="480" w:lineRule="auto"/>
        <w:ind w:left="142" w:hanging="142"/>
        <w:jc w:val="both"/>
        <w:rPr>
          <w:rFonts w:ascii="Times New Roman" w:hAnsi="Times New Roman" w:cs="Times New Roman"/>
        </w:rPr>
      </w:pPr>
      <w:r w:rsidRPr="00B80242">
        <w:rPr>
          <w:rStyle w:val="EndnoteReference"/>
          <w:rFonts w:ascii="Times New Roman" w:hAnsi="Times New Roman" w:cs="Times New Roman"/>
        </w:rPr>
        <w:endnoteRef/>
      </w:r>
      <w:r w:rsidRPr="00B80242">
        <w:rPr>
          <w:rFonts w:ascii="Times New Roman" w:hAnsi="Times New Roman" w:cs="Times New Roman"/>
        </w:rPr>
        <w:t xml:space="preserve"> http://www.apcivilsupplies.gov.in/AnnIV-Iss-BPL.jsp</w:t>
      </w:r>
    </w:p>
  </w:endnote>
  <w:endnote w:id="6">
    <w:p w:rsidR="00B61069" w:rsidRPr="00B80242" w:rsidRDefault="00B61069" w:rsidP="00B80242">
      <w:pPr>
        <w:pStyle w:val="EndnoteText"/>
        <w:spacing w:line="480" w:lineRule="auto"/>
        <w:ind w:left="142" w:hanging="142"/>
        <w:jc w:val="both"/>
        <w:rPr>
          <w:rFonts w:ascii="Times New Roman" w:hAnsi="Times New Roman" w:cs="Times New Roman"/>
        </w:rPr>
      </w:pPr>
      <w:r w:rsidRPr="00B80242">
        <w:rPr>
          <w:rStyle w:val="EndnoteReference"/>
          <w:rFonts w:ascii="Times New Roman" w:hAnsi="Times New Roman" w:cs="Times New Roman"/>
        </w:rPr>
        <w:endnoteRef/>
      </w:r>
      <w:r w:rsidRPr="00B80242">
        <w:rPr>
          <w:rFonts w:ascii="Times New Roman" w:hAnsi="Times New Roman" w:cs="Times New Roman"/>
        </w:rPr>
        <w:t xml:space="preserve"> http://www.aponline.gov.in/apportal/HomePageLinks/aarogyasri.html</w:t>
      </w:r>
    </w:p>
  </w:endnote>
  <w:endnote w:id="7">
    <w:p w:rsidR="00B61069" w:rsidRPr="00B80242" w:rsidRDefault="00B61069" w:rsidP="00B80242">
      <w:pPr>
        <w:pStyle w:val="EndnoteText"/>
        <w:spacing w:line="480" w:lineRule="auto"/>
        <w:ind w:left="142" w:hanging="142"/>
        <w:jc w:val="both"/>
        <w:rPr>
          <w:rFonts w:ascii="Times New Roman" w:hAnsi="Times New Roman" w:cs="Times New Roman"/>
        </w:rPr>
      </w:pPr>
      <w:r w:rsidRPr="00B80242">
        <w:rPr>
          <w:rStyle w:val="EndnoteReference"/>
          <w:rFonts w:ascii="Times New Roman" w:hAnsi="Times New Roman" w:cs="Times New Roman"/>
        </w:rPr>
        <w:endnoteRef/>
      </w:r>
      <w:r w:rsidRPr="00B80242">
        <w:rPr>
          <w:rFonts w:ascii="Times New Roman" w:hAnsi="Times New Roman" w:cs="Times New Roman"/>
        </w:rPr>
        <w:t xml:space="preserve"> It was discontinued in Andhra Pradesh in 2017 whilst in Te</w:t>
      </w:r>
      <w:r w:rsidR="0098021B">
        <w:rPr>
          <w:rFonts w:ascii="Times New Roman" w:hAnsi="Times New Roman" w:cs="Times New Roman"/>
        </w:rPr>
        <w:t>langana the programme as of 2019</w:t>
      </w:r>
      <w:r w:rsidRPr="00B80242">
        <w:rPr>
          <w:rFonts w:ascii="Times New Roman" w:hAnsi="Times New Roman" w:cs="Times New Roman"/>
        </w:rPr>
        <w:t xml:space="preserve"> continues.</w:t>
      </w:r>
    </w:p>
  </w:endnote>
  <w:endnote w:id="8">
    <w:p w:rsidR="00B61069" w:rsidRPr="00B80242" w:rsidRDefault="00B61069" w:rsidP="00B80242">
      <w:pPr>
        <w:pStyle w:val="EndnoteText"/>
        <w:spacing w:line="480" w:lineRule="auto"/>
        <w:ind w:left="142" w:hanging="142"/>
        <w:jc w:val="both"/>
        <w:rPr>
          <w:rFonts w:ascii="Times New Roman" w:hAnsi="Times New Roman" w:cs="Times New Roman"/>
        </w:rPr>
      </w:pPr>
      <w:r w:rsidRPr="00B80242">
        <w:rPr>
          <w:rStyle w:val="EndnoteReference"/>
          <w:rFonts w:ascii="Times New Roman" w:hAnsi="Times New Roman" w:cs="Times New Roman"/>
        </w:rPr>
        <w:endnoteRef/>
      </w:r>
      <w:r w:rsidRPr="00B80242">
        <w:rPr>
          <w:rFonts w:ascii="Times New Roman" w:hAnsi="Times New Roman" w:cs="Times New Roman"/>
        </w:rPr>
        <w:t xml:space="preserve"> http://accessh.org/project/the-aarogyasri-evaluation/</w:t>
      </w:r>
    </w:p>
  </w:endnote>
  <w:endnote w:id="9">
    <w:p w:rsidR="00B61069" w:rsidRPr="00B80242" w:rsidRDefault="00B61069" w:rsidP="00B80242">
      <w:pPr>
        <w:spacing w:after="0" w:line="480" w:lineRule="auto"/>
        <w:ind w:left="142" w:hanging="142"/>
        <w:jc w:val="both"/>
        <w:rPr>
          <w:rFonts w:ascii="Times New Roman" w:hAnsi="Times New Roman" w:cs="Times New Roman"/>
          <w:sz w:val="20"/>
          <w:szCs w:val="20"/>
        </w:rPr>
      </w:pPr>
      <w:r w:rsidRPr="00B80242">
        <w:rPr>
          <w:rStyle w:val="EndnoteReference"/>
          <w:rFonts w:ascii="Times New Roman" w:hAnsi="Times New Roman" w:cs="Times New Roman"/>
          <w:sz w:val="20"/>
          <w:szCs w:val="20"/>
        </w:rPr>
        <w:endnoteRef/>
      </w:r>
      <w:r w:rsidRPr="00B80242">
        <w:rPr>
          <w:rFonts w:ascii="Times New Roman" w:hAnsi="Times New Roman" w:cs="Times New Roman"/>
          <w:sz w:val="20"/>
          <w:szCs w:val="20"/>
        </w:rPr>
        <w:t xml:space="preserve"> More information can be found at younglives.org.uk.</w:t>
      </w:r>
      <w:r w:rsidR="005D7B23" w:rsidRPr="00B80242">
        <w:rPr>
          <w:rFonts w:ascii="Times New Roman" w:hAnsi="Times New Roman" w:cs="Times New Roman"/>
          <w:sz w:val="20"/>
          <w:szCs w:val="20"/>
        </w:rPr>
        <w:t xml:space="preserve"> Only data from the last three collection rounds are analysed here due to unavailability of some key indicators in the first time wave, although some time-invariant household information obtained in 2002 is utilised.</w:t>
      </w:r>
    </w:p>
  </w:endnote>
  <w:endnote w:id="10">
    <w:p w:rsidR="00B61069" w:rsidRPr="00B80242" w:rsidRDefault="00B61069" w:rsidP="00B80242">
      <w:pPr>
        <w:pStyle w:val="EndnoteText"/>
        <w:spacing w:line="480" w:lineRule="auto"/>
        <w:ind w:left="142" w:hanging="142"/>
        <w:jc w:val="both"/>
        <w:rPr>
          <w:rFonts w:ascii="Times New Roman" w:hAnsi="Times New Roman" w:cs="Times New Roman"/>
        </w:rPr>
      </w:pPr>
      <w:r w:rsidRPr="00B80242">
        <w:rPr>
          <w:rStyle w:val="EndnoteReference"/>
          <w:rFonts w:ascii="Times New Roman" w:hAnsi="Times New Roman" w:cs="Times New Roman"/>
        </w:rPr>
        <w:endnoteRef/>
      </w:r>
      <w:r w:rsidRPr="00B80242">
        <w:rPr>
          <w:rFonts w:ascii="Times New Roman" w:hAnsi="Times New Roman" w:cs="Times New Roman"/>
        </w:rPr>
        <w:t xml:space="preserve"> Following </w:t>
      </w:r>
      <w:proofErr w:type="spellStart"/>
      <w:r w:rsidRPr="00B80242">
        <w:rPr>
          <w:rFonts w:ascii="Times New Roman" w:hAnsi="Times New Roman" w:cs="Times New Roman"/>
        </w:rPr>
        <w:t>Dercon’s</w:t>
      </w:r>
      <w:proofErr w:type="spellEnd"/>
      <w:r w:rsidRPr="00B80242">
        <w:rPr>
          <w:rFonts w:ascii="Times New Roman" w:hAnsi="Times New Roman" w:cs="Times New Roman"/>
        </w:rPr>
        <w:t xml:space="preserve"> (2012) work on analysing multidimensional poverty in Young Lives data, households are considered multi-dimensionally poor if the child surveyed is stunted, was not enrolled in school at age 12, and/or the household’s per-capita consumption is below the international poverty line of 1.25 USD adjusted for purchasing power parity. </w:t>
      </w:r>
    </w:p>
  </w:endnote>
  <w:endnote w:id="11">
    <w:p w:rsidR="00B61069" w:rsidRPr="00B80242" w:rsidRDefault="00B61069" w:rsidP="00B80242">
      <w:pPr>
        <w:pStyle w:val="EndnoteText"/>
        <w:spacing w:line="480" w:lineRule="auto"/>
        <w:ind w:left="142" w:hanging="142"/>
        <w:jc w:val="both"/>
        <w:rPr>
          <w:rFonts w:ascii="Times New Roman" w:hAnsi="Times New Roman" w:cs="Times New Roman"/>
        </w:rPr>
      </w:pPr>
      <w:r w:rsidRPr="00B80242">
        <w:rPr>
          <w:rStyle w:val="EndnoteReference"/>
          <w:rFonts w:ascii="Times New Roman" w:hAnsi="Times New Roman" w:cs="Times New Roman"/>
        </w:rPr>
        <w:endnoteRef/>
      </w:r>
      <w:r w:rsidRPr="00B80242">
        <w:rPr>
          <w:rFonts w:ascii="Times New Roman" w:hAnsi="Times New Roman" w:cs="Times New Roman"/>
        </w:rPr>
        <w:t xml:space="preserve"> NREGS’ targeting is additionally, unlike the other two programmes’, based on self-selection.</w:t>
      </w:r>
    </w:p>
  </w:endnote>
  <w:endnote w:id="12">
    <w:p w:rsidR="00B61069" w:rsidRPr="00B80242" w:rsidRDefault="00B61069" w:rsidP="00B80242">
      <w:pPr>
        <w:pStyle w:val="EndnoteText"/>
        <w:spacing w:line="480" w:lineRule="auto"/>
        <w:ind w:left="142" w:hanging="142"/>
        <w:jc w:val="both"/>
        <w:rPr>
          <w:rFonts w:ascii="Times New Roman" w:hAnsi="Times New Roman" w:cs="Times New Roman"/>
        </w:rPr>
      </w:pPr>
      <w:r w:rsidRPr="00B80242">
        <w:rPr>
          <w:rStyle w:val="EndnoteReference"/>
          <w:rFonts w:ascii="Times New Roman" w:hAnsi="Times New Roman" w:cs="Times New Roman"/>
        </w:rPr>
        <w:endnoteRef/>
      </w:r>
      <w:r w:rsidRPr="00B80242">
        <w:rPr>
          <w:rFonts w:ascii="Times New Roman" w:hAnsi="Times New Roman" w:cs="Times New Roman"/>
        </w:rPr>
        <w:t xml:space="preserve"> See e.g. Kothari (1988)</w:t>
      </w:r>
      <w:r w:rsidR="00906163">
        <w:rPr>
          <w:rFonts w:ascii="Times New Roman" w:hAnsi="Times New Roman" w:cs="Times New Roman"/>
        </w:rPr>
        <w:t>.</w:t>
      </w:r>
    </w:p>
  </w:endnote>
  <w:endnote w:id="13">
    <w:p w:rsidR="00B61069" w:rsidRPr="00B80242" w:rsidRDefault="00B61069" w:rsidP="00B80242">
      <w:pPr>
        <w:pStyle w:val="EndnoteText"/>
        <w:spacing w:line="480" w:lineRule="auto"/>
        <w:ind w:left="142" w:hanging="142"/>
        <w:jc w:val="both"/>
        <w:rPr>
          <w:rFonts w:ascii="Times New Roman" w:hAnsi="Times New Roman" w:cs="Times New Roman"/>
        </w:rPr>
      </w:pPr>
      <w:r w:rsidRPr="00B80242">
        <w:rPr>
          <w:rStyle w:val="EndnoteReference"/>
          <w:rFonts w:ascii="Times New Roman" w:hAnsi="Times New Roman" w:cs="Times New Roman"/>
        </w:rPr>
        <w:endnoteRef/>
      </w:r>
      <w:r w:rsidRPr="00B80242">
        <w:rPr>
          <w:rFonts w:ascii="Times New Roman" w:hAnsi="Times New Roman" w:cs="Times New Roman"/>
        </w:rPr>
        <w:t xml:space="preserve"> Data on caste, religion, mothers’ education, and gender of household head were collected only in 2002 and hence do not vary over time.</w:t>
      </w:r>
    </w:p>
  </w:endnote>
  <w:endnote w:id="14">
    <w:p w:rsidR="00B61069" w:rsidRPr="00B80242" w:rsidRDefault="00B61069" w:rsidP="00B80242">
      <w:pPr>
        <w:pStyle w:val="EndnoteText"/>
        <w:spacing w:line="480" w:lineRule="auto"/>
        <w:ind w:left="142" w:hanging="142"/>
        <w:jc w:val="both"/>
        <w:rPr>
          <w:rFonts w:ascii="Times New Roman" w:hAnsi="Times New Roman" w:cs="Times New Roman"/>
        </w:rPr>
      </w:pPr>
      <w:r w:rsidRPr="00B80242">
        <w:rPr>
          <w:rStyle w:val="EndnoteReference"/>
          <w:rFonts w:ascii="Times New Roman" w:hAnsi="Times New Roman" w:cs="Times New Roman"/>
        </w:rPr>
        <w:endnoteRef/>
      </w:r>
      <w:r w:rsidRPr="00B80242">
        <w:rPr>
          <w:rFonts w:ascii="Times New Roman" w:hAnsi="Times New Roman" w:cs="Times New Roman"/>
        </w:rPr>
        <w:t xml:space="preserve"> For more information, see www.younglives.org</w:t>
      </w:r>
    </w:p>
  </w:endnote>
  <w:endnote w:id="15">
    <w:p w:rsidR="00B61069" w:rsidRPr="00B80242" w:rsidRDefault="00B61069" w:rsidP="00B80242">
      <w:pPr>
        <w:pStyle w:val="EndnoteText"/>
        <w:spacing w:line="480" w:lineRule="auto"/>
        <w:ind w:left="142" w:hanging="142"/>
        <w:jc w:val="both"/>
        <w:rPr>
          <w:rFonts w:ascii="Times New Roman" w:hAnsi="Times New Roman" w:cs="Times New Roman"/>
        </w:rPr>
      </w:pPr>
      <w:r w:rsidRPr="00B80242">
        <w:rPr>
          <w:rStyle w:val="EndnoteReference"/>
          <w:rFonts w:ascii="Times New Roman" w:hAnsi="Times New Roman" w:cs="Times New Roman"/>
        </w:rPr>
        <w:endnoteRef/>
      </w:r>
      <w:r w:rsidRPr="00B80242">
        <w:rPr>
          <w:rFonts w:ascii="Times New Roman" w:hAnsi="Times New Roman" w:cs="Times New Roman"/>
        </w:rPr>
        <w:t xml:space="preserve"> Theoretically, NREGS is only available to rural inhabitants. Nevertheless, some people from urban communities in the dataset also participated in NREGS, which is why all regressions control for ‘rural’.</w:t>
      </w:r>
    </w:p>
  </w:endnote>
  <w:endnote w:id="16">
    <w:p w:rsidR="00B61069" w:rsidRPr="00B80242" w:rsidRDefault="00B61069" w:rsidP="00B80242">
      <w:pPr>
        <w:pStyle w:val="EndnoteText"/>
        <w:spacing w:line="480" w:lineRule="auto"/>
        <w:ind w:left="142" w:hanging="142"/>
        <w:jc w:val="both"/>
        <w:rPr>
          <w:rFonts w:ascii="Times New Roman" w:hAnsi="Times New Roman" w:cs="Times New Roman"/>
        </w:rPr>
      </w:pPr>
      <w:r w:rsidRPr="00B80242">
        <w:rPr>
          <w:rStyle w:val="EndnoteReference"/>
          <w:rFonts w:ascii="Times New Roman" w:hAnsi="Times New Roman" w:cs="Times New Roman"/>
        </w:rPr>
        <w:endnoteRef/>
      </w:r>
      <w:r w:rsidRPr="00B80242">
        <w:rPr>
          <w:rFonts w:ascii="Times New Roman" w:hAnsi="Times New Roman" w:cs="Times New Roman"/>
        </w:rPr>
        <w:t>Because a hierarchical Two-State Least-Squares (2SLS) model cannot be estimated in STATA (utilised here), the 2SLS regressions are est</w:t>
      </w:r>
      <w:r w:rsidR="00D67276" w:rsidRPr="00B80242">
        <w:rPr>
          <w:rFonts w:ascii="Times New Roman" w:hAnsi="Times New Roman" w:cs="Times New Roman"/>
        </w:rPr>
        <w:t xml:space="preserve">imated with fixed effects only and thus are </w:t>
      </w:r>
      <w:r w:rsidRPr="00B80242">
        <w:rPr>
          <w:rFonts w:ascii="Times New Roman" w:hAnsi="Times New Roman" w:cs="Times New Roman"/>
        </w:rPr>
        <w:t xml:space="preserve">used merely in sensitivity analysis rather than </w:t>
      </w:r>
      <w:r w:rsidR="00D67276" w:rsidRPr="00B80242">
        <w:rPr>
          <w:rFonts w:ascii="Times New Roman" w:hAnsi="Times New Roman" w:cs="Times New Roman"/>
        </w:rPr>
        <w:t>in</w:t>
      </w:r>
      <w:r w:rsidRPr="00B80242">
        <w:rPr>
          <w:rFonts w:ascii="Times New Roman" w:hAnsi="Times New Roman" w:cs="Times New Roman"/>
        </w:rPr>
        <w:t xml:space="preserve"> the main model</w:t>
      </w:r>
      <w:r w:rsidR="00D67276" w:rsidRPr="00B80242">
        <w:rPr>
          <w:rFonts w:ascii="Times New Roman" w:hAnsi="Times New Roman" w:cs="Times New Roman"/>
        </w:rPr>
        <w:t>s</w:t>
      </w:r>
      <w:r w:rsidRPr="00B80242">
        <w:rPr>
          <w:rFonts w:ascii="Times New Roman" w:hAnsi="Times New Roman" w:cs="Times New Roman"/>
        </w:rPr>
        <w:t>.</w:t>
      </w:r>
    </w:p>
  </w:endnote>
  <w:endnote w:id="17">
    <w:p w:rsidR="00B61069" w:rsidRPr="00B80242" w:rsidRDefault="00B61069" w:rsidP="00B80242">
      <w:pPr>
        <w:pStyle w:val="EndnoteText"/>
        <w:spacing w:line="480" w:lineRule="auto"/>
        <w:ind w:left="142" w:hanging="142"/>
        <w:jc w:val="both"/>
        <w:rPr>
          <w:rFonts w:ascii="Times New Roman" w:hAnsi="Times New Roman" w:cs="Times New Roman"/>
        </w:rPr>
      </w:pPr>
      <w:r w:rsidRPr="00B80242">
        <w:rPr>
          <w:rStyle w:val="EndnoteReference"/>
          <w:rFonts w:ascii="Times New Roman" w:hAnsi="Times New Roman" w:cs="Times New Roman"/>
        </w:rPr>
        <w:endnoteRef/>
      </w:r>
      <w:r w:rsidRPr="00B80242">
        <w:rPr>
          <w:rFonts w:ascii="Times New Roman" w:hAnsi="Times New Roman" w:cs="Times New Roman"/>
        </w:rPr>
        <w:t xml:space="preserve"> This finding was highly expected as NREGS is formally a rural welfare scheme. </w:t>
      </w:r>
    </w:p>
  </w:endnote>
  <w:endnote w:id="18">
    <w:p w:rsidR="00B61069" w:rsidRPr="00B80242" w:rsidRDefault="00B61069" w:rsidP="00B80242">
      <w:pPr>
        <w:pStyle w:val="EndnoteText"/>
        <w:spacing w:line="480" w:lineRule="auto"/>
        <w:ind w:left="142" w:hanging="142"/>
        <w:jc w:val="both"/>
        <w:rPr>
          <w:rFonts w:ascii="Times New Roman" w:hAnsi="Times New Roman" w:cs="Times New Roman"/>
        </w:rPr>
      </w:pPr>
      <w:r w:rsidRPr="00B80242">
        <w:rPr>
          <w:rFonts w:ascii="Times New Roman" w:hAnsi="Times New Roman" w:cs="Times New Roman"/>
        </w:rPr>
        <w:t xml:space="preserve"> </w:t>
      </w:r>
      <w:r w:rsidRPr="00B80242">
        <w:rPr>
          <w:rStyle w:val="EndnoteReference"/>
          <w:rFonts w:ascii="Times New Roman" w:hAnsi="Times New Roman" w:cs="Times New Roman"/>
        </w:rPr>
        <w:endnoteRef/>
      </w:r>
      <w:r w:rsidR="00906163">
        <w:rPr>
          <w:rFonts w:ascii="Times New Roman" w:hAnsi="Times New Roman" w:cs="Times New Roman"/>
        </w:rPr>
        <w:t xml:space="preserve"> </w:t>
      </w:r>
      <w:r w:rsidRPr="00B80242">
        <w:rPr>
          <w:rFonts w:ascii="Times New Roman" w:hAnsi="Times New Roman" w:cs="Times New Roman"/>
        </w:rPr>
        <w:t>utilising variables that appeared most consistently significant in the previous analysis</w:t>
      </w:r>
    </w:p>
  </w:endnote>
  <w:endnote w:id="19">
    <w:p w:rsidR="00B61069" w:rsidRPr="00B80242" w:rsidRDefault="00B61069" w:rsidP="00B80242">
      <w:pPr>
        <w:pStyle w:val="EndnoteText"/>
        <w:spacing w:line="480" w:lineRule="auto"/>
        <w:jc w:val="both"/>
        <w:rPr>
          <w:rFonts w:ascii="Times New Roman" w:hAnsi="Times New Roman" w:cs="Times New Roman"/>
        </w:rPr>
      </w:pPr>
      <w:r w:rsidRPr="00B80242">
        <w:rPr>
          <w:rStyle w:val="EndnoteReference"/>
          <w:rFonts w:ascii="Times New Roman" w:hAnsi="Times New Roman" w:cs="Times New Roman"/>
        </w:rPr>
        <w:endnoteRef/>
      </w:r>
      <w:r w:rsidR="00D67276" w:rsidRPr="00B80242">
        <w:rPr>
          <w:rFonts w:ascii="Times New Roman" w:hAnsi="Times New Roman" w:cs="Times New Roman"/>
        </w:rPr>
        <w:t xml:space="preserve"> This</w:t>
      </w:r>
      <w:r w:rsidRPr="00B80242">
        <w:rPr>
          <w:rFonts w:ascii="Times New Roman" w:hAnsi="Times New Roman" w:cs="Times New Roman"/>
        </w:rPr>
        <w:t xml:space="preserve"> could be due to caste di</w:t>
      </w:r>
      <w:r w:rsidR="00D67276" w:rsidRPr="00B80242">
        <w:rPr>
          <w:rFonts w:ascii="Times New Roman" w:hAnsi="Times New Roman" w:cs="Times New Roman"/>
        </w:rPr>
        <w:t>scrimination by FPS shopkeepers.</w:t>
      </w:r>
    </w:p>
  </w:endnote>
  <w:endnote w:id="20">
    <w:p w:rsidR="0035794C" w:rsidRPr="00B80242" w:rsidRDefault="0035794C" w:rsidP="00B80242">
      <w:pPr>
        <w:pStyle w:val="EndnoteText"/>
        <w:spacing w:line="480" w:lineRule="auto"/>
      </w:pPr>
      <w:r w:rsidRPr="00B80242">
        <w:rPr>
          <w:rStyle w:val="EndnoteReference"/>
          <w:rFonts w:ascii="Times New Roman" w:hAnsi="Times New Roman" w:cs="Times New Roman"/>
        </w:rPr>
        <w:endnoteRef/>
      </w:r>
      <w:r w:rsidRPr="00B80242">
        <w:rPr>
          <w:rFonts w:ascii="Times New Roman" w:hAnsi="Times New Roman" w:cs="Times New Roman"/>
        </w:rPr>
        <w:t xml:space="preserve"> </w:t>
      </w:r>
      <w:r w:rsidR="00B80242">
        <w:rPr>
          <w:rFonts w:ascii="Times New Roman" w:hAnsi="Times New Roman" w:cs="Times New Roman"/>
        </w:rPr>
        <w:t>This</w:t>
      </w:r>
      <w:r w:rsidRPr="00B80242">
        <w:rPr>
          <w:rFonts w:ascii="Times New Roman" w:hAnsi="Times New Roman" w:cs="Times New Roman"/>
        </w:rPr>
        <w:t xml:space="preserve"> may have also been observed</w:t>
      </w:r>
      <w:r w:rsidR="006E6E34">
        <w:rPr>
          <w:rFonts w:ascii="Times New Roman" w:hAnsi="Times New Roman" w:cs="Times New Roman"/>
        </w:rPr>
        <w:t>, though not explicitly acknowledged,</w:t>
      </w:r>
      <w:r w:rsidRPr="00B80242">
        <w:rPr>
          <w:rFonts w:ascii="Times New Roman" w:hAnsi="Times New Roman" w:cs="Times New Roman"/>
        </w:rPr>
        <w:t xml:space="preserve"> by Putnam (2000) in the context of the United States.</w:t>
      </w:r>
    </w:p>
  </w:endnote>
  <w:endnote w:id="21">
    <w:p w:rsidR="00B61069" w:rsidRPr="004A691E" w:rsidRDefault="00B61069" w:rsidP="00B80242">
      <w:pPr>
        <w:pStyle w:val="EndnoteText"/>
        <w:spacing w:line="480" w:lineRule="auto"/>
        <w:jc w:val="both"/>
        <w:rPr>
          <w:rFonts w:ascii="Times New Roman" w:hAnsi="Times New Roman" w:cs="Times New Roman"/>
        </w:rPr>
      </w:pPr>
      <w:r w:rsidRPr="00B80242">
        <w:rPr>
          <w:rStyle w:val="EndnoteReference"/>
          <w:rFonts w:ascii="Times New Roman" w:hAnsi="Times New Roman" w:cs="Times New Roman"/>
        </w:rPr>
        <w:endnoteRef/>
      </w:r>
      <w:r w:rsidRPr="00B80242">
        <w:rPr>
          <w:rFonts w:ascii="Times New Roman" w:hAnsi="Times New Roman" w:cs="Times New Roman"/>
        </w:rPr>
        <w:t xml:space="preserve"> Externally-driven social networks were additionally shown to be even less able to challenge existing inequalities than organic ones (Goetz and </w:t>
      </w:r>
      <w:proofErr w:type="spellStart"/>
      <w:r w:rsidRPr="00B80242">
        <w:rPr>
          <w:rFonts w:ascii="Times New Roman" w:hAnsi="Times New Roman" w:cs="Times New Roman"/>
        </w:rPr>
        <w:t>Hassim</w:t>
      </w:r>
      <w:proofErr w:type="spellEnd"/>
      <w:r w:rsidRPr="00B80242">
        <w:rPr>
          <w:rFonts w:ascii="Times New Roman" w:hAnsi="Times New Roman" w:cs="Times New Roman"/>
        </w:rPr>
        <w:t>, 2003)</w:t>
      </w:r>
      <w:r w:rsidR="00D67276" w:rsidRPr="00B80242">
        <w:rPr>
          <w:rFonts w:ascii="Times New Roman" w:hAnsi="Times New Roman" w:cs="Times New Roman"/>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7CE" w:rsidRDefault="002A57CE" w:rsidP="001E6539">
      <w:pPr>
        <w:spacing w:after="0" w:line="240" w:lineRule="auto"/>
      </w:pPr>
      <w:r>
        <w:separator/>
      </w:r>
    </w:p>
  </w:footnote>
  <w:footnote w:type="continuationSeparator" w:id="0">
    <w:p w:rsidR="002A57CE" w:rsidRDefault="002A57CE" w:rsidP="001E65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539"/>
    <w:rsid w:val="00012646"/>
    <w:rsid w:val="00017467"/>
    <w:rsid w:val="000C7002"/>
    <w:rsid w:val="000E0C65"/>
    <w:rsid w:val="00105B8A"/>
    <w:rsid w:val="001451DC"/>
    <w:rsid w:val="001465BD"/>
    <w:rsid w:val="001628CC"/>
    <w:rsid w:val="00166C50"/>
    <w:rsid w:val="00170A35"/>
    <w:rsid w:val="00171751"/>
    <w:rsid w:val="00183167"/>
    <w:rsid w:val="00187D5B"/>
    <w:rsid w:val="001A59C3"/>
    <w:rsid w:val="001A62AD"/>
    <w:rsid w:val="001B28EC"/>
    <w:rsid w:val="001E2368"/>
    <w:rsid w:val="001E6539"/>
    <w:rsid w:val="0021010A"/>
    <w:rsid w:val="002124EE"/>
    <w:rsid w:val="00281F6D"/>
    <w:rsid w:val="002909F4"/>
    <w:rsid w:val="00295A46"/>
    <w:rsid w:val="002A57CE"/>
    <w:rsid w:val="002B5944"/>
    <w:rsid w:val="002B7D09"/>
    <w:rsid w:val="002C2A90"/>
    <w:rsid w:val="002E2549"/>
    <w:rsid w:val="002F55BC"/>
    <w:rsid w:val="00303748"/>
    <w:rsid w:val="00330C48"/>
    <w:rsid w:val="00330D09"/>
    <w:rsid w:val="00334EA6"/>
    <w:rsid w:val="00352AAF"/>
    <w:rsid w:val="00354ACC"/>
    <w:rsid w:val="0035794C"/>
    <w:rsid w:val="00357E55"/>
    <w:rsid w:val="0036612F"/>
    <w:rsid w:val="00371188"/>
    <w:rsid w:val="003751CE"/>
    <w:rsid w:val="00392D70"/>
    <w:rsid w:val="003B009B"/>
    <w:rsid w:val="003C061B"/>
    <w:rsid w:val="003E56C3"/>
    <w:rsid w:val="0044337D"/>
    <w:rsid w:val="0045731B"/>
    <w:rsid w:val="004921F1"/>
    <w:rsid w:val="00494C97"/>
    <w:rsid w:val="004A2F6A"/>
    <w:rsid w:val="004A5E88"/>
    <w:rsid w:val="004A691E"/>
    <w:rsid w:val="004C15FA"/>
    <w:rsid w:val="00541139"/>
    <w:rsid w:val="00541660"/>
    <w:rsid w:val="00575F16"/>
    <w:rsid w:val="00575FD5"/>
    <w:rsid w:val="0057608F"/>
    <w:rsid w:val="005776E4"/>
    <w:rsid w:val="00584E87"/>
    <w:rsid w:val="00595002"/>
    <w:rsid w:val="005C71A0"/>
    <w:rsid w:val="005D49D5"/>
    <w:rsid w:val="005D7B23"/>
    <w:rsid w:val="00645F53"/>
    <w:rsid w:val="006814E3"/>
    <w:rsid w:val="006852B3"/>
    <w:rsid w:val="006B29DF"/>
    <w:rsid w:val="006E6E34"/>
    <w:rsid w:val="0071184B"/>
    <w:rsid w:val="00717094"/>
    <w:rsid w:val="00756602"/>
    <w:rsid w:val="00785E8B"/>
    <w:rsid w:val="00791445"/>
    <w:rsid w:val="00796B89"/>
    <w:rsid w:val="007A2DEF"/>
    <w:rsid w:val="007B122F"/>
    <w:rsid w:val="007C25AE"/>
    <w:rsid w:val="007C76E6"/>
    <w:rsid w:val="007F410E"/>
    <w:rsid w:val="008105A2"/>
    <w:rsid w:val="00823AED"/>
    <w:rsid w:val="00826C0F"/>
    <w:rsid w:val="008475DC"/>
    <w:rsid w:val="00855BFD"/>
    <w:rsid w:val="00856BDC"/>
    <w:rsid w:val="00857250"/>
    <w:rsid w:val="00863D55"/>
    <w:rsid w:val="008716AD"/>
    <w:rsid w:val="00886963"/>
    <w:rsid w:val="008C0377"/>
    <w:rsid w:val="009010DD"/>
    <w:rsid w:val="00906163"/>
    <w:rsid w:val="00923E16"/>
    <w:rsid w:val="0093747E"/>
    <w:rsid w:val="00953017"/>
    <w:rsid w:val="0097391E"/>
    <w:rsid w:val="0098021B"/>
    <w:rsid w:val="00986988"/>
    <w:rsid w:val="009A7BED"/>
    <w:rsid w:val="009B079B"/>
    <w:rsid w:val="009B27DA"/>
    <w:rsid w:val="009C1330"/>
    <w:rsid w:val="009C2BBB"/>
    <w:rsid w:val="009D496E"/>
    <w:rsid w:val="009D519D"/>
    <w:rsid w:val="00A17F3B"/>
    <w:rsid w:val="00A33F55"/>
    <w:rsid w:val="00A84FC6"/>
    <w:rsid w:val="00AA2D2C"/>
    <w:rsid w:val="00AB415E"/>
    <w:rsid w:val="00B14810"/>
    <w:rsid w:val="00B23F08"/>
    <w:rsid w:val="00B35B59"/>
    <w:rsid w:val="00B43557"/>
    <w:rsid w:val="00B44E49"/>
    <w:rsid w:val="00B61069"/>
    <w:rsid w:val="00B80242"/>
    <w:rsid w:val="00B86A4D"/>
    <w:rsid w:val="00BA27C3"/>
    <w:rsid w:val="00BE71EF"/>
    <w:rsid w:val="00BE7C2B"/>
    <w:rsid w:val="00C13506"/>
    <w:rsid w:val="00C20BF6"/>
    <w:rsid w:val="00C722FF"/>
    <w:rsid w:val="00C819A2"/>
    <w:rsid w:val="00C83058"/>
    <w:rsid w:val="00CA18A0"/>
    <w:rsid w:val="00CB61B2"/>
    <w:rsid w:val="00CD42B6"/>
    <w:rsid w:val="00CE3048"/>
    <w:rsid w:val="00D04E22"/>
    <w:rsid w:val="00D25D42"/>
    <w:rsid w:val="00D470AD"/>
    <w:rsid w:val="00D67276"/>
    <w:rsid w:val="00D87DDA"/>
    <w:rsid w:val="00DB194F"/>
    <w:rsid w:val="00DC640D"/>
    <w:rsid w:val="00DD4213"/>
    <w:rsid w:val="00DF4BFC"/>
    <w:rsid w:val="00DF51A1"/>
    <w:rsid w:val="00E02DD5"/>
    <w:rsid w:val="00E201B5"/>
    <w:rsid w:val="00E8611B"/>
    <w:rsid w:val="00E91146"/>
    <w:rsid w:val="00E9180F"/>
    <w:rsid w:val="00E95345"/>
    <w:rsid w:val="00EA2D60"/>
    <w:rsid w:val="00EA78A6"/>
    <w:rsid w:val="00F050F4"/>
    <w:rsid w:val="00F243F5"/>
    <w:rsid w:val="00F350D7"/>
    <w:rsid w:val="00F45E4A"/>
    <w:rsid w:val="00F60113"/>
    <w:rsid w:val="00F656E5"/>
    <w:rsid w:val="00F7155A"/>
    <w:rsid w:val="00F80011"/>
    <w:rsid w:val="00F97587"/>
    <w:rsid w:val="00FA185D"/>
    <w:rsid w:val="00FA2274"/>
    <w:rsid w:val="00FB1F01"/>
    <w:rsid w:val="00FE0377"/>
    <w:rsid w:val="00FE3AA0"/>
    <w:rsid w:val="00FE51B1"/>
    <w:rsid w:val="00FE5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838E4-559D-4E3A-A798-6A30DA2F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5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E65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6539"/>
    <w:rPr>
      <w:sz w:val="20"/>
      <w:szCs w:val="20"/>
    </w:rPr>
  </w:style>
  <w:style w:type="character" w:styleId="EndnoteReference">
    <w:name w:val="endnote reference"/>
    <w:basedOn w:val="DefaultParagraphFont"/>
    <w:uiPriority w:val="99"/>
    <w:semiHidden/>
    <w:unhideWhenUsed/>
    <w:rsid w:val="001E6539"/>
    <w:rPr>
      <w:vertAlign w:val="superscript"/>
    </w:rPr>
  </w:style>
  <w:style w:type="paragraph" w:styleId="ListParagraph">
    <w:name w:val="List Paragraph"/>
    <w:basedOn w:val="Normal"/>
    <w:uiPriority w:val="34"/>
    <w:qFormat/>
    <w:rsid w:val="00BE71EF"/>
    <w:pPr>
      <w:ind w:left="720"/>
      <w:contextualSpacing/>
    </w:pPr>
  </w:style>
  <w:style w:type="character" w:customStyle="1" w:styleId="apple-converted-space">
    <w:name w:val="apple-converted-space"/>
    <w:basedOn w:val="DefaultParagraphFont"/>
    <w:rsid w:val="00B61069"/>
  </w:style>
  <w:style w:type="character" w:styleId="Hyperlink">
    <w:name w:val="Hyperlink"/>
    <w:basedOn w:val="DefaultParagraphFont"/>
    <w:uiPriority w:val="99"/>
    <w:unhideWhenUsed/>
    <w:rsid w:val="00DF51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re.royalholloway.ac.uk/portal/en/persons/ivica-petrikova(5002a317-3946-4dd6-8657-3f5f5088a7e7).html" TargetMode="External"/><Relationship Id="rId13" Type="http://schemas.openxmlformats.org/officeDocument/2006/relationships/image" Target="media/image5.emf"/><Relationship Id="rId18" Type="http://schemas.openxmlformats.org/officeDocument/2006/relationships/image" Target="media/image9.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linkedin.com/in/ivicapetrikova/" TargetMode="External"/><Relationship Id="rId12" Type="http://schemas.openxmlformats.org/officeDocument/2006/relationships/image" Target="media/image4.emf"/><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hyperlink" Target="https://www.schmidheiny.name/teaching/iv2up.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31230-8F51-4FB9-AF06-6B190D793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8171</Words>
  <Characters>46576</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54638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Petrikova, Ivica</dc:creator>
  <cp:keywords/>
  <dc:description/>
  <cp:lastModifiedBy>Petrikova, Ivica</cp:lastModifiedBy>
  <cp:revision>2</cp:revision>
  <dcterms:created xsi:type="dcterms:W3CDTF">2019-01-14T19:26:00Z</dcterms:created>
  <dcterms:modified xsi:type="dcterms:W3CDTF">2019-01-14T19:26:00Z</dcterms:modified>
</cp:coreProperties>
</file>