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26CB9" w14:textId="77777777" w:rsidR="004C64CA" w:rsidRPr="004C64CA" w:rsidRDefault="004C64CA" w:rsidP="006B44A5">
      <w:pPr>
        <w:pBdr>
          <w:top w:val="nil"/>
          <w:left w:val="nil"/>
          <w:bottom w:val="nil"/>
          <w:right w:val="nil"/>
          <w:between w:val="nil"/>
          <w:bar w:val="nil"/>
        </w:pBdr>
        <w:spacing w:after="0" w:line="480" w:lineRule="auto"/>
        <w:jc w:val="center"/>
        <w:outlineLvl w:val="0"/>
        <w:rPr>
          <w:rFonts w:ascii="Times New Roman" w:eastAsia="Arial Unicode MS" w:hAnsi="Times New Roman" w:cs="Times New Roman"/>
          <w:b/>
          <w:sz w:val="24"/>
          <w:szCs w:val="24"/>
          <w:bdr w:val="nil"/>
          <w:lang w:val="en-US"/>
        </w:rPr>
      </w:pPr>
      <w:bookmarkStart w:id="0" w:name="_GoBack"/>
      <w:bookmarkEnd w:id="0"/>
      <w:r w:rsidRPr="004C64CA">
        <w:rPr>
          <w:rFonts w:ascii="Times New Roman" w:eastAsia="Arial Unicode MS" w:hAnsi="Times New Roman" w:cs="Times New Roman"/>
          <w:b/>
          <w:sz w:val="24"/>
          <w:szCs w:val="24"/>
          <w:bdr w:val="nil"/>
          <w:lang w:val="en-US"/>
        </w:rPr>
        <w:t>Distributional Concept Analysis:</w:t>
      </w:r>
    </w:p>
    <w:p w14:paraId="12A1B9C5" w14:textId="77777777" w:rsidR="004C64CA" w:rsidRPr="004C64CA" w:rsidRDefault="004C64CA" w:rsidP="006B44A5">
      <w:pPr>
        <w:pBdr>
          <w:top w:val="nil"/>
          <w:left w:val="nil"/>
          <w:bottom w:val="nil"/>
          <w:right w:val="nil"/>
          <w:between w:val="nil"/>
          <w:bar w:val="nil"/>
        </w:pBdr>
        <w:spacing w:after="0" w:line="480" w:lineRule="auto"/>
        <w:jc w:val="center"/>
        <w:outlineLvl w:val="0"/>
        <w:rPr>
          <w:rFonts w:ascii="Times New Roman" w:eastAsia="Arial Unicode MS" w:hAnsi="Times New Roman" w:cs="Times New Roman"/>
          <w:b/>
          <w:sz w:val="24"/>
          <w:szCs w:val="24"/>
          <w:bdr w:val="nil"/>
          <w:lang w:val="en-US"/>
        </w:rPr>
      </w:pPr>
      <w:r w:rsidRPr="004C64CA">
        <w:rPr>
          <w:rFonts w:ascii="Times New Roman" w:eastAsia="Arial Unicode MS" w:hAnsi="Times New Roman" w:cs="Times New Roman"/>
          <w:b/>
          <w:sz w:val="24"/>
          <w:szCs w:val="24"/>
          <w:bdr w:val="nil"/>
          <w:lang w:val="en-US"/>
        </w:rPr>
        <w:t>A Computational model for parsing conceptual forms</w:t>
      </w:r>
    </w:p>
    <w:p w14:paraId="616075C2"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p>
    <w:p w14:paraId="4C928059"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4C64CA">
        <w:rPr>
          <w:rFonts w:ascii="Times New Roman" w:eastAsia="Arial Unicode MS" w:hAnsi="Times New Roman" w:cs="Times New Roman"/>
          <w:b/>
          <w:sz w:val="24"/>
          <w:szCs w:val="24"/>
          <w:bdr w:val="nil"/>
          <w:lang w:val="en-US"/>
        </w:rPr>
        <w:t>1. Introduction</w:t>
      </w:r>
    </w:p>
    <w:p w14:paraId="26899191" w14:textId="253E8823" w:rsidR="009E7E49" w:rsidRPr="009E7E49" w:rsidRDefault="00454233" w:rsidP="009E7E49">
      <w:pPr>
        <w:spacing w:before="100" w:beforeAutospacing="1" w:after="160" w:line="480" w:lineRule="auto"/>
        <w:rPr>
          <w:rFonts w:ascii="Times New Roman" w:eastAsia="Calibri" w:hAnsi="Times New Roman" w:cs="Times New Roman"/>
          <w:sz w:val="24"/>
        </w:rPr>
      </w:pPr>
      <w:r>
        <w:rPr>
          <w:rFonts w:ascii="Times New Roman" w:eastAsia="Calibri" w:hAnsi="Times New Roman" w:cs="Times New Roman"/>
          <w:sz w:val="24"/>
        </w:rPr>
        <w:tab/>
      </w:r>
      <w:r w:rsidR="009E7E49" w:rsidRPr="009E7E49">
        <w:rPr>
          <w:rFonts w:ascii="Times New Roman" w:eastAsia="Calibri" w:hAnsi="Times New Roman" w:cs="Times New Roman"/>
          <w:sz w:val="24"/>
        </w:rPr>
        <w:t xml:space="preserve">The journal to which the following is a contribution has, since its inception, been commendably open to different approaches to the history of concepts, and since its first volume in 2005 it has significantly contributed to the </w:t>
      </w:r>
      <w:proofErr w:type="spellStart"/>
      <w:r w:rsidR="009E7E49" w:rsidRPr="009E7E49">
        <w:rPr>
          <w:rFonts w:ascii="Times New Roman" w:eastAsia="Calibri" w:hAnsi="Times New Roman" w:cs="Times New Roman"/>
          <w:sz w:val="24"/>
        </w:rPr>
        <w:t>heterogenous</w:t>
      </w:r>
      <w:proofErr w:type="spellEnd"/>
      <w:r w:rsidR="009E7E49" w:rsidRPr="009E7E49">
        <w:rPr>
          <w:rFonts w:ascii="Times New Roman" w:eastAsia="Calibri" w:hAnsi="Times New Roman" w:cs="Times New Roman"/>
          <w:sz w:val="24"/>
        </w:rPr>
        <w:t xml:space="preserve"> development of the field across national and disciplinary boundaries.  As it moves into its second decade, calls for a ‘transdisciplinary history of concepts’ and for ‘comparative transnational’</w:t>
      </w:r>
      <w:r w:rsidR="009E7E49" w:rsidRPr="009E7E49">
        <w:rPr>
          <w:rFonts w:ascii="Times New Roman" w:eastAsia="Calibri" w:hAnsi="Times New Roman" w:cs="Times New Roman"/>
          <w:sz w:val="24"/>
          <w:vertAlign w:val="superscript"/>
        </w:rPr>
        <w:footnoteReference w:id="1"/>
      </w:r>
      <w:r w:rsidR="009E7E49" w:rsidRPr="009E7E49">
        <w:rPr>
          <w:rFonts w:ascii="Times New Roman" w:eastAsia="Calibri" w:hAnsi="Times New Roman" w:cs="Times New Roman"/>
          <w:sz w:val="24"/>
        </w:rPr>
        <w:t xml:space="preserve"> approaches feature more prominently in its pages, and this might be taken to imply that some of the earlier head-scratching around the methodological grounding of the field is no longer appropriate, or even very common.  In spite of this trend the following paper </w:t>
      </w:r>
      <w:r w:rsidR="009A2619">
        <w:rPr>
          <w:rFonts w:ascii="Times New Roman" w:eastAsia="Calibri" w:hAnsi="Times New Roman" w:cs="Times New Roman"/>
          <w:sz w:val="24"/>
        </w:rPr>
        <w:t>goes back</w:t>
      </w:r>
      <w:r w:rsidR="009E7E49" w:rsidRPr="009E7E49">
        <w:rPr>
          <w:rFonts w:ascii="Times New Roman" w:eastAsia="Calibri" w:hAnsi="Times New Roman" w:cs="Times New Roman"/>
          <w:sz w:val="24"/>
        </w:rPr>
        <w:t xml:space="preserve"> to some grounding questions </w:t>
      </w:r>
      <w:r w:rsidR="00C4528D">
        <w:rPr>
          <w:rFonts w:ascii="Times New Roman" w:eastAsia="Calibri" w:hAnsi="Times New Roman" w:cs="Times New Roman"/>
          <w:sz w:val="24"/>
        </w:rPr>
        <w:t xml:space="preserve">in order </w:t>
      </w:r>
      <w:r w:rsidR="009E7E49" w:rsidRPr="009E7E49">
        <w:rPr>
          <w:rFonts w:ascii="Times New Roman" w:eastAsia="Calibri" w:hAnsi="Times New Roman" w:cs="Times New Roman"/>
          <w:sz w:val="24"/>
        </w:rPr>
        <w:t xml:space="preserve">to provide an example of how some experimental methodologies which adapt computational and statistical techniques developed in both information extraction and computational linguistics might contribute to the heterogeneity of the field.  </w:t>
      </w:r>
    </w:p>
    <w:p w14:paraId="06A225DF" w14:textId="6AF97829"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t xml:space="preserve">Perhaps the most basic question we mean to invoke is this: are concepts the same thing as words?  We suspect that many readers of this journal will find such a question naïve </w:t>
      </w:r>
      <w:r w:rsidRPr="009E7E49">
        <w:rPr>
          <w:rFonts w:ascii="Times New Roman" w:eastAsia="Calibri" w:hAnsi="Times New Roman" w:cs="Times New Roman"/>
          <w:sz w:val="24"/>
        </w:rPr>
        <w:lastRenderedPageBreak/>
        <w:t>or inconsequential, as Willibald Steinmetz does in his 2012 contribution when he indicates in a note that ‘I leave out the tedious discussion about the concept of concept’, preferring instead to work with the self-declared imprecision of the term ‘concept’:</w:t>
      </w:r>
    </w:p>
    <w:p w14:paraId="15938659" w14:textId="77777777"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t xml:space="preserve">Thus I speak of concept throughout the article although, strictly speaking, it would be </w:t>
      </w:r>
      <w:r w:rsidRPr="009E7E49">
        <w:rPr>
          <w:rFonts w:ascii="Times New Roman" w:eastAsia="Calibri" w:hAnsi="Times New Roman" w:cs="Times New Roman"/>
          <w:sz w:val="24"/>
        </w:rPr>
        <w:tab/>
        <w:t xml:space="preserve">correct to distinguish carefully between the terms (or words) referring to concepts and </w:t>
      </w:r>
      <w:r w:rsidRPr="009E7E49">
        <w:rPr>
          <w:rFonts w:ascii="Times New Roman" w:eastAsia="Calibri" w:hAnsi="Times New Roman" w:cs="Times New Roman"/>
          <w:sz w:val="24"/>
        </w:rPr>
        <w:tab/>
        <w:t>the concepts themselves.</w:t>
      </w:r>
      <w:r w:rsidRPr="009E7E49">
        <w:rPr>
          <w:rFonts w:ascii="Times New Roman" w:eastAsia="Calibri" w:hAnsi="Times New Roman" w:cs="Times New Roman"/>
          <w:sz w:val="24"/>
          <w:vertAlign w:val="superscript"/>
        </w:rPr>
        <w:footnoteReference w:id="2"/>
      </w:r>
    </w:p>
    <w:p w14:paraId="5795CFDC" w14:textId="5768E51C"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 xml:space="preserve">Our purpose here is not to criticize a significant contribution to the ongoing reception of Reinhart </w:t>
      </w:r>
      <w:proofErr w:type="spellStart"/>
      <w:r w:rsidRPr="009E7E49">
        <w:rPr>
          <w:rFonts w:ascii="Times New Roman" w:eastAsia="Calibri" w:hAnsi="Times New Roman" w:cs="Times New Roman"/>
          <w:sz w:val="24"/>
        </w:rPr>
        <w:t>Koselleck’s</w:t>
      </w:r>
      <w:proofErr w:type="spellEnd"/>
      <w:r w:rsidRPr="009E7E49">
        <w:rPr>
          <w:rFonts w:ascii="Times New Roman" w:eastAsia="Calibri" w:hAnsi="Times New Roman" w:cs="Times New Roman"/>
          <w:sz w:val="24"/>
        </w:rPr>
        <w:t xml:space="preserve"> work, but to underline the awkward and consistent fact that most research into conceptual history, in so far as it has settled into a discipline (or inter-discipline) with clear outlines, assumes what </w:t>
      </w:r>
      <w:r w:rsidR="00C4528D">
        <w:rPr>
          <w:rFonts w:ascii="Times New Roman" w:eastAsia="Calibri" w:hAnsi="Times New Roman" w:cs="Times New Roman"/>
          <w:sz w:val="24"/>
        </w:rPr>
        <w:t xml:space="preserve">is most commonly taken to </w:t>
      </w:r>
      <w:r w:rsidRPr="009E7E49">
        <w:rPr>
          <w:rFonts w:ascii="Times New Roman" w:eastAsia="Calibri" w:hAnsi="Times New Roman" w:cs="Times New Roman"/>
          <w:sz w:val="24"/>
        </w:rPr>
        <w:t xml:space="preserve">be the case, namely that there is a difference between a label for a concept – say the word ‘justice’ in English – and what Steinmetz calls the ‘concept itself’.  Intuitively this seems </w:t>
      </w:r>
      <w:r w:rsidR="00BE0068">
        <w:rPr>
          <w:rFonts w:ascii="Times New Roman" w:eastAsia="Calibri" w:hAnsi="Times New Roman" w:cs="Times New Roman"/>
          <w:sz w:val="24"/>
        </w:rPr>
        <w:t>right</w:t>
      </w:r>
      <w:r w:rsidRPr="009E7E49">
        <w:rPr>
          <w:rFonts w:ascii="Times New Roman" w:eastAsia="Calibri" w:hAnsi="Times New Roman" w:cs="Times New Roman"/>
          <w:sz w:val="24"/>
        </w:rPr>
        <w:t xml:space="preserve"> and it prompts observations of the following kind, taken from a review of a book by Brent </w:t>
      </w:r>
      <w:proofErr w:type="spellStart"/>
      <w:r w:rsidRPr="009E7E49">
        <w:rPr>
          <w:rFonts w:ascii="Times New Roman" w:eastAsia="Calibri" w:hAnsi="Times New Roman" w:cs="Times New Roman"/>
          <w:sz w:val="24"/>
        </w:rPr>
        <w:t>Nongbri</w:t>
      </w:r>
      <w:proofErr w:type="spellEnd"/>
      <w:r w:rsidRPr="009E7E49">
        <w:rPr>
          <w:rFonts w:ascii="Times New Roman" w:eastAsia="Calibri" w:hAnsi="Times New Roman" w:cs="Times New Roman"/>
          <w:sz w:val="24"/>
        </w:rPr>
        <w:t xml:space="preserve">, </w:t>
      </w:r>
      <w:r w:rsidRPr="009E7E49">
        <w:rPr>
          <w:rFonts w:ascii="Times New Roman" w:eastAsia="Calibri" w:hAnsi="Times New Roman" w:cs="Times New Roman"/>
          <w:i/>
          <w:sz w:val="24"/>
        </w:rPr>
        <w:t>Before Religion: A History of a Modern Concept</w:t>
      </w:r>
      <w:r w:rsidRPr="009E7E49">
        <w:rPr>
          <w:rFonts w:ascii="Times New Roman" w:eastAsia="Calibri" w:hAnsi="Times New Roman" w:cs="Times New Roman"/>
          <w:sz w:val="24"/>
        </w:rPr>
        <w:t xml:space="preserve"> written by Helge </w:t>
      </w:r>
      <w:proofErr w:type="spellStart"/>
      <w:r w:rsidRPr="009E7E49">
        <w:rPr>
          <w:rFonts w:ascii="Times New Roman" w:eastAsia="Calibri" w:hAnsi="Times New Roman" w:cs="Times New Roman"/>
          <w:sz w:val="24"/>
        </w:rPr>
        <w:t>Arsheim</w:t>
      </w:r>
      <w:proofErr w:type="spellEnd"/>
      <w:r w:rsidRPr="009E7E49">
        <w:rPr>
          <w:rFonts w:ascii="Times New Roman" w:eastAsia="Calibri" w:hAnsi="Times New Roman" w:cs="Times New Roman"/>
          <w:sz w:val="24"/>
        </w:rPr>
        <w:t>. The author notes that tracking the history of the concept of religion from the ancient world to our own time ‘ultimately comes down to the somewhat basic and blunt observation that the ancient world had no word or corresponding concept to our modern-day conception of religion’.</w:t>
      </w:r>
      <w:r w:rsidRPr="009E7E49">
        <w:rPr>
          <w:rFonts w:ascii="Times New Roman" w:eastAsia="Calibri" w:hAnsi="Times New Roman" w:cs="Times New Roman"/>
          <w:sz w:val="24"/>
          <w:vertAlign w:val="superscript"/>
        </w:rPr>
        <w:footnoteReference w:id="3"/>
      </w:r>
      <w:r w:rsidRPr="009E7E49">
        <w:rPr>
          <w:rFonts w:ascii="Times New Roman" w:eastAsia="Calibri" w:hAnsi="Times New Roman" w:cs="Times New Roman"/>
          <w:sz w:val="24"/>
        </w:rPr>
        <w:t xml:space="preserve">  The trip in the road here is ‘no word </w:t>
      </w:r>
      <w:r w:rsidRPr="009E7E49">
        <w:rPr>
          <w:rFonts w:ascii="Times New Roman" w:eastAsia="Calibri" w:hAnsi="Times New Roman" w:cs="Times New Roman"/>
          <w:i/>
          <w:sz w:val="24"/>
        </w:rPr>
        <w:t xml:space="preserve">or </w:t>
      </w:r>
      <w:r w:rsidRPr="009E7E49">
        <w:rPr>
          <w:rFonts w:ascii="Times New Roman" w:eastAsia="Calibri" w:hAnsi="Times New Roman" w:cs="Times New Roman"/>
          <w:sz w:val="24"/>
        </w:rPr>
        <w:t xml:space="preserve">corresponding concept’.  Hedging whether it would be enough to identify the lack of </w:t>
      </w:r>
      <w:r w:rsidRPr="009E7E49">
        <w:rPr>
          <w:rFonts w:ascii="Times New Roman" w:eastAsia="Calibri" w:hAnsi="Times New Roman" w:cs="Times New Roman"/>
          <w:i/>
          <w:sz w:val="24"/>
        </w:rPr>
        <w:t>a term</w:t>
      </w:r>
      <w:r w:rsidRPr="009E7E49">
        <w:rPr>
          <w:rFonts w:ascii="Times New Roman" w:eastAsia="Calibri" w:hAnsi="Times New Roman" w:cs="Times New Roman"/>
          <w:sz w:val="24"/>
        </w:rPr>
        <w:t xml:space="preserve"> for religion, </w:t>
      </w:r>
      <w:proofErr w:type="spellStart"/>
      <w:r w:rsidRPr="009E7E49">
        <w:rPr>
          <w:rFonts w:ascii="Times New Roman" w:eastAsia="Calibri" w:hAnsi="Times New Roman" w:cs="Times New Roman"/>
          <w:sz w:val="24"/>
        </w:rPr>
        <w:t>Arsheim</w:t>
      </w:r>
      <w:proofErr w:type="spellEnd"/>
      <w:r w:rsidRPr="009E7E49">
        <w:rPr>
          <w:rFonts w:ascii="Times New Roman" w:eastAsia="Calibri" w:hAnsi="Times New Roman" w:cs="Times New Roman"/>
          <w:sz w:val="24"/>
        </w:rPr>
        <w:t xml:space="preserve"> does what we all do: invoke the assumption that words and concepts are not the same thing and leave us hanging as to whether the ‘or’ marks a real </w:t>
      </w:r>
      <w:proofErr w:type="gramStart"/>
      <w:r w:rsidRPr="009E7E49">
        <w:rPr>
          <w:rFonts w:ascii="Times New Roman" w:eastAsia="Calibri" w:hAnsi="Times New Roman" w:cs="Times New Roman"/>
          <w:sz w:val="24"/>
        </w:rPr>
        <w:lastRenderedPageBreak/>
        <w:t>or</w:t>
      </w:r>
      <w:proofErr w:type="gramEnd"/>
      <w:r w:rsidRPr="009E7E49">
        <w:rPr>
          <w:rFonts w:ascii="Times New Roman" w:eastAsia="Calibri" w:hAnsi="Times New Roman" w:cs="Times New Roman"/>
          <w:sz w:val="24"/>
        </w:rPr>
        <w:t xml:space="preserve"> hard distinction between word and concept as opposed to a soft or inconsequential </w:t>
      </w:r>
      <w:r w:rsidR="004B36F5">
        <w:rPr>
          <w:rFonts w:ascii="Times New Roman" w:eastAsia="Calibri" w:hAnsi="Times New Roman" w:cs="Times New Roman"/>
          <w:sz w:val="24"/>
        </w:rPr>
        <w:t>one</w:t>
      </w:r>
      <w:r w:rsidRPr="009E7E49">
        <w:rPr>
          <w:rFonts w:ascii="Times New Roman" w:eastAsia="Calibri" w:hAnsi="Times New Roman" w:cs="Times New Roman"/>
          <w:sz w:val="24"/>
        </w:rPr>
        <w:t xml:space="preserve">.  This hedging is </w:t>
      </w:r>
      <w:r w:rsidR="00C4528D">
        <w:rPr>
          <w:rFonts w:ascii="Times New Roman" w:eastAsia="Calibri" w:hAnsi="Times New Roman" w:cs="Times New Roman"/>
          <w:sz w:val="24"/>
        </w:rPr>
        <w:t>common</w:t>
      </w:r>
      <w:r w:rsidRPr="009E7E49">
        <w:rPr>
          <w:rFonts w:ascii="Times New Roman" w:eastAsia="Calibri" w:hAnsi="Times New Roman" w:cs="Times New Roman"/>
          <w:sz w:val="24"/>
        </w:rPr>
        <w:t xml:space="preserve"> in the literature.</w:t>
      </w:r>
      <w:r w:rsidRPr="009E7E49">
        <w:rPr>
          <w:rFonts w:ascii="Times New Roman" w:eastAsia="Calibri" w:hAnsi="Times New Roman" w:cs="Times New Roman"/>
          <w:sz w:val="24"/>
          <w:vertAlign w:val="superscript"/>
        </w:rPr>
        <w:footnoteReference w:id="4"/>
      </w:r>
    </w:p>
    <w:p w14:paraId="2954085C" w14:textId="157E3EE1"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t>The following contribution to the on-going development of the field of conceptual history emerges from a four-year project (name withheld for reviewing purposes) which took as its starting point the axiom that words and concepts are not the same kind of thing: they have different ontologies.</w:t>
      </w:r>
      <w:r w:rsidRPr="009E7E49">
        <w:rPr>
          <w:rFonts w:ascii="Times New Roman" w:eastAsia="Calibri" w:hAnsi="Times New Roman" w:cs="Times New Roman"/>
          <w:sz w:val="24"/>
          <w:vertAlign w:val="superscript"/>
        </w:rPr>
        <w:footnoteReference w:id="5"/>
      </w:r>
      <w:r w:rsidRPr="009E7E49">
        <w:rPr>
          <w:rFonts w:ascii="Times New Roman" w:eastAsia="Calibri" w:hAnsi="Times New Roman" w:cs="Times New Roman"/>
          <w:sz w:val="24"/>
        </w:rPr>
        <w:t xml:space="preserve">  If one starts here</w:t>
      </w:r>
      <w:r w:rsidR="00FC601D">
        <w:rPr>
          <w:rFonts w:ascii="Times New Roman" w:eastAsia="Calibri" w:hAnsi="Times New Roman" w:cs="Times New Roman"/>
          <w:sz w:val="24"/>
        </w:rPr>
        <w:t>,</w:t>
      </w:r>
      <w:r w:rsidRPr="009E7E49">
        <w:rPr>
          <w:rFonts w:ascii="Times New Roman" w:eastAsia="Calibri" w:hAnsi="Times New Roman" w:cs="Times New Roman"/>
          <w:sz w:val="24"/>
        </w:rPr>
        <w:t xml:space="preserve"> </w:t>
      </w:r>
      <w:r w:rsidR="00FC601D">
        <w:rPr>
          <w:rFonts w:ascii="Times New Roman" w:eastAsia="Calibri" w:hAnsi="Times New Roman" w:cs="Times New Roman"/>
          <w:sz w:val="24"/>
        </w:rPr>
        <w:t>one immediately has to consider</w:t>
      </w:r>
      <w:r w:rsidRPr="009E7E49">
        <w:rPr>
          <w:rFonts w:ascii="Times New Roman" w:eastAsia="Calibri" w:hAnsi="Times New Roman" w:cs="Times New Roman"/>
          <w:sz w:val="24"/>
        </w:rPr>
        <w:t xml:space="preserve"> how a putative </w:t>
      </w:r>
      <w:r w:rsidRPr="009E7E49">
        <w:rPr>
          <w:rFonts w:ascii="Times New Roman" w:eastAsia="Calibri" w:hAnsi="Times New Roman" w:cs="Times New Roman"/>
          <w:sz w:val="24"/>
        </w:rPr>
        <w:lastRenderedPageBreak/>
        <w:t>history of concepts is to be distinguished from a history of the meanings of words.</w:t>
      </w:r>
      <w:r w:rsidRPr="009E7E49">
        <w:rPr>
          <w:rFonts w:ascii="Times New Roman" w:eastAsia="Calibri" w:hAnsi="Times New Roman" w:cs="Times New Roman"/>
          <w:sz w:val="24"/>
          <w:vertAlign w:val="superscript"/>
        </w:rPr>
        <w:footnoteReference w:id="6"/>
      </w:r>
      <w:r w:rsidRPr="009E7E49">
        <w:rPr>
          <w:rFonts w:ascii="Times New Roman" w:eastAsia="Calibri" w:hAnsi="Times New Roman" w:cs="Times New Roman"/>
          <w:sz w:val="24"/>
        </w:rPr>
        <w:t xml:space="preserve">  </w:t>
      </w:r>
      <w:r w:rsidR="00FC601D">
        <w:rPr>
          <w:rFonts w:ascii="Times New Roman" w:eastAsia="Calibri" w:hAnsi="Times New Roman" w:cs="Times New Roman"/>
          <w:sz w:val="24"/>
        </w:rPr>
        <w:t xml:space="preserve">The following sketches out a possible answer that is intended to be exploratory.  </w:t>
      </w:r>
    </w:p>
    <w:p w14:paraId="17D1784F" w14:textId="40899465"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r>
      <w:r w:rsidR="009C4646">
        <w:rPr>
          <w:rFonts w:ascii="Times New Roman" w:eastAsia="Calibri" w:hAnsi="Times New Roman" w:cs="Times New Roman"/>
          <w:sz w:val="24"/>
        </w:rPr>
        <w:t>Unsurprisingly</w:t>
      </w:r>
      <w:r w:rsidRPr="009E7E49">
        <w:rPr>
          <w:rFonts w:ascii="Times New Roman" w:eastAsia="Calibri" w:hAnsi="Times New Roman" w:cs="Times New Roman"/>
          <w:sz w:val="24"/>
        </w:rPr>
        <w:t>, this issue has been addressed in many of the contributions to this journal since its inception and we find that what has emerged is a (weak) consensus around the following headline proposal:</w:t>
      </w:r>
    </w:p>
    <w:p w14:paraId="5A011BBB" w14:textId="77777777"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lastRenderedPageBreak/>
        <w:tab/>
        <w:t xml:space="preserve">Conceptual history entails assessing semantic changes and exploring the diverse </w:t>
      </w:r>
      <w:r w:rsidRPr="009E7E49">
        <w:rPr>
          <w:rFonts w:ascii="Times New Roman" w:eastAsia="Calibri" w:hAnsi="Times New Roman" w:cs="Times New Roman"/>
          <w:sz w:val="24"/>
        </w:rPr>
        <w:tab/>
        <w:t xml:space="preserve">historical settings where concepts are semantically recast, while comparative </w:t>
      </w:r>
      <w:r w:rsidRPr="009E7E49">
        <w:rPr>
          <w:rFonts w:ascii="Times New Roman" w:eastAsia="Calibri" w:hAnsi="Times New Roman" w:cs="Times New Roman"/>
          <w:sz w:val="24"/>
        </w:rPr>
        <w:tab/>
        <w:t>conceptual history maps those transnational paths.</w:t>
      </w:r>
      <w:r w:rsidRPr="009E7E49">
        <w:rPr>
          <w:rFonts w:ascii="Times New Roman" w:eastAsia="Calibri" w:hAnsi="Times New Roman" w:cs="Times New Roman"/>
          <w:sz w:val="24"/>
          <w:vertAlign w:val="superscript"/>
        </w:rPr>
        <w:footnoteReference w:id="7"/>
      </w:r>
    </w:p>
    <w:p w14:paraId="7791B523" w14:textId="1F54A872"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 xml:space="preserve">Although there is surely much to be learned from tracking the history of semantic changes (both across natural languages and within them) we find that a question is here being begged: does this assume an identity between types of things, in our terms a shared ontology between words and concepts?  No one would argue with the fact that ‘semantic change’ must be based in the altering uses of words – Reinhart </w:t>
      </w:r>
      <w:proofErr w:type="spellStart"/>
      <w:r w:rsidRPr="009E7E49">
        <w:rPr>
          <w:rFonts w:ascii="Times New Roman" w:eastAsia="Calibri" w:hAnsi="Times New Roman" w:cs="Times New Roman"/>
          <w:sz w:val="24"/>
        </w:rPr>
        <w:t>Koselleck</w:t>
      </w:r>
      <w:proofErr w:type="spellEnd"/>
      <w:r w:rsidRPr="009E7E49">
        <w:rPr>
          <w:rFonts w:ascii="Times New Roman" w:eastAsia="Calibri" w:hAnsi="Times New Roman" w:cs="Times New Roman"/>
          <w:sz w:val="24"/>
        </w:rPr>
        <w:t xml:space="preserve">, one of the principal guiding figures for some versions of the history of concepts, explicitly recognises this in his introduction to the </w:t>
      </w:r>
      <w:bookmarkStart w:id="2" w:name="_Hlk520388793"/>
      <w:proofErr w:type="spellStart"/>
      <w:r w:rsidRPr="009E7E49">
        <w:rPr>
          <w:rFonts w:ascii="Times New Roman" w:eastAsia="Calibri" w:hAnsi="Times New Roman" w:cs="Times New Roman"/>
          <w:i/>
          <w:sz w:val="24"/>
        </w:rPr>
        <w:t>Geschichtliche</w:t>
      </w:r>
      <w:proofErr w:type="spellEnd"/>
      <w:r w:rsidRPr="009E7E49">
        <w:rPr>
          <w:rFonts w:ascii="Times New Roman" w:eastAsia="Calibri" w:hAnsi="Times New Roman" w:cs="Times New Roman"/>
          <w:i/>
          <w:sz w:val="24"/>
        </w:rPr>
        <w:t xml:space="preserve"> </w:t>
      </w:r>
      <w:proofErr w:type="spellStart"/>
      <w:r w:rsidRPr="009E7E49">
        <w:rPr>
          <w:rFonts w:ascii="Times New Roman" w:eastAsia="Calibri" w:hAnsi="Times New Roman" w:cs="Times New Roman"/>
          <w:i/>
          <w:sz w:val="24"/>
        </w:rPr>
        <w:t>Grundbegriffe</w:t>
      </w:r>
      <w:bookmarkEnd w:id="2"/>
      <w:proofErr w:type="spellEnd"/>
      <w:r w:rsidRPr="009E7E49">
        <w:rPr>
          <w:rFonts w:ascii="Times New Roman" w:eastAsia="Calibri" w:hAnsi="Times New Roman" w:cs="Times New Roman"/>
          <w:sz w:val="24"/>
        </w:rPr>
        <w:t xml:space="preserve">: ‘…this work [the </w:t>
      </w:r>
      <w:proofErr w:type="spellStart"/>
      <w:r w:rsidRPr="009E7E49">
        <w:rPr>
          <w:rFonts w:ascii="Times New Roman" w:eastAsia="Calibri" w:hAnsi="Times New Roman" w:cs="Times New Roman"/>
          <w:i/>
          <w:sz w:val="24"/>
        </w:rPr>
        <w:t>Geschichtliche</w:t>
      </w:r>
      <w:proofErr w:type="spellEnd"/>
      <w:r w:rsidRPr="009E7E49">
        <w:rPr>
          <w:rFonts w:ascii="Times New Roman" w:eastAsia="Calibri" w:hAnsi="Times New Roman" w:cs="Times New Roman"/>
          <w:i/>
          <w:sz w:val="24"/>
        </w:rPr>
        <w:t xml:space="preserve"> </w:t>
      </w:r>
      <w:proofErr w:type="spellStart"/>
      <w:proofErr w:type="gramStart"/>
      <w:r w:rsidRPr="009E7E49">
        <w:rPr>
          <w:rFonts w:ascii="Times New Roman" w:eastAsia="Calibri" w:hAnsi="Times New Roman" w:cs="Times New Roman"/>
          <w:i/>
          <w:sz w:val="24"/>
        </w:rPr>
        <w:t>Grundbegriffe</w:t>
      </w:r>
      <w:proofErr w:type="spellEnd"/>
      <w:r w:rsidRPr="009E7E49">
        <w:rPr>
          <w:rFonts w:ascii="Times New Roman" w:eastAsia="Calibri" w:hAnsi="Times New Roman" w:cs="Times New Roman"/>
          <w:sz w:val="24"/>
        </w:rPr>
        <w:t xml:space="preserve"> ]</w:t>
      </w:r>
      <w:proofErr w:type="gramEnd"/>
      <w:r w:rsidRPr="009E7E49">
        <w:rPr>
          <w:rFonts w:ascii="Times New Roman" w:eastAsia="Calibri" w:hAnsi="Times New Roman" w:cs="Times New Roman"/>
          <w:sz w:val="24"/>
        </w:rPr>
        <w:t xml:space="preserve"> explores how modern and old words begin to overlap and shift their meanings’.</w:t>
      </w:r>
      <w:r w:rsidRPr="009E7E49">
        <w:rPr>
          <w:rFonts w:ascii="Times New Roman" w:eastAsia="Calibri" w:hAnsi="Times New Roman" w:cs="Times New Roman"/>
          <w:sz w:val="24"/>
          <w:vertAlign w:val="superscript"/>
        </w:rPr>
        <w:footnoteReference w:id="8"/>
      </w:r>
      <w:r w:rsidRPr="009E7E49">
        <w:rPr>
          <w:rFonts w:ascii="Times New Roman" w:eastAsia="Calibri" w:hAnsi="Times New Roman" w:cs="Times New Roman"/>
          <w:sz w:val="24"/>
        </w:rPr>
        <w:t xml:space="preserve">  </w:t>
      </w:r>
      <w:r w:rsidR="00FC601D">
        <w:rPr>
          <w:rFonts w:ascii="Times New Roman" w:eastAsia="Calibri" w:hAnsi="Times New Roman" w:cs="Times New Roman"/>
          <w:sz w:val="24"/>
        </w:rPr>
        <w:t>One might observe that</w:t>
      </w:r>
      <w:r w:rsidRPr="009E7E49">
        <w:rPr>
          <w:rFonts w:ascii="Times New Roman" w:eastAsia="Calibri" w:hAnsi="Times New Roman" w:cs="Times New Roman"/>
          <w:sz w:val="24"/>
        </w:rPr>
        <w:t xml:space="preserve"> saying words have histories of use, and therefore meaning, does not preclude the possibility that concepts may also alter over time.  But the rub here is alter how?  If we say – or more commonly assume – that the </w:t>
      </w:r>
      <w:r w:rsidRPr="009E7E49">
        <w:rPr>
          <w:rFonts w:ascii="Times New Roman" w:eastAsia="Calibri" w:hAnsi="Times New Roman" w:cs="Times New Roman"/>
          <w:i/>
          <w:sz w:val="24"/>
        </w:rPr>
        <w:t>meanings</w:t>
      </w:r>
      <w:r w:rsidRPr="009E7E49">
        <w:rPr>
          <w:rFonts w:ascii="Times New Roman" w:eastAsia="Calibri" w:hAnsi="Times New Roman" w:cs="Times New Roman"/>
          <w:sz w:val="24"/>
        </w:rPr>
        <w:t xml:space="preserve"> of concepts change over time, in what sense </w:t>
      </w:r>
      <w:r w:rsidRPr="009E7E49">
        <w:rPr>
          <w:rFonts w:ascii="Times New Roman" w:eastAsia="Calibri" w:hAnsi="Times New Roman" w:cs="Times New Roman"/>
          <w:sz w:val="24"/>
        </w:rPr>
        <w:lastRenderedPageBreak/>
        <w:t xml:space="preserve">are these meanings to be distinguished from the meanings of words? </w:t>
      </w:r>
      <w:r w:rsidRPr="009E7E49">
        <w:rPr>
          <w:rFonts w:ascii="Times New Roman" w:eastAsia="Calibri" w:hAnsi="Times New Roman" w:cs="Times New Roman"/>
          <w:sz w:val="24"/>
          <w:vertAlign w:val="superscript"/>
        </w:rPr>
        <w:footnoteReference w:id="9"/>
      </w:r>
      <w:r w:rsidRPr="009E7E49">
        <w:rPr>
          <w:rFonts w:ascii="Times New Roman" w:eastAsia="Calibri" w:hAnsi="Times New Roman" w:cs="Times New Roman"/>
          <w:sz w:val="24"/>
        </w:rPr>
        <w:t xml:space="preserve">  If they are not so distinguished why make a case for a </w:t>
      </w:r>
      <w:r w:rsidRPr="009E7E49">
        <w:rPr>
          <w:rFonts w:ascii="Times New Roman" w:eastAsia="Calibri" w:hAnsi="Times New Roman" w:cs="Times New Roman"/>
          <w:i/>
          <w:sz w:val="24"/>
        </w:rPr>
        <w:t>history of concepts</w:t>
      </w:r>
      <w:r w:rsidRPr="009E7E49">
        <w:rPr>
          <w:rFonts w:ascii="Times New Roman" w:eastAsia="Calibri" w:hAnsi="Times New Roman" w:cs="Times New Roman"/>
          <w:sz w:val="24"/>
        </w:rPr>
        <w:t xml:space="preserve"> as opposed to semantic history in general?</w:t>
      </w:r>
      <w:r w:rsidRPr="009E7E49">
        <w:rPr>
          <w:rFonts w:ascii="Times New Roman" w:eastAsia="Calibri" w:hAnsi="Times New Roman" w:cs="Times New Roman"/>
          <w:sz w:val="24"/>
          <w:vertAlign w:val="superscript"/>
        </w:rPr>
        <w:footnoteReference w:id="10"/>
      </w:r>
      <w:r w:rsidRPr="009E7E49">
        <w:rPr>
          <w:rFonts w:ascii="Times New Roman" w:eastAsia="Calibri" w:hAnsi="Times New Roman" w:cs="Times New Roman"/>
          <w:sz w:val="24"/>
        </w:rPr>
        <w:t xml:space="preserve">  </w:t>
      </w:r>
    </w:p>
    <w:p w14:paraId="2BDF089C" w14:textId="460D09F7"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t xml:space="preserve">Of course, </w:t>
      </w:r>
      <w:proofErr w:type="spellStart"/>
      <w:r w:rsidRPr="009E7E49">
        <w:rPr>
          <w:rFonts w:ascii="Times New Roman" w:eastAsia="Calibri" w:hAnsi="Times New Roman" w:cs="Times New Roman"/>
          <w:sz w:val="24"/>
        </w:rPr>
        <w:t>Koselleck</w:t>
      </w:r>
      <w:proofErr w:type="spellEnd"/>
      <w:r w:rsidRPr="009E7E49">
        <w:rPr>
          <w:rFonts w:ascii="Times New Roman" w:eastAsia="Calibri" w:hAnsi="Times New Roman" w:cs="Times New Roman"/>
          <w:sz w:val="24"/>
        </w:rPr>
        <w:t xml:space="preserve"> himself famously insisted that concepts exceed words: ‘The concept is bound to a word, but is at the same time more than a word…’</w:t>
      </w:r>
      <w:r w:rsidRPr="009E7E49">
        <w:rPr>
          <w:rFonts w:ascii="Times New Roman" w:eastAsia="Calibri" w:hAnsi="Times New Roman" w:cs="Times New Roman"/>
          <w:sz w:val="24"/>
          <w:vertAlign w:val="superscript"/>
        </w:rPr>
        <w:footnoteReference w:id="11"/>
      </w:r>
      <w:r w:rsidRPr="009E7E49">
        <w:rPr>
          <w:rFonts w:ascii="Times New Roman" w:eastAsia="Calibri" w:hAnsi="Times New Roman" w:cs="Times New Roman"/>
          <w:sz w:val="24"/>
        </w:rPr>
        <w:t xml:space="preserve"> and the way in which he and his followers seek to further this observation is to insist on what might be called parallel semantic fields, one holding for words and the other for concepts.  This allows one to mount the hypothesis that the meanings of words and concepts may sometimes overlap or converge and at others be discrete or distant from each other.  So, to return to our opening axiom, that words and concepts have distinctive ontologies, we now need to ask if the </w:t>
      </w:r>
      <w:r w:rsidRPr="009E7E49">
        <w:rPr>
          <w:rFonts w:ascii="Times New Roman" w:eastAsia="Calibri" w:hAnsi="Times New Roman" w:cs="Times New Roman"/>
          <w:i/>
          <w:sz w:val="24"/>
        </w:rPr>
        <w:lastRenderedPageBreak/>
        <w:t>meanings</w:t>
      </w:r>
      <w:r w:rsidRPr="009E7E49">
        <w:rPr>
          <w:rFonts w:ascii="Times New Roman" w:eastAsia="Calibri" w:hAnsi="Times New Roman" w:cs="Times New Roman"/>
          <w:sz w:val="24"/>
        </w:rPr>
        <w:t xml:space="preserve"> of each are ontologically distinct as well</w:t>
      </w:r>
      <w:r w:rsidR="00DC71DF">
        <w:rPr>
          <w:rFonts w:ascii="Times New Roman" w:eastAsia="Calibri" w:hAnsi="Times New Roman" w:cs="Times New Roman"/>
          <w:sz w:val="24"/>
        </w:rPr>
        <w:t>, which</w:t>
      </w:r>
      <w:r w:rsidR="00525C43">
        <w:rPr>
          <w:rFonts w:ascii="Times New Roman" w:eastAsia="Calibri" w:hAnsi="Times New Roman" w:cs="Times New Roman"/>
          <w:sz w:val="24"/>
        </w:rPr>
        <w:t>,</w:t>
      </w:r>
      <w:r w:rsidR="00DC71DF">
        <w:rPr>
          <w:rFonts w:ascii="Times New Roman" w:eastAsia="Calibri" w:hAnsi="Times New Roman" w:cs="Times New Roman"/>
          <w:sz w:val="24"/>
        </w:rPr>
        <w:t xml:space="preserve"> to be </w:t>
      </w:r>
      <w:r w:rsidR="00525C43">
        <w:rPr>
          <w:rFonts w:ascii="Times New Roman" w:eastAsia="Calibri" w:hAnsi="Times New Roman" w:cs="Times New Roman"/>
          <w:sz w:val="24"/>
        </w:rPr>
        <w:t xml:space="preserve">absolutely </w:t>
      </w:r>
      <w:r w:rsidR="00DC71DF">
        <w:rPr>
          <w:rFonts w:ascii="Times New Roman" w:eastAsia="Calibri" w:hAnsi="Times New Roman" w:cs="Times New Roman"/>
          <w:sz w:val="24"/>
        </w:rPr>
        <w:t>clear</w:t>
      </w:r>
      <w:r w:rsidR="00525C43">
        <w:rPr>
          <w:rFonts w:ascii="Times New Roman" w:eastAsia="Calibri" w:hAnsi="Times New Roman" w:cs="Times New Roman"/>
          <w:sz w:val="24"/>
        </w:rPr>
        <w:t>,</w:t>
      </w:r>
      <w:r w:rsidR="00DC71DF">
        <w:rPr>
          <w:rFonts w:ascii="Times New Roman" w:eastAsia="Calibri" w:hAnsi="Times New Roman" w:cs="Times New Roman"/>
          <w:sz w:val="24"/>
        </w:rPr>
        <w:t xml:space="preserve"> is to ask if the meaning of a word is </w:t>
      </w:r>
      <w:r w:rsidR="00DC71DF" w:rsidRPr="006F445F">
        <w:rPr>
          <w:rFonts w:ascii="Times New Roman" w:eastAsia="Calibri" w:hAnsi="Times New Roman" w:cs="Times New Roman"/>
          <w:i/>
          <w:sz w:val="24"/>
        </w:rPr>
        <w:t>the same kind of thing</w:t>
      </w:r>
      <w:r w:rsidR="00DC71DF">
        <w:rPr>
          <w:rFonts w:ascii="Times New Roman" w:eastAsia="Calibri" w:hAnsi="Times New Roman" w:cs="Times New Roman"/>
          <w:sz w:val="24"/>
        </w:rPr>
        <w:t xml:space="preserve"> as the meaning of a concept</w:t>
      </w:r>
      <w:r w:rsidRPr="009E7E49">
        <w:rPr>
          <w:rFonts w:ascii="Times New Roman" w:eastAsia="Calibri" w:hAnsi="Times New Roman" w:cs="Times New Roman"/>
          <w:sz w:val="24"/>
        </w:rPr>
        <w:t>.</w:t>
      </w:r>
    </w:p>
    <w:p w14:paraId="265A1D1E" w14:textId="1C3279F5" w:rsidR="009E7E49" w:rsidRPr="009E7E49" w:rsidRDefault="009E7E49" w:rsidP="009E7E49">
      <w:pPr>
        <w:spacing w:before="100" w:beforeAutospacing="1" w:after="160" w:line="480" w:lineRule="auto"/>
        <w:rPr>
          <w:rFonts w:ascii="Times New Roman" w:eastAsia="Calibri" w:hAnsi="Times New Roman" w:cs="Times New Roman"/>
          <w:sz w:val="24"/>
        </w:rPr>
      </w:pPr>
      <w:r w:rsidRPr="009E7E49">
        <w:rPr>
          <w:rFonts w:ascii="Times New Roman" w:eastAsia="Calibri" w:hAnsi="Times New Roman" w:cs="Times New Roman"/>
          <w:sz w:val="24"/>
        </w:rPr>
        <w:tab/>
        <w:t xml:space="preserve">Some work in the history of concepts addresses this question by expanding the field within which concepts are assumed to operate.  Such an expanded field was always central to </w:t>
      </w:r>
      <w:proofErr w:type="spellStart"/>
      <w:r w:rsidRPr="009E7E49">
        <w:rPr>
          <w:rFonts w:ascii="Times New Roman" w:eastAsia="Calibri" w:hAnsi="Times New Roman" w:cs="Times New Roman"/>
          <w:sz w:val="24"/>
        </w:rPr>
        <w:t>Koselleck’s</w:t>
      </w:r>
      <w:proofErr w:type="spellEnd"/>
      <w:r w:rsidRPr="009E7E49">
        <w:rPr>
          <w:rFonts w:ascii="Times New Roman" w:eastAsia="Calibri" w:hAnsi="Times New Roman" w:cs="Times New Roman"/>
          <w:sz w:val="24"/>
        </w:rPr>
        <w:t xml:space="preserve"> project since he was not solely interested in plotting the history of the changing meaning of words or concepts, but in the social and political uses to which such concepts were put.</w:t>
      </w:r>
      <w:r w:rsidRPr="009E7E49">
        <w:rPr>
          <w:rFonts w:ascii="Times New Roman" w:eastAsia="Calibri" w:hAnsi="Times New Roman" w:cs="Times New Roman"/>
          <w:sz w:val="24"/>
          <w:vertAlign w:val="superscript"/>
        </w:rPr>
        <w:footnoteReference w:id="12"/>
      </w:r>
      <w:r w:rsidRPr="009E7E49">
        <w:rPr>
          <w:rFonts w:ascii="Times New Roman" w:eastAsia="Calibri" w:hAnsi="Times New Roman" w:cs="Times New Roman"/>
          <w:sz w:val="24"/>
        </w:rPr>
        <w:t xml:space="preserve">  For others, such as the historian of epistemology</w:t>
      </w:r>
      <w:r w:rsidR="002E5405">
        <w:rPr>
          <w:rFonts w:ascii="Times New Roman" w:eastAsia="Calibri" w:hAnsi="Times New Roman" w:cs="Times New Roman"/>
          <w:sz w:val="24"/>
        </w:rPr>
        <w:t xml:space="preserve"> </w:t>
      </w:r>
      <w:r w:rsidRPr="009E7E49">
        <w:rPr>
          <w:rFonts w:ascii="Times New Roman" w:eastAsia="Calibri" w:hAnsi="Times New Roman" w:cs="Times New Roman"/>
          <w:sz w:val="24"/>
        </w:rPr>
        <w:t>Hans-</w:t>
      </w:r>
      <w:proofErr w:type="spellStart"/>
      <w:r w:rsidRPr="009E7E49">
        <w:rPr>
          <w:rFonts w:ascii="Times New Roman" w:eastAsia="Calibri" w:hAnsi="Times New Roman" w:cs="Times New Roman"/>
          <w:sz w:val="24"/>
        </w:rPr>
        <w:t>Jorg</w:t>
      </w:r>
      <w:proofErr w:type="spellEnd"/>
      <w:r w:rsidRPr="009E7E49">
        <w:rPr>
          <w:rFonts w:ascii="Times New Roman" w:eastAsia="Calibri" w:hAnsi="Times New Roman" w:cs="Times New Roman"/>
          <w:sz w:val="24"/>
        </w:rPr>
        <w:t xml:space="preserve"> </w:t>
      </w:r>
      <w:proofErr w:type="spellStart"/>
      <w:r w:rsidRPr="009E7E49">
        <w:rPr>
          <w:rFonts w:ascii="Times New Roman" w:eastAsia="Calibri" w:hAnsi="Times New Roman" w:cs="Times New Roman"/>
          <w:sz w:val="24"/>
        </w:rPr>
        <w:t>Rheinberger</w:t>
      </w:r>
      <w:proofErr w:type="spellEnd"/>
      <w:r w:rsidRPr="009E7E49">
        <w:rPr>
          <w:rFonts w:ascii="Times New Roman" w:eastAsia="Calibri" w:hAnsi="Times New Roman" w:cs="Times New Roman"/>
          <w:sz w:val="24"/>
        </w:rPr>
        <w:t>, this expanded field must include not only words but also deeds and things.</w:t>
      </w:r>
      <w:r w:rsidRPr="009E7E49">
        <w:rPr>
          <w:rFonts w:ascii="Times New Roman" w:eastAsia="Calibri" w:hAnsi="Times New Roman" w:cs="Times New Roman"/>
          <w:sz w:val="24"/>
          <w:vertAlign w:val="superscript"/>
        </w:rPr>
        <w:footnoteReference w:id="13"/>
      </w:r>
      <w:r w:rsidRPr="009E7E49">
        <w:rPr>
          <w:rFonts w:ascii="Times New Roman" w:eastAsia="Calibri" w:hAnsi="Times New Roman" w:cs="Times New Roman"/>
          <w:sz w:val="24"/>
        </w:rPr>
        <w:t xml:space="preserve">  But even when the discursive in its largest sense is moved to the centre of attention a residual assumption </w:t>
      </w:r>
      <w:r w:rsidRPr="009E7E49">
        <w:rPr>
          <w:rFonts w:ascii="Times New Roman" w:eastAsia="Calibri" w:hAnsi="Times New Roman" w:cs="Times New Roman"/>
          <w:sz w:val="24"/>
        </w:rPr>
        <w:lastRenderedPageBreak/>
        <w:t>persists, namely that the study of concepts must always entail inquiry into their meaning</w:t>
      </w:r>
      <w:r w:rsidR="00525C43">
        <w:rPr>
          <w:rFonts w:ascii="Times New Roman" w:eastAsia="Calibri" w:hAnsi="Times New Roman" w:cs="Times New Roman"/>
          <w:sz w:val="24"/>
        </w:rPr>
        <w:t xml:space="preserve"> howsoever that meaning may be constructed</w:t>
      </w:r>
      <w:r w:rsidR="00BE0068">
        <w:rPr>
          <w:rFonts w:ascii="Times New Roman" w:eastAsia="Calibri" w:hAnsi="Times New Roman" w:cs="Times New Roman"/>
          <w:sz w:val="24"/>
        </w:rPr>
        <w:t>, or what kind of thing it may be</w:t>
      </w:r>
      <w:r w:rsidRPr="009E7E49">
        <w:rPr>
          <w:rFonts w:ascii="Times New Roman" w:eastAsia="Calibri" w:hAnsi="Times New Roman" w:cs="Times New Roman"/>
          <w:sz w:val="24"/>
        </w:rPr>
        <w:t>.  The history of concepts as it has emerged is, therefore, at base a semantically motivated field of enquiry.</w:t>
      </w:r>
      <w:r w:rsidRPr="009E7E49">
        <w:rPr>
          <w:rFonts w:ascii="Times New Roman" w:eastAsia="Calibri" w:hAnsi="Times New Roman" w:cs="Times New Roman"/>
          <w:sz w:val="24"/>
          <w:vertAlign w:val="superscript"/>
        </w:rPr>
        <w:footnoteReference w:id="14"/>
      </w:r>
      <w:r w:rsidRPr="009E7E49">
        <w:rPr>
          <w:rFonts w:ascii="Times New Roman" w:eastAsia="Calibri" w:hAnsi="Times New Roman" w:cs="Times New Roman"/>
          <w:sz w:val="24"/>
        </w:rPr>
        <w:t xml:space="preserve">  Although there are very good reasons for this investment in the diachronic study of meaning we believe that it h</w:t>
      </w:r>
      <w:r w:rsidR="00B85CD6">
        <w:rPr>
          <w:rFonts w:ascii="Times New Roman" w:eastAsia="Calibri" w:hAnsi="Times New Roman" w:cs="Times New Roman"/>
          <w:sz w:val="24"/>
        </w:rPr>
        <w:t xml:space="preserve">ampers </w:t>
      </w:r>
      <w:r w:rsidRPr="009E7E49">
        <w:rPr>
          <w:rFonts w:ascii="Times New Roman" w:eastAsia="Calibri" w:hAnsi="Times New Roman" w:cs="Times New Roman"/>
          <w:sz w:val="24"/>
        </w:rPr>
        <w:t>attempts to model concepts as distinct entities from words.  Difficult as this is, the following sets out some ways in which one might begin to dampen down our interest in semantics as the primary motivation for studying concepts diachronically so as to open up for inspection something that heretofore has been impossible to see: the functions by which concepts operate.</w:t>
      </w:r>
      <w:r w:rsidRPr="009E7E49">
        <w:rPr>
          <w:rFonts w:ascii="Times New Roman" w:eastAsia="Calibri" w:hAnsi="Times New Roman" w:cs="Times New Roman"/>
          <w:sz w:val="24"/>
          <w:vertAlign w:val="superscript"/>
        </w:rPr>
        <w:footnoteReference w:id="15"/>
      </w:r>
      <w:r w:rsidRPr="009E7E49">
        <w:rPr>
          <w:rFonts w:ascii="Times New Roman" w:eastAsia="Calibri" w:hAnsi="Times New Roman" w:cs="Times New Roman"/>
          <w:sz w:val="24"/>
        </w:rPr>
        <w:t xml:space="preserve">  In the following paper, which is intended to be </w:t>
      </w:r>
      <w:r w:rsidRPr="009E7E49">
        <w:rPr>
          <w:rFonts w:ascii="Times New Roman" w:eastAsia="Calibri" w:hAnsi="Times New Roman" w:cs="Times New Roman"/>
          <w:sz w:val="24"/>
        </w:rPr>
        <w:lastRenderedPageBreak/>
        <w:t xml:space="preserve">exploratory and not definitive, we sketch some ways in which </w:t>
      </w:r>
      <w:r w:rsidR="002E5A12">
        <w:rPr>
          <w:rFonts w:ascii="Times New Roman" w:eastAsia="Calibri" w:hAnsi="Times New Roman" w:cs="Times New Roman"/>
          <w:sz w:val="24"/>
        </w:rPr>
        <w:t xml:space="preserve">a putative conceptual </w:t>
      </w:r>
      <w:r w:rsidRPr="009E7E49">
        <w:rPr>
          <w:rFonts w:ascii="Times New Roman" w:eastAsia="Calibri" w:hAnsi="Times New Roman" w:cs="Times New Roman"/>
          <w:sz w:val="24"/>
        </w:rPr>
        <w:t xml:space="preserve">functionality may be identified from the </w:t>
      </w:r>
      <w:r w:rsidR="00B85CD6">
        <w:rPr>
          <w:rFonts w:ascii="Times New Roman" w:eastAsia="Calibri" w:hAnsi="Times New Roman" w:cs="Times New Roman"/>
          <w:sz w:val="24"/>
        </w:rPr>
        <w:t>distributions</w:t>
      </w:r>
      <w:r w:rsidRPr="009E7E49">
        <w:rPr>
          <w:rFonts w:ascii="Times New Roman" w:eastAsia="Calibri" w:hAnsi="Times New Roman" w:cs="Times New Roman"/>
          <w:sz w:val="24"/>
        </w:rPr>
        <w:t xml:space="preserve"> of lexis in large datasets of language use.  We acknowledge that</w:t>
      </w:r>
      <w:r w:rsidR="00B85CD6">
        <w:rPr>
          <w:rFonts w:ascii="Times New Roman" w:eastAsia="Calibri" w:hAnsi="Times New Roman" w:cs="Times New Roman"/>
          <w:sz w:val="24"/>
        </w:rPr>
        <w:t xml:space="preserve"> our method, based as it is</w:t>
      </w:r>
      <w:r w:rsidR="00D43449">
        <w:rPr>
          <w:rFonts w:ascii="Times New Roman" w:eastAsia="Calibri" w:hAnsi="Times New Roman" w:cs="Times New Roman"/>
          <w:sz w:val="24"/>
        </w:rPr>
        <w:t xml:space="preserve"> </w:t>
      </w:r>
      <w:r w:rsidRPr="009E7E49">
        <w:rPr>
          <w:rFonts w:ascii="Times New Roman" w:eastAsia="Calibri" w:hAnsi="Times New Roman" w:cs="Times New Roman"/>
          <w:sz w:val="24"/>
        </w:rPr>
        <w:t>upon lexical co-occurrence data</w:t>
      </w:r>
      <w:r w:rsidR="00D43449">
        <w:rPr>
          <w:rFonts w:ascii="Times New Roman" w:eastAsia="Calibri" w:hAnsi="Times New Roman" w:cs="Times New Roman"/>
          <w:sz w:val="24"/>
        </w:rPr>
        <w:t>,</w:t>
      </w:r>
      <w:r w:rsidRPr="009E7E49">
        <w:rPr>
          <w:rFonts w:ascii="Times New Roman" w:eastAsia="Calibri" w:hAnsi="Times New Roman" w:cs="Times New Roman"/>
          <w:sz w:val="24"/>
        </w:rPr>
        <w:t xml:space="preserve"> </w:t>
      </w:r>
      <w:r w:rsidR="00D43449">
        <w:rPr>
          <w:rFonts w:ascii="Times New Roman" w:eastAsia="Calibri" w:hAnsi="Times New Roman" w:cs="Times New Roman"/>
          <w:sz w:val="24"/>
        </w:rPr>
        <w:t>does n</w:t>
      </w:r>
      <w:r w:rsidRPr="009E7E49">
        <w:rPr>
          <w:rFonts w:ascii="Times New Roman" w:eastAsia="Calibri" w:hAnsi="Times New Roman" w:cs="Times New Roman"/>
          <w:sz w:val="24"/>
        </w:rPr>
        <w:t xml:space="preserve">ot </w:t>
      </w:r>
      <w:r w:rsidR="00D43449">
        <w:rPr>
          <w:rFonts w:ascii="Times New Roman" w:eastAsia="Calibri" w:hAnsi="Times New Roman" w:cs="Times New Roman"/>
          <w:sz w:val="24"/>
        </w:rPr>
        <w:t xml:space="preserve">decisively </w:t>
      </w:r>
      <w:r w:rsidRPr="009E7E49">
        <w:rPr>
          <w:rFonts w:ascii="Times New Roman" w:eastAsia="Calibri" w:hAnsi="Times New Roman" w:cs="Times New Roman"/>
          <w:sz w:val="24"/>
        </w:rPr>
        <w:t>break the tie between words</w:t>
      </w:r>
      <w:r w:rsidR="00D43449">
        <w:rPr>
          <w:rFonts w:ascii="Times New Roman" w:eastAsia="Calibri" w:hAnsi="Times New Roman" w:cs="Times New Roman"/>
          <w:sz w:val="24"/>
        </w:rPr>
        <w:t xml:space="preserve"> and</w:t>
      </w:r>
      <w:r w:rsidRPr="009E7E49">
        <w:rPr>
          <w:rFonts w:ascii="Times New Roman" w:eastAsia="Calibri" w:hAnsi="Times New Roman" w:cs="Times New Roman"/>
          <w:sz w:val="24"/>
        </w:rPr>
        <w:t xml:space="preserve"> concepts because as Jan </w:t>
      </w:r>
      <w:proofErr w:type="spellStart"/>
      <w:r w:rsidRPr="009E7E49">
        <w:rPr>
          <w:rFonts w:ascii="Times New Roman" w:eastAsia="Calibri" w:hAnsi="Times New Roman" w:cs="Times New Roman"/>
          <w:sz w:val="24"/>
        </w:rPr>
        <w:t>Ifverson</w:t>
      </w:r>
      <w:proofErr w:type="spellEnd"/>
      <w:r w:rsidRPr="009E7E49">
        <w:rPr>
          <w:rFonts w:ascii="Times New Roman" w:eastAsia="Calibri" w:hAnsi="Times New Roman" w:cs="Times New Roman"/>
          <w:sz w:val="24"/>
        </w:rPr>
        <w:t xml:space="preserve"> notes: ‘Since concepts are expressed in words, this means that they are always tied to words’.</w:t>
      </w:r>
      <w:r w:rsidRPr="009E7E49">
        <w:rPr>
          <w:rFonts w:ascii="Times New Roman" w:eastAsia="Calibri" w:hAnsi="Times New Roman" w:cs="Times New Roman"/>
          <w:sz w:val="24"/>
          <w:vertAlign w:val="superscript"/>
        </w:rPr>
        <w:footnoteReference w:id="16"/>
      </w:r>
      <w:r w:rsidRPr="009E7E49">
        <w:rPr>
          <w:rFonts w:ascii="Times New Roman" w:eastAsia="Calibri" w:hAnsi="Times New Roman" w:cs="Times New Roman"/>
          <w:sz w:val="24"/>
        </w:rPr>
        <w:t xml:space="preserve">  </w:t>
      </w:r>
      <w:r w:rsidR="00D43449">
        <w:rPr>
          <w:rFonts w:ascii="Times New Roman" w:eastAsia="Calibri" w:hAnsi="Times New Roman" w:cs="Times New Roman"/>
          <w:sz w:val="24"/>
        </w:rPr>
        <w:t>We also see great merit in an approach that identifies larger units of lexical operation, in the literature referred to as semantic fields, as more amenable to specifically conceptual rather than word history</w:t>
      </w:r>
      <w:r w:rsidRPr="009E7E49">
        <w:rPr>
          <w:rFonts w:ascii="Times New Roman" w:eastAsia="Calibri" w:hAnsi="Times New Roman" w:cs="Times New Roman"/>
          <w:sz w:val="24"/>
        </w:rPr>
        <w:t xml:space="preserve">.  But what if these larger units of lexical operation are not only semantically motivated but also determined by an underlying set of rules of formation and operation that have </w:t>
      </w:r>
      <w:r w:rsidR="008819B0">
        <w:rPr>
          <w:rFonts w:ascii="Times New Roman" w:eastAsia="Calibri" w:hAnsi="Times New Roman" w:cs="Times New Roman"/>
          <w:sz w:val="24"/>
        </w:rPr>
        <w:t xml:space="preserve">as yet unexamined – perhaps </w:t>
      </w:r>
      <w:r w:rsidRPr="009E7E49">
        <w:rPr>
          <w:rFonts w:ascii="Times New Roman" w:eastAsia="Calibri" w:hAnsi="Times New Roman" w:cs="Times New Roman"/>
          <w:sz w:val="24"/>
        </w:rPr>
        <w:t xml:space="preserve">tangential </w:t>
      </w:r>
      <w:r w:rsidR="008819B0">
        <w:rPr>
          <w:rFonts w:ascii="Times New Roman" w:eastAsia="Calibri" w:hAnsi="Times New Roman" w:cs="Times New Roman"/>
          <w:sz w:val="24"/>
        </w:rPr>
        <w:t xml:space="preserve">- </w:t>
      </w:r>
      <w:r w:rsidRPr="009E7E49">
        <w:rPr>
          <w:rFonts w:ascii="Times New Roman" w:eastAsia="Calibri" w:hAnsi="Times New Roman" w:cs="Times New Roman"/>
          <w:sz w:val="24"/>
        </w:rPr>
        <w:t>connection to meaning</w:t>
      </w:r>
      <w:r w:rsidR="008819B0">
        <w:rPr>
          <w:rFonts w:ascii="Times New Roman" w:eastAsia="Calibri" w:hAnsi="Times New Roman" w:cs="Times New Roman"/>
          <w:sz w:val="24"/>
        </w:rPr>
        <w:t xml:space="preserve"> as such</w:t>
      </w:r>
      <w:r w:rsidRPr="009E7E49">
        <w:rPr>
          <w:rFonts w:ascii="Times New Roman" w:eastAsia="Calibri" w:hAnsi="Times New Roman" w:cs="Times New Roman"/>
          <w:sz w:val="24"/>
        </w:rPr>
        <w:t>?</w:t>
      </w:r>
      <w:r w:rsidRPr="009E7E49">
        <w:rPr>
          <w:rFonts w:ascii="Times New Roman" w:eastAsia="Calibri" w:hAnsi="Times New Roman" w:cs="Times New Roman"/>
          <w:sz w:val="24"/>
          <w:vertAlign w:val="superscript"/>
        </w:rPr>
        <w:footnoteReference w:id="17"/>
      </w:r>
      <w:r w:rsidRPr="009E7E49">
        <w:rPr>
          <w:rFonts w:ascii="Times New Roman" w:eastAsia="Calibri" w:hAnsi="Times New Roman" w:cs="Times New Roman"/>
          <w:sz w:val="24"/>
        </w:rPr>
        <w:t xml:space="preserve"> </w:t>
      </w:r>
      <w:r w:rsidR="0070605A">
        <w:rPr>
          <w:rFonts w:ascii="Times New Roman" w:eastAsia="Calibri" w:hAnsi="Times New Roman" w:cs="Times New Roman"/>
          <w:sz w:val="24"/>
        </w:rPr>
        <w:t>These</w:t>
      </w:r>
      <w:r w:rsidRPr="009E7E49">
        <w:rPr>
          <w:rFonts w:ascii="Times New Roman" w:eastAsia="Calibri" w:hAnsi="Times New Roman" w:cs="Times New Roman"/>
          <w:sz w:val="24"/>
        </w:rPr>
        <w:t xml:space="preserve"> objects of study – semantic fields or networks – are constructions and for the most part conceptual historians have based them upon meaning relations.  </w:t>
      </w:r>
      <w:r w:rsidR="000D5770">
        <w:rPr>
          <w:rFonts w:ascii="Times New Roman" w:eastAsia="Calibri" w:hAnsi="Times New Roman" w:cs="Times New Roman"/>
          <w:sz w:val="24"/>
        </w:rPr>
        <w:t>Now, however, we</w:t>
      </w:r>
      <w:r w:rsidRPr="009E7E49">
        <w:rPr>
          <w:rFonts w:ascii="Times New Roman" w:eastAsia="Calibri" w:hAnsi="Times New Roman" w:cs="Times New Roman"/>
          <w:sz w:val="24"/>
        </w:rPr>
        <w:t xml:space="preserve"> have the ability to gather information on large constellated lexical behaviour through computational methods which do not </w:t>
      </w:r>
      <w:r w:rsidR="003667A0">
        <w:rPr>
          <w:rFonts w:ascii="Times New Roman" w:eastAsia="Calibri" w:hAnsi="Times New Roman" w:cs="Times New Roman"/>
          <w:sz w:val="24"/>
        </w:rPr>
        <w:t xml:space="preserve">necessarily </w:t>
      </w:r>
      <w:r w:rsidRPr="009E7E49">
        <w:rPr>
          <w:rFonts w:ascii="Times New Roman" w:eastAsia="Calibri" w:hAnsi="Times New Roman" w:cs="Times New Roman"/>
          <w:sz w:val="24"/>
        </w:rPr>
        <w:t>assume a model of semantic equivalence, even if some computational linguists use these methods to discover the basis for such equivalence.</w:t>
      </w:r>
      <w:r w:rsidRPr="009E7E49">
        <w:rPr>
          <w:rFonts w:ascii="Times New Roman" w:eastAsia="Calibri" w:hAnsi="Times New Roman" w:cs="Times New Roman"/>
          <w:sz w:val="24"/>
          <w:vertAlign w:val="superscript"/>
        </w:rPr>
        <w:footnoteReference w:id="18"/>
      </w:r>
      <w:r w:rsidRPr="009E7E49">
        <w:rPr>
          <w:rFonts w:ascii="Times New Roman" w:eastAsia="Calibri" w:hAnsi="Times New Roman" w:cs="Times New Roman"/>
          <w:sz w:val="24"/>
        </w:rPr>
        <w:t xml:space="preserve">  </w:t>
      </w:r>
      <w:r w:rsidR="000D5770">
        <w:rPr>
          <w:rFonts w:ascii="Times New Roman" w:eastAsia="Calibri" w:hAnsi="Times New Roman" w:cs="Times New Roman"/>
          <w:sz w:val="24"/>
        </w:rPr>
        <w:t xml:space="preserve">Our </w:t>
      </w:r>
      <w:r w:rsidR="000D5770">
        <w:rPr>
          <w:rFonts w:ascii="Times New Roman" w:eastAsia="Calibri" w:hAnsi="Times New Roman" w:cs="Times New Roman"/>
          <w:sz w:val="24"/>
        </w:rPr>
        <w:lastRenderedPageBreak/>
        <w:t xml:space="preserve">hypothesis, then, is that </w:t>
      </w:r>
      <w:r w:rsidRPr="009E7E49">
        <w:rPr>
          <w:rFonts w:ascii="Times New Roman" w:eastAsia="Calibri" w:hAnsi="Times New Roman" w:cs="Times New Roman"/>
          <w:sz w:val="24"/>
        </w:rPr>
        <w:t xml:space="preserve">we may be able to inspect conceptual function at a level that is pre-semantic or even </w:t>
      </w:r>
      <w:r w:rsidR="008819B0">
        <w:rPr>
          <w:rFonts w:ascii="Times New Roman" w:eastAsia="Calibri" w:hAnsi="Times New Roman" w:cs="Times New Roman"/>
          <w:sz w:val="24"/>
        </w:rPr>
        <w:t xml:space="preserve">perhaps </w:t>
      </w:r>
      <w:r w:rsidRPr="009E7E49">
        <w:rPr>
          <w:rFonts w:ascii="Times New Roman" w:eastAsia="Calibri" w:hAnsi="Times New Roman" w:cs="Times New Roman"/>
          <w:sz w:val="24"/>
        </w:rPr>
        <w:t>non-semantic</w:t>
      </w:r>
      <w:r w:rsidR="00631F5C">
        <w:rPr>
          <w:rFonts w:ascii="Times New Roman" w:eastAsia="Calibri" w:hAnsi="Times New Roman" w:cs="Times New Roman"/>
          <w:sz w:val="24"/>
        </w:rPr>
        <w:t xml:space="preserve">.  If such functions change over time we may then be able to identify </w:t>
      </w:r>
      <w:r w:rsidR="00C45D8C">
        <w:rPr>
          <w:rFonts w:ascii="Times New Roman" w:eastAsia="Calibri" w:hAnsi="Times New Roman" w:cs="Times New Roman"/>
          <w:sz w:val="24"/>
        </w:rPr>
        <w:t xml:space="preserve">one of the </w:t>
      </w:r>
      <w:r w:rsidR="00C45D8C" w:rsidRPr="006F445F">
        <w:rPr>
          <w:rFonts w:ascii="Times New Roman" w:eastAsia="Calibri" w:hAnsi="Times New Roman" w:cs="Times New Roman"/>
          <w:i/>
          <w:sz w:val="24"/>
        </w:rPr>
        <w:t>causes</w:t>
      </w:r>
      <w:r w:rsidR="00C45D8C">
        <w:rPr>
          <w:rFonts w:ascii="Times New Roman" w:eastAsia="Calibri" w:hAnsi="Times New Roman" w:cs="Times New Roman"/>
          <w:sz w:val="24"/>
        </w:rPr>
        <w:t xml:space="preserve"> for change in the meanings of concepts.  </w:t>
      </w:r>
      <w:r w:rsidRPr="009E7E49">
        <w:rPr>
          <w:rFonts w:ascii="Times New Roman" w:eastAsia="Calibri" w:hAnsi="Times New Roman" w:cs="Times New Roman"/>
          <w:sz w:val="24"/>
        </w:rPr>
        <w:t>The project from which the paper emerges has been testing such a hypothesis</w:t>
      </w:r>
      <w:r w:rsidR="00C45D8C">
        <w:rPr>
          <w:rFonts w:ascii="Times New Roman" w:eastAsia="Calibri" w:hAnsi="Times New Roman" w:cs="Times New Roman"/>
          <w:sz w:val="24"/>
        </w:rPr>
        <w:t xml:space="preserve"> and our method has been first to establish functional descriptions and analyses of concepts based on data derived from word distributions in massive datasets of printed text.</w:t>
      </w:r>
      <w:r w:rsidR="0038567B">
        <w:rPr>
          <w:rStyle w:val="FootnoteReference"/>
          <w:rFonts w:ascii="Times New Roman" w:eastAsia="Calibri" w:hAnsi="Times New Roman" w:cs="Times New Roman"/>
          <w:sz w:val="24"/>
        </w:rPr>
        <w:footnoteReference w:id="19"/>
      </w:r>
      <w:r w:rsidR="00C45D8C">
        <w:rPr>
          <w:rFonts w:ascii="Times New Roman" w:eastAsia="Calibri" w:hAnsi="Times New Roman" w:cs="Times New Roman"/>
          <w:sz w:val="24"/>
        </w:rPr>
        <w:t xml:space="preserve">  Our second step, </w:t>
      </w:r>
      <w:r w:rsidR="00DF3460">
        <w:rPr>
          <w:rFonts w:ascii="Times New Roman" w:eastAsia="Calibri" w:hAnsi="Times New Roman" w:cs="Times New Roman"/>
          <w:sz w:val="24"/>
        </w:rPr>
        <w:t>to be explored in a subsequent paper, is to investigate such data driven descriptions diachronically and then to map any identified changes onto diachronic investigations of changing conceptual meanings.</w:t>
      </w:r>
      <w:r w:rsidR="004943A2">
        <w:rPr>
          <w:rStyle w:val="FootnoteReference"/>
          <w:rFonts w:ascii="Times New Roman" w:eastAsia="Calibri" w:hAnsi="Times New Roman" w:cs="Times New Roman"/>
          <w:sz w:val="24"/>
        </w:rPr>
        <w:footnoteReference w:id="20"/>
      </w:r>
    </w:p>
    <w:p w14:paraId="79D2638F" w14:textId="77777777" w:rsidR="00975B97" w:rsidRPr="004C64CA" w:rsidRDefault="00975B97" w:rsidP="004C64CA">
      <w:pPr>
        <w:spacing w:after="0" w:line="480" w:lineRule="auto"/>
        <w:rPr>
          <w:rFonts w:ascii="Arial" w:eastAsia="Arial" w:hAnsi="Arial" w:cs="Arial"/>
          <w:color w:val="000000"/>
          <w:lang w:eastAsia="en-GB"/>
        </w:rPr>
      </w:pPr>
      <w:r w:rsidRPr="004C64CA">
        <w:rPr>
          <w:rFonts w:ascii="Times New Roman" w:eastAsia="Times New Roman" w:hAnsi="Times New Roman" w:cs="Times New Roman"/>
          <w:b/>
          <w:color w:val="000000"/>
          <w:sz w:val="24"/>
          <w:szCs w:val="24"/>
          <w:lang w:eastAsia="en-GB"/>
        </w:rPr>
        <w:t>2. Background</w:t>
      </w:r>
    </w:p>
    <w:p w14:paraId="17426CCC" w14:textId="5F69CCA7" w:rsidR="00975B97" w:rsidRPr="004C64CA" w:rsidRDefault="004064DB" w:rsidP="00E02E6D">
      <w:pPr>
        <w:spacing w:after="0" w:line="480" w:lineRule="auto"/>
        <w:ind w:firstLine="720"/>
        <w:rPr>
          <w:rFonts w:ascii="Arial" w:eastAsia="Arial" w:hAnsi="Arial" w:cs="Arial"/>
          <w:color w:val="000000"/>
          <w:lang w:eastAsia="en-GB"/>
        </w:rPr>
      </w:pPr>
      <w:r>
        <w:rPr>
          <w:rFonts w:ascii="Times New Roman" w:eastAsia="Times New Roman" w:hAnsi="Times New Roman" w:cs="Times New Roman"/>
          <w:color w:val="000000"/>
          <w:sz w:val="24"/>
          <w:szCs w:val="24"/>
          <w:lang w:eastAsia="en-GB"/>
        </w:rPr>
        <w:t>We begin with some background on the computational methods we have adapted from disciplines that rarely connect to the history of concepts</w:t>
      </w:r>
      <w:r w:rsidR="005654F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cognitive science and computational linguistics.  Such methods are also commonly employed in research into natural language processing </w:t>
      </w:r>
      <w:r w:rsidR="00AC2B2D">
        <w:rPr>
          <w:rFonts w:ascii="Times New Roman" w:eastAsia="Times New Roman" w:hAnsi="Times New Roman" w:cs="Times New Roman"/>
          <w:color w:val="000000"/>
          <w:sz w:val="24"/>
          <w:szCs w:val="24"/>
          <w:lang w:eastAsia="en-GB"/>
        </w:rPr>
        <w:t xml:space="preserve">where projects are directed at tasks such as </w:t>
      </w:r>
      <w:r w:rsidR="00975B97" w:rsidRPr="004C64CA">
        <w:rPr>
          <w:rFonts w:ascii="Times New Roman" w:eastAsia="Times New Roman" w:hAnsi="Times New Roman" w:cs="Times New Roman"/>
          <w:color w:val="000000"/>
          <w:sz w:val="24"/>
          <w:szCs w:val="24"/>
          <w:lang w:eastAsia="en-GB"/>
        </w:rPr>
        <w:t>machine translation, analogy solving, question-answering, and natural language inference systems</w:t>
      </w:r>
      <w:r w:rsidR="00AC2B2D">
        <w:rPr>
          <w:rFonts w:ascii="Times New Roman" w:eastAsia="Times New Roman" w:hAnsi="Times New Roman" w:cs="Times New Roman"/>
          <w:color w:val="000000"/>
          <w:sz w:val="24"/>
          <w:szCs w:val="24"/>
          <w:lang w:eastAsia="en-GB"/>
        </w:rPr>
        <w:t xml:space="preserve">.  We note that </w:t>
      </w:r>
      <w:r w:rsidR="00AC2B2D">
        <w:rPr>
          <w:rFonts w:ascii="Times New Roman" w:eastAsia="Times New Roman" w:hAnsi="Times New Roman" w:cs="Times New Roman"/>
          <w:color w:val="000000"/>
          <w:sz w:val="24"/>
          <w:szCs w:val="24"/>
          <w:lang w:eastAsia="en-GB"/>
        </w:rPr>
        <w:lastRenderedPageBreak/>
        <w:t xml:space="preserve">considerable success in these domains has been </w:t>
      </w:r>
      <w:proofErr w:type="gramStart"/>
      <w:r w:rsidR="00AC2B2D">
        <w:rPr>
          <w:rFonts w:ascii="Times New Roman" w:eastAsia="Times New Roman" w:hAnsi="Times New Roman" w:cs="Times New Roman"/>
          <w:color w:val="000000"/>
          <w:sz w:val="24"/>
          <w:szCs w:val="24"/>
          <w:lang w:eastAsia="en-GB"/>
        </w:rPr>
        <w:t xml:space="preserve">achieved  </w:t>
      </w:r>
      <w:r w:rsidR="00975B97" w:rsidRPr="004C64CA">
        <w:rPr>
          <w:rFonts w:ascii="Times New Roman" w:eastAsia="Times New Roman" w:hAnsi="Times New Roman" w:cs="Times New Roman"/>
          <w:color w:val="000000"/>
          <w:sz w:val="24"/>
          <w:szCs w:val="24"/>
          <w:lang w:eastAsia="en-GB"/>
        </w:rPr>
        <w:t>by</w:t>
      </w:r>
      <w:proofErr w:type="gramEnd"/>
      <w:r w:rsidR="00975B97" w:rsidRPr="004C64CA">
        <w:rPr>
          <w:rFonts w:ascii="Times New Roman" w:eastAsia="Times New Roman" w:hAnsi="Times New Roman" w:cs="Times New Roman"/>
          <w:color w:val="000000"/>
          <w:sz w:val="24"/>
          <w:szCs w:val="24"/>
          <w:lang w:eastAsia="en-GB"/>
        </w:rPr>
        <w:t xml:space="preserve"> researchers using distributional semantic models derived from large text corpora.</w:t>
      </w:r>
      <w:r w:rsidR="00E07296">
        <w:rPr>
          <w:rStyle w:val="FootnoteReference"/>
          <w:rFonts w:ascii="Times New Roman" w:eastAsia="Times New Roman" w:hAnsi="Times New Roman" w:cs="Times New Roman"/>
          <w:color w:val="000000"/>
          <w:sz w:val="24"/>
          <w:szCs w:val="24"/>
          <w:lang w:eastAsia="en-GB"/>
        </w:rPr>
        <w:footnoteReference w:id="21"/>
      </w:r>
    </w:p>
    <w:p w14:paraId="26C74037" w14:textId="77777777" w:rsidR="00D3242F" w:rsidRDefault="00D3242F" w:rsidP="00D3242F">
      <w:pPr>
        <w:spacing w:after="0" w:line="480" w:lineRule="auto"/>
        <w:ind w:firstLine="720"/>
        <w:rPr>
          <w:rFonts w:ascii="Arial" w:eastAsia="Arial" w:hAnsi="Arial" w:cs="Arial"/>
          <w:color w:val="000000"/>
        </w:rPr>
      </w:pPr>
      <w:r>
        <w:rPr>
          <w:rFonts w:ascii="Times New Roman" w:eastAsia="Times New Roman" w:hAnsi="Times New Roman" w:cs="Times New Roman"/>
          <w:color w:val="000000"/>
          <w:sz w:val="24"/>
          <w:szCs w:val="24"/>
        </w:rPr>
        <w:t>Irrespective of theoretical motivations, the computational implementations of these methods have much in common. Word, phrase, or document meanings are approximated by deciding on a word-distance window within which to count word co-occurrences or compare the paradigmatic context, and counts of word or context co-occurrence are tabulated into a vector. The vectors can be compared directly to measure word associations, or combined into a matrix to measure the similarity of documents.</w:t>
      </w:r>
    </w:p>
    <w:p w14:paraId="44F7368D" w14:textId="77777777" w:rsidR="00D3242F" w:rsidRDefault="00D3242F" w:rsidP="00D3242F">
      <w:pPr>
        <w:spacing w:after="0" w:line="480" w:lineRule="auto"/>
        <w:ind w:firstLine="720"/>
        <w:rPr>
          <w:rFonts w:ascii="Arial" w:eastAsia="Arial" w:hAnsi="Arial" w:cs="Arial"/>
          <w:color w:val="000000"/>
        </w:rPr>
      </w:pPr>
      <w:r>
        <w:rPr>
          <w:rFonts w:ascii="Times New Roman" w:eastAsia="Times New Roman" w:hAnsi="Times New Roman" w:cs="Times New Roman"/>
          <w:color w:val="000000"/>
          <w:sz w:val="24"/>
          <w:szCs w:val="24"/>
        </w:rPr>
        <w:t>One of the most widely applied document-based methods today is a generative probabilistic model of the relationship between words and documents known as topic modelling.</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Topic modelling discovers groups of associated words by modelling a process in which documents are generated by selecting from subsets of words with varying probabilities. The resulting clusters of associated words are intended to capture topics in the corpus, and to allow comparison of documents by topic and measurement of diachronic </w:t>
      </w:r>
      <w:r>
        <w:rPr>
          <w:rFonts w:ascii="Times New Roman" w:eastAsia="Times New Roman" w:hAnsi="Times New Roman" w:cs="Times New Roman"/>
          <w:color w:val="000000"/>
          <w:sz w:val="24"/>
          <w:szCs w:val="24"/>
        </w:rPr>
        <w:lastRenderedPageBreak/>
        <w:t>change in topic emphasis. The method has been widely applied outside of computer science, for example to measure political attention and literary style.</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 xml:space="preserve"> </w:t>
      </w:r>
    </w:p>
    <w:p w14:paraId="5AF49E61" w14:textId="3634DFFC" w:rsidR="00D3242F" w:rsidRDefault="00D3242F" w:rsidP="00D3242F">
      <w:pPr>
        <w:spacing w:after="0" w:line="480" w:lineRule="auto"/>
        <w:ind w:firstLine="720"/>
        <w:rPr>
          <w:rFonts w:ascii="Arial" w:eastAsia="Arial" w:hAnsi="Arial" w:cs="Arial"/>
          <w:color w:val="000000"/>
        </w:rPr>
      </w:pPr>
      <w:r>
        <w:rPr>
          <w:rFonts w:ascii="Times New Roman" w:eastAsia="Times New Roman" w:hAnsi="Times New Roman" w:cs="Times New Roman"/>
          <w:color w:val="000000"/>
          <w:sz w:val="24"/>
          <w:szCs w:val="24"/>
        </w:rPr>
        <w:t>Applications that focus on measuring word rather than document association often use paradigmatic similarity of contexts shorter than document length.</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The meaning of a word in such models is represented as a point embedded in a high-dimensional space defined by the contexts in which its occurrences are counted. The context may be a short window of words around the target word or defined by a grammatical relation discovered by automatic syntactic parsing of the text.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Since the number of possible contexts may be many times the </w:t>
      </w:r>
      <w:r>
        <w:rPr>
          <w:rFonts w:ascii="Times New Roman" w:eastAsia="Times New Roman" w:hAnsi="Times New Roman" w:cs="Times New Roman"/>
          <w:color w:val="000000"/>
          <w:sz w:val="24"/>
          <w:szCs w:val="24"/>
        </w:rPr>
        <w:lastRenderedPageBreak/>
        <w:t xml:space="preserve">size of the vocabulary, dimension-reduction methods such as singular value decomposition are often used to reduce the complexity of the model, with the drawback that the resulting dimensions are no longer directly interpretable. Word-context models with dimensionality reduction result in a “word vector”, usually of the order of a few hundred dimensions --- these are commonly referred to as “word embedding” models. </w:t>
      </w:r>
      <w:r w:rsidR="00264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 efficient and widely used implementation of this kind of model is the Word2Vec package, which uses a neural network trained to predict word contexts, and encodes the meaning of the word in its parameters rather than explicitly counting word contexts.</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w:t>
      </w:r>
    </w:p>
    <w:p w14:paraId="756CE34D" w14:textId="546F740A" w:rsidR="00D3242F" w:rsidRDefault="00D3242F" w:rsidP="00D3242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Some work in computational linguistics describes types of word co-occurrence in terms of Saussure’s syntagmatic and paradigmatic relations: words that tend to occur close to one another in a passage of text have a syntagmatic relation, while words that tend to have similar </w:t>
      </w:r>
      <w:proofErr w:type="gramStart"/>
      <w:r>
        <w:rPr>
          <w:rFonts w:ascii="Times New Roman" w:eastAsia="Times New Roman" w:hAnsi="Times New Roman" w:cs="Times New Roman"/>
          <w:sz w:val="24"/>
          <w:szCs w:val="24"/>
        </w:rPr>
        <w:t xml:space="preserve">contexts </w:t>
      </w:r>
      <w:r w:rsidR="00A53632">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one word may be easily substituted for the other </w:t>
      </w:r>
      <w:r w:rsidR="00C74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have a paradigmatic relation.</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r w:rsidR="006E3A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different kinds of contextual similarity reveal different conceptual relations: syntagmatic similarity captures </w:t>
      </w:r>
      <w:proofErr w:type="spellStart"/>
      <w:r>
        <w:rPr>
          <w:rFonts w:ascii="Times New Roman" w:eastAsia="Times New Roman" w:hAnsi="Times New Roman" w:cs="Times New Roman"/>
          <w:sz w:val="24"/>
          <w:szCs w:val="24"/>
        </w:rPr>
        <w:t>meronymy</w:t>
      </w:r>
      <w:proofErr w:type="spellEnd"/>
      <w:r>
        <w:rPr>
          <w:rFonts w:ascii="Times New Roman" w:eastAsia="Times New Roman" w:hAnsi="Times New Roman" w:cs="Times New Roman"/>
          <w:sz w:val="24"/>
          <w:szCs w:val="24"/>
        </w:rPr>
        <w:t xml:space="preserve">, phrasal association, and general conceptual association, while paradigmatic similarity captures synonymy, </w:t>
      </w:r>
      <w:proofErr w:type="spellStart"/>
      <w:r>
        <w:rPr>
          <w:rFonts w:ascii="Times New Roman" w:eastAsia="Times New Roman" w:hAnsi="Times New Roman" w:cs="Times New Roman"/>
          <w:sz w:val="24"/>
          <w:szCs w:val="24"/>
        </w:rPr>
        <w:t>antonymy</w:t>
      </w:r>
      <w:proofErr w:type="spellEnd"/>
      <w:r>
        <w:rPr>
          <w:rFonts w:ascii="Times New Roman" w:eastAsia="Times New Roman" w:hAnsi="Times New Roman" w:cs="Times New Roman"/>
          <w:sz w:val="24"/>
          <w:szCs w:val="24"/>
        </w:rPr>
        <w:t>, and hyponymy.</w:t>
      </w:r>
    </w:p>
    <w:p w14:paraId="3EF15B8F" w14:textId="17F2F77D" w:rsidR="009A2619" w:rsidRDefault="00D3242F" w:rsidP="00D3242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advantage of syntagmatic counts is that the type of semantic association required can be precisely defined.</w:t>
      </w:r>
      <w:r>
        <w:rPr>
          <w:rFonts w:ascii="Times New Roman" w:eastAsia="Times New Roman" w:hAnsi="Times New Roman" w:cs="Times New Roman"/>
          <w:sz w:val="24"/>
          <w:szCs w:val="24"/>
        </w:rPr>
        <w:t xml:space="preserve"> </w:t>
      </w:r>
      <w:r w:rsidR="00565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Fine-grained</w:t>
      </w:r>
      <w:r>
        <w:rPr>
          <w:rFonts w:ascii="Times New Roman" w:eastAsia="Times New Roman" w:hAnsi="Times New Roman" w:cs="Times New Roman"/>
          <w:color w:val="000000"/>
          <w:sz w:val="24"/>
          <w:szCs w:val="24"/>
        </w:rPr>
        <w:t xml:space="preserve"> relations such as that between ‘dog’ and ‘bark’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more clearly instantiated in syntagmatic co-occurrence patterns. </w:t>
      </w:r>
      <w:r w:rsidR="005654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esearchers have used specific co-occurrence patterns to learn precise kinds of semantic relation.</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 xml:space="preserve"> </w:t>
      </w:r>
      <w:r w:rsidR="005654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example, a </w:t>
      </w:r>
      <w:proofErr w:type="spellStart"/>
      <w:r>
        <w:rPr>
          <w:rFonts w:ascii="Times New Roman" w:eastAsia="Times New Roman" w:hAnsi="Times New Roman" w:cs="Times New Roman"/>
          <w:color w:val="000000"/>
          <w:sz w:val="24"/>
          <w:szCs w:val="24"/>
        </w:rPr>
        <w:t>meronym</w:t>
      </w:r>
      <w:r w:rsidR="009C4646">
        <w:rPr>
          <w:rFonts w:ascii="Times New Roman" w:eastAsia="Times New Roman" w:hAnsi="Times New Roman" w:cs="Times New Roman"/>
          <w:color w:val="000000"/>
          <w:sz w:val="24"/>
          <w:szCs w:val="24"/>
        </w:rPr>
        <w:t>ic</w:t>
      </w:r>
      <w:proofErr w:type="spellEnd"/>
      <w:r>
        <w:rPr>
          <w:rFonts w:ascii="Times New Roman" w:eastAsia="Times New Roman" w:hAnsi="Times New Roman" w:cs="Times New Roman"/>
          <w:color w:val="000000"/>
          <w:sz w:val="24"/>
          <w:szCs w:val="24"/>
        </w:rPr>
        <w:t xml:space="preserve"> relation between word X and word Y may be determined by computational analysis of counts for phrases like “</w:t>
      </w:r>
      <w:proofErr w:type="spellStart"/>
      <w:r>
        <w:rPr>
          <w:rFonts w:ascii="Times New Roman" w:eastAsia="Times New Roman" w:hAnsi="Times New Roman" w:cs="Times New Roman"/>
          <w:i/>
          <w:color w:val="000000"/>
          <w:sz w:val="24"/>
          <w:szCs w:val="24"/>
        </w:rPr>
        <w:t>Xs</w:t>
      </w:r>
      <w:proofErr w:type="spellEnd"/>
      <w:r>
        <w:rPr>
          <w:rFonts w:ascii="Times New Roman" w:eastAsia="Times New Roman" w:hAnsi="Times New Roman" w:cs="Times New Roman"/>
          <w:i/>
          <w:color w:val="000000"/>
          <w:sz w:val="24"/>
          <w:szCs w:val="24"/>
        </w:rPr>
        <w:t xml:space="preserve"> consisting of Y</w:t>
      </w:r>
      <w:r>
        <w:rPr>
          <w:rFonts w:ascii="Times New Roman" w:eastAsia="Times New Roman" w:hAnsi="Times New Roman" w:cs="Times New Roman"/>
          <w:color w:val="000000"/>
          <w:sz w:val="24"/>
          <w:szCs w:val="24"/>
        </w:rPr>
        <w:t>” in a large corpus, whereas syntagmatic patterns for arbitrary semantic relations can be learned from example seed pairs.</w:t>
      </w:r>
      <w:r>
        <w:rPr>
          <w:rFonts w:ascii="Times New Roman" w:eastAsia="Times New Roman" w:hAnsi="Times New Roman" w:cs="Times New Roman"/>
          <w:color w:val="000000"/>
          <w:sz w:val="24"/>
          <w:szCs w:val="24"/>
          <w:vertAlign w:val="superscript"/>
        </w:rPr>
        <w:footnoteReference w:id="29"/>
      </w:r>
      <w:r>
        <w:rPr>
          <w:rFonts w:ascii="Arial" w:eastAsia="Arial" w:hAnsi="Arial" w:cs="Arial"/>
          <w:color w:val="000000"/>
        </w:rPr>
        <w:t xml:space="preserve"> </w:t>
      </w:r>
      <w:r>
        <w:rPr>
          <w:rFonts w:ascii="Times New Roman" w:eastAsia="Times New Roman" w:hAnsi="Times New Roman" w:cs="Times New Roman"/>
          <w:color w:val="000000"/>
          <w:sz w:val="24"/>
          <w:szCs w:val="24"/>
        </w:rPr>
        <w:t xml:space="preserve">Descriptions of distributional semantic methods focus on measuring and evaluating word similarity, but although it is not always explicitly stated, the possibility that these models encode information that could be considered conceptual rather than simply lexical is recognised in the literature. </w:t>
      </w:r>
    </w:p>
    <w:p w14:paraId="7C2B432A" w14:textId="22BC8CF5" w:rsidR="009A2619" w:rsidRDefault="009A2619" w:rsidP="00C4528D"/>
    <w:p w14:paraId="72B81539" w14:textId="77777777" w:rsidR="009A2619" w:rsidRPr="004C64CA" w:rsidRDefault="009A2619" w:rsidP="009A2619">
      <w:pPr>
        <w:spacing w:line="480" w:lineRule="auto"/>
        <w:outlineLvl w:val="0"/>
        <w:rPr>
          <w:rFonts w:ascii="Times New Roman" w:hAnsi="Times New Roman" w:cs="Times New Roman"/>
          <w:sz w:val="24"/>
          <w:szCs w:val="24"/>
        </w:rPr>
      </w:pPr>
      <w:r w:rsidRPr="004C64CA">
        <w:rPr>
          <w:rFonts w:ascii="Times New Roman" w:hAnsi="Times New Roman" w:cs="Times New Roman"/>
          <w:b/>
          <w:sz w:val="24"/>
          <w:szCs w:val="24"/>
        </w:rPr>
        <w:t>3.1 Advantages and disadvantages of existing methods for detecting conceptual coherence</w:t>
      </w:r>
    </w:p>
    <w:p w14:paraId="1B1325C5" w14:textId="37075275" w:rsidR="009A2619" w:rsidRDefault="009A2619" w:rsidP="009A2619">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Pr="004C64CA">
        <w:rPr>
          <w:rFonts w:ascii="Times New Roman" w:hAnsi="Times New Roman" w:cs="Times New Roman"/>
          <w:sz w:val="24"/>
          <w:szCs w:val="24"/>
        </w:rPr>
        <w:t>here are numerous well-established approaches in computational linguistics for identifying statistical associations among words on the basis of their patterns of co-occurrence in text corpora.</w:t>
      </w:r>
      <w:r w:rsidR="00B74A5B">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DA5DB6">
        <w:rPr>
          <w:rFonts w:ascii="Times New Roman" w:hAnsi="Times New Roman" w:cs="Times New Roman"/>
          <w:sz w:val="24"/>
          <w:szCs w:val="24"/>
        </w:rPr>
        <w:t xml:space="preserve"> </w:t>
      </w:r>
      <w:r w:rsidRPr="004C64CA">
        <w:rPr>
          <w:rFonts w:ascii="Times New Roman" w:hAnsi="Times New Roman" w:cs="Times New Roman"/>
          <w:sz w:val="24"/>
          <w:szCs w:val="24"/>
        </w:rPr>
        <w:t xml:space="preserve">However, a measure that would serve as a foundation for discovering conceptual structure within large textual datasets needs to satisfy additional </w:t>
      </w:r>
      <w:r w:rsidRPr="004C64CA">
        <w:rPr>
          <w:rFonts w:ascii="Times New Roman" w:hAnsi="Times New Roman" w:cs="Times New Roman"/>
          <w:sz w:val="24"/>
          <w:szCs w:val="24"/>
        </w:rPr>
        <w:lastRenderedPageBreak/>
        <w:t>desiderata.</w:t>
      </w:r>
      <w:r>
        <w:rPr>
          <w:rFonts w:ascii="Times New Roman" w:hAnsi="Times New Roman" w:cs="Times New Roman"/>
          <w:sz w:val="24"/>
          <w:szCs w:val="24"/>
        </w:rPr>
        <w:t xml:space="preserve"> </w:t>
      </w:r>
      <w:r w:rsidR="00DA5DB6">
        <w:rPr>
          <w:rFonts w:ascii="Times New Roman" w:hAnsi="Times New Roman" w:cs="Times New Roman"/>
          <w:sz w:val="24"/>
          <w:szCs w:val="24"/>
        </w:rPr>
        <w:t xml:space="preserve"> </w:t>
      </w:r>
      <w:r w:rsidR="003059E2">
        <w:rPr>
          <w:rFonts w:ascii="Times New Roman" w:hAnsi="Times New Roman" w:cs="Times New Roman"/>
          <w:sz w:val="24"/>
          <w:szCs w:val="24"/>
        </w:rPr>
        <w:t xml:space="preserve">We have therefore developed </w:t>
      </w:r>
      <w:r w:rsidRPr="004C64CA">
        <w:rPr>
          <w:rFonts w:ascii="Times New Roman" w:hAnsi="Times New Roman" w:cs="Times New Roman"/>
          <w:sz w:val="24"/>
          <w:szCs w:val="24"/>
        </w:rPr>
        <w:t xml:space="preserve">a measure to satisfy three particularly important requirements for our purposes, namely </w:t>
      </w:r>
      <w:r w:rsidRPr="004C64CA">
        <w:rPr>
          <w:rFonts w:ascii="Times New Roman" w:hAnsi="Times New Roman" w:cs="Times New Roman"/>
          <w:i/>
          <w:sz w:val="24"/>
          <w:szCs w:val="24"/>
        </w:rPr>
        <w:t>transparency, sensitivity to frequency</w:t>
      </w:r>
      <w:r w:rsidRPr="004C64CA">
        <w:rPr>
          <w:rFonts w:ascii="Times New Roman" w:hAnsi="Times New Roman" w:cs="Times New Roman"/>
          <w:sz w:val="24"/>
          <w:szCs w:val="24"/>
        </w:rPr>
        <w:t xml:space="preserve">, and </w:t>
      </w:r>
      <w:r w:rsidRPr="004C64CA">
        <w:rPr>
          <w:rFonts w:ascii="Times New Roman" w:hAnsi="Times New Roman" w:cs="Times New Roman"/>
          <w:i/>
          <w:sz w:val="24"/>
          <w:szCs w:val="24"/>
        </w:rPr>
        <w:t>sensitivity to distance.</w:t>
      </w:r>
      <w:r w:rsidR="00521129">
        <w:rPr>
          <w:rStyle w:val="FootnoteReference"/>
          <w:rFonts w:ascii="Times New Roman" w:hAnsi="Times New Roman" w:cs="Times New Roman"/>
          <w:i/>
          <w:sz w:val="24"/>
          <w:szCs w:val="24"/>
        </w:rPr>
        <w:footnoteReference w:id="31"/>
      </w:r>
      <w:r>
        <w:rPr>
          <w:rFonts w:ascii="Times New Roman" w:hAnsi="Times New Roman" w:cs="Times New Roman"/>
          <w:i/>
          <w:sz w:val="24"/>
          <w:szCs w:val="24"/>
        </w:rPr>
        <w:t xml:space="preserve"> </w:t>
      </w:r>
      <w:r w:rsidR="00DA5DB6">
        <w:rPr>
          <w:rFonts w:ascii="Times New Roman" w:hAnsi="Times New Roman" w:cs="Times New Roman"/>
          <w:i/>
          <w:sz w:val="24"/>
          <w:szCs w:val="24"/>
        </w:rPr>
        <w:t xml:space="preserve"> </w:t>
      </w:r>
    </w:p>
    <w:p w14:paraId="489CA5FF" w14:textId="77777777" w:rsidR="009A2619" w:rsidRPr="004C64CA" w:rsidRDefault="009A2619" w:rsidP="009A2619">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reasoning behind our methodology can</w:t>
      </w:r>
      <w:r w:rsidRPr="004C64CA">
        <w:rPr>
          <w:rFonts w:ascii="Times New Roman" w:hAnsi="Times New Roman" w:cs="Times New Roman"/>
          <w:sz w:val="24"/>
          <w:szCs w:val="24"/>
        </w:rPr>
        <w:t xml:space="preserve"> be summed up as follows:</w:t>
      </w:r>
    </w:p>
    <w:p w14:paraId="3C9900A7" w14:textId="3CF7A6DC" w:rsidR="009A2619" w:rsidRPr="004C64CA" w:rsidRDefault="009A2619" w:rsidP="009A2619">
      <w:pPr>
        <w:numPr>
          <w:ilvl w:val="0"/>
          <w:numId w:val="1"/>
        </w:numPr>
        <w:pBdr>
          <w:top w:val="nil"/>
          <w:left w:val="nil"/>
          <w:bottom w:val="nil"/>
          <w:right w:val="nil"/>
          <w:between w:val="nil"/>
          <w:bar w:val="nil"/>
        </w:pBdr>
        <w:spacing w:after="0" w:line="480" w:lineRule="auto"/>
        <w:contextualSpacing/>
        <w:rPr>
          <w:rFonts w:ascii="Times New Roman" w:hAnsi="Times New Roman" w:cs="Times New Roman"/>
          <w:sz w:val="24"/>
          <w:szCs w:val="24"/>
        </w:rPr>
      </w:pPr>
      <w:r w:rsidRPr="004C64CA">
        <w:rPr>
          <w:rFonts w:ascii="Times New Roman" w:hAnsi="Times New Roman" w:cs="Times New Roman"/>
          <w:i/>
          <w:sz w:val="24"/>
          <w:szCs w:val="24"/>
        </w:rPr>
        <w:t>Transparency</w:t>
      </w:r>
      <w:r w:rsidRPr="004C64CA">
        <w:rPr>
          <w:rFonts w:ascii="Times New Roman" w:hAnsi="Times New Roman" w:cs="Times New Roman"/>
          <w:sz w:val="24"/>
          <w:szCs w:val="24"/>
        </w:rPr>
        <w:t xml:space="preserve">: An ideal measure of association should not be a “black box.” </w:t>
      </w:r>
      <w:r w:rsidR="00521129">
        <w:rPr>
          <w:rFonts w:ascii="Times New Roman" w:hAnsi="Times New Roman" w:cs="Times New Roman"/>
          <w:sz w:val="24"/>
          <w:szCs w:val="24"/>
        </w:rPr>
        <w:t xml:space="preserve"> </w:t>
      </w:r>
      <w:r w:rsidRPr="004C64CA">
        <w:rPr>
          <w:rFonts w:ascii="Times New Roman" w:hAnsi="Times New Roman" w:cs="Times New Roman"/>
          <w:sz w:val="24"/>
          <w:szCs w:val="24"/>
        </w:rPr>
        <w:t xml:space="preserve">If such a measure identifies two </w:t>
      </w:r>
      <w:r>
        <w:rPr>
          <w:rFonts w:ascii="Times New Roman" w:hAnsi="Times New Roman" w:cs="Times New Roman"/>
          <w:sz w:val="24"/>
          <w:szCs w:val="24"/>
        </w:rPr>
        <w:t>word</w:t>
      </w:r>
      <w:r w:rsidRPr="004C64CA">
        <w:rPr>
          <w:rFonts w:ascii="Times New Roman" w:hAnsi="Times New Roman" w:cs="Times New Roman"/>
          <w:sz w:val="24"/>
          <w:szCs w:val="24"/>
        </w:rPr>
        <w:t>s in a corpus as having a strong association to each other, it should be possible to understan</w:t>
      </w:r>
      <w:r>
        <w:rPr>
          <w:rFonts w:ascii="Times New Roman" w:hAnsi="Times New Roman" w:cs="Times New Roman"/>
          <w:sz w:val="24"/>
          <w:szCs w:val="24"/>
        </w:rPr>
        <w:t xml:space="preserve">d why. </w:t>
      </w:r>
    </w:p>
    <w:p w14:paraId="54BAD86A" w14:textId="295A64DF" w:rsidR="009A2619" w:rsidRPr="004C64CA" w:rsidRDefault="009A2619" w:rsidP="009A2619">
      <w:pPr>
        <w:numPr>
          <w:ilvl w:val="0"/>
          <w:numId w:val="1"/>
        </w:numPr>
        <w:pBdr>
          <w:top w:val="nil"/>
          <w:left w:val="nil"/>
          <w:bottom w:val="nil"/>
          <w:right w:val="nil"/>
          <w:between w:val="nil"/>
          <w:bar w:val="nil"/>
        </w:pBdr>
        <w:spacing w:after="0" w:line="480" w:lineRule="auto"/>
        <w:contextualSpacing/>
        <w:rPr>
          <w:rFonts w:ascii="Times New Roman" w:hAnsi="Times New Roman" w:cs="Times New Roman"/>
          <w:sz w:val="24"/>
          <w:szCs w:val="24"/>
        </w:rPr>
      </w:pPr>
      <w:r w:rsidRPr="004C64CA">
        <w:rPr>
          <w:rFonts w:ascii="Times New Roman" w:hAnsi="Times New Roman" w:cs="Times New Roman"/>
          <w:i/>
          <w:sz w:val="24"/>
          <w:szCs w:val="24"/>
        </w:rPr>
        <w:t>Sensitivity to frequency and data sparsity</w:t>
      </w:r>
      <w:r w:rsidRPr="004C64CA">
        <w:rPr>
          <w:rFonts w:ascii="Times New Roman" w:hAnsi="Times New Roman" w:cs="Times New Roman"/>
          <w:sz w:val="24"/>
          <w:szCs w:val="24"/>
        </w:rPr>
        <w:t>: A word (e.g. “democracy”)</w:t>
      </w:r>
      <w:r>
        <w:rPr>
          <w:rFonts w:ascii="Times New Roman" w:hAnsi="Times New Roman" w:cs="Times New Roman"/>
          <w:sz w:val="24"/>
          <w:szCs w:val="24"/>
        </w:rPr>
        <w:t xml:space="preserve"> </w:t>
      </w:r>
      <w:r w:rsidRPr="004C64CA">
        <w:rPr>
          <w:rFonts w:ascii="Times New Roman" w:hAnsi="Times New Roman" w:cs="Times New Roman"/>
          <w:sz w:val="24"/>
          <w:szCs w:val="24"/>
        </w:rPr>
        <w:t xml:space="preserve">will likely co-occur more frequently with words that are very frequent in the corpus as a whole (“was”, “of”) than with less frequent </w:t>
      </w:r>
      <w:r>
        <w:rPr>
          <w:rFonts w:ascii="Times New Roman" w:hAnsi="Times New Roman" w:cs="Times New Roman"/>
          <w:sz w:val="24"/>
          <w:szCs w:val="24"/>
        </w:rPr>
        <w:t>word</w:t>
      </w:r>
      <w:r w:rsidRPr="004C64CA">
        <w:rPr>
          <w:rFonts w:ascii="Times New Roman" w:hAnsi="Times New Roman" w:cs="Times New Roman"/>
          <w:sz w:val="24"/>
          <w:szCs w:val="24"/>
        </w:rPr>
        <w:t xml:space="preserve">s (“government”, “aristocracy”), even though “democracy” and “government” </w:t>
      </w:r>
      <w:r>
        <w:rPr>
          <w:rFonts w:ascii="Times New Roman" w:hAnsi="Times New Roman" w:cs="Times New Roman"/>
          <w:sz w:val="24"/>
          <w:szCs w:val="24"/>
        </w:rPr>
        <w:t>serve similar functions</w:t>
      </w:r>
      <w:r w:rsidRPr="004C64CA">
        <w:rPr>
          <w:rFonts w:ascii="Times New Roman" w:hAnsi="Times New Roman" w:cs="Times New Roman"/>
          <w:sz w:val="24"/>
          <w:szCs w:val="24"/>
        </w:rPr>
        <w:t xml:space="preserve">. </w:t>
      </w:r>
      <w:r w:rsidR="00B74A5B">
        <w:rPr>
          <w:rFonts w:ascii="Times New Roman" w:hAnsi="Times New Roman" w:cs="Times New Roman"/>
          <w:sz w:val="24"/>
          <w:szCs w:val="24"/>
        </w:rPr>
        <w:t xml:space="preserve"> </w:t>
      </w:r>
      <w:r w:rsidRPr="004C64CA">
        <w:rPr>
          <w:rFonts w:ascii="Times New Roman" w:hAnsi="Times New Roman" w:cs="Times New Roman"/>
          <w:sz w:val="24"/>
          <w:szCs w:val="24"/>
        </w:rPr>
        <w:t xml:space="preserve">An ideal measure of association should therefore take frequency into account in a way that also considers </w:t>
      </w:r>
      <w:r w:rsidRPr="004C64CA">
        <w:rPr>
          <w:rFonts w:ascii="Times New Roman" w:hAnsi="Times New Roman" w:cs="Times New Roman"/>
          <w:i/>
          <w:sz w:val="24"/>
          <w:szCs w:val="24"/>
        </w:rPr>
        <w:t>data sparsity</w:t>
      </w:r>
      <w:r w:rsidRPr="004C64CA">
        <w:rPr>
          <w:rFonts w:ascii="Times New Roman" w:hAnsi="Times New Roman" w:cs="Times New Roman"/>
          <w:sz w:val="24"/>
          <w:szCs w:val="24"/>
        </w:rPr>
        <w:t xml:space="preserve">. </w:t>
      </w:r>
      <w:r w:rsidR="00C7430D">
        <w:rPr>
          <w:rFonts w:ascii="Times New Roman" w:hAnsi="Times New Roman" w:cs="Times New Roman"/>
          <w:sz w:val="24"/>
          <w:szCs w:val="24"/>
        </w:rPr>
        <w:t xml:space="preserve"> </w:t>
      </w:r>
      <w:r w:rsidRPr="004C64CA">
        <w:rPr>
          <w:rFonts w:ascii="Times New Roman" w:hAnsi="Times New Roman" w:cs="Times New Roman"/>
          <w:sz w:val="24"/>
          <w:szCs w:val="24"/>
        </w:rPr>
        <w:t xml:space="preserve">That is to say, no matter how large one’s corpus is, it will always contain a large number of </w:t>
      </w:r>
      <w:r>
        <w:rPr>
          <w:rFonts w:ascii="Times New Roman" w:hAnsi="Times New Roman" w:cs="Times New Roman"/>
          <w:sz w:val="24"/>
          <w:szCs w:val="24"/>
        </w:rPr>
        <w:t>word</w:t>
      </w:r>
      <w:r w:rsidRPr="004C64CA">
        <w:rPr>
          <w:rFonts w:ascii="Times New Roman" w:hAnsi="Times New Roman" w:cs="Times New Roman"/>
          <w:sz w:val="24"/>
          <w:szCs w:val="24"/>
        </w:rPr>
        <w:t>s whose counts are relatively infrequent and less statistically reliable as a result. This difference in statistical reliability should somehow be accounted for as well.</w:t>
      </w:r>
    </w:p>
    <w:p w14:paraId="1F0D3ADE" w14:textId="149629DB" w:rsidR="009A2619" w:rsidRPr="004C64CA" w:rsidRDefault="009A2619" w:rsidP="009A2619">
      <w:pPr>
        <w:numPr>
          <w:ilvl w:val="0"/>
          <w:numId w:val="1"/>
        </w:numPr>
        <w:pBdr>
          <w:top w:val="nil"/>
          <w:left w:val="nil"/>
          <w:bottom w:val="nil"/>
          <w:right w:val="nil"/>
          <w:between w:val="nil"/>
          <w:bar w:val="nil"/>
        </w:pBdr>
        <w:spacing w:after="0" w:line="480" w:lineRule="auto"/>
        <w:contextualSpacing/>
        <w:rPr>
          <w:rFonts w:ascii="Times New Roman" w:hAnsi="Times New Roman" w:cs="Times New Roman"/>
          <w:sz w:val="24"/>
          <w:szCs w:val="24"/>
        </w:rPr>
      </w:pPr>
      <w:r w:rsidRPr="004C64CA">
        <w:rPr>
          <w:rFonts w:ascii="Times New Roman" w:hAnsi="Times New Roman" w:cs="Times New Roman"/>
          <w:i/>
          <w:sz w:val="24"/>
          <w:szCs w:val="24"/>
        </w:rPr>
        <w:t>Sensitivity to distance</w:t>
      </w:r>
      <w:r w:rsidRPr="004C64CA">
        <w:rPr>
          <w:rFonts w:ascii="Times New Roman" w:hAnsi="Times New Roman" w:cs="Times New Roman"/>
          <w:sz w:val="24"/>
          <w:szCs w:val="24"/>
        </w:rPr>
        <w:t xml:space="preserve">: Because we wish to capture associations that lay outside </w:t>
      </w:r>
      <w:r w:rsidR="00C7430D">
        <w:rPr>
          <w:rFonts w:ascii="Times New Roman" w:hAnsi="Times New Roman" w:cs="Times New Roman"/>
          <w:sz w:val="24"/>
          <w:szCs w:val="24"/>
        </w:rPr>
        <w:t>narrowly semantic</w:t>
      </w:r>
      <w:r w:rsidRPr="004C64CA">
        <w:rPr>
          <w:rFonts w:ascii="Times New Roman" w:hAnsi="Times New Roman" w:cs="Times New Roman"/>
          <w:sz w:val="24"/>
          <w:szCs w:val="24"/>
        </w:rPr>
        <w:t xml:space="preserve"> operations, it is important that our measure be able to distinguish how strongly associated two </w:t>
      </w:r>
      <w:r>
        <w:rPr>
          <w:rFonts w:ascii="Times New Roman" w:hAnsi="Times New Roman" w:cs="Times New Roman"/>
          <w:sz w:val="24"/>
          <w:szCs w:val="24"/>
        </w:rPr>
        <w:t>word</w:t>
      </w:r>
      <w:r w:rsidRPr="004C64CA">
        <w:rPr>
          <w:rFonts w:ascii="Times New Roman" w:hAnsi="Times New Roman" w:cs="Times New Roman"/>
          <w:sz w:val="24"/>
          <w:szCs w:val="24"/>
        </w:rPr>
        <w:t>s are at one distance (e.g., 100 words away) from another (e.g., 5 words away).</w:t>
      </w:r>
    </w:p>
    <w:p w14:paraId="3C2D583E" w14:textId="0BDC75A3" w:rsidR="009A2619" w:rsidRPr="004C64CA" w:rsidRDefault="009A2619" w:rsidP="009A261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T</w:t>
      </w:r>
      <w:r w:rsidRPr="004C64CA">
        <w:rPr>
          <w:rFonts w:ascii="Times New Roman" w:hAnsi="Times New Roman" w:cs="Times New Roman"/>
          <w:sz w:val="24"/>
          <w:szCs w:val="24"/>
        </w:rPr>
        <w:t>he</w:t>
      </w:r>
      <w:r>
        <w:rPr>
          <w:rFonts w:ascii="Times New Roman" w:hAnsi="Times New Roman" w:cs="Times New Roman"/>
          <w:sz w:val="24"/>
          <w:szCs w:val="24"/>
        </w:rPr>
        <w:t xml:space="preserve"> standard procedures for </w:t>
      </w:r>
      <w:r w:rsidRPr="004C64CA">
        <w:rPr>
          <w:rFonts w:ascii="Times New Roman" w:hAnsi="Times New Roman" w:cs="Times New Roman"/>
          <w:sz w:val="24"/>
          <w:szCs w:val="24"/>
        </w:rPr>
        <w:t xml:space="preserve">deciding whether two </w:t>
      </w:r>
      <w:r>
        <w:rPr>
          <w:rFonts w:ascii="Times New Roman" w:hAnsi="Times New Roman" w:cs="Times New Roman"/>
          <w:sz w:val="24"/>
          <w:szCs w:val="24"/>
        </w:rPr>
        <w:t>word</w:t>
      </w:r>
      <w:r w:rsidRPr="004C64CA">
        <w:rPr>
          <w:rFonts w:ascii="Times New Roman" w:hAnsi="Times New Roman" w:cs="Times New Roman"/>
          <w:sz w:val="24"/>
          <w:szCs w:val="24"/>
        </w:rPr>
        <w:t xml:space="preserve">s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and </w:t>
      </w:r>
      <w:r w:rsidRPr="004C64CA">
        <w:rPr>
          <w:rFonts w:ascii="Times New Roman" w:hAnsi="Times New Roman" w:cs="Times New Roman"/>
          <w:i/>
          <w:sz w:val="24"/>
          <w:szCs w:val="24"/>
        </w:rPr>
        <w:t>y</w:t>
      </w:r>
      <w:r w:rsidRPr="004C64CA">
        <w:rPr>
          <w:rFonts w:ascii="Times New Roman" w:hAnsi="Times New Roman" w:cs="Times New Roman"/>
          <w:sz w:val="24"/>
          <w:szCs w:val="24"/>
        </w:rPr>
        <w:t xml:space="preserve"> ‘co-occur’ </w:t>
      </w:r>
      <w:r>
        <w:rPr>
          <w:rFonts w:ascii="Times New Roman" w:hAnsi="Times New Roman" w:cs="Times New Roman"/>
          <w:sz w:val="24"/>
          <w:szCs w:val="24"/>
        </w:rPr>
        <w:t xml:space="preserve">entail determining </w:t>
      </w:r>
      <w:r w:rsidRPr="004C64CA">
        <w:rPr>
          <w:rFonts w:ascii="Times New Roman" w:hAnsi="Times New Roman" w:cs="Times New Roman"/>
          <w:sz w:val="24"/>
          <w:szCs w:val="24"/>
        </w:rPr>
        <w:t xml:space="preserve">(a) whether </w:t>
      </w:r>
      <w:r w:rsidRPr="004C64CA">
        <w:rPr>
          <w:rFonts w:ascii="Times New Roman" w:hAnsi="Times New Roman" w:cs="Times New Roman"/>
          <w:i/>
          <w:sz w:val="24"/>
          <w:szCs w:val="24"/>
        </w:rPr>
        <w:t xml:space="preserve">y </w:t>
      </w:r>
      <w:r w:rsidRPr="004C64CA">
        <w:rPr>
          <w:rFonts w:ascii="Times New Roman" w:hAnsi="Times New Roman" w:cs="Times New Roman"/>
          <w:sz w:val="24"/>
          <w:szCs w:val="24"/>
        </w:rPr>
        <w:t xml:space="preserve">appears in a “window” of text that extends some specific number of words to the left and/or right of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or (b) whether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and </w:t>
      </w:r>
      <w:r w:rsidRPr="004C64CA">
        <w:rPr>
          <w:rFonts w:ascii="Times New Roman" w:hAnsi="Times New Roman" w:cs="Times New Roman"/>
          <w:i/>
          <w:sz w:val="24"/>
          <w:szCs w:val="24"/>
        </w:rPr>
        <w:t>y</w:t>
      </w:r>
      <w:r w:rsidRPr="004C64CA">
        <w:rPr>
          <w:rFonts w:ascii="Times New Roman" w:hAnsi="Times New Roman" w:cs="Times New Roman"/>
          <w:sz w:val="24"/>
          <w:szCs w:val="24"/>
        </w:rPr>
        <w:t xml:space="preserve"> appear in the same document.</w:t>
      </w:r>
      <w:r>
        <w:rPr>
          <w:rFonts w:ascii="Times New Roman" w:hAnsi="Times New Roman" w:cs="Times New Roman"/>
          <w:sz w:val="24"/>
          <w:szCs w:val="24"/>
        </w:rPr>
        <w:t xml:space="preserve"> </w:t>
      </w:r>
      <w:r w:rsidRPr="004C64CA">
        <w:rPr>
          <w:rFonts w:ascii="Times New Roman" w:hAnsi="Times New Roman" w:cs="Times New Roman"/>
          <w:sz w:val="24"/>
          <w:szCs w:val="24"/>
        </w:rPr>
        <w:t xml:space="preserve">The most common way to implement (a) is for the window of text to begin at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and extend outward in both directions</w:t>
      </w:r>
      <w:r w:rsidRPr="004C64CA">
        <w:rPr>
          <w:rFonts w:ascii="Times New Roman" w:hAnsi="Times New Roman" w:cs="Times New Roman"/>
          <w:i/>
          <w:sz w:val="24"/>
          <w:szCs w:val="24"/>
        </w:rPr>
        <w:t>.</w:t>
      </w:r>
      <w:r>
        <w:rPr>
          <w:rFonts w:ascii="Times New Roman" w:hAnsi="Times New Roman" w:cs="Times New Roman"/>
          <w:i/>
          <w:sz w:val="24"/>
          <w:szCs w:val="24"/>
        </w:rPr>
        <w:t xml:space="preserve"> </w:t>
      </w:r>
      <w:r w:rsidR="00521129">
        <w:rPr>
          <w:rFonts w:ascii="Times New Roman" w:hAnsi="Times New Roman" w:cs="Times New Roman"/>
          <w:i/>
          <w:sz w:val="24"/>
          <w:szCs w:val="24"/>
        </w:rPr>
        <w:t xml:space="preserve"> </w:t>
      </w:r>
      <w:r w:rsidRPr="004C64CA">
        <w:rPr>
          <w:rFonts w:ascii="Times New Roman" w:hAnsi="Times New Roman" w:cs="Times New Roman"/>
          <w:sz w:val="24"/>
          <w:szCs w:val="24"/>
        </w:rPr>
        <w:t xml:space="preserve">As such, a classic “window” of 100 words will include all words that appear just 1, 2, 3… words away, which is not desirable if we wish to exclude words that primarily only appear with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in adjectival phrases, idiomatic expressions, and other relations that have more to do with syntax than conceptual relatedness.</w:t>
      </w:r>
      <w:r>
        <w:rPr>
          <w:rFonts w:ascii="Times New Roman" w:hAnsi="Times New Roman" w:cs="Times New Roman"/>
          <w:sz w:val="24"/>
          <w:szCs w:val="24"/>
        </w:rPr>
        <w:t xml:space="preserve"> </w:t>
      </w:r>
      <w:r w:rsidR="00521129">
        <w:rPr>
          <w:rFonts w:ascii="Times New Roman" w:hAnsi="Times New Roman" w:cs="Times New Roman"/>
          <w:sz w:val="24"/>
          <w:szCs w:val="24"/>
        </w:rPr>
        <w:t xml:space="preserve"> </w:t>
      </w:r>
      <w:r>
        <w:rPr>
          <w:rFonts w:ascii="Times New Roman" w:hAnsi="Times New Roman" w:cs="Times New Roman"/>
          <w:sz w:val="24"/>
          <w:szCs w:val="24"/>
        </w:rPr>
        <w:t xml:space="preserve">One reason we use the </w:t>
      </w:r>
      <w:r w:rsidRPr="004C64CA">
        <w:rPr>
          <w:rFonts w:ascii="Times New Roman" w:hAnsi="Times New Roman" w:cs="Times New Roman"/>
          <w:sz w:val="24"/>
          <w:szCs w:val="24"/>
        </w:rPr>
        <w:t>term ‘co-association’ rather than ‘co-occurrence’</w:t>
      </w:r>
      <w:r>
        <w:rPr>
          <w:rFonts w:ascii="Times New Roman" w:hAnsi="Times New Roman" w:cs="Times New Roman"/>
          <w:sz w:val="24"/>
          <w:szCs w:val="24"/>
        </w:rPr>
        <w:t xml:space="preserve"> for these “long-range” co-occurrences is that the phrase “co-occurrence”</w:t>
      </w:r>
      <w:r w:rsidRPr="004C64CA">
        <w:rPr>
          <w:rFonts w:ascii="Times New Roman" w:hAnsi="Times New Roman" w:cs="Times New Roman"/>
          <w:sz w:val="24"/>
          <w:szCs w:val="24"/>
        </w:rPr>
        <w:t xml:space="preserve"> frequently implies that the two </w:t>
      </w:r>
      <w:r>
        <w:rPr>
          <w:rFonts w:ascii="Times New Roman" w:hAnsi="Times New Roman" w:cs="Times New Roman"/>
          <w:sz w:val="24"/>
          <w:szCs w:val="24"/>
        </w:rPr>
        <w:t>word</w:t>
      </w:r>
      <w:r w:rsidRPr="004C64CA">
        <w:rPr>
          <w:rFonts w:ascii="Times New Roman" w:hAnsi="Times New Roman" w:cs="Times New Roman"/>
          <w:sz w:val="24"/>
          <w:szCs w:val="24"/>
        </w:rPr>
        <w:t>s appear in the same phrase or collocation.</w:t>
      </w:r>
      <w:r>
        <w:rPr>
          <w:rFonts w:ascii="Times New Roman" w:hAnsi="Times New Roman" w:cs="Times New Roman"/>
          <w:sz w:val="24"/>
          <w:szCs w:val="24"/>
        </w:rPr>
        <w:t xml:space="preserve"> </w:t>
      </w:r>
      <w:r w:rsidR="00521129">
        <w:rPr>
          <w:rFonts w:ascii="Times New Roman" w:hAnsi="Times New Roman" w:cs="Times New Roman"/>
          <w:sz w:val="24"/>
          <w:szCs w:val="24"/>
        </w:rPr>
        <w:t xml:space="preserve"> </w:t>
      </w:r>
      <w:r>
        <w:rPr>
          <w:rFonts w:ascii="Times New Roman" w:hAnsi="Times New Roman" w:cs="Times New Roman"/>
          <w:sz w:val="24"/>
          <w:szCs w:val="24"/>
        </w:rPr>
        <w:t>Another reason is its distinctness from “association,” which is not necessarily symmetric</w:t>
      </w:r>
      <w:r w:rsidR="00F01E20">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521129">
        <w:rPr>
          <w:rFonts w:ascii="Times New Roman" w:hAnsi="Times New Roman" w:cs="Times New Roman"/>
          <w:sz w:val="24"/>
          <w:szCs w:val="24"/>
        </w:rPr>
        <w:t xml:space="preserve"> </w:t>
      </w:r>
      <w:r>
        <w:rPr>
          <w:rFonts w:ascii="Times New Roman" w:hAnsi="Times New Roman" w:cs="Times New Roman"/>
          <w:sz w:val="24"/>
          <w:szCs w:val="24"/>
        </w:rPr>
        <w:t xml:space="preserve">In contrast, if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w:t>
      </w:r>
      <w:r w:rsidR="00F72C83">
        <w:rPr>
          <w:rFonts w:ascii="Times New Roman" w:hAnsi="Times New Roman" w:cs="Times New Roman"/>
          <w:sz w:val="24"/>
          <w:szCs w:val="24"/>
        </w:rPr>
        <w:t>-associates with</w:t>
      </w:r>
      <w:r>
        <w:rPr>
          <w:rFonts w:ascii="Times New Roman" w:hAnsi="Times New Roman" w:cs="Times New Roman"/>
          <w:sz w:val="24"/>
          <w:szCs w:val="24"/>
        </w:rPr>
        <w:t xml:space="preserve"> B the reverse must necessarily be true as well.</w:t>
      </w:r>
      <w:r w:rsidR="003615B4">
        <w:rPr>
          <w:rFonts w:ascii="Times New Roman" w:hAnsi="Times New Roman" w:cs="Times New Roman"/>
          <w:sz w:val="24"/>
          <w:szCs w:val="24"/>
        </w:rPr>
        <w:t xml:space="preserve">  </w:t>
      </w:r>
      <w:r>
        <w:rPr>
          <w:rFonts w:ascii="Times New Roman" w:hAnsi="Times New Roman" w:cs="Times New Roman"/>
          <w:sz w:val="24"/>
          <w:szCs w:val="24"/>
        </w:rPr>
        <w:t xml:space="preserve">We believe that such standard procedures </w:t>
      </w:r>
      <w:r w:rsidRPr="004C64CA">
        <w:rPr>
          <w:rFonts w:ascii="Times New Roman" w:hAnsi="Times New Roman" w:cs="Times New Roman"/>
          <w:sz w:val="24"/>
          <w:szCs w:val="24"/>
        </w:rPr>
        <w:t>do not meet all of the desiderata described</w:t>
      </w:r>
      <w:r>
        <w:rPr>
          <w:rFonts w:ascii="Times New Roman" w:hAnsi="Times New Roman" w:cs="Times New Roman"/>
          <w:sz w:val="24"/>
          <w:szCs w:val="24"/>
        </w:rPr>
        <w:t xml:space="preserve"> above</w:t>
      </w:r>
      <w:r w:rsidRPr="004C64CA">
        <w:rPr>
          <w:rFonts w:ascii="Times New Roman" w:hAnsi="Times New Roman" w:cs="Times New Roman"/>
          <w:sz w:val="24"/>
          <w:szCs w:val="24"/>
        </w:rPr>
        <w:t>.</w:t>
      </w:r>
      <w:r>
        <w:rPr>
          <w:rFonts w:ascii="Times New Roman" w:hAnsi="Times New Roman" w:cs="Times New Roman"/>
          <w:sz w:val="24"/>
          <w:szCs w:val="24"/>
        </w:rPr>
        <w:t xml:space="preserve"> </w:t>
      </w:r>
      <w:r w:rsidR="00521129">
        <w:rPr>
          <w:rFonts w:ascii="Times New Roman" w:hAnsi="Times New Roman" w:cs="Times New Roman"/>
          <w:sz w:val="24"/>
          <w:szCs w:val="24"/>
        </w:rPr>
        <w:t xml:space="preserve"> </w:t>
      </w:r>
      <w:r w:rsidRPr="004C64CA">
        <w:rPr>
          <w:rFonts w:ascii="Times New Roman" w:hAnsi="Times New Roman" w:cs="Times New Roman"/>
          <w:sz w:val="24"/>
          <w:szCs w:val="24"/>
        </w:rPr>
        <w:t>Neural networks, topic models, and word embedding models all produce famously non-transparent mathematical representations, although there has been some research aimed at improving their interpretability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521129">
        <w:rPr>
          <w:rFonts w:ascii="Times New Roman" w:hAnsi="Times New Roman" w:cs="Times New Roman"/>
          <w:sz w:val="24"/>
          <w:szCs w:val="24"/>
        </w:rPr>
        <w:t xml:space="preserve"> </w:t>
      </w:r>
    </w:p>
    <w:p w14:paraId="329F0AFB" w14:textId="5F73C1FE" w:rsidR="009A2619" w:rsidRPr="004C64CA" w:rsidRDefault="009A2619" w:rsidP="009A2619">
      <w:pPr>
        <w:spacing w:line="480" w:lineRule="auto"/>
        <w:ind w:firstLine="720"/>
        <w:rPr>
          <w:rFonts w:ascii="Times New Roman" w:hAnsi="Times New Roman" w:cs="Times New Roman"/>
          <w:sz w:val="24"/>
          <w:szCs w:val="24"/>
        </w:rPr>
      </w:pPr>
      <w:r w:rsidRPr="004C64CA">
        <w:rPr>
          <w:rFonts w:ascii="Times New Roman" w:hAnsi="Times New Roman" w:cs="Times New Roman"/>
          <w:sz w:val="24"/>
          <w:szCs w:val="24"/>
        </w:rPr>
        <w:lastRenderedPageBreak/>
        <w:t xml:space="preserve">Simple measures of co-occurrence are much more transparent. </w:t>
      </w:r>
      <w:r w:rsidR="005B5BA0">
        <w:rPr>
          <w:rFonts w:ascii="Times New Roman" w:hAnsi="Times New Roman" w:cs="Times New Roman"/>
          <w:sz w:val="24"/>
          <w:szCs w:val="24"/>
        </w:rPr>
        <w:t xml:space="preserve"> </w:t>
      </w:r>
      <w:r w:rsidRPr="004C64CA">
        <w:rPr>
          <w:rFonts w:ascii="Times New Roman" w:hAnsi="Times New Roman" w:cs="Times New Roman"/>
          <w:sz w:val="24"/>
          <w:szCs w:val="24"/>
        </w:rPr>
        <w:t xml:space="preserve">For example, </w:t>
      </w:r>
      <w:r>
        <w:rPr>
          <w:rFonts w:ascii="Times New Roman" w:hAnsi="Times New Roman" w:cs="Times New Roman"/>
          <w:i/>
          <w:sz w:val="24"/>
          <w:szCs w:val="24"/>
        </w:rPr>
        <w:t>pointwise mutual information</w:t>
      </w:r>
      <w:r w:rsidRPr="004C64CA">
        <w:rPr>
          <w:rFonts w:ascii="Times New Roman" w:hAnsi="Times New Roman" w:cs="Times New Roman"/>
          <w:sz w:val="24"/>
          <w:szCs w:val="24"/>
        </w:rPr>
        <w:t xml:space="preserve"> is frequently used either on its own as a measure of lexical association, or as a starting point for the construction of more complex measures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PMI is given as</w:t>
      </w:r>
    </w:p>
    <w:tbl>
      <w:tblPr>
        <w:tblW w:w="0" w:type="auto"/>
        <w:tblLook w:val="00A0" w:firstRow="1" w:lastRow="0" w:firstColumn="1" w:lastColumn="0" w:noHBand="0" w:noVBand="0"/>
      </w:tblPr>
      <w:tblGrid>
        <w:gridCol w:w="8119"/>
        <w:gridCol w:w="907"/>
      </w:tblGrid>
      <w:tr w:rsidR="009A2619" w:rsidRPr="004C64CA" w14:paraId="60EFC260" w14:textId="77777777" w:rsidTr="005B46D3">
        <w:tc>
          <w:tcPr>
            <w:tcW w:w="8628" w:type="dxa"/>
          </w:tcPr>
          <w:p w14:paraId="1A750B77" w14:textId="77777777" w:rsidR="009A2619" w:rsidRPr="004C64CA" w:rsidRDefault="00E746E5" w:rsidP="005B46D3">
            <w:pPr>
              <w:spacing w:after="0" w:line="480" w:lineRule="auto"/>
              <w:jc w:val="center"/>
              <w:rPr>
                <w:rFonts w:ascii="Times New Roman" w:eastAsia="MS Mincho" w:hAnsi="Times New Roman" w:cs="Times New Roman"/>
                <w:sz w:val="20"/>
                <w:szCs w:val="20"/>
                <w:lang w:eastAsia="en-GB"/>
              </w:rPr>
            </w:pPr>
            <w:r w:rsidRPr="004C64CA">
              <w:rPr>
                <w:rFonts w:ascii="Times New Roman" w:eastAsia="MS Mincho" w:hAnsi="Times New Roman" w:cs="Times New Roman"/>
                <w:noProof/>
                <w:position w:val="-26"/>
                <w:sz w:val="20"/>
                <w:szCs w:val="20"/>
                <w:lang w:eastAsia="en-GB"/>
              </w:rPr>
              <w:object w:dxaOrig="2280" w:dyaOrig="620" w14:anchorId="3993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30.75pt;mso-width-percent:0;mso-height-percent:0;mso-width-percent:0;mso-height-percent:0" o:ole="">
                  <v:imagedata r:id="rId8" o:title=""/>
                </v:shape>
                <o:OLEObject Type="Embed" ProgID="Equation.3" ShapeID="_x0000_i1025" DrawAspect="Content" ObjectID="_1606646219" r:id="rId9"/>
              </w:object>
            </w:r>
          </w:p>
        </w:tc>
        <w:tc>
          <w:tcPr>
            <w:tcW w:w="948" w:type="dxa"/>
          </w:tcPr>
          <w:p w14:paraId="17458443" w14:textId="77777777" w:rsidR="009A2619" w:rsidRPr="004C64CA" w:rsidRDefault="009A2619" w:rsidP="005B46D3">
            <w:pPr>
              <w:spacing w:after="0" w:line="480" w:lineRule="auto"/>
              <w:jc w:val="both"/>
              <w:rPr>
                <w:rFonts w:ascii="Times New Roman" w:eastAsia="MS Mincho" w:hAnsi="Times New Roman" w:cs="Times New Roman"/>
                <w:sz w:val="20"/>
                <w:szCs w:val="20"/>
                <w:lang w:eastAsia="en-GB"/>
              </w:rPr>
            </w:pPr>
            <w:r w:rsidRPr="004C64CA">
              <w:rPr>
                <w:rFonts w:ascii="Times New Roman" w:eastAsia="MS Mincho" w:hAnsi="Times New Roman" w:cs="Times New Roman"/>
                <w:sz w:val="20"/>
                <w:szCs w:val="20"/>
                <w:lang w:eastAsia="en-GB"/>
              </w:rPr>
              <w:t>(1)</w:t>
            </w:r>
          </w:p>
        </w:tc>
      </w:tr>
    </w:tbl>
    <w:p w14:paraId="6900B404" w14:textId="77777777" w:rsidR="009A2619" w:rsidRPr="004C64CA" w:rsidRDefault="009A2619" w:rsidP="009A2619">
      <w:pPr>
        <w:spacing w:after="0" w:line="480" w:lineRule="auto"/>
        <w:jc w:val="both"/>
        <w:rPr>
          <w:rFonts w:ascii="Times New Roman" w:eastAsia="Times New Roman" w:hAnsi="Times New Roman" w:cs="Times New Roman"/>
          <w:sz w:val="20"/>
          <w:szCs w:val="20"/>
          <w:lang w:eastAsia="en-GB"/>
        </w:rPr>
      </w:pPr>
    </w:p>
    <w:p w14:paraId="5B06E0CF" w14:textId="0F386D03" w:rsidR="009A2619" w:rsidRPr="004C64CA" w:rsidRDefault="009A2619" w:rsidP="009A2619">
      <w:pPr>
        <w:spacing w:line="480" w:lineRule="auto"/>
        <w:rPr>
          <w:rFonts w:ascii="Times New Roman" w:hAnsi="Times New Roman" w:cs="Times New Roman"/>
          <w:sz w:val="24"/>
          <w:szCs w:val="24"/>
        </w:rPr>
      </w:pPr>
      <w:r w:rsidRPr="004C64CA">
        <w:rPr>
          <w:rFonts w:ascii="Times New Roman" w:hAnsi="Times New Roman" w:cs="Times New Roman"/>
          <w:sz w:val="24"/>
          <w:szCs w:val="24"/>
        </w:rPr>
        <w:t>where P(</w:t>
      </w:r>
      <w:r w:rsidRPr="004C64CA">
        <w:rPr>
          <w:rFonts w:ascii="Times New Roman" w:hAnsi="Times New Roman" w:cs="Times New Roman"/>
          <w:i/>
          <w:sz w:val="24"/>
          <w:szCs w:val="24"/>
        </w:rPr>
        <w:t>x</w:t>
      </w:r>
      <w:r w:rsidRPr="004C64CA">
        <w:rPr>
          <w:rFonts w:ascii="Times New Roman" w:hAnsi="Times New Roman" w:cs="Times New Roman"/>
          <w:sz w:val="24"/>
          <w:szCs w:val="24"/>
        </w:rPr>
        <w:t>) and P(</w:t>
      </w:r>
      <w:r w:rsidRPr="004C64CA">
        <w:rPr>
          <w:rFonts w:ascii="Times New Roman" w:hAnsi="Times New Roman" w:cs="Times New Roman"/>
          <w:i/>
          <w:sz w:val="24"/>
          <w:szCs w:val="24"/>
        </w:rPr>
        <w:t>y</w:t>
      </w:r>
      <w:r w:rsidRPr="004C64CA">
        <w:rPr>
          <w:rFonts w:ascii="Times New Roman" w:hAnsi="Times New Roman" w:cs="Times New Roman"/>
          <w:sz w:val="24"/>
          <w:szCs w:val="24"/>
        </w:rPr>
        <w:t xml:space="preserve">) can each be approximated as the frequency of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 xml:space="preserve">and </w:t>
      </w:r>
      <w:r w:rsidRPr="004C64CA">
        <w:rPr>
          <w:rFonts w:ascii="Times New Roman" w:hAnsi="Times New Roman" w:cs="Times New Roman"/>
          <w:i/>
          <w:sz w:val="24"/>
          <w:szCs w:val="24"/>
        </w:rPr>
        <w:t xml:space="preserve">y </w:t>
      </w:r>
      <w:r w:rsidRPr="004C64CA">
        <w:rPr>
          <w:rFonts w:ascii="Times New Roman" w:hAnsi="Times New Roman" w:cs="Times New Roman"/>
          <w:sz w:val="24"/>
          <w:szCs w:val="24"/>
        </w:rPr>
        <w:t xml:space="preserve">(respectively) divided by the total number of </w:t>
      </w:r>
      <w:r>
        <w:rPr>
          <w:rFonts w:ascii="Times New Roman" w:hAnsi="Times New Roman" w:cs="Times New Roman"/>
          <w:sz w:val="24"/>
          <w:szCs w:val="24"/>
        </w:rPr>
        <w:t>word</w:t>
      </w:r>
      <w:r w:rsidRPr="004C64CA">
        <w:rPr>
          <w:rFonts w:ascii="Times New Roman" w:hAnsi="Times New Roman" w:cs="Times New Roman"/>
          <w:sz w:val="24"/>
          <w:szCs w:val="24"/>
        </w:rPr>
        <w:t>s in the corpus, and P(</w:t>
      </w:r>
      <w:r w:rsidRPr="004C64CA">
        <w:rPr>
          <w:rFonts w:ascii="Times New Roman" w:hAnsi="Times New Roman" w:cs="Times New Roman"/>
          <w:i/>
          <w:sz w:val="24"/>
          <w:szCs w:val="24"/>
        </w:rPr>
        <w:t>x, y</w:t>
      </w:r>
      <w:r w:rsidRPr="004C64CA">
        <w:rPr>
          <w:rFonts w:ascii="Times New Roman" w:hAnsi="Times New Roman" w:cs="Times New Roman"/>
          <w:sz w:val="24"/>
          <w:szCs w:val="24"/>
        </w:rPr>
        <w:t xml:space="preserve">) as the number of times that x and y co-occur divided by the total number of </w:t>
      </w:r>
      <w:r>
        <w:rPr>
          <w:rFonts w:ascii="Times New Roman" w:hAnsi="Times New Roman" w:cs="Times New Roman"/>
          <w:sz w:val="24"/>
          <w:szCs w:val="24"/>
        </w:rPr>
        <w:t>word</w:t>
      </w:r>
      <w:r w:rsidRPr="004C64CA">
        <w:rPr>
          <w:rFonts w:ascii="Times New Roman" w:hAnsi="Times New Roman" w:cs="Times New Roman"/>
          <w:sz w:val="24"/>
          <w:szCs w:val="24"/>
        </w:rPr>
        <w:t>s in the corpus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P(</w:t>
      </w:r>
      <w:proofErr w:type="spellStart"/>
      <w:r w:rsidRPr="004C64CA">
        <w:rPr>
          <w:rFonts w:ascii="Times New Roman" w:hAnsi="Times New Roman" w:cs="Times New Roman"/>
          <w:sz w:val="24"/>
          <w:szCs w:val="24"/>
        </w:rPr>
        <w:t>x</w:t>
      </w:r>
      <w:proofErr w:type="gramStart"/>
      <w:r w:rsidRPr="004C64CA">
        <w:rPr>
          <w:rFonts w:ascii="Times New Roman" w:hAnsi="Times New Roman" w:cs="Times New Roman"/>
          <w:sz w:val="24"/>
          <w:szCs w:val="24"/>
        </w:rPr>
        <w:t>,y</w:t>
      </w:r>
      <w:proofErr w:type="spellEnd"/>
      <w:proofErr w:type="gramEnd"/>
      <w:r w:rsidRPr="004C64CA">
        <w:rPr>
          <w:rFonts w:ascii="Times New Roman" w:hAnsi="Times New Roman" w:cs="Times New Roman"/>
          <w:sz w:val="24"/>
          <w:szCs w:val="24"/>
        </w:rPr>
        <w:t>)/P(x)P(y) ha</w:t>
      </w:r>
      <w:r>
        <w:rPr>
          <w:rFonts w:ascii="Times New Roman" w:hAnsi="Times New Roman" w:cs="Times New Roman"/>
          <w:sz w:val="24"/>
          <w:szCs w:val="24"/>
        </w:rPr>
        <w:t>s an intuitive interpretation: i</w:t>
      </w:r>
      <w:r w:rsidRPr="004C64CA">
        <w:rPr>
          <w:rFonts w:ascii="Times New Roman" w:hAnsi="Times New Roman" w:cs="Times New Roman"/>
          <w:sz w:val="24"/>
          <w:szCs w:val="24"/>
        </w:rPr>
        <w:t>t simply expresses the ratio between the number of times x and y co-occur, divided by the number of times one would expect them to appear if their appearances throughout the corpus were randomly distributed.</w:t>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 xml:space="preserve">A ratio of 2 would indicate that one is twice as likely to see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 xml:space="preserve">and </w:t>
      </w:r>
      <w:r w:rsidRPr="004C64CA">
        <w:rPr>
          <w:rFonts w:ascii="Times New Roman" w:hAnsi="Times New Roman" w:cs="Times New Roman"/>
          <w:i/>
          <w:sz w:val="24"/>
          <w:szCs w:val="24"/>
        </w:rPr>
        <w:t xml:space="preserve">y </w:t>
      </w:r>
      <w:r w:rsidRPr="004C64CA">
        <w:rPr>
          <w:rFonts w:ascii="Times New Roman" w:hAnsi="Times New Roman" w:cs="Times New Roman"/>
          <w:sz w:val="24"/>
          <w:szCs w:val="24"/>
        </w:rPr>
        <w:t>together than one would expect to if these words were randomly and uniformly distributed throughout the corpus.</w:t>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C249AA">
        <w:rPr>
          <w:rFonts w:ascii="Times New Roman" w:hAnsi="Times New Roman" w:cs="Times New Roman"/>
          <w:sz w:val="24"/>
          <w:szCs w:val="24"/>
        </w:rPr>
        <w:t xml:space="preserve">That is, if we assume that </w:t>
      </w:r>
      <w:r w:rsidRPr="00C249AA">
        <w:rPr>
          <w:rFonts w:ascii="Times New Roman" w:hAnsi="Times New Roman" w:cs="Times New Roman"/>
          <w:i/>
          <w:sz w:val="24"/>
          <w:szCs w:val="24"/>
        </w:rPr>
        <w:t>x</w:t>
      </w:r>
      <w:r w:rsidRPr="00C249AA">
        <w:rPr>
          <w:rFonts w:ascii="Times New Roman" w:hAnsi="Times New Roman" w:cs="Times New Roman"/>
          <w:sz w:val="24"/>
          <w:szCs w:val="24"/>
        </w:rPr>
        <w:t xml:space="preserve"> and </w:t>
      </w:r>
      <w:r w:rsidRPr="00C249AA">
        <w:rPr>
          <w:rFonts w:ascii="Times New Roman" w:hAnsi="Times New Roman" w:cs="Times New Roman"/>
          <w:i/>
          <w:sz w:val="24"/>
          <w:szCs w:val="24"/>
        </w:rPr>
        <w:t xml:space="preserve">y </w:t>
      </w:r>
      <w:r w:rsidRPr="00C249AA">
        <w:rPr>
          <w:rFonts w:ascii="Times New Roman" w:hAnsi="Times New Roman" w:cs="Times New Roman"/>
          <w:sz w:val="24"/>
          <w:szCs w:val="24"/>
        </w:rPr>
        <w:t xml:space="preserve">were to retain the same corpus-wide frequencies, but their positions relative to other words in the </w:t>
      </w:r>
      <w:r w:rsidRPr="00C249AA">
        <w:rPr>
          <w:rFonts w:ascii="Times New Roman" w:hAnsi="Times New Roman" w:cs="Times New Roman"/>
          <w:sz w:val="24"/>
          <w:szCs w:val="24"/>
        </w:rPr>
        <w:lastRenderedPageBreak/>
        <w:t>corpus were completely random</w:t>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What qualifies as a ‘co-occur</w:t>
      </w:r>
      <w:r>
        <w:rPr>
          <w:rFonts w:ascii="Times New Roman" w:hAnsi="Times New Roman" w:cs="Times New Roman"/>
          <w:sz w:val="24"/>
          <w:szCs w:val="24"/>
        </w:rPr>
        <w:t>r</w:t>
      </w:r>
      <w:r w:rsidRPr="004C64CA">
        <w:rPr>
          <w:rFonts w:ascii="Times New Roman" w:hAnsi="Times New Roman" w:cs="Times New Roman"/>
          <w:sz w:val="24"/>
          <w:szCs w:val="24"/>
        </w:rPr>
        <w:t>ence’ is up to the user of the m</w:t>
      </w:r>
      <w:r>
        <w:rPr>
          <w:rFonts w:ascii="Times New Roman" w:hAnsi="Times New Roman" w:cs="Times New Roman"/>
          <w:sz w:val="24"/>
          <w:szCs w:val="24"/>
        </w:rPr>
        <w:t>easure and</w:t>
      </w:r>
      <w:r w:rsidRPr="004C64CA">
        <w:rPr>
          <w:rFonts w:ascii="Times New Roman" w:hAnsi="Times New Roman" w:cs="Times New Roman"/>
          <w:sz w:val="24"/>
          <w:szCs w:val="24"/>
        </w:rPr>
        <w:t xml:space="preserve"> the most popular choice is appearance in the same window or document.</w:t>
      </w:r>
    </w:p>
    <w:p w14:paraId="31EB397F" w14:textId="4103234C" w:rsidR="009A2619" w:rsidRPr="004C64CA" w:rsidRDefault="009A2619" w:rsidP="009A2619">
      <w:pPr>
        <w:spacing w:line="480" w:lineRule="auto"/>
        <w:ind w:firstLine="720"/>
        <w:rPr>
          <w:rFonts w:ascii="Times New Roman" w:hAnsi="Times New Roman" w:cs="Times New Roman"/>
          <w:sz w:val="24"/>
          <w:szCs w:val="24"/>
        </w:rPr>
      </w:pPr>
      <w:r w:rsidRPr="004C64CA">
        <w:rPr>
          <w:rFonts w:ascii="Times New Roman" w:hAnsi="Times New Roman" w:cs="Times New Roman"/>
          <w:sz w:val="24"/>
          <w:szCs w:val="24"/>
        </w:rPr>
        <w:t>PMI is highly transparent—two words will rank as highly associated if and only if they appear together in the same contexts more frequently than would be expected by chance, and the contexts in which they appear together in the corpus can be directly inspected.</w:t>
      </w:r>
      <w:r>
        <w:rPr>
          <w:rFonts w:ascii="Times New Roman" w:hAnsi="Times New Roman" w:cs="Times New Roman"/>
          <w:sz w:val="24"/>
          <w:szCs w:val="24"/>
        </w:rPr>
        <w:t xml:space="preserve"> </w:t>
      </w:r>
      <w:r w:rsidRPr="004C64CA">
        <w:rPr>
          <w:rFonts w:ascii="Times New Roman" w:hAnsi="Times New Roman" w:cs="Times New Roman"/>
          <w:sz w:val="24"/>
          <w:szCs w:val="24"/>
        </w:rPr>
        <w:t xml:space="preserve">Although PMI is sensitive to the global frequency with which words appear in a corpus, it is insensitive to </w:t>
      </w:r>
      <w:r w:rsidRPr="004C64CA">
        <w:rPr>
          <w:rFonts w:ascii="Times New Roman" w:hAnsi="Times New Roman" w:cs="Times New Roman"/>
          <w:i/>
          <w:sz w:val="24"/>
          <w:szCs w:val="24"/>
        </w:rPr>
        <w:t xml:space="preserve">data sparsity </w:t>
      </w:r>
      <w:r w:rsidRPr="004C64CA">
        <w:rPr>
          <w:rFonts w:ascii="Times New Roman" w:hAnsi="Times New Roman" w:cs="Times New Roman"/>
          <w:sz w:val="24"/>
          <w:szCs w:val="24"/>
        </w:rPr>
        <w:t>– the fact that the most infrequent words in the corpus also provide the least reliable information.</w:t>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 xml:space="preserve">If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 xml:space="preserve">and </w:t>
      </w:r>
      <w:r w:rsidRPr="004C64CA">
        <w:rPr>
          <w:rFonts w:ascii="Times New Roman" w:hAnsi="Times New Roman" w:cs="Times New Roman"/>
          <w:i/>
          <w:sz w:val="24"/>
          <w:szCs w:val="24"/>
        </w:rPr>
        <w:t>y</w:t>
      </w:r>
      <w:r w:rsidRPr="004C64CA">
        <w:rPr>
          <w:rFonts w:ascii="Times New Roman" w:hAnsi="Times New Roman" w:cs="Times New Roman"/>
          <w:sz w:val="24"/>
          <w:szCs w:val="24"/>
        </w:rPr>
        <w:t xml:space="preserve"> each appear 100 times in a corpus, and co-occur with each other on 99 of those instances, this should be treated as more important than if x and y only appear once in a corpus and happen to co-occur in that singular instance.</w:t>
      </w:r>
      <w:r>
        <w:rPr>
          <w:rFonts w:ascii="Times New Roman" w:hAnsi="Times New Roman" w:cs="Times New Roman"/>
          <w:sz w:val="24"/>
          <w:szCs w:val="24"/>
        </w:rPr>
        <w:t xml:space="preserve"> </w:t>
      </w:r>
      <w:r w:rsidRPr="004C64CA">
        <w:rPr>
          <w:rFonts w:ascii="Times New Roman" w:hAnsi="Times New Roman" w:cs="Times New Roman"/>
          <w:sz w:val="24"/>
          <w:szCs w:val="24"/>
        </w:rPr>
        <w:t>However, PMI does not penalize rare, statistically unreliable events in any way.</w:t>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 xml:space="preserve">As a result, if one were to rank the words in a corpus that co-occurred with some fixed </w:t>
      </w:r>
      <w:r>
        <w:rPr>
          <w:rFonts w:ascii="Times New Roman" w:hAnsi="Times New Roman" w:cs="Times New Roman"/>
          <w:sz w:val="24"/>
          <w:szCs w:val="24"/>
        </w:rPr>
        <w:t>word</w:t>
      </w:r>
      <w:r w:rsidRPr="004C64CA">
        <w:rPr>
          <w:rFonts w:ascii="Times New Roman" w:hAnsi="Times New Roman" w:cs="Times New Roman"/>
          <w:sz w:val="24"/>
          <w:szCs w:val="24"/>
        </w:rPr>
        <w:t xml:space="preserve">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according to their PMI with </w:t>
      </w:r>
      <w:r w:rsidRPr="004C64CA">
        <w:rPr>
          <w:rFonts w:ascii="Times New Roman" w:hAnsi="Times New Roman" w:cs="Times New Roman"/>
          <w:i/>
          <w:sz w:val="24"/>
          <w:szCs w:val="24"/>
        </w:rPr>
        <w:t>x</w:t>
      </w:r>
      <w:r w:rsidRPr="004C64CA">
        <w:rPr>
          <w:rFonts w:ascii="Times New Roman" w:hAnsi="Times New Roman" w:cs="Times New Roman"/>
          <w:sz w:val="24"/>
          <w:szCs w:val="24"/>
        </w:rPr>
        <w:t>, one would find an inverse relationsh</w:t>
      </w:r>
      <w:r>
        <w:rPr>
          <w:rFonts w:ascii="Times New Roman" w:hAnsi="Times New Roman" w:cs="Times New Roman"/>
          <w:sz w:val="24"/>
          <w:szCs w:val="24"/>
        </w:rPr>
        <w:t>ip between rank and frequency: t</w:t>
      </w:r>
      <w:r w:rsidRPr="004C64CA">
        <w:rPr>
          <w:rFonts w:ascii="Times New Roman" w:hAnsi="Times New Roman" w:cs="Times New Roman"/>
          <w:sz w:val="24"/>
          <w:szCs w:val="24"/>
        </w:rPr>
        <w:t>he higher the rank on the list, the lower the frequency</w:t>
      </w:r>
      <w:r w:rsidR="006F445F">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5B5BA0">
        <w:rPr>
          <w:rFonts w:ascii="Times New Roman" w:hAnsi="Times New Roman" w:cs="Times New Roman"/>
          <w:sz w:val="24"/>
          <w:szCs w:val="24"/>
        </w:rPr>
        <w:t xml:space="preserve"> </w:t>
      </w:r>
      <w:r w:rsidRPr="004C64CA">
        <w:rPr>
          <w:rFonts w:ascii="Times New Roman" w:hAnsi="Times New Roman" w:cs="Times New Roman"/>
          <w:sz w:val="24"/>
          <w:szCs w:val="24"/>
        </w:rPr>
        <w:t xml:space="preserve">A common </w:t>
      </w:r>
      <w:proofErr w:type="spellStart"/>
      <w:r w:rsidRPr="004C64CA">
        <w:rPr>
          <w:rFonts w:ascii="Times New Roman" w:hAnsi="Times New Roman" w:cs="Times New Roman"/>
          <w:sz w:val="24"/>
          <w:szCs w:val="24"/>
        </w:rPr>
        <w:t>band-aid</w:t>
      </w:r>
      <w:proofErr w:type="spellEnd"/>
      <w:r w:rsidRPr="004C64CA">
        <w:rPr>
          <w:rFonts w:ascii="Times New Roman" w:hAnsi="Times New Roman" w:cs="Times New Roman"/>
          <w:sz w:val="24"/>
          <w:szCs w:val="24"/>
        </w:rPr>
        <w:t xml:space="preserve"> is to impose a minimum frequency or co-occurrence count, an approach </w:t>
      </w:r>
      <w:r>
        <w:rPr>
          <w:rFonts w:ascii="Times New Roman" w:hAnsi="Times New Roman" w:cs="Times New Roman"/>
          <w:sz w:val="24"/>
          <w:szCs w:val="24"/>
        </w:rPr>
        <w:t>that</w:t>
      </w:r>
      <w:r w:rsidRPr="004C64CA">
        <w:rPr>
          <w:rFonts w:ascii="Times New Roman" w:hAnsi="Times New Roman" w:cs="Times New Roman"/>
          <w:sz w:val="24"/>
          <w:szCs w:val="24"/>
        </w:rPr>
        <w:t xml:space="preserve"> mitigates the problem but does not remove it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666816">
        <w:rPr>
          <w:rFonts w:ascii="Times New Roman" w:hAnsi="Times New Roman" w:cs="Times New Roman"/>
          <w:sz w:val="24"/>
          <w:szCs w:val="24"/>
        </w:rPr>
        <w:t xml:space="preserve"> </w:t>
      </w:r>
      <w:r w:rsidRPr="004C64CA">
        <w:rPr>
          <w:rFonts w:ascii="Times New Roman" w:hAnsi="Times New Roman" w:cs="Times New Roman"/>
          <w:sz w:val="24"/>
          <w:szCs w:val="24"/>
        </w:rPr>
        <w:t xml:space="preserve">In sum, most simple measures of co-occurrence tend to be transparent but </w:t>
      </w:r>
      <w:r>
        <w:rPr>
          <w:rFonts w:ascii="Times New Roman" w:hAnsi="Times New Roman" w:cs="Times New Roman"/>
          <w:sz w:val="24"/>
          <w:szCs w:val="24"/>
        </w:rPr>
        <w:lastRenderedPageBreak/>
        <w:t>have varying degrees of success with respect to their approach to frequency and data sparsity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A</w:t>
      </w:r>
      <w:r w:rsidRPr="004C64CA">
        <w:rPr>
          <w:rFonts w:ascii="Times New Roman" w:hAnsi="Times New Roman" w:cs="Times New Roman"/>
          <w:sz w:val="24"/>
          <w:szCs w:val="24"/>
        </w:rPr>
        <w:t>pproaches such as topic models and neural networks</w:t>
      </w:r>
      <w:r>
        <w:rPr>
          <w:rFonts w:ascii="Times New Roman" w:hAnsi="Times New Roman" w:cs="Times New Roman"/>
          <w:sz w:val="24"/>
          <w:szCs w:val="24"/>
        </w:rPr>
        <w:t xml:space="preserve"> tend to be less transparent</w:t>
      </w:r>
      <w:r w:rsidRPr="004C64CA">
        <w:rPr>
          <w:rFonts w:ascii="Times New Roman" w:hAnsi="Times New Roman" w:cs="Times New Roman"/>
          <w:sz w:val="24"/>
          <w:szCs w:val="24"/>
        </w:rPr>
        <w:t>.</w:t>
      </w:r>
    </w:p>
    <w:p w14:paraId="28097DE0" w14:textId="2399B1A7" w:rsidR="009A2619" w:rsidRPr="000626EE" w:rsidRDefault="009A2619" w:rsidP="009A2619">
      <w:pPr>
        <w:spacing w:line="480" w:lineRule="auto"/>
        <w:ind w:firstLine="720"/>
        <w:rPr>
          <w:rFonts w:asciiTheme="majorBidi" w:hAnsiTheme="majorBidi" w:cstheme="majorBidi"/>
          <w:sz w:val="24"/>
          <w:szCs w:val="24"/>
        </w:rPr>
      </w:pPr>
      <w:r w:rsidRPr="004C64CA">
        <w:rPr>
          <w:rFonts w:ascii="Times New Roman" w:hAnsi="Times New Roman" w:cs="Times New Roman"/>
          <w:sz w:val="24"/>
          <w:szCs w:val="24"/>
        </w:rPr>
        <w:t>Finally, although most practitioners define co-occurrence in terms of appearance in the same window or document, this is more a matter of convention than necessity.</w:t>
      </w:r>
      <w:r>
        <w:rPr>
          <w:rFonts w:ascii="Times New Roman" w:hAnsi="Times New Roman" w:cs="Times New Roman"/>
          <w:sz w:val="24"/>
          <w:szCs w:val="24"/>
        </w:rPr>
        <w:t xml:space="preserve"> </w:t>
      </w:r>
      <w:r w:rsidRPr="004C64CA">
        <w:rPr>
          <w:rFonts w:ascii="Times New Roman" w:hAnsi="Times New Roman" w:cs="Times New Roman"/>
          <w:sz w:val="24"/>
          <w:szCs w:val="24"/>
        </w:rPr>
        <w:t xml:space="preserve">Window-based measures can be readily adapted to ‘distance-based’ measures: one can specify that in order to count as a co-association with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a word </w:t>
      </w:r>
      <w:r w:rsidRPr="004C64CA">
        <w:rPr>
          <w:rFonts w:ascii="Times New Roman" w:hAnsi="Times New Roman" w:cs="Times New Roman"/>
          <w:i/>
          <w:sz w:val="24"/>
          <w:szCs w:val="24"/>
        </w:rPr>
        <w:t xml:space="preserve">y </w:t>
      </w:r>
      <w:r w:rsidRPr="004C64CA">
        <w:rPr>
          <w:rFonts w:ascii="Times New Roman" w:hAnsi="Times New Roman" w:cs="Times New Roman"/>
          <w:sz w:val="24"/>
          <w:szCs w:val="24"/>
        </w:rPr>
        <w:t xml:space="preserve">must appear some distance </w:t>
      </w:r>
      <w:r w:rsidRPr="004C64CA">
        <w:rPr>
          <w:rFonts w:ascii="Times New Roman" w:hAnsi="Times New Roman" w:cs="Times New Roman"/>
          <w:i/>
          <w:sz w:val="24"/>
          <w:szCs w:val="24"/>
        </w:rPr>
        <w:t xml:space="preserve">d </w:t>
      </w:r>
      <w:r w:rsidRPr="004C64CA">
        <w:rPr>
          <w:rFonts w:ascii="Times New Roman" w:hAnsi="Times New Roman" w:cs="Times New Roman"/>
          <w:sz w:val="24"/>
          <w:szCs w:val="24"/>
        </w:rPr>
        <w:t xml:space="preserve">words away from </w:t>
      </w:r>
      <w:r w:rsidRPr="004C64CA">
        <w:rPr>
          <w:rFonts w:ascii="Times New Roman" w:hAnsi="Times New Roman" w:cs="Times New Roman"/>
          <w:i/>
          <w:sz w:val="24"/>
          <w:szCs w:val="24"/>
        </w:rPr>
        <w:t xml:space="preserve">x, </w:t>
      </w:r>
      <w:r w:rsidRPr="004C64CA">
        <w:rPr>
          <w:rFonts w:ascii="Times New Roman" w:hAnsi="Times New Roman" w:cs="Times New Roman"/>
          <w:sz w:val="24"/>
          <w:szCs w:val="24"/>
        </w:rPr>
        <w:t>plus or minus a word or two.</w:t>
      </w:r>
      <w:r>
        <w:rPr>
          <w:rFonts w:ascii="Times New Roman" w:hAnsi="Times New Roman" w:cs="Times New Roman"/>
          <w:sz w:val="24"/>
          <w:szCs w:val="24"/>
        </w:rPr>
        <w:t xml:space="preserve"> </w:t>
      </w:r>
      <w:r w:rsidR="005B5BA0">
        <w:rPr>
          <w:rFonts w:ascii="Times New Roman" w:hAnsi="Times New Roman" w:cs="Times New Roman"/>
          <w:sz w:val="24"/>
          <w:szCs w:val="24"/>
        </w:rPr>
        <w:t xml:space="preserve"> </w:t>
      </w:r>
      <w:r w:rsidRPr="004C64CA">
        <w:rPr>
          <w:rFonts w:ascii="Times New Roman" w:hAnsi="Times New Roman" w:cs="Times New Roman"/>
          <w:sz w:val="24"/>
          <w:szCs w:val="24"/>
        </w:rPr>
        <w:t>This is the approach we have taken</w:t>
      </w:r>
      <w:r w:rsidR="00666816">
        <w:rPr>
          <w:rFonts w:ascii="Times New Roman" w:hAnsi="Times New Roman" w:cs="Times New Roman"/>
          <w:sz w:val="24"/>
          <w:szCs w:val="24"/>
        </w:rPr>
        <w:t xml:space="preserve"> because we wish to capture data on patterns of lexical distribution that moves from close up where semantic or syntactic coherence is strongest </w:t>
      </w:r>
      <w:proofErr w:type="spellStart"/>
      <w:r w:rsidR="00666816">
        <w:rPr>
          <w:rFonts w:ascii="Times New Roman" w:hAnsi="Times New Roman" w:cs="Times New Roman"/>
          <w:sz w:val="24"/>
          <w:szCs w:val="24"/>
        </w:rPr>
        <w:t>to</w:t>
      </w:r>
      <w:proofErr w:type="spellEnd"/>
      <w:r w:rsidR="00666816">
        <w:rPr>
          <w:rFonts w:ascii="Times New Roman" w:hAnsi="Times New Roman" w:cs="Times New Roman"/>
          <w:sz w:val="24"/>
          <w:szCs w:val="24"/>
        </w:rPr>
        <w:t xml:space="preserve"> far away where it is weakest</w:t>
      </w:r>
      <w:r w:rsidRPr="004C64CA">
        <w:rPr>
          <w:rFonts w:ascii="Times New Roman" w:hAnsi="Times New Roman" w:cs="Times New Roman"/>
          <w:sz w:val="24"/>
          <w:szCs w:val="24"/>
        </w:rPr>
        <w:t xml:space="preserve">. </w:t>
      </w:r>
      <w:r w:rsidR="009C4646">
        <w:rPr>
          <w:rFonts w:ascii="Times New Roman" w:hAnsi="Times New Roman" w:cs="Times New Roman"/>
          <w:sz w:val="24"/>
          <w:szCs w:val="24"/>
        </w:rPr>
        <w:t xml:space="preserve"> By taking this wider view we mean to discover relations</w:t>
      </w:r>
      <w:r w:rsidR="003059E2">
        <w:rPr>
          <w:rFonts w:ascii="Times New Roman" w:hAnsi="Times New Roman" w:cs="Times New Roman"/>
          <w:sz w:val="24"/>
          <w:szCs w:val="24"/>
        </w:rPr>
        <w:t xml:space="preserve"> of binding that go beyond or underpin strictly local semantic ties.</w:t>
      </w:r>
      <w:r w:rsidR="009C4646">
        <w:rPr>
          <w:rFonts w:ascii="Times New Roman" w:hAnsi="Times New Roman" w:cs="Times New Roman"/>
          <w:sz w:val="24"/>
          <w:szCs w:val="24"/>
        </w:rPr>
        <w:t xml:space="preserve"> </w:t>
      </w:r>
      <w:r w:rsidR="006E2055">
        <w:rPr>
          <w:rFonts w:ascii="Times New Roman" w:hAnsi="Times New Roman" w:cs="Times New Roman"/>
          <w:sz w:val="24"/>
          <w:szCs w:val="24"/>
        </w:rPr>
        <w:t xml:space="preserve">Thus we use what </w:t>
      </w:r>
      <w:r w:rsidRPr="004C64CA">
        <w:rPr>
          <w:rFonts w:ascii="Times New Roman" w:hAnsi="Times New Roman" w:cs="Times New Roman"/>
          <w:sz w:val="24"/>
          <w:szCs w:val="24"/>
        </w:rPr>
        <w:t xml:space="preserve">could be called a ‘sliding window,’ as it involves a window of a fixed size that, rather than being </w:t>
      </w:r>
      <w:proofErr w:type="spellStart"/>
      <w:r w:rsidRPr="004C64CA">
        <w:rPr>
          <w:rFonts w:ascii="Times New Roman" w:hAnsi="Times New Roman" w:cs="Times New Roman"/>
          <w:sz w:val="24"/>
          <w:szCs w:val="24"/>
        </w:rPr>
        <w:t>centered</w:t>
      </w:r>
      <w:proofErr w:type="spellEnd"/>
      <w:r w:rsidRPr="004C64CA">
        <w:rPr>
          <w:rFonts w:ascii="Times New Roman" w:hAnsi="Times New Roman" w:cs="Times New Roman"/>
          <w:sz w:val="24"/>
          <w:szCs w:val="24"/>
        </w:rPr>
        <w:t xml:space="preserve"> on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itself, is </w:t>
      </w:r>
      <w:proofErr w:type="spellStart"/>
      <w:r w:rsidRPr="004C64CA">
        <w:rPr>
          <w:rFonts w:ascii="Times New Roman" w:hAnsi="Times New Roman" w:cs="Times New Roman"/>
          <w:sz w:val="24"/>
          <w:szCs w:val="24"/>
        </w:rPr>
        <w:t>centered</w:t>
      </w:r>
      <w:proofErr w:type="spellEnd"/>
      <w:r w:rsidRPr="004C64CA">
        <w:rPr>
          <w:rFonts w:ascii="Times New Roman" w:hAnsi="Times New Roman" w:cs="Times New Roman"/>
          <w:sz w:val="24"/>
          <w:szCs w:val="24"/>
        </w:rPr>
        <w:t xml:space="preserve"> on a </w:t>
      </w:r>
      <w:r>
        <w:rPr>
          <w:rFonts w:ascii="Times New Roman" w:hAnsi="Times New Roman" w:cs="Times New Roman"/>
          <w:sz w:val="24"/>
          <w:szCs w:val="24"/>
        </w:rPr>
        <w:t>word</w:t>
      </w:r>
      <w:r w:rsidRPr="004C64CA">
        <w:rPr>
          <w:rFonts w:ascii="Times New Roman" w:hAnsi="Times New Roman" w:cs="Times New Roman"/>
          <w:sz w:val="24"/>
          <w:szCs w:val="24"/>
        </w:rPr>
        <w:t xml:space="preserve"> </w:t>
      </w:r>
      <w:r w:rsidRPr="004C64CA">
        <w:rPr>
          <w:rFonts w:ascii="Times New Roman" w:hAnsi="Times New Roman" w:cs="Times New Roman"/>
          <w:i/>
          <w:sz w:val="24"/>
          <w:szCs w:val="24"/>
        </w:rPr>
        <w:t xml:space="preserve">d </w:t>
      </w:r>
      <w:r w:rsidRPr="004C64CA">
        <w:rPr>
          <w:rFonts w:ascii="Times New Roman" w:hAnsi="Times New Roman" w:cs="Times New Roman"/>
          <w:sz w:val="24"/>
          <w:szCs w:val="24"/>
        </w:rPr>
        <w:t xml:space="preserve">words away. </w:t>
      </w:r>
      <w:r w:rsidR="005B5BA0">
        <w:rPr>
          <w:rFonts w:ascii="Times New Roman" w:hAnsi="Times New Roman" w:cs="Times New Roman"/>
          <w:sz w:val="24"/>
          <w:szCs w:val="24"/>
        </w:rPr>
        <w:t xml:space="preserve"> </w:t>
      </w:r>
      <w:r w:rsidRPr="004C64CA">
        <w:rPr>
          <w:rFonts w:ascii="Times New Roman" w:hAnsi="Times New Roman" w:cs="Times New Roman"/>
          <w:sz w:val="24"/>
          <w:szCs w:val="24"/>
        </w:rPr>
        <w:t xml:space="preserve">The investigations presented here employ a sliding window of five words (e.g., </w:t>
      </w:r>
      <w:r w:rsidRPr="004C64CA">
        <w:rPr>
          <w:rFonts w:ascii="Times New Roman" w:hAnsi="Times New Roman" w:cs="Times New Roman"/>
          <w:i/>
          <w:sz w:val="24"/>
          <w:szCs w:val="24"/>
        </w:rPr>
        <w:t xml:space="preserve">y </w:t>
      </w:r>
      <w:r w:rsidRPr="004C64CA">
        <w:rPr>
          <w:rFonts w:ascii="Times New Roman" w:hAnsi="Times New Roman" w:cs="Times New Roman"/>
          <w:sz w:val="24"/>
          <w:szCs w:val="24"/>
        </w:rPr>
        <w:t xml:space="preserve">will co-associate with </w:t>
      </w:r>
      <w:r w:rsidRPr="004C64CA">
        <w:rPr>
          <w:rFonts w:ascii="Times New Roman" w:hAnsi="Times New Roman" w:cs="Times New Roman"/>
          <w:i/>
          <w:sz w:val="24"/>
          <w:szCs w:val="24"/>
        </w:rPr>
        <w:t>x</w:t>
      </w:r>
      <w:r w:rsidRPr="004C64CA">
        <w:rPr>
          <w:rFonts w:ascii="Times New Roman" w:hAnsi="Times New Roman" w:cs="Times New Roman"/>
          <w:sz w:val="24"/>
          <w:szCs w:val="24"/>
        </w:rPr>
        <w:t xml:space="preserve"> at distance </w:t>
      </w:r>
      <w:r w:rsidRPr="004C64CA">
        <w:rPr>
          <w:rFonts w:ascii="Times New Roman" w:hAnsi="Times New Roman" w:cs="Times New Roman"/>
          <w:i/>
          <w:sz w:val="24"/>
          <w:szCs w:val="24"/>
        </w:rPr>
        <w:t xml:space="preserve">d </w:t>
      </w:r>
      <w:r w:rsidRPr="004C64CA">
        <w:rPr>
          <w:rFonts w:ascii="Times New Roman" w:hAnsi="Times New Roman" w:cs="Times New Roman"/>
          <w:sz w:val="24"/>
          <w:szCs w:val="24"/>
        </w:rPr>
        <w:t xml:space="preserve">if it appears anywhere between </w:t>
      </w:r>
      <w:r w:rsidRPr="004C64CA">
        <w:rPr>
          <w:rFonts w:ascii="Times New Roman" w:hAnsi="Times New Roman" w:cs="Times New Roman"/>
          <w:i/>
          <w:sz w:val="24"/>
          <w:szCs w:val="24"/>
        </w:rPr>
        <w:t>d – 2</w:t>
      </w:r>
      <w:r w:rsidRPr="004C64CA">
        <w:rPr>
          <w:rFonts w:ascii="Times New Roman" w:hAnsi="Times New Roman" w:cs="Times New Roman"/>
          <w:sz w:val="24"/>
          <w:szCs w:val="24"/>
        </w:rPr>
        <w:t xml:space="preserve"> and </w:t>
      </w:r>
      <w:r w:rsidRPr="004C64CA">
        <w:rPr>
          <w:rFonts w:ascii="Times New Roman" w:hAnsi="Times New Roman" w:cs="Times New Roman"/>
          <w:i/>
          <w:sz w:val="24"/>
          <w:szCs w:val="24"/>
        </w:rPr>
        <w:t>d + 2</w:t>
      </w:r>
      <w:r w:rsidRPr="004C64CA">
        <w:rPr>
          <w:rFonts w:ascii="Times New Roman" w:hAnsi="Times New Roman" w:cs="Times New Roman"/>
          <w:sz w:val="24"/>
          <w:szCs w:val="24"/>
        </w:rPr>
        <w:t xml:space="preserve"> words away from </w:t>
      </w:r>
      <w:r w:rsidRPr="004C64CA">
        <w:rPr>
          <w:rFonts w:ascii="Times New Roman" w:hAnsi="Times New Roman" w:cs="Times New Roman"/>
          <w:i/>
          <w:sz w:val="24"/>
          <w:szCs w:val="24"/>
        </w:rPr>
        <w:t>x</w:t>
      </w:r>
      <w:r w:rsidRPr="004C64CA">
        <w:rPr>
          <w:rFonts w:ascii="Times New Roman" w:hAnsi="Times New Roman" w:cs="Times New Roman"/>
          <w:sz w:val="24"/>
          <w:szCs w:val="24"/>
        </w:rPr>
        <w:t>).</w:t>
      </w:r>
      <w:r>
        <w:rPr>
          <w:rFonts w:ascii="Times New Roman" w:hAnsi="Times New Roman" w:cs="Times New Roman"/>
          <w:sz w:val="24"/>
          <w:szCs w:val="24"/>
        </w:rPr>
        <w:t xml:space="preserve"> </w:t>
      </w:r>
      <w:r w:rsidR="005B5BA0">
        <w:rPr>
          <w:rFonts w:ascii="Times New Roman" w:hAnsi="Times New Roman" w:cs="Times New Roman"/>
          <w:sz w:val="24"/>
          <w:szCs w:val="24"/>
        </w:rPr>
        <w:t xml:space="preserve"> </w:t>
      </w:r>
      <w:r w:rsidR="003059E2">
        <w:rPr>
          <w:rFonts w:ascii="Times New Roman" w:hAnsi="Times New Roman" w:cs="Times New Roman"/>
          <w:sz w:val="24"/>
          <w:szCs w:val="24"/>
        </w:rPr>
        <w:t>Other</w:t>
      </w:r>
      <w:r w:rsidRPr="000626EE">
        <w:rPr>
          <w:rFonts w:asciiTheme="majorBidi" w:hAnsiTheme="majorBidi" w:cstheme="majorBidi"/>
          <w:sz w:val="24"/>
          <w:szCs w:val="24"/>
        </w:rPr>
        <w:t xml:space="preserve"> window sizes would have been possible; these particular selections are somewhat arbitrary and</w:t>
      </w:r>
      <w:r w:rsidRPr="000626EE">
        <w:rPr>
          <w:rFonts w:asciiTheme="majorBidi" w:hAnsiTheme="majorBidi" w:cstheme="majorBidi"/>
          <w:color w:val="222222"/>
          <w:sz w:val="24"/>
          <w:szCs w:val="24"/>
          <w:shd w:val="clear" w:color="auto" w:fill="FFFFFF"/>
        </w:rPr>
        <w:t xml:space="preserve"> we have experimented with a number of different values for “smoothing” the sliding windows in our visualisations.</w:t>
      </w:r>
    </w:p>
    <w:p w14:paraId="0F2ED1D2" w14:textId="77777777" w:rsidR="009A2619" w:rsidRPr="004C64CA" w:rsidRDefault="009A2619" w:rsidP="009A2619">
      <w:pPr>
        <w:spacing w:line="480" w:lineRule="auto"/>
        <w:rPr>
          <w:rFonts w:ascii="Times New Roman" w:hAnsi="Times New Roman" w:cs="Times New Roman"/>
          <w:sz w:val="24"/>
          <w:szCs w:val="24"/>
        </w:rPr>
      </w:pPr>
      <w:r w:rsidRPr="004C64CA">
        <w:rPr>
          <w:rFonts w:ascii="Times New Roman" w:hAnsi="Times New Roman" w:cs="Times New Roman"/>
          <w:b/>
          <w:sz w:val="24"/>
          <w:szCs w:val="24"/>
        </w:rPr>
        <w:t>3.2 Constructing a measure for the discovery of conceptual coherence</w:t>
      </w:r>
    </w:p>
    <w:p w14:paraId="123417CB" w14:textId="2ED62F75" w:rsidR="009A2619" w:rsidRPr="004C64CA" w:rsidRDefault="009A2619" w:rsidP="009A2619">
      <w:pPr>
        <w:spacing w:line="480" w:lineRule="auto"/>
        <w:ind w:firstLine="720"/>
        <w:rPr>
          <w:rFonts w:ascii="Times New Roman" w:hAnsi="Times New Roman" w:cs="Times New Roman"/>
          <w:color w:val="222222"/>
          <w:sz w:val="24"/>
          <w:szCs w:val="24"/>
          <w:shd w:val="clear" w:color="auto" w:fill="FFFFFF"/>
        </w:rPr>
      </w:pPr>
      <w:r w:rsidRPr="004C64CA">
        <w:rPr>
          <w:rFonts w:ascii="Times New Roman" w:hAnsi="Times New Roman" w:cs="Times New Roman"/>
          <w:color w:val="222222"/>
          <w:sz w:val="24"/>
          <w:szCs w:val="24"/>
          <w:shd w:val="clear" w:color="auto" w:fill="FFFFFF"/>
        </w:rPr>
        <w:lastRenderedPageBreak/>
        <w:t xml:space="preserve">We have suggested that an ideal measure would combine the transparency of PMI with the ability of more complex methods, such as word </w:t>
      </w:r>
      <w:proofErr w:type="spellStart"/>
      <w:r w:rsidRPr="004C64CA">
        <w:rPr>
          <w:rFonts w:ascii="Times New Roman" w:hAnsi="Times New Roman" w:cs="Times New Roman"/>
          <w:color w:val="222222"/>
          <w:sz w:val="24"/>
          <w:szCs w:val="24"/>
          <w:shd w:val="clear" w:color="auto" w:fill="FFFFFF"/>
        </w:rPr>
        <w:t>embeddings</w:t>
      </w:r>
      <w:proofErr w:type="spellEnd"/>
      <w:r w:rsidRPr="004C64CA">
        <w:rPr>
          <w:rFonts w:ascii="Times New Roman" w:hAnsi="Times New Roman" w:cs="Times New Roman"/>
          <w:color w:val="222222"/>
          <w:sz w:val="24"/>
          <w:szCs w:val="24"/>
          <w:shd w:val="clear" w:color="auto" w:fill="FFFFFF"/>
        </w:rPr>
        <w:t>, to exhibit sensitivity to lexical frequency and data sparsity.</w:t>
      </w:r>
      <w:r>
        <w:rPr>
          <w:rFonts w:ascii="Times New Roman" w:hAnsi="Times New Roman" w:cs="Times New Roman"/>
          <w:color w:val="222222"/>
          <w:sz w:val="24"/>
          <w:szCs w:val="24"/>
          <w:shd w:val="clear" w:color="auto" w:fill="FFFFFF"/>
        </w:rPr>
        <w:t xml:space="preserve"> </w:t>
      </w:r>
      <w:r w:rsidR="00685AE9">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One possible method is suggested by </w:t>
      </w:r>
      <w:r>
        <w:rPr>
          <w:rFonts w:ascii="Times New Roman" w:hAnsi="Times New Roman" w:cs="Times New Roman"/>
          <w:color w:val="222222"/>
          <w:sz w:val="24"/>
          <w:szCs w:val="24"/>
          <w:shd w:val="clear" w:color="auto" w:fill="FFFFFF"/>
        </w:rPr>
        <w:t>Levy, Goldberg, and Dagan</w:t>
      </w:r>
      <w:r w:rsidRPr="004C64CA">
        <w:rPr>
          <w:rFonts w:ascii="Times New Roman" w:hAnsi="Times New Roman" w:cs="Times New Roman"/>
          <w:color w:val="222222"/>
          <w:sz w:val="24"/>
          <w:szCs w:val="24"/>
          <w:shd w:val="clear" w:color="auto" w:fill="FFFFFF"/>
        </w:rPr>
        <w:t xml:space="preserve"> who reported an intriguing connection between PMI and one of the most popular word embedding models, </w:t>
      </w:r>
      <w:r w:rsidRPr="00E5313B">
        <w:rPr>
          <w:rFonts w:ascii="Times New Roman" w:hAnsi="Times New Roman" w:cs="Times New Roman"/>
          <w:color w:val="222222"/>
          <w:sz w:val="24"/>
          <w:szCs w:val="24"/>
          <w:shd w:val="clear" w:color="auto" w:fill="FFFFFF"/>
        </w:rPr>
        <w:t>word2vec</w:t>
      </w:r>
      <w:r w:rsidRPr="004C64CA">
        <w:rPr>
          <w:rFonts w:ascii="Times New Roman" w:hAnsi="Times New Roman" w:cs="Times New Roman"/>
          <w:color w:val="222222"/>
          <w:sz w:val="24"/>
          <w:szCs w:val="24"/>
          <w:shd w:val="clear" w:color="auto" w:fill="FFFFFF"/>
        </w:rPr>
        <w:t xml:space="preserve"> SGNS (‘skip-grams with negative sampling’).</w:t>
      </w:r>
      <w:r>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They note that one of the features of </w:t>
      </w:r>
      <w:r w:rsidRPr="00E5313B">
        <w:rPr>
          <w:rFonts w:ascii="Times New Roman" w:hAnsi="Times New Roman" w:cs="Times New Roman"/>
          <w:color w:val="222222"/>
          <w:sz w:val="24"/>
          <w:szCs w:val="24"/>
          <w:shd w:val="clear" w:color="auto" w:fill="FFFFFF"/>
        </w:rPr>
        <w:t>word2vec</w:t>
      </w:r>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corresponds to a ‘smoothed’ version of PMI in which “all context counts are raised to the power of α” (pp. 215), and apply this modification, along with many others, to a relatively simple and transparent model of lexical association</w:t>
      </w:r>
      <w:r w:rsidR="00685AE9">
        <w:rPr>
          <w:rFonts w:ascii="Times New Roman" w:hAnsi="Times New Roman" w:cs="Times New Roman"/>
          <w:color w:val="222222"/>
          <w:sz w:val="24"/>
          <w:szCs w:val="24"/>
          <w:shd w:val="clear" w:color="auto" w:fill="FFFFFF"/>
        </w:rPr>
        <w:t>.</w:t>
      </w:r>
      <w:r>
        <w:rPr>
          <w:rStyle w:val="FootnoteReference"/>
          <w:rFonts w:ascii="Times New Roman" w:hAnsi="Times New Roman" w:cs="Times New Roman"/>
          <w:color w:val="222222"/>
          <w:sz w:val="24"/>
          <w:szCs w:val="24"/>
          <w:shd w:val="clear" w:color="auto" w:fill="FFFFFF"/>
        </w:rPr>
        <w:footnoteReference w:id="39"/>
      </w:r>
      <w:r w:rsidR="00685AE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They report that among all modifications applied, this was one of the most effective in increasing performance on a range of benchmark tasks, reporting their performance at</w:t>
      </w:r>
      <w:r>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α = 0.75. They did not hypothesize why this value worked well, except to point out that similar work had found success with this value.</w:t>
      </w:r>
    </w:p>
    <w:p w14:paraId="73818A8E" w14:textId="545442C5" w:rsidR="009A2619" w:rsidRPr="002E0D93" w:rsidRDefault="009A2619" w:rsidP="009A2619">
      <w:pPr>
        <w:spacing w:line="480" w:lineRule="auto"/>
        <w:ind w:firstLine="720"/>
        <w:rPr>
          <w:rFonts w:ascii="Times New Roman" w:hAnsi="Times New Roman" w:cs="Times New Roman"/>
          <w:lang w:val="en-US"/>
        </w:rPr>
      </w:pPr>
      <w:r w:rsidRPr="004C64CA">
        <w:rPr>
          <w:rFonts w:ascii="Times New Roman" w:hAnsi="Times New Roman" w:cs="Times New Roman"/>
          <w:color w:val="222222"/>
          <w:sz w:val="24"/>
          <w:szCs w:val="24"/>
          <w:shd w:val="clear" w:color="auto" w:fill="FFFFFF"/>
        </w:rPr>
        <w:t xml:space="preserve">One possible reason for the success of this value is that it may hit the sweet spot in the trade-off between frequency and data sparsity, which are naturally in opposition. </w:t>
      </w:r>
      <w:r w:rsidR="00685AE9">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An alpha of 1 corresponds to standard, unsmoothed PMI, which ignores data sparsity and gives too much weight to the specious evidence provided by highly infrequent words.</w:t>
      </w:r>
      <w:r w:rsidR="00685AE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However, an alpha of 0 ignores a word’s corpus-wide frequency</w:t>
      </w:r>
      <w:r>
        <w:rPr>
          <w:rFonts w:ascii="Times New Roman" w:hAnsi="Times New Roman" w:cs="Times New Roman"/>
          <w:color w:val="222222"/>
          <w:sz w:val="24"/>
          <w:szCs w:val="24"/>
          <w:shd w:val="clear" w:color="auto" w:fill="FFFFFF"/>
        </w:rPr>
        <w:t xml:space="preserve">. </w:t>
      </w:r>
      <w:r w:rsidR="003615B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We therefore have adopted </w:t>
      </w:r>
      <w:r w:rsidRPr="004C64CA">
        <w:rPr>
          <w:rFonts w:ascii="Times New Roman" w:hAnsi="Times New Roman" w:cs="Times New Roman"/>
          <w:color w:val="222222"/>
          <w:sz w:val="24"/>
          <w:szCs w:val="24"/>
          <w:shd w:val="clear" w:color="auto" w:fill="FFFFFF"/>
        </w:rPr>
        <w:t>a simple variant of PMI</w:t>
      </w:r>
      <w:r>
        <w:rPr>
          <w:rFonts w:ascii="Times New Roman" w:hAnsi="Times New Roman" w:cs="Times New Roman"/>
          <w:color w:val="222222"/>
          <w:sz w:val="24"/>
          <w:szCs w:val="24"/>
          <w:shd w:val="clear" w:color="auto" w:fill="FFFFFF"/>
        </w:rPr>
        <w:t>,</w:t>
      </w:r>
      <w:r w:rsidRPr="004C64CA">
        <w:rPr>
          <w:rFonts w:ascii="Times New Roman" w:hAnsi="Times New Roman" w:cs="Times New Roman"/>
          <w:color w:val="222222"/>
          <w:sz w:val="24"/>
          <w:szCs w:val="24"/>
          <w:shd w:val="clear" w:color="auto" w:fill="FFFFFF"/>
        </w:rPr>
        <w:t xml:space="preserve"> which drops the logarithm and introduces a smoothing exponent in the denominator</w:t>
      </w:r>
      <w:r>
        <w:rPr>
          <w:rFonts w:ascii="Times New Roman" w:hAnsi="Times New Roman" w:cs="Times New Roman"/>
          <w:color w:val="222222"/>
          <w:sz w:val="24"/>
          <w:szCs w:val="24"/>
          <w:shd w:val="clear" w:color="auto" w:fill="FFFFFF"/>
        </w:rPr>
        <w:t xml:space="preserve"> because</w:t>
      </w:r>
      <w:r w:rsidRPr="002E0D93">
        <w:rPr>
          <w:rFonts w:ascii="Times New Roman" w:hAnsi="Times New Roman" w:cs="Times New Roman"/>
          <w:sz w:val="24"/>
          <w:szCs w:val="24"/>
          <w:lang w:val="en-US"/>
        </w:rPr>
        <w:t xml:space="preserve"> we are primarily interested in the rank order of </w:t>
      </w:r>
      <w:r>
        <w:rPr>
          <w:rFonts w:ascii="Times New Roman" w:hAnsi="Times New Roman" w:cs="Times New Roman"/>
          <w:sz w:val="24"/>
          <w:szCs w:val="24"/>
          <w:lang w:val="en-US"/>
        </w:rPr>
        <w:t>word</w:t>
      </w:r>
      <w:r w:rsidRPr="002E0D93">
        <w:rPr>
          <w:rFonts w:ascii="Times New Roman" w:hAnsi="Times New Roman" w:cs="Times New Roman"/>
          <w:sz w:val="24"/>
          <w:szCs w:val="24"/>
          <w:lang w:val="en-US"/>
        </w:rPr>
        <w:t xml:space="preserve">s as they are co-associated with a focal </w:t>
      </w:r>
      <w:r>
        <w:rPr>
          <w:rFonts w:ascii="Times New Roman" w:hAnsi="Times New Roman" w:cs="Times New Roman"/>
          <w:sz w:val="24"/>
          <w:szCs w:val="24"/>
          <w:lang w:val="en-US"/>
        </w:rPr>
        <w:t>word</w:t>
      </w:r>
      <w:r w:rsidRPr="002E0D93">
        <w:rPr>
          <w:rFonts w:ascii="Times New Roman" w:hAnsi="Times New Roman" w:cs="Times New Roman"/>
          <w:sz w:val="24"/>
          <w:szCs w:val="24"/>
          <w:lang w:val="en-US"/>
        </w:rPr>
        <w:t xml:space="preserve"> </w:t>
      </w:r>
      <w:r w:rsidRPr="002E0D93">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sidR="00685A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w:t>
      </w:r>
      <w:r w:rsidRPr="002E0D93">
        <w:rPr>
          <w:rFonts w:ascii="Times New Roman" w:hAnsi="Times New Roman" w:cs="Times New Roman"/>
          <w:sz w:val="24"/>
          <w:szCs w:val="24"/>
          <w:lang w:val="en-US"/>
        </w:rPr>
        <w:t>the logarithm does not affect this rank ordering</w:t>
      </w:r>
      <w:r>
        <w:rPr>
          <w:rFonts w:ascii="Times New Roman" w:hAnsi="Times New Roman" w:cs="Times New Roman"/>
          <w:sz w:val="24"/>
          <w:szCs w:val="24"/>
          <w:lang w:val="en-US"/>
        </w:rPr>
        <w:t xml:space="preserve"> it can</w:t>
      </w:r>
      <w:r w:rsidRPr="002E0D93">
        <w:rPr>
          <w:rFonts w:ascii="Times New Roman" w:hAnsi="Times New Roman" w:cs="Times New Roman"/>
          <w:sz w:val="24"/>
          <w:szCs w:val="24"/>
          <w:lang w:val="en-US"/>
        </w:rPr>
        <w:t xml:space="preserve"> be dropped without loss of generality.</w:t>
      </w:r>
      <w:r>
        <w:rPr>
          <w:rFonts w:ascii="Times New Roman" w:hAnsi="Times New Roman" w:cs="Times New Roman"/>
          <w:sz w:val="24"/>
          <w:szCs w:val="24"/>
          <w:lang w:val="en-US"/>
        </w:rPr>
        <w:t xml:space="preserve"> </w:t>
      </w:r>
      <w:r w:rsidR="00685AE9">
        <w:rPr>
          <w:rFonts w:ascii="Times New Roman" w:hAnsi="Times New Roman" w:cs="Times New Roman"/>
          <w:sz w:val="24"/>
          <w:szCs w:val="24"/>
          <w:lang w:val="en-US"/>
        </w:rPr>
        <w:t xml:space="preserve"> </w:t>
      </w:r>
      <w:r w:rsidRPr="002E0D93">
        <w:rPr>
          <w:rFonts w:ascii="Times New Roman" w:hAnsi="Times New Roman" w:cs="Times New Roman"/>
          <w:sz w:val="24"/>
          <w:szCs w:val="24"/>
          <w:lang w:val="en-US"/>
        </w:rPr>
        <w:t xml:space="preserve">Doing so highlights the fact </w:t>
      </w:r>
      <w:r>
        <w:rPr>
          <w:rFonts w:ascii="Times New Roman" w:hAnsi="Times New Roman" w:cs="Times New Roman"/>
          <w:sz w:val="24"/>
          <w:szCs w:val="24"/>
          <w:lang w:val="en-US"/>
        </w:rPr>
        <w:t>that our measure</w:t>
      </w:r>
      <w:r w:rsidRPr="002E0D93">
        <w:rPr>
          <w:rFonts w:ascii="Times New Roman" w:hAnsi="Times New Roman" w:cs="Times New Roman"/>
          <w:sz w:val="24"/>
          <w:szCs w:val="24"/>
          <w:lang w:val="en-US"/>
        </w:rPr>
        <w:t xml:space="preserve"> is essentially a small </w:t>
      </w:r>
      <w:r w:rsidRPr="002E0D93">
        <w:rPr>
          <w:rFonts w:ascii="Times New Roman" w:hAnsi="Times New Roman" w:cs="Times New Roman"/>
          <w:sz w:val="24"/>
          <w:szCs w:val="24"/>
          <w:lang w:val="en-US"/>
        </w:rPr>
        <w:lastRenderedPageBreak/>
        <w:t>modification to the measure sometimes referred to simply as ‘observed over expected’: the number of times two words are observed in conjunction, divided by the number of times one would expect to see them together by chance</w:t>
      </w:r>
      <w:r>
        <w:rPr>
          <w:rFonts w:ascii="Times New Roman" w:hAnsi="Times New Roman" w:cs="Times New Roman"/>
          <w:lang w:val="en-US"/>
        </w:rPr>
        <w:t xml:space="preserve">. </w:t>
      </w:r>
      <w:r w:rsidR="003615B4">
        <w:rPr>
          <w:rFonts w:ascii="Times New Roman" w:hAnsi="Times New Roman" w:cs="Times New Roman"/>
          <w:lang w:val="en-US"/>
        </w:rPr>
        <w:t xml:space="preserve"> </w:t>
      </w:r>
      <w:r w:rsidRPr="004C64CA">
        <w:rPr>
          <w:rFonts w:ascii="Times New Roman" w:hAnsi="Times New Roman" w:cs="Times New Roman"/>
          <w:color w:val="222222"/>
          <w:sz w:val="24"/>
          <w:szCs w:val="24"/>
          <w:shd w:val="clear" w:color="auto" w:fill="FFFFFF"/>
        </w:rPr>
        <w:t xml:space="preserve">This measure, which we refer to as a </w:t>
      </w:r>
      <w:r w:rsidRPr="004C64CA">
        <w:rPr>
          <w:rFonts w:ascii="Times New Roman" w:hAnsi="Times New Roman" w:cs="Times New Roman"/>
          <w:i/>
          <w:color w:val="222222"/>
          <w:sz w:val="24"/>
          <w:szCs w:val="24"/>
          <w:shd w:val="clear" w:color="auto" w:fill="FFFFFF"/>
        </w:rPr>
        <w:t>distributional probability factor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i/>
          <w:color w:val="222222"/>
          <w:sz w:val="24"/>
          <w:szCs w:val="24"/>
          <w:shd w:val="clear" w:color="auto" w:fill="FFFFFF"/>
        </w:rPr>
        <w:t>)</w:t>
      </w:r>
      <w:r>
        <w:rPr>
          <w:rFonts w:ascii="Times New Roman" w:hAnsi="Times New Roman" w:cs="Times New Roman"/>
          <w:color w:val="222222"/>
          <w:sz w:val="24"/>
          <w:szCs w:val="24"/>
          <w:shd w:val="clear" w:color="auto" w:fill="FFFFFF"/>
        </w:rPr>
        <w:t xml:space="preserve"> since it expresses the extent to which a word is predicted to be distributed across the dataset</w:t>
      </w:r>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is as follows:</w:t>
      </w:r>
    </w:p>
    <w:tbl>
      <w:tblPr>
        <w:tblW w:w="0" w:type="auto"/>
        <w:tblLook w:val="00A0" w:firstRow="1" w:lastRow="0" w:firstColumn="1" w:lastColumn="0" w:noHBand="0" w:noVBand="0"/>
      </w:tblPr>
      <w:tblGrid>
        <w:gridCol w:w="8114"/>
        <w:gridCol w:w="912"/>
      </w:tblGrid>
      <w:tr w:rsidR="009A2619" w:rsidRPr="004C64CA" w14:paraId="772872EA" w14:textId="77777777" w:rsidTr="005B46D3">
        <w:tc>
          <w:tcPr>
            <w:tcW w:w="8628" w:type="dxa"/>
          </w:tcPr>
          <w:p w14:paraId="4BAD522F" w14:textId="77777777" w:rsidR="009A2619" w:rsidRPr="004C64CA" w:rsidRDefault="009A2619" w:rsidP="005B46D3">
            <w:pPr>
              <w:spacing w:after="0" w:line="480" w:lineRule="auto"/>
              <w:jc w:val="both"/>
              <w:rPr>
                <w:rFonts w:ascii="Times New Roman" w:eastAsia="MS Mincho" w:hAnsi="Times New Roman" w:cs="Times New Roman"/>
                <w:sz w:val="20"/>
                <w:szCs w:val="20"/>
                <w:lang w:eastAsia="en-GB"/>
              </w:rPr>
            </w:pPr>
            <m:oMathPara>
              <m:oMath>
                <m:r>
                  <w:rPr>
                    <w:rFonts w:ascii="Cambria Math" w:eastAsia="MS Mincho" w:hAnsi="Cambria Math" w:cs="Times New Roman"/>
                    <w:sz w:val="20"/>
                    <w:szCs w:val="20"/>
                    <w:lang w:eastAsia="en-GB"/>
                  </w:rPr>
                  <m:t>dpf</m:t>
                </m:r>
                <m:d>
                  <m:dPr>
                    <m:ctrlPr>
                      <w:rPr>
                        <w:rFonts w:ascii="Cambria Math" w:eastAsia="MS Mincho" w:hAnsi="Cambria Math" w:cs="Times New Roman"/>
                        <w:i/>
                        <w:sz w:val="20"/>
                        <w:szCs w:val="20"/>
                        <w:lang w:eastAsia="en-GB"/>
                      </w:rPr>
                    </m:ctrlPr>
                  </m:dPr>
                  <m:e>
                    <m:r>
                      <w:rPr>
                        <w:rFonts w:ascii="Cambria Math" w:eastAsia="MS Mincho" w:hAnsi="Cambria Math" w:cs="Times New Roman"/>
                        <w:sz w:val="20"/>
                        <w:szCs w:val="20"/>
                        <w:lang w:eastAsia="en-GB"/>
                      </w:rPr>
                      <m:t>x, y</m:t>
                    </m:r>
                  </m:e>
                </m:d>
                <m:r>
                  <w:rPr>
                    <w:rFonts w:ascii="Cambria Math" w:eastAsia="MS Mincho" w:hAnsi="Cambria Math" w:cs="Times New Roman"/>
                    <w:sz w:val="20"/>
                    <w:szCs w:val="20"/>
                    <w:lang w:eastAsia="en-GB"/>
                  </w:rPr>
                  <m:t xml:space="preserve">= </m:t>
                </m:r>
                <m:f>
                  <m:fPr>
                    <m:ctrlPr>
                      <w:rPr>
                        <w:rFonts w:ascii="Cambria Math" w:eastAsia="MS Mincho" w:hAnsi="Cambria Math" w:cs="Times New Roman"/>
                        <w:i/>
                        <w:sz w:val="20"/>
                        <w:szCs w:val="20"/>
                        <w:lang w:eastAsia="en-GB"/>
                      </w:rPr>
                    </m:ctrlPr>
                  </m:fPr>
                  <m:num>
                    <m:r>
                      <w:rPr>
                        <w:rFonts w:ascii="Cambria Math" w:eastAsia="MS Mincho" w:hAnsi="Cambria Math" w:cs="Times New Roman"/>
                        <w:sz w:val="20"/>
                        <w:szCs w:val="20"/>
                        <w:lang w:eastAsia="en-GB"/>
                      </w:rPr>
                      <m:t>P(x, y)</m:t>
                    </m:r>
                  </m:num>
                  <m:den>
                    <m:sSup>
                      <m:sSupPr>
                        <m:ctrlPr>
                          <w:rPr>
                            <w:rFonts w:ascii="Cambria Math" w:eastAsia="MS Mincho" w:hAnsi="Cambria Math" w:cs="Times New Roman"/>
                            <w:i/>
                            <w:sz w:val="20"/>
                            <w:szCs w:val="20"/>
                            <w:lang w:eastAsia="en-GB"/>
                          </w:rPr>
                        </m:ctrlPr>
                      </m:sSupPr>
                      <m:e>
                        <m:r>
                          <w:rPr>
                            <w:rFonts w:ascii="Cambria Math" w:eastAsia="MS Mincho" w:hAnsi="Cambria Math" w:cs="Times New Roman"/>
                            <w:sz w:val="20"/>
                            <w:szCs w:val="20"/>
                            <w:lang w:eastAsia="en-GB"/>
                          </w:rPr>
                          <m:t>(P</m:t>
                        </m:r>
                        <m:d>
                          <m:dPr>
                            <m:ctrlPr>
                              <w:rPr>
                                <w:rFonts w:ascii="Cambria Math" w:eastAsia="MS Mincho" w:hAnsi="Cambria Math" w:cs="Times New Roman"/>
                                <w:i/>
                                <w:sz w:val="20"/>
                                <w:szCs w:val="20"/>
                                <w:lang w:eastAsia="en-GB"/>
                              </w:rPr>
                            </m:ctrlPr>
                          </m:dPr>
                          <m:e>
                            <m:r>
                              <w:rPr>
                                <w:rFonts w:ascii="Cambria Math" w:eastAsia="MS Mincho" w:hAnsi="Cambria Math" w:cs="Times New Roman"/>
                                <w:sz w:val="20"/>
                                <w:szCs w:val="20"/>
                                <w:lang w:eastAsia="en-GB"/>
                              </w:rPr>
                              <m:t>x</m:t>
                            </m:r>
                          </m:e>
                        </m:d>
                        <m:r>
                          <w:rPr>
                            <w:rFonts w:ascii="Cambria Math" w:eastAsia="MS Mincho" w:hAnsi="Cambria Math" w:cs="Times New Roman"/>
                            <w:sz w:val="20"/>
                            <w:szCs w:val="20"/>
                            <w:lang w:eastAsia="en-GB"/>
                          </w:rPr>
                          <m:t>P</m:t>
                        </m:r>
                        <m:d>
                          <m:dPr>
                            <m:ctrlPr>
                              <w:rPr>
                                <w:rFonts w:ascii="Cambria Math" w:eastAsia="MS Mincho" w:hAnsi="Cambria Math" w:cs="Times New Roman"/>
                                <w:i/>
                                <w:sz w:val="20"/>
                                <w:szCs w:val="20"/>
                                <w:lang w:eastAsia="en-GB"/>
                              </w:rPr>
                            </m:ctrlPr>
                          </m:dPr>
                          <m:e>
                            <m:r>
                              <w:rPr>
                                <w:rFonts w:ascii="Cambria Math" w:eastAsia="MS Mincho" w:hAnsi="Cambria Math" w:cs="Times New Roman"/>
                                <w:sz w:val="20"/>
                                <w:szCs w:val="20"/>
                                <w:lang w:eastAsia="en-GB"/>
                              </w:rPr>
                              <m:t>y</m:t>
                            </m:r>
                          </m:e>
                        </m:d>
                        <m:r>
                          <w:rPr>
                            <w:rFonts w:ascii="Cambria Math" w:eastAsia="MS Mincho" w:hAnsi="Cambria Math" w:cs="Times New Roman"/>
                            <w:sz w:val="20"/>
                            <w:szCs w:val="20"/>
                            <w:lang w:eastAsia="en-GB"/>
                          </w:rPr>
                          <m:t>)</m:t>
                        </m:r>
                      </m:e>
                      <m:sup>
                        <m:r>
                          <m:rPr>
                            <m:sty m:val="p"/>
                          </m:rPr>
                          <w:rPr>
                            <w:rFonts w:ascii="Cambria Math" w:eastAsia="Times New Roman" w:hAnsi="Cambria Math" w:cs="Times New Roman"/>
                            <w:color w:val="222222"/>
                            <w:sz w:val="24"/>
                            <w:szCs w:val="24"/>
                            <w:shd w:val="clear" w:color="auto" w:fill="FFFFFF"/>
                            <w:lang w:eastAsia="en-GB"/>
                          </w:rPr>
                          <m:t>α</m:t>
                        </m:r>
                      </m:sup>
                    </m:sSup>
                  </m:den>
                </m:f>
              </m:oMath>
            </m:oMathPara>
          </w:p>
        </w:tc>
        <w:tc>
          <w:tcPr>
            <w:tcW w:w="948" w:type="dxa"/>
          </w:tcPr>
          <w:p w14:paraId="5336C4CB" w14:textId="77777777" w:rsidR="009A2619" w:rsidRPr="004C64CA" w:rsidRDefault="009A2619" w:rsidP="005B46D3">
            <w:pPr>
              <w:spacing w:after="0" w:line="480" w:lineRule="auto"/>
              <w:jc w:val="both"/>
              <w:rPr>
                <w:rFonts w:ascii="Times New Roman" w:eastAsia="MS Mincho" w:hAnsi="Times New Roman" w:cs="Times New Roman"/>
                <w:sz w:val="20"/>
                <w:szCs w:val="20"/>
                <w:lang w:eastAsia="en-GB"/>
              </w:rPr>
            </w:pPr>
            <w:r w:rsidRPr="004C64CA">
              <w:rPr>
                <w:rFonts w:ascii="Times New Roman" w:eastAsia="MS Mincho" w:hAnsi="Times New Roman" w:cs="Times New Roman"/>
                <w:sz w:val="20"/>
                <w:szCs w:val="20"/>
                <w:lang w:eastAsia="en-GB"/>
              </w:rPr>
              <w:t>(2)</w:t>
            </w:r>
          </w:p>
        </w:tc>
      </w:tr>
    </w:tbl>
    <w:p w14:paraId="69568C80" w14:textId="69E76083" w:rsidR="00837CAC" w:rsidRDefault="009A2619" w:rsidP="00837CAC">
      <w:pPr>
        <w:spacing w:line="480" w:lineRule="auto"/>
        <w:rPr>
          <w:rFonts w:ascii="Times New Roman" w:hAnsi="Times New Roman" w:cs="Times New Roman"/>
          <w:color w:val="222222"/>
          <w:sz w:val="24"/>
          <w:szCs w:val="24"/>
          <w:shd w:val="clear" w:color="auto" w:fill="FFFFFF"/>
        </w:rPr>
      </w:pPr>
      <w:r w:rsidRPr="004C64CA">
        <w:rPr>
          <w:rFonts w:ascii="Times New Roman" w:hAnsi="Times New Roman" w:cs="Times New Roman"/>
          <w:color w:val="222222"/>
          <w:sz w:val="24"/>
          <w:szCs w:val="24"/>
          <w:shd w:val="clear" w:color="auto" w:fill="FFFFFF"/>
        </w:rPr>
        <w:br/>
        <w:t xml:space="preserve">When we calculated the value of α that </w:t>
      </w:r>
      <w:r>
        <w:rPr>
          <w:rFonts w:ascii="Times New Roman" w:hAnsi="Times New Roman" w:cs="Times New Roman"/>
          <w:color w:val="222222"/>
          <w:sz w:val="24"/>
          <w:szCs w:val="24"/>
          <w:shd w:val="clear" w:color="auto" w:fill="FFFFFF"/>
        </w:rPr>
        <w:t>eliminated</w:t>
      </w:r>
      <w:r w:rsidRPr="004C64CA">
        <w:rPr>
          <w:rFonts w:ascii="Times New Roman" w:hAnsi="Times New Roman" w:cs="Times New Roman"/>
          <w:color w:val="222222"/>
          <w:sz w:val="24"/>
          <w:szCs w:val="24"/>
          <w:shd w:val="clear" w:color="auto" w:fill="FFFFFF"/>
        </w:rPr>
        <w:t xml:space="preserve"> the inverse correlation between rank and frequency described in the previous section, we found the optimal value for our corpus to be 0.78, very close to 0.75.</w:t>
      </w:r>
      <w:r>
        <w:rPr>
          <w:rFonts w:ascii="Times New Roman" w:hAnsi="Times New Roman" w:cs="Times New Roman"/>
          <w:color w:val="222222"/>
          <w:sz w:val="24"/>
          <w:szCs w:val="24"/>
          <w:shd w:val="clear" w:color="auto" w:fill="FFFFFF"/>
        </w:rPr>
        <w:t xml:space="preserve"> </w:t>
      </w:r>
      <w:r w:rsidR="00685AE9">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Higher values corresponded to a negative correlation between rank and frequency, while lower values corresponded to a positive correlation.</w:t>
      </w:r>
      <w:r>
        <w:rPr>
          <w:rFonts w:ascii="Times New Roman" w:hAnsi="Times New Roman" w:cs="Times New Roman"/>
          <w:color w:val="222222"/>
          <w:sz w:val="24"/>
          <w:szCs w:val="24"/>
          <w:shd w:val="clear" w:color="auto" w:fill="FFFFFF"/>
        </w:rPr>
        <w:t xml:space="preserve"> </w:t>
      </w:r>
      <w:r w:rsidR="00685AE9">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In other words, with an appropriate value of alpha,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color w:val="222222"/>
          <w:sz w:val="24"/>
          <w:szCs w:val="24"/>
          <w:shd w:val="clear" w:color="auto" w:fill="FFFFFF"/>
        </w:rPr>
        <w:t xml:space="preserve"> is sensitive to data sparsity as well as frequency, and retains the simplicity and transparency of PMI.</w:t>
      </w:r>
      <w:r>
        <w:rPr>
          <w:rFonts w:ascii="Times New Roman" w:hAnsi="Times New Roman" w:cs="Times New Roman"/>
          <w:color w:val="222222"/>
          <w:sz w:val="24"/>
          <w:szCs w:val="24"/>
          <w:shd w:val="clear" w:color="auto" w:fill="FFFFFF"/>
        </w:rPr>
        <w:t xml:space="preserve"> </w:t>
      </w:r>
      <w:r w:rsidR="00685AE9">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Subsequent references in this work to the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color w:val="222222"/>
          <w:sz w:val="24"/>
          <w:szCs w:val="24"/>
          <w:shd w:val="clear" w:color="auto" w:fill="FFFFFF"/>
        </w:rPr>
        <w:t xml:space="preserve"> between two words therefore refer to formula (2) with an alpha of 0.78. </w:t>
      </w:r>
    </w:p>
    <w:p w14:paraId="61082858" w14:textId="5A2F2F95" w:rsidR="009A2619" w:rsidRDefault="00837CAC" w:rsidP="006F445F">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sidR="009A2619" w:rsidRPr="004C64CA">
        <w:rPr>
          <w:rFonts w:ascii="Times New Roman" w:hAnsi="Times New Roman" w:cs="Times New Roman"/>
          <w:color w:val="222222"/>
          <w:sz w:val="24"/>
          <w:szCs w:val="24"/>
          <w:shd w:val="clear" w:color="auto" w:fill="FFFFFF"/>
        </w:rPr>
        <w:t xml:space="preserve">Recall that we estimate </w:t>
      </w:r>
      <w:r w:rsidR="009A2619" w:rsidRPr="004C64CA">
        <w:rPr>
          <w:rFonts w:ascii="Times New Roman" w:hAnsi="Times New Roman" w:cs="Times New Roman"/>
          <w:i/>
          <w:color w:val="222222"/>
          <w:sz w:val="24"/>
          <w:szCs w:val="24"/>
          <w:shd w:val="clear" w:color="auto" w:fill="FFFFFF"/>
        </w:rPr>
        <w:t>P(</w:t>
      </w:r>
      <w:proofErr w:type="spellStart"/>
      <w:r w:rsidR="009A2619" w:rsidRPr="004C64CA">
        <w:rPr>
          <w:rFonts w:ascii="Times New Roman" w:hAnsi="Times New Roman" w:cs="Times New Roman"/>
          <w:i/>
          <w:color w:val="222222"/>
          <w:sz w:val="24"/>
          <w:szCs w:val="24"/>
          <w:shd w:val="clear" w:color="auto" w:fill="FFFFFF"/>
        </w:rPr>
        <w:t>x,y</w:t>
      </w:r>
      <w:proofErr w:type="spellEnd"/>
      <w:r w:rsidR="009A2619" w:rsidRPr="004C64CA">
        <w:rPr>
          <w:rFonts w:ascii="Times New Roman" w:hAnsi="Times New Roman" w:cs="Times New Roman"/>
          <w:i/>
          <w:color w:val="222222"/>
          <w:sz w:val="24"/>
          <w:szCs w:val="24"/>
          <w:shd w:val="clear" w:color="auto" w:fill="FFFFFF"/>
        </w:rPr>
        <w:t>)</w:t>
      </w:r>
      <w:r w:rsidR="009A2619" w:rsidRPr="004C64CA">
        <w:rPr>
          <w:rFonts w:ascii="Times New Roman" w:hAnsi="Times New Roman" w:cs="Times New Roman"/>
          <w:color w:val="222222"/>
          <w:sz w:val="24"/>
          <w:szCs w:val="24"/>
          <w:shd w:val="clear" w:color="auto" w:fill="FFFFFF"/>
        </w:rPr>
        <w:t xml:space="preserve"> in this formula by counting ‘co-associations’ – cases in which </w:t>
      </w:r>
      <w:r w:rsidR="009A2619" w:rsidRPr="004C64CA">
        <w:rPr>
          <w:rFonts w:ascii="Times New Roman" w:hAnsi="Times New Roman" w:cs="Times New Roman"/>
          <w:i/>
          <w:color w:val="222222"/>
          <w:sz w:val="24"/>
          <w:szCs w:val="24"/>
          <w:shd w:val="clear" w:color="auto" w:fill="FFFFFF"/>
        </w:rPr>
        <w:t xml:space="preserve">y </w:t>
      </w:r>
      <w:r w:rsidR="009A2619" w:rsidRPr="004C64CA">
        <w:rPr>
          <w:rFonts w:ascii="Times New Roman" w:hAnsi="Times New Roman" w:cs="Times New Roman"/>
          <w:color w:val="222222"/>
          <w:sz w:val="24"/>
          <w:szCs w:val="24"/>
          <w:shd w:val="clear" w:color="auto" w:fill="FFFFFF"/>
        </w:rPr>
        <w:t xml:space="preserve">appears some particular distance </w:t>
      </w:r>
      <w:r w:rsidR="009A2619" w:rsidRPr="004C64CA">
        <w:rPr>
          <w:rFonts w:ascii="Times New Roman" w:hAnsi="Times New Roman" w:cs="Times New Roman"/>
          <w:i/>
          <w:color w:val="222222"/>
          <w:sz w:val="24"/>
          <w:szCs w:val="24"/>
          <w:shd w:val="clear" w:color="auto" w:fill="FFFFFF"/>
        </w:rPr>
        <w:t xml:space="preserve">d </w:t>
      </w:r>
      <w:r w:rsidR="009A2619" w:rsidRPr="004C64CA">
        <w:rPr>
          <w:rFonts w:ascii="Times New Roman" w:hAnsi="Times New Roman" w:cs="Times New Roman"/>
          <w:color w:val="222222"/>
          <w:sz w:val="24"/>
          <w:szCs w:val="24"/>
          <w:shd w:val="clear" w:color="auto" w:fill="FFFFFF"/>
        </w:rPr>
        <w:t xml:space="preserve">away from </w:t>
      </w:r>
      <w:r w:rsidR="009A2619" w:rsidRPr="004C64CA">
        <w:rPr>
          <w:rFonts w:ascii="Times New Roman" w:hAnsi="Times New Roman" w:cs="Times New Roman"/>
          <w:i/>
          <w:color w:val="222222"/>
          <w:sz w:val="24"/>
          <w:szCs w:val="24"/>
          <w:shd w:val="clear" w:color="auto" w:fill="FFFFFF"/>
        </w:rPr>
        <w:t>x.</w:t>
      </w:r>
      <w:r w:rsidR="009A2619">
        <w:rPr>
          <w:rFonts w:ascii="Times New Roman" w:hAnsi="Times New Roman" w:cs="Times New Roman"/>
          <w:i/>
          <w:color w:val="222222"/>
          <w:sz w:val="24"/>
          <w:szCs w:val="24"/>
          <w:shd w:val="clear" w:color="auto" w:fill="FFFFFF"/>
        </w:rPr>
        <w:t xml:space="preserve"> </w:t>
      </w:r>
      <w:r w:rsidR="00C40B7D">
        <w:rPr>
          <w:rFonts w:ascii="Times New Roman" w:hAnsi="Times New Roman" w:cs="Times New Roman"/>
          <w:i/>
          <w:color w:val="222222"/>
          <w:sz w:val="24"/>
          <w:szCs w:val="24"/>
          <w:shd w:val="clear" w:color="auto" w:fill="FFFFFF"/>
        </w:rPr>
        <w:t xml:space="preserve"> </w:t>
      </w:r>
      <w:r w:rsidR="009A2619" w:rsidRPr="004C64CA">
        <w:rPr>
          <w:rFonts w:ascii="Times New Roman" w:hAnsi="Times New Roman" w:cs="Times New Roman"/>
          <w:color w:val="222222"/>
          <w:sz w:val="24"/>
          <w:szCs w:val="24"/>
          <w:shd w:val="clear" w:color="auto" w:fill="FFFFFF"/>
        </w:rPr>
        <w:t xml:space="preserve">By combining this distance-based approach with </w:t>
      </w:r>
      <w:proofErr w:type="spellStart"/>
      <w:r w:rsidR="009A2619" w:rsidRPr="004C64CA">
        <w:rPr>
          <w:rFonts w:ascii="Times New Roman" w:hAnsi="Times New Roman" w:cs="Times New Roman"/>
          <w:i/>
          <w:color w:val="222222"/>
          <w:sz w:val="24"/>
          <w:szCs w:val="24"/>
          <w:shd w:val="clear" w:color="auto" w:fill="FFFFFF"/>
        </w:rPr>
        <w:t>dpf</w:t>
      </w:r>
      <w:proofErr w:type="spellEnd"/>
      <w:r w:rsidR="009A2619" w:rsidRPr="004C64CA">
        <w:rPr>
          <w:rFonts w:ascii="Times New Roman" w:hAnsi="Times New Roman" w:cs="Times New Roman"/>
          <w:i/>
          <w:color w:val="222222"/>
          <w:sz w:val="24"/>
          <w:szCs w:val="24"/>
          <w:shd w:val="clear" w:color="auto" w:fill="FFFFFF"/>
        </w:rPr>
        <w:t xml:space="preserve">, </w:t>
      </w:r>
      <w:r w:rsidR="009A2619" w:rsidRPr="004C64CA">
        <w:rPr>
          <w:rFonts w:ascii="Times New Roman" w:hAnsi="Times New Roman" w:cs="Times New Roman"/>
          <w:color w:val="222222"/>
          <w:sz w:val="24"/>
          <w:szCs w:val="24"/>
          <w:shd w:val="clear" w:color="auto" w:fill="FFFFFF"/>
        </w:rPr>
        <w:t>we have constructed a measure that meets all three of our fundamental desiderata.</w:t>
      </w:r>
      <w:r w:rsidR="009A2619">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009A2619" w:rsidRPr="004C64CA">
        <w:rPr>
          <w:rFonts w:ascii="Times New Roman" w:hAnsi="Times New Roman" w:cs="Times New Roman"/>
          <w:color w:val="222222"/>
          <w:sz w:val="24"/>
          <w:szCs w:val="24"/>
          <w:shd w:val="clear" w:color="auto" w:fill="FFFFFF"/>
        </w:rPr>
        <w:t xml:space="preserve">The next sections describe how this measure is employed to build a ‘profile’ of a lexical co-association with respect to a particular time period and distance, and how these profiles can be used in </w:t>
      </w:r>
      <w:r w:rsidR="009A2619">
        <w:rPr>
          <w:rFonts w:ascii="Times New Roman" w:hAnsi="Times New Roman" w:cs="Times New Roman"/>
          <w:color w:val="222222"/>
          <w:sz w:val="24"/>
          <w:szCs w:val="24"/>
          <w:shd w:val="clear" w:color="auto" w:fill="FFFFFF"/>
        </w:rPr>
        <w:t>our investigation of concept</w:t>
      </w:r>
      <w:r w:rsidR="00C40B7D">
        <w:rPr>
          <w:rFonts w:ascii="Times New Roman" w:hAnsi="Times New Roman" w:cs="Times New Roman"/>
          <w:color w:val="222222"/>
          <w:sz w:val="24"/>
          <w:szCs w:val="24"/>
          <w:shd w:val="clear" w:color="auto" w:fill="FFFFFF"/>
        </w:rPr>
        <w:t>s</w:t>
      </w:r>
      <w:r w:rsidR="009A2619">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p>
    <w:p w14:paraId="7C041C24" w14:textId="6386530C" w:rsidR="00975B97" w:rsidRPr="004C64CA" w:rsidRDefault="00975B97" w:rsidP="006B44A5">
      <w:pPr>
        <w:spacing w:line="480" w:lineRule="auto"/>
        <w:outlineLvl w:val="0"/>
        <w:rPr>
          <w:rFonts w:ascii="Times New Roman" w:hAnsi="Times New Roman" w:cs="Times New Roman"/>
          <w:sz w:val="24"/>
          <w:szCs w:val="24"/>
        </w:rPr>
      </w:pPr>
      <w:r w:rsidRPr="004C64CA">
        <w:rPr>
          <w:rFonts w:ascii="Times New Roman" w:hAnsi="Times New Roman" w:cs="Times New Roman"/>
          <w:b/>
          <w:sz w:val="24"/>
          <w:szCs w:val="24"/>
        </w:rPr>
        <w:t>3.</w:t>
      </w:r>
      <w:r w:rsidR="009A2619">
        <w:rPr>
          <w:rFonts w:ascii="Times New Roman" w:hAnsi="Times New Roman" w:cs="Times New Roman"/>
          <w:b/>
          <w:sz w:val="24"/>
          <w:szCs w:val="24"/>
        </w:rPr>
        <w:t>3</w:t>
      </w:r>
      <w:r w:rsidRPr="004C64CA">
        <w:rPr>
          <w:rFonts w:ascii="Times New Roman" w:hAnsi="Times New Roman" w:cs="Times New Roman"/>
          <w:b/>
          <w:sz w:val="24"/>
          <w:szCs w:val="24"/>
        </w:rPr>
        <w:t xml:space="preserve"> Constructing a profile of lexical co-associations</w:t>
      </w:r>
    </w:p>
    <w:p w14:paraId="44B87EB3" w14:textId="643F3151" w:rsidR="00975B97" w:rsidRPr="004C64CA" w:rsidRDefault="00975B97" w:rsidP="00E02E6D">
      <w:pPr>
        <w:spacing w:line="480" w:lineRule="auto"/>
        <w:ind w:firstLine="720"/>
        <w:rPr>
          <w:rFonts w:ascii="Times New Roman" w:hAnsi="Times New Roman" w:cs="Times New Roman"/>
          <w:color w:val="222222"/>
          <w:sz w:val="24"/>
          <w:szCs w:val="24"/>
          <w:shd w:val="clear" w:color="auto" w:fill="FFFFFF"/>
        </w:rPr>
      </w:pPr>
      <w:r w:rsidRPr="004C64CA">
        <w:rPr>
          <w:rFonts w:ascii="Times New Roman" w:hAnsi="Times New Roman" w:cs="Times New Roman"/>
          <w:color w:val="222222"/>
          <w:sz w:val="24"/>
          <w:szCs w:val="24"/>
          <w:shd w:val="clear" w:color="auto" w:fill="FFFFFF"/>
        </w:rPr>
        <w:t xml:space="preserve">Computing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scores between all possible pairs of words in a corpus (between a focal and bound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yields an enormous range of values.</w:t>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Thousands of pairs appear high to the eye—but how high is high?</w:t>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In this kind of environment, mainstays of parametric statistics, </w:t>
      </w:r>
      <w:r w:rsidRPr="004C64CA">
        <w:rPr>
          <w:rFonts w:ascii="Times New Roman" w:hAnsi="Times New Roman" w:cs="Times New Roman"/>
          <w:color w:val="222222"/>
          <w:sz w:val="24"/>
          <w:szCs w:val="24"/>
          <w:shd w:val="clear" w:color="auto" w:fill="FFFFFF"/>
        </w:rPr>
        <w:lastRenderedPageBreak/>
        <w:t xml:space="preserve">such as the use of </w:t>
      </w:r>
      <w:r w:rsidRPr="004C64CA">
        <w:rPr>
          <w:rFonts w:ascii="Times New Roman" w:hAnsi="Times New Roman" w:cs="Times New Roman"/>
          <w:i/>
          <w:color w:val="222222"/>
          <w:sz w:val="24"/>
          <w:szCs w:val="24"/>
          <w:shd w:val="clear" w:color="auto" w:fill="FFFFFF"/>
        </w:rPr>
        <w:t>p</w:t>
      </w:r>
      <w:r w:rsidRPr="004C64CA">
        <w:rPr>
          <w:rFonts w:ascii="Times New Roman" w:hAnsi="Times New Roman" w:cs="Times New Roman"/>
          <w:color w:val="222222"/>
          <w:sz w:val="24"/>
          <w:szCs w:val="24"/>
          <w:shd w:val="clear" w:color="auto" w:fill="FFFFFF"/>
        </w:rPr>
        <w:t>-values to determine statistical significance, are not appropriate</w:t>
      </w:r>
      <w:r>
        <w:rPr>
          <w:rFonts w:ascii="Times New Roman" w:hAnsi="Times New Roman" w:cs="Times New Roman"/>
          <w:color w:val="222222"/>
          <w:sz w:val="24"/>
          <w:szCs w:val="24"/>
          <w:shd w:val="clear" w:color="auto" w:fill="FFFFFF"/>
        </w:rPr>
        <w:t>.</w:t>
      </w:r>
      <w:r>
        <w:rPr>
          <w:rStyle w:val="FootnoteReference"/>
          <w:rFonts w:ascii="Times New Roman" w:hAnsi="Times New Roman" w:cs="Times New Roman"/>
          <w:color w:val="222222"/>
          <w:sz w:val="24"/>
          <w:szCs w:val="24"/>
          <w:shd w:val="clear" w:color="auto" w:fill="FFFFFF"/>
        </w:rPr>
        <w:footnoteReference w:id="40"/>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How should we decide whether a co-association between two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s is strong enough to merit our attention?</w:t>
      </w:r>
    </w:p>
    <w:p w14:paraId="74E168F9" w14:textId="336A2328" w:rsidR="00975B97" w:rsidRDefault="00975B97" w:rsidP="00E02E6D">
      <w:pPr>
        <w:spacing w:line="480" w:lineRule="auto"/>
        <w:ind w:firstLine="720"/>
        <w:rPr>
          <w:rFonts w:ascii="Times New Roman" w:hAnsi="Times New Roman" w:cs="Times New Roman"/>
          <w:color w:val="222222"/>
          <w:sz w:val="24"/>
          <w:szCs w:val="24"/>
          <w:shd w:val="clear" w:color="auto" w:fill="FFFFFF"/>
        </w:rPr>
      </w:pPr>
      <w:r w:rsidRPr="004C64CA">
        <w:rPr>
          <w:rFonts w:ascii="Times New Roman" w:hAnsi="Times New Roman" w:cs="Times New Roman"/>
          <w:color w:val="222222"/>
          <w:sz w:val="24"/>
          <w:szCs w:val="24"/>
          <w:shd w:val="clear" w:color="auto" w:fill="FFFFFF"/>
        </w:rPr>
        <w:t>The approach we selected is similar to the common technique of determining which components of a factor analysis to preserve by looking for the ‘elbow’ or ‘bend in the curve’ in a scree plot</w:t>
      </w:r>
      <w:r>
        <w:rPr>
          <w:rFonts w:ascii="Times New Roman" w:hAnsi="Times New Roman" w:cs="Times New Roman"/>
          <w:color w:val="222222"/>
          <w:sz w:val="24"/>
          <w:szCs w:val="24"/>
          <w:shd w:val="clear" w:color="auto" w:fill="FFFFFF"/>
        </w:rPr>
        <w:t>.</w:t>
      </w:r>
      <w:r>
        <w:rPr>
          <w:rStyle w:val="FootnoteReference"/>
          <w:rFonts w:ascii="Times New Roman" w:hAnsi="Times New Roman" w:cs="Times New Roman"/>
          <w:color w:val="222222"/>
          <w:sz w:val="24"/>
          <w:szCs w:val="24"/>
          <w:shd w:val="clear" w:color="auto" w:fill="FFFFFF"/>
        </w:rPr>
        <w:footnoteReference w:id="41"/>
      </w:r>
      <w:r w:rsidR="006B44A5">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 Consider the list created when one computes the </w:t>
      </w:r>
      <w:proofErr w:type="spellStart"/>
      <w:r w:rsidRPr="004C64CA">
        <w:rPr>
          <w:rFonts w:ascii="Times New Roman" w:hAnsi="Times New Roman" w:cs="Times New Roman"/>
          <w:i/>
          <w:color w:val="222222"/>
          <w:sz w:val="24"/>
          <w:szCs w:val="24"/>
          <w:shd w:val="clear" w:color="auto" w:fill="FFFFFF"/>
        </w:rPr>
        <w:t>dpf</w:t>
      </w:r>
      <w:proofErr w:type="spellEnd"/>
      <w:r w:rsidR="006B44A5">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between a particular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xml:space="preserve"> of interest (the “focal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xml:space="preserve">”) and a large number of other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xml:space="preserve">s (Fig. 1).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If these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values are plotted against their rank on the list, one typically obtains a smooth curve (Fig. 2) that is well-fit by a power function.</w:t>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By fitting a power function to this curve and solving for where the derivative is equal to -1, the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at which the ‘bend in the curve’ occurs can be identified.</w:t>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This value serves as a threshold that separates the ‘short head’ of the curve from the ‘long tail’.</w:t>
      </w:r>
      <w:r w:rsidR="006B44A5">
        <w:rPr>
          <w:rFonts w:ascii="Times New Roman" w:hAnsi="Times New Roman" w:cs="Times New Roman"/>
          <w:color w:val="222222"/>
          <w:sz w:val="24"/>
          <w:szCs w:val="24"/>
          <w:shd w:val="clear" w:color="auto" w:fill="FFFFFF"/>
        </w:rPr>
        <w:t xml:space="preserve"> </w:t>
      </w:r>
      <w:r w:rsidR="00C40B7D">
        <w:rPr>
          <w:rFonts w:ascii="Times New Roman" w:hAnsi="Times New Roman" w:cs="Times New Roman"/>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 xml:space="preserve">In the sections that follow, we refer to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xml:space="preserve">s occurring above the threshold as “bound” to the focal </w:t>
      </w:r>
      <w:r w:rsidR="009E7E49">
        <w:rPr>
          <w:rFonts w:ascii="Times New Roman" w:hAnsi="Times New Roman" w:cs="Times New Roman"/>
          <w:color w:val="222222"/>
          <w:sz w:val="24"/>
          <w:szCs w:val="24"/>
          <w:shd w:val="clear" w:color="auto" w:fill="FFFFFF"/>
        </w:rPr>
        <w:t>word</w:t>
      </w:r>
      <w:r w:rsidRPr="004C64CA">
        <w:rPr>
          <w:rFonts w:ascii="Times New Roman" w:hAnsi="Times New Roman" w:cs="Times New Roman"/>
          <w:color w:val="222222"/>
          <w:sz w:val="24"/>
          <w:szCs w:val="24"/>
          <w:shd w:val="clear" w:color="auto" w:fill="FFFFFF"/>
        </w:rPr>
        <w:t xml:space="preserve">, and their specific </w:t>
      </w:r>
      <w:proofErr w:type="spellStart"/>
      <w:r w:rsidRPr="004C64CA">
        <w:rPr>
          <w:rFonts w:ascii="Times New Roman" w:hAnsi="Times New Roman" w:cs="Times New Roman"/>
          <w:i/>
          <w:color w:val="222222"/>
          <w:sz w:val="24"/>
          <w:szCs w:val="24"/>
          <w:shd w:val="clear" w:color="auto" w:fill="FFFFFF"/>
        </w:rPr>
        <w:t>dpf</w:t>
      </w:r>
      <w:proofErr w:type="spellEnd"/>
      <w:r w:rsidRPr="004C64CA">
        <w:rPr>
          <w:rFonts w:ascii="Times New Roman" w:hAnsi="Times New Roman" w:cs="Times New Roman"/>
          <w:i/>
          <w:color w:val="222222"/>
          <w:sz w:val="24"/>
          <w:szCs w:val="24"/>
          <w:shd w:val="clear" w:color="auto" w:fill="FFFFFF"/>
        </w:rPr>
        <w:t xml:space="preserve"> </w:t>
      </w:r>
      <w:r w:rsidRPr="004C64CA">
        <w:rPr>
          <w:rFonts w:ascii="Times New Roman" w:hAnsi="Times New Roman" w:cs="Times New Roman"/>
          <w:color w:val="222222"/>
          <w:sz w:val="24"/>
          <w:szCs w:val="24"/>
          <w:shd w:val="clear" w:color="auto" w:fill="FFFFFF"/>
        </w:rPr>
        <w:t>values as “strength of binding.”</w:t>
      </w:r>
    </w:p>
    <w:p w14:paraId="4349D14E" w14:textId="77777777" w:rsidR="001A292D" w:rsidRDefault="002B62CA" w:rsidP="00E02E6D">
      <w:pPr>
        <w:spacing w:line="480" w:lineRule="auto"/>
        <w:ind w:firstLine="720"/>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i/>
          <w:color w:val="222222"/>
          <w:sz w:val="24"/>
          <w:szCs w:val="24"/>
          <w:shd w:val="clear" w:color="auto" w:fill="FFFFFF"/>
        </w:rPr>
        <w:t>Insert table 1</w:t>
      </w:r>
    </w:p>
    <w:tbl>
      <w:tblPr>
        <w:tblStyle w:val="TableGrid"/>
        <w:tblW w:w="0" w:type="auto"/>
        <w:tblInd w:w="1680" w:type="dxa"/>
        <w:tblBorders>
          <w:left w:val="none" w:sz="0" w:space="0" w:color="auto"/>
          <w:right w:val="none" w:sz="0" w:space="0" w:color="auto"/>
          <w:insideV w:val="none" w:sz="0" w:space="0" w:color="auto"/>
        </w:tblBorders>
        <w:tblLook w:val="04A0" w:firstRow="1" w:lastRow="0" w:firstColumn="1" w:lastColumn="0" w:noHBand="0" w:noVBand="1"/>
      </w:tblPr>
      <w:tblGrid>
        <w:gridCol w:w="2118"/>
        <w:gridCol w:w="1800"/>
      </w:tblGrid>
      <w:tr w:rsidR="001A292D" w:rsidRPr="003D3726" w14:paraId="5CF12A6B" w14:textId="77777777" w:rsidTr="003C5A0E">
        <w:trPr>
          <w:trHeight w:val="280"/>
        </w:trPr>
        <w:tc>
          <w:tcPr>
            <w:tcW w:w="3918" w:type="dxa"/>
            <w:gridSpan w:val="2"/>
            <w:tcBorders>
              <w:top w:val="nil"/>
            </w:tcBorders>
          </w:tcPr>
          <w:p w14:paraId="54F8841D" w14:textId="77777777" w:rsidR="001A292D" w:rsidRPr="003D3726" w:rsidRDefault="001A292D" w:rsidP="003C5A0E">
            <w:pPr>
              <w:spacing w:after="160" w:line="259" w:lineRule="auto"/>
            </w:pPr>
          </w:p>
        </w:tc>
      </w:tr>
      <w:tr w:rsidR="001A292D" w:rsidRPr="003D3726" w14:paraId="6016E66C" w14:textId="77777777" w:rsidTr="003C5A0E">
        <w:trPr>
          <w:trHeight w:val="280"/>
        </w:trPr>
        <w:tc>
          <w:tcPr>
            <w:tcW w:w="2118" w:type="dxa"/>
          </w:tcPr>
          <w:p w14:paraId="2AF53B91" w14:textId="77777777" w:rsidR="001A292D" w:rsidRPr="003D3726" w:rsidRDefault="001A292D" w:rsidP="003C5A0E">
            <w:pPr>
              <w:spacing w:after="160" w:line="259" w:lineRule="auto"/>
              <w:rPr>
                <w:b/>
                <w:i/>
              </w:rPr>
            </w:pPr>
            <w:r w:rsidRPr="003D3726">
              <w:rPr>
                <w:b/>
                <w:i/>
              </w:rPr>
              <w:t xml:space="preserve">Bound </w:t>
            </w:r>
            <w:r>
              <w:rPr>
                <w:b/>
                <w:i/>
              </w:rPr>
              <w:t>word</w:t>
            </w:r>
          </w:p>
        </w:tc>
        <w:tc>
          <w:tcPr>
            <w:tcW w:w="1800" w:type="dxa"/>
          </w:tcPr>
          <w:p w14:paraId="1CFAE459" w14:textId="77777777" w:rsidR="001A292D" w:rsidRPr="003D3726" w:rsidRDefault="001A292D" w:rsidP="003C5A0E">
            <w:pPr>
              <w:spacing w:after="160" w:line="259" w:lineRule="auto"/>
              <w:rPr>
                <w:b/>
                <w:i/>
              </w:rPr>
            </w:pPr>
            <w:proofErr w:type="spellStart"/>
            <w:r w:rsidRPr="003D3726">
              <w:rPr>
                <w:b/>
                <w:i/>
              </w:rPr>
              <w:t>dpf</w:t>
            </w:r>
            <w:proofErr w:type="spellEnd"/>
          </w:p>
        </w:tc>
      </w:tr>
      <w:tr w:rsidR="001A292D" w:rsidRPr="003D3726" w14:paraId="14CE4FF7" w14:textId="77777777" w:rsidTr="003C5A0E">
        <w:trPr>
          <w:trHeight w:val="280"/>
        </w:trPr>
        <w:tc>
          <w:tcPr>
            <w:tcW w:w="2118" w:type="dxa"/>
            <w:vAlign w:val="bottom"/>
          </w:tcPr>
          <w:p w14:paraId="6992B0FF" w14:textId="77777777" w:rsidR="001A292D" w:rsidRPr="003D3726" w:rsidRDefault="001A292D" w:rsidP="003C5A0E">
            <w:pPr>
              <w:spacing w:after="160" w:line="259" w:lineRule="auto"/>
            </w:pPr>
            <w:r w:rsidRPr="003D3726">
              <w:t>despotism</w:t>
            </w:r>
          </w:p>
        </w:tc>
        <w:tc>
          <w:tcPr>
            <w:tcW w:w="1800" w:type="dxa"/>
            <w:vAlign w:val="bottom"/>
          </w:tcPr>
          <w:p w14:paraId="3B9D18D4" w14:textId="77777777" w:rsidR="001A292D" w:rsidRPr="003D3726" w:rsidRDefault="001A292D" w:rsidP="003C5A0E">
            <w:pPr>
              <w:spacing w:after="160" w:line="259" w:lineRule="auto"/>
            </w:pPr>
            <w:r w:rsidRPr="003D3726">
              <w:t>14978.4</w:t>
            </w:r>
          </w:p>
        </w:tc>
      </w:tr>
      <w:tr w:rsidR="001A292D" w:rsidRPr="003D3726" w14:paraId="1D24333A" w14:textId="77777777" w:rsidTr="003C5A0E">
        <w:trPr>
          <w:trHeight w:val="280"/>
        </w:trPr>
        <w:tc>
          <w:tcPr>
            <w:tcW w:w="2118" w:type="dxa"/>
            <w:vAlign w:val="bottom"/>
          </w:tcPr>
          <w:p w14:paraId="49DE6D21" w14:textId="77777777" w:rsidR="001A292D" w:rsidRPr="003D3726" w:rsidRDefault="001A292D" w:rsidP="003C5A0E">
            <w:pPr>
              <w:spacing w:after="160" w:line="259" w:lineRule="auto"/>
            </w:pPr>
            <w:r w:rsidRPr="003D3726">
              <w:t>despotic</w:t>
            </w:r>
          </w:p>
        </w:tc>
        <w:tc>
          <w:tcPr>
            <w:tcW w:w="1800" w:type="dxa"/>
            <w:vAlign w:val="bottom"/>
          </w:tcPr>
          <w:p w14:paraId="750D5FE1" w14:textId="77777777" w:rsidR="001A292D" w:rsidRPr="003D3726" w:rsidRDefault="001A292D" w:rsidP="003C5A0E">
            <w:pPr>
              <w:spacing w:after="160" w:line="259" w:lineRule="auto"/>
            </w:pPr>
            <w:r w:rsidRPr="003D3726">
              <w:t>3928.8</w:t>
            </w:r>
          </w:p>
        </w:tc>
      </w:tr>
      <w:tr w:rsidR="001A292D" w:rsidRPr="003D3726" w14:paraId="42DD656C" w14:textId="77777777" w:rsidTr="003C5A0E">
        <w:trPr>
          <w:trHeight w:val="280"/>
        </w:trPr>
        <w:tc>
          <w:tcPr>
            <w:tcW w:w="2118" w:type="dxa"/>
            <w:vAlign w:val="bottom"/>
          </w:tcPr>
          <w:p w14:paraId="10CDEE8C" w14:textId="77777777" w:rsidR="001A292D" w:rsidRPr="003D3726" w:rsidRDefault="001A292D" w:rsidP="003C5A0E">
            <w:pPr>
              <w:spacing w:after="160" w:line="259" w:lineRule="auto"/>
            </w:pPr>
            <w:r w:rsidRPr="003D3726">
              <w:t>monarchy</w:t>
            </w:r>
          </w:p>
        </w:tc>
        <w:tc>
          <w:tcPr>
            <w:tcW w:w="1800" w:type="dxa"/>
            <w:vAlign w:val="bottom"/>
          </w:tcPr>
          <w:p w14:paraId="4745265C" w14:textId="77777777" w:rsidR="001A292D" w:rsidRPr="003D3726" w:rsidRDefault="001A292D" w:rsidP="003C5A0E">
            <w:pPr>
              <w:spacing w:after="160" w:line="259" w:lineRule="auto"/>
            </w:pPr>
            <w:r w:rsidRPr="003D3726">
              <w:t>3572.3</w:t>
            </w:r>
          </w:p>
        </w:tc>
      </w:tr>
      <w:tr w:rsidR="001A292D" w:rsidRPr="003D3726" w14:paraId="1A1C49E0" w14:textId="77777777" w:rsidTr="003C5A0E">
        <w:trPr>
          <w:trHeight w:val="280"/>
        </w:trPr>
        <w:tc>
          <w:tcPr>
            <w:tcW w:w="2118" w:type="dxa"/>
            <w:vAlign w:val="bottom"/>
          </w:tcPr>
          <w:p w14:paraId="4288BD72" w14:textId="77777777" w:rsidR="001A292D" w:rsidRPr="003D3726" w:rsidRDefault="001A292D" w:rsidP="003C5A0E">
            <w:pPr>
              <w:spacing w:after="160" w:line="259" w:lineRule="auto"/>
            </w:pPr>
            <w:r w:rsidRPr="003D3726">
              <w:t>arbitrary</w:t>
            </w:r>
          </w:p>
        </w:tc>
        <w:tc>
          <w:tcPr>
            <w:tcW w:w="1800" w:type="dxa"/>
            <w:vAlign w:val="bottom"/>
          </w:tcPr>
          <w:p w14:paraId="12D896C2" w14:textId="77777777" w:rsidR="001A292D" w:rsidRPr="003D3726" w:rsidRDefault="001A292D" w:rsidP="003C5A0E">
            <w:pPr>
              <w:spacing w:after="160" w:line="259" w:lineRule="auto"/>
            </w:pPr>
            <w:r w:rsidRPr="003D3726">
              <w:t>3012.2</w:t>
            </w:r>
          </w:p>
        </w:tc>
      </w:tr>
      <w:tr w:rsidR="001A292D" w:rsidRPr="003D3726" w14:paraId="6479EF62" w14:textId="77777777" w:rsidTr="003C5A0E">
        <w:trPr>
          <w:trHeight w:val="268"/>
        </w:trPr>
        <w:tc>
          <w:tcPr>
            <w:tcW w:w="2118" w:type="dxa"/>
            <w:vAlign w:val="bottom"/>
          </w:tcPr>
          <w:p w14:paraId="4A4ACF18" w14:textId="77777777" w:rsidR="001A292D" w:rsidRPr="003D3726" w:rsidRDefault="001A292D" w:rsidP="003C5A0E">
            <w:pPr>
              <w:spacing w:after="160" w:line="259" w:lineRule="auto"/>
            </w:pPr>
            <w:r w:rsidRPr="003D3726">
              <w:lastRenderedPageBreak/>
              <w:t>discontinuance</w:t>
            </w:r>
          </w:p>
        </w:tc>
        <w:tc>
          <w:tcPr>
            <w:tcW w:w="1800" w:type="dxa"/>
            <w:vAlign w:val="bottom"/>
          </w:tcPr>
          <w:p w14:paraId="32F7B8D1" w14:textId="77777777" w:rsidR="001A292D" w:rsidRPr="003D3726" w:rsidRDefault="001A292D" w:rsidP="003C5A0E">
            <w:pPr>
              <w:spacing w:after="160" w:line="259" w:lineRule="auto"/>
            </w:pPr>
            <w:r w:rsidRPr="003D3726">
              <w:t>2947.1</w:t>
            </w:r>
          </w:p>
        </w:tc>
      </w:tr>
      <w:tr w:rsidR="001A292D" w:rsidRPr="003D3726" w14:paraId="68F73746" w14:textId="77777777" w:rsidTr="003C5A0E">
        <w:trPr>
          <w:trHeight w:val="280"/>
        </w:trPr>
        <w:tc>
          <w:tcPr>
            <w:tcW w:w="2118" w:type="dxa"/>
            <w:vAlign w:val="bottom"/>
          </w:tcPr>
          <w:p w14:paraId="34E16B0D" w14:textId="77777777" w:rsidR="001A292D" w:rsidRPr="003D3726" w:rsidRDefault="001A292D" w:rsidP="003C5A0E">
            <w:pPr>
              <w:spacing w:after="160" w:line="259" w:lineRule="auto"/>
            </w:pPr>
            <w:r w:rsidRPr="003D3726">
              <w:t>governments</w:t>
            </w:r>
          </w:p>
        </w:tc>
        <w:tc>
          <w:tcPr>
            <w:tcW w:w="1800" w:type="dxa"/>
            <w:vAlign w:val="bottom"/>
          </w:tcPr>
          <w:p w14:paraId="46D4B381" w14:textId="77777777" w:rsidR="001A292D" w:rsidRPr="003D3726" w:rsidRDefault="001A292D" w:rsidP="003C5A0E">
            <w:pPr>
              <w:spacing w:after="160" w:line="259" w:lineRule="auto"/>
            </w:pPr>
            <w:r w:rsidRPr="003D3726">
              <w:t>2726.7</w:t>
            </w:r>
          </w:p>
        </w:tc>
      </w:tr>
      <w:tr w:rsidR="001A292D" w:rsidRPr="003D3726" w14:paraId="7D947C85" w14:textId="77777777" w:rsidTr="003C5A0E">
        <w:trPr>
          <w:trHeight w:val="280"/>
        </w:trPr>
        <w:tc>
          <w:tcPr>
            <w:tcW w:w="2118" w:type="dxa"/>
            <w:vAlign w:val="bottom"/>
          </w:tcPr>
          <w:p w14:paraId="6F106958" w14:textId="77777777" w:rsidR="001A292D" w:rsidRPr="003D3726" w:rsidRDefault="001A292D" w:rsidP="003C5A0E">
            <w:pPr>
              <w:spacing w:after="160" w:line="259" w:lineRule="auto"/>
            </w:pPr>
            <w:r w:rsidRPr="003D3726">
              <w:t>aristocracy</w:t>
            </w:r>
          </w:p>
        </w:tc>
        <w:tc>
          <w:tcPr>
            <w:tcW w:w="1800" w:type="dxa"/>
            <w:vAlign w:val="bottom"/>
          </w:tcPr>
          <w:p w14:paraId="63A64AE7" w14:textId="77777777" w:rsidR="001A292D" w:rsidRPr="003D3726" w:rsidRDefault="001A292D" w:rsidP="003C5A0E">
            <w:pPr>
              <w:spacing w:after="160" w:line="259" w:lineRule="auto"/>
            </w:pPr>
            <w:r w:rsidRPr="003D3726">
              <w:t>2557.7</w:t>
            </w:r>
          </w:p>
        </w:tc>
      </w:tr>
      <w:tr w:rsidR="001A292D" w:rsidRPr="003D3726" w14:paraId="3D6FAA37" w14:textId="77777777" w:rsidTr="003C5A0E">
        <w:trPr>
          <w:trHeight w:val="280"/>
        </w:trPr>
        <w:tc>
          <w:tcPr>
            <w:tcW w:w="2118" w:type="dxa"/>
            <w:vAlign w:val="bottom"/>
          </w:tcPr>
          <w:p w14:paraId="4479FD24" w14:textId="77777777" w:rsidR="001A292D" w:rsidRPr="003D3726" w:rsidRDefault="001A292D" w:rsidP="003C5A0E">
            <w:pPr>
              <w:spacing w:after="160" w:line="259" w:lineRule="auto"/>
            </w:pPr>
            <w:r w:rsidRPr="003D3726">
              <w:t>decaying</w:t>
            </w:r>
          </w:p>
        </w:tc>
        <w:tc>
          <w:tcPr>
            <w:tcW w:w="1800" w:type="dxa"/>
            <w:vAlign w:val="bottom"/>
          </w:tcPr>
          <w:p w14:paraId="16F12D9D" w14:textId="77777777" w:rsidR="001A292D" w:rsidRPr="003D3726" w:rsidRDefault="001A292D" w:rsidP="003C5A0E">
            <w:pPr>
              <w:spacing w:after="160" w:line="259" w:lineRule="auto"/>
            </w:pPr>
            <w:r w:rsidRPr="003D3726">
              <w:t>2548.0</w:t>
            </w:r>
          </w:p>
        </w:tc>
      </w:tr>
      <w:tr w:rsidR="001A292D" w:rsidRPr="003D3726" w14:paraId="54E56299" w14:textId="77777777" w:rsidTr="003C5A0E">
        <w:trPr>
          <w:trHeight w:val="280"/>
        </w:trPr>
        <w:tc>
          <w:tcPr>
            <w:tcW w:w="2118" w:type="dxa"/>
            <w:vAlign w:val="bottom"/>
          </w:tcPr>
          <w:p w14:paraId="7FE1D313" w14:textId="77777777" w:rsidR="001A292D" w:rsidRPr="003D3726" w:rsidRDefault="001A292D" w:rsidP="003C5A0E">
            <w:pPr>
              <w:spacing w:after="160" w:line="259" w:lineRule="auto"/>
            </w:pPr>
            <w:r w:rsidRPr="003D3726">
              <w:t>statesmen</w:t>
            </w:r>
          </w:p>
        </w:tc>
        <w:tc>
          <w:tcPr>
            <w:tcW w:w="1800" w:type="dxa"/>
            <w:vAlign w:val="bottom"/>
          </w:tcPr>
          <w:p w14:paraId="156B6A9A" w14:textId="77777777" w:rsidR="001A292D" w:rsidRPr="003D3726" w:rsidRDefault="001A292D" w:rsidP="003C5A0E">
            <w:pPr>
              <w:spacing w:after="160" w:line="259" w:lineRule="auto"/>
            </w:pPr>
            <w:r w:rsidRPr="003D3726">
              <w:t>2389.1</w:t>
            </w:r>
          </w:p>
        </w:tc>
      </w:tr>
      <w:tr w:rsidR="001A292D" w:rsidRPr="003D3726" w14:paraId="08314EEB" w14:textId="77777777" w:rsidTr="003C5A0E">
        <w:trPr>
          <w:trHeight w:val="268"/>
        </w:trPr>
        <w:tc>
          <w:tcPr>
            <w:tcW w:w="2118" w:type="dxa"/>
            <w:vAlign w:val="bottom"/>
          </w:tcPr>
          <w:p w14:paraId="7F045A73" w14:textId="77777777" w:rsidR="001A292D" w:rsidRPr="003D3726" w:rsidRDefault="001A292D" w:rsidP="003C5A0E">
            <w:pPr>
              <w:spacing w:after="160" w:line="259" w:lineRule="auto"/>
            </w:pPr>
            <w:r w:rsidRPr="003D3726">
              <w:t>revolution</w:t>
            </w:r>
          </w:p>
        </w:tc>
        <w:tc>
          <w:tcPr>
            <w:tcW w:w="1800" w:type="dxa"/>
            <w:vAlign w:val="bottom"/>
          </w:tcPr>
          <w:p w14:paraId="650EE9EE" w14:textId="77777777" w:rsidR="001A292D" w:rsidRPr="003D3726" w:rsidRDefault="001A292D" w:rsidP="003C5A0E">
            <w:pPr>
              <w:spacing w:after="160" w:line="259" w:lineRule="auto"/>
            </w:pPr>
            <w:r w:rsidRPr="003D3726">
              <w:t>2291.6</w:t>
            </w:r>
          </w:p>
        </w:tc>
      </w:tr>
      <w:tr w:rsidR="001A292D" w:rsidRPr="003D3726" w14:paraId="058377E6" w14:textId="77777777" w:rsidTr="003C5A0E">
        <w:trPr>
          <w:trHeight w:val="280"/>
        </w:trPr>
        <w:tc>
          <w:tcPr>
            <w:tcW w:w="2118" w:type="dxa"/>
            <w:vAlign w:val="bottom"/>
          </w:tcPr>
          <w:p w14:paraId="66AD3FB9" w14:textId="77777777" w:rsidR="001A292D" w:rsidRPr="003D3726" w:rsidRDefault="001A292D" w:rsidP="003C5A0E">
            <w:pPr>
              <w:spacing w:after="160" w:line="259" w:lineRule="auto"/>
            </w:pPr>
            <w:r w:rsidRPr="003D3726">
              <w:t>repelling</w:t>
            </w:r>
          </w:p>
        </w:tc>
        <w:tc>
          <w:tcPr>
            <w:tcW w:w="1800" w:type="dxa"/>
            <w:vAlign w:val="bottom"/>
          </w:tcPr>
          <w:p w14:paraId="1F727872" w14:textId="77777777" w:rsidR="001A292D" w:rsidRPr="003D3726" w:rsidRDefault="001A292D" w:rsidP="003C5A0E">
            <w:pPr>
              <w:spacing w:after="160" w:line="259" w:lineRule="auto"/>
            </w:pPr>
            <w:r w:rsidRPr="003D3726">
              <w:t>2236.0</w:t>
            </w:r>
          </w:p>
        </w:tc>
      </w:tr>
      <w:tr w:rsidR="001A292D" w:rsidRPr="003D3726" w14:paraId="15E06E4E" w14:textId="77777777" w:rsidTr="003C5A0E">
        <w:trPr>
          <w:trHeight w:val="280"/>
        </w:trPr>
        <w:tc>
          <w:tcPr>
            <w:tcW w:w="2118" w:type="dxa"/>
            <w:vAlign w:val="bottom"/>
          </w:tcPr>
          <w:p w14:paraId="1F9B54CD" w14:textId="77777777" w:rsidR="001A292D" w:rsidRPr="003D3726" w:rsidRDefault="001A292D" w:rsidP="003C5A0E">
            <w:pPr>
              <w:spacing w:after="160" w:line="259" w:lineRule="auto"/>
            </w:pPr>
            <w:r w:rsidRPr="003D3726">
              <w:t>tyranny</w:t>
            </w:r>
          </w:p>
        </w:tc>
        <w:tc>
          <w:tcPr>
            <w:tcW w:w="1800" w:type="dxa"/>
            <w:vAlign w:val="bottom"/>
          </w:tcPr>
          <w:p w14:paraId="2510F053" w14:textId="77777777" w:rsidR="001A292D" w:rsidRPr="003D3726" w:rsidRDefault="001A292D" w:rsidP="003C5A0E">
            <w:pPr>
              <w:spacing w:after="160" w:line="259" w:lineRule="auto"/>
            </w:pPr>
            <w:r w:rsidRPr="003D3726">
              <w:t>2222.7</w:t>
            </w:r>
          </w:p>
        </w:tc>
      </w:tr>
    </w:tbl>
    <w:p w14:paraId="39F909C3" w14:textId="215E7976" w:rsidR="00975B97" w:rsidRDefault="00975B97" w:rsidP="00C249AA">
      <w:pPr>
        <w:spacing w:line="480" w:lineRule="auto"/>
        <w:ind w:left="720"/>
        <w:rPr>
          <w:rFonts w:ascii="Times New Roman" w:hAnsi="Times New Roman" w:cs="Times New Roman"/>
          <w:color w:val="222222"/>
          <w:sz w:val="24"/>
          <w:szCs w:val="24"/>
          <w:shd w:val="clear" w:color="auto" w:fill="FFFFFF"/>
        </w:rPr>
      </w:pPr>
      <w:r w:rsidRPr="004C64CA">
        <w:rPr>
          <w:rFonts w:ascii="Times New Roman" w:hAnsi="Times New Roman" w:cs="Times New Roman"/>
          <w:color w:val="222222"/>
          <w:sz w:val="24"/>
          <w:szCs w:val="24"/>
          <w:shd w:val="clear" w:color="auto" w:fill="FFFFFF"/>
        </w:rPr>
        <w:br/>
      </w:r>
    </w:p>
    <w:p w14:paraId="21F84EEA" w14:textId="1E8F486A" w:rsidR="002B62CA" w:rsidRDefault="002B62CA" w:rsidP="00C249AA">
      <w:pPr>
        <w:spacing w:line="480" w:lineRule="auto"/>
        <w:ind w:left="720"/>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ab/>
      </w:r>
      <w:r w:rsidRPr="009C0721">
        <w:rPr>
          <w:rFonts w:ascii="Times New Roman" w:hAnsi="Times New Roman" w:cs="Times New Roman"/>
          <w:i/>
          <w:color w:val="222222"/>
          <w:sz w:val="24"/>
          <w:szCs w:val="24"/>
          <w:shd w:val="clear" w:color="auto" w:fill="FFFFFF"/>
        </w:rPr>
        <w:t>Insert figure 1</w:t>
      </w:r>
    </w:p>
    <w:p w14:paraId="05C43CEB" w14:textId="619DC1C0" w:rsidR="00E93BDB" w:rsidRPr="009C0721" w:rsidRDefault="00E93BDB" w:rsidP="00C249AA">
      <w:pPr>
        <w:spacing w:line="480" w:lineRule="auto"/>
        <w:ind w:left="720"/>
        <w:rPr>
          <w:rFonts w:ascii="Times New Roman" w:hAnsi="Times New Roman" w:cs="Times New Roman"/>
          <w:i/>
          <w:color w:val="222222"/>
          <w:sz w:val="24"/>
          <w:szCs w:val="24"/>
          <w:shd w:val="clear" w:color="auto" w:fill="FFFFFF"/>
        </w:rPr>
      </w:pPr>
      <w:r w:rsidRPr="000041DA">
        <w:rPr>
          <w:rFonts w:ascii="Calibri" w:eastAsia="Calibri" w:hAnsi="Calibri" w:cs="Times New Roman"/>
          <w:noProof/>
          <w:lang w:val="en-US"/>
        </w:rPr>
        <w:drawing>
          <wp:inline distT="0" distB="0" distL="0" distR="0" wp14:anchorId="7C1ECE92" wp14:editId="44E79F7D">
            <wp:extent cx="4137660" cy="2598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7660" cy="2598420"/>
                    </a:xfrm>
                    <a:prstGeom prst="rect">
                      <a:avLst/>
                    </a:prstGeom>
                  </pic:spPr>
                </pic:pic>
              </a:graphicData>
            </a:graphic>
          </wp:inline>
        </w:drawing>
      </w:r>
    </w:p>
    <w:p w14:paraId="4DF82F03" w14:textId="77777777" w:rsidR="00975B97" w:rsidRDefault="00975B97" w:rsidP="004C64CA">
      <w:pPr>
        <w:spacing w:line="480" w:lineRule="auto"/>
        <w:jc w:val="center"/>
        <w:rPr>
          <w:rFonts w:ascii="Times New Roman" w:hAnsi="Times New Roman" w:cs="Times New Roman"/>
          <w:color w:val="222222"/>
          <w:sz w:val="18"/>
          <w:szCs w:val="18"/>
          <w:shd w:val="clear" w:color="auto" w:fill="FFFFFF"/>
        </w:rPr>
      </w:pPr>
    </w:p>
    <w:p w14:paraId="45307549" w14:textId="77777777" w:rsidR="002B62CA" w:rsidRPr="009C0721" w:rsidRDefault="002B62CA" w:rsidP="009C0721">
      <w:pPr>
        <w:spacing w:line="480" w:lineRule="auto"/>
        <w:rPr>
          <w:rFonts w:ascii="Times New Roman" w:hAnsi="Times New Roman" w:cs="Times New Roman"/>
          <w:i/>
          <w:color w:val="222222"/>
          <w:sz w:val="18"/>
          <w:szCs w:val="18"/>
          <w:shd w:val="clear" w:color="auto" w:fill="FFFFFF"/>
        </w:rPr>
      </w:pPr>
      <w:r>
        <w:rPr>
          <w:rFonts w:ascii="Times New Roman" w:hAnsi="Times New Roman" w:cs="Times New Roman"/>
          <w:color w:val="222222"/>
          <w:sz w:val="18"/>
          <w:szCs w:val="18"/>
          <w:shd w:val="clear" w:color="auto" w:fill="FFFFFF"/>
        </w:rPr>
        <w:tab/>
      </w:r>
      <w:r>
        <w:rPr>
          <w:rFonts w:ascii="Times New Roman" w:hAnsi="Times New Roman" w:cs="Times New Roman"/>
          <w:color w:val="222222"/>
          <w:sz w:val="18"/>
          <w:szCs w:val="18"/>
          <w:shd w:val="clear" w:color="auto" w:fill="FFFFFF"/>
        </w:rPr>
        <w:tab/>
      </w:r>
    </w:p>
    <w:p w14:paraId="6F103A46" w14:textId="77777777" w:rsidR="00975B97" w:rsidRPr="004C64CA" w:rsidRDefault="00975B97" w:rsidP="004C64CA">
      <w:pPr>
        <w:spacing w:line="480" w:lineRule="auto"/>
        <w:rPr>
          <w:rFonts w:ascii="Times New Roman" w:hAnsi="Times New Roman" w:cs="Times New Roman"/>
          <w:color w:val="222222"/>
          <w:sz w:val="24"/>
          <w:szCs w:val="24"/>
          <w:shd w:val="clear" w:color="auto" w:fill="FFFFFF"/>
        </w:rPr>
      </w:pPr>
    </w:p>
    <w:p w14:paraId="5C987794" w14:textId="35E1FBBF" w:rsidR="00975B97" w:rsidRPr="00C249AA" w:rsidRDefault="00975B97" w:rsidP="00C249AA">
      <w:pPr>
        <w:spacing w:line="480" w:lineRule="auto"/>
        <w:ind w:left="720"/>
        <w:rPr>
          <w:rFonts w:ascii="Times New Roman" w:hAnsi="Times New Roman" w:cs="Times New Roman"/>
          <w:color w:val="222222"/>
          <w:sz w:val="24"/>
          <w:szCs w:val="24"/>
          <w:shd w:val="clear" w:color="auto" w:fill="FFFFFF"/>
        </w:rPr>
      </w:pPr>
      <w:r w:rsidRPr="00C249AA">
        <w:rPr>
          <w:rFonts w:ascii="Times New Roman" w:hAnsi="Times New Roman" w:cs="Times New Roman"/>
          <w:color w:val="222222"/>
          <w:sz w:val="24"/>
          <w:szCs w:val="24"/>
          <w:shd w:val="clear" w:color="auto" w:fill="FFFFFF"/>
        </w:rPr>
        <w:br w:type="page"/>
      </w:r>
    </w:p>
    <w:p w14:paraId="6030552F" w14:textId="2B0F0BBC" w:rsidR="00975B97" w:rsidRPr="00A57801" w:rsidRDefault="00975B97" w:rsidP="00A57801">
      <w:pPr>
        <w:pBdr>
          <w:top w:val="nil"/>
          <w:left w:val="nil"/>
          <w:bottom w:val="nil"/>
          <w:right w:val="nil"/>
          <w:between w:val="nil"/>
          <w:bar w:val="nil"/>
        </w:pBdr>
        <w:spacing w:after="0" w:line="480" w:lineRule="auto"/>
        <w:ind w:firstLine="720"/>
        <w:rPr>
          <w:rFonts w:ascii="Times New Roman" w:eastAsia="Arial Unicode MS" w:hAnsi="Times New Roman" w:cs="Times New Roman"/>
          <w:bCs/>
          <w:color w:val="000000"/>
          <w:sz w:val="24"/>
          <w:szCs w:val="24"/>
          <w:u w:color="000000"/>
          <w:bdr w:val="nil"/>
        </w:rPr>
      </w:pPr>
      <w:proofErr w:type="spellStart"/>
      <w:r w:rsidRPr="00A57801">
        <w:rPr>
          <w:rFonts w:ascii="Times New Roman" w:eastAsia="Arial Unicode MS" w:hAnsi="Times New Roman" w:cs="Times New Roman"/>
          <w:bCs/>
          <w:i/>
          <w:color w:val="000000"/>
          <w:sz w:val="24"/>
          <w:szCs w:val="24"/>
          <w:u w:color="000000"/>
          <w:bdr w:val="nil"/>
        </w:rPr>
        <w:lastRenderedPageBreak/>
        <w:t>Dpf</w:t>
      </w:r>
      <w:proofErr w:type="spellEnd"/>
      <w:r w:rsidRPr="00A57801">
        <w:rPr>
          <w:rFonts w:ascii="Times New Roman" w:eastAsia="Arial Unicode MS" w:hAnsi="Times New Roman" w:cs="Times New Roman"/>
          <w:bCs/>
          <w:color w:val="000000"/>
          <w:sz w:val="24"/>
          <w:szCs w:val="24"/>
          <w:u w:color="000000"/>
          <w:bdr w:val="nil"/>
        </w:rPr>
        <w:t xml:space="preserve"> is similar to PMI</w:t>
      </w:r>
      <w:r w:rsidR="003059E2">
        <w:rPr>
          <w:rFonts w:ascii="Times New Roman" w:eastAsia="Arial Unicode MS" w:hAnsi="Times New Roman" w:cs="Times New Roman"/>
          <w:bCs/>
          <w:color w:val="000000"/>
          <w:sz w:val="24"/>
          <w:szCs w:val="24"/>
          <w:u w:color="000000"/>
          <w:bdr w:val="nil"/>
        </w:rPr>
        <w:t xml:space="preserve"> </w:t>
      </w:r>
      <w:r w:rsidRPr="00A57801">
        <w:rPr>
          <w:rFonts w:ascii="Times New Roman" w:eastAsia="Arial Unicode MS" w:hAnsi="Times New Roman" w:cs="Times New Roman"/>
          <w:bCs/>
          <w:color w:val="000000"/>
          <w:sz w:val="24"/>
          <w:szCs w:val="24"/>
          <w:u w:color="000000"/>
          <w:bdr w:val="nil"/>
        </w:rPr>
        <w:t>and many other measures commonly employed by computational linguists to quantify lexical association, in that the specific identities or lengths of the documents in which the lexical co</w:t>
      </w:r>
      <w:r>
        <w:rPr>
          <w:rFonts w:ascii="Times New Roman" w:eastAsia="Arial Unicode MS" w:hAnsi="Times New Roman" w:cs="Times New Roman"/>
          <w:bCs/>
          <w:color w:val="000000"/>
          <w:sz w:val="24"/>
          <w:szCs w:val="24"/>
          <w:u w:color="000000"/>
          <w:bdr w:val="nil"/>
        </w:rPr>
        <w:t>-</w:t>
      </w:r>
      <w:r w:rsidRPr="00A57801">
        <w:rPr>
          <w:rFonts w:ascii="Times New Roman" w:eastAsia="Arial Unicode MS" w:hAnsi="Times New Roman" w:cs="Times New Roman"/>
          <w:bCs/>
          <w:color w:val="000000"/>
          <w:sz w:val="24"/>
          <w:szCs w:val="24"/>
          <w:u w:color="000000"/>
          <w:bdr w:val="nil"/>
        </w:rPr>
        <w:t>associ</w:t>
      </w:r>
      <w:r>
        <w:rPr>
          <w:rFonts w:ascii="Times New Roman" w:eastAsia="Arial Unicode MS" w:hAnsi="Times New Roman" w:cs="Times New Roman"/>
          <w:bCs/>
          <w:color w:val="000000"/>
          <w:sz w:val="24"/>
          <w:szCs w:val="24"/>
          <w:u w:color="000000"/>
          <w:bdr w:val="nil"/>
        </w:rPr>
        <w:t>ations occur do not figure in</w:t>
      </w:r>
      <w:r w:rsidRPr="00A57801">
        <w:rPr>
          <w:rFonts w:ascii="Times New Roman" w:eastAsia="Arial Unicode MS" w:hAnsi="Times New Roman" w:cs="Times New Roman"/>
          <w:bCs/>
          <w:color w:val="000000"/>
          <w:sz w:val="24"/>
          <w:szCs w:val="24"/>
          <w:u w:color="000000"/>
          <w:bdr w:val="nil"/>
        </w:rPr>
        <w:t xml:space="preserve"> the calculation. Like most computational linguists, we see this as an advantage, rather than a disadvantage: the measure is sensitive to the number of co</w:t>
      </w:r>
      <w:r>
        <w:rPr>
          <w:rFonts w:ascii="Times New Roman" w:eastAsia="Arial Unicode MS" w:hAnsi="Times New Roman" w:cs="Times New Roman"/>
          <w:bCs/>
          <w:color w:val="000000"/>
          <w:sz w:val="24"/>
          <w:szCs w:val="24"/>
          <w:u w:color="000000"/>
          <w:bdr w:val="nil"/>
        </w:rPr>
        <w:t>-</w:t>
      </w:r>
      <w:r w:rsidRPr="00A57801">
        <w:rPr>
          <w:rFonts w:ascii="Times New Roman" w:eastAsia="Arial Unicode MS" w:hAnsi="Times New Roman" w:cs="Times New Roman"/>
          <w:bCs/>
          <w:color w:val="000000"/>
          <w:sz w:val="24"/>
          <w:szCs w:val="24"/>
          <w:u w:color="000000"/>
          <w:bdr w:val="nil"/>
        </w:rPr>
        <w:t>associations, and not to the number of documents or contexts in which co</w:t>
      </w:r>
      <w:r>
        <w:rPr>
          <w:rFonts w:ascii="Times New Roman" w:eastAsia="Arial Unicode MS" w:hAnsi="Times New Roman" w:cs="Times New Roman"/>
          <w:bCs/>
          <w:color w:val="000000"/>
          <w:sz w:val="24"/>
          <w:szCs w:val="24"/>
          <w:u w:color="000000"/>
          <w:bdr w:val="nil"/>
        </w:rPr>
        <w:t>-</w:t>
      </w:r>
      <w:r w:rsidRPr="00A57801">
        <w:rPr>
          <w:rFonts w:ascii="Times New Roman" w:eastAsia="Arial Unicode MS" w:hAnsi="Times New Roman" w:cs="Times New Roman"/>
          <w:bCs/>
          <w:color w:val="000000"/>
          <w:sz w:val="24"/>
          <w:szCs w:val="24"/>
          <w:u w:color="000000"/>
          <w:bdr w:val="nil"/>
        </w:rPr>
        <w:t>associations appear (which would require semi-arbitrary decisions to be made about what counts as a 'document' or 'context').</w:t>
      </w:r>
      <w:r w:rsidR="006B44A5">
        <w:rPr>
          <w:rFonts w:ascii="Times New Roman" w:eastAsia="Arial Unicode MS" w:hAnsi="Times New Roman" w:cs="Times New Roman"/>
          <w:bCs/>
          <w:color w:val="000000"/>
          <w:sz w:val="24"/>
          <w:szCs w:val="24"/>
          <w:u w:color="000000"/>
          <w:bdr w:val="nil"/>
        </w:rPr>
        <w:t xml:space="preserve"> </w:t>
      </w:r>
      <w:r w:rsidR="00F86797">
        <w:rPr>
          <w:rFonts w:ascii="Times New Roman" w:eastAsia="Arial Unicode MS" w:hAnsi="Times New Roman" w:cs="Times New Roman"/>
          <w:bCs/>
          <w:color w:val="000000"/>
          <w:sz w:val="24"/>
          <w:szCs w:val="24"/>
          <w:u w:color="000000"/>
          <w:bdr w:val="nil"/>
        </w:rPr>
        <w:t xml:space="preserve"> </w:t>
      </w:r>
      <w:r>
        <w:rPr>
          <w:rFonts w:ascii="Times New Roman" w:eastAsia="Arial Unicode MS" w:hAnsi="Times New Roman" w:cs="Times New Roman"/>
          <w:bCs/>
          <w:color w:val="000000"/>
          <w:sz w:val="24"/>
          <w:szCs w:val="24"/>
          <w:u w:color="000000"/>
          <w:bdr w:val="nil"/>
        </w:rPr>
        <w:t>We should also note that we make no claim as to the specific importance of a distance or span: w</w:t>
      </w:r>
      <w:r w:rsidRPr="00A57801">
        <w:rPr>
          <w:rFonts w:ascii="Times New Roman" w:eastAsia="Arial Unicode MS" w:hAnsi="Times New Roman" w:cs="Times New Roman"/>
          <w:bCs/>
          <w:color w:val="000000"/>
          <w:sz w:val="24"/>
          <w:szCs w:val="24"/>
          <w:u w:color="000000"/>
          <w:bdr w:val="nil"/>
        </w:rPr>
        <w:t xml:space="preserve">e investigate </w:t>
      </w:r>
      <w:proofErr w:type="spellStart"/>
      <w:r w:rsidRPr="00E24DE8">
        <w:rPr>
          <w:rFonts w:ascii="Times New Roman" w:eastAsia="Arial Unicode MS" w:hAnsi="Times New Roman" w:cs="Times New Roman"/>
          <w:bCs/>
          <w:i/>
          <w:color w:val="000000"/>
          <w:sz w:val="24"/>
          <w:szCs w:val="24"/>
          <w:u w:color="000000"/>
          <w:bdr w:val="nil"/>
        </w:rPr>
        <w:t>dpf</w:t>
      </w:r>
      <w:r w:rsidRPr="00A57801">
        <w:rPr>
          <w:rFonts w:ascii="Times New Roman" w:eastAsia="Arial Unicode MS" w:hAnsi="Times New Roman" w:cs="Times New Roman"/>
          <w:bCs/>
          <w:color w:val="000000"/>
          <w:sz w:val="24"/>
          <w:szCs w:val="24"/>
          <w:u w:color="000000"/>
          <w:bdr w:val="nil"/>
        </w:rPr>
        <w:t>s</w:t>
      </w:r>
      <w:proofErr w:type="spellEnd"/>
      <w:r w:rsidRPr="00A57801">
        <w:rPr>
          <w:rFonts w:ascii="Times New Roman" w:eastAsia="Arial Unicode MS" w:hAnsi="Times New Roman" w:cs="Times New Roman"/>
          <w:bCs/>
          <w:color w:val="000000"/>
          <w:sz w:val="24"/>
          <w:szCs w:val="24"/>
          <w:u w:color="000000"/>
          <w:bdr w:val="nil"/>
        </w:rPr>
        <w:t xml:space="preserve"> at large distances not to suggest that there is anything deeply meaningful ab</w:t>
      </w:r>
      <w:r>
        <w:rPr>
          <w:rFonts w:ascii="Times New Roman" w:eastAsia="Arial Unicode MS" w:hAnsi="Times New Roman" w:cs="Times New Roman"/>
          <w:bCs/>
          <w:color w:val="000000"/>
          <w:sz w:val="24"/>
          <w:szCs w:val="24"/>
          <w:u w:color="000000"/>
          <w:bdr w:val="nil"/>
        </w:rPr>
        <w:t xml:space="preserve">out a peak in </w:t>
      </w:r>
      <w:proofErr w:type="spellStart"/>
      <w:r w:rsidRPr="00E24DE8">
        <w:rPr>
          <w:rFonts w:ascii="Times New Roman" w:eastAsia="Arial Unicode MS" w:hAnsi="Times New Roman" w:cs="Times New Roman"/>
          <w:bCs/>
          <w:i/>
          <w:color w:val="000000"/>
          <w:sz w:val="24"/>
          <w:szCs w:val="24"/>
          <w:u w:color="000000"/>
          <w:bdr w:val="nil"/>
        </w:rPr>
        <w:t>dpf</w:t>
      </w:r>
      <w:proofErr w:type="spellEnd"/>
      <w:r w:rsidRPr="00A57801">
        <w:rPr>
          <w:rFonts w:ascii="Times New Roman" w:eastAsia="Arial Unicode MS" w:hAnsi="Times New Roman" w:cs="Times New Roman"/>
          <w:bCs/>
          <w:color w:val="000000"/>
          <w:sz w:val="24"/>
          <w:szCs w:val="24"/>
          <w:u w:color="000000"/>
          <w:bdr w:val="nil"/>
        </w:rPr>
        <w:t xml:space="preserve"> at some specific distance, but rather to distinguish between co</w:t>
      </w:r>
      <w:r>
        <w:rPr>
          <w:rFonts w:ascii="Times New Roman" w:eastAsia="Arial Unicode MS" w:hAnsi="Times New Roman" w:cs="Times New Roman"/>
          <w:bCs/>
          <w:color w:val="000000"/>
          <w:sz w:val="24"/>
          <w:szCs w:val="24"/>
          <w:u w:color="000000"/>
          <w:bdr w:val="nil"/>
        </w:rPr>
        <w:t>-</w:t>
      </w:r>
      <w:r w:rsidRPr="00A57801">
        <w:rPr>
          <w:rFonts w:ascii="Times New Roman" w:eastAsia="Arial Unicode MS" w:hAnsi="Times New Roman" w:cs="Times New Roman"/>
          <w:bCs/>
          <w:color w:val="000000"/>
          <w:sz w:val="24"/>
          <w:szCs w:val="24"/>
          <w:u w:color="000000"/>
          <w:bdr w:val="nil"/>
        </w:rPr>
        <w:t xml:space="preserve">associations that are more likely to be </w:t>
      </w:r>
      <w:r w:rsidR="00CC4040">
        <w:rPr>
          <w:rFonts w:ascii="Times New Roman" w:eastAsia="Arial Unicode MS" w:hAnsi="Times New Roman" w:cs="Times New Roman"/>
          <w:bCs/>
          <w:color w:val="000000"/>
          <w:sz w:val="24"/>
          <w:szCs w:val="24"/>
          <w:u w:color="000000"/>
          <w:bdr w:val="nil"/>
        </w:rPr>
        <w:t xml:space="preserve">derived from </w:t>
      </w:r>
      <w:r w:rsidRPr="00A57801">
        <w:rPr>
          <w:rFonts w:ascii="Times New Roman" w:eastAsia="Arial Unicode MS" w:hAnsi="Times New Roman" w:cs="Times New Roman"/>
          <w:bCs/>
          <w:color w:val="000000"/>
          <w:sz w:val="24"/>
          <w:szCs w:val="24"/>
          <w:u w:color="000000"/>
          <w:bdr w:val="nil"/>
        </w:rPr>
        <w:t>syntax or the 'syntax-semantics interface'</w:t>
      </w:r>
      <w:r w:rsidR="00CC4040">
        <w:rPr>
          <w:rFonts w:ascii="Times New Roman" w:eastAsia="Arial Unicode MS" w:hAnsi="Times New Roman" w:cs="Times New Roman"/>
          <w:bCs/>
          <w:color w:val="000000"/>
          <w:sz w:val="24"/>
          <w:szCs w:val="24"/>
          <w:u w:color="000000"/>
          <w:bdr w:val="nil"/>
        </w:rPr>
        <w:t xml:space="preserve"> from those where such derivation is likely to be weak.  If binding is strong </w:t>
      </w:r>
      <w:r w:rsidR="007241A2">
        <w:rPr>
          <w:rFonts w:ascii="Times New Roman" w:eastAsia="Arial Unicode MS" w:hAnsi="Times New Roman" w:cs="Times New Roman"/>
          <w:bCs/>
          <w:color w:val="000000"/>
          <w:sz w:val="24"/>
          <w:szCs w:val="24"/>
          <w:u w:color="000000"/>
          <w:bdr w:val="nil"/>
        </w:rPr>
        <w:t>in such cases (at long spans) w</w:t>
      </w:r>
      <w:r w:rsidR="00CC4040">
        <w:rPr>
          <w:rFonts w:ascii="Times New Roman" w:eastAsia="Arial Unicode MS" w:hAnsi="Times New Roman" w:cs="Times New Roman"/>
          <w:bCs/>
          <w:color w:val="000000"/>
          <w:sz w:val="24"/>
          <w:szCs w:val="24"/>
          <w:u w:color="000000"/>
          <w:bdr w:val="nil"/>
        </w:rPr>
        <w:t xml:space="preserve">e must posit a reason for this – hence our interest in this as a possible index to </w:t>
      </w:r>
      <w:r w:rsidR="004C71DF">
        <w:rPr>
          <w:rFonts w:ascii="Times New Roman" w:eastAsia="Arial Unicode MS" w:hAnsi="Times New Roman" w:cs="Times New Roman"/>
          <w:bCs/>
          <w:color w:val="000000"/>
          <w:sz w:val="24"/>
          <w:szCs w:val="24"/>
          <w:u w:color="000000"/>
          <w:bdr w:val="nil"/>
        </w:rPr>
        <w:t>a distinctive conceptual ontology</w:t>
      </w:r>
      <w:r w:rsidR="00CC4040">
        <w:rPr>
          <w:rFonts w:ascii="Times New Roman" w:eastAsia="Arial Unicode MS" w:hAnsi="Times New Roman" w:cs="Times New Roman"/>
          <w:bCs/>
          <w:color w:val="000000"/>
          <w:sz w:val="24"/>
          <w:szCs w:val="24"/>
          <w:u w:color="000000"/>
          <w:bdr w:val="nil"/>
        </w:rPr>
        <w:t xml:space="preserve">.  </w:t>
      </w:r>
    </w:p>
    <w:p w14:paraId="7AFA422D" w14:textId="77777777" w:rsidR="005B5BA0" w:rsidRPr="004C64CA" w:rsidRDefault="005B5BA0" w:rsidP="006B44A5">
      <w:pPr>
        <w:pBdr>
          <w:top w:val="nil"/>
          <w:left w:val="nil"/>
          <w:bottom w:val="nil"/>
          <w:right w:val="nil"/>
          <w:between w:val="nil"/>
          <w:bar w:val="nil"/>
        </w:pBdr>
        <w:spacing w:after="0" w:line="480" w:lineRule="auto"/>
        <w:outlineLvl w:val="0"/>
        <w:rPr>
          <w:rFonts w:ascii="Times New Roman" w:eastAsia="Times" w:hAnsi="Times New Roman" w:cs="Times New Roman"/>
          <w:b/>
          <w:bCs/>
          <w:color w:val="000000"/>
          <w:sz w:val="24"/>
          <w:szCs w:val="24"/>
          <w:u w:color="000000"/>
          <w:bdr w:val="nil"/>
          <w:lang w:val="en-US"/>
        </w:rPr>
      </w:pPr>
    </w:p>
    <w:p w14:paraId="77039EF4" w14:textId="0935EA63" w:rsidR="00975B97" w:rsidRPr="004C64CA" w:rsidRDefault="00D805C4" w:rsidP="006B44A5">
      <w:pPr>
        <w:pBdr>
          <w:top w:val="nil"/>
          <w:left w:val="nil"/>
          <w:bottom w:val="nil"/>
          <w:right w:val="nil"/>
          <w:between w:val="nil"/>
          <w:bar w:val="nil"/>
        </w:pBdr>
        <w:spacing w:after="0" w:line="480" w:lineRule="auto"/>
        <w:outlineLvl w:val="0"/>
        <w:rPr>
          <w:rFonts w:ascii="Times New Roman" w:eastAsia="Arial Unicode MS" w:hAnsi="Times New Roman" w:cs="Times New Roman"/>
          <w:b/>
          <w:sz w:val="24"/>
          <w:szCs w:val="24"/>
          <w:bdr w:val="nil"/>
          <w:lang w:val="en-US"/>
        </w:rPr>
      </w:pPr>
      <w:r>
        <w:rPr>
          <w:rFonts w:ascii="Times New Roman" w:eastAsia="Arial Unicode MS" w:hAnsi="Times New Roman" w:cs="Times New Roman"/>
          <w:b/>
          <w:sz w:val="24"/>
          <w:szCs w:val="24"/>
          <w:bdr w:val="nil"/>
          <w:lang w:val="en-US"/>
        </w:rPr>
        <w:t>4</w:t>
      </w:r>
      <w:r w:rsidR="00975B97" w:rsidRPr="004C64CA">
        <w:rPr>
          <w:rFonts w:ascii="Times New Roman" w:eastAsia="Arial Unicode MS" w:hAnsi="Times New Roman" w:cs="Times New Roman"/>
          <w:b/>
          <w:sz w:val="24"/>
          <w:szCs w:val="24"/>
          <w:bdr w:val="nil"/>
          <w:lang w:val="en-US"/>
        </w:rPr>
        <w:t xml:space="preserve">.0 </w:t>
      </w:r>
      <w:r>
        <w:rPr>
          <w:rFonts w:ascii="Times New Roman" w:eastAsia="Arial Unicode MS" w:hAnsi="Times New Roman" w:cs="Times New Roman"/>
          <w:b/>
          <w:sz w:val="24"/>
          <w:szCs w:val="24"/>
          <w:bdr w:val="nil"/>
          <w:lang w:val="en-US"/>
        </w:rPr>
        <w:t>Towards conceptual functionality</w:t>
      </w:r>
    </w:p>
    <w:p w14:paraId="5F790CA7" w14:textId="64D41C6D" w:rsidR="00636420" w:rsidRPr="004C64CA" w:rsidRDefault="002B2B6F" w:rsidP="006F445F">
      <w:pPr>
        <w:spacing w:line="480" w:lineRule="auto"/>
        <w:rPr>
          <w:bdr w:val="nil"/>
          <w:lang w:val="en-US"/>
        </w:rPr>
      </w:pPr>
      <w:r>
        <w:rPr>
          <w:rFonts w:ascii="Times New Roman" w:eastAsia="Arial Unicode MS" w:hAnsi="Times New Roman" w:cs="Times New Roman"/>
          <w:sz w:val="24"/>
          <w:szCs w:val="24"/>
          <w:bdr w:val="nil"/>
          <w:lang w:val="en-US"/>
        </w:rPr>
        <w:tab/>
      </w:r>
      <w:r w:rsidR="00D41D7F">
        <w:rPr>
          <w:rFonts w:ascii="Times New Roman" w:eastAsia="Arial Unicode MS" w:hAnsi="Times New Roman" w:cs="Times New Roman"/>
          <w:sz w:val="24"/>
          <w:szCs w:val="24"/>
          <w:bdr w:val="nil"/>
          <w:lang w:val="en-US"/>
        </w:rPr>
        <w:t xml:space="preserve">In this section </w:t>
      </w:r>
      <w:r w:rsidR="00975B97" w:rsidRPr="004C64CA">
        <w:rPr>
          <w:rFonts w:ascii="Times New Roman" w:eastAsia="Arial Unicode MS" w:hAnsi="Times New Roman" w:cs="Times New Roman"/>
          <w:sz w:val="24"/>
          <w:szCs w:val="24"/>
          <w:bdr w:val="nil"/>
          <w:lang w:val="en-US"/>
        </w:rPr>
        <w:t>we introduce a second computational tool</w:t>
      </w:r>
      <w:r w:rsidR="00B13CE7">
        <w:rPr>
          <w:rFonts w:ascii="Times New Roman" w:eastAsia="Arial Unicode MS" w:hAnsi="Times New Roman" w:cs="Times New Roman"/>
          <w:sz w:val="24"/>
          <w:szCs w:val="24"/>
          <w:bdr w:val="nil"/>
          <w:lang w:val="en-US"/>
        </w:rPr>
        <w:t xml:space="preserve"> that we call the </w:t>
      </w:r>
      <w:proofErr w:type="spellStart"/>
      <w:r w:rsidR="00B13CE7">
        <w:rPr>
          <w:rFonts w:ascii="Times New Roman" w:eastAsia="Arial Unicode MS" w:hAnsi="Times New Roman" w:cs="Times New Roman"/>
          <w:sz w:val="24"/>
          <w:szCs w:val="24"/>
          <w:bdr w:val="nil"/>
          <w:lang w:val="en-US"/>
        </w:rPr>
        <w:t>grapher</w:t>
      </w:r>
      <w:proofErr w:type="spellEnd"/>
      <w:r w:rsidR="00F952CA">
        <w:rPr>
          <w:rFonts w:ascii="Times New Roman" w:eastAsia="Arial Unicode MS" w:hAnsi="Times New Roman" w:cs="Times New Roman"/>
          <w:sz w:val="24"/>
          <w:szCs w:val="24"/>
          <w:bdr w:val="nil"/>
          <w:lang w:val="en-US"/>
        </w:rPr>
        <w:t>,</w:t>
      </w:r>
      <w:r w:rsidR="00975B97" w:rsidRPr="004C64CA">
        <w:rPr>
          <w:rFonts w:ascii="Times New Roman" w:eastAsia="Arial Unicode MS" w:hAnsi="Times New Roman" w:cs="Times New Roman"/>
          <w:sz w:val="24"/>
          <w:szCs w:val="24"/>
          <w:bdr w:val="nil"/>
          <w:lang w:val="en-US"/>
        </w:rPr>
        <w:t xml:space="preserve"> </w:t>
      </w:r>
      <w:proofErr w:type="gramStart"/>
      <w:r w:rsidR="00975B97" w:rsidRPr="004C64CA">
        <w:rPr>
          <w:rFonts w:ascii="Times New Roman" w:eastAsia="Arial Unicode MS" w:hAnsi="Times New Roman" w:cs="Times New Roman"/>
          <w:sz w:val="24"/>
          <w:szCs w:val="24"/>
          <w:bdr w:val="nil"/>
          <w:lang w:val="en-US"/>
        </w:rPr>
        <w:t>which</w:t>
      </w:r>
      <w:proofErr w:type="gramEnd"/>
      <w:r w:rsidR="00975B97" w:rsidRPr="004C64CA">
        <w:rPr>
          <w:rFonts w:ascii="Times New Roman" w:eastAsia="Arial Unicode MS" w:hAnsi="Times New Roman" w:cs="Times New Roman"/>
          <w:sz w:val="24"/>
          <w:szCs w:val="24"/>
          <w:bdr w:val="nil"/>
          <w:lang w:val="en-US"/>
        </w:rPr>
        <w:t xml:space="preserve"> supplements the </w:t>
      </w:r>
      <w:proofErr w:type="spellStart"/>
      <w:r w:rsidR="00975B97" w:rsidRPr="004C64CA">
        <w:rPr>
          <w:rFonts w:ascii="Times New Roman" w:eastAsia="Arial Unicode MS" w:hAnsi="Times New Roman" w:cs="Times New Roman"/>
          <w:i/>
          <w:sz w:val="24"/>
          <w:szCs w:val="24"/>
          <w:bdr w:val="nil"/>
          <w:lang w:val="en-US"/>
        </w:rPr>
        <w:t>dpf</w:t>
      </w:r>
      <w:proofErr w:type="spellEnd"/>
      <w:r w:rsidR="00975B97" w:rsidRPr="004C64CA">
        <w:rPr>
          <w:rFonts w:ascii="Times New Roman" w:eastAsia="Arial Unicode MS" w:hAnsi="Times New Roman" w:cs="Times New Roman"/>
          <w:sz w:val="24"/>
          <w:szCs w:val="24"/>
          <w:bdr w:val="nil"/>
          <w:lang w:val="en-US"/>
        </w:rPr>
        <w:t xml:space="preserve"> ranker described above</w:t>
      </w:r>
      <w:r w:rsidR="00B13CE7">
        <w:rPr>
          <w:rFonts w:ascii="Times New Roman" w:eastAsia="Arial Unicode MS" w:hAnsi="Times New Roman" w:cs="Times New Roman"/>
          <w:sz w:val="24"/>
          <w:szCs w:val="24"/>
          <w:bdr w:val="nil"/>
          <w:lang w:val="en-US"/>
        </w:rPr>
        <w:t xml:space="preserve">. The </w:t>
      </w:r>
      <w:proofErr w:type="spellStart"/>
      <w:r w:rsidR="00B13CE7">
        <w:rPr>
          <w:rFonts w:ascii="Times New Roman" w:eastAsia="Arial Unicode MS" w:hAnsi="Times New Roman" w:cs="Times New Roman"/>
          <w:sz w:val="24"/>
          <w:szCs w:val="24"/>
          <w:bdr w:val="nil"/>
          <w:lang w:val="en-US"/>
        </w:rPr>
        <w:t>grapher</w:t>
      </w:r>
      <w:proofErr w:type="spellEnd"/>
      <w:r w:rsidR="00B13CE7">
        <w:rPr>
          <w:rFonts w:ascii="Times New Roman" w:eastAsia="Arial Unicode MS" w:hAnsi="Times New Roman" w:cs="Times New Roman"/>
          <w:sz w:val="24"/>
          <w:szCs w:val="24"/>
          <w:bdr w:val="nil"/>
          <w:lang w:val="en-US"/>
        </w:rPr>
        <w:t xml:space="preserve"> also</w:t>
      </w:r>
      <w:r w:rsidR="00975B97" w:rsidRPr="004C64CA">
        <w:rPr>
          <w:rFonts w:ascii="Times New Roman" w:eastAsia="Arial Unicode MS" w:hAnsi="Times New Roman" w:cs="Times New Roman"/>
          <w:sz w:val="24"/>
          <w:szCs w:val="24"/>
          <w:bdr w:val="nil"/>
          <w:lang w:val="en-US"/>
        </w:rPr>
        <w:t xml:space="preserve"> calculates the relative probability of the co-association of a focal </w:t>
      </w:r>
      <w:r w:rsidR="009E7E49">
        <w:rPr>
          <w:rFonts w:ascii="Times New Roman" w:eastAsia="Arial Unicode MS" w:hAnsi="Times New Roman" w:cs="Times New Roman"/>
          <w:sz w:val="24"/>
          <w:szCs w:val="24"/>
          <w:bdr w:val="nil"/>
          <w:lang w:val="en-US"/>
        </w:rPr>
        <w:t>word</w:t>
      </w:r>
      <w:r w:rsidR="00975B97" w:rsidRPr="004C64CA">
        <w:rPr>
          <w:rFonts w:ascii="Times New Roman" w:eastAsia="Arial Unicode MS" w:hAnsi="Times New Roman" w:cs="Times New Roman"/>
          <w:sz w:val="24"/>
          <w:szCs w:val="24"/>
          <w:bdr w:val="nil"/>
          <w:lang w:val="en-US"/>
        </w:rPr>
        <w:t xml:space="preserve"> with one or more bound </w:t>
      </w:r>
      <w:r w:rsidR="009E7E49">
        <w:rPr>
          <w:rFonts w:ascii="Times New Roman" w:eastAsia="Arial Unicode MS" w:hAnsi="Times New Roman" w:cs="Times New Roman"/>
          <w:sz w:val="24"/>
          <w:szCs w:val="24"/>
          <w:bdr w:val="nil"/>
          <w:lang w:val="en-US"/>
        </w:rPr>
        <w:t>word</w:t>
      </w:r>
      <w:r w:rsidR="00975B97" w:rsidRPr="004C64CA">
        <w:rPr>
          <w:rFonts w:ascii="Times New Roman" w:eastAsia="Arial Unicode MS" w:hAnsi="Times New Roman" w:cs="Times New Roman"/>
          <w:sz w:val="24"/>
          <w:szCs w:val="24"/>
          <w:bdr w:val="nil"/>
          <w:lang w:val="en-US"/>
        </w:rPr>
        <w:t>s</w:t>
      </w:r>
      <w:r w:rsidR="00B13CE7">
        <w:rPr>
          <w:rFonts w:ascii="Times New Roman" w:eastAsia="Arial Unicode MS" w:hAnsi="Times New Roman" w:cs="Times New Roman"/>
          <w:sz w:val="24"/>
          <w:szCs w:val="24"/>
          <w:bdr w:val="nil"/>
          <w:lang w:val="en-US"/>
        </w:rPr>
        <w:t xml:space="preserve"> but it reports</w:t>
      </w:r>
      <w:r w:rsidR="00D805C4">
        <w:rPr>
          <w:rFonts w:ascii="Times New Roman" w:eastAsia="Arial Unicode MS" w:hAnsi="Times New Roman" w:cs="Times New Roman"/>
          <w:sz w:val="24"/>
          <w:szCs w:val="24"/>
          <w:bdr w:val="nil"/>
          <w:lang w:val="en-US"/>
        </w:rPr>
        <w:t xml:space="preserve"> the</w:t>
      </w:r>
      <w:r w:rsidR="00B13CE7">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binding co-efficient </w:t>
      </w:r>
      <w:r w:rsidR="00B13CE7">
        <w:rPr>
          <w:rFonts w:ascii="Times New Roman" w:eastAsia="Arial Unicode MS" w:hAnsi="Times New Roman" w:cs="Times New Roman"/>
          <w:sz w:val="24"/>
          <w:szCs w:val="24"/>
          <w:bdr w:val="nil"/>
          <w:lang w:val="en-US"/>
        </w:rPr>
        <w:t>(</w:t>
      </w:r>
      <w:proofErr w:type="spellStart"/>
      <w:r w:rsidR="00B13CE7" w:rsidRPr="00B13CE7">
        <w:rPr>
          <w:rFonts w:ascii="Times New Roman" w:eastAsia="Arial Unicode MS" w:hAnsi="Times New Roman" w:cs="Times New Roman"/>
          <w:i/>
          <w:sz w:val="24"/>
          <w:szCs w:val="24"/>
          <w:bdr w:val="nil"/>
          <w:lang w:val="en-US"/>
        </w:rPr>
        <w:t>dpf</w:t>
      </w:r>
      <w:proofErr w:type="spellEnd"/>
      <w:r w:rsidR="00B13CE7">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at </w:t>
      </w:r>
      <w:r w:rsidR="00975B97" w:rsidRPr="004C64CA">
        <w:rPr>
          <w:rFonts w:ascii="Times New Roman" w:eastAsia="Arial Unicode MS" w:hAnsi="Times New Roman" w:cs="Times New Roman"/>
          <w:i/>
          <w:sz w:val="24"/>
          <w:szCs w:val="24"/>
          <w:bdr w:val="nil"/>
          <w:lang w:val="en-US"/>
        </w:rPr>
        <w:t xml:space="preserve">every </w:t>
      </w:r>
      <w:r w:rsidR="00975B97" w:rsidRPr="004C64CA">
        <w:rPr>
          <w:rFonts w:ascii="Times New Roman" w:eastAsia="Arial Unicode MS" w:hAnsi="Times New Roman" w:cs="Times New Roman"/>
          <w:sz w:val="24"/>
          <w:szCs w:val="24"/>
          <w:bdr w:val="nil"/>
          <w:lang w:val="en-US"/>
        </w:rPr>
        <w:t>separate lexical distance in a given range</w:t>
      </w:r>
      <w:r w:rsidR="00CE0FBB">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where the ranker offers a rapid survey of the whole environment in which a focal </w:t>
      </w:r>
      <w:r w:rsidR="009E7E49">
        <w:rPr>
          <w:rFonts w:ascii="Times New Roman" w:eastAsia="Arial Unicode MS" w:hAnsi="Times New Roman" w:cs="Times New Roman"/>
          <w:sz w:val="24"/>
          <w:szCs w:val="24"/>
          <w:bdr w:val="nil"/>
          <w:lang w:val="en-US"/>
        </w:rPr>
        <w:t>word</w:t>
      </w:r>
      <w:r w:rsidR="00975B97" w:rsidRPr="004C64CA">
        <w:rPr>
          <w:rFonts w:ascii="Times New Roman" w:eastAsia="Arial Unicode MS" w:hAnsi="Times New Roman" w:cs="Times New Roman"/>
          <w:sz w:val="24"/>
          <w:szCs w:val="24"/>
          <w:bdr w:val="nil"/>
          <w:lang w:val="en-US"/>
        </w:rPr>
        <w:t xml:space="preserve"> is embedded (at a given distance), the </w:t>
      </w:r>
      <w:proofErr w:type="spellStart"/>
      <w:r w:rsidR="00975B97" w:rsidRPr="004C64CA">
        <w:rPr>
          <w:rFonts w:ascii="Times New Roman" w:eastAsia="Arial Unicode MS" w:hAnsi="Times New Roman" w:cs="Times New Roman"/>
          <w:sz w:val="24"/>
          <w:szCs w:val="24"/>
          <w:bdr w:val="nil"/>
          <w:lang w:val="en-US"/>
        </w:rPr>
        <w:t>grapher</w:t>
      </w:r>
      <w:proofErr w:type="spellEnd"/>
      <w:r w:rsidR="00975B97" w:rsidRPr="004C64CA">
        <w:rPr>
          <w:rFonts w:ascii="Times New Roman" w:eastAsia="Arial Unicode MS" w:hAnsi="Times New Roman" w:cs="Times New Roman"/>
          <w:sz w:val="24"/>
          <w:szCs w:val="24"/>
          <w:bdr w:val="nil"/>
          <w:lang w:val="en-US"/>
        </w:rPr>
        <w:t xml:space="preserve"> enables us to trace in more specific det</w:t>
      </w:r>
      <w:r w:rsidR="00992026">
        <w:rPr>
          <w:rFonts w:ascii="Times New Roman" w:eastAsia="Arial Unicode MS" w:hAnsi="Times New Roman" w:cs="Times New Roman"/>
          <w:sz w:val="24"/>
          <w:szCs w:val="24"/>
          <w:bdr w:val="nil"/>
          <w:lang w:val="en-US"/>
        </w:rPr>
        <w:t xml:space="preserve">ail the force that the same </w:t>
      </w:r>
      <w:r w:rsidR="009E7E49">
        <w:rPr>
          <w:rFonts w:ascii="Times New Roman" w:eastAsia="Arial Unicode MS" w:hAnsi="Times New Roman" w:cs="Times New Roman"/>
          <w:sz w:val="24"/>
          <w:szCs w:val="24"/>
          <w:bdr w:val="nil"/>
          <w:lang w:val="en-US"/>
        </w:rPr>
        <w:t>word</w:t>
      </w:r>
      <w:r w:rsidR="00975B97" w:rsidRPr="004C64CA">
        <w:rPr>
          <w:rFonts w:ascii="Times New Roman" w:eastAsia="Arial Unicode MS" w:hAnsi="Times New Roman" w:cs="Times New Roman"/>
          <w:sz w:val="24"/>
          <w:szCs w:val="24"/>
          <w:bdr w:val="nil"/>
          <w:lang w:val="en-US"/>
        </w:rPr>
        <w:t xml:space="preserve"> exerts on a finite number of specified bound </w:t>
      </w:r>
      <w:r w:rsidR="009E7E49">
        <w:rPr>
          <w:rFonts w:ascii="Times New Roman" w:eastAsia="Arial Unicode MS" w:hAnsi="Times New Roman" w:cs="Times New Roman"/>
          <w:sz w:val="24"/>
          <w:szCs w:val="24"/>
          <w:bdr w:val="nil"/>
          <w:lang w:val="en-US"/>
        </w:rPr>
        <w:t>word</w:t>
      </w:r>
      <w:r w:rsidR="00975B97" w:rsidRPr="004C64CA">
        <w:rPr>
          <w:rFonts w:ascii="Times New Roman" w:eastAsia="Arial Unicode MS" w:hAnsi="Times New Roman" w:cs="Times New Roman"/>
          <w:sz w:val="24"/>
          <w:szCs w:val="24"/>
          <w:bdr w:val="nil"/>
          <w:lang w:val="en-US"/>
        </w:rPr>
        <w:t>s</w:t>
      </w:r>
      <w:r w:rsidR="00636420">
        <w:rPr>
          <w:rFonts w:ascii="Times New Roman" w:eastAsia="Arial Unicode MS" w:hAnsi="Times New Roman" w:cs="Times New Roman"/>
          <w:sz w:val="24"/>
          <w:szCs w:val="24"/>
          <w:bdr w:val="nil"/>
          <w:lang w:val="en-US"/>
        </w:rPr>
        <w:t xml:space="preserve"> by calculating </w:t>
      </w:r>
      <w:r w:rsidR="00636420" w:rsidRPr="00636420">
        <w:rPr>
          <w:rFonts w:ascii="Times New Roman" w:eastAsia="Arial Unicode MS" w:hAnsi="Times New Roman" w:cs="Times New Roman"/>
          <w:sz w:val="24"/>
          <w:szCs w:val="24"/>
          <w:bdr w:val="nil"/>
          <w:lang w:val="en-US"/>
        </w:rPr>
        <w:t xml:space="preserve">the relative </w:t>
      </w:r>
      <w:r w:rsidR="00636420" w:rsidRPr="00636420">
        <w:rPr>
          <w:rFonts w:ascii="Times New Roman" w:eastAsia="Arial Unicode MS" w:hAnsi="Times New Roman" w:cs="Times New Roman"/>
          <w:sz w:val="24"/>
          <w:szCs w:val="24"/>
          <w:bdr w:val="nil"/>
          <w:lang w:val="en-US"/>
        </w:rPr>
        <w:lastRenderedPageBreak/>
        <w:t>probability of a bound word occurring.</w:t>
      </w:r>
      <w:r w:rsidR="00636420" w:rsidRPr="00636420">
        <w:rPr>
          <w:rFonts w:ascii="Times New Roman" w:eastAsia="Arial Unicode MS" w:hAnsi="Times New Roman" w:cs="Times New Roman"/>
          <w:sz w:val="24"/>
          <w:szCs w:val="24"/>
          <w:bdr w:val="nil"/>
          <w:vertAlign w:val="superscript"/>
          <w:lang w:val="en-US"/>
        </w:rPr>
        <w:footnoteReference w:id="42"/>
      </w:r>
      <w:r w:rsidR="00636420" w:rsidRPr="00636420">
        <w:rPr>
          <w:rFonts w:ascii="Times New Roman" w:eastAsia="Arial Unicode MS" w:hAnsi="Times New Roman" w:cs="Times New Roman"/>
          <w:sz w:val="24"/>
          <w:szCs w:val="24"/>
          <w:bdr w:val="nil"/>
          <w:lang w:val="en-US"/>
        </w:rPr>
        <w:t xml:space="preserve"> </w:t>
      </w:r>
      <w:r w:rsidR="00296795">
        <w:rPr>
          <w:rFonts w:ascii="Times New Roman" w:eastAsia="Arial Unicode MS" w:hAnsi="Times New Roman" w:cs="Times New Roman"/>
          <w:sz w:val="24"/>
          <w:szCs w:val="24"/>
          <w:bdr w:val="nil"/>
          <w:lang w:val="en-US"/>
        </w:rPr>
        <w:t xml:space="preserve"> </w:t>
      </w:r>
      <w:r w:rsidR="00636420" w:rsidRPr="00636420">
        <w:rPr>
          <w:rFonts w:ascii="Times New Roman" w:eastAsia="Arial Unicode MS" w:hAnsi="Times New Roman" w:cs="Times New Roman"/>
          <w:sz w:val="24"/>
          <w:szCs w:val="24"/>
          <w:bdr w:val="nil"/>
          <w:lang w:val="en-US"/>
        </w:rPr>
        <w:t xml:space="preserve">This relative probability is plotted on the x-axis while the y-axis plots each separate lexical distance within a specified range (in this case, two hundred words before and after the word). The </w:t>
      </w:r>
      <w:proofErr w:type="spellStart"/>
      <w:r w:rsidR="00636420" w:rsidRPr="00636420">
        <w:rPr>
          <w:rFonts w:ascii="Times New Roman" w:eastAsia="Arial Unicode MS" w:hAnsi="Times New Roman" w:cs="Times New Roman"/>
          <w:sz w:val="24"/>
          <w:szCs w:val="24"/>
          <w:bdr w:val="nil"/>
          <w:lang w:val="en-US"/>
        </w:rPr>
        <w:t>grapher</w:t>
      </w:r>
      <w:proofErr w:type="spellEnd"/>
      <w:r w:rsidR="00636420" w:rsidRPr="00636420">
        <w:rPr>
          <w:rFonts w:ascii="Times New Roman" w:eastAsia="Arial Unicode MS" w:hAnsi="Times New Roman" w:cs="Times New Roman"/>
          <w:sz w:val="24"/>
          <w:szCs w:val="24"/>
          <w:bdr w:val="nil"/>
          <w:lang w:val="en-US"/>
        </w:rPr>
        <w:t xml:space="preserve"> therefore presents a more fine-grained pattern of co-association across large lexical distances; this precision allows us to identify what we call </w:t>
      </w:r>
      <w:r w:rsidR="00636420" w:rsidRPr="00636420">
        <w:rPr>
          <w:rFonts w:ascii="Times New Roman" w:eastAsia="Arial Unicode MS" w:hAnsi="Times New Roman" w:cs="Times New Roman"/>
          <w:i/>
          <w:sz w:val="24"/>
          <w:szCs w:val="24"/>
          <w:bdr w:val="nil"/>
          <w:lang w:val="en-US"/>
        </w:rPr>
        <w:t>preferential order distribution</w:t>
      </w:r>
      <w:r w:rsidR="00636420" w:rsidRPr="00636420">
        <w:rPr>
          <w:rFonts w:ascii="Times New Roman" w:eastAsia="Arial Unicode MS" w:hAnsi="Times New Roman" w:cs="Times New Roman"/>
          <w:sz w:val="24"/>
          <w:szCs w:val="24"/>
          <w:bdr w:val="nil"/>
          <w:lang w:val="en-US"/>
        </w:rPr>
        <w:t xml:space="preserve">, where a bound word appears more frequently either before or after the focal word. </w:t>
      </w:r>
    </w:p>
    <w:p w14:paraId="40032F9C" w14:textId="5575CDC3" w:rsidR="00975B97"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ab/>
      </w:r>
      <w:r w:rsidR="00107512">
        <w:rPr>
          <w:rFonts w:ascii="Times New Roman" w:eastAsia="Arial Unicode MS" w:hAnsi="Times New Roman" w:cs="Times New Roman"/>
          <w:sz w:val="24"/>
          <w:szCs w:val="24"/>
          <w:bdr w:val="nil"/>
          <w:lang w:val="en-US"/>
        </w:rPr>
        <w:t xml:space="preserve">Fig. </w:t>
      </w:r>
      <w:r w:rsidR="00934C61">
        <w:rPr>
          <w:rFonts w:ascii="Times New Roman" w:eastAsia="Arial Unicode MS" w:hAnsi="Times New Roman" w:cs="Times New Roman"/>
          <w:sz w:val="24"/>
          <w:szCs w:val="24"/>
          <w:bdr w:val="nil"/>
          <w:lang w:val="en-US"/>
        </w:rPr>
        <w:t>2</w:t>
      </w:r>
      <w:r w:rsidRPr="004C64CA">
        <w:rPr>
          <w:rFonts w:ascii="Times New Roman" w:eastAsia="Arial Unicode MS" w:hAnsi="Times New Roman" w:cs="Times New Roman"/>
          <w:sz w:val="24"/>
          <w:szCs w:val="24"/>
          <w:bdr w:val="nil"/>
          <w:lang w:val="en-US"/>
        </w:rPr>
        <w:t xml:space="preserve"> charts the co-association of ‘freedom’ (the focal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and ‘liberty’.</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Here we find a pronounced spike close to ‘0’, </w:t>
      </w:r>
      <w:proofErr w:type="spellStart"/>
      <w:r w:rsidRPr="004C64CA">
        <w:rPr>
          <w:rFonts w:ascii="Times New Roman" w:eastAsia="Arial Unicode MS" w:hAnsi="Times New Roman" w:cs="Times New Roman"/>
          <w:sz w:val="24"/>
          <w:szCs w:val="24"/>
          <w:bdr w:val="nil"/>
          <w:lang w:val="en-US"/>
        </w:rPr>
        <w:t>ie</w:t>
      </w:r>
      <w:proofErr w:type="spellEnd"/>
      <w:r w:rsidRPr="004C64CA">
        <w:rPr>
          <w:rFonts w:ascii="Times New Roman" w:eastAsia="Arial Unicode MS" w:hAnsi="Times New Roman" w:cs="Times New Roman"/>
          <w:sz w:val="24"/>
          <w:szCs w:val="24"/>
          <w:bdr w:val="nil"/>
          <w:lang w:val="en-US"/>
        </w:rPr>
        <w:t xml:space="preserve"> within five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s either preceding or following the focal </w:t>
      </w:r>
      <w:r w:rsidR="009E7E49">
        <w:rPr>
          <w:rFonts w:ascii="Times New Roman" w:eastAsia="Arial Unicode MS" w:hAnsi="Times New Roman" w:cs="Times New Roman"/>
          <w:sz w:val="24"/>
          <w:szCs w:val="24"/>
          <w:bdr w:val="nil"/>
          <w:lang w:val="en-US"/>
        </w:rPr>
        <w:t>w</w:t>
      </w:r>
      <w:r w:rsidR="00636420">
        <w:rPr>
          <w:rFonts w:ascii="Times New Roman" w:eastAsia="Arial Unicode MS" w:hAnsi="Times New Roman" w:cs="Times New Roman"/>
          <w:sz w:val="24"/>
          <w:szCs w:val="24"/>
          <w:bdr w:val="nil"/>
          <w:lang w:val="en-US"/>
        </w:rPr>
        <w:t xml:space="preserve">ord, but also note </w:t>
      </w:r>
      <w:r w:rsidR="002B2B6F">
        <w:rPr>
          <w:rFonts w:ascii="Times New Roman" w:eastAsia="Arial Unicode MS" w:hAnsi="Times New Roman" w:cs="Times New Roman"/>
          <w:sz w:val="24"/>
          <w:szCs w:val="24"/>
          <w:bdr w:val="nil"/>
          <w:lang w:val="en-US"/>
        </w:rPr>
        <w:t>that</w:t>
      </w:r>
      <w:r w:rsidRPr="004C64CA">
        <w:rPr>
          <w:rFonts w:ascii="Times New Roman" w:eastAsia="Arial Unicode MS" w:hAnsi="Times New Roman" w:cs="Times New Roman"/>
          <w:sz w:val="24"/>
          <w:szCs w:val="24"/>
          <w:bdr w:val="nil"/>
          <w:lang w:val="en-US"/>
        </w:rPr>
        <w:t xml:space="preserve"> while the tendency for pronounced co-association decline</w:t>
      </w:r>
      <w:r w:rsidR="002B2B6F">
        <w:rPr>
          <w:rFonts w:ascii="Times New Roman" w:eastAsia="Arial Unicode MS" w:hAnsi="Times New Roman" w:cs="Times New Roman"/>
          <w:sz w:val="24"/>
          <w:szCs w:val="24"/>
          <w:bdr w:val="nil"/>
          <w:lang w:val="en-US"/>
        </w:rPr>
        <w:t>s</w:t>
      </w:r>
      <w:r w:rsidRPr="004C64CA">
        <w:rPr>
          <w:rFonts w:ascii="Times New Roman" w:eastAsia="Arial Unicode MS" w:hAnsi="Times New Roman" w:cs="Times New Roman"/>
          <w:sz w:val="24"/>
          <w:szCs w:val="24"/>
          <w:bdr w:val="nil"/>
          <w:lang w:val="en-US"/>
        </w:rPr>
        <w:t xml:space="preserve"> as we move further out, it does not get close to reverting to random distribution</w:t>
      </w:r>
      <w:r w:rsidR="002B2B6F">
        <w:rPr>
          <w:rFonts w:ascii="Times New Roman" w:eastAsia="Arial Unicode MS" w:hAnsi="Times New Roman" w:cs="Times New Roman"/>
          <w:sz w:val="24"/>
          <w:szCs w:val="24"/>
          <w:bdr w:val="nil"/>
          <w:lang w:val="en-US"/>
        </w:rPr>
        <w:t xml:space="preserve"> (as indicated on the graph by the black line above the baseline).</w:t>
      </w:r>
      <w:r w:rsidRPr="004C64CA">
        <w:rPr>
          <w:rFonts w:ascii="Times New Roman" w:eastAsia="Arial Unicode MS" w:hAnsi="Times New Roman" w:cs="Times New Roman"/>
          <w:sz w:val="24"/>
          <w:szCs w:val="24"/>
          <w:bdr w:val="nil"/>
          <w:lang w:val="en-US"/>
        </w:rPr>
        <w:t xml:space="preserve"> </w:t>
      </w:r>
      <w:r w:rsidR="005B5BA0">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Thus, at a distance of one hundred words ‘liberty’ is likely to occur both before and after freedom almost seven times more likely than in random distribution.</w:t>
      </w:r>
      <w:r w:rsidR="006B44A5">
        <w:rPr>
          <w:rFonts w:ascii="Times New Roman" w:eastAsia="Arial Unicode MS" w:hAnsi="Times New Roman" w:cs="Times New Roman"/>
          <w:sz w:val="24"/>
          <w:szCs w:val="24"/>
          <w:bdr w:val="nil"/>
          <w:lang w:val="en-US"/>
        </w:rPr>
        <w:t xml:space="preserve"> </w:t>
      </w:r>
      <w:r w:rsidR="002B2B6F">
        <w:rPr>
          <w:rFonts w:ascii="Times New Roman" w:eastAsia="Arial Unicode MS" w:hAnsi="Times New Roman" w:cs="Times New Roman"/>
          <w:sz w:val="24"/>
          <w:szCs w:val="24"/>
          <w:bdr w:val="nil"/>
          <w:lang w:val="en-US"/>
        </w:rPr>
        <w:t>W</w:t>
      </w:r>
      <w:r w:rsidRPr="004C64CA">
        <w:rPr>
          <w:rFonts w:ascii="Times New Roman" w:eastAsia="Arial Unicode MS" w:hAnsi="Times New Roman" w:cs="Times New Roman"/>
          <w:sz w:val="24"/>
          <w:szCs w:val="24"/>
          <w:bdr w:val="nil"/>
          <w:lang w:val="en-US"/>
        </w:rPr>
        <w:t>hen we inspect the close up distance</w:t>
      </w:r>
      <w:r w:rsidR="002B2B6F">
        <w:rPr>
          <w:rFonts w:ascii="Times New Roman" w:eastAsia="Arial Unicode MS" w:hAnsi="Times New Roman" w:cs="Times New Roman"/>
          <w:sz w:val="24"/>
          <w:szCs w:val="24"/>
          <w:bdr w:val="nil"/>
          <w:lang w:val="en-US"/>
        </w:rPr>
        <w:t>, however,</w:t>
      </w:r>
      <w:r w:rsidRPr="004C64CA">
        <w:rPr>
          <w:rFonts w:ascii="Times New Roman" w:eastAsia="Arial Unicode MS" w:hAnsi="Times New Roman" w:cs="Times New Roman"/>
          <w:sz w:val="24"/>
          <w:szCs w:val="24"/>
          <w:bdr w:val="nil"/>
          <w:lang w:val="en-US"/>
        </w:rPr>
        <w:t xml:space="preserve"> we find a clear preference: ‘liberty’ is more likely to occur immediately before than immediately after ‘freedom’.</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00D805C4">
        <w:rPr>
          <w:rFonts w:ascii="Times New Roman" w:eastAsia="Arial Unicode MS" w:hAnsi="Times New Roman" w:cs="Times New Roman"/>
          <w:sz w:val="24"/>
          <w:szCs w:val="24"/>
          <w:bdr w:val="nil"/>
          <w:lang w:val="en-US"/>
        </w:rPr>
        <w:t>Is this preference in the eighteenth-century dataset indicative of a habit of thinking as well as a habit of writing</w:t>
      </w:r>
      <w:r w:rsidR="00EA5E33">
        <w:rPr>
          <w:rFonts w:ascii="Times New Roman" w:eastAsia="Arial Unicode MS" w:hAnsi="Times New Roman" w:cs="Times New Roman"/>
          <w:sz w:val="24"/>
          <w:szCs w:val="24"/>
          <w:bdr w:val="nil"/>
          <w:lang w:val="en-US"/>
        </w:rPr>
        <w:t xml:space="preserve"> for the period</w:t>
      </w:r>
      <w:r w:rsidR="00D805C4">
        <w:rPr>
          <w:rFonts w:ascii="Times New Roman" w:eastAsia="Arial Unicode MS" w:hAnsi="Times New Roman" w:cs="Times New Roman"/>
          <w:sz w:val="24"/>
          <w:szCs w:val="24"/>
          <w:bdr w:val="nil"/>
          <w:lang w:val="en-US"/>
        </w:rPr>
        <w:t xml:space="preserve">?  </w:t>
      </w:r>
    </w:p>
    <w:p w14:paraId="67D4EC45" w14:textId="12ADBA26" w:rsidR="00934C61" w:rsidRDefault="002B62CA" w:rsidP="004824F5">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Pr>
          <w:rFonts w:ascii="Times New Roman" w:eastAsia="Arial Unicode MS" w:hAnsi="Times New Roman" w:cs="Times New Roman"/>
          <w:sz w:val="24"/>
          <w:szCs w:val="24"/>
          <w:bdr w:val="nil"/>
          <w:lang w:val="en-US"/>
        </w:rPr>
        <w:tab/>
      </w:r>
      <w:r w:rsidRPr="009C0721">
        <w:rPr>
          <w:rFonts w:ascii="Times New Roman" w:eastAsia="Arial Unicode MS" w:hAnsi="Times New Roman" w:cs="Times New Roman"/>
          <w:i/>
          <w:sz w:val="24"/>
          <w:szCs w:val="24"/>
          <w:bdr w:val="nil"/>
          <w:lang w:val="en-US"/>
        </w:rPr>
        <w:t xml:space="preserve">Insert figure </w:t>
      </w:r>
      <w:r w:rsidR="00680666">
        <w:rPr>
          <w:rFonts w:ascii="Times New Roman" w:eastAsia="Arial Unicode MS" w:hAnsi="Times New Roman" w:cs="Times New Roman"/>
          <w:i/>
          <w:sz w:val="24"/>
          <w:szCs w:val="24"/>
          <w:bdr w:val="nil"/>
          <w:lang w:val="en-US"/>
        </w:rPr>
        <w:t>2</w:t>
      </w:r>
    </w:p>
    <w:p w14:paraId="458556D9" w14:textId="1FB18646" w:rsidR="00934C61" w:rsidRDefault="00934C61"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887726">
        <w:rPr>
          <w:rFonts w:ascii="Times New Roman" w:eastAsia="Times New Roman" w:hAnsi="Times New Roman" w:cs="Times New Roman"/>
          <w:noProof/>
          <w:sz w:val="24"/>
          <w:szCs w:val="24"/>
          <w:bdr w:val="nil"/>
          <w:lang w:val="en-US"/>
        </w:rPr>
        <w:lastRenderedPageBreak/>
        <w:drawing>
          <wp:inline distT="0" distB="0" distL="0" distR="0" wp14:anchorId="092A89AD" wp14:editId="3FF06686">
            <wp:extent cx="3919614" cy="3422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0557" cy="3423474"/>
                    </a:xfrm>
                    <a:prstGeom prst="rect">
                      <a:avLst/>
                    </a:prstGeom>
                    <a:noFill/>
                    <a:ln>
                      <a:noFill/>
                    </a:ln>
                  </pic:spPr>
                </pic:pic>
              </a:graphicData>
            </a:graphic>
          </wp:inline>
        </w:drawing>
      </w:r>
      <w:r w:rsidR="005F75FF">
        <w:rPr>
          <w:rFonts w:ascii="Times New Roman" w:eastAsia="Arial Unicode MS" w:hAnsi="Times New Roman" w:cs="Times New Roman"/>
          <w:sz w:val="24"/>
          <w:szCs w:val="24"/>
          <w:bdr w:val="nil"/>
          <w:lang w:val="en-US"/>
        </w:rPr>
        <w:tab/>
      </w:r>
    </w:p>
    <w:p w14:paraId="78A0D72D" w14:textId="2857ED91" w:rsidR="00975B97" w:rsidRPr="004C64CA" w:rsidRDefault="00934C61"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EA5E33">
        <w:rPr>
          <w:rFonts w:ascii="Times New Roman" w:eastAsia="Arial Unicode MS" w:hAnsi="Times New Roman" w:cs="Times New Roman"/>
          <w:sz w:val="24"/>
          <w:szCs w:val="24"/>
          <w:bdr w:val="nil"/>
          <w:lang w:val="en-US"/>
        </w:rPr>
        <w:t>If we consider for a moment the semantic values of these two words we might say that</w:t>
      </w:r>
      <w:r w:rsidR="00975B97" w:rsidRPr="004C64CA">
        <w:rPr>
          <w:rFonts w:ascii="Times New Roman" w:eastAsia="Arial Unicode MS" w:hAnsi="Times New Roman" w:cs="Times New Roman"/>
          <w:sz w:val="24"/>
          <w:szCs w:val="24"/>
          <w:bdr w:val="nil"/>
          <w:lang w:val="en-US"/>
        </w:rPr>
        <w:t xml:space="preserve"> ‘liberty’ prepares the ground for, produces, or enables ‘freedom’, where this latter term is no</w:t>
      </w:r>
      <w:r w:rsidR="00EA5E33">
        <w:rPr>
          <w:rFonts w:ascii="Times New Roman" w:eastAsia="Arial Unicode MS" w:hAnsi="Times New Roman" w:cs="Times New Roman"/>
          <w:sz w:val="24"/>
          <w:szCs w:val="24"/>
          <w:bdr w:val="nil"/>
          <w:lang w:val="en-US"/>
        </w:rPr>
        <w:t xml:space="preserve">t to be taken </w:t>
      </w:r>
      <w:r w:rsidR="00975B97" w:rsidRPr="004C64CA">
        <w:rPr>
          <w:rFonts w:ascii="Times New Roman" w:eastAsia="Arial Unicode MS" w:hAnsi="Times New Roman" w:cs="Times New Roman"/>
          <w:sz w:val="24"/>
          <w:szCs w:val="24"/>
          <w:bdr w:val="nil"/>
          <w:lang w:val="en-US"/>
        </w:rPr>
        <w:t>as a pure synonym, but as some kind of adjunct or inflection</w:t>
      </w:r>
      <w:r w:rsidR="00EA5E33">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When we move from the data returns above to the individual texts that cumulatively produce them, we see precisely such inflections. ‘By this means our liberty becomes a noble freedom’, states Edmund Burke in his </w:t>
      </w:r>
      <w:r w:rsidR="00975B97" w:rsidRPr="004C64CA">
        <w:rPr>
          <w:rFonts w:ascii="Times New Roman" w:eastAsia="Arial Unicode MS" w:hAnsi="Times New Roman" w:cs="Times New Roman"/>
          <w:i/>
          <w:sz w:val="24"/>
          <w:szCs w:val="24"/>
          <w:bdr w:val="nil"/>
          <w:lang w:val="en-US"/>
        </w:rPr>
        <w:t>Reflections on the Revolution in France</w:t>
      </w:r>
      <w:r w:rsidR="00975B97" w:rsidRPr="004C64CA">
        <w:rPr>
          <w:rFonts w:ascii="Times New Roman" w:eastAsia="Arial Unicode MS" w:hAnsi="Times New Roman" w:cs="Times New Roman"/>
          <w:sz w:val="24"/>
          <w:szCs w:val="24"/>
          <w:bdr w:val="nil"/>
          <w:lang w:val="en-US"/>
        </w:rPr>
        <w:t>.</w:t>
      </w:r>
      <w:r w:rsidR="005F75FF">
        <w:rPr>
          <w:rStyle w:val="FootnoteReference"/>
          <w:rFonts w:ascii="Times New Roman" w:eastAsia="Arial Unicode MS" w:hAnsi="Times New Roman" w:cs="Times New Roman"/>
          <w:sz w:val="24"/>
          <w:szCs w:val="24"/>
          <w:bdr w:val="nil"/>
          <w:lang w:val="en-US"/>
        </w:rPr>
        <w:footnoteReference w:id="43"/>
      </w:r>
      <w:r w:rsidR="006B44A5">
        <w:rPr>
          <w:rFonts w:ascii="Times New Roman" w:eastAsia="Arial Unicode MS" w:hAnsi="Times New Roman" w:cs="Times New Roman"/>
          <w:sz w:val="24"/>
          <w:szCs w:val="24"/>
          <w:bdr w:val="nil"/>
          <w:lang w:val="en-US"/>
        </w:rPr>
        <w:t xml:space="preserve"> </w:t>
      </w:r>
      <w:r w:rsidR="005F75FF">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Alternatively, such a process may fail to take place, in which case the two terms become </w:t>
      </w:r>
      <w:proofErr w:type="spellStart"/>
      <w:r w:rsidR="00975B97" w:rsidRPr="004C64CA">
        <w:rPr>
          <w:rFonts w:ascii="Times New Roman" w:eastAsia="Arial Unicode MS" w:hAnsi="Times New Roman" w:cs="Times New Roman"/>
          <w:sz w:val="24"/>
          <w:szCs w:val="24"/>
          <w:bdr w:val="nil"/>
          <w:lang w:val="en-US"/>
        </w:rPr>
        <w:t>desynonymised</w:t>
      </w:r>
      <w:proofErr w:type="spellEnd"/>
      <w:r w:rsidR="00975B97" w:rsidRPr="004C64CA">
        <w:rPr>
          <w:rFonts w:ascii="Times New Roman" w:eastAsia="Arial Unicode MS" w:hAnsi="Times New Roman" w:cs="Times New Roman"/>
          <w:sz w:val="24"/>
          <w:szCs w:val="24"/>
          <w:bdr w:val="nil"/>
          <w:lang w:val="en-US"/>
        </w:rPr>
        <w:t xml:space="preserve">: ‘This whole state of commercial servitude and civil liberty taken together is certainly not perfect freedom’, Burke </w:t>
      </w:r>
      <w:r w:rsidR="008971D5">
        <w:rPr>
          <w:rFonts w:ascii="Times New Roman" w:eastAsia="Arial Unicode MS" w:hAnsi="Times New Roman" w:cs="Times New Roman"/>
          <w:sz w:val="24"/>
          <w:szCs w:val="24"/>
          <w:bdr w:val="nil"/>
          <w:lang w:val="en-US"/>
        </w:rPr>
        <w:t xml:space="preserve">similarly </w:t>
      </w:r>
      <w:r w:rsidR="00975B97" w:rsidRPr="004C64CA">
        <w:rPr>
          <w:rFonts w:ascii="Times New Roman" w:eastAsia="Arial Unicode MS" w:hAnsi="Times New Roman" w:cs="Times New Roman"/>
          <w:sz w:val="24"/>
          <w:szCs w:val="24"/>
          <w:bdr w:val="nil"/>
          <w:lang w:val="en-US"/>
        </w:rPr>
        <w:t xml:space="preserve">states </w:t>
      </w:r>
      <w:r w:rsidR="008971D5">
        <w:rPr>
          <w:rFonts w:ascii="Times New Roman" w:eastAsia="Arial Unicode MS" w:hAnsi="Times New Roman" w:cs="Times New Roman"/>
          <w:sz w:val="24"/>
          <w:szCs w:val="24"/>
          <w:bdr w:val="nil"/>
          <w:lang w:val="en-US"/>
        </w:rPr>
        <w:t>elsewhere,</w:t>
      </w:r>
      <w:r w:rsidR="008971D5" w:rsidRPr="008971D5">
        <w:rPr>
          <w:rFonts w:ascii="Times New Roman" w:eastAsia="Arial Unicode MS" w:hAnsi="Times New Roman" w:cs="Times New Roman"/>
          <w:sz w:val="24"/>
          <w:szCs w:val="24"/>
          <w:bdr w:val="nil"/>
          <w:lang w:val="en-US"/>
        </w:rPr>
        <w:t xml:space="preserve"> in a 1774 speech on American taxation</w:t>
      </w:r>
      <w:r w:rsidR="00975B97" w:rsidRPr="004C64CA">
        <w:rPr>
          <w:rFonts w:ascii="Times New Roman" w:eastAsia="Arial Unicode MS" w:hAnsi="Times New Roman" w:cs="Times New Roman"/>
          <w:sz w:val="24"/>
          <w:szCs w:val="24"/>
          <w:bdr w:val="nil"/>
          <w:lang w:val="en-US"/>
        </w:rPr>
        <w:t>.</w:t>
      </w:r>
      <w:r w:rsidR="005F75FF">
        <w:rPr>
          <w:rStyle w:val="FootnoteReference"/>
          <w:rFonts w:ascii="Times New Roman" w:eastAsia="Arial Unicode MS" w:hAnsi="Times New Roman" w:cs="Times New Roman"/>
          <w:sz w:val="24"/>
          <w:szCs w:val="24"/>
          <w:bdr w:val="nil"/>
          <w:lang w:val="en-US"/>
        </w:rPr>
        <w:footnoteReference w:id="44"/>
      </w:r>
      <w:r w:rsidR="006B44A5">
        <w:rPr>
          <w:rFonts w:ascii="Times New Roman" w:eastAsia="Arial Unicode MS" w:hAnsi="Times New Roman" w:cs="Times New Roman"/>
          <w:sz w:val="24"/>
          <w:szCs w:val="24"/>
          <w:bdr w:val="nil"/>
          <w:lang w:val="en-US"/>
        </w:rPr>
        <w:t xml:space="preserve"> </w:t>
      </w:r>
      <w:r w:rsidR="00A648B1">
        <w:rPr>
          <w:rFonts w:ascii="Times New Roman" w:eastAsia="Arial Unicode MS" w:hAnsi="Times New Roman" w:cs="Times New Roman"/>
          <w:sz w:val="24"/>
          <w:szCs w:val="24"/>
          <w:bdr w:val="nil"/>
          <w:lang w:val="en-US"/>
        </w:rPr>
        <w:t xml:space="preserve"> </w:t>
      </w:r>
      <w:r w:rsidR="00EA5E33">
        <w:rPr>
          <w:rFonts w:ascii="Times New Roman" w:eastAsia="Arial Unicode MS" w:hAnsi="Times New Roman" w:cs="Times New Roman"/>
          <w:sz w:val="24"/>
          <w:szCs w:val="24"/>
          <w:bdr w:val="nil"/>
          <w:lang w:val="en-US"/>
        </w:rPr>
        <w:t xml:space="preserve">We posit that such semantic effects can be separated from the underlying distributional pattern, </w:t>
      </w:r>
      <w:r w:rsidR="00EA5E33">
        <w:rPr>
          <w:rFonts w:ascii="Times New Roman" w:eastAsia="Arial Unicode MS" w:hAnsi="Times New Roman" w:cs="Times New Roman"/>
          <w:sz w:val="24"/>
          <w:szCs w:val="24"/>
          <w:bdr w:val="nil"/>
          <w:lang w:val="en-US"/>
        </w:rPr>
        <w:lastRenderedPageBreak/>
        <w:t xml:space="preserve">the </w:t>
      </w:r>
      <w:r w:rsidR="00EA5E33" w:rsidRPr="006F445F">
        <w:rPr>
          <w:rFonts w:ascii="Times New Roman" w:eastAsia="Arial Unicode MS" w:hAnsi="Times New Roman" w:cs="Times New Roman"/>
          <w:i/>
          <w:sz w:val="24"/>
          <w:szCs w:val="24"/>
          <w:bdr w:val="nil"/>
          <w:lang w:val="en-US"/>
        </w:rPr>
        <w:t>preferred order distribution</w:t>
      </w:r>
      <w:r w:rsidR="00EA5E33">
        <w:rPr>
          <w:rFonts w:ascii="Times New Roman" w:eastAsia="Arial Unicode MS" w:hAnsi="Times New Roman" w:cs="Times New Roman"/>
          <w:sz w:val="24"/>
          <w:szCs w:val="24"/>
          <w:bdr w:val="nil"/>
          <w:lang w:val="en-US"/>
        </w:rPr>
        <w:t>, which in this case functions as a kind of ‘seeding’</w:t>
      </w:r>
      <w:r w:rsidR="007C6A20">
        <w:rPr>
          <w:rFonts w:ascii="Times New Roman" w:eastAsia="Arial Unicode MS" w:hAnsi="Times New Roman" w:cs="Times New Roman"/>
          <w:sz w:val="24"/>
          <w:szCs w:val="24"/>
          <w:bdr w:val="nil"/>
          <w:lang w:val="en-US"/>
        </w:rPr>
        <w:t xml:space="preserve"> wher</w:t>
      </w:r>
      <w:r w:rsidR="003C5A0E">
        <w:rPr>
          <w:rFonts w:ascii="Times New Roman" w:eastAsia="Arial Unicode MS" w:hAnsi="Times New Roman" w:cs="Times New Roman"/>
          <w:sz w:val="24"/>
          <w:szCs w:val="24"/>
          <w:bdr w:val="nil"/>
          <w:lang w:val="en-US"/>
        </w:rPr>
        <w:t xml:space="preserve">eby one term prepares for its bound partner without prejudice to its semantic </w:t>
      </w:r>
      <w:proofErr w:type="spellStart"/>
      <w:r w:rsidR="003C5A0E">
        <w:rPr>
          <w:rFonts w:ascii="Times New Roman" w:eastAsia="Arial Unicode MS" w:hAnsi="Times New Roman" w:cs="Times New Roman"/>
          <w:sz w:val="24"/>
          <w:szCs w:val="24"/>
          <w:bdr w:val="nil"/>
          <w:lang w:val="en-US"/>
        </w:rPr>
        <w:t>colouration</w:t>
      </w:r>
      <w:proofErr w:type="spellEnd"/>
      <w:r w:rsidR="003C5A0E">
        <w:rPr>
          <w:rFonts w:ascii="Times New Roman" w:eastAsia="Arial Unicode MS" w:hAnsi="Times New Roman" w:cs="Times New Roman"/>
          <w:sz w:val="24"/>
          <w:szCs w:val="24"/>
          <w:bdr w:val="nil"/>
          <w:lang w:val="en-US"/>
        </w:rPr>
        <w:t xml:space="preserve"> (which is to say the function of preferred order can ‘seed’ for both synonymic and antonymic </w:t>
      </w:r>
      <w:r w:rsidR="002B2B6F">
        <w:rPr>
          <w:rFonts w:ascii="Times New Roman" w:eastAsia="Arial Unicode MS" w:hAnsi="Times New Roman" w:cs="Times New Roman"/>
          <w:sz w:val="24"/>
          <w:szCs w:val="24"/>
          <w:bdr w:val="nil"/>
          <w:lang w:val="en-US"/>
        </w:rPr>
        <w:t>fr</w:t>
      </w:r>
      <w:r w:rsidR="003C5A0E">
        <w:rPr>
          <w:rFonts w:ascii="Times New Roman" w:eastAsia="Arial Unicode MS" w:hAnsi="Times New Roman" w:cs="Times New Roman"/>
          <w:sz w:val="24"/>
          <w:szCs w:val="24"/>
          <w:bdr w:val="nil"/>
          <w:lang w:val="en-US"/>
        </w:rPr>
        <w:t>eighting)</w:t>
      </w:r>
      <w:r w:rsidR="00EA5E33">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5B5BA0">
        <w:rPr>
          <w:rFonts w:ascii="Times New Roman" w:eastAsia="Arial Unicode MS" w:hAnsi="Times New Roman" w:cs="Times New Roman"/>
          <w:sz w:val="24"/>
          <w:szCs w:val="24"/>
          <w:bdr w:val="nil"/>
          <w:lang w:val="en-US"/>
        </w:rPr>
        <w:t xml:space="preserve"> </w:t>
      </w:r>
      <w:r w:rsidR="00975B97" w:rsidRPr="004C64CA">
        <w:rPr>
          <w:rFonts w:ascii="Times New Roman" w:eastAsia="Arial Unicode MS" w:hAnsi="Times New Roman" w:cs="Times New Roman"/>
          <w:sz w:val="24"/>
          <w:szCs w:val="24"/>
          <w:bdr w:val="nil"/>
          <w:lang w:val="en-US"/>
        </w:rPr>
        <w:t xml:space="preserve">This can be thought of as a conceptual analogue to what the linguist Michael </w:t>
      </w:r>
      <w:proofErr w:type="spellStart"/>
      <w:r w:rsidR="00975B97" w:rsidRPr="004C64CA">
        <w:rPr>
          <w:rFonts w:ascii="Times New Roman" w:eastAsia="Arial Unicode MS" w:hAnsi="Times New Roman" w:cs="Times New Roman"/>
          <w:sz w:val="24"/>
          <w:szCs w:val="24"/>
          <w:bdr w:val="nil"/>
          <w:lang w:val="en-US"/>
        </w:rPr>
        <w:t>Hoey</w:t>
      </w:r>
      <w:proofErr w:type="spellEnd"/>
      <w:r w:rsidR="00975B97" w:rsidRPr="004C64CA">
        <w:rPr>
          <w:rFonts w:ascii="Times New Roman" w:eastAsia="Arial Unicode MS" w:hAnsi="Times New Roman" w:cs="Times New Roman"/>
          <w:sz w:val="24"/>
          <w:szCs w:val="24"/>
          <w:bdr w:val="nil"/>
          <w:lang w:val="en-US"/>
        </w:rPr>
        <w:t xml:space="preserve"> calls</w:t>
      </w:r>
      <w:r w:rsidR="00FD1D82">
        <w:rPr>
          <w:rFonts w:ascii="Times New Roman" w:eastAsia="Arial Unicode MS" w:hAnsi="Times New Roman" w:cs="Times New Roman"/>
          <w:sz w:val="24"/>
          <w:szCs w:val="24"/>
          <w:bdr w:val="nil"/>
          <w:lang w:val="en-US"/>
        </w:rPr>
        <w:t xml:space="preserve"> ‘lexical priming’.</w:t>
      </w:r>
      <w:r w:rsidR="00FD1D82">
        <w:rPr>
          <w:rStyle w:val="FootnoteReference"/>
          <w:rFonts w:ascii="Times New Roman" w:eastAsia="Arial Unicode MS" w:hAnsi="Times New Roman" w:cs="Times New Roman"/>
          <w:sz w:val="24"/>
          <w:szCs w:val="24"/>
          <w:bdr w:val="nil"/>
          <w:lang w:val="en-US"/>
        </w:rPr>
        <w:footnoteReference w:id="45"/>
      </w:r>
      <w:r w:rsidR="00975B97" w:rsidRPr="004C64CA">
        <w:rPr>
          <w:rFonts w:ascii="Times New Roman" w:eastAsia="Arial Unicode MS" w:hAnsi="Times New Roman" w:cs="Times New Roman"/>
          <w:sz w:val="24"/>
          <w:szCs w:val="24"/>
          <w:bdr w:val="nil"/>
          <w:lang w:val="en-US"/>
        </w:rPr>
        <w:t xml:space="preserve"> </w:t>
      </w:r>
    </w:p>
    <w:p w14:paraId="4D6BC1CC" w14:textId="7503A75E"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ab/>
        <w:t>Let us take a sligh</w:t>
      </w:r>
      <w:r w:rsidR="00107512">
        <w:rPr>
          <w:rFonts w:ascii="Times New Roman" w:eastAsia="Arial Unicode MS" w:hAnsi="Times New Roman" w:cs="Times New Roman"/>
          <w:sz w:val="24"/>
          <w:szCs w:val="24"/>
          <w:bdr w:val="nil"/>
          <w:lang w:val="en-US"/>
        </w:rPr>
        <w:t>tly more complex example.</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00107512">
        <w:rPr>
          <w:rFonts w:ascii="Times New Roman" w:eastAsia="Arial Unicode MS" w:hAnsi="Times New Roman" w:cs="Times New Roman"/>
          <w:sz w:val="24"/>
          <w:szCs w:val="24"/>
          <w:bdr w:val="nil"/>
          <w:lang w:val="en-US"/>
        </w:rPr>
        <w:t xml:space="preserve">Fig </w:t>
      </w:r>
      <w:r w:rsidR="0076775A">
        <w:rPr>
          <w:rFonts w:ascii="Times New Roman" w:eastAsia="Arial Unicode MS" w:hAnsi="Times New Roman" w:cs="Times New Roman"/>
          <w:sz w:val="24"/>
          <w:szCs w:val="24"/>
          <w:bdr w:val="nil"/>
          <w:lang w:val="en-US"/>
        </w:rPr>
        <w:t>3</w:t>
      </w:r>
      <w:r w:rsidRPr="004C64CA">
        <w:rPr>
          <w:rFonts w:ascii="Times New Roman" w:eastAsia="Arial Unicode MS" w:hAnsi="Times New Roman" w:cs="Times New Roman"/>
          <w:sz w:val="24"/>
          <w:szCs w:val="24"/>
          <w:bdr w:val="nil"/>
          <w:lang w:val="en-US"/>
        </w:rPr>
        <w:t xml:space="preserve">. </w:t>
      </w:r>
      <w:proofErr w:type="gramStart"/>
      <w:r w:rsidRPr="004C64CA">
        <w:rPr>
          <w:rFonts w:ascii="Times New Roman" w:eastAsia="Arial Unicode MS" w:hAnsi="Times New Roman" w:cs="Times New Roman"/>
          <w:sz w:val="24"/>
          <w:szCs w:val="24"/>
          <w:bdr w:val="nil"/>
          <w:lang w:val="en-US"/>
        </w:rPr>
        <w:t>charts</w:t>
      </w:r>
      <w:proofErr w:type="gramEnd"/>
      <w:r w:rsidRPr="004C64CA">
        <w:rPr>
          <w:rFonts w:ascii="Times New Roman" w:eastAsia="Arial Unicode MS" w:hAnsi="Times New Roman" w:cs="Times New Roman"/>
          <w:sz w:val="24"/>
          <w:szCs w:val="24"/>
          <w:bdr w:val="nil"/>
          <w:lang w:val="en-US"/>
        </w:rPr>
        <w:t xml:space="preserve"> the co-association of two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s: ‘</w:t>
      </w:r>
      <w:r w:rsidR="003C3B08">
        <w:rPr>
          <w:rFonts w:ascii="Times New Roman" w:eastAsia="Arial Unicode MS" w:hAnsi="Times New Roman" w:cs="Times New Roman"/>
          <w:sz w:val="24"/>
          <w:szCs w:val="24"/>
          <w:bdr w:val="nil"/>
          <w:lang w:val="en-US"/>
        </w:rPr>
        <w:t>sensibility</w:t>
      </w:r>
      <w:r w:rsidR="00F114CD">
        <w:rPr>
          <w:rFonts w:ascii="Times New Roman" w:eastAsia="Arial Unicode MS" w:hAnsi="Times New Roman" w:cs="Times New Roman"/>
          <w:sz w:val="24"/>
          <w:szCs w:val="24"/>
          <w:bdr w:val="nil"/>
          <w:lang w:val="en-US"/>
        </w:rPr>
        <w:t>’</w:t>
      </w:r>
      <w:r w:rsidRPr="004C64CA">
        <w:rPr>
          <w:rFonts w:ascii="Times New Roman" w:eastAsia="Arial Unicode MS" w:hAnsi="Times New Roman" w:cs="Times New Roman"/>
          <w:sz w:val="24"/>
          <w:szCs w:val="24"/>
          <w:bdr w:val="nil"/>
          <w:lang w:val="en-US"/>
        </w:rPr>
        <w:t xml:space="preserve"> (the focal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and ‘</w:t>
      </w:r>
      <w:r w:rsidR="00F114CD">
        <w:rPr>
          <w:rFonts w:ascii="Times New Roman" w:eastAsia="Arial Unicode MS" w:hAnsi="Times New Roman" w:cs="Times New Roman"/>
          <w:sz w:val="24"/>
          <w:szCs w:val="24"/>
          <w:bdr w:val="nil"/>
          <w:lang w:val="en-US"/>
        </w:rPr>
        <w:t>irritability</w:t>
      </w:r>
      <w:r w:rsidRPr="004C64CA">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E373B5">
        <w:rPr>
          <w:rFonts w:ascii="Times New Roman" w:eastAsia="Arial Unicode MS" w:hAnsi="Times New Roman" w:cs="Times New Roman"/>
          <w:sz w:val="24"/>
          <w:szCs w:val="24"/>
          <w:bdr w:val="nil"/>
          <w:lang w:val="en-US"/>
        </w:rPr>
        <w:t xml:space="preserve"> </w:t>
      </w:r>
      <w:r w:rsidR="00EA5E33">
        <w:rPr>
          <w:rFonts w:ascii="Times New Roman" w:eastAsia="Arial Unicode MS" w:hAnsi="Times New Roman" w:cs="Times New Roman"/>
          <w:sz w:val="24"/>
          <w:szCs w:val="24"/>
          <w:bdr w:val="nil"/>
          <w:lang w:val="en-US"/>
        </w:rPr>
        <w:t>Here we can compare the previous e</w:t>
      </w:r>
      <w:r w:rsidR="00E373B5">
        <w:rPr>
          <w:rFonts w:ascii="Times New Roman" w:eastAsia="Arial Unicode MS" w:hAnsi="Times New Roman" w:cs="Times New Roman"/>
          <w:sz w:val="24"/>
          <w:szCs w:val="24"/>
          <w:bdr w:val="nil"/>
          <w:lang w:val="en-US"/>
        </w:rPr>
        <w:t>x</w:t>
      </w:r>
      <w:r w:rsidR="00EA5E33">
        <w:rPr>
          <w:rFonts w:ascii="Times New Roman" w:eastAsia="Arial Unicode MS" w:hAnsi="Times New Roman" w:cs="Times New Roman"/>
          <w:sz w:val="24"/>
          <w:szCs w:val="24"/>
          <w:bdr w:val="nil"/>
          <w:lang w:val="en-US"/>
        </w:rPr>
        <w:t>ample of ‘liberty’ and ‘freedom’</w:t>
      </w:r>
      <w:r w:rsidR="00E373B5">
        <w:rPr>
          <w:rFonts w:ascii="Times New Roman" w:eastAsia="Arial Unicode MS" w:hAnsi="Times New Roman" w:cs="Times New Roman"/>
          <w:sz w:val="24"/>
          <w:szCs w:val="24"/>
          <w:bdr w:val="nil"/>
          <w:lang w:val="en-US"/>
        </w:rPr>
        <w:t xml:space="preserve"> where the co-association is around </w:t>
      </w:r>
      <w:r w:rsidRPr="004C64CA">
        <w:rPr>
          <w:rFonts w:ascii="Times New Roman" w:eastAsia="Arial Unicode MS" w:hAnsi="Times New Roman" w:cs="Times New Roman"/>
          <w:sz w:val="24"/>
          <w:szCs w:val="24"/>
          <w:bdr w:val="nil"/>
          <w:lang w:val="en-US"/>
        </w:rPr>
        <w:t xml:space="preserve">seven times more frequent than in a random distribution at a distance of one hundred words before the focal </w:t>
      </w:r>
      <w:r w:rsidR="009E7E49">
        <w:rPr>
          <w:rFonts w:ascii="Times New Roman" w:eastAsia="Arial Unicode MS" w:hAnsi="Times New Roman" w:cs="Times New Roman"/>
          <w:sz w:val="24"/>
          <w:szCs w:val="24"/>
          <w:bdr w:val="nil"/>
          <w:lang w:val="en-US"/>
        </w:rPr>
        <w:t>word</w:t>
      </w:r>
      <w:r w:rsidR="00E373B5">
        <w:rPr>
          <w:rFonts w:ascii="Times New Roman" w:eastAsia="Arial Unicode MS" w:hAnsi="Times New Roman" w:cs="Times New Roman"/>
          <w:sz w:val="24"/>
          <w:szCs w:val="24"/>
          <w:bdr w:val="nil"/>
          <w:lang w:val="en-US"/>
        </w:rPr>
        <w:t xml:space="preserve">.  In the case of </w:t>
      </w:r>
      <w:r w:rsidRPr="004C64CA">
        <w:rPr>
          <w:rFonts w:ascii="Times New Roman" w:eastAsia="Arial Unicode MS" w:hAnsi="Times New Roman" w:cs="Times New Roman"/>
          <w:sz w:val="24"/>
          <w:szCs w:val="24"/>
          <w:bdr w:val="nil"/>
          <w:lang w:val="en-US"/>
        </w:rPr>
        <w:t xml:space="preserve">‘irritability’ </w:t>
      </w:r>
      <w:r w:rsidR="00E373B5">
        <w:rPr>
          <w:rFonts w:ascii="Times New Roman" w:eastAsia="Arial Unicode MS" w:hAnsi="Times New Roman" w:cs="Times New Roman"/>
          <w:sz w:val="24"/>
          <w:szCs w:val="24"/>
          <w:bdr w:val="nil"/>
          <w:lang w:val="en-US"/>
        </w:rPr>
        <w:t xml:space="preserve">and ‘sensibility’ that frequency is </w:t>
      </w:r>
      <w:r w:rsidRPr="004C64CA">
        <w:rPr>
          <w:rFonts w:ascii="Times New Roman" w:eastAsia="Arial Unicode MS" w:hAnsi="Times New Roman" w:cs="Times New Roman"/>
          <w:sz w:val="24"/>
          <w:szCs w:val="24"/>
          <w:bdr w:val="nil"/>
          <w:lang w:val="en-US"/>
        </w:rPr>
        <w:t>o</w:t>
      </w:r>
      <w:r w:rsidR="00E373B5">
        <w:rPr>
          <w:rFonts w:ascii="Times New Roman" w:eastAsia="Arial Unicode MS" w:hAnsi="Times New Roman" w:cs="Times New Roman"/>
          <w:sz w:val="24"/>
          <w:szCs w:val="24"/>
          <w:bdr w:val="nil"/>
          <w:lang w:val="en-US"/>
        </w:rPr>
        <w:t>ne hundred times above random</w:t>
      </w:r>
      <w:r w:rsidRPr="004C64CA">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The co-association is still more striking at close </w:t>
      </w:r>
      <w:r w:rsidR="00107512">
        <w:rPr>
          <w:rFonts w:ascii="Times New Roman" w:eastAsia="Arial Unicode MS" w:hAnsi="Times New Roman" w:cs="Times New Roman"/>
          <w:sz w:val="24"/>
          <w:szCs w:val="24"/>
          <w:bdr w:val="nil"/>
          <w:lang w:val="en-US"/>
        </w:rPr>
        <w:t xml:space="preserve">distance: we have cropped Fig. </w:t>
      </w:r>
      <w:r w:rsidR="0076775A">
        <w:rPr>
          <w:rFonts w:ascii="Times New Roman" w:eastAsia="Arial Unicode MS" w:hAnsi="Times New Roman" w:cs="Times New Roman"/>
          <w:sz w:val="24"/>
          <w:szCs w:val="24"/>
          <w:bdr w:val="nil"/>
          <w:lang w:val="en-US"/>
        </w:rPr>
        <w:t>3</w:t>
      </w:r>
      <w:r w:rsidRPr="004C64CA">
        <w:rPr>
          <w:rFonts w:ascii="Times New Roman" w:eastAsia="Arial Unicode MS" w:hAnsi="Times New Roman" w:cs="Times New Roman"/>
          <w:sz w:val="24"/>
          <w:szCs w:val="24"/>
          <w:bdr w:val="nil"/>
          <w:lang w:val="en-US"/>
        </w:rPr>
        <w:t xml:space="preserve"> so as to make it legible, but the peak on the x-axis indicates a frequency 4,200 times more than </w:t>
      </w:r>
      <w:r w:rsidR="00792E42">
        <w:rPr>
          <w:rFonts w:ascii="Times New Roman" w:eastAsia="Arial Unicode MS" w:hAnsi="Times New Roman" w:cs="Times New Roman"/>
          <w:sz w:val="24"/>
          <w:szCs w:val="24"/>
          <w:bdr w:val="nil"/>
          <w:lang w:val="en-US"/>
        </w:rPr>
        <w:t>what would be</w:t>
      </w:r>
      <w:r w:rsidR="00792E42" w:rsidRPr="004C64CA">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predicted </w:t>
      </w:r>
      <w:r w:rsidR="00792E42">
        <w:rPr>
          <w:rFonts w:ascii="Times New Roman" w:eastAsia="Arial Unicode MS" w:hAnsi="Times New Roman" w:cs="Times New Roman"/>
          <w:sz w:val="24"/>
          <w:szCs w:val="24"/>
          <w:bdr w:val="nil"/>
          <w:lang w:val="en-US"/>
        </w:rPr>
        <w:t xml:space="preserve">in a </w:t>
      </w:r>
      <w:r w:rsidRPr="004C64CA">
        <w:rPr>
          <w:rFonts w:ascii="Times New Roman" w:eastAsia="Arial Unicode MS" w:hAnsi="Times New Roman" w:cs="Times New Roman"/>
          <w:sz w:val="24"/>
          <w:szCs w:val="24"/>
          <w:bdr w:val="nil"/>
          <w:lang w:val="en-US"/>
        </w:rPr>
        <w:t xml:space="preserve">random distribution. </w:t>
      </w:r>
    </w:p>
    <w:p w14:paraId="4D8326DC" w14:textId="49592DC1" w:rsidR="002B62CA" w:rsidRDefault="002B62CA" w:rsidP="009C0721">
      <w:pPr>
        <w:pBdr>
          <w:top w:val="nil"/>
          <w:left w:val="nil"/>
          <w:bottom w:val="nil"/>
          <w:right w:val="nil"/>
          <w:between w:val="nil"/>
          <w:bar w:val="nil"/>
        </w:pBdr>
        <w:spacing w:after="0" w:line="480" w:lineRule="auto"/>
        <w:rPr>
          <w:rFonts w:ascii="Times New Roman" w:eastAsia="Arial Unicode MS" w:hAnsi="Times New Roman" w:cs="Times New Roman"/>
          <w:i/>
          <w:noProof/>
          <w:sz w:val="24"/>
          <w:szCs w:val="24"/>
          <w:bdr w:val="nil"/>
          <w:lang w:val="en-US"/>
        </w:rPr>
      </w:pPr>
      <w:r>
        <w:rPr>
          <w:rFonts w:ascii="Times New Roman" w:eastAsia="Arial Unicode MS" w:hAnsi="Times New Roman" w:cs="Times New Roman"/>
          <w:sz w:val="24"/>
          <w:szCs w:val="24"/>
          <w:bdr w:val="nil"/>
          <w:lang w:val="en-US"/>
        </w:rPr>
        <w:tab/>
      </w:r>
      <w:r w:rsidRPr="009C0721">
        <w:rPr>
          <w:rFonts w:ascii="Times New Roman" w:eastAsia="Arial Unicode MS" w:hAnsi="Times New Roman" w:cs="Times New Roman"/>
          <w:i/>
          <w:sz w:val="24"/>
          <w:szCs w:val="24"/>
          <w:bdr w:val="nil"/>
          <w:lang w:val="en-US"/>
        </w:rPr>
        <w:t xml:space="preserve">Insert figure </w:t>
      </w:r>
      <w:r w:rsidR="0076775A">
        <w:rPr>
          <w:rFonts w:ascii="Times New Roman" w:eastAsia="Arial Unicode MS" w:hAnsi="Times New Roman" w:cs="Times New Roman"/>
          <w:i/>
          <w:sz w:val="24"/>
          <w:szCs w:val="24"/>
          <w:bdr w:val="nil"/>
          <w:lang w:val="en-US"/>
        </w:rPr>
        <w:t>3</w:t>
      </w:r>
    </w:p>
    <w:p w14:paraId="21E85979" w14:textId="69BD4C99" w:rsidR="0076775A" w:rsidRDefault="0076775A"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p>
    <w:p w14:paraId="1E307B07" w14:textId="73CC04DE" w:rsidR="0076775A" w:rsidRPr="009C0721" w:rsidRDefault="0076775A"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sidRPr="0061510D">
        <w:rPr>
          <w:rFonts w:ascii="Times New Roman" w:eastAsia="Times New Roman" w:hAnsi="Times New Roman" w:cs="Times New Roman"/>
          <w:noProof/>
          <w:sz w:val="24"/>
          <w:szCs w:val="24"/>
          <w:bdr w:val="nil"/>
          <w:lang w:val="en-US"/>
        </w:rPr>
        <w:lastRenderedPageBreak/>
        <w:drawing>
          <wp:inline distT="0" distB="0" distL="0" distR="0" wp14:anchorId="74E3BD58" wp14:editId="5FE3CD2E">
            <wp:extent cx="3581400" cy="3127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2224" cy="3128037"/>
                    </a:xfrm>
                    <a:prstGeom prst="rect">
                      <a:avLst/>
                    </a:prstGeom>
                    <a:noFill/>
                    <a:ln>
                      <a:noFill/>
                    </a:ln>
                  </pic:spPr>
                </pic:pic>
              </a:graphicData>
            </a:graphic>
          </wp:inline>
        </w:drawing>
      </w:r>
    </w:p>
    <w:p w14:paraId="3B76963F"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4F6EBDEF" w14:textId="37212D37" w:rsidR="00975B97"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In this cas</w:t>
      </w:r>
      <w:r w:rsidR="00E373B5">
        <w:rPr>
          <w:rFonts w:ascii="Times New Roman" w:eastAsia="Arial Unicode MS" w:hAnsi="Times New Roman" w:cs="Times New Roman"/>
          <w:sz w:val="24"/>
          <w:szCs w:val="24"/>
          <w:bdr w:val="nil"/>
          <w:lang w:val="en-US"/>
        </w:rPr>
        <w:t>e the</w:t>
      </w:r>
      <w:r w:rsidRPr="004C64CA">
        <w:rPr>
          <w:rFonts w:ascii="Times New Roman" w:eastAsia="Arial Unicode MS" w:hAnsi="Times New Roman" w:cs="Times New Roman"/>
          <w:sz w:val="24"/>
          <w:szCs w:val="24"/>
          <w:bdr w:val="nil"/>
          <w:lang w:val="en-US"/>
        </w:rPr>
        <w:t xml:space="preserve">re is no evidence of preferential order distribution: the relative frequency of the bound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 is comparable both ante- and post-focal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Here </w:t>
      </w:r>
      <w:r w:rsidR="00E373B5">
        <w:rPr>
          <w:rFonts w:ascii="Times New Roman" w:eastAsia="Arial Unicode MS" w:hAnsi="Times New Roman" w:cs="Times New Roman"/>
          <w:sz w:val="24"/>
          <w:szCs w:val="24"/>
          <w:bdr w:val="nil"/>
          <w:lang w:val="en-US"/>
        </w:rPr>
        <w:t>we can identify a different underlying pattern and function</w:t>
      </w:r>
      <w:r w:rsidR="00296795">
        <w:rPr>
          <w:rFonts w:ascii="Times New Roman" w:eastAsia="Arial Unicode MS" w:hAnsi="Times New Roman" w:cs="Times New Roman"/>
          <w:sz w:val="24"/>
          <w:szCs w:val="24"/>
          <w:bdr w:val="nil"/>
          <w:lang w:val="en-US"/>
        </w:rPr>
        <w:t xml:space="preserve"> by noting </w:t>
      </w:r>
      <w:r w:rsidR="00992026">
        <w:rPr>
          <w:rFonts w:ascii="Times New Roman" w:eastAsia="Arial Unicode MS" w:hAnsi="Times New Roman" w:cs="Times New Roman"/>
          <w:sz w:val="24"/>
          <w:szCs w:val="24"/>
          <w:bdr w:val="nil"/>
          <w:lang w:val="en-US"/>
        </w:rPr>
        <w:t xml:space="preserve">the extent to which both </w:t>
      </w:r>
      <w:r w:rsidR="009E7E49">
        <w:rPr>
          <w:rFonts w:ascii="Times New Roman" w:eastAsia="Arial Unicode MS" w:hAnsi="Times New Roman" w:cs="Times New Roman"/>
          <w:sz w:val="24"/>
          <w:szCs w:val="24"/>
          <w:bdr w:val="nil"/>
          <w:lang w:val="en-US"/>
        </w:rPr>
        <w:t>word</w:t>
      </w:r>
      <w:r w:rsidR="00992026">
        <w:rPr>
          <w:rFonts w:ascii="Times New Roman" w:eastAsia="Arial Unicode MS" w:hAnsi="Times New Roman" w:cs="Times New Roman"/>
          <w:sz w:val="24"/>
          <w:szCs w:val="24"/>
          <w:bdr w:val="nil"/>
          <w:lang w:val="en-US"/>
        </w:rPr>
        <w:t>s</w:t>
      </w:r>
      <w:r w:rsidRPr="004C64CA">
        <w:rPr>
          <w:rFonts w:ascii="Times New Roman" w:eastAsia="Arial Unicode MS" w:hAnsi="Times New Roman" w:cs="Times New Roman"/>
          <w:sz w:val="24"/>
          <w:szCs w:val="24"/>
          <w:bdr w:val="nil"/>
          <w:lang w:val="en-US"/>
        </w:rPr>
        <w:t xml:space="preserve"> co-associate frequently not only with one another, but also with a wide range of further common lexical material.</w:t>
      </w:r>
      <w:r w:rsidR="006B44A5">
        <w:rPr>
          <w:rFonts w:ascii="Times New Roman" w:eastAsia="Arial Unicode MS" w:hAnsi="Times New Roman" w:cs="Times New Roman"/>
          <w:sz w:val="24"/>
          <w:szCs w:val="24"/>
          <w:bdr w:val="nil"/>
          <w:lang w:val="en-US"/>
        </w:rPr>
        <w:t xml:space="preserve"> </w:t>
      </w:r>
      <w:r w:rsidR="0085506D">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In order to capture this we have collated successive searches using the ranker, so as to reveal which bound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s appear prominently at</w:t>
      </w:r>
      <w:r w:rsidR="003C5A0E">
        <w:rPr>
          <w:rFonts w:ascii="Times New Roman" w:eastAsia="Arial Unicode MS" w:hAnsi="Times New Roman" w:cs="Times New Roman"/>
          <w:sz w:val="24"/>
          <w:szCs w:val="24"/>
          <w:bdr w:val="nil"/>
          <w:lang w:val="en-US"/>
        </w:rPr>
        <w:t xml:space="preserve"> the</w:t>
      </w:r>
      <w:r w:rsidRPr="004C64CA">
        <w:rPr>
          <w:rFonts w:ascii="Times New Roman" w:eastAsia="Arial Unicode MS" w:hAnsi="Times New Roman" w:cs="Times New Roman"/>
          <w:sz w:val="24"/>
          <w:szCs w:val="24"/>
          <w:bdr w:val="nil"/>
          <w:lang w:val="en-US"/>
        </w:rPr>
        <w:t xml:space="preserve"> lexical distance</w:t>
      </w:r>
      <w:r w:rsidR="003C5A0E">
        <w:rPr>
          <w:rFonts w:ascii="Times New Roman" w:eastAsia="Arial Unicode MS" w:hAnsi="Times New Roman" w:cs="Times New Roman"/>
          <w:sz w:val="24"/>
          <w:szCs w:val="24"/>
          <w:bdr w:val="nil"/>
          <w:lang w:val="en-US"/>
        </w:rPr>
        <w:t xml:space="preserve">s </w:t>
      </w:r>
      <w:proofErr w:type="gramStart"/>
      <w:r w:rsidR="003C5A0E">
        <w:rPr>
          <w:rFonts w:ascii="Times New Roman" w:eastAsia="Arial Unicode MS" w:hAnsi="Times New Roman" w:cs="Times New Roman"/>
          <w:sz w:val="24"/>
          <w:szCs w:val="24"/>
          <w:bdr w:val="nil"/>
          <w:lang w:val="en-US"/>
        </w:rPr>
        <w:t xml:space="preserve">of </w:t>
      </w:r>
      <w:r w:rsidRPr="004C64CA">
        <w:rPr>
          <w:rFonts w:ascii="Times New Roman" w:eastAsia="Arial Unicode MS" w:hAnsi="Times New Roman" w:cs="Times New Roman"/>
          <w:sz w:val="24"/>
          <w:szCs w:val="24"/>
          <w:bdr w:val="nil"/>
          <w:lang w:val="en-US"/>
        </w:rPr>
        <w:t xml:space="preserve"> 5</w:t>
      </w:r>
      <w:proofErr w:type="gramEnd"/>
      <w:r w:rsidRPr="004C64CA">
        <w:rPr>
          <w:rFonts w:ascii="Times New Roman" w:eastAsia="Arial Unicode MS" w:hAnsi="Times New Roman" w:cs="Times New Roman"/>
          <w:sz w:val="24"/>
          <w:szCs w:val="24"/>
          <w:bdr w:val="nil"/>
          <w:lang w:val="en-US"/>
        </w:rPr>
        <w:t>, 10, 20, 30 and 100 words</w:t>
      </w:r>
      <w:r w:rsidR="003C5A0E">
        <w:rPr>
          <w:rFonts w:ascii="Times New Roman" w:eastAsia="Arial Unicode MS" w:hAnsi="Times New Roman" w:cs="Times New Roman"/>
          <w:sz w:val="24"/>
          <w:szCs w:val="24"/>
          <w:bdr w:val="nil"/>
          <w:lang w:val="en-US"/>
        </w:rPr>
        <w:t xml:space="preserve"> away</w:t>
      </w:r>
      <w:r w:rsidRPr="004C64CA">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003C5A0E">
        <w:rPr>
          <w:rFonts w:ascii="Times New Roman" w:eastAsia="Arial Unicode MS" w:hAnsi="Times New Roman" w:cs="Times New Roman"/>
          <w:sz w:val="24"/>
          <w:szCs w:val="24"/>
          <w:bdr w:val="nil"/>
          <w:lang w:val="en-US"/>
        </w:rPr>
        <w:t xml:space="preserve">In collating </w:t>
      </w:r>
      <w:r w:rsidR="0085506D">
        <w:rPr>
          <w:rFonts w:ascii="Times New Roman" w:eastAsia="Arial Unicode MS" w:hAnsi="Times New Roman" w:cs="Times New Roman"/>
          <w:sz w:val="24"/>
          <w:szCs w:val="24"/>
          <w:bdr w:val="nil"/>
          <w:lang w:val="en-US"/>
        </w:rPr>
        <w:t xml:space="preserve">bound terms </w:t>
      </w:r>
      <w:r w:rsidR="003C5A0E">
        <w:rPr>
          <w:rFonts w:ascii="Times New Roman" w:eastAsia="Arial Unicode MS" w:hAnsi="Times New Roman" w:cs="Times New Roman"/>
          <w:sz w:val="24"/>
          <w:szCs w:val="24"/>
          <w:bdr w:val="nil"/>
          <w:lang w:val="en-US"/>
        </w:rPr>
        <w:t>across these</w:t>
      </w:r>
      <w:r w:rsidR="0085506D">
        <w:rPr>
          <w:rFonts w:ascii="Times New Roman" w:eastAsia="Arial Unicode MS" w:hAnsi="Times New Roman" w:cs="Times New Roman"/>
          <w:sz w:val="24"/>
          <w:szCs w:val="24"/>
          <w:bdr w:val="nil"/>
          <w:lang w:val="en-US"/>
        </w:rPr>
        <w:t xml:space="preserve"> different distances we surely capture </w:t>
      </w:r>
      <w:r w:rsidR="003C5A0E">
        <w:rPr>
          <w:rFonts w:ascii="Times New Roman" w:eastAsia="Arial Unicode MS" w:hAnsi="Times New Roman" w:cs="Times New Roman"/>
          <w:sz w:val="24"/>
          <w:szCs w:val="24"/>
          <w:bdr w:val="nil"/>
          <w:lang w:val="en-US"/>
        </w:rPr>
        <w:t xml:space="preserve">close up </w:t>
      </w:r>
      <w:r w:rsidR="0085506D">
        <w:rPr>
          <w:rFonts w:ascii="Times New Roman" w:eastAsia="Arial Unicode MS" w:hAnsi="Times New Roman" w:cs="Times New Roman"/>
          <w:sz w:val="24"/>
          <w:szCs w:val="24"/>
          <w:bdr w:val="nil"/>
          <w:lang w:val="en-US"/>
        </w:rPr>
        <w:t>syntactic and grammatical ties between words</w:t>
      </w:r>
      <w:r w:rsidR="003C5A0E">
        <w:rPr>
          <w:rFonts w:ascii="Times New Roman" w:eastAsia="Arial Unicode MS" w:hAnsi="Times New Roman" w:cs="Times New Roman"/>
          <w:sz w:val="24"/>
          <w:szCs w:val="24"/>
          <w:bdr w:val="nil"/>
          <w:lang w:val="en-US"/>
        </w:rPr>
        <w:t xml:space="preserve"> as well as looser ties that </w:t>
      </w:r>
      <w:r w:rsidR="0085506D">
        <w:rPr>
          <w:rFonts w:ascii="Times New Roman" w:eastAsia="Arial Unicode MS" w:hAnsi="Times New Roman" w:cs="Times New Roman"/>
          <w:sz w:val="24"/>
          <w:szCs w:val="24"/>
          <w:bdr w:val="nil"/>
          <w:lang w:val="en-US"/>
        </w:rPr>
        <w:t>can in part be understood in terms of a common topic.  But for our purposes of discerning putative functional attributes to concepts we are less interested in the semantic values of individual words or the larger semantic field they comprise than in the data profile</w:t>
      </w:r>
      <w:r w:rsidR="003C5A0E">
        <w:rPr>
          <w:rFonts w:ascii="Times New Roman" w:eastAsia="Arial Unicode MS" w:hAnsi="Times New Roman" w:cs="Times New Roman"/>
          <w:sz w:val="24"/>
          <w:szCs w:val="24"/>
          <w:bdr w:val="nil"/>
          <w:lang w:val="en-US"/>
        </w:rPr>
        <w:t xml:space="preserve"> of such common sets of lexis.  Once again</w:t>
      </w:r>
      <w:r w:rsidR="002B2B6F">
        <w:rPr>
          <w:rFonts w:ascii="Times New Roman" w:eastAsia="Arial Unicode MS" w:hAnsi="Times New Roman" w:cs="Times New Roman"/>
          <w:sz w:val="24"/>
          <w:szCs w:val="24"/>
          <w:bdr w:val="nil"/>
          <w:lang w:val="en-US"/>
        </w:rPr>
        <w:t>,</w:t>
      </w:r>
      <w:r w:rsidR="003C5A0E">
        <w:rPr>
          <w:rFonts w:ascii="Times New Roman" w:eastAsia="Arial Unicode MS" w:hAnsi="Times New Roman" w:cs="Times New Roman"/>
          <w:sz w:val="24"/>
          <w:szCs w:val="24"/>
          <w:bdr w:val="nil"/>
          <w:lang w:val="en-US"/>
        </w:rPr>
        <w:t xml:space="preserve"> we are asking if we can discern an underlying pattern to lexical distributions and their accompanying binding profiles which may </w:t>
      </w:r>
      <w:r w:rsidR="004B2D52">
        <w:rPr>
          <w:rFonts w:ascii="Times New Roman" w:eastAsia="Arial Unicode MS" w:hAnsi="Times New Roman" w:cs="Times New Roman"/>
          <w:sz w:val="24"/>
          <w:szCs w:val="24"/>
          <w:bdr w:val="nil"/>
          <w:lang w:val="en-US"/>
        </w:rPr>
        <w:t>point towards structures or functions that are not entirely determined by meaning</w:t>
      </w:r>
      <w:r w:rsidR="0085506D">
        <w:rPr>
          <w:rFonts w:ascii="Times New Roman" w:eastAsia="Arial Unicode MS" w:hAnsi="Times New Roman" w:cs="Times New Roman"/>
          <w:sz w:val="24"/>
          <w:szCs w:val="24"/>
          <w:bdr w:val="nil"/>
          <w:lang w:val="en-US"/>
        </w:rPr>
        <w:t xml:space="preserve">. </w:t>
      </w:r>
      <w:r w:rsidR="006B44A5">
        <w:rPr>
          <w:rFonts w:ascii="Times New Roman" w:eastAsia="Arial Unicode MS" w:hAnsi="Times New Roman" w:cs="Times New Roman"/>
          <w:sz w:val="24"/>
          <w:szCs w:val="24"/>
          <w:bdr w:val="nil"/>
          <w:lang w:val="en-US"/>
        </w:rPr>
        <w:t xml:space="preserve"> </w:t>
      </w:r>
      <w:r w:rsidR="00107512">
        <w:rPr>
          <w:rFonts w:ascii="Times New Roman" w:eastAsia="Arial Unicode MS" w:hAnsi="Times New Roman" w:cs="Times New Roman"/>
          <w:sz w:val="24"/>
          <w:szCs w:val="24"/>
          <w:bdr w:val="nil"/>
          <w:lang w:val="en-US"/>
        </w:rPr>
        <w:t>Table 4</w:t>
      </w:r>
      <w:r w:rsidRPr="004C64CA">
        <w:rPr>
          <w:rFonts w:ascii="Times New Roman" w:eastAsia="Arial Unicode MS" w:hAnsi="Times New Roman" w:cs="Times New Roman"/>
          <w:sz w:val="24"/>
          <w:szCs w:val="24"/>
          <w:bdr w:val="nil"/>
          <w:lang w:val="en-US"/>
        </w:rPr>
        <w:t xml:space="preserve"> charts those bound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s with irritability across the eighteenth century (note that the lists for 1761-</w:t>
      </w:r>
      <w:r w:rsidRPr="004C64CA">
        <w:rPr>
          <w:rFonts w:ascii="Times New Roman" w:eastAsia="Arial Unicode MS" w:hAnsi="Times New Roman" w:cs="Times New Roman"/>
          <w:sz w:val="24"/>
          <w:szCs w:val="24"/>
          <w:bdr w:val="nil"/>
          <w:lang w:val="en-US"/>
        </w:rPr>
        <w:lastRenderedPageBreak/>
        <w:t xml:space="preserve">1780 and 1781-1800 have been cut off; both continue for another 53 and 78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s respectively) subdivided into specific historical periods (1700–1720, 1721–1740, 1741–1760, 1761–1780 and 1781–1800).</w:t>
      </w:r>
    </w:p>
    <w:p w14:paraId="66796BDD" w14:textId="77777777" w:rsidR="00705C8E" w:rsidRDefault="00705C8E"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35B1AC2B" w14:textId="4BC2B7EA" w:rsidR="002B62CA" w:rsidRDefault="002B62CA"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Pr>
          <w:rFonts w:ascii="Times New Roman" w:eastAsia="Arial Unicode MS" w:hAnsi="Times New Roman" w:cs="Times New Roman"/>
          <w:sz w:val="24"/>
          <w:szCs w:val="24"/>
          <w:bdr w:val="nil"/>
          <w:lang w:val="en-US"/>
        </w:rPr>
        <w:tab/>
      </w:r>
      <w:r w:rsidRPr="009C0721">
        <w:rPr>
          <w:rFonts w:ascii="Times New Roman" w:eastAsia="Arial Unicode MS" w:hAnsi="Times New Roman" w:cs="Times New Roman"/>
          <w:i/>
          <w:sz w:val="24"/>
          <w:szCs w:val="24"/>
          <w:bdr w:val="nil"/>
          <w:lang w:val="en-US"/>
        </w:rPr>
        <w:t xml:space="preserve">Insert table </w:t>
      </w:r>
      <w:r w:rsidR="00934C61">
        <w:rPr>
          <w:rFonts w:ascii="Times New Roman" w:eastAsia="Arial Unicode MS" w:hAnsi="Times New Roman" w:cs="Times New Roman"/>
          <w:i/>
          <w:sz w:val="24"/>
          <w:szCs w:val="24"/>
          <w:bdr w:val="nil"/>
          <w:lang w:val="en-US"/>
        </w:rPr>
        <w:t>2</w:t>
      </w:r>
    </w:p>
    <w:tbl>
      <w:tblPr>
        <w:tblW w:w="8298" w:type="dxa"/>
        <w:tblInd w:w="93" w:type="dxa"/>
        <w:tblLook w:val="04A0" w:firstRow="1" w:lastRow="0" w:firstColumn="1" w:lastColumn="0" w:noHBand="0" w:noVBand="1"/>
      </w:tblPr>
      <w:tblGrid>
        <w:gridCol w:w="1320"/>
        <w:gridCol w:w="1320"/>
        <w:gridCol w:w="1320"/>
        <w:gridCol w:w="1320"/>
        <w:gridCol w:w="1509"/>
        <w:gridCol w:w="1509"/>
      </w:tblGrid>
      <w:tr w:rsidR="00E93BDB" w:rsidRPr="00976FD4" w14:paraId="58D8FDC9" w14:textId="77777777" w:rsidTr="00604173">
        <w:trPr>
          <w:trHeight w:val="315"/>
        </w:trPr>
        <w:tc>
          <w:tcPr>
            <w:tcW w:w="1320" w:type="dxa"/>
            <w:tcBorders>
              <w:top w:val="nil"/>
              <w:left w:val="nil"/>
              <w:bottom w:val="nil"/>
              <w:right w:val="nil"/>
            </w:tcBorders>
            <w:shd w:val="clear" w:color="auto" w:fill="auto"/>
            <w:noWrap/>
            <w:vAlign w:val="bottom"/>
            <w:hideMark/>
          </w:tcPr>
          <w:p w14:paraId="1F7A2B5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CDDF99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1701-1720</w:t>
            </w:r>
          </w:p>
        </w:tc>
        <w:tc>
          <w:tcPr>
            <w:tcW w:w="1320" w:type="dxa"/>
            <w:tcBorders>
              <w:top w:val="nil"/>
              <w:left w:val="nil"/>
              <w:bottom w:val="nil"/>
              <w:right w:val="nil"/>
            </w:tcBorders>
            <w:shd w:val="clear" w:color="auto" w:fill="auto"/>
            <w:noWrap/>
            <w:vAlign w:val="bottom"/>
            <w:hideMark/>
          </w:tcPr>
          <w:p w14:paraId="5ABC937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1721-1740</w:t>
            </w:r>
          </w:p>
        </w:tc>
        <w:tc>
          <w:tcPr>
            <w:tcW w:w="1320" w:type="dxa"/>
            <w:tcBorders>
              <w:top w:val="nil"/>
              <w:left w:val="nil"/>
              <w:bottom w:val="nil"/>
              <w:right w:val="nil"/>
            </w:tcBorders>
            <w:shd w:val="clear" w:color="auto" w:fill="auto"/>
            <w:noWrap/>
            <w:vAlign w:val="bottom"/>
            <w:hideMark/>
          </w:tcPr>
          <w:p w14:paraId="0F71D08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1741-1760</w:t>
            </w:r>
          </w:p>
        </w:tc>
        <w:tc>
          <w:tcPr>
            <w:tcW w:w="1509" w:type="dxa"/>
            <w:tcBorders>
              <w:top w:val="nil"/>
              <w:left w:val="nil"/>
              <w:bottom w:val="nil"/>
              <w:right w:val="nil"/>
            </w:tcBorders>
            <w:shd w:val="clear" w:color="auto" w:fill="auto"/>
            <w:noWrap/>
            <w:vAlign w:val="bottom"/>
            <w:hideMark/>
          </w:tcPr>
          <w:p w14:paraId="1C59FA3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1761-1780</w:t>
            </w:r>
          </w:p>
        </w:tc>
        <w:tc>
          <w:tcPr>
            <w:tcW w:w="1509" w:type="dxa"/>
            <w:tcBorders>
              <w:top w:val="nil"/>
              <w:left w:val="nil"/>
              <w:bottom w:val="nil"/>
              <w:right w:val="nil"/>
            </w:tcBorders>
            <w:shd w:val="clear" w:color="auto" w:fill="auto"/>
            <w:noWrap/>
            <w:vAlign w:val="bottom"/>
            <w:hideMark/>
          </w:tcPr>
          <w:p w14:paraId="42E1507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1781-1800</w:t>
            </w:r>
          </w:p>
        </w:tc>
      </w:tr>
      <w:tr w:rsidR="00E93BDB" w:rsidRPr="00976FD4" w14:paraId="5BEEC8AB" w14:textId="77777777" w:rsidTr="00604173">
        <w:trPr>
          <w:trHeight w:val="315"/>
        </w:trPr>
        <w:tc>
          <w:tcPr>
            <w:tcW w:w="1320" w:type="dxa"/>
            <w:tcBorders>
              <w:top w:val="nil"/>
              <w:left w:val="nil"/>
              <w:bottom w:val="nil"/>
              <w:right w:val="nil"/>
            </w:tcBorders>
            <w:shd w:val="clear" w:color="auto" w:fill="auto"/>
            <w:noWrap/>
            <w:vAlign w:val="bottom"/>
            <w:hideMark/>
          </w:tcPr>
          <w:p w14:paraId="178CDAF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irritability</w:t>
            </w:r>
          </w:p>
        </w:tc>
        <w:tc>
          <w:tcPr>
            <w:tcW w:w="1320" w:type="dxa"/>
            <w:tcBorders>
              <w:top w:val="nil"/>
              <w:left w:val="nil"/>
              <w:bottom w:val="nil"/>
              <w:right w:val="nil"/>
            </w:tcBorders>
            <w:shd w:val="clear" w:color="auto" w:fill="auto"/>
            <w:noWrap/>
            <w:vAlign w:val="bottom"/>
            <w:hideMark/>
          </w:tcPr>
          <w:p w14:paraId="11B9127F" w14:textId="77777777" w:rsidR="00E93BDB" w:rsidRPr="00976FD4" w:rsidRDefault="00E93BDB" w:rsidP="00604173">
            <w:pPr>
              <w:spacing w:after="0" w:line="240" w:lineRule="auto"/>
              <w:jc w:val="right"/>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0</w:t>
            </w:r>
          </w:p>
        </w:tc>
        <w:tc>
          <w:tcPr>
            <w:tcW w:w="1320" w:type="dxa"/>
            <w:tcBorders>
              <w:top w:val="nil"/>
              <w:left w:val="nil"/>
              <w:bottom w:val="nil"/>
              <w:right w:val="nil"/>
            </w:tcBorders>
            <w:shd w:val="clear" w:color="auto" w:fill="auto"/>
            <w:noWrap/>
            <w:vAlign w:val="bottom"/>
            <w:hideMark/>
          </w:tcPr>
          <w:p w14:paraId="040740AC" w14:textId="77777777" w:rsidR="00E93BDB" w:rsidRPr="00976FD4" w:rsidRDefault="00E93BDB" w:rsidP="00604173">
            <w:pPr>
              <w:spacing w:after="0" w:line="240" w:lineRule="auto"/>
              <w:jc w:val="right"/>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0</w:t>
            </w:r>
          </w:p>
        </w:tc>
        <w:tc>
          <w:tcPr>
            <w:tcW w:w="1320" w:type="dxa"/>
            <w:tcBorders>
              <w:top w:val="nil"/>
              <w:left w:val="nil"/>
              <w:bottom w:val="nil"/>
              <w:right w:val="nil"/>
            </w:tcBorders>
            <w:shd w:val="clear" w:color="auto" w:fill="auto"/>
            <w:noWrap/>
            <w:vAlign w:val="bottom"/>
            <w:hideMark/>
          </w:tcPr>
          <w:p w14:paraId="2548B23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w:t>
            </w:r>
          </w:p>
        </w:tc>
        <w:tc>
          <w:tcPr>
            <w:tcW w:w="1509" w:type="dxa"/>
            <w:tcBorders>
              <w:top w:val="nil"/>
              <w:left w:val="nil"/>
              <w:bottom w:val="nil"/>
              <w:right w:val="nil"/>
            </w:tcBorders>
            <w:shd w:val="clear" w:color="auto" w:fill="auto"/>
            <w:noWrap/>
            <w:vAlign w:val="bottom"/>
            <w:hideMark/>
          </w:tcPr>
          <w:p w14:paraId="70EAD15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accumulation</w:t>
            </w:r>
          </w:p>
        </w:tc>
        <w:tc>
          <w:tcPr>
            <w:tcW w:w="1509" w:type="dxa"/>
            <w:tcBorders>
              <w:top w:val="nil"/>
              <w:left w:val="nil"/>
              <w:bottom w:val="nil"/>
              <w:right w:val="nil"/>
            </w:tcBorders>
            <w:shd w:val="clear" w:color="auto" w:fill="auto"/>
            <w:noWrap/>
            <w:vAlign w:val="bottom"/>
            <w:hideMark/>
          </w:tcPr>
          <w:p w14:paraId="7B6E924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abates</w:t>
            </w:r>
          </w:p>
        </w:tc>
      </w:tr>
      <w:tr w:rsidR="00E93BDB" w:rsidRPr="00976FD4" w14:paraId="2965DFA0" w14:textId="77777777" w:rsidTr="00604173">
        <w:trPr>
          <w:trHeight w:val="315"/>
        </w:trPr>
        <w:tc>
          <w:tcPr>
            <w:tcW w:w="1320" w:type="dxa"/>
            <w:tcBorders>
              <w:top w:val="nil"/>
              <w:left w:val="nil"/>
              <w:bottom w:val="nil"/>
              <w:right w:val="nil"/>
            </w:tcBorders>
            <w:shd w:val="clear" w:color="auto" w:fill="auto"/>
            <w:noWrap/>
            <w:vAlign w:val="bottom"/>
            <w:hideMark/>
          </w:tcPr>
          <w:p w14:paraId="7295335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0DF8E0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B58CBC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88F843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animals</w:t>
            </w:r>
          </w:p>
        </w:tc>
        <w:tc>
          <w:tcPr>
            <w:tcW w:w="1509" w:type="dxa"/>
            <w:tcBorders>
              <w:top w:val="nil"/>
              <w:left w:val="nil"/>
              <w:bottom w:val="nil"/>
              <w:right w:val="nil"/>
            </w:tcBorders>
            <w:shd w:val="clear" w:color="auto" w:fill="auto"/>
            <w:noWrap/>
            <w:vAlign w:val="bottom"/>
            <w:hideMark/>
          </w:tcPr>
          <w:p w14:paraId="54CF041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acrid</w:t>
            </w:r>
          </w:p>
        </w:tc>
        <w:tc>
          <w:tcPr>
            <w:tcW w:w="1509" w:type="dxa"/>
            <w:tcBorders>
              <w:top w:val="nil"/>
              <w:left w:val="nil"/>
              <w:bottom w:val="nil"/>
              <w:right w:val="nil"/>
            </w:tcBorders>
            <w:shd w:val="clear" w:color="auto" w:fill="auto"/>
            <w:noWrap/>
            <w:vAlign w:val="bottom"/>
            <w:hideMark/>
          </w:tcPr>
          <w:p w14:paraId="24DC103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accumulated</w:t>
            </w:r>
          </w:p>
        </w:tc>
      </w:tr>
      <w:tr w:rsidR="00E93BDB" w:rsidRPr="00976FD4" w14:paraId="62ABCC10" w14:textId="77777777" w:rsidTr="00604173">
        <w:trPr>
          <w:trHeight w:val="315"/>
        </w:trPr>
        <w:tc>
          <w:tcPr>
            <w:tcW w:w="1320" w:type="dxa"/>
            <w:tcBorders>
              <w:top w:val="nil"/>
              <w:left w:val="nil"/>
              <w:bottom w:val="nil"/>
              <w:right w:val="nil"/>
            </w:tcBorders>
            <w:shd w:val="clear" w:color="auto" w:fill="auto"/>
            <w:noWrap/>
            <w:vAlign w:val="bottom"/>
            <w:hideMark/>
          </w:tcPr>
          <w:p w14:paraId="4440BCF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29E204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74927C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C86B01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roofErr w:type="spellStart"/>
            <w:r w:rsidRPr="00976FD4">
              <w:rPr>
                <w:rFonts w:ascii="Times New Roman" w:eastAsia="Times New Roman" w:hAnsi="Times New Roman" w:cs="Times New Roman"/>
                <w:color w:val="000000"/>
                <w:sz w:val="24"/>
                <w:szCs w:val="24"/>
                <w:lang w:eastAsia="en-GB"/>
              </w:rPr>
              <w:t>dr</w:t>
            </w:r>
            <w:proofErr w:type="spellEnd"/>
          </w:p>
        </w:tc>
        <w:tc>
          <w:tcPr>
            <w:tcW w:w="1509" w:type="dxa"/>
            <w:tcBorders>
              <w:top w:val="nil"/>
              <w:left w:val="nil"/>
              <w:bottom w:val="nil"/>
              <w:right w:val="nil"/>
            </w:tcBorders>
            <w:shd w:val="clear" w:color="auto" w:fill="auto"/>
            <w:noWrap/>
            <w:vAlign w:val="bottom"/>
            <w:hideMark/>
          </w:tcPr>
          <w:p w14:paraId="761D594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aliment</w:t>
            </w:r>
          </w:p>
        </w:tc>
        <w:tc>
          <w:tcPr>
            <w:tcW w:w="1509" w:type="dxa"/>
            <w:tcBorders>
              <w:top w:val="nil"/>
              <w:left w:val="nil"/>
              <w:bottom w:val="nil"/>
              <w:right w:val="nil"/>
            </w:tcBorders>
            <w:shd w:val="clear" w:color="auto" w:fill="auto"/>
            <w:noWrap/>
            <w:vAlign w:val="bottom"/>
            <w:hideMark/>
          </w:tcPr>
          <w:p w14:paraId="5EF7C77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accumulation</w:t>
            </w:r>
          </w:p>
        </w:tc>
      </w:tr>
      <w:tr w:rsidR="00E93BDB" w:rsidRPr="00976FD4" w14:paraId="6E423756" w14:textId="77777777" w:rsidTr="00604173">
        <w:trPr>
          <w:trHeight w:val="315"/>
        </w:trPr>
        <w:tc>
          <w:tcPr>
            <w:tcW w:w="1320" w:type="dxa"/>
            <w:tcBorders>
              <w:top w:val="nil"/>
              <w:left w:val="nil"/>
              <w:bottom w:val="nil"/>
              <w:right w:val="nil"/>
            </w:tcBorders>
            <w:shd w:val="clear" w:color="auto" w:fill="auto"/>
            <w:noWrap/>
            <w:vAlign w:val="bottom"/>
            <w:hideMark/>
          </w:tcPr>
          <w:p w14:paraId="73C0659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707362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AB4D18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5D708B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fibres</w:t>
            </w:r>
          </w:p>
        </w:tc>
        <w:tc>
          <w:tcPr>
            <w:tcW w:w="1509" w:type="dxa"/>
            <w:tcBorders>
              <w:top w:val="nil"/>
              <w:left w:val="nil"/>
              <w:bottom w:val="nil"/>
              <w:right w:val="nil"/>
            </w:tcBorders>
            <w:shd w:val="clear" w:color="auto" w:fill="auto"/>
            <w:noWrap/>
            <w:vAlign w:val="bottom"/>
            <w:hideMark/>
          </w:tcPr>
          <w:p w14:paraId="5575A10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w:t>
            </w:r>
          </w:p>
        </w:tc>
        <w:tc>
          <w:tcPr>
            <w:tcW w:w="1509" w:type="dxa"/>
            <w:tcBorders>
              <w:top w:val="nil"/>
              <w:left w:val="nil"/>
              <w:bottom w:val="nil"/>
              <w:right w:val="nil"/>
            </w:tcBorders>
            <w:shd w:val="clear" w:color="auto" w:fill="auto"/>
            <w:noWrap/>
            <w:vAlign w:val="bottom"/>
            <w:hideMark/>
          </w:tcPr>
          <w:p w14:paraId="1CAE857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roofErr w:type="spellStart"/>
            <w:r w:rsidRPr="00976FD4">
              <w:rPr>
                <w:rFonts w:ascii="Times New Roman" w:eastAsia="Times New Roman" w:hAnsi="Times New Roman" w:cs="Times New Roman"/>
                <w:color w:val="000000"/>
                <w:sz w:val="24"/>
                <w:szCs w:val="24"/>
                <w:lang w:eastAsia="en-GB"/>
              </w:rPr>
              <w:t>aion</w:t>
            </w:r>
            <w:proofErr w:type="spellEnd"/>
          </w:p>
        </w:tc>
      </w:tr>
      <w:tr w:rsidR="00E93BDB" w:rsidRPr="00976FD4" w14:paraId="4B713A2A" w14:textId="77777777" w:rsidTr="00604173">
        <w:trPr>
          <w:trHeight w:val="315"/>
        </w:trPr>
        <w:tc>
          <w:tcPr>
            <w:tcW w:w="1320" w:type="dxa"/>
            <w:tcBorders>
              <w:top w:val="nil"/>
              <w:left w:val="nil"/>
              <w:bottom w:val="nil"/>
              <w:right w:val="nil"/>
            </w:tcBorders>
            <w:shd w:val="clear" w:color="auto" w:fill="auto"/>
            <w:noWrap/>
            <w:vAlign w:val="bottom"/>
            <w:hideMark/>
          </w:tcPr>
          <w:p w14:paraId="7D51BEA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40CC3F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8C7DCB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66A179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intestines</w:t>
            </w:r>
          </w:p>
        </w:tc>
        <w:tc>
          <w:tcPr>
            <w:tcW w:w="1509" w:type="dxa"/>
            <w:tcBorders>
              <w:top w:val="nil"/>
              <w:left w:val="nil"/>
              <w:bottom w:val="nil"/>
              <w:right w:val="nil"/>
            </w:tcBorders>
            <w:shd w:val="clear" w:color="auto" w:fill="auto"/>
            <w:noWrap/>
            <w:vAlign w:val="bottom"/>
            <w:hideMark/>
          </w:tcPr>
          <w:p w14:paraId="0F18CD6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animals</w:t>
            </w:r>
          </w:p>
        </w:tc>
        <w:tc>
          <w:tcPr>
            <w:tcW w:w="1509" w:type="dxa"/>
            <w:tcBorders>
              <w:top w:val="nil"/>
              <w:left w:val="nil"/>
              <w:bottom w:val="nil"/>
              <w:right w:val="nil"/>
            </w:tcBorders>
            <w:shd w:val="clear" w:color="auto" w:fill="auto"/>
            <w:noWrap/>
            <w:vAlign w:val="bottom"/>
            <w:hideMark/>
          </w:tcPr>
          <w:p w14:paraId="458CF3C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w:t>
            </w:r>
          </w:p>
        </w:tc>
      </w:tr>
      <w:tr w:rsidR="00E93BDB" w:rsidRPr="00976FD4" w14:paraId="5E47F84C" w14:textId="77777777" w:rsidTr="00604173">
        <w:trPr>
          <w:trHeight w:val="315"/>
        </w:trPr>
        <w:tc>
          <w:tcPr>
            <w:tcW w:w="1320" w:type="dxa"/>
            <w:tcBorders>
              <w:top w:val="nil"/>
              <w:left w:val="nil"/>
              <w:bottom w:val="nil"/>
              <w:right w:val="nil"/>
            </w:tcBorders>
            <w:shd w:val="clear" w:color="auto" w:fill="auto"/>
            <w:noWrap/>
            <w:vAlign w:val="bottom"/>
            <w:hideMark/>
          </w:tcPr>
          <w:p w14:paraId="51D1366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221ACE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0F38B7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A3B054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motion</w:t>
            </w:r>
          </w:p>
        </w:tc>
        <w:tc>
          <w:tcPr>
            <w:tcW w:w="1509" w:type="dxa"/>
            <w:tcBorders>
              <w:top w:val="nil"/>
              <w:left w:val="nil"/>
              <w:bottom w:val="nil"/>
              <w:right w:val="nil"/>
            </w:tcBorders>
            <w:shd w:val="clear" w:color="auto" w:fill="auto"/>
            <w:noWrap/>
            <w:vAlign w:val="bottom"/>
            <w:hideMark/>
          </w:tcPr>
          <w:p w14:paraId="2545C6C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arteries</w:t>
            </w:r>
          </w:p>
        </w:tc>
        <w:tc>
          <w:tcPr>
            <w:tcW w:w="1509" w:type="dxa"/>
            <w:tcBorders>
              <w:top w:val="nil"/>
              <w:left w:val="nil"/>
              <w:bottom w:val="nil"/>
              <w:right w:val="nil"/>
            </w:tcBorders>
            <w:shd w:val="clear" w:color="auto" w:fill="auto"/>
            <w:noWrap/>
            <w:vAlign w:val="bottom"/>
            <w:hideMark/>
          </w:tcPr>
          <w:p w14:paraId="00E7F8F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animals</w:t>
            </w:r>
          </w:p>
        </w:tc>
      </w:tr>
      <w:tr w:rsidR="00E93BDB" w:rsidRPr="00976FD4" w14:paraId="5E17CC8B" w14:textId="77777777" w:rsidTr="00604173">
        <w:trPr>
          <w:trHeight w:val="315"/>
        </w:trPr>
        <w:tc>
          <w:tcPr>
            <w:tcW w:w="1320" w:type="dxa"/>
            <w:tcBorders>
              <w:top w:val="nil"/>
              <w:left w:val="nil"/>
              <w:bottom w:val="nil"/>
              <w:right w:val="nil"/>
            </w:tcBorders>
            <w:shd w:val="clear" w:color="auto" w:fill="auto"/>
            <w:noWrap/>
            <w:vAlign w:val="bottom"/>
            <w:hideMark/>
          </w:tcPr>
          <w:p w14:paraId="0A0D552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C887A6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ACDAFD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FDEC74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muscles</w:t>
            </w:r>
          </w:p>
        </w:tc>
        <w:tc>
          <w:tcPr>
            <w:tcW w:w="1509" w:type="dxa"/>
            <w:tcBorders>
              <w:top w:val="nil"/>
              <w:left w:val="nil"/>
              <w:bottom w:val="nil"/>
              <w:right w:val="nil"/>
            </w:tcBorders>
            <w:shd w:val="clear" w:color="auto" w:fill="auto"/>
            <w:noWrap/>
            <w:vAlign w:val="bottom"/>
            <w:hideMark/>
          </w:tcPr>
          <w:p w14:paraId="4090E82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bark</w:t>
            </w:r>
          </w:p>
        </w:tc>
        <w:tc>
          <w:tcPr>
            <w:tcW w:w="1509" w:type="dxa"/>
            <w:tcBorders>
              <w:top w:val="nil"/>
              <w:left w:val="nil"/>
              <w:bottom w:val="nil"/>
              <w:right w:val="nil"/>
            </w:tcBorders>
            <w:shd w:val="clear" w:color="auto" w:fill="auto"/>
            <w:noWrap/>
            <w:vAlign w:val="bottom"/>
            <w:hideMark/>
          </w:tcPr>
          <w:p w14:paraId="1226304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applications</w:t>
            </w:r>
          </w:p>
        </w:tc>
      </w:tr>
      <w:tr w:rsidR="00E93BDB" w:rsidRPr="00976FD4" w14:paraId="335137EE" w14:textId="77777777" w:rsidTr="00604173">
        <w:trPr>
          <w:trHeight w:val="315"/>
        </w:trPr>
        <w:tc>
          <w:tcPr>
            <w:tcW w:w="1320" w:type="dxa"/>
            <w:tcBorders>
              <w:top w:val="nil"/>
              <w:left w:val="nil"/>
              <w:bottom w:val="nil"/>
              <w:right w:val="nil"/>
            </w:tcBorders>
            <w:shd w:val="clear" w:color="auto" w:fill="auto"/>
            <w:noWrap/>
            <w:vAlign w:val="bottom"/>
            <w:hideMark/>
          </w:tcPr>
          <w:p w14:paraId="520ED0C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D6C4BC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EA47AF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70F50B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muscular</w:t>
            </w:r>
          </w:p>
        </w:tc>
        <w:tc>
          <w:tcPr>
            <w:tcW w:w="1509" w:type="dxa"/>
            <w:tcBorders>
              <w:top w:val="nil"/>
              <w:left w:val="nil"/>
              <w:bottom w:val="nil"/>
              <w:right w:val="nil"/>
            </w:tcBorders>
            <w:shd w:val="clear" w:color="auto" w:fill="auto"/>
            <w:noWrap/>
            <w:vAlign w:val="bottom"/>
            <w:hideMark/>
          </w:tcPr>
          <w:p w14:paraId="519872A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bladder</w:t>
            </w:r>
          </w:p>
        </w:tc>
        <w:tc>
          <w:tcPr>
            <w:tcW w:w="1509" w:type="dxa"/>
            <w:tcBorders>
              <w:top w:val="nil"/>
              <w:left w:val="nil"/>
              <w:bottom w:val="nil"/>
              <w:right w:val="nil"/>
            </w:tcBorders>
            <w:shd w:val="clear" w:color="auto" w:fill="auto"/>
            <w:noWrap/>
            <w:vAlign w:val="bottom"/>
            <w:hideMark/>
          </w:tcPr>
          <w:p w14:paraId="6072E89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arteries</w:t>
            </w:r>
          </w:p>
        </w:tc>
      </w:tr>
      <w:tr w:rsidR="00E93BDB" w:rsidRPr="00976FD4" w14:paraId="2053166C" w14:textId="77777777" w:rsidTr="00604173">
        <w:trPr>
          <w:trHeight w:val="315"/>
        </w:trPr>
        <w:tc>
          <w:tcPr>
            <w:tcW w:w="1320" w:type="dxa"/>
            <w:tcBorders>
              <w:top w:val="nil"/>
              <w:left w:val="nil"/>
              <w:bottom w:val="nil"/>
              <w:right w:val="nil"/>
            </w:tcBorders>
            <w:shd w:val="clear" w:color="auto" w:fill="auto"/>
            <w:noWrap/>
            <w:vAlign w:val="bottom"/>
            <w:hideMark/>
          </w:tcPr>
          <w:p w14:paraId="4DDB67D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52BC71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B82E18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713D0A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nerve</w:t>
            </w:r>
          </w:p>
        </w:tc>
        <w:tc>
          <w:tcPr>
            <w:tcW w:w="1509" w:type="dxa"/>
            <w:tcBorders>
              <w:top w:val="nil"/>
              <w:left w:val="nil"/>
              <w:bottom w:val="nil"/>
              <w:right w:val="nil"/>
            </w:tcBorders>
            <w:shd w:val="clear" w:color="auto" w:fill="auto"/>
            <w:noWrap/>
            <w:vAlign w:val="bottom"/>
            <w:hideMark/>
          </w:tcPr>
          <w:p w14:paraId="2E37E51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blisters</w:t>
            </w:r>
          </w:p>
        </w:tc>
        <w:tc>
          <w:tcPr>
            <w:tcW w:w="1509" w:type="dxa"/>
            <w:tcBorders>
              <w:top w:val="nil"/>
              <w:left w:val="nil"/>
              <w:bottom w:val="nil"/>
              <w:right w:val="nil"/>
            </w:tcBorders>
            <w:shd w:val="clear" w:color="auto" w:fill="auto"/>
            <w:noWrap/>
            <w:vAlign w:val="bottom"/>
            <w:hideMark/>
          </w:tcPr>
          <w:p w14:paraId="315B8D9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bark</w:t>
            </w:r>
          </w:p>
        </w:tc>
      </w:tr>
      <w:tr w:rsidR="00E93BDB" w:rsidRPr="00976FD4" w14:paraId="3EBB0390" w14:textId="77777777" w:rsidTr="00604173">
        <w:trPr>
          <w:trHeight w:val="315"/>
        </w:trPr>
        <w:tc>
          <w:tcPr>
            <w:tcW w:w="1320" w:type="dxa"/>
            <w:tcBorders>
              <w:top w:val="nil"/>
              <w:left w:val="nil"/>
              <w:bottom w:val="nil"/>
              <w:right w:val="nil"/>
            </w:tcBorders>
            <w:shd w:val="clear" w:color="auto" w:fill="auto"/>
            <w:noWrap/>
            <w:vAlign w:val="bottom"/>
            <w:hideMark/>
          </w:tcPr>
          <w:p w14:paraId="2E8FF4C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3AED52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533347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870C57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nerves</w:t>
            </w:r>
          </w:p>
        </w:tc>
        <w:tc>
          <w:tcPr>
            <w:tcW w:w="1509" w:type="dxa"/>
            <w:tcBorders>
              <w:top w:val="nil"/>
              <w:left w:val="nil"/>
              <w:bottom w:val="nil"/>
              <w:right w:val="nil"/>
            </w:tcBorders>
            <w:shd w:val="clear" w:color="auto" w:fill="auto"/>
            <w:noWrap/>
            <w:vAlign w:val="bottom"/>
            <w:hideMark/>
          </w:tcPr>
          <w:p w14:paraId="7955742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brain</w:t>
            </w:r>
          </w:p>
        </w:tc>
        <w:tc>
          <w:tcPr>
            <w:tcW w:w="1509" w:type="dxa"/>
            <w:tcBorders>
              <w:top w:val="nil"/>
              <w:left w:val="nil"/>
              <w:bottom w:val="nil"/>
              <w:right w:val="nil"/>
            </w:tcBorders>
            <w:shd w:val="clear" w:color="auto" w:fill="auto"/>
            <w:noWrap/>
            <w:vAlign w:val="bottom"/>
            <w:hideMark/>
          </w:tcPr>
          <w:p w14:paraId="5E56B06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bladder</w:t>
            </w:r>
          </w:p>
        </w:tc>
      </w:tr>
      <w:tr w:rsidR="00E93BDB" w:rsidRPr="00976FD4" w14:paraId="5B34FCF0" w14:textId="77777777" w:rsidTr="00604173">
        <w:trPr>
          <w:trHeight w:val="315"/>
        </w:trPr>
        <w:tc>
          <w:tcPr>
            <w:tcW w:w="1320" w:type="dxa"/>
            <w:tcBorders>
              <w:top w:val="nil"/>
              <w:left w:val="nil"/>
              <w:bottom w:val="nil"/>
              <w:right w:val="nil"/>
            </w:tcBorders>
            <w:shd w:val="clear" w:color="auto" w:fill="auto"/>
            <w:noWrap/>
            <w:vAlign w:val="bottom"/>
            <w:hideMark/>
          </w:tcPr>
          <w:p w14:paraId="27848D78" w14:textId="77777777" w:rsidR="00E93BDB" w:rsidRDefault="00E93BDB" w:rsidP="00604173"/>
          <w:p w14:paraId="23340C7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ECFCD5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50613D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535167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property</w:t>
            </w:r>
          </w:p>
        </w:tc>
        <w:tc>
          <w:tcPr>
            <w:tcW w:w="1509" w:type="dxa"/>
            <w:tcBorders>
              <w:top w:val="nil"/>
              <w:left w:val="nil"/>
              <w:bottom w:val="nil"/>
              <w:right w:val="nil"/>
            </w:tcBorders>
            <w:shd w:val="clear" w:color="auto" w:fill="auto"/>
            <w:noWrap/>
            <w:vAlign w:val="bottom"/>
            <w:hideMark/>
          </w:tcPr>
          <w:p w14:paraId="10ACE0B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causes</w:t>
            </w:r>
          </w:p>
        </w:tc>
        <w:tc>
          <w:tcPr>
            <w:tcW w:w="1509" w:type="dxa"/>
            <w:tcBorders>
              <w:top w:val="nil"/>
              <w:left w:val="nil"/>
              <w:bottom w:val="nil"/>
              <w:right w:val="nil"/>
            </w:tcBorders>
            <w:shd w:val="clear" w:color="auto" w:fill="auto"/>
            <w:noWrap/>
            <w:vAlign w:val="bottom"/>
            <w:hideMark/>
          </w:tcPr>
          <w:p w14:paraId="53360A4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blisters</w:t>
            </w:r>
          </w:p>
        </w:tc>
      </w:tr>
      <w:tr w:rsidR="00E93BDB" w:rsidRPr="00976FD4" w14:paraId="3F015481" w14:textId="77777777" w:rsidTr="00604173">
        <w:trPr>
          <w:trHeight w:val="315"/>
        </w:trPr>
        <w:tc>
          <w:tcPr>
            <w:tcW w:w="1320" w:type="dxa"/>
            <w:tcBorders>
              <w:top w:val="nil"/>
              <w:left w:val="nil"/>
              <w:bottom w:val="nil"/>
              <w:right w:val="nil"/>
            </w:tcBorders>
            <w:shd w:val="clear" w:color="auto" w:fill="auto"/>
            <w:noWrap/>
            <w:vAlign w:val="bottom"/>
            <w:hideMark/>
          </w:tcPr>
          <w:p w14:paraId="1AD8776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D6979B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26E5BE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EC7CC2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sensibility</w:t>
            </w:r>
          </w:p>
        </w:tc>
        <w:tc>
          <w:tcPr>
            <w:tcW w:w="1509" w:type="dxa"/>
            <w:tcBorders>
              <w:top w:val="nil"/>
              <w:left w:val="nil"/>
              <w:bottom w:val="nil"/>
              <w:right w:val="nil"/>
            </w:tcBorders>
            <w:shd w:val="clear" w:color="auto" w:fill="auto"/>
            <w:noWrap/>
            <w:vAlign w:val="bottom"/>
            <w:hideMark/>
          </w:tcPr>
          <w:p w14:paraId="01F1142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ceases</w:t>
            </w:r>
          </w:p>
        </w:tc>
        <w:tc>
          <w:tcPr>
            <w:tcW w:w="1509" w:type="dxa"/>
            <w:tcBorders>
              <w:top w:val="nil"/>
              <w:left w:val="nil"/>
              <w:bottom w:val="nil"/>
              <w:right w:val="nil"/>
            </w:tcBorders>
            <w:shd w:val="clear" w:color="auto" w:fill="auto"/>
            <w:noWrap/>
            <w:vAlign w:val="bottom"/>
            <w:hideMark/>
          </w:tcPr>
          <w:p w14:paraId="189FA17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blood</w:t>
            </w:r>
          </w:p>
        </w:tc>
      </w:tr>
      <w:tr w:rsidR="00E93BDB" w:rsidRPr="00976FD4" w14:paraId="266F6C89" w14:textId="77777777" w:rsidTr="00604173">
        <w:trPr>
          <w:trHeight w:val="315"/>
        </w:trPr>
        <w:tc>
          <w:tcPr>
            <w:tcW w:w="1320" w:type="dxa"/>
            <w:tcBorders>
              <w:top w:val="nil"/>
              <w:left w:val="nil"/>
              <w:bottom w:val="nil"/>
              <w:right w:val="nil"/>
            </w:tcBorders>
            <w:shd w:val="clear" w:color="auto" w:fill="auto"/>
            <w:noWrap/>
            <w:vAlign w:val="bottom"/>
            <w:hideMark/>
          </w:tcPr>
          <w:p w14:paraId="3113AB4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A9EE1D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C4BCD0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305550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system</w:t>
            </w:r>
          </w:p>
        </w:tc>
        <w:tc>
          <w:tcPr>
            <w:tcW w:w="1509" w:type="dxa"/>
            <w:tcBorders>
              <w:top w:val="nil"/>
              <w:left w:val="nil"/>
              <w:bottom w:val="nil"/>
              <w:right w:val="nil"/>
            </w:tcBorders>
            <w:shd w:val="clear" w:color="auto" w:fill="auto"/>
            <w:noWrap/>
            <w:vAlign w:val="bottom"/>
            <w:hideMark/>
          </w:tcPr>
          <w:p w14:paraId="1E9C561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chronic</w:t>
            </w:r>
          </w:p>
        </w:tc>
        <w:tc>
          <w:tcPr>
            <w:tcW w:w="1509" w:type="dxa"/>
            <w:tcBorders>
              <w:top w:val="nil"/>
              <w:left w:val="nil"/>
              <w:bottom w:val="nil"/>
              <w:right w:val="nil"/>
            </w:tcBorders>
            <w:shd w:val="clear" w:color="auto" w:fill="auto"/>
            <w:noWrap/>
            <w:vAlign w:val="bottom"/>
            <w:hideMark/>
          </w:tcPr>
          <w:p w14:paraId="6EA0B5E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bowels</w:t>
            </w:r>
          </w:p>
        </w:tc>
      </w:tr>
      <w:tr w:rsidR="00E93BDB" w:rsidRPr="00976FD4" w14:paraId="5B5945C5" w14:textId="77777777" w:rsidTr="00604173">
        <w:trPr>
          <w:trHeight w:val="315"/>
        </w:trPr>
        <w:tc>
          <w:tcPr>
            <w:tcW w:w="1320" w:type="dxa"/>
            <w:tcBorders>
              <w:top w:val="nil"/>
              <w:left w:val="nil"/>
              <w:bottom w:val="nil"/>
              <w:right w:val="nil"/>
            </w:tcBorders>
            <w:shd w:val="clear" w:color="auto" w:fill="auto"/>
            <w:noWrap/>
            <w:vAlign w:val="bottom"/>
            <w:hideMark/>
          </w:tcPr>
          <w:p w14:paraId="1BA382F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AE2E96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E20374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4F5A78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6F291F9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circulation</w:t>
            </w:r>
          </w:p>
        </w:tc>
        <w:tc>
          <w:tcPr>
            <w:tcW w:w="1509" w:type="dxa"/>
            <w:tcBorders>
              <w:top w:val="nil"/>
              <w:left w:val="nil"/>
              <w:bottom w:val="nil"/>
              <w:right w:val="nil"/>
            </w:tcBorders>
            <w:shd w:val="clear" w:color="auto" w:fill="auto"/>
            <w:noWrap/>
            <w:vAlign w:val="bottom"/>
            <w:hideMark/>
          </w:tcPr>
          <w:p w14:paraId="17ACCDA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brain</w:t>
            </w:r>
          </w:p>
        </w:tc>
      </w:tr>
      <w:tr w:rsidR="00E93BDB" w:rsidRPr="00976FD4" w14:paraId="4BA2DE0D" w14:textId="77777777" w:rsidTr="00604173">
        <w:trPr>
          <w:trHeight w:val="315"/>
        </w:trPr>
        <w:tc>
          <w:tcPr>
            <w:tcW w:w="1320" w:type="dxa"/>
            <w:tcBorders>
              <w:top w:val="nil"/>
              <w:left w:val="nil"/>
              <w:bottom w:val="nil"/>
              <w:right w:val="nil"/>
            </w:tcBorders>
            <w:shd w:val="clear" w:color="auto" w:fill="auto"/>
            <w:noWrap/>
            <w:vAlign w:val="bottom"/>
            <w:hideMark/>
          </w:tcPr>
          <w:p w14:paraId="0AD67DD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1A5A04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A03A0F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842C1E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641682A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contraction</w:t>
            </w:r>
          </w:p>
        </w:tc>
        <w:tc>
          <w:tcPr>
            <w:tcW w:w="1509" w:type="dxa"/>
            <w:tcBorders>
              <w:top w:val="nil"/>
              <w:left w:val="nil"/>
              <w:bottom w:val="nil"/>
              <w:right w:val="nil"/>
            </w:tcBorders>
            <w:shd w:val="clear" w:color="auto" w:fill="auto"/>
            <w:noWrap/>
            <w:vAlign w:val="bottom"/>
            <w:hideMark/>
          </w:tcPr>
          <w:p w14:paraId="4E9F2D8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causes</w:t>
            </w:r>
          </w:p>
        </w:tc>
      </w:tr>
      <w:tr w:rsidR="00E93BDB" w:rsidRPr="00976FD4" w14:paraId="3FD620D5" w14:textId="77777777" w:rsidTr="00604173">
        <w:trPr>
          <w:trHeight w:val="315"/>
        </w:trPr>
        <w:tc>
          <w:tcPr>
            <w:tcW w:w="1320" w:type="dxa"/>
            <w:tcBorders>
              <w:top w:val="nil"/>
              <w:left w:val="nil"/>
              <w:bottom w:val="nil"/>
              <w:right w:val="nil"/>
            </w:tcBorders>
            <w:shd w:val="clear" w:color="auto" w:fill="auto"/>
            <w:noWrap/>
            <w:vAlign w:val="bottom"/>
            <w:hideMark/>
          </w:tcPr>
          <w:p w14:paraId="422D672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2DBE3A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8B8F08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9F1599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1B06E62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convulsions</w:t>
            </w:r>
          </w:p>
        </w:tc>
        <w:tc>
          <w:tcPr>
            <w:tcW w:w="1509" w:type="dxa"/>
            <w:tcBorders>
              <w:top w:val="nil"/>
              <w:left w:val="nil"/>
              <w:bottom w:val="nil"/>
              <w:right w:val="nil"/>
            </w:tcBorders>
            <w:shd w:val="clear" w:color="auto" w:fill="auto"/>
            <w:noWrap/>
            <w:vAlign w:val="bottom"/>
            <w:hideMark/>
          </w:tcPr>
          <w:p w14:paraId="72B90A8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chronic</w:t>
            </w:r>
          </w:p>
        </w:tc>
      </w:tr>
      <w:tr w:rsidR="00E93BDB" w:rsidRPr="00976FD4" w14:paraId="4091CD5E" w14:textId="77777777" w:rsidTr="00604173">
        <w:trPr>
          <w:trHeight w:val="315"/>
        </w:trPr>
        <w:tc>
          <w:tcPr>
            <w:tcW w:w="1320" w:type="dxa"/>
            <w:tcBorders>
              <w:top w:val="nil"/>
              <w:left w:val="nil"/>
              <w:bottom w:val="nil"/>
              <w:right w:val="nil"/>
            </w:tcBorders>
            <w:shd w:val="clear" w:color="auto" w:fill="auto"/>
            <w:noWrap/>
            <w:vAlign w:val="bottom"/>
            <w:hideMark/>
          </w:tcPr>
          <w:p w14:paraId="14B656F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233BF9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649C69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7556F2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0396A15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cough</w:t>
            </w:r>
          </w:p>
        </w:tc>
        <w:tc>
          <w:tcPr>
            <w:tcW w:w="1509" w:type="dxa"/>
            <w:tcBorders>
              <w:top w:val="nil"/>
              <w:left w:val="nil"/>
              <w:bottom w:val="nil"/>
              <w:right w:val="nil"/>
            </w:tcBorders>
            <w:shd w:val="clear" w:color="auto" w:fill="auto"/>
            <w:noWrap/>
            <w:vAlign w:val="bottom"/>
            <w:hideMark/>
          </w:tcPr>
          <w:p w14:paraId="44B721A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circulation</w:t>
            </w:r>
          </w:p>
        </w:tc>
      </w:tr>
      <w:tr w:rsidR="00E93BDB" w:rsidRPr="00976FD4" w14:paraId="1CF21E5C" w14:textId="77777777" w:rsidTr="00604173">
        <w:trPr>
          <w:trHeight w:val="315"/>
        </w:trPr>
        <w:tc>
          <w:tcPr>
            <w:tcW w:w="1320" w:type="dxa"/>
            <w:tcBorders>
              <w:top w:val="nil"/>
              <w:left w:val="nil"/>
              <w:bottom w:val="nil"/>
              <w:right w:val="nil"/>
            </w:tcBorders>
            <w:shd w:val="clear" w:color="auto" w:fill="auto"/>
            <w:noWrap/>
            <w:vAlign w:val="bottom"/>
            <w:hideMark/>
          </w:tcPr>
          <w:p w14:paraId="34806B9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DAD1F0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58D3EB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6AAE7A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6585422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debility</w:t>
            </w:r>
          </w:p>
        </w:tc>
        <w:tc>
          <w:tcPr>
            <w:tcW w:w="1509" w:type="dxa"/>
            <w:tcBorders>
              <w:top w:val="nil"/>
              <w:left w:val="nil"/>
              <w:bottom w:val="nil"/>
              <w:right w:val="nil"/>
            </w:tcBorders>
            <w:shd w:val="clear" w:color="auto" w:fill="auto"/>
            <w:noWrap/>
            <w:vAlign w:val="bottom"/>
            <w:hideMark/>
          </w:tcPr>
          <w:p w14:paraId="444818F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constitutions</w:t>
            </w:r>
          </w:p>
        </w:tc>
      </w:tr>
      <w:tr w:rsidR="00E93BDB" w:rsidRPr="00976FD4" w14:paraId="4292CFBA" w14:textId="77777777" w:rsidTr="00604173">
        <w:trPr>
          <w:trHeight w:val="315"/>
        </w:trPr>
        <w:tc>
          <w:tcPr>
            <w:tcW w:w="1320" w:type="dxa"/>
            <w:tcBorders>
              <w:top w:val="nil"/>
              <w:left w:val="nil"/>
              <w:bottom w:val="nil"/>
              <w:right w:val="nil"/>
            </w:tcBorders>
            <w:shd w:val="clear" w:color="auto" w:fill="auto"/>
            <w:noWrap/>
            <w:vAlign w:val="bottom"/>
            <w:hideMark/>
          </w:tcPr>
          <w:p w14:paraId="0F83817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30AAE7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BD3C4D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633ACD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1779D50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degree</w:t>
            </w:r>
          </w:p>
        </w:tc>
        <w:tc>
          <w:tcPr>
            <w:tcW w:w="1509" w:type="dxa"/>
            <w:tcBorders>
              <w:top w:val="nil"/>
              <w:left w:val="nil"/>
              <w:bottom w:val="nil"/>
              <w:right w:val="nil"/>
            </w:tcBorders>
            <w:shd w:val="clear" w:color="auto" w:fill="auto"/>
            <w:noWrap/>
            <w:vAlign w:val="bottom"/>
            <w:hideMark/>
          </w:tcPr>
          <w:p w14:paraId="37EE0DC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contraction</w:t>
            </w:r>
          </w:p>
        </w:tc>
      </w:tr>
      <w:tr w:rsidR="00E93BDB" w:rsidRPr="00976FD4" w14:paraId="27240E87" w14:textId="77777777" w:rsidTr="00604173">
        <w:trPr>
          <w:trHeight w:val="315"/>
        </w:trPr>
        <w:tc>
          <w:tcPr>
            <w:tcW w:w="1320" w:type="dxa"/>
            <w:tcBorders>
              <w:top w:val="nil"/>
              <w:left w:val="nil"/>
              <w:bottom w:val="nil"/>
              <w:right w:val="nil"/>
            </w:tcBorders>
            <w:shd w:val="clear" w:color="auto" w:fill="auto"/>
            <w:noWrap/>
            <w:vAlign w:val="bottom"/>
            <w:hideMark/>
          </w:tcPr>
          <w:p w14:paraId="1537DCE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B22449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CAE10F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CCD07A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30AC6A0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delirium</w:t>
            </w:r>
          </w:p>
        </w:tc>
        <w:tc>
          <w:tcPr>
            <w:tcW w:w="1509" w:type="dxa"/>
            <w:tcBorders>
              <w:top w:val="nil"/>
              <w:left w:val="nil"/>
              <w:bottom w:val="nil"/>
              <w:right w:val="nil"/>
            </w:tcBorders>
            <w:shd w:val="clear" w:color="auto" w:fill="auto"/>
            <w:noWrap/>
            <w:vAlign w:val="bottom"/>
            <w:hideMark/>
          </w:tcPr>
          <w:p w14:paraId="616CD49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convulsions</w:t>
            </w:r>
          </w:p>
        </w:tc>
      </w:tr>
      <w:tr w:rsidR="00E93BDB" w:rsidRPr="00976FD4" w14:paraId="3F5D4E1F" w14:textId="77777777" w:rsidTr="00604173">
        <w:trPr>
          <w:trHeight w:val="315"/>
        </w:trPr>
        <w:tc>
          <w:tcPr>
            <w:tcW w:w="1320" w:type="dxa"/>
            <w:tcBorders>
              <w:top w:val="nil"/>
              <w:left w:val="nil"/>
              <w:bottom w:val="nil"/>
              <w:right w:val="nil"/>
            </w:tcBorders>
            <w:shd w:val="clear" w:color="auto" w:fill="auto"/>
            <w:noWrap/>
            <w:vAlign w:val="bottom"/>
            <w:hideMark/>
          </w:tcPr>
          <w:p w14:paraId="2D4E25F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A123A5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853C58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60CDF4A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509" w:type="dxa"/>
            <w:tcBorders>
              <w:top w:val="nil"/>
              <w:left w:val="nil"/>
              <w:bottom w:val="nil"/>
              <w:right w:val="nil"/>
            </w:tcBorders>
            <w:shd w:val="clear" w:color="auto" w:fill="auto"/>
            <w:noWrap/>
            <w:vAlign w:val="bottom"/>
            <w:hideMark/>
          </w:tcPr>
          <w:p w14:paraId="582EB8D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Disease</w:t>
            </w:r>
          </w:p>
        </w:tc>
        <w:tc>
          <w:tcPr>
            <w:tcW w:w="1509" w:type="dxa"/>
            <w:tcBorders>
              <w:top w:val="nil"/>
              <w:left w:val="nil"/>
              <w:bottom w:val="nil"/>
              <w:right w:val="nil"/>
            </w:tcBorders>
            <w:shd w:val="clear" w:color="auto" w:fill="auto"/>
            <w:noWrap/>
            <w:vAlign w:val="bottom"/>
            <w:hideMark/>
          </w:tcPr>
          <w:p w14:paraId="1376606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cutaneous</w:t>
            </w:r>
          </w:p>
        </w:tc>
      </w:tr>
    </w:tbl>
    <w:p w14:paraId="5139AF23" w14:textId="77777777" w:rsidR="00E93BDB" w:rsidRPr="009C0721" w:rsidRDefault="00E93BDB"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p>
    <w:p w14:paraId="7C26C5BC" w14:textId="77777777" w:rsidR="00975B97" w:rsidRPr="00976FD4"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bookmarkStart w:id="4" w:name="_Hlk490845451"/>
      <w:r w:rsidRPr="00976FD4">
        <w:rPr>
          <w:rFonts w:ascii="Times New Roman" w:eastAsia="Arial Unicode MS" w:hAnsi="Times New Roman" w:cs="Times New Roman"/>
          <w:sz w:val="24"/>
          <w:szCs w:val="24"/>
          <w:bdr w:val="nil"/>
          <w:lang w:val="en-US"/>
        </w:rPr>
        <w:tab/>
      </w:r>
    </w:p>
    <w:bookmarkEnd w:id="4"/>
    <w:p w14:paraId="283FC31D"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312CFC30"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The data for sensibility has a significantly different tenor (in this case the lists are complete):</w:t>
      </w:r>
    </w:p>
    <w:p w14:paraId="25D3904F" w14:textId="4971BE87" w:rsidR="00975B97" w:rsidRDefault="00705C8E" w:rsidP="006B44A5">
      <w:pPr>
        <w:pBdr>
          <w:top w:val="nil"/>
          <w:left w:val="nil"/>
          <w:bottom w:val="nil"/>
          <w:right w:val="nil"/>
          <w:between w:val="nil"/>
          <w:bar w:val="nil"/>
        </w:pBdr>
        <w:spacing w:after="0" w:line="480" w:lineRule="auto"/>
        <w:jc w:val="center"/>
        <w:outlineLvl w:val="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Table </w:t>
      </w:r>
      <w:r w:rsidR="00451867">
        <w:rPr>
          <w:rFonts w:ascii="Times New Roman" w:eastAsia="Arial Unicode MS" w:hAnsi="Times New Roman" w:cs="Times New Roman"/>
          <w:sz w:val="24"/>
          <w:szCs w:val="24"/>
          <w:bdr w:val="nil"/>
          <w:lang w:val="en-US"/>
        </w:rPr>
        <w:t>3</w:t>
      </w:r>
      <w:r w:rsidR="00975B97" w:rsidRPr="004C64CA">
        <w:rPr>
          <w:rFonts w:ascii="Times New Roman" w:eastAsia="Arial Unicode MS" w:hAnsi="Times New Roman" w:cs="Times New Roman"/>
          <w:sz w:val="24"/>
          <w:szCs w:val="24"/>
          <w:bdr w:val="nil"/>
          <w:lang w:val="en-US"/>
        </w:rPr>
        <w:t>.</w:t>
      </w:r>
    </w:p>
    <w:p w14:paraId="4053FC7E" w14:textId="77777777" w:rsidR="00971BC5" w:rsidRDefault="00971BC5" w:rsidP="004C64CA">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en-US"/>
        </w:rPr>
      </w:pPr>
    </w:p>
    <w:p w14:paraId="710A46C9" w14:textId="08166B3F" w:rsidR="00971BC5" w:rsidRDefault="00971BC5"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Pr>
          <w:rFonts w:ascii="Times New Roman" w:eastAsia="Arial Unicode MS" w:hAnsi="Times New Roman" w:cs="Times New Roman"/>
          <w:sz w:val="24"/>
          <w:szCs w:val="24"/>
          <w:bdr w:val="nil"/>
          <w:lang w:val="en-US"/>
        </w:rPr>
        <w:tab/>
      </w:r>
      <w:r w:rsidRPr="009C0721">
        <w:rPr>
          <w:rFonts w:ascii="Times New Roman" w:eastAsia="Arial Unicode MS" w:hAnsi="Times New Roman" w:cs="Times New Roman"/>
          <w:i/>
          <w:sz w:val="24"/>
          <w:szCs w:val="24"/>
          <w:bdr w:val="nil"/>
          <w:lang w:val="en-US"/>
        </w:rPr>
        <w:t xml:space="preserve">Insert table </w:t>
      </w:r>
      <w:r w:rsidR="00451867">
        <w:rPr>
          <w:rFonts w:ascii="Times New Roman" w:eastAsia="Arial Unicode MS" w:hAnsi="Times New Roman" w:cs="Times New Roman"/>
          <w:i/>
          <w:sz w:val="24"/>
          <w:szCs w:val="24"/>
          <w:bdr w:val="nil"/>
          <w:lang w:val="en-US"/>
        </w:rPr>
        <w:t>3</w:t>
      </w:r>
    </w:p>
    <w:tbl>
      <w:tblPr>
        <w:tblW w:w="8048" w:type="dxa"/>
        <w:tblInd w:w="93" w:type="dxa"/>
        <w:tblLook w:val="04A0" w:firstRow="1" w:lastRow="0" w:firstColumn="1" w:lastColumn="0" w:noHBand="0" w:noVBand="1"/>
      </w:tblPr>
      <w:tblGrid>
        <w:gridCol w:w="1320"/>
        <w:gridCol w:w="1320"/>
        <w:gridCol w:w="1320"/>
        <w:gridCol w:w="1320"/>
        <w:gridCol w:w="1469"/>
        <w:gridCol w:w="1469"/>
      </w:tblGrid>
      <w:tr w:rsidR="00E93BDB" w:rsidRPr="00976FD4" w14:paraId="0A8BC726" w14:textId="77777777" w:rsidTr="00604173">
        <w:trPr>
          <w:trHeight w:val="315"/>
        </w:trPr>
        <w:tc>
          <w:tcPr>
            <w:tcW w:w="1320" w:type="dxa"/>
            <w:tcBorders>
              <w:top w:val="nil"/>
              <w:left w:val="nil"/>
              <w:bottom w:val="nil"/>
              <w:right w:val="nil"/>
            </w:tcBorders>
            <w:shd w:val="clear" w:color="auto" w:fill="auto"/>
            <w:noWrap/>
            <w:vAlign w:val="bottom"/>
            <w:hideMark/>
          </w:tcPr>
          <w:p w14:paraId="125816B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lastRenderedPageBreak/>
              <w:t>sensibility</w:t>
            </w:r>
          </w:p>
        </w:tc>
        <w:tc>
          <w:tcPr>
            <w:tcW w:w="1320" w:type="dxa"/>
            <w:tcBorders>
              <w:top w:val="nil"/>
              <w:left w:val="nil"/>
              <w:bottom w:val="nil"/>
              <w:right w:val="nil"/>
            </w:tcBorders>
            <w:shd w:val="clear" w:color="auto" w:fill="auto"/>
            <w:noWrap/>
            <w:vAlign w:val="bottom"/>
            <w:hideMark/>
          </w:tcPr>
          <w:p w14:paraId="586B44AA" w14:textId="77777777" w:rsidR="00E93BDB" w:rsidRPr="00976FD4" w:rsidRDefault="00E93BDB" w:rsidP="00604173">
            <w:pPr>
              <w:spacing w:after="0" w:line="240" w:lineRule="auto"/>
              <w:jc w:val="right"/>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0</w:t>
            </w:r>
          </w:p>
        </w:tc>
        <w:tc>
          <w:tcPr>
            <w:tcW w:w="1320" w:type="dxa"/>
            <w:tcBorders>
              <w:top w:val="nil"/>
              <w:left w:val="nil"/>
              <w:bottom w:val="nil"/>
              <w:right w:val="nil"/>
            </w:tcBorders>
            <w:shd w:val="clear" w:color="auto" w:fill="auto"/>
            <w:noWrap/>
            <w:vAlign w:val="bottom"/>
            <w:hideMark/>
          </w:tcPr>
          <w:p w14:paraId="263608B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delicate</w:t>
            </w:r>
          </w:p>
        </w:tc>
        <w:tc>
          <w:tcPr>
            <w:tcW w:w="1320" w:type="dxa"/>
            <w:tcBorders>
              <w:top w:val="nil"/>
              <w:left w:val="nil"/>
              <w:bottom w:val="nil"/>
              <w:right w:val="nil"/>
            </w:tcBorders>
            <w:shd w:val="clear" w:color="auto" w:fill="auto"/>
            <w:noWrap/>
            <w:vAlign w:val="bottom"/>
            <w:hideMark/>
          </w:tcPr>
          <w:p w14:paraId="01F9685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feeling</w:t>
            </w:r>
          </w:p>
        </w:tc>
        <w:tc>
          <w:tcPr>
            <w:tcW w:w="1384" w:type="dxa"/>
            <w:tcBorders>
              <w:top w:val="nil"/>
              <w:left w:val="nil"/>
              <w:bottom w:val="nil"/>
              <w:right w:val="nil"/>
            </w:tcBorders>
            <w:shd w:val="clear" w:color="auto" w:fill="auto"/>
            <w:noWrap/>
            <w:vAlign w:val="bottom"/>
            <w:hideMark/>
          </w:tcPr>
          <w:p w14:paraId="5823AD5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delicacy</w:t>
            </w:r>
          </w:p>
        </w:tc>
        <w:tc>
          <w:tcPr>
            <w:tcW w:w="1384" w:type="dxa"/>
            <w:tcBorders>
              <w:top w:val="nil"/>
              <w:left w:val="nil"/>
              <w:bottom w:val="nil"/>
              <w:right w:val="nil"/>
            </w:tcBorders>
            <w:shd w:val="clear" w:color="auto" w:fill="auto"/>
            <w:noWrap/>
            <w:vAlign w:val="bottom"/>
            <w:hideMark/>
          </w:tcPr>
          <w:p w14:paraId="6BBE9CA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affection</w:t>
            </w:r>
          </w:p>
        </w:tc>
      </w:tr>
      <w:tr w:rsidR="00E93BDB" w:rsidRPr="00976FD4" w14:paraId="559F5AC5" w14:textId="77777777" w:rsidTr="00604173">
        <w:trPr>
          <w:trHeight w:val="315"/>
        </w:trPr>
        <w:tc>
          <w:tcPr>
            <w:tcW w:w="1320" w:type="dxa"/>
            <w:tcBorders>
              <w:top w:val="nil"/>
              <w:left w:val="nil"/>
              <w:bottom w:val="nil"/>
              <w:right w:val="nil"/>
            </w:tcBorders>
            <w:shd w:val="clear" w:color="auto" w:fill="auto"/>
            <w:noWrap/>
            <w:vAlign w:val="bottom"/>
            <w:hideMark/>
          </w:tcPr>
          <w:p w14:paraId="2F63BD9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06E34C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EECBDF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B3FB11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irritability</w:t>
            </w:r>
          </w:p>
        </w:tc>
        <w:tc>
          <w:tcPr>
            <w:tcW w:w="1384" w:type="dxa"/>
            <w:tcBorders>
              <w:top w:val="nil"/>
              <w:left w:val="nil"/>
              <w:bottom w:val="nil"/>
              <w:right w:val="nil"/>
            </w:tcBorders>
            <w:shd w:val="clear" w:color="auto" w:fill="auto"/>
            <w:noWrap/>
            <w:vAlign w:val="bottom"/>
            <w:hideMark/>
          </w:tcPr>
          <w:p w14:paraId="7579F12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delicate</w:t>
            </w:r>
          </w:p>
        </w:tc>
        <w:tc>
          <w:tcPr>
            <w:tcW w:w="1384" w:type="dxa"/>
            <w:tcBorders>
              <w:top w:val="nil"/>
              <w:left w:val="nil"/>
              <w:bottom w:val="nil"/>
              <w:right w:val="nil"/>
            </w:tcBorders>
            <w:shd w:val="clear" w:color="auto" w:fill="auto"/>
            <w:noWrap/>
            <w:vAlign w:val="bottom"/>
            <w:hideMark/>
          </w:tcPr>
          <w:p w14:paraId="62258D0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feeling</w:t>
            </w:r>
          </w:p>
        </w:tc>
      </w:tr>
      <w:tr w:rsidR="00E93BDB" w:rsidRPr="00976FD4" w14:paraId="4C158839" w14:textId="77777777" w:rsidTr="00604173">
        <w:trPr>
          <w:trHeight w:val="315"/>
        </w:trPr>
        <w:tc>
          <w:tcPr>
            <w:tcW w:w="1320" w:type="dxa"/>
            <w:tcBorders>
              <w:top w:val="nil"/>
              <w:left w:val="nil"/>
              <w:bottom w:val="nil"/>
              <w:right w:val="nil"/>
            </w:tcBorders>
            <w:shd w:val="clear" w:color="auto" w:fill="auto"/>
            <w:noWrap/>
            <w:vAlign w:val="bottom"/>
            <w:hideMark/>
          </w:tcPr>
          <w:p w14:paraId="5D6A179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A1929B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262547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14ED37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sensibility</w:t>
            </w:r>
          </w:p>
        </w:tc>
        <w:tc>
          <w:tcPr>
            <w:tcW w:w="1384" w:type="dxa"/>
            <w:tcBorders>
              <w:top w:val="nil"/>
              <w:left w:val="nil"/>
              <w:bottom w:val="nil"/>
              <w:right w:val="nil"/>
            </w:tcBorders>
            <w:shd w:val="clear" w:color="auto" w:fill="auto"/>
            <w:noWrap/>
            <w:vAlign w:val="bottom"/>
            <w:hideMark/>
          </w:tcPr>
          <w:p w14:paraId="5813303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emotion</w:t>
            </w:r>
          </w:p>
        </w:tc>
        <w:tc>
          <w:tcPr>
            <w:tcW w:w="1384" w:type="dxa"/>
            <w:tcBorders>
              <w:top w:val="nil"/>
              <w:left w:val="nil"/>
              <w:bottom w:val="nil"/>
              <w:right w:val="nil"/>
            </w:tcBorders>
            <w:shd w:val="clear" w:color="auto" w:fill="auto"/>
            <w:noWrap/>
            <w:vAlign w:val="bottom"/>
            <w:hideMark/>
          </w:tcPr>
          <w:p w14:paraId="732E238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feelings</w:t>
            </w:r>
          </w:p>
        </w:tc>
      </w:tr>
      <w:tr w:rsidR="00E93BDB" w:rsidRPr="00976FD4" w14:paraId="3D9B5E1F" w14:textId="77777777" w:rsidTr="00604173">
        <w:trPr>
          <w:trHeight w:val="315"/>
        </w:trPr>
        <w:tc>
          <w:tcPr>
            <w:tcW w:w="1320" w:type="dxa"/>
            <w:tcBorders>
              <w:top w:val="nil"/>
              <w:left w:val="nil"/>
              <w:bottom w:val="nil"/>
              <w:right w:val="nil"/>
            </w:tcBorders>
            <w:shd w:val="clear" w:color="auto" w:fill="auto"/>
            <w:noWrap/>
            <w:vAlign w:val="bottom"/>
            <w:hideMark/>
          </w:tcPr>
          <w:p w14:paraId="7117C38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7B5F80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AF9E01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F15C1B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40B6807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feeling</w:t>
            </w:r>
          </w:p>
        </w:tc>
        <w:tc>
          <w:tcPr>
            <w:tcW w:w="1384" w:type="dxa"/>
            <w:tcBorders>
              <w:top w:val="nil"/>
              <w:left w:val="nil"/>
              <w:bottom w:val="nil"/>
              <w:right w:val="nil"/>
            </w:tcBorders>
            <w:shd w:val="clear" w:color="auto" w:fill="auto"/>
            <w:noWrap/>
            <w:vAlign w:val="bottom"/>
            <w:hideMark/>
          </w:tcPr>
          <w:p w14:paraId="346C663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her</w:t>
            </w:r>
          </w:p>
        </w:tc>
      </w:tr>
      <w:tr w:rsidR="00E93BDB" w:rsidRPr="00976FD4" w14:paraId="1B787D21" w14:textId="77777777" w:rsidTr="00604173">
        <w:trPr>
          <w:trHeight w:val="315"/>
        </w:trPr>
        <w:tc>
          <w:tcPr>
            <w:tcW w:w="1320" w:type="dxa"/>
            <w:tcBorders>
              <w:top w:val="nil"/>
              <w:left w:val="nil"/>
              <w:bottom w:val="nil"/>
              <w:right w:val="nil"/>
            </w:tcBorders>
            <w:shd w:val="clear" w:color="auto" w:fill="auto"/>
            <w:noWrap/>
            <w:vAlign w:val="bottom"/>
            <w:hideMark/>
          </w:tcPr>
          <w:p w14:paraId="0C769FE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DE2510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E4BD5D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E57271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6084827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impressions</w:t>
            </w:r>
          </w:p>
        </w:tc>
        <w:tc>
          <w:tcPr>
            <w:tcW w:w="1384" w:type="dxa"/>
            <w:tcBorders>
              <w:top w:val="nil"/>
              <w:left w:val="nil"/>
              <w:bottom w:val="nil"/>
              <w:right w:val="nil"/>
            </w:tcBorders>
            <w:shd w:val="clear" w:color="auto" w:fill="auto"/>
            <w:noWrap/>
            <w:vAlign w:val="bottom"/>
            <w:hideMark/>
          </w:tcPr>
          <w:p w14:paraId="568DDD8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impressions</w:t>
            </w:r>
          </w:p>
        </w:tc>
      </w:tr>
      <w:tr w:rsidR="00E93BDB" w:rsidRPr="00976FD4" w14:paraId="3492FA9E" w14:textId="77777777" w:rsidTr="00604173">
        <w:trPr>
          <w:trHeight w:val="315"/>
        </w:trPr>
        <w:tc>
          <w:tcPr>
            <w:tcW w:w="1320" w:type="dxa"/>
            <w:tcBorders>
              <w:top w:val="nil"/>
              <w:left w:val="nil"/>
              <w:bottom w:val="nil"/>
              <w:right w:val="nil"/>
            </w:tcBorders>
            <w:shd w:val="clear" w:color="auto" w:fill="auto"/>
            <w:noWrap/>
            <w:vAlign w:val="bottom"/>
            <w:hideMark/>
          </w:tcPr>
          <w:p w14:paraId="786522D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AF699B9"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17445B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4A372D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2D78A70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irritability</w:t>
            </w:r>
          </w:p>
        </w:tc>
        <w:tc>
          <w:tcPr>
            <w:tcW w:w="1384" w:type="dxa"/>
            <w:tcBorders>
              <w:top w:val="nil"/>
              <w:left w:val="nil"/>
              <w:bottom w:val="nil"/>
              <w:right w:val="nil"/>
            </w:tcBorders>
            <w:shd w:val="clear" w:color="auto" w:fill="auto"/>
            <w:noWrap/>
            <w:vAlign w:val="bottom"/>
            <w:hideMark/>
          </w:tcPr>
          <w:p w14:paraId="08AB742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irritability</w:t>
            </w:r>
          </w:p>
        </w:tc>
      </w:tr>
      <w:tr w:rsidR="00E93BDB" w:rsidRPr="00976FD4" w14:paraId="18D18ABA" w14:textId="77777777" w:rsidTr="00604173">
        <w:trPr>
          <w:trHeight w:val="315"/>
        </w:trPr>
        <w:tc>
          <w:tcPr>
            <w:tcW w:w="1320" w:type="dxa"/>
            <w:tcBorders>
              <w:top w:val="nil"/>
              <w:left w:val="nil"/>
              <w:bottom w:val="nil"/>
              <w:right w:val="nil"/>
            </w:tcBorders>
            <w:shd w:val="clear" w:color="auto" w:fill="auto"/>
            <w:noWrap/>
            <w:vAlign w:val="bottom"/>
            <w:hideMark/>
          </w:tcPr>
          <w:p w14:paraId="05A5571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309EE9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F12A7F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9C18BE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01214EC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irritation</w:t>
            </w:r>
          </w:p>
        </w:tc>
        <w:tc>
          <w:tcPr>
            <w:tcW w:w="1384" w:type="dxa"/>
            <w:tcBorders>
              <w:top w:val="nil"/>
              <w:left w:val="nil"/>
              <w:bottom w:val="nil"/>
              <w:right w:val="nil"/>
            </w:tcBorders>
            <w:shd w:val="clear" w:color="auto" w:fill="auto"/>
            <w:noWrap/>
            <w:vAlign w:val="bottom"/>
            <w:hideMark/>
          </w:tcPr>
          <w:p w14:paraId="75D8CA3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morbid</w:t>
            </w:r>
          </w:p>
        </w:tc>
      </w:tr>
      <w:tr w:rsidR="00E93BDB" w:rsidRPr="00976FD4" w14:paraId="4BE31BCC" w14:textId="77777777" w:rsidTr="00604173">
        <w:trPr>
          <w:trHeight w:val="315"/>
        </w:trPr>
        <w:tc>
          <w:tcPr>
            <w:tcW w:w="1320" w:type="dxa"/>
            <w:tcBorders>
              <w:top w:val="nil"/>
              <w:left w:val="nil"/>
              <w:bottom w:val="nil"/>
              <w:right w:val="nil"/>
            </w:tcBorders>
            <w:shd w:val="clear" w:color="auto" w:fill="auto"/>
            <w:noWrap/>
            <w:vAlign w:val="bottom"/>
            <w:hideMark/>
          </w:tcPr>
          <w:p w14:paraId="39C3C72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26BCFFB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BABA8D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378F5E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127E88C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muscles</w:t>
            </w:r>
          </w:p>
        </w:tc>
        <w:tc>
          <w:tcPr>
            <w:tcW w:w="1384" w:type="dxa"/>
            <w:tcBorders>
              <w:top w:val="nil"/>
              <w:left w:val="nil"/>
              <w:bottom w:val="nil"/>
              <w:right w:val="nil"/>
            </w:tcBorders>
            <w:shd w:val="clear" w:color="auto" w:fill="auto"/>
            <w:noWrap/>
            <w:vAlign w:val="bottom"/>
            <w:hideMark/>
          </w:tcPr>
          <w:p w14:paraId="1B52A07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nerves</w:t>
            </w:r>
          </w:p>
        </w:tc>
      </w:tr>
      <w:tr w:rsidR="00E93BDB" w:rsidRPr="00976FD4" w14:paraId="3B2B28E2" w14:textId="77777777" w:rsidTr="00604173">
        <w:trPr>
          <w:trHeight w:val="315"/>
        </w:trPr>
        <w:tc>
          <w:tcPr>
            <w:tcW w:w="1320" w:type="dxa"/>
            <w:tcBorders>
              <w:top w:val="nil"/>
              <w:left w:val="nil"/>
              <w:bottom w:val="nil"/>
              <w:right w:val="nil"/>
            </w:tcBorders>
            <w:shd w:val="clear" w:color="auto" w:fill="auto"/>
            <w:noWrap/>
            <w:vAlign w:val="bottom"/>
            <w:hideMark/>
          </w:tcPr>
          <w:p w14:paraId="62AE32C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FDEFC0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878269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46D143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17AE80D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nerves</w:t>
            </w:r>
          </w:p>
        </w:tc>
        <w:tc>
          <w:tcPr>
            <w:tcW w:w="1384" w:type="dxa"/>
            <w:tcBorders>
              <w:top w:val="nil"/>
              <w:left w:val="nil"/>
              <w:bottom w:val="nil"/>
              <w:right w:val="nil"/>
            </w:tcBorders>
            <w:shd w:val="clear" w:color="auto" w:fill="auto"/>
            <w:noWrap/>
            <w:vAlign w:val="bottom"/>
            <w:hideMark/>
          </w:tcPr>
          <w:p w14:paraId="1C927F5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nervous</w:t>
            </w:r>
          </w:p>
        </w:tc>
      </w:tr>
      <w:tr w:rsidR="00E93BDB" w:rsidRPr="00976FD4" w14:paraId="24441548" w14:textId="77777777" w:rsidTr="00604173">
        <w:trPr>
          <w:trHeight w:val="315"/>
        </w:trPr>
        <w:tc>
          <w:tcPr>
            <w:tcW w:w="1320" w:type="dxa"/>
            <w:tcBorders>
              <w:top w:val="nil"/>
              <w:left w:val="nil"/>
              <w:bottom w:val="nil"/>
              <w:right w:val="nil"/>
            </w:tcBorders>
            <w:shd w:val="clear" w:color="auto" w:fill="auto"/>
            <w:noWrap/>
            <w:vAlign w:val="bottom"/>
            <w:hideMark/>
          </w:tcPr>
          <w:p w14:paraId="01CC338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1E0A7B2"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728E043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D45D8A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0B954A9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nervous</w:t>
            </w:r>
          </w:p>
        </w:tc>
        <w:tc>
          <w:tcPr>
            <w:tcW w:w="1384" w:type="dxa"/>
            <w:tcBorders>
              <w:top w:val="nil"/>
              <w:left w:val="nil"/>
              <w:bottom w:val="nil"/>
              <w:right w:val="nil"/>
            </w:tcBorders>
            <w:shd w:val="clear" w:color="auto" w:fill="auto"/>
            <w:noWrap/>
            <w:vAlign w:val="bottom"/>
            <w:hideMark/>
          </w:tcPr>
          <w:p w14:paraId="795A9CF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pathetic</w:t>
            </w:r>
          </w:p>
        </w:tc>
      </w:tr>
      <w:tr w:rsidR="00E93BDB" w:rsidRPr="00976FD4" w14:paraId="110FEC09" w14:textId="77777777" w:rsidTr="00604173">
        <w:trPr>
          <w:trHeight w:val="315"/>
        </w:trPr>
        <w:tc>
          <w:tcPr>
            <w:tcW w:w="1320" w:type="dxa"/>
            <w:tcBorders>
              <w:top w:val="nil"/>
              <w:left w:val="nil"/>
              <w:bottom w:val="nil"/>
              <w:right w:val="nil"/>
            </w:tcBorders>
            <w:shd w:val="clear" w:color="auto" w:fill="auto"/>
            <w:noWrap/>
            <w:vAlign w:val="bottom"/>
            <w:hideMark/>
          </w:tcPr>
          <w:p w14:paraId="62F1407F"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C44441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1F42AA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F15006A"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73BDC1B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organs</w:t>
            </w:r>
          </w:p>
        </w:tc>
        <w:tc>
          <w:tcPr>
            <w:tcW w:w="1384" w:type="dxa"/>
            <w:tcBorders>
              <w:top w:val="nil"/>
              <w:left w:val="nil"/>
              <w:bottom w:val="nil"/>
              <w:right w:val="nil"/>
            </w:tcBorders>
            <w:shd w:val="clear" w:color="auto" w:fill="auto"/>
            <w:noWrap/>
            <w:vAlign w:val="bottom"/>
            <w:hideMark/>
          </w:tcPr>
          <w:p w14:paraId="51BE6AB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sensation</w:t>
            </w:r>
          </w:p>
        </w:tc>
      </w:tr>
      <w:tr w:rsidR="00E93BDB" w:rsidRPr="00976FD4" w14:paraId="311C0036" w14:textId="77777777" w:rsidTr="00604173">
        <w:trPr>
          <w:trHeight w:val="315"/>
        </w:trPr>
        <w:tc>
          <w:tcPr>
            <w:tcW w:w="1320" w:type="dxa"/>
            <w:tcBorders>
              <w:top w:val="nil"/>
              <w:left w:val="nil"/>
              <w:bottom w:val="nil"/>
              <w:right w:val="nil"/>
            </w:tcBorders>
            <w:shd w:val="clear" w:color="auto" w:fill="auto"/>
            <w:noWrap/>
            <w:vAlign w:val="bottom"/>
            <w:hideMark/>
          </w:tcPr>
          <w:p w14:paraId="2ADEBFA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3E6C48B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B2E211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3B776C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00553FF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sensation</w:t>
            </w:r>
          </w:p>
        </w:tc>
        <w:tc>
          <w:tcPr>
            <w:tcW w:w="1384" w:type="dxa"/>
            <w:tcBorders>
              <w:top w:val="nil"/>
              <w:left w:val="nil"/>
              <w:bottom w:val="nil"/>
              <w:right w:val="nil"/>
            </w:tcBorders>
            <w:shd w:val="clear" w:color="auto" w:fill="auto"/>
            <w:noWrap/>
            <w:vAlign w:val="bottom"/>
            <w:hideMark/>
          </w:tcPr>
          <w:p w14:paraId="61847226"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sensibility</w:t>
            </w:r>
          </w:p>
        </w:tc>
      </w:tr>
      <w:tr w:rsidR="00E93BDB" w:rsidRPr="00976FD4" w14:paraId="68BB9AC1" w14:textId="77777777" w:rsidTr="00604173">
        <w:trPr>
          <w:trHeight w:val="315"/>
        </w:trPr>
        <w:tc>
          <w:tcPr>
            <w:tcW w:w="1320" w:type="dxa"/>
            <w:tcBorders>
              <w:top w:val="nil"/>
              <w:left w:val="nil"/>
              <w:bottom w:val="nil"/>
              <w:right w:val="nil"/>
            </w:tcBorders>
            <w:shd w:val="clear" w:color="auto" w:fill="auto"/>
            <w:noWrap/>
            <w:vAlign w:val="bottom"/>
            <w:hideMark/>
          </w:tcPr>
          <w:p w14:paraId="1A40E8C4"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72E762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C78876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16F0035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10BDEB6B"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sensations</w:t>
            </w:r>
          </w:p>
        </w:tc>
        <w:tc>
          <w:tcPr>
            <w:tcW w:w="1384" w:type="dxa"/>
            <w:tcBorders>
              <w:top w:val="nil"/>
              <w:left w:val="nil"/>
              <w:bottom w:val="nil"/>
              <w:right w:val="nil"/>
            </w:tcBorders>
            <w:shd w:val="clear" w:color="auto" w:fill="auto"/>
            <w:noWrap/>
            <w:vAlign w:val="bottom"/>
            <w:hideMark/>
          </w:tcPr>
          <w:p w14:paraId="60FD192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sympathy</w:t>
            </w:r>
          </w:p>
        </w:tc>
      </w:tr>
      <w:tr w:rsidR="00E93BDB" w:rsidRPr="00976FD4" w14:paraId="7BF32E43" w14:textId="77777777" w:rsidTr="00604173">
        <w:trPr>
          <w:trHeight w:val="315"/>
        </w:trPr>
        <w:tc>
          <w:tcPr>
            <w:tcW w:w="1320" w:type="dxa"/>
            <w:tcBorders>
              <w:top w:val="nil"/>
              <w:left w:val="nil"/>
              <w:bottom w:val="nil"/>
              <w:right w:val="nil"/>
            </w:tcBorders>
            <w:shd w:val="clear" w:color="auto" w:fill="auto"/>
            <w:noWrap/>
            <w:vAlign w:val="bottom"/>
            <w:hideMark/>
          </w:tcPr>
          <w:p w14:paraId="002CBBE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F323675"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4600BA8"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3AC1C81"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7CCE26A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sympathy</w:t>
            </w:r>
          </w:p>
        </w:tc>
        <w:tc>
          <w:tcPr>
            <w:tcW w:w="1384" w:type="dxa"/>
            <w:tcBorders>
              <w:top w:val="nil"/>
              <w:left w:val="nil"/>
              <w:bottom w:val="nil"/>
              <w:right w:val="nil"/>
            </w:tcBorders>
            <w:shd w:val="clear" w:color="auto" w:fill="auto"/>
            <w:noWrap/>
            <w:vAlign w:val="bottom"/>
            <w:hideMark/>
          </w:tcPr>
          <w:p w14:paraId="0BACB6F3"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temperament</w:t>
            </w:r>
          </w:p>
        </w:tc>
      </w:tr>
      <w:tr w:rsidR="00E93BDB" w:rsidRPr="00976FD4" w14:paraId="279B92F8" w14:textId="77777777" w:rsidTr="00604173">
        <w:trPr>
          <w:trHeight w:val="315"/>
        </w:trPr>
        <w:tc>
          <w:tcPr>
            <w:tcW w:w="1320" w:type="dxa"/>
            <w:tcBorders>
              <w:top w:val="nil"/>
              <w:left w:val="nil"/>
              <w:bottom w:val="nil"/>
              <w:right w:val="nil"/>
            </w:tcBorders>
            <w:shd w:val="clear" w:color="auto" w:fill="auto"/>
            <w:noWrap/>
            <w:vAlign w:val="bottom"/>
            <w:hideMark/>
          </w:tcPr>
          <w:p w14:paraId="3B42C41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0B68803E"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430C899D"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20" w:type="dxa"/>
            <w:tcBorders>
              <w:top w:val="nil"/>
              <w:left w:val="nil"/>
              <w:bottom w:val="nil"/>
              <w:right w:val="nil"/>
            </w:tcBorders>
            <w:shd w:val="clear" w:color="auto" w:fill="auto"/>
            <w:noWrap/>
            <w:vAlign w:val="bottom"/>
            <w:hideMark/>
          </w:tcPr>
          <w:p w14:paraId="530823A0"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p>
        </w:tc>
        <w:tc>
          <w:tcPr>
            <w:tcW w:w="1384" w:type="dxa"/>
            <w:tcBorders>
              <w:top w:val="nil"/>
              <w:left w:val="nil"/>
              <w:bottom w:val="nil"/>
              <w:right w:val="nil"/>
            </w:tcBorders>
            <w:shd w:val="clear" w:color="auto" w:fill="auto"/>
            <w:noWrap/>
            <w:vAlign w:val="bottom"/>
            <w:hideMark/>
          </w:tcPr>
          <w:p w14:paraId="7A4B97EC"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temperament</w:t>
            </w:r>
          </w:p>
        </w:tc>
        <w:tc>
          <w:tcPr>
            <w:tcW w:w="1384" w:type="dxa"/>
            <w:tcBorders>
              <w:top w:val="nil"/>
              <w:left w:val="nil"/>
              <w:bottom w:val="nil"/>
              <w:right w:val="nil"/>
            </w:tcBorders>
            <w:shd w:val="clear" w:color="auto" w:fill="auto"/>
            <w:noWrap/>
            <w:vAlign w:val="bottom"/>
            <w:hideMark/>
          </w:tcPr>
          <w:p w14:paraId="41104107" w14:textId="77777777" w:rsidR="00E93BDB" w:rsidRPr="00976FD4" w:rsidRDefault="00E93BDB" w:rsidP="00604173">
            <w:pPr>
              <w:spacing w:after="0" w:line="240" w:lineRule="auto"/>
              <w:rPr>
                <w:rFonts w:ascii="Times New Roman" w:eastAsia="Times New Roman" w:hAnsi="Times New Roman" w:cs="Times New Roman"/>
                <w:color w:val="000000"/>
                <w:sz w:val="24"/>
                <w:szCs w:val="24"/>
                <w:lang w:eastAsia="en-GB"/>
              </w:rPr>
            </w:pPr>
            <w:r w:rsidRPr="00976FD4">
              <w:rPr>
                <w:rFonts w:ascii="Times New Roman" w:eastAsia="Times New Roman" w:hAnsi="Times New Roman" w:cs="Times New Roman"/>
                <w:color w:val="000000"/>
                <w:sz w:val="24"/>
                <w:szCs w:val="24"/>
                <w:lang w:eastAsia="en-GB"/>
              </w:rPr>
              <w:t>tenderness</w:t>
            </w:r>
          </w:p>
        </w:tc>
      </w:tr>
    </w:tbl>
    <w:p w14:paraId="3DF263F6" w14:textId="77777777" w:rsidR="00E93BDB" w:rsidRPr="009C0721" w:rsidRDefault="00E93BDB" w:rsidP="009C0721">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p>
    <w:p w14:paraId="324A8521" w14:textId="77777777" w:rsidR="00975B97" w:rsidRPr="004C64C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 xml:space="preserve"> </w:t>
      </w:r>
      <w:bookmarkStart w:id="5" w:name="_Hlk490845496"/>
    </w:p>
    <w:bookmarkEnd w:id="5"/>
    <w:p w14:paraId="6FE2236B" w14:textId="77777777" w:rsidR="00975B97" w:rsidRPr="00976FD4"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011ABD54" w14:textId="5A8AA874" w:rsidR="00FF122D" w:rsidRDefault="00975B97" w:rsidP="006F445F">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 xml:space="preserve">Such a protocol enables us to </w:t>
      </w:r>
      <w:r w:rsidR="004B2D52">
        <w:rPr>
          <w:rFonts w:ascii="Times New Roman" w:eastAsia="Arial Unicode MS" w:hAnsi="Times New Roman" w:cs="Times New Roman"/>
          <w:sz w:val="24"/>
          <w:szCs w:val="24"/>
          <w:bdr w:val="nil"/>
          <w:lang w:val="en-US"/>
        </w:rPr>
        <w:t>identify</w:t>
      </w:r>
      <w:r w:rsidRPr="004C64CA">
        <w:rPr>
          <w:rFonts w:ascii="Times New Roman" w:eastAsia="Arial Unicode MS" w:hAnsi="Times New Roman" w:cs="Times New Roman"/>
          <w:sz w:val="24"/>
          <w:szCs w:val="24"/>
          <w:bdr w:val="nil"/>
          <w:lang w:val="en-US"/>
        </w:rPr>
        <w:t xml:space="preserve"> which focal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s consistently bind a large amount of lexical material, </w:t>
      </w:r>
      <w:r w:rsidR="00937226">
        <w:rPr>
          <w:rFonts w:ascii="Times New Roman" w:eastAsia="Arial Unicode MS" w:hAnsi="Times New Roman" w:cs="Times New Roman"/>
          <w:sz w:val="24"/>
          <w:szCs w:val="24"/>
          <w:bdr w:val="nil"/>
          <w:lang w:val="en-US"/>
        </w:rPr>
        <w:t>and to track this binding profile diachronically</w:t>
      </w:r>
      <w:r w:rsidRPr="004C64CA">
        <w:rPr>
          <w:rFonts w:ascii="Times New Roman" w:eastAsia="Arial Unicode MS" w:hAnsi="Times New Roman" w:cs="Times New Roman"/>
          <w:sz w:val="24"/>
          <w:szCs w:val="24"/>
          <w:bdr w:val="nil"/>
          <w:lang w:val="en-US"/>
        </w:rPr>
        <w:t>.</w:t>
      </w:r>
      <w:r w:rsidR="006B44A5">
        <w:rPr>
          <w:rFonts w:ascii="Times New Roman" w:eastAsia="Arial Unicode MS" w:hAnsi="Times New Roman" w:cs="Times New Roman"/>
          <w:sz w:val="24"/>
          <w:szCs w:val="24"/>
          <w:bdr w:val="nil"/>
          <w:lang w:val="en-US"/>
        </w:rPr>
        <w:t xml:space="preserve"> </w:t>
      </w:r>
      <w:r w:rsidR="004B2D52">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 xml:space="preserve">At the start of the century neither </w:t>
      </w:r>
      <w:r w:rsidR="00D1700C">
        <w:rPr>
          <w:rFonts w:ascii="Times New Roman" w:eastAsia="Arial Unicode MS" w:hAnsi="Times New Roman" w:cs="Times New Roman"/>
          <w:sz w:val="24"/>
          <w:szCs w:val="24"/>
          <w:bdr w:val="nil"/>
          <w:lang w:val="en-US"/>
        </w:rPr>
        <w:t>has a common bound set</w:t>
      </w:r>
      <w:r w:rsidR="00165843">
        <w:rPr>
          <w:rFonts w:ascii="Times New Roman" w:eastAsia="Arial Unicode MS" w:hAnsi="Times New Roman" w:cs="Times New Roman"/>
          <w:sz w:val="24"/>
          <w:szCs w:val="24"/>
          <w:bdr w:val="nil"/>
          <w:lang w:val="en-US"/>
        </w:rPr>
        <w:t xml:space="preserve"> across distance</w:t>
      </w:r>
      <w:r w:rsidRPr="004C64CA">
        <w:rPr>
          <w:rFonts w:ascii="Times New Roman" w:eastAsia="Arial Unicode MS" w:hAnsi="Times New Roman" w:cs="Times New Roman"/>
          <w:sz w:val="24"/>
          <w:szCs w:val="24"/>
          <w:bdr w:val="nil"/>
          <w:lang w:val="en-US"/>
        </w:rPr>
        <w:t>; by the century’s close</w:t>
      </w:r>
      <w:r w:rsidR="00F42812">
        <w:rPr>
          <w:rFonts w:ascii="Times New Roman" w:eastAsia="Arial Unicode MS" w:hAnsi="Times New Roman" w:cs="Times New Roman"/>
          <w:sz w:val="24"/>
          <w:szCs w:val="24"/>
          <w:bdr w:val="nil"/>
          <w:lang w:val="en-US"/>
        </w:rPr>
        <w:t>, however, ‘sensibility’</w:t>
      </w:r>
      <w:r w:rsidR="00D1700C">
        <w:rPr>
          <w:rFonts w:ascii="Times New Roman" w:eastAsia="Arial Unicode MS" w:hAnsi="Times New Roman" w:cs="Times New Roman"/>
          <w:sz w:val="24"/>
          <w:szCs w:val="24"/>
          <w:bdr w:val="nil"/>
          <w:lang w:val="en-US"/>
        </w:rPr>
        <w:t xml:space="preserve"> has a common bound set of</w:t>
      </w:r>
      <w:r w:rsidR="00F42812">
        <w:rPr>
          <w:rFonts w:ascii="Times New Roman" w:eastAsia="Arial Unicode MS" w:hAnsi="Times New Roman" w:cs="Times New Roman"/>
          <w:sz w:val="24"/>
          <w:szCs w:val="24"/>
          <w:bdr w:val="nil"/>
          <w:lang w:val="en-US"/>
        </w:rPr>
        <w:t xml:space="preserve"> f</w:t>
      </w:r>
      <w:r w:rsidRPr="004C64CA">
        <w:rPr>
          <w:rFonts w:ascii="Times New Roman" w:eastAsia="Arial Unicode MS" w:hAnsi="Times New Roman" w:cs="Times New Roman"/>
          <w:sz w:val="24"/>
          <w:szCs w:val="24"/>
          <w:bdr w:val="nil"/>
          <w:lang w:val="en-US"/>
        </w:rPr>
        <w:t xml:space="preserve">ifteen words </w:t>
      </w:r>
      <w:r w:rsidR="00F114CD">
        <w:rPr>
          <w:rFonts w:ascii="Times New Roman" w:eastAsia="Arial Unicode MS" w:hAnsi="Times New Roman" w:cs="Times New Roman"/>
          <w:sz w:val="24"/>
          <w:szCs w:val="24"/>
          <w:bdr w:val="nil"/>
          <w:lang w:val="en-US"/>
        </w:rPr>
        <w:t>across</w:t>
      </w:r>
      <w:r w:rsidRPr="004C64CA">
        <w:rPr>
          <w:rFonts w:ascii="Times New Roman" w:eastAsia="Arial Unicode MS" w:hAnsi="Times New Roman" w:cs="Times New Roman"/>
          <w:sz w:val="24"/>
          <w:szCs w:val="24"/>
          <w:bdr w:val="nil"/>
          <w:lang w:val="en-US"/>
        </w:rPr>
        <w:t xml:space="preserve"> each of the specified distances.</w:t>
      </w:r>
      <w:r w:rsidR="006B44A5">
        <w:rPr>
          <w:rFonts w:ascii="Times New Roman" w:eastAsia="Arial Unicode MS" w:hAnsi="Times New Roman" w:cs="Times New Roman"/>
          <w:sz w:val="24"/>
          <w:szCs w:val="24"/>
          <w:bdr w:val="nil"/>
          <w:lang w:val="en-US"/>
        </w:rPr>
        <w:t xml:space="preserve"> </w:t>
      </w:r>
      <w:r w:rsidR="00D1700C">
        <w:rPr>
          <w:rFonts w:ascii="Times New Roman" w:eastAsia="Arial Unicode MS" w:hAnsi="Times New Roman" w:cs="Times New Roman"/>
          <w:sz w:val="24"/>
          <w:szCs w:val="24"/>
          <w:bdr w:val="nil"/>
          <w:lang w:val="en-US"/>
        </w:rPr>
        <w:t xml:space="preserve"> </w:t>
      </w:r>
      <w:r w:rsidRPr="004C64CA">
        <w:rPr>
          <w:rFonts w:ascii="Times New Roman" w:eastAsia="Arial Unicode MS" w:hAnsi="Times New Roman" w:cs="Times New Roman"/>
          <w:sz w:val="24"/>
          <w:szCs w:val="24"/>
          <w:bdr w:val="nil"/>
          <w:lang w:val="en-US"/>
        </w:rPr>
        <w:t>The data for ‘irritability’, by contrast, indi</w:t>
      </w:r>
      <w:r w:rsidR="00976FD4">
        <w:rPr>
          <w:rFonts w:ascii="Times New Roman" w:eastAsia="Arial Unicode MS" w:hAnsi="Times New Roman" w:cs="Times New Roman"/>
          <w:sz w:val="24"/>
          <w:szCs w:val="24"/>
          <w:bdr w:val="nil"/>
          <w:lang w:val="en-US"/>
        </w:rPr>
        <w:t xml:space="preserve">cates </w:t>
      </w:r>
      <w:r w:rsidRPr="004C64CA">
        <w:rPr>
          <w:rFonts w:ascii="Times New Roman" w:eastAsia="Arial Unicode MS" w:hAnsi="Times New Roman" w:cs="Times New Roman"/>
          <w:sz w:val="24"/>
          <w:szCs w:val="24"/>
          <w:bdr w:val="nil"/>
          <w:lang w:val="en-US"/>
        </w:rPr>
        <w:t xml:space="preserve">a still more pronounced transformation: having no </w:t>
      </w:r>
      <w:r w:rsidR="00D1700C">
        <w:rPr>
          <w:rFonts w:ascii="Times New Roman" w:eastAsia="Arial Unicode MS" w:hAnsi="Times New Roman" w:cs="Times New Roman"/>
          <w:sz w:val="24"/>
          <w:szCs w:val="24"/>
          <w:bdr w:val="nil"/>
          <w:lang w:val="en-US"/>
        </w:rPr>
        <w:t>common bound set up to 1740</w:t>
      </w:r>
      <w:r w:rsidRPr="004C64CA">
        <w:rPr>
          <w:rFonts w:ascii="Times New Roman" w:eastAsia="Arial Unicode MS" w:hAnsi="Times New Roman" w:cs="Times New Roman"/>
          <w:sz w:val="24"/>
          <w:szCs w:val="24"/>
          <w:bdr w:val="nil"/>
          <w:lang w:val="en-US"/>
        </w:rPr>
        <w:t xml:space="preserve">, by the final date-slice 1781-1800 </w:t>
      </w:r>
      <w:r w:rsidR="00F42812">
        <w:rPr>
          <w:rFonts w:ascii="Times New Roman" w:eastAsia="Arial Unicode MS" w:hAnsi="Times New Roman" w:cs="Times New Roman"/>
          <w:sz w:val="24"/>
          <w:szCs w:val="24"/>
          <w:bdr w:val="nil"/>
          <w:lang w:val="en-US"/>
        </w:rPr>
        <w:t xml:space="preserve">we find a </w:t>
      </w:r>
      <w:r w:rsidR="00D1700C">
        <w:rPr>
          <w:rFonts w:ascii="Times New Roman" w:eastAsia="Arial Unicode MS" w:hAnsi="Times New Roman" w:cs="Times New Roman"/>
          <w:sz w:val="24"/>
          <w:szCs w:val="24"/>
          <w:bdr w:val="nil"/>
          <w:lang w:val="en-US"/>
        </w:rPr>
        <w:t xml:space="preserve">set of </w:t>
      </w:r>
      <w:r w:rsidRPr="004C64CA">
        <w:rPr>
          <w:rFonts w:ascii="Times New Roman" w:eastAsia="Arial Unicode MS" w:hAnsi="Times New Roman" w:cs="Times New Roman"/>
          <w:sz w:val="24"/>
          <w:szCs w:val="24"/>
          <w:bdr w:val="nil"/>
          <w:lang w:val="en-US"/>
        </w:rPr>
        <w:t xml:space="preserve">ninety-nine </w:t>
      </w:r>
      <w:r w:rsidR="00F42812">
        <w:rPr>
          <w:rFonts w:ascii="Times New Roman" w:eastAsia="Arial Unicode MS" w:hAnsi="Times New Roman" w:cs="Times New Roman"/>
          <w:sz w:val="24"/>
          <w:szCs w:val="24"/>
          <w:bdr w:val="nil"/>
          <w:lang w:val="en-US"/>
        </w:rPr>
        <w:t xml:space="preserve">bound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s. </w:t>
      </w:r>
      <w:r w:rsidR="00F114CD">
        <w:rPr>
          <w:rFonts w:ascii="Times New Roman" w:eastAsia="Arial Unicode MS" w:hAnsi="Times New Roman" w:cs="Times New Roman"/>
          <w:sz w:val="24"/>
          <w:szCs w:val="24"/>
          <w:bdr w:val="nil"/>
          <w:lang w:val="en-US"/>
        </w:rPr>
        <w:t xml:space="preserve"> </w:t>
      </w:r>
      <w:r w:rsidR="00D1700C">
        <w:rPr>
          <w:rFonts w:ascii="Times New Roman" w:eastAsia="Arial Unicode MS" w:hAnsi="Times New Roman" w:cs="Times New Roman"/>
          <w:sz w:val="24"/>
          <w:szCs w:val="24"/>
          <w:bdr w:val="nil"/>
          <w:lang w:val="en-US"/>
        </w:rPr>
        <w:t xml:space="preserve">Once again we </w:t>
      </w:r>
      <w:r w:rsidR="00F114CD">
        <w:rPr>
          <w:rFonts w:ascii="Times New Roman" w:eastAsia="Arial Unicode MS" w:hAnsi="Times New Roman" w:cs="Times New Roman"/>
          <w:sz w:val="24"/>
          <w:szCs w:val="24"/>
          <w:bdr w:val="nil"/>
          <w:lang w:val="en-US"/>
        </w:rPr>
        <w:t xml:space="preserve">note that </w:t>
      </w:r>
      <w:r w:rsidR="00D1700C">
        <w:rPr>
          <w:rFonts w:ascii="Times New Roman" w:eastAsia="Arial Unicode MS" w:hAnsi="Times New Roman" w:cs="Times New Roman"/>
          <w:sz w:val="24"/>
          <w:szCs w:val="24"/>
          <w:bdr w:val="nil"/>
          <w:lang w:val="en-US"/>
        </w:rPr>
        <w:t xml:space="preserve">this certainly provides evidence for a semantic history but we wish to look away from the meanings of these words and their co-associates in order to ask if we can discern a particular way of behaving, a functionality, that </w:t>
      </w:r>
      <w:r w:rsidR="00165843">
        <w:rPr>
          <w:rFonts w:ascii="Times New Roman" w:eastAsia="Arial Unicode MS" w:hAnsi="Times New Roman" w:cs="Times New Roman"/>
          <w:sz w:val="24"/>
          <w:szCs w:val="24"/>
          <w:bdr w:val="nil"/>
          <w:lang w:val="en-US"/>
        </w:rPr>
        <w:t>sits as it were under the level of semantics</w:t>
      </w:r>
      <w:r w:rsidR="007C116D">
        <w:rPr>
          <w:rFonts w:ascii="Times New Roman" w:eastAsia="Arial Unicode MS" w:hAnsi="Times New Roman" w:cs="Times New Roman"/>
          <w:sz w:val="24"/>
          <w:szCs w:val="24"/>
          <w:bdr w:val="nil"/>
          <w:lang w:val="en-US"/>
        </w:rPr>
        <w:t xml:space="preserve">. </w:t>
      </w:r>
    </w:p>
    <w:p w14:paraId="658F41F2" w14:textId="0C239E81" w:rsidR="00395E4A" w:rsidRDefault="00975B9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4C64CA">
        <w:rPr>
          <w:rFonts w:ascii="Times New Roman" w:eastAsia="Arial Unicode MS" w:hAnsi="Times New Roman" w:cs="Times New Roman"/>
          <w:sz w:val="24"/>
          <w:szCs w:val="24"/>
          <w:bdr w:val="nil"/>
          <w:lang w:val="en-US"/>
        </w:rPr>
        <w:tab/>
      </w:r>
      <w:r w:rsidR="005A50C3">
        <w:rPr>
          <w:rFonts w:ascii="Times New Roman" w:eastAsia="Arial Unicode MS" w:hAnsi="Times New Roman" w:cs="Times New Roman"/>
          <w:sz w:val="24"/>
          <w:szCs w:val="24"/>
          <w:bdr w:val="nil"/>
          <w:lang w:val="en-US"/>
        </w:rPr>
        <w:t>If we look to</w:t>
      </w:r>
      <w:r w:rsidR="00F114CD">
        <w:rPr>
          <w:rFonts w:ascii="Times New Roman" w:eastAsia="Arial Unicode MS" w:hAnsi="Times New Roman" w:cs="Times New Roman"/>
          <w:sz w:val="24"/>
          <w:szCs w:val="24"/>
          <w:bdr w:val="nil"/>
          <w:lang w:val="en-US"/>
        </w:rPr>
        <w:t xml:space="preserve"> </w:t>
      </w:r>
      <w:r w:rsidR="005A50C3">
        <w:rPr>
          <w:rFonts w:ascii="Times New Roman" w:eastAsia="Arial Unicode MS" w:hAnsi="Times New Roman" w:cs="Times New Roman"/>
          <w:sz w:val="24"/>
          <w:szCs w:val="24"/>
          <w:bdr w:val="nil"/>
          <w:lang w:val="en-US"/>
        </w:rPr>
        <w:t xml:space="preserve">tables </w:t>
      </w:r>
      <w:r w:rsidR="00451867">
        <w:rPr>
          <w:rFonts w:ascii="Times New Roman" w:eastAsia="Arial Unicode MS" w:hAnsi="Times New Roman" w:cs="Times New Roman"/>
          <w:sz w:val="24"/>
          <w:szCs w:val="24"/>
          <w:bdr w:val="nil"/>
          <w:lang w:val="en-US"/>
        </w:rPr>
        <w:t>2</w:t>
      </w:r>
      <w:r w:rsidR="005A50C3">
        <w:rPr>
          <w:rFonts w:ascii="Times New Roman" w:eastAsia="Arial Unicode MS" w:hAnsi="Times New Roman" w:cs="Times New Roman"/>
          <w:sz w:val="24"/>
          <w:szCs w:val="24"/>
          <w:bdr w:val="nil"/>
          <w:lang w:val="en-US"/>
        </w:rPr>
        <w:t xml:space="preserve"> and </w:t>
      </w:r>
      <w:r w:rsidR="00451867">
        <w:rPr>
          <w:rFonts w:ascii="Times New Roman" w:eastAsia="Arial Unicode MS" w:hAnsi="Times New Roman" w:cs="Times New Roman"/>
          <w:sz w:val="24"/>
          <w:szCs w:val="24"/>
          <w:bdr w:val="nil"/>
          <w:lang w:val="en-US"/>
        </w:rPr>
        <w:t>3</w:t>
      </w:r>
      <w:r w:rsidR="005A50C3">
        <w:rPr>
          <w:rFonts w:ascii="Times New Roman" w:eastAsia="Arial Unicode MS" w:hAnsi="Times New Roman" w:cs="Times New Roman"/>
          <w:sz w:val="24"/>
          <w:szCs w:val="24"/>
          <w:bdr w:val="nil"/>
          <w:lang w:val="en-US"/>
        </w:rPr>
        <w:t xml:space="preserve"> above we see that by</w:t>
      </w:r>
      <w:r w:rsidRPr="004C64CA">
        <w:rPr>
          <w:rFonts w:ascii="Times New Roman" w:eastAsia="Arial Unicode MS" w:hAnsi="Times New Roman" w:cs="Times New Roman"/>
          <w:sz w:val="24"/>
          <w:szCs w:val="24"/>
          <w:bdr w:val="nil"/>
          <w:lang w:val="en-US"/>
        </w:rPr>
        <w:t xml:space="preserve"> 1741–1760 ‘sensibility’ has begun consistently to bind only three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s (variants on itself and irritability), whereas ‘irritability’ </w:t>
      </w:r>
      <w:r w:rsidR="006F445F">
        <w:rPr>
          <w:rFonts w:ascii="Times New Roman" w:eastAsia="Arial Unicode MS" w:hAnsi="Times New Roman" w:cs="Times New Roman"/>
          <w:sz w:val="24"/>
          <w:szCs w:val="24"/>
          <w:bdr w:val="nil"/>
          <w:lang w:val="en-US"/>
        </w:rPr>
        <w:t xml:space="preserve">binds a number of terms that comprise </w:t>
      </w:r>
      <w:r w:rsidRPr="004C64CA">
        <w:rPr>
          <w:rFonts w:ascii="Times New Roman" w:eastAsia="Arial Unicode MS" w:hAnsi="Times New Roman" w:cs="Times New Roman"/>
          <w:sz w:val="24"/>
          <w:szCs w:val="24"/>
          <w:bdr w:val="nil"/>
          <w:lang w:val="en-US"/>
        </w:rPr>
        <w:t xml:space="preserve">a discourse of </w:t>
      </w:r>
      <w:r w:rsidR="00F114CD">
        <w:rPr>
          <w:rFonts w:ascii="Times New Roman" w:eastAsia="Arial Unicode MS" w:hAnsi="Times New Roman" w:cs="Times New Roman"/>
          <w:sz w:val="24"/>
          <w:szCs w:val="24"/>
          <w:bdr w:val="nil"/>
          <w:lang w:val="en-US"/>
        </w:rPr>
        <w:t xml:space="preserve">physiology - </w:t>
      </w:r>
      <w:r w:rsidRPr="004C64CA">
        <w:rPr>
          <w:rFonts w:ascii="Times New Roman" w:eastAsia="Arial Unicode MS" w:hAnsi="Times New Roman" w:cs="Times New Roman"/>
          <w:sz w:val="24"/>
          <w:szCs w:val="24"/>
          <w:bdr w:val="nil"/>
          <w:lang w:val="en-US"/>
        </w:rPr>
        <w:t>nerves, muscles, organs, and so forth.</w:t>
      </w:r>
      <w:r w:rsidR="006B44A5">
        <w:rPr>
          <w:rFonts w:ascii="Times New Roman" w:eastAsia="Arial Unicode MS" w:hAnsi="Times New Roman" w:cs="Times New Roman"/>
          <w:sz w:val="24"/>
          <w:szCs w:val="24"/>
          <w:bdr w:val="nil"/>
          <w:lang w:val="en-US"/>
        </w:rPr>
        <w:t xml:space="preserve"> </w:t>
      </w:r>
      <w:r w:rsidR="005A50C3">
        <w:rPr>
          <w:rFonts w:ascii="Times New Roman" w:eastAsia="Arial Unicode MS" w:hAnsi="Times New Roman" w:cs="Times New Roman"/>
          <w:sz w:val="24"/>
          <w:szCs w:val="24"/>
          <w:bdr w:val="nil"/>
          <w:lang w:val="en-US"/>
        </w:rPr>
        <w:t xml:space="preserve"> </w:t>
      </w:r>
      <w:r w:rsidR="0055752D">
        <w:rPr>
          <w:rFonts w:ascii="Times New Roman" w:eastAsia="Arial Unicode MS" w:hAnsi="Times New Roman" w:cs="Times New Roman"/>
          <w:sz w:val="24"/>
          <w:szCs w:val="24"/>
          <w:bdr w:val="nil"/>
          <w:lang w:val="en-US"/>
        </w:rPr>
        <w:t>If one looks ahead</w:t>
      </w:r>
      <w:r w:rsidRPr="004C64CA">
        <w:rPr>
          <w:rFonts w:ascii="Times New Roman" w:eastAsia="Arial Unicode MS" w:hAnsi="Times New Roman" w:cs="Times New Roman"/>
          <w:sz w:val="24"/>
          <w:szCs w:val="24"/>
          <w:bdr w:val="nil"/>
          <w:lang w:val="en-US"/>
        </w:rPr>
        <w:t xml:space="preserve"> to 17</w:t>
      </w:r>
      <w:r w:rsidR="0055752D">
        <w:rPr>
          <w:rFonts w:ascii="Times New Roman" w:eastAsia="Arial Unicode MS" w:hAnsi="Times New Roman" w:cs="Times New Roman"/>
          <w:sz w:val="24"/>
          <w:szCs w:val="24"/>
          <w:bdr w:val="nil"/>
          <w:lang w:val="en-US"/>
        </w:rPr>
        <w:t xml:space="preserve">61–1780 </w:t>
      </w:r>
      <w:r w:rsidRPr="004C64CA">
        <w:rPr>
          <w:rFonts w:ascii="Times New Roman" w:eastAsia="Arial Unicode MS" w:hAnsi="Times New Roman" w:cs="Times New Roman"/>
          <w:sz w:val="24"/>
          <w:szCs w:val="24"/>
          <w:bdr w:val="nil"/>
          <w:lang w:val="en-US"/>
        </w:rPr>
        <w:t xml:space="preserve">one can see that ‘sensibility’ has accrued </w:t>
      </w:r>
      <w:r w:rsidRPr="004C64CA">
        <w:rPr>
          <w:rFonts w:ascii="Times New Roman" w:eastAsia="Arial Unicode MS" w:hAnsi="Times New Roman" w:cs="Times New Roman"/>
          <w:sz w:val="24"/>
          <w:szCs w:val="24"/>
          <w:bdr w:val="nil"/>
          <w:lang w:val="en-US"/>
        </w:rPr>
        <w:lastRenderedPageBreak/>
        <w:t xml:space="preserve">much of the same lexical material that had constellated around ‘irritability’ much earlier—by this date both </w:t>
      </w:r>
      <w:r w:rsidR="009E7E49">
        <w:rPr>
          <w:rFonts w:ascii="Times New Roman" w:eastAsia="Arial Unicode MS" w:hAnsi="Times New Roman" w:cs="Times New Roman"/>
          <w:sz w:val="24"/>
          <w:szCs w:val="24"/>
          <w:bdr w:val="nil"/>
          <w:lang w:val="en-US"/>
        </w:rPr>
        <w:t>word</w:t>
      </w:r>
      <w:r w:rsidRPr="004C64CA">
        <w:rPr>
          <w:rFonts w:ascii="Times New Roman" w:eastAsia="Arial Unicode MS" w:hAnsi="Times New Roman" w:cs="Times New Roman"/>
          <w:sz w:val="24"/>
          <w:szCs w:val="24"/>
          <w:bdr w:val="nil"/>
          <w:lang w:val="en-US"/>
        </w:rPr>
        <w:t xml:space="preserve">s circulate in a </w:t>
      </w:r>
      <w:proofErr w:type="spellStart"/>
      <w:r w:rsidRPr="004C64CA">
        <w:rPr>
          <w:rFonts w:ascii="Times New Roman" w:eastAsia="Arial Unicode MS" w:hAnsi="Times New Roman" w:cs="Times New Roman"/>
          <w:sz w:val="24"/>
          <w:szCs w:val="24"/>
          <w:bdr w:val="nil"/>
          <w:lang w:val="en-US"/>
        </w:rPr>
        <w:t>recognisable</w:t>
      </w:r>
      <w:proofErr w:type="spellEnd"/>
      <w:r w:rsidRPr="004C64CA">
        <w:rPr>
          <w:rFonts w:ascii="Times New Roman" w:eastAsia="Arial Unicode MS" w:hAnsi="Times New Roman" w:cs="Times New Roman"/>
          <w:sz w:val="24"/>
          <w:szCs w:val="24"/>
          <w:bdr w:val="nil"/>
          <w:lang w:val="en-US"/>
        </w:rPr>
        <w:t xml:space="preserve"> discourse of affect that includes ‘sympathy’, ‘emotion’, and ‘feeling’.</w:t>
      </w:r>
      <w:r w:rsidR="0055752D">
        <w:rPr>
          <w:rFonts w:ascii="Times New Roman" w:eastAsia="Arial Unicode MS" w:hAnsi="Times New Roman" w:cs="Times New Roman"/>
          <w:sz w:val="24"/>
          <w:szCs w:val="24"/>
          <w:bdr w:val="nil"/>
          <w:lang w:val="en-US"/>
        </w:rPr>
        <w:t xml:space="preserve"> </w:t>
      </w:r>
      <w:r w:rsidR="00786D5E">
        <w:rPr>
          <w:rFonts w:ascii="Times New Roman" w:eastAsia="Arial Unicode MS" w:hAnsi="Times New Roman" w:cs="Times New Roman"/>
          <w:sz w:val="24"/>
          <w:szCs w:val="24"/>
          <w:bdr w:val="nil"/>
          <w:lang w:val="en-US"/>
        </w:rPr>
        <w:t xml:space="preserve"> </w:t>
      </w:r>
      <w:r w:rsidR="00EA61DB">
        <w:rPr>
          <w:rFonts w:ascii="Times New Roman" w:eastAsia="Arial Unicode MS" w:hAnsi="Times New Roman" w:cs="Times New Roman"/>
          <w:sz w:val="24"/>
          <w:szCs w:val="24"/>
          <w:bdr w:val="nil"/>
          <w:lang w:val="en-US"/>
        </w:rPr>
        <w:t>One way of understanding these shifts in semantic fields is to consider the wider contexts within which this language operated which would include, for example, a historical account of the development of psychology as a scientific discipline</w:t>
      </w:r>
      <w:r w:rsidR="00FD1D82">
        <w:rPr>
          <w:rFonts w:ascii="Times New Roman" w:eastAsia="Arial Unicode MS" w:hAnsi="Times New Roman" w:cs="Times New Roman"/>
          <w:sz w:val="24"/>
          <w:szCs w:val="24"/>
          <w:bdr w:val="nil"/>
          <w:lang w:val="en-US"/>
        </w:rPr>
        <w:t xml:space="preserve">.  </w:t>
      </w:r>
      <w:r w:rsidR="00F815C1">
        <w:rPr>
          <w:rFonts w:ascii="Times New Roman" w:eastAsia="Arial Unicode MS" w:hAnsi="Times New Roman" w:cs="Times New Roman"/>
          <w:sz w:val="24"/>
          <w:szCs w:val="24"/>
          <w:bdr w:val="nil"/>
          <w:lang w:val="en-US"/>
        </w:rPr>
        <w:t>We believe that this</w:t>
      </w:r>
      <w:r w:rsidR="00EA61DB">
        <w:rPr>
          <w:rFonts w:ascii="Times New Roman" w:eastAsia="Arial Unicode MS" w:hAnsi="Times New Roman" w:cs="Times New Roman"/>
          <w:sz w:val="24"/>
          <w:szCs w:val="24"/>
          <w:bdr w:val="nil"/>
          <w:lang w:val="en-US"/>
        </w:rPr>
        <w:t xml:space="preserve"> data could certainly contribute to current conceptual histories </w:t>
      </w:r>
      <w:r w:rsidR="00F114CD">
        <w:rPr>
          <w:rFonts w:ascii="Times New Roman" w:eastAsia="Arial Unicode MS" w:hAnsi="Times New Roman" w:cs="Times New Roman"/>
          <w:sz w:val="24"/>
          <w:szCs w:val="24"/>
          <w:bdr w:val="nil"/>
          <w:lang w:val="en-US"/>
        </w:rPr>
        <w:t>which raise</w:t>
      </w:r>
      <w:r w:rsidR="00EA61DB">
        <w:rPr>
          <w:rFonts w:ascii="Times New Roman" w:eastAsia="Arial Unicode MS" w:hAnsi="Times New Roman" w:cs="Times New Roman"/>
          <w:sz w:val="24"/>
          <w:szCs w:val="24"/>
          <w:bdr w:val="nil"/>
          <w:lang w:val="en-US"/>
        </w:rPr>
        <w:t xml:space="preserve"> such research questions.  But we mean to propose something more radical: what if the coalescence of such lexical units – call them the bundles or networks of words that </w:t>
      </w:r>
      <w:r w:rsidR="00544B88">
        <w:rPr>
          <w:rFonts w:ascii="Times New Roman" w:eastAsia="Arial Unicode MS" w:hAnsi="Times New Roman" w:cs="Times New Roman"/>
          <w:sz w:val="24"/>
          <w:szCs w:val="24"/>
          <w:bdr w:val="nil"/>
          <w:lang w:val="en-US"/>
        </w:rPr>
        <w:t xml:space="preserve">build concepts – are not only </w:t>
      </w:r>
      <w:r w:rsidR="00F815C1">
        <w:rPr>
          <w:rFonts w:ascii="Times New Roman" w:eastAsia="Arial Unicode MS" w:hAnsi="Times New Roman" w:cs="Times New Roman"/>
          <w:sz w:val="24"/>
          <w:szCs w:val="24"/>
          <w:bdr w:val="nil"/>
          <w:lang w:val="en-US"/>
        </w:rPr>
        <w:t xml:space="preserve">determined by sense, meaning or topic but also by </w:t>
      </w:r>
      <w:r w:rsidR="003059E2">
        <w:rPr>
          <w:rFonts w:ascii="Times New Roman" w:eastAsia="Arial Unicode MS" w:hAnsi="Times New Roman" w:cs="Times New Roman"/>
          <w:sz w:val="24"/>
          <w:szCs w:val="24"/>
          <w:bdr w:val="nil"/>
          <w:lang w:val="en-US"/>
        </w:rPr>
        <w:t xml:space="preserve">habits of cultural </w:t>
      </w:r>
      <w:r w:rsidR="00F815C1">
        <w:rPr>
          <w:rFonts w:ascii="Times New Roman" w:eastAsia="Arial Unicode MS" w:hAnsi="Times New Roman" w:cs="Times New Roman"/>
          <w:sz w:val="24"/>
          <w:szCs w:val="24"/>
          <w:bdr w:val="nil"/>
          <w:lang w:val="en-US"/>
        </w:rPr>
        <w:t xml:space="preserve">thinking, conceptualization, based on a small suite of functional operations?  If we consider concepts as tools to do something with – as Wittgenstein did – what functions </w:t>
      </w:r>
      <w:r w:rsidR="00395E4A">
        <w:rPr>
          <w:rFonts w:ascii="Times New Roman" w:eastAsia="Arial Unicode MS" w:hAnsi="Times New Roman" w:cs="Times New Roman"/>
          <w:sz w:val="24"/>
          <w:szCs w:val="24"/>
          <w:bdr w:val="nil"/>
          <w:lang w:val="en-US"/>
        </w:rPr>
        <w:t>do these tools have</w:t>
      </w:r>
      <w:r w:rsidR="00F114CD">
        <w:rPr>
          <w:rFonts w:ascii="Times New Roman" w:eastAsia="Arial Unicode MS" w:hAnsi="Times New Roman" w:cs="Times New Roman"/>
          <w:sz w:val="24"/>
          <w:szCs w:val="24"/>
          <w:bdr w:val="nil"/>
          <w:lang w:val="en-US"/>
        </w:rPr>
        <w:t>, and do they change over time</w:t>
      </w:r>
      <w:r w:rsidR="00F815C1">
        <w:rPr>
          <w:rFonts w:ascii="Times New Roman" w:eastAsia="Arial Unicode MS" w:hAnsi="Times New Roman" w:cs="Times New Roman"/>
          <w:sz w:val="24"/>
          <w:szCs w:val="24"/>
          <w:bdr w:val="nil"/>
          <w:lang w:val="en-US"/>
        </w:rPr>
        <w:t xml:space="preserve">?  </w:t>
      </w:r>
    </w:p>
    <w:p w14:paraId="48C2ED62" w14:textId="60FAF486" w:rsidR="00395E4A" w:rsidRDefault="00395E4A"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16839585" w14:textId="23F4D585" w:rsidR="00642220" w:rsidRDefault="00642220" w:rsidP="004C64CA">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6F445F">
        <w:rPr>
          <w:rFonts w:ascii="Times New Roman" w:eastAsia="Arial Unicode MS" w:hAnsi="Times New Roman" w:cs="Times New Roman"/>
          <w:b/>
          <w:sz w:val="24"/>
          <w:szCs w:val="24"/>
          <w:bdr w:val="nil"/>
          <w:lang w:val="en-US"/>
        </w:rPr>
        <w:t>5.0 Towards a history of conceptual functioning</w:t>
      </w:r>
    </w:p>
    <w:p w14:paraId="15D8BD60" w14:textId="5DCCBA40" w:rsidR="00E729C9" w:rsidRPr="00E729C9" w:rsidRDefault="00642220" w:rsidP="00E729C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b/>
          <w:sz w:val="24"/>
          <w:szCs w:val="24"/>
          <w:bdr w:val="nil"/>
          <w:lang w:val="en-US"/>
        </w:rPr>
        <w:tab/>
      </w:r>
      <w:r>
        <w:rPr>
          <w:rFonts w:ascii="Times New Roman" w:eastAsia="Arial Unicode MS" w:hAnsi="Times New Roman" w:cs="Times New Roman"/>
          <w:sz w:val="24"/>
          <w:szCs w:val="24"/>
          <w:bdr w:val="nil"/>
          <w:lang w:val="en-US"/>
        </w:rPr>
        <w:t>In this last section we outline some ways in which our experimental methodology might contribute to a</w:t>
      </w:r>
      <w:r w:rsidR="002F18C3">
        <w:rPr>
          <w:rFonts w:ascii="Times New Roman" w:eastAsia="Arial Unicode MS" w:hAnsi="Times New Roman" w:cs="Times New Roman"/>
          <w:sz w:val="24"/>
          <w:szCs w:val="24"/>
          <w:bdr w:val="nil"/>
          <w:lang w:val="en-US"/>
        </w:rPr>
        <w:t>n enriched</w:t>
      </w:r>
      <w:r>
        <w:rPr>
          <w:rFonts w:ascii="Times New Roman" w:eastAsia="Arial Unicode MS" w:hAnsi="Times New Roman" w:cs="Times New Roman"/>
          <w:sz w:val="24"/>
          <w:szCs w:val="24"/>
          <w:bdr w:val="nil"/>
          <w:lang w:val="en-US"/>
        </w:rPr>
        <w:t xml:space="preserve"> history of concepts </w:t>
      </w:r>
      <w:r w:rsidR="002F18C3">
        <w:rPr>
          <w:rFonts w:ascii="Times New Roman" w:eastAsia="Arial Unicode MS" w:hAnsi="Times New Roman" w:cs="Times New Roman"/>
          <w:sz w:val="24"/>
          <w:szCs w:val="24"/>
          <w:bdr w:val="nil"/>
          <w:lang w:val="en-US"/>
        </w:rPr>
        <w:t xml:space="preserve">that tracks both their changing meanings and their altering functionalities.  </w:t>
      </w:r>
      <w:r w:rsidR="00E729C9" w:rsidRPr="00E729C9">
        <w:rPr>
          <w:rFonts w:ascii="Times New Roman" w:eastAsia="Arial Unicode MS" w:hAnsi="Times New Roman" w:cs="Times New Roman"/>
          <w:sz w:val="24"/>
          <w:szCs w:val="24"/>
          <w:bdr w:val="nil"/>
          <w:lang w:val="en-US"/>
        </w:rPr>
        <w:t xml:space="preserve">The following figures are derived from the same calculations we have made to discern the </w:t>
      </w:r>
      <w:proofErr w:type="spellStart"/>
      <w:r w:rsidR="00E729C9" w:rsidRPr="00E729C9">
        <w:rPr>
          <w:rFonts w:ascii="Times New Roman" w:eastAsia="Arial Unicode MS" w:hAnsi="Times New Roman" w:cs="Times New Roman"/>
          <w:i/>
          <w:sz w:val="24"/>
          <w:szCs w:val="24"/>
          <w:bdr w:val="nil"/>
          <w:lang w:val="en-US"/>
        </w:rPr>
        <w:t>dpf</w:t>
      </w:r>
      <w:proofErr w:type="spellEnd"/>
      <w:r w:rsidR="00E729C9" w:rsidRPr="00E729C9">
        <w:rPr>
          <w:rFonts w:ascii="Times New Roman" w:eastAsia="Arial Unicode MS" w:hAnsi="Times New Roman" w:cs="Times New Roman"/>
          <w:sz w:val="24"/>
          <w:szCs w:val="24"/>
          <w:bdr w:val="nil"/>
          <w:lang w:val="en-US"/>
        </w:rPr>
        <w:t xml:space="preserve"> of terms in our dataset (ECCO).   In this case, however, we have exported the data into a network environment which helps us to identify complex patterns of similarity and connection between data points, </w:t>
      </w:r>
      <w:r w:rsidR="00E729C9">
        <w:rPr>
          <w:rFonts w:ascii="Times New Roman" w:eastAsia="Arial Unicode MS" w:hAnsi="Times New Roman" w:cs="Times New Roman"/>
          <w:sz w:val="24"/>
          <w:szCs w:val="24"/>
          <w:bdr w:val="nil"/>
          <w:lang w:val="en-US"/>
        </w:rPr>
        <w:t>here</w:t>
      </w:r>
      <w:r w:rsidR="00E729C9" w:rsidRPr="00E729C9">
        <w:rPr>
          <w:rFonts w:ascii="Times New Roman" w:eastAsia="Arial Unicode MS" w:hAnsi="Times New Roman" w:cs="Times New Roman"/>
          <w:sz w:val="24"/>
          <w:szCs w:val="24"/>
          <w:bdr w:val="nil"/>
          <w:lang w:val="en-US"/>
        </w:rPr>
        <w:t xml:space="preserve"> represented as words in our dataset.   </w:t>
      </w:r>
      <w:r w:rsidR="00E729C9" w:rsidRPr="00E729C9">
        <w:rPr>
          <w:rFonts w:ascii="Times New Roman" w:eastAsia="Arial Unicode MS" w:hAnsi="Times New Roman" w:cs="Times New Roman"/>
          <w:sz w:val="24"/>
          <w:szCs w:val="24"/>
          <w:bdr w:val="nil"/>
        </w:rPr>
        <w:t xml:space="preserve">The figures are based on screenshots from these network representations displayed in an interactive web app.  These are ‘neighbourhood’ or ‘ego’ graphs of order two; that is, they show the graph containing nodes within at most two steps from a specific focal node or nodes entered by the user.  An edge exists between two nodes if their </w:t>
      </w:r>
      <w:proofErr w:type="spellStart"/>
      <w:r w:rsidR="00E729C9" w:rsidRPr="00E729C9">
        <w:rPr>
          <w:rFonts w:ascii="Times New Roman" w:eastAsia="Arial Unicode MS" w:hAnsi="Times New Roman" w:cs="Times New Roman"/>
          <w:i/>
          <w:sz w:val="24"/>
          <w:szCs w:val="24"/>
          <w:bdr w:val="nil"/>
        </w:rPr>
        <w:t>dpf</w:t>
      </w:r>
      <w:proofErr w:type="spellEnd"/>
      <w:r w:rsidR="00E729C9" w:rsidRPr="00E729C9">
        <w:rPr>
          <w:rFonts w:ascii="Times New Roman" w:eastAsia="Arial Unicode MS" w:hAnsi="Times New Roman" w:cs="Times New Roman"/>
          <w:sz w:val="24"/>
          <w:szCs w:val="24"/>
          <w:bdr w:val="nil"/>
        </w:rPr>
        <w:t xml:space="preserve"> association </w:t>
      </w:r>
      <w:r w:rsidR="00E729C9" w:rsidRPr="00E729C9">
        <w:rPr>
          <w:rFonts w:ascii="Times New Roman" w:eastAsia="Arial Unicode MS" w:hAnsi="Times New Roman" w:cs="Times New Roman"/>
          <w:sz w:val="24"/>
          <w:szCs w:val="24"/>
          <w:bdr w:val="nil"/>
        </w:rPr>
        <w:lastRenderedPageBreak/>
        <w:t>is above a user-specified value.  It is also possible to threshold the edge list by association rank. </w:t>
      </w:r>
    </w:p>
    <w:p w14:paraId="36E5CABE" w14:textId="489322FE" w:rsidR="00E729C9" w:rsidRDefault="00E729C9" w:rsidP="00E729C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sidRPr="00E729C9">
        <w:rPr>
          <w:rFonts w:ascii="Times New Roman" w:eastAsia="Arial Unicode MS" w:hAnsi="Times New Roman" w:cs="Times New Roman"/>
          <w:sz w:val="24"/>
          <w:szCs w:val="24"/>
          <w:bdr w:val="nil"/>
        </w:rPr>
        <w:tab/>
        <w:t xml:space="preserve">The network is drawn using the </w:t>
      </w:r>
      <w:proofErr w:type="spellStart"/>
      <w:r w:rsidRPr="00E729C9">
        <w:rPr>
          <w:rFonts w:ascii="Times New Roman" w:eastAsia="Arial Unicode MS" w:hAnsi="Times New Roman" w:cs="Times New Roman"/>
          <w:sz w:val="24"/>
          <w:szCs w:val="24"/>
          <w:bdr w:val="nil"/>
        </w:rPr>
        <w:t>threejs</w:t>
      </w:r>
      <w:proofErr w:type="spellEnd"/>
      <w:r w:rsidRPr="00E729C9">
        <w:rPr>
          <w:rFonts w:ascii="Times New Roman" w:eastAsia="Arial Unicode MS" w:hAnsi="Times New Roman" w:cs="Times New Roman"/>
          <w:sz w:val="24"/>
          <w:szCs w:val="24"/>
          <w:bdr w:val="nil"/>
        </w:rPr>
        <w:t xml:space="preserve"> R package, with a force-directed layout algorithm which models the network mechanically as repelling particles connected by </w:t>
      </w:r>
      <w:r>
        <w:rPr>
          <w:rFonts w:ascii="Times New Roman" w:eastAsia="Arial Unicode MS" w:hAnsi="Times New Roman" w:cs="Times New Roman"/>
          <w:sz w:val="24"/>
          <w:szCs w:val="24"/>
          <w:bdr w:val="nil"/>
        </w:rPr>
        <w:t xml:space="preserve">a </w:t>
      </w:r>
      <w:r w:rsidRPr="00E729C9">
        <w:rPr>
          <w:rFonts w:ascii="Times New Roman" w:eastAsia="Arial Unicode MS" w:hAnsi="Times New Roman" w:cs="Times New Roman"/>
          <w:sz w:val="24"/>
          <w:szCs w:val="24"/>
          <w:bdr w:val="nil"/>
        </w:rPr>
        <w:t>spring.</w:t>
      </w:r>
      <w:r w:rsidRPr="00E729C9">
        <w:rPr>
          <w:rFonts w:ascii="Times New Roman" w:eastAsia="Arial Unicode MS" w:hAnsi="Times New Roman" w:cs="Times New Roman"/>
          <w:sz w:val="24"/>
          <w:szCs w:val="24"/>
          <w:bdr w:val="nil"/>
          <w:vertAlign w:val="superscript"/>
        </w:rPr>
        <w:footnoteReference w:id="46"/>
      </w:r>
      <w:r w:rsidRPr="00E729C9">
        <w:rPr>
          <w:rFonts w:ascii="Times New Roman" w:eastAsia="Arial Unicode MS" w:hAnsi="Times New Roman" w:cs="Times New Roman"/>
          <w:sz w:val="24"/>
          <w:szCs w:val="24"/>
          <w:bdr w:val="nil"/>
        </w:rPr>
        <w:t xml:space="preserve">  The result is that in a graph of suitable density and degree, nodes are spaced apart enough to be distinguished, but the edges pull together nodes into clusters that share many relations.  Community structure is detected with an unsupervised modularity optimisation algorithm and indicated by colour.  For visual clarity, nodes with only a single connection (degree one nodes) are not displayed.</w:t>
      </w:r>
    </w:p>
    <w:p w14:paraId="1F78FDD7" w14:textId="0520CFA2" w:rsidR="00E729C9" w:rsidRDefault="00E729C9" w:rsidP="00E729C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00AD1674">
        <w:rPr>
          <w:rFonts w:ascii="Times New Roman" w:eastAsia="Arial Unicode MS" w:hAnsi="Times New Roman" w:cs="Times New Roman"/>
          <w:sz w:val="24"/>
          <w:szCs w:val="24"/>
          <w:bdr w:val="nil"/>
        </w:rPr>
        <w:t xml:space="preserve">As we can see from </w:t>
      </w:r>
      <w:r>
        <w:rPr>
          <w:rFonts w:ascii="Times New Roman" w:eastAsia="Arial Unicode MS" w:hAnsi="Times New Roman" w:cs="Times New Roman"/>
          <w:sz w:val="24"/>
          <w:szCs w:val="24"/>
          <w:bdr w:val="nil"/>
        </w:rPr>
        <w:t xml:space="preserve">Table </w:t>
      </w:r>
      <w:r w:rsidR="00451867">
        <w:rPr>
          <w:rFonts w:ascii="Times New Roman" w:eastAsia="Arial Unicode MS" w:hAnsi="Times New Roman" w:cs="Times New Roman"/>
          <w:sz w:val="24"/>
          <w:szCs w:val="24"/>
          <w:bdr w:val="nil"/>
        </w:rPr>
        <w:t>2</w:t>
      </w:r>
      <w:r>
        <w:rPr>
          <w:rFonts w:ascii="Times New Roman" w:eastAsia="Arial Unicode MS" w:hAnsi="Times New Roman" w:cs="Times New Roman"/>
          <w:sz w:val="24"/>
          <w:szCs w:val="24"/>
          <w:bdr w:val="nil"/>
        </w:rPr>
        <w:t xml:space="preserve"> above</w:t>
      </w:r>
      <w:r w:rsidR="007777C0">
        <w:rPr>
          <w:rFonts w:ascii="Times New Roman" w:eastAsia="Arial Unicode MS" w:hAnsi="Times New Roman" w:cs="Times New Roman"/>
          <w:sz w:val="24"/>
          <w:szCs w:val="24"/>
          <w:bdr w:val="nil"/>
        </w:rPr>
        <w:t xml:space="preserve"> the common set of bound words across distance </w:t>
      </w:r>
      <w:proofErr w:type="gramStart"/>
      <w:r w:rsidR="007777C0">
        <w:rPr>
          <w:rFonts w:ascii="Times New Roman" w:eastAsia="Arial Unicode MS" w:hAnsi="Times New Roman" w:cs="Times New Roman"/>
          <w:sz w:val="24"/>
          <w:szCs w:val="24"/>
          <w:bdr w:val="nil"/>
        </w:rPr>
        <w:t xml:space="preserve">for </w:t>
      </w:r>
      <w:r>
        <w:rPr>
          <w:rFonts w:ascii="Times New Roman" w:eastAsia="Arial Unicode MS" w:hAnsi="Times New Roman" w:cs="Times New Roman"/>
          <w:sz w:val="24"/>
          <w:szCs w:val="24"/>
          <w:bdr w:val="nil"/>
        </w:rPr>
        <w:t xml:space="preserve"> ‘irritability’</w:t>
      </w:r>
      <w:proofErr w:type="gramEnd"/>
      <w:r>
        <w:rPr>
          <w:rFonts w:ascii="Times New Roman" w:eastAsia="Arial Unicode MS" w:hAnsi="Times New Roman" w:cs="Times New Roman"/>
          <w:sz w:val="24"/>
          <w:szCs w:val="24"/>
          <w:bdr w:val="nil"/>
        </w:rPr>
        <w:t xml:space="preserve"> </w:t>
      </w:r>
      <w:r w:rsidR="007777C0">
        <w:rPr>
          <w:rFonts w:ascii="Times New Roman" w:eastAsia="Arial Unicode MS" w:hAnsi="Times New Roman" w:cs="Times New Roman"/>
          <w:sz w:val="24"/>
          <w:szCs w:val="24"/>
          <w:bdr w:val="nil"/>
        </w:rPr>
        <w:t>increases in size</w:t>
      </w:r>
      <w:r>
        <w:rPr>
          <w:rFonts w:ascii="Times New Roman" w:eastAsia="Arial Unicode MS" w:hAnsi="Times New Roman" w:cs="Times New Roman"/>
          <w:sz w:val="24"/>
          <w:szCs w:val="24"/>
          <w:bdr w:val="nil"/>
        </w:rPr>
        <w:t xml:space="preserve"> as the century lengthens and the semantic freighting of the growing network – a semantic field – is clear enough: </w:t>
      </w:r>
      <w:r w:rsidR="00AD1674">
        <w:rPr>
          <w:rFonts w:ascii="Times New Roman" w:eastAsia="Arial Unicode MS" w:hAnsi="Times New Roman" w:cs="Times New Roman"/>
          <w:sz w:val="24"/>
          <w:szCs w:val="24"/>
          <w:bdr w:val="nil"/>
        </w:rPr>
        <w:t xml:space="preserve">a language of nerves, fibres organs and so forth.  When we plot our data in the format of a network graph we should find precisely this displayed, as indeed we do.  But we believe that the following figures also provide </w:t>
      </w:r>
      <w:r w:rsidR="00B327A5">
        <w:rPr>
          <w:rFonts w:ascii="Times New Roman" w:eastAsia="Arial Unicode MS" w:hAnsi="Times New Roman" w:cs="Times New Roman"/>
          <w:sz w:val="24"/>
          <w:szCs w:val="24"/>
          <w:bdr w:val="nil"/>
        </w:rPr>
        <w:t xml:space="preserve">historical </w:t>
      </w:r>
      <w:r w:rsidR="00AD1674">
        <w:rPr>
          <w:rFonts w:ascii="Times New Roman" w:eastAsia="Arial Unicode MS" w:hAnsi="Times New Roman" w:cs="Times New Roman"/>
          <w:sz w:val="24"/>
          <w:szCs w:val="24"/>
          <w:bdr w:val="nil"/>
        </w:rPr>
        <w:t>evidence for an alteration in function</w:t>
      </w:r>
      <w:r w:rsidR="00B327A5">
        <w:rPr>
          <w:rFonts w:ascii="Times New Roman" w:eastAsia="Arial Unicode MS" w:hAnsi="Times New Roman" w:cs="Times New Roman"/>
          <w:sz w:val="24"/>
          <w:szCs w:val="24"/>
          <w:bdr w:val="nil"/>
        </w:rPr>
        <w:t xml:space="preserve"> whereby ‘irritability’ and its associated network of closely bound terms grows in density, generating sub-networks within its close orbit and, </w:t>
      </w:r>
      <w:r w:rsidR="00B327A5" w:rsidRPr="006F445F">
        <w:rPr>
          <w:rFonts w:ascii="Times New Roman" w:eastAsia="Arial Unicode MS" w:hAnsi="Times New Roman" w:cs="Times New Roman"/>
          <w:i/>
          <w:sz w:val="24"/>
          <w:szCs w:val="24"/>
          <w:bdr w:val="nil"/>
        </w:rPr>
        <w:t>at the same time</w:t>
      </w:r>
      <w:r w:rsidR="00B327A5">
        <w:rPr>
          <w:rFonts w:ascii="Times New Roman" w:eastAsia="Arial Unicode MS" w:hAnsi="Times New Roman" w:cs="Times New Roman"/>
          <w:sz w:val="24"/>
          <w:szCs w:val="24"/>
          <w:bdr w:val="nil"/>
        </w:rPr>
        <w:t xml:space="preserve">, holds off at a distance another network within which ‘sensibility’ operates.  Here we find compelling evidence for the alteration in composition, size and operation of semantic fields, for sure, but we also believe these plots to provide a window onto how these entities – note here that the underlying data is derived from co-association </w:t>
      </w:r>
      <w:r w:rsidR="00B327A5">
        <w:rPr>
          <w:rFonts w:ascii="Times New Roman" w:eastAsia="Arial Unicode MS" w:hAnsi="Times New Roman" w:cs="Times New Roman"/>
          <w:sz w:val="24"/>
          <w:szCs w:val="24"/>
          <w:bdr w:val="nil"/>
        </w:rPr>
        <w:lastRenderedPageBreak/>
        <w:t xml:space="preserve">patterns at a distance of one hundred words away from a focal word – change their </w:t>
      </w:r>
      <w:r w:rsidR="00B327A5" w:rsidRPr="006F445F">
        <w:rPr>
          <w:rFonts w:ascii="Times New Roman" w:eastAsia="Arial Unicode MS" w:hAnsi="Times New Roman" w:cs="Times New Roman"/>
          <w:i/>
          <w:sz w:val="24"/>
          <w:szCs w:val="24"/>
          <w:bdr w:val="nil"/>
        </w:rPr>
        <w:t>modus operandi</w:t>
      </w:r>
      <w:r w:rsidR="00B327A5">
        <w:rPr>
          <w:rFonts w:ascii="Times New Roman" w:eastAsia="Arial Unicode MS" w:hAnsi="Times New Roman" w:cs="Times New Roman"/>
          <w:sz w:val="24"/>
          <w:szCs w:val="24"/>
          <w:bdr w:val="nil"/>
        </w:rPr>
        <w:t xml:space="preserve"> over time.  </w:t>
      </w:r>
    </w:p>
    <w:p w14:paraId="1D23C9EB" w14:textId="27088C5E" w:rsidR="00B327A5" w:rsidRDefault="00B327A5" w:rsidP="00E729C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t xml:space="preserve">As we would expect from the data in tables </w:t>
      </w:r>
      <w:r w:rsidR="00451867">
        <w:rPr>
          <w:rFonts w:ascii="Times New Roman" w:eastAsia="Arial Unicode MS" w:hAnsi="Times New Roman" w:cs="Times New Roman"/>
          <w:sz w:val="24"/>
          <w:szCs w:val="24"/>
          <w:bdr w:val="nil"/>
        </w:rPr>
        <w:t>2</w:t>
      </w:r>
      <w:r>
        <w:rPr>
          <w:rFonts w:ascii="Times New Roman" w:eastAsia="Arial Unicode MS" w:hAnsi="Times New Roman" w:cs="Times New Roman"/>
          <w:sz w:val="24"/>
          <w:szCs w:val="24"/>
          <w:bdr w:val="nil"/>
        </w:rPr>
        <w:t xml:space="preserve"> and </w:t>
      </w:r>
      <w:r w:rsidR="00451867">
        <w:rPr>
          <w:rFonts w:ascii="Times New Roman" w:eastAsia="Arial Unicode MS" w:hAnsi="Times New Roman" w:cs="Times New Roman"/>
          <w:sz w:val="24"/>
          <w:szCs w:val="24"/>
          <w:bdr w:val="nil"/>
        </w:rPr>
        <w:t>3</w:t>
      </w:r>
      <w:r>
        <w:rPr>
          <w:rFonts w:ascii="Times New Roman" w:eastAsia="Arial Unicode MS" w:hAnsi="Times New Roman" w:cs="Times New Roman"/>
          <w:sz w:val="24"/>
          <w:szCs w:val="24"/>
          <w:bdr w:val="nil"/>
        </w:rPr>
        <w:t xml:space="preserve"> the two terms ‘irritability’ and ‘sensibility’ should have no overlap or connection up through the 1740s:</w:t>
      </w:r>
    </w:p>
    <w:p w14:paraId="170782DC" w14:textId="4CFBC092" w:rsidR="0076775A" w:rsidRDefault="0076775A" w:rsidP="006F445F">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bookmarkStart w:id="6" w:name="_Hlk520809079"/>
      <w:r>
        <w:rPr>
          <w:rFonts w:ascii="Times New Roman" w:eastAsia="Arial Unicode MS" w:hAnsi="Times New Roman" w:cs="Times New Roman"/>
          <w:sz w:val="24"/>
          <w:szCs w:val="24"/>
          <w:bdr w:val="nil"/>
        </w:rPr>
        <w:t>Fig 4</w:t>
      </w:r>
      <w:bookmarkStart w:id="7" w:name="_Hlk520810807"/>
    </w:p>
    <w:bookmarkEnd w:id="6"/>
    <w:bookmarkEnd w:id="7"/>
    <w:p w14:paraId="4CA4421B" w14:textId="77777777" w:rsidR="00B327A5" w:rsidRPr="00E729C9" w:rsidRDefault="00B327A5" w:rsidP="00E729C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14:paraId="5FA1F787" w14:textId="1EA530AC" w:rsidR="002F18C3" w:rsidRDefault="00D6633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noProof/>
          <w:lang w:val="en-US"/>
        </w:rPr>
        <w:drawing>
          <wp:inline distT="0" distB="0" distL="0" distR="0" wp14:anchorId="08A39533" wp14:editId="1BEAED7A">
            <wp:extent cx="5731510" cy="4536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536375"/>
                    </a:xfrm>
                    <a:prstGeom prst="rect">
                      <a:avLst/>
                    </a:prstGeom>
                    <a:noFill/>
                    <a:ln>
                      <a:noFill/>
                    </a:ln>
                  </pic:spPr>
                </pic:pic>
              </a:graphicData>
            </a:graphic>
          </wp:inline>
        </w:drawing>
      </w:r>
    </w:p>
    <w:p w14:paraId="4248F7AC" w14:textId="29790216" w:rsidR="00D66337" w:rsidRDefault="00D6633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During the following decade we begin to observe a network becoming established – here we can see that the visualization software draws a thick line between ‘irritability’ and ‘sensibility’ which corresponds to a high degree of relation (that is high</w:t>
      </w:r>
      <w:r w:rsidRPr="006F445F">
        <w:rPr>
          <w:rFonts w:ascii="Times New Roman" w:eastAsia="Arial Unicode MS" w:hAnsi="Times New Roman" w:cs="Times New Roman"/>
          <w:i/>
          <w:sz w:val="24"/>
          <w:szCs w:val="24"/>
          <w:bdr w:val="nil"/>
          <w:lang w:val="en-US"/>
        </w:rPr>
        <w:t xml:space="preserve"> </w:t>
      </w:r>
      <w:proofErr w:type="spellStart"/>
      <w:r w:rsidRPr="006F445F">
        <w:rPr>
          <w:rFonts w:ascii="Times New Roman" w:eastAsia="Arial Unicode MS" w:hAnsi="Times New Roman" w:cs="Times New Roman"/>
          <w:i/>
          <w:sz w:val="24"/>
          <w:szCs w:val="24"/>
          <w:bdr w:val="nil"/>
          <w:lang w:val="en-US"/>
        </w:rPr>
        <w:t>dpf</w:t>
      </w:r>
      <w:proofErr w:type="spellEnd"/>
      <w:r>
        <w:rPr>
          <w:rFonts w:ascii="Times New Roman" w:eastAsia="Arial Unicode MS" w:hAnsi="Times New Roman" w:cs="Times New Roman"/>
          <w:sz w:val="24"/>
          <w:szCs w:val="24"/>
          <w:bdr w:val="nil"/>
          <w:lang w:val="en-US"/>
        </w:rPr>
        <w:t xml:space="preserve"> value):</w:t>
      </w:r>
    </w:p>
    <w:p w14:paraId="166B0269" w14:textId="0BA79072" w:rsidR="00AB448D" w:rsidRDefault="00AB448D">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bookmarkStart w:id="8" w:name="_Hlk520809217"/>
      <w:r>
        <w:rPr>
          <w:rFonts w:ascii="Times New Roman" w:eastAsia="Arial Unicode MS" w:hAnsi="Times New Roman" w:cs="Times New Roman"/>
          <w:sz w:val="24"/>
          <w:szCs w:val="24"/>
          <w:bdr w:val="nil"/>
        </w:rPr>
        <w:t>Fig 5</w:t>
      </w:r>
    </w:p>
    <w:bookmarkEnd w:id="8"/>
    <w:p w14:paraId="2251C7A2" w14:textId="77777777" w:rsidR="00AB448D" w:rsidRDefault="00AB448D" w:rsidP="006F445F">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en-US"/>
        </w:rPr>
      </w:pPr>
    </w:p>
    <w:p w14:paraId="1B754069" w14:textId="7C34ADAB" w:rsidR="00D66337" w:rsidRDefault="00D6633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0BF77BCD" w14:textId="7C61FB3B" w:rsidR="00D66337" w:rsidRDefault="00D6633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noProof/>
          <w:lang w:val="en-US"/>
        </w:rPr>
        <w:lastRenderedPageBreak/>
        <w:drawing>
          <wp:inline distT="0" distB="0" distL="0" distR="0" wp14:anchorId="6DCA83A2" wp14:editId="76C452D9">
            <wp:extent cx="5731510" cy="423172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31728"/>
                    </a:xfrm>
                    <a:prstGeom prst="rect">
                      <a:avLst/>
                    </a:prstGeom>
                    <a:noFill/>
                    <a:ln>
                      <a:noFill/>
                    </a:ln>
                  </pic:spPr>
                </pic:pic>
              </a:graphicData>
            </a:graphic>
          </wp:inline>
        </w:drawing>
      </w:r>
    </w:p>
    <w:p w14:paraId="5488220E" w14:textId="77777777" w:rsidR="002F18C3" w:rsidRDefault="002F18C3"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16CA8033" w14:textId="0A048E74" w:rsidR="006E3AA4" w:rsidRDefault="00D66337"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In the next decade this strong connection between the two terms decreases as ‘</w:t>
      </w:r>
      <w:proofErr w:type="spellStart"/>
      <w:r>
        <w:rPr>
          <w:rFonts w:ascii="Times New Roman" w:eastAsia="Arial Unicode MS" w:hAnsi="Times New Roman" w:cs="Times New Roman"/>
          <w:sz w:val="24"/>
          <w:szCs w:val="24"/>
          <w:bdr w:val="nil"/>
          <w:lang w:val="en-US"/>
        </w:rPr>
        <w:t>fibre</w:t>
      </w:r>
      <w:proofErr w:type="spellEnd"/>
      <w:r>
        <w:rPr>
          <w:rFonts w:ascii="Times New Roman" w:eastAsia="Arial Unicode MS" w:hAnsi="Times New Roman" w:cs="Times New Roman"/>
          <w:sz w:val="24"/>
          <w:szCs w:val="24"/>
          <w:bdr w:val="nil"/>
          <w:lang w:val="en-US"/>
        </w:rPr>
        <w:t xml:space="preserve">’ comes to make the </w:t>
      </w:r>
      <w:r w:rsidR="006E3AA4">
        <w:rPr>
          <w:rFonts w:ascii="Times New Roman" w:eastAsia="Arial Unicode MS" w:hAnsi="Times New Roman" w:cs="Times New Roman"/>
          <w:sz w:val="24"/>
          <w:szCs w:val="24"/>
          <w:bdr w:val="nil"/>
          <w:lang w:val="en-US"/>
        </w:rPr>
        <w:t>l</w:t>
      </w:r>
      <w:r>
        <w:rPr>
          <w:rFonts w:ascii="Times New Roman" w:eastAsia="Arial Unicode MS" w:hAnsi="Times New Roman" w:cs="Times New Roman"/>
          <w:sz w:val="24"/>
          <w:szCs w:val="24"/>
          <w:bdr w:val="nil"/>
          <w:lang w:val="en-US"/>
        </w:rPr>
        <w:t xml:space="preserve">ink or ‘bridges’ the </w:t>
      </w:r>
      <w:r w:rsidR="00443844">
        <w:rPr>
          <w:rFonts w:ascii="Times New Roman" w:eastAsia="Arial Unicode MS" w:hAnsi="Times New Roman" w:cs="Times New Roman"/>
          <w:sz w:val="24"/>
          <w:szCs w:val="24"/>
          <w:bdr w:val="nil"/>
          <w:lang w:val="en-US"/>
        </w:rPr>
        <w:t>two networks.  It is also noteworthy that an independent network around ‘nerve(s)’ and ‘sensation’ becomes established with the strength of connection between ‘</w:t>
      </w:r>
      <w:proofErr w:type="spellStart"/>
      <w:r w:rsidR="00443844">
        <w:rPr>
          <w:rFonts w:ascii="Times New Roman" w:eastAsia="Arial Unicode MS" w:hAnsi="Times New Roman" w:cs="Times New Roman"/>
          <w:sz w:val="24"/>
          <w:szCs w:val="24"/>
          <w:bdr w:val="nil"/>
          <w:lang w:val="en-US"/>
        </w:rPr>
        <w:t>fibre</w:t>
      </w:r>
      <w:proofErr w:type="spellEnd"/>
      <w:r w:rsidR="00443844">
        <w:rPr>
          <w:rFonts w:ascii="Times New Roman" w:eastAsia="Arial Unicode MS" w:hAnsi="Times New Roman" w:cs="Times New Roman"/>
          <w:sz w:val="24"/>
          <w:szCs w:val="24"/>
          <w:bdr w:val="nil"/>
          <w:lang w:val="en-US"/>
        </w:rPr>
        <w:t xml:space="preserve">’ and ‘nerve’ indicated by the thick line.  </w:t>
      </w:r>
    </w:p>
    <w:p w14:paraId="666F0F12" w14:textId="7E214858" w:rsidR="00AB448D" w:rsidRDefault="00AB448D">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Fig 6: </w:t>
      </w:r>
    </w:p>
    <w:p w14:paraId="36A505FA" w14:textId="77777777" w:rsidR="00AB448D" w:rsidRDefault="00AB448D" w:rsidP="006F445F">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en-US"/>
        </w:rPr>
      </w:pPr>
    </w:p>
    <w:p w14:paraId="67654D6A" w14:textId="77777777" w:rsidR="00AB448D" w:rsidRDefault="00AB448D" w:rsidP="006F445F">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en-US"/>
        </w:rPr>
      </w:pPr>
    </w:p>
    <w:p w14:paraId="5E3E562B" w14:textId="77777777" w:rsidR="006E3AA4" w:rsidRDefault="006E3AA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7F9DA3E9" w14:textId="036A1F52" w:rsidR="006E3AA4" w:rsidRDefault="006E3AA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noProof/>
          <w:lang w:val="en-US"/>
        </w:rPr>
        <w:lastRenderedPageBreak/>
        <w:drawing>
          <wp:inline distT="0" distB="0" distL="0" distR="0" wp14:anchorId="66B522A7" wp14:editId="20B2EB8C">
            <wp:extent cx="5731510" cy="425579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55798"/>
                    </a:xfrm>
                    <a:prstGeom prst="rect">
                      <a:avLst/>
                    </a:prstGeom>
                    <a:noFill/>
                    <a:ln>
                      <a:noFill/>
                    </a:ln>
                  </pic:spPr>
                </pic:pic>
              </a:graphicData>
            </a:graphic>
          </wp:inline>
        </w:drawing>
      </w:r>
    </w:p>
    <w:p w14:paraId="49C38FB3" w14:textId="77777777" w:rsidR="006E3AA4" w:rsidRDefault="006E3AA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410EA2F0" w14:textId="75279960" w:rsidR="00443844" w:rsidRDefault="00047E09"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By the last decade of the century</w:t>
      </w:r>
      <w:r w:rsidR="00443844">
        <w:rPr>
          <w:rFonts w:ascii="Times New Roman" w:eastAsia="Arial Unicode MS" w:hAnsi="Times New Roman" w:cs="Times New Roman"/>
          <w:sz w:val="24"/>
          <w:szCs w:val="24"/>
          <w:bdr w:val="nil"/>
          <w:lang w:val="en-US"/>
        </w:rPr>
        <w:t xml:space="preserve"> something very eye-catching happens: the network within which ‘irritability’ operates becomes denser and more complex as ‘sensibility’ correspondingly gets simpler</w:t>
      </w:r>
      <w:r>
        <w:rPr>
          <w:rFonts w:ascii="Times New Roman" w:eastAsia="Arial Unicode MS" w:hAnsi="Times New Roman" w:cs="Times New Roman"/>
          <w:sz w:val="24"/>
          <w:szCs w:val="24"/>
          <w:bdr w:val="nil"/>
          <w:lang w:val="en-US"/>
        </w:rPr>
        <w:t>, and the line of connection between the two terms becomes etiolated and weaker</w:t>
      </w:r>
      <w:r w:rsidR="00443844">
        <w:rPr>
          <w:rFonts w:ascii="Times New Roman" w:eastAsia="Arial Unicode MS" w:hAnsi="Times New Roman" w:cs="Times New Roman"/>
          <w:sz w:val="24"/>
          <w:szCs w:val="24"/>
          <w:bdr w:val="nil"/>
          <w:lang w:val="en-US"/>
        </w:rPr>
        <w:t xml:space="preserve">:  </w:t>
      </w:r>
    </w:p>
    <w:p w14:paraId="2DA206EE" w14:textId="2D5DA8D8" w:rsidR="00AB448D" w:rsidRDefault="00AB448D">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Fig 7</w:t>
      </w:r>
    </w:p>
    <w:p w14:paraId="0B33EB45" w14:textId="77777777" w:rsidR="00AB448D" w:rsidRDefault="00AB448D" w:rsidP="006F445F">
      <w:pPr>
        <w:pBdr>
          <w:top w:val="nil"/>
          <w:left w:val="nil"/>
          <w:bottom w:val="nil"/>
          <w:right w:val="nil"/>
          <w:between w:val="nil"/>
          <w:bar w:val="nil"/>
        </w:pBdr>
        <w:spacing w:after="0" w:line="480" w:lineRule="auto"/>
        <w:jc w:val="center"/>
        <w:rPr>
          <w:rFonts w:ascii="Times New Roman" w:eastAsia="Arial Unicode MS" w:hAnsi="Times New Roman" w:cs="Times New Roman"/>
          <w:sz w:val="24"/>
          <w:szCs w:val="24"/>
          <w:bdr w:val="nil"/>
          <w:lang w:val="en-US"/>
        </w:rPr>
      </w:pPr>
    </w:p>
    <w:p w14:paraId="78B9564D" w14:textId="7ECFAE6F" w:rsidR="00443844" w:rsidRDefault="0044384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noProof/>
          <w:lang w:val="en-US"/>
        </w:rPr>
        <w:lastRenderedPageBreak/>
        <w:drawing>
          <wp:inline distT="0" distB="0" distL="0" distR="0" wp14:anchorId="443136DB" wp14:editId="17F72192">
            <wp:extent cx="5731510" cy="4419411"/>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419411"/>
                    </a:xfrm>
                    <a:prstGeom prst="rect">
                      <a:avLst/>
                    </a:prstGeom>
                    <a:noFill/>
                    <a:ln>
                      <a:noFill/>
                    </a:ln>
                  </pic:spPr>
                </pic:pic>
              </a:graphicData>
            </a:graphic>
          </wp:inline>
        </w:drawing>
      </w:r>
    </w:p>
    <w:p w14:paraId="0063D4B6" w14:textId="4A72AD4C" w:rsidR="00443844" w:rsidRDefault="0044384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2C6F0A50" w14:textId="66CF5B58" w:rsidR="00443844" w:rsidRDefault="00443844"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It is unwise to read these network plots as directly representing changes in kind of relation – essentially reading them as substantives rather than as conveniences according </w:t>
      </w:r>
      <w:r w:rsidR="00D3232C">
        <w:rPr>
          <w:rFonts w:ascii="Times New Roman" w:eastAsia="Arial Unicode MS" w:hAnsi="Times New Roman" w:cs="Times New Roman"/>
          <w:sz w:val="24"/>
          <w:szCs w:val="24"/>
          <w:bdr w:val="nil"/>
          <w:lang w:val="en-US"/>
        </w:rPr>
        <w:t xml:space="preserve">with </w:t>
      </w:r>
      <w:r>
        <w:rPr>
          <w:rFonts w:ascii="Times New Roman" w:eastAsia="Arial Unicode MS" w:hAnsi="Times New Roman" w:cs="Times New Roman"/>
          <w:sz w:val="24"/>
          <w:szCs w:val="24"/>
          <w:bdr w:val="nil"/>
          <w:lang w:val="en-US"/>
        </w:rPr>
        <w:t>the underlying math</w:t>
      </w:r>
      <w:r w:rsidR="00047E09">
        <w:rPr>
          <w:rFonts w:ascii="Times New Roman" w:eastAsia="Arial Unicode MS" w:hAnsi="Times New Roman" w:cs="Times New Roman"/>
          <w:sz w:val="24"/>
          <w:szCs w:val="24"/>
          <w:bdr w:val="nil"/>
          <w:lang w:val="en-US"/>
        </w:rPr>
        <w:t>ematics</w:t>
      </w:r>
      <w:r>
        <w:rPr>
          <w:rFonts w:ascii="Times New Roman" w:eastAsia="Arial Unicode MS" w:hAnsi="Times New Roman" w:cs="Times New Roman"/>
          <w:sz w:val="24"/>
          <w:szCs w:val="24"/>
          <w:bdr w:val="nil"/>
          <w:lang w:val="en-US"/>
        </w:rPr>
        <w:t xml:space="preserve"> which takes complex multi-dimensional vectors and fits them to a visually legible form</w:t>
      </w:r>
      <w:r w:rsidR="00047E09">
        <w:rPr>
          <w:rFonts w:ascii="Times New Roman" w:eastAsia="Arial Unicode MS" w:hAnsi="Times New Roman" w:cs="Times New Roman"/>
          <w:sz w:val="24"/>
          <w:szCs w:val="24"/>
          <w:bdr w:val="nil"/>
          <w:lang w:val="en-US"/>
        </w:rPr>
        <w:t xml:space="preserve">.  Notwithstanding this, the structure of these plots is based upon invariant data: they are telling us </w:t>
      </w:r>
      <w:r w:rsidR="00047E09" w:rsidRPr="006F445F">
        <w:rPr>
          <w:rFonts w:ascii="Times New Roman" w:eastAsia="Arial Unicode MS" w:hAnsi="Times New Roman" w:cs="Times New Roman"/>
          <w:i/>
          <w:sz w:val="24"/>
          <w:szCs w:val="24"/>
          <w:bdr w:val="nil"/>
          <w:lang w:val="en-US"/>
        </w:rPr>
        <w:t>something</w:t>
      </w:r>
      <w:r w:rsidR="00047E09">
        <w:rPr>
          <w:rFonts w:ascii="Times New Roman" w:eastAsia="Arial Unicode MS" w:hAnsi="Times New Roman" w:cs="Times New Roman"/>
          <w:sz w:val="24"/>
          <w:szCs w:val="24"/>
          <w:bdr w:val="nil"/>
          <w:lang w:val="en-US"/>
        </w:rPr>
        <w:t xml:space="preserve">.  Here the elongation of the distance between the node ‘irritability’ and ‘sensibility’ corresponds to a weakening of </w:t>
      </w:r>
      <w:proofErr w:type="spellStart"/>
      <w:r w:rsidR="00047E09" w:rsidRPr="006F445F">
        <w:rPr>
          <w:rFonts w:ascii="Times New Roman" w:eastAsia="Arial Unicode MS" w:hAnsi="Times New Roman" w:cs="Times New Roman"/>
          <w:i/>
          <w:sz w:val="24"/>
          <w:szCs w:val="24"/>
          <w:bdr w:val="nil"/>
          <w:lang w:val="en-US"/>
        </w:rPr>
        <w:t>dpf</w:t>
      </w:r>
      <w:proofErr w:type="spellEnd"/>
      <w:r w:rsidR="00047E09">
        <w:rPr>
          <w:rFonts w:ascii="Times New Roman" w:eastAsia="Arial Unicode MS" w:hAnsi="Times New Roman" w:cs="Times New Roman"/>
          <w:sz w:val="24"/>
          <w:szCs w:val="24"/>
          <w:bdr w:val="nil"/>
          <w:lang w:val="en-US"/>
        </w:rPr>
        <w:t xml:space="preserve"> values and, we believe, indicates that a particular force of repulsion or distancing is operating.  </w:t>
      </w:r>
      <w:r w:rsidR="000D04C5">
        <w:rPr>
          <w:rFonts w:ascii="Times New Roman" w:eastAsia="Arial Unicode MS" w:hAnsi="Times New Roman" w:cs="Times New Roman"/>
          <w:sz w:val="24"/>
          <w:szCs w:val="24"/>
          <w:bdr w:val="nil"/>
          <w:lang w:val="en-US"/>
        </w:rPr>
        <w:t xml:space="preserve">We might think of </w:t>
      </w:r>
      <w:r w:rsidR="00047E09">
        <w:rPr>
          <w:rFonts w:ascii="Times New Roman" w:eastAsia="Arial Unicode MS" w:hAnsi="Times New Roman" w:cs="Times New Roman"/>
          <w:sz w:val="24"/>
          <w:szCs w:val="24"/>
          <w:bdr w:val="nil"/>
          <w:lang w:val="en-US"/>
        </w:rPr>
        <w:t xml:space="preserve">irritability and its immediate network of terms as one concept </w:t>
      </w:r>
      <w:r w:rsidR="00451867">
        <w:rPr>
          <w:rFonts w:ascii="Times New Roman" w:eastAsia="Arial Unicode MS" w:hAnsi="Times New Roman" w:cs="Times New Roman"/>
          <w:sz w:val="24"/>
          <w:szCs w:val="24"/>
          <w:bdr w:val="nil"/>
          <w:lang w:val="en-US"/>
        </w:rPr>
        <w:t xml:space="preserve">shaping, </w:t>
      </w:r>
      <w:r w:rsidR="00047E09">
        <w:rPr>
          <w:rFonts w:ascii="Times New Roman" w:eastAsia="Arial Unicode MS" w:hAnsi="Times New Roman" w:cs="Times New Roman"/>
          <w:sz w:val="24"/>
          <w:szCs w:val="24"/>
          <w:bdr w:val="nil"/>
          <w:lang w:val="en-US"/>
        </w:rPr>
        <w:t xml:space="preserve">moving and accommodating itself to </w:t>
      </w:r>
      <w:r w:rsidR="00A070E7">
        <w:rPr>
          <w:rFonts w:ascii="Times New Roman" w:eastAsia="Arial Unicode MS" w:hAnsi="Times New Roman" w:cs="Times New Roman"/>
          <w:sz w:val="24"/>
          <w:szCs w:val="24"/>
          <w:bdr w:val="nil"/>
          <w:lang w:val="en-US"/>
        </w:rPr>
        <w:t>an adjacent concept</w:t>
      </w:r>
      <w:r w:rsidR="00047E09">
        <w:rPr>
          <w:rFonts w:ascii="Times New Roman" w:eastAsia="Arial Unicode MS" w:hAnsi="Times New Roman" w:cs="Times New Roman"/>
          <w:sz w:val="24"/>
          <w:szCs w:val="24"/>
          <w:bdr w:val="nil"/>
          <w:lang w:val="en-US"/>
        </w:rPr>
        <w:t>, that represented by sensibility and its immediate network of terms</w:t>
      </w:r>
      <w:r w:rsidR="00ED48CE">
        <w:rPr>
          <w:rFonts w:ascii="Times New Roman" w:eastAsia="Arial Unicode MS" w:hAnsi="Times New Roman" w:cs="Times New Roman"/>
          <w:sz w:val="24"/>
          <w:szCs w:val="24"/>
          <w:bdr w:val="nil"/>
          <w:lang w:val="en-US"/>
        </w:rPr>
        <w:t>.</w:t>
      </w:r>
      <w:r w:rsidR="00047E09">
        <w:rPr>
          <w:rFonts w:ascii="Times New Roman" w:eastAsia="Arial Unicode MS" w:hAnsi="Times New Roman" w:cs="Times New Roman"/>
          <w:sz w:val="24"/>
          <w:szCs w:val="24"/>
          <w:bdr w:val="nil"/>
          <w:lang w:val="en-US"/>
        </w:rPr>
        <w:t xml:space="preserve">  </w:t>
      </w:r>
      <w:r w:rsidR="00A070E7">
        <w:rPr>
          <w:rFonts w:ascii="Times New Roman" w:eastAsia="Arial Unicode MS" w:hAnsi="Times New Roman" w:cs="Times New Roman"/>
          <w:sz w:val="24"/>
          <w:szCs w:val="24"/>
          <w:bdr w:val="nil"/>
          <w:lang w:val="en-US"/>
        </w:rPr>
        <w:t xml:space="preserve">And the relations between the networks as mediated by specific terms that function as bridges, connectors or junctions enabling </w:t>
      </w:r>
      <w:r w:rsidR="00A2758A">
        <w:rPr>
          <w:rFonts w:ascii="Times New Roman" w:eastAsia="Arial Unicode MS" w:hAnsi="Times New Roman" w:cs="Times New Roman"/>
          <w:sz w:val="24"/>
          <w:szCs w:val="24"/>
          <w:bdr w:val="nil"/>
          <w:lang w:val="en-US"/>
        </w:rPr>
        <w:t>movement</w:t>
      </w:r>
      <w:r w:rsidR="00A070E7">
        <w:rPr>
          <w:rFonts w:ascii="Times New Roman" w:eastAsia="Arial Unicode MS" w:hAnsi="Times New Roman" w:cs="Times New Roman"/>
          <w:sz w:val="24"/>
          <w:szCs w:val="24"/>
          <w:bdr w:val="nil"/>
          <w:lang w:val="en-US"/>
        </w:rPr>
        <w:t xml:space="preserve"> between regions </w:t>
      </w:r>
      <w:r w:rsidR="00A070E7">
        <w:rPr>
          <w:rFonts w:ascii="Times New Roman" w:eastAsia="Arial Unicode MS" w:hAnsi="Times New Roman" w:cs="Times New Roman"/>
          <w:sz w:val="24"/>
          <w:szCs w:val="24"/>
          <w:bdr w:val="nil"/>
          <w:lang w:val="en-US"/>
        </w:rPr>
        <w:lastRenderedPageBreak/>
        <w:t>in the overall network.</w:t>
      </w:r>
      <w:r w:rsidR="00474D6B">
        <w:rPr>
          <w:rFonts w:ascii="Times New Roman" w:eastAsia="Arial Unicode MS" w:hAnsi="Times New Roman" w:cs="Times New Roman"/>
          <w:sz w:val="24"/>
          <w:szCs w:val="24"/>
          <w:bdr w:val="nil"/>
          <w:lang w:val="en-US"/>
        </w:rPr>
        <w:t xml:space="preserve">  The task of precisely identifying and distinguishing such functions lies ahead, but we hope the direction of travel is clear.</w:t>
      </w:r>
    </w:p>
    <w:p w14:paraId="41AEF49C" w14:textId="6EA8F586" w:rsidR="00047E09" w:rsidRDefault="006676B8" w:rsidP="004C64CA">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6F445F">
        <w:rPr>
          <w:rFonts w:ascii="Times New Roman" w:eastAsia="Arial Unicode MS" w:hAnsi="Times New Roman" w:cs="Times New Roman"/>
          <w:b/>
          <w:sz w:val="24"/>
          <w:szCs w:val="24"/>
          <w:bdr w:val="nil"/>
          <w:lang w:val="en-US"/>
        </w:rPr>
        <w:t>6.  Conclusion</w:t>
      </w:r>
    </w:p>
    <w:p w14:paraId="04E27A79" w14:textId="5684495F" w:rsidR="00443844" w:rsidRDefault="006676B8"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b/>
          <w:sz w:val="24"/>
          <w:szCs w:val="24"/>
          <w:bdr w:val="nil"/>
          <w:lang w:val="en-US"/>
        </w:rPr>
        <w:tab/>
      </w:r>
      <w:r>
        <w:rPr>
          <w:rFonts w:ascii="Times New Roman" w:eastAsia="Arial Unicode MS" w:hAnsi="Times New Roman" w:cs="Times New Roman"/>
          <w:sz w:val="24"/>
          <w:szCs w:val="24"/>
          <w:bdr w:val="nil"/>
          <w:lang w:val="en-US"/>
        </w:rPr>
        <w:t>This paper is speculative</w:t>
      </w:r>
      <w:r w:rsidR="00ED48CE">
        <w:rPr>
          <w:rFonts w:ascii="Times New Roman" w:eastAsia="Arial Unicode MS" w:hAnsi="Times New Roman" w:cs="Times New Roman"/>
          <w:sz w:val="24"/>
          <w:szCs w:val="24"/>
          <w:bdr w:val="nil"/>
          <w:lang w:val="en-US"/>
        </w:rPr>
        <w:t xml:space="preserve"> and intended to be exploratory.</w:t>
      </w:r>
      <w:r>
        <w:rPr>
          <w:rFonts w:ascii="Times New Roman" w:eastAsia="Arial Unicode MS" w:hAnsi="Times New Roman" w:cs="Times New Roman"/>
          <w:sz w:val="24"/>
          <w:szCs w:val="24"/>
          <w:bdr w:val="nil"/>
          <w:lang w:val="en-US"/>
        </w:rPr>
        <w:t xml:space="preserve">  The construction of the computational entities we have presented has been based upon data derived from lexical distributions in a massive dataset of printed materials from the Anglophone eighteenth century</w:t>
      </w:r>
      <w:r w:rsidR="00ED48CE">
        <w:rPr>
          <w:rFonts w:ascii="Times New Roman" w:eastAsia="Arial Unicode MS" w:hAnsi="Times New Roman" w:cs="Times New Roman"/>
          <w:sz w:val="24"/>
          <w:szCs w:val="24"/>
          <w:bdr w:val="nil"/>
          <w:lang w:val="en-US"/>
        </w:rPr>
        <w:t xml:space="preserve"> in order to test the hypothesis that something we call ‘conceptual function’ becomes </w:t>
      </w:r>
      <w:proofErr w:type="spellStart"/>
      <w:r w:rsidR="00ED48CE">
        <w:rPr>
          <w:rFonts w:ascii="Times New Roman" w:eastAsia="Arial Unicode MS" w:hAnsi="Times New Roman" w:cs="Times New Roman"/>
          <w:sz w:val="24"/>
          <w:szCs w:val="24"/>
          <w:bdr w:val="nil"/>
          <w:lang w:val="en-US"/>
        </w:rPr>
        <w:t>inspectable</w:t>
      </w:r>
      <w:proofErr w:type="spellEnd"/>
      <w:r>
        <w:rPr>
          <w:rFonts w:ascii="Times New Roman" w:eastAsia="Arial Unicode MS" w:hAnsi="Times New Roman" w:cs="Times New Roman"/>
          <w:sz w:val="24"/>
          <w:szCs w:val="24"/>
          <w:bdr w:val="nil"/>
          <w:lang w:val="en-US"/>
        </w:rPr>
        <w:t xml:space="preserve">.  </w:t>
      </w:r>
      <w:r w:rsidR="00ED48CE">
        <w:rPr>
          <w:rFonts w:ascii="Times New Roman" w:eastAsia="Arial Unicode MS" w:hAnsi="Times New Roman" w:cs="Times New Roman"/>
          <w:sz w:val="24"/>
          <w:szCs w:val="24"/>
          <w:bdr w:val="nil"/>
          <w:lang w:val="en-US"/>
        </w:rPr>
        <w:t>We note that t</w:t>
      </w:r>
      <w:r>
        <w:rPr>
          <w:rFonts w:ascii="Times New Roman" w:eastAsia="Arial Unicode MS" w:hAnsi="Times New Roman" w:cs="Times New Roman"/>
          <w:sz w:val="24"/>
          <w:szCs w:val="24"/>
          <w:bdr w:val="nil"/>
          <w:lang w:val="en-US"/>
        </w:rPr>
        <w:t xml:space="preserve">he diachronic metadata of the dataset </w:t>
      </w:r>
      <w:r w:rsidR="00ED48CE">
        <w:rPr>
          <w:rFonts w:ascii="Times New Roman" w:eastAsia="Arial Unicode MS" w:hAnsi="Times New Roman" w:cs="Times New Roman"/>
          <w:sz w:val="24"/>
          <w:szCs w:val="24"/>
          <w:bdr w:val="nil"/>
          <w:lang w:val="en-US"/>
        </w:rPr>
        <w:t xml:space="preserve">has not been exploited to the full in our examples, but in </w:t>
      </w:r>
      <w:r>
        <w:rPr>
          <w:rFonts w:ascii="Times New Roman" w:eastAsia="Arial Unicode MS" w:hAnsi="Times New Roman" w:cs="Times New Roman"/>
          <w:sz w:val="24"/>
          <w:szCs w:val="24"/>
          <w:bdr w:val="nil"/>
          <w:lang w:val="en-US"/>
        </w:rPr>
        <w:t xml:space="preserve">three further papers we have explored how our methodology can </w:t>
      </w:r>
      <w:r w:rsidR="00ED48CE">
        <w:rPr>
          <w:rFonts w:ascii="Times New Roman" w:eastAsia="Arial Unicode MS" w:hAnsi="Times New Roman" w:cs="Times New Roman"/>
          <w:sz w:val="24"/>
          <w:szCs w:val="24"/>
          <w:bdr w:val="nil"/>
          <w:lang w:val="en-US"/>
        </w:rPr>
        <w:t xml:space="preserve">address more standard questions in the history of concepts. </w:t>
      </w:r>
      <w:r>
        <w:rPr>
          <w:rFonts w:ascii="Times New Roman" w:eastAsia="Arial Unicode MS" w:hAnsi="Times New Roman" w:cs="Times New Roman"/>
          <w:sz w:val="24"/>
          <w:szCs w:val="24"/>
          <w:bdr w:val="nil"/>
          <w:lang w:val="en-US"/>
        </w:rPr>
        <w:t xml:space="preserve"> </w:t>
      </w:r>
      <w:r w:rsidR="00ED48CE">
        <w:rPr>
          <w:rFonts w:ascii="Times New Roman" w:eastAsia="Arial Unicode MS" w:hAnsi="Times New Roman" w:cs="Times New Roman"/>
          <w:sz w:val="24"/>
          <w:szCs w:val="24"/>
          <w:bdr w:val="nil"/>
          <w:lang w:val="en-US"/>
        </w:rPr>
        <w:t xml:space="preserve">The aim of this paper is to make </w:t>
      </w:r>
      <w:r>
        <w:rPr>
          <w:rFonts w:ascii="Times New Roman" w:eastAsia="Arial Unicode MS" w:hAnsi="Times New Roman" w:cs="Times New Roman"/>
          <w:sz w:val="24"/>
          <w:szCs w:val="24"/>
          <w:bdr w:val="nil"/>
          <w:lang w:val="en-US"/>
        </w:rPr>
        <w:t>a theoretical intervention within the field of conceptual history</w:t>
      </w:r>
      <w:r w:rsidR="00ED48CE">
        <w:rPr>
          <w:rFonts w:ascii="Times New Roman" w:eastAsia="Arial Unicode MS" w:hAnsi="Times New Roman" w:cs="Times New Roman"/>
          <w:sz w:val="24"/>
          <w:szCs w:val="24"/>
          <w:bdr w:val="nil"/>
          <w:lang w:val="en-US"/>
        </w:rPr>
        <w:t xml:space="preserve"> so as to turn </w:t>
      </w:r>
      <w:r w:rsidR="002B1A5C">
        <w:rPr>
          <w:rFonts w:ascii="Times New Roman" w:eastAsia="Arial Unicode MS" w:hAnsi="Times New Roman" w:cs="Times New Roman"/>
          <w:sz w:val="24"/>
          <w:szCs w:val="24"/>
          <w:bdr w:val="nil"/>
          <w:lang w:val="en-US"/>
        </w:rPr>
        <w:t xml:space="preserve">exclusive </w:t>
      </w:r>
      <w:r w:rsidR="00ED48CE">
        <w:rPr>
          <w:rFonts w:ascii="Times New Roman" w:eastAsia="Arial Unicode MS" w:hAnsi="Times New Roman" w:cs="Times New Roman"/>
          <w:sz w:val="24"/>
          <w:szCs w:val="24"/>
          <w:bdr w:val="nil"/>
          <w:lang w:val="en-US"/>
        </w:rPr>
        <w:t>attention away from</w:t>
      </w:r>
      <w:r>
        <w:rPr>
          <w:rFonts w:ascii="Times New Roman" w:eastAsia="Arial Unicode MS" w:hAnsi="Times New Roman" w:cs="Times New Roman"/>
          <w:sz w:val="24"/>
          <w:szCs w:val="24"/>
          <w:bdr w:val="nil"/>
          <w:lang w:val="en-US"/>
        </w:rPr>
        <w:t xml:space="preserve"> the meanings of concepts </w:t>
      </w:r>
      <w:r w:rsidR="00ED48CE">
        <w:rPr>
          <w:rFonts w:ascii="Times New Roman" w:eastAsia="Arial Unicode MS" w:hAnsi="Times New Roman" w:cs="Times New Roman"/>
          <w:sz w:val="24"/>
          <w:szCs w:val="24"/>
          <w:bdr w:val="nil"/>
          <w:lang w:val="en-US"/>
        </w:rPr>
        <w:t xml:space="preserve">towards </w:t>
      </w:r>
      <w:r w:rsidR="002B1A5C">
        <w:rPr>
          <w:rFonts w:ascii="Times New Roman" w:eastAsia="Arial Unicode MS" w:hAnsi="Times New Roman" w:cs="Times New Roman"/>
          <w:sz w:val="24"/>
          <w:szCs w:val="24"/>
          <w:bdr w:val="nil"/>
          <w:lang w:val="en-US"/>
        </w:rPr>
        <w:t xml:space="preserve">a more </w:t>
      </w:r>
      <w:proofErr w:type="spellStart"/>
      <w:r w:rsidR="002B1A5C">
        <w:rPr>
          <w:rFonts w:ascii="Times New Roman" w:eastAsia="Arial Unicode MS" w:hAnsi="Times New Roman" w:cs="Times New Roman"/>
          <w:sz w:val="24"/>
          <w:szCs w:val="24"/>
          <w:bdr w:val="nil"/>
          <w:lang w:val="en-US"/>
        </w:rPr>
        <w:t>heterogenous</w:t>
      </w:r>
      <w:proofErr w:type="spellEnd"/>
      <w:r w:rsidR="002B1A5C">
        <w:rPr>
          <w:rFonts w:ascii="Times New Roman" w:eastAsia="Arial Unicode MS" w:hAnsi="Times New Roman" w:cs="Times New Roman"/>
          <w:sz w:val="24"/>
          <w:szCs w:val="24"/>
          <w:bdr w:val="nil"/>
          <w:lang w:val="en-US"/>
        </w:rPr>
        <w:t xml:space="preserve"> project that includes </w:t>
      </w:r>
      <w:r>
        <w:rPr>
          <w:rFonts w:ascii="Times New Roman" w:eastAsia="Arial Unicode MS" w:hAnsi="Times New Roman" w:cs="Times New Roman"/>
          <w:sz w:val="24"/>
          <w:szCs w:val="24"/>
          <w:bdr w:val="nil"/>
          <w:lang w:val="en-US"/>
        </w:rPr>
        <w:t xml:space="preserve">inquiry into their function and structure.   </w:t>
      </w:r>
    </w:p>
    <w:p w14:paraId="6716411C" w14:textId="5BCCC75B" w:rsidR="006676B8" w:rsidRDefault="006676B8"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5A08D562" w14:textId="77777777" w:rsidR="006676B8" w:rsidRDefault="006676B8" w:rsidP="004C64CA">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14:paraId="4CDDEF48" w14:textId="6D282A4A" w:rsidR="00A30DAB" w:rsidRDefault="00A30DAB" w:rsidP="006F445F">
      <w:pPr>
        <w:pBdr>
          <w:top w:val="nil"/>
          <w:left w:val="nil"/>
          <w:bottom w:val="nil"/>
          <w:right w:val="nil"/>
          <w:between w:val="nil"/>
          <w:bar w:val="nil"/>
        </w:pBdr>
        <w:spacing w:after="0" w:line="480" w:lineRule="auto"/>
      </w:pPr>
    </w:p>
    <w:sectPr w:rsidR="00A30DAB" w:rsidSect="00D32C9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5C209" w14:textId="77777777" w:rsidR="00BE2954" w:rsidRDefault="00BE2954" w:rsidP="004C64CA">
      <w:pPr>
        <w:spacing w:after="0" w:line="240" w:lineRule="auto"/>
      </w:pPr>
      <w:r>
        <w:separator/>
      </w:r>
    </w:p>
  </w:endnote>
  <w:endnote w:type="continuationSeparator" w:id="0">
    <w:p w14:paraId="4497F292" w14:textId="77777777" w:rsidR="00BE2954" w:rsidRDefault="00BE2954" w:rsidP="004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128E" w14:textId="77777777" w:rsidR="000632B8" w:rsidRDefault="00063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EF40" w14:textId="77777777" w:rsidR="000632B8" w:rsidRDefault="00063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FA15" w14:textId="77777777" w:rsidR="000632B8" w:rsidRDefault="0006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FE5A8" w14:textId="77777777" w:rsidR="00BE2954" w:rsidRDefault="00BE2954" w:rsidP="004C64CA">
      <w:pPr>
        <w:spacing w:after="0" w:line="240" w:lineRule="auto"/>
      </w:pPr>
      <w:r>
        <w:separator/>
      </w:r>
    </w:p>
  </w:footnote>
  <w:footnote w:type="continuationSeparator" w:id="0">
    <w:p w14:paraId="2C4FBD60" w14:textId="77777777" w:rsidR="00BE2954" w:rsidRDefault="00BE2954" w:rsidP="004C64CA">
      <w:pPr>
        <w:spacing w:after="0" w:line="240" w:lineRule="auto"/>
      </w:pPr>
      <w:r>
        <w:continuationSeparator/>
      </w:r>
    </w:p>
  </w:footnote>
  <w:footnote w:id="1">
    <w:p w14:paraId="6A1BD692" w14:textId="3D406916"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Julian Bauer, “From “Organisms to World Society”: Steps toward a Conceptual History of Systems Theory, 1880-1980”,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9,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2 (Winter 2014)</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51-72:54; José </w:t>
      </w:r>
      <w:proofErr w:type="spellStart"/>
      <w:r w:rsidRPr="00E93BDB">
        <w:rPr>
          <w:rFonts w:ascii="Times New Roman" w:hAnsi="Times New Roman" w:cs="Times New Roman"/>
          <w:sz w:val="24"/>
          <w:szCs w:val="24"/>
        </w:rPr>
        <w:t>María</w:t>
      </w:r>
      <w:proofErr w:type="spellEnd"/>
      <w:r w:rsidRPr="00E93BDB">
        <w:rPr>
          <w:rFonts w:ascii="Times New Roman" w:hAnsi="Times New Roman" w:cs="Times New Roman"/>
          <w:sz w:val="24"/>
          <w:szCs w:val="24"/>
        </w:rPr>
        <w:t xml:space="preserve"> Rosales, “Liberalism’s Historical Diversity: A Comparative Conceptual Exploration”,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8,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2 (Winter</w:t>
      </w:r>
      <w:r w:rsidR="00B4473E" w:rsidRPr="00E93BDB">
        <w:rPr>
          <w:rFonts w:ascii="Times New Roman" w:hAnsi="Times New Roman" w:cs="Times New Roman"/>
          <w:sz w:val="24"/>
          <w:szCs w:val="24"/>
        </w:rPr>
        <w:t xml:space="preserve"> </w:t>
      </w:r>
      <w:r w:rsidRPr="00E93BDB">
        <w:rPr>
          <w:rFonts w:ascii="Times New Roman" w:hAnsi="Times New Roman" w:cs="Times New Roman"/>
          <w:sz w:val="24"/>
          <w:szCs w:val="24"/>
        </w:rPr>
        <w:t>2013)</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67-82:73</w:t>
      </w:r>
    </w:p>
  </w:footnote>
  <w:footnote w:id="2">
    <w:p w14:paraId="4903949A" w14:textId="6B0C553E"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Willibald Steinmetz, “Some Thoughts on a History of Twentieth Century German Basic Concepts”,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7,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 2 (Winter 2012)</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87-100:88.</w:t>
      </w:r>
    </w:p>
  </w:footnote>
  <w:footnote w:id="3">
    <w:p w14:paraId="2968B190" w14:textId="532F2D13"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Helge </w:t>
      </w:r>
      <w:proofErr w:type="spellStart"/>
      <w:r w:rsidRPr="00E93BDB">
        <w:rPr>
          <w:rFonts w:ascii="Times New Roman" w:hAnsi="Times New Roman" w:cs="Times New Roman"/>
          <w:sz w:val="24"/>
          <w:szCs w:val="24"/>
        </w:rPr>
        <w:t>Arsheim</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 xml:space="preserve">Contributions to the History of </w:t>
      </w:r>
      <w:proofErr w:type="gramStart"/>
      <w:r w:rsidRPr="00E93BDB">
        <w:rPr>
          <w:rFonts w:ascii="Times New Roman" w:hAnsi="Times New Roman" w:cs="Times New Roman"/>
          <w:i/>
          <w:sz w:val="24"/>
          <w:szCs w:val="24"/>
        </w:rPr>
        <w:t>Concepts</w:t>
      </w:r>
      <w:r w:rsidRPr="00E93BDB">
        <w:rPr>
          <w:rFonts w:ascii="Times New Roman" w:hAnsi="Times New Roman" w:cs="Times New Roman"/>
          <w:sz w:val="24"/>
          <w:szCs w:val="24"/>
        </w:rPr>
        <w:t xml:space="preserve"> ,</w:t>
      </w:r>
      <w:proofErr w:type="gramEnd"/>
      <w:r w:rsidRPr="00E93BDB">
        <w:rPr>
          <w:rFonts w:ascii="Times New Roman" w:hAnsi="Times New Roman" w:cs="Times New Roman"/>
          <w:sz w:val="24"/>
          <w:szCs w:val="24"/>
        </w:rPr>
        <w:t xml:space="preserve"> 9,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 2 (Winter 2014): 90.</w:t>
      </w:r>
    </w:p>
  </w:footnote>
  <w:footnote w:id="4">
    <w:p w14:paraId="30709E15" w14:textId="146473C2"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It can also be identified in the use of ‘and’ in the phrase ‘word(s) and concept(s)’ in which it is not clear if the ‘and’ makes an elision between the two or upholds a hard distinction.  See, for example, J.G.A </w:t>
      </w:r>
      <w:proofErr w:type="spellStart"/>
      <w:r w:rsidRPr="00E93BDB">
        <w:rPr>
          <w:rFonts w:ascii="Times New Roman" w:hAnsi="Times New Roman" w:cs="Times New Roman"/>
          <w:sz w:val="24"/>
          <w:szCs w:val="24"/>
        </w:rPr>
        <w:t>Pocock</w:t>
      </w:r>
      <w:proofErr w:type="spellEnd"/>
      <w:r w:rsidRPr="00E93BDB">
        <w:rPr>
          <w:rFonts w:ascii="Times New Roman" w:hAnsi="Times New Roman" w:cs="Times New Roman"/>
          <w:sz w:val="24"/>
          <w:szCs w:val="24"/>
        </w:rPr>
        <w:t xml:space="preserve">: “The historian of discourse therefore, operating within this guideline, may review certain key words and concepts in the political vocabulary of the Founders…’, “The American founding in early Modern Perspective”, in </w:t>
      </w:r>
      <w:r w:rsidRPr="00E93BDB">
        <w:rPr>
          <w:rFonts w:ascii="Times New Roman" w:hAnsi="Times New Roman" w:cs="Times New Roman"/>
          <w:i/>
          <w:sz w:val="24"/>
          <w:szCs w:val="24"/>
        </w:rPr>
        <w:t>Conceptual Change and the Constitution</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w:t>
      </w:r>
      <w:r w:rsidR="00B4473E" w:rsidRPr="00E93BDB">
        <w:rPr>
          <w:rFonts w:ascii="Times New Roman" w:hAnsi="Times New Roman" w:cs="Times New Roman"/>
          <w:sz w:val="24"/>
          <w:szCs w:val="24"/>
        </w:rPr>
        <w:t xml:space="preserve">Terence Ball and J.G.A. </w:t>
      </w:r>
      <w:proofErr w:type="spellStart"/>
      <w:r w:rsidR="00B4473E" w:rsidRPr="00E93BDB">
        <w:rPr>
          <w:rFonts w:ascii="Times New Roman" w:hAnsi="Times New Roman" w:cs="Times New Roman"/>
          <w:sz w:val="24"/>
          <w:szCs w:val="24"/>
        </w:rPr>
        <w:t>Pocock</w:t>
      </w:r>
      <w:proofErr w:type="spellEnd"/>
      <w:r w:rsidR="00B4473E" w:rsidRPr="00E93BDB">
        <w:rPr>
          <w:rFonts w:ascii="Times New Roman" w:hAnsi="Times New Roman" w:cs="Times New Roman"/>
          <w:sz w:val="24"/>
          <w:szCs w:val="24"/>
        </w:rPr>
        <w:t xml:space="preserve">, eds. </w:t>
      </w:r>
      <w:r w:rsidRPr="00E93BDB">
        <w:rPr>
          <w:rFonts w:ascii="Times New Roman" w:hAnsi="Times New Roman" w:cs="Times New Roman"/>
          <w:sz w:val="24"/>
          <w:szCs w:val="24"/>
        </w:rPr>
        <w:t>(Lawrence, Kansas: University Press of Kansas, 1988), 55-77</w:t>
      </w:r>
      <w:r w:rsidR="00B4473E" w:rsidRPr="00E93BDB">
        <w:rPr>
          <w:rFonts w:ascii="Times New Roman" w:hAnsi="Times New Roman" w:cs="Times New Roman"/>
          <w:sz w:val="24"/>
          <w:szCs w:val="24"/>
        </w:rPr>
        <w:t>, here</w:t>
      </w:r>
      <w:r w:rsidRPr="00E93BDB">
        <w:rPr>
          <w:rFonts w:ascii="Times New Roman" w:hAnsi="Times New Roman" w:cs="Times New Roman"/>
          <w:sz w:val="24"/>
          <w:szCs w:val="24"/>
        </w:rPr>
        <w:t xml:space="preserve"> 56; James Farr, “Throughout I will speak of concepts, not of words, unless the distinction need to be drawn.  The distinction frequently need not be drawn because our language is so richly developed that most of our concepts – especially our political concepts – express themselves with matching words which name then explicitly and uniquely.”, “Understanding conceptual change politically</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w:t>
      </w:r>
      <w:r w:rsidR="00B4473E" w:rsidRPr="00E93BDB">
        <w:rPr>
          <w:rFonts w:ascii="Times New Roman" w:hAnsi="Times New Roman" w:cs="Times New Roman"/>
          <w:sz w:val="24"/>
          <w:szCs w:val="24"/>
        </w:rPr>
        <w:t xml:space="preserve"> in</w:t>
      </w:r>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Political Innovation and Conceptual Change</w:t>
      </w:r>
      <w:r w:rsidR="00B4473E" w:rsidRPr="00E93BDB">
        <w:rPr>
          <w:rFonts w:ascii="Times New Roman" w:hAnsi="Times New Roman" w:cs="Times New Roman"/>
          <w:sz w:val="24"/>
          <w:szCs w:val="24"/>
        </w:rPr>
        <w:t xml:space="preserve">, Terence Ball, James Farr and Russell L. Hanson, eds. </w:t>
      </w:r>
      <w:r w:rsidRPr="00E93BDB">
        <w:rPr>
          <w:rFonts w:ascii="Times New Roman" w:hAnsi="Times New Roman" w:cs="Times New Roman"/>
          <w:sz w:val="24"/>
          <w:szCs w:val="24"/>
        </w:rPr>
        <w:t>(Cambridge: Cambridge University Press, 1989)</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24-49</w:t>
      </w:r>
      <w:r w:rsidR="00B4473E" w:rsidRPr="00E93BDB">
        <w:rPr>
          <w:rFonts w:ascii="Times New Roman" w:hAnsi="Times New Roman" w:cs="Times New Roman"/>
          <w:sz w:val="24"/>
          <w:szCs w:val="24"/>
        </w:rPr>
        <w:t xml:space="preserve">, here </w:t>
      </w:r>
      <w:r w:rsidRPr="00E93BDB">
        <w:rPr>
          <w:rFonts w:ascii="Times New Roman" w:hAnsi="Times New Roman" w:cs="Times New Roman"/>
          <w:sz w:val="24"/>
          <w:szCs w:val="24"/>
        </w:rPr>
        <w:t xml:space="preserve">27 n. 2; </w:t>
      </w:r>
    </w:p>
  </w:footnote>
  <w:footnote w:id="5">
    <w:p w14:paraId="6B6D4B04" w14:textId="1E409B14"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The word ‘ontology’ is used in a variety of disciplines and discourses and this richness of use can impede understanding.  We use the term here to refer to something quite basic, the difference in category or kind of thing. One might note, for example, that apples do not share the same ontology as motion pictures.  We note that in computation and information science the word is used in a technical sense to refer to an artefact designed for a specific purpose ‘which is to enable the modelling of knowledge about some domain’.  See </w:t>
      </w:r>
      <w:hyperlink r:id="rId1" w:history="1">
        <w:r w:rsidRPr="00E93BDB">
          <w:rPr>
            <w:rStyle w:val="Hyperlink"/>
            <w:rFonts w:ascii="Times New Roman" w:hAnsi="Times New Roman" w:cs="Times New Roman"/>
            <w:sz w:val="24"/>
            <w:szCs w:val="24"/>
          </w:rPr>
          <w:t>http://tomgruber.org/writing/ontology-definition-2007.htm</w:t>
        </w:r>
      </w:hyperlink>
      <w:r w:rsidRPr="00E93BDB">
        <w:rPr>
          <w:rFonts w:ascii="Times New Roman" w:hAnsi="Times New Roman" w:cs="Times New Roman"/>
          <w:sz w:val="24"/>
          <w:szCs w:val="24"/>
        </w:rPr>
        <w:t xml:space="preserve">.  Although we do not mean to invoke this strictly technical sense we find the word helps us focus our own inquiry into how concepts model knowledge in ways that are different to how words do.  Noting this does not preclude the possibility that the two entities, words and concepts, might share properties, one of which is meaning.  This is commented upon below. </w:t>
      </w:r>
    </w:p>
  </w:footnote>
  <w:footnote w:id="6">
    <w:p w14:paraId="5AE3CBEB" w14:textId="27C862A3"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Contributors to this journal have not been slow to note that Quentin Skinner, for example, is in print indicating that he does not think a history of concepts possible – though he later recast this view.  See, among other places, Quentin Skinner: “My almost paradoxical contention is that the various transformations we can hope to chart will not strictly speaking be changes in concepts at all.  They will be transformations in the applications of the terms by which our concepts are expressed.”, “Retrospect: Studying Rhetoric and Conceptual Change”, in </w:t>
      </w:r>
      <w:r w:rsidRPr="00E93BDB">
        <w:rPr>
          <w:rFonts w:ascii="Times New Roman" w:hAnsi="Times New Roman" w:cs="Times New Roman"/>
          <w:i/>
          <w:sz w:val="24"/>
          <w:szCs w:val="24"/>
        </w:rPr>
        <w:t>Visions of Politics: Regarding Method</w:t>
      </w:r>
      <w:r w:rsidRPr="00E93BDB">
        <w:rPr>
          <w:rFonts w:ascii="Times New Roman" w:hAnsi="Times New Roman" w:cs="Times New Roman"/>
          <w:sz w:val="24"/>
          <w:szCs w:val="24"/>
        </w:rPr>
        <w:t xml:space="preserve">, vol. 1 (Cambridge: Cambridge University Press, 2002), 179; </w:t>
      </w:r>
      <w:bookmarkStart w:id="1" w:name="_Hlk520542971"/>
      <w:r w:rsidRPr="00E93BDB">
        <w:rPr>
          <w:rFonts w:ascii="Times New Roman" w:hAnsi="Times New Roman" w:cs="Times New Roman"/>
          <w:sz w:val="24"/>
          <w:szCs w:val="24"/>
        </w:rPr>
        <w:t xml:space="preserve">Jan-Werner Müller, “On Conceptual History”, in </w:t>
      </w:r>
      <w:r w:rsidRPr="00E93BDB">
        <w:rPr>
          <w:rFonts w:ascii="Times New Roman" w:hAnsi="Times New Roman" w:cs="Times New Roman"/>
          <w:i/>
          <w:sz w:val="24"/>
          <w:szCs w:val="24"/>
        </w:rPr>
        <w:t>Rethinking Modern European Intellectual History</w:t>
      </w:r>
      <w:r w:rsidRPr="00E93BDB">
        <w:rPr>
          <w:rFonts w:ascii="Times New Roman" w:hAnsi="Times New Roman" w:cs="Times New Roman"/>
          <w:sz w:val="24"/>
          <w:szCs w:val="24"/>
        </w:rPr>
        <w:t xml:space="preserve">, Darrin M. McMahon and Samuel </w:t>
      </w:r>
      <w:proofErr w:type="spellStart"/>
      <w:r w:rsidRPr="00E93BDB">
        <w:rPr>
          <w:rFonts w:ascii="Times New Roman" w:hAnsi="Times New Roman" w:cs="Times New Roman"/>
          <w:sz w:val="24"/>
          <w:szCs w:val="24"/>
        </w:rPr>
        <w:t>Moyn</w:t>
      </w:r>
      <w:proofErr w:type="spellEnd"/>
      <w:r w:rsidRPr="00E93BDB">
        <w:rPr>
          <w:rFonts w:ascii="Times New Roman" w:hAnsi="Times New Roman" w:cs="Times New Roman"/>
          <w:sz w:val="24"/>
          <w:szCs w:val="24"/>
        </w:rPr>
        <w:t>, eds. (Oxford: Oxford University Press, 2014)</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74-93</w:t>
      </w:r>
      <w:r w:rsidR="00B4473E" w:rsidRPr="00E93BDB">
        <w:rPr>
          <w:rFonts w:ascii="Times New Roman" w:hAnsi="Times New Roman" w:cs="Times New Roman"/>
          <w:sz w:val="24"/>
          <w:szCs w:val="24"/>
        </w:rPr>
        <w:t>, here</w:t>
      </w:r>
      <w:r w:rsidRPr="00E93BDB">
        <w:rPr>
          <w:rFonts w:ascii="Times New Roman" w:hAnsi="Times New Roman" w:cs="Times New Roman"/>
          <w:sz w:val="24"/>
          <w:szCs w:val="24"/>
        </w:rPr>
        <w:t xml:space="preserve"> 75.</w:t>
      </w:r>
    </w:p>
    <w:bookmarkEnd w:id="1"/>
  </w:footnote>
  <w:footnote w:id="7">
    <w:p w14:paraId="7012CCC3" w14:textId="4D7CE10E"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Jose Maria Rosales, ‘Liberalism’s Historical Diversity: A Comparative Conceptual Exploration’,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8,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2 (</w:t>
      </w:r>
      <w:proofErr w:type="gramStart"/>
      <w:r w:rsidRPr="00E93BDB">
        <w:rPr>
          <w:rFonts w:ascii="Times New Roman" w:hAnsi="Times New Roman" w:cs="Times New Roman"/>
          <w:sz w:val="24"/>
          <w:szCs w:val="24"/>
        </w:rPr>
        <w:t>Winter</w:t>
      </w:r>
      <w:proofErr w:type="gramEnd"/>
      <w:r w:rsidRPr="00E93BDB">
        <w:rPr>
          <w:rFonts w:ascii="Times New Roman" w:hAnsi="Times New Roman" w:cs="Times New Roman"/>
          <w:sz w:val="24"/>
          <w:szCs w:val="24"/>
        </w:rPr>
        <w:t>, 2013)</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67-82:73.</w:t>
      </w:r>
    </w:p>
  </w:footnote>
  <w:footnote w:id="8">
    <w:p w14:paraId="1C463F3E" w14:textId="0FFA90E0"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Reinhart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xml:space="preserve">, Introduction to GG,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6, </w:t>
      </w:r>
      <w:r w:rsidR="00B4473E" w:rsidRPr="00E93BDB">
        <w:rPr>
          <w:rFonts w:ascii="Times New Roman" w:hAnsi="Times New Roman" w:cs="Times New Roman"/>
          <w:sz w:val="24"/>
          <w:szCs w:val="24"/>
        </w:rPr>
        <w:t>n</w:t>
      </w:r>
      <w:r w:rsidRPr="00E93BDB">
        <w:rPr>
          <w:rFonts w:ascii="Times New Roman" w:hAnsi="Times New Roman" w:cs="Times New Roman"/>
          <w:sz w:val="24"/>
          <w:szCs w:val="24"/>
        </w:rPr>
        <w:t>o</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1 (</w:t>
      </w:r>
      <w:proofErr w:type="gramStart"/>
      <w:r w:rsidRPr="00E93BDB">
        <w:rPr>
          <w:rFonts w:ascii="Times New Roman" w:hAnsi="Times New Roman" w:cs="Times New Roman"/>
          <w:sz w:val="24"/>
          <w:szCs w:val="24"/>
        </w:rPr>
        <w:t>Summer</w:t>
      </w:r>
      <w:proofErr w:type="gramEnd"/>
      <w:r w:rsidRPr="00E93BDB">
        <w:rPr>
          <w:rFonts w:ascii="Times New Roman" w:hAnsi="Times New Roman" w:cs="Times New Roman"/>
          <w:sz w:val="24"/>
          <w:szCs w:val="24"/>
        </w:rPr>
        <w:t>, 2011)</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w:t>
      </w:r>
      <w:r w:rsidR="00B4473E" w:rsidRPr="00E93BDB">
        <w:rPr>
          <w:rFonts w:ascii="Times New Roman" w:hAnsi="Times New Roman" w:cs="Times New Roman"/>
          <w:sz w:val="24"/>
          <w:szCs w:val="24"/>
        </w:rPr>
        <w:t>1-37</w:t>
      </w:r>
      <w:r w:rsidRPr="00E93BDB">
        <w:rPr>
          <w:rFonts w:ascii="Times New Roman" w:hAnsi="Times New Roman" w:cs="Times New Roman"/>
          <w:sz w:val="24"/>
          <w:szCs w:val="24"/>
        </w:rPr>
        <w:t xml:space="preserve">:8.  For one of many descriptions of </w:t>
      </w:r>
      <w:proofErr w:type="spellStart"/>
      <w:r w:rsidRPr="00E93BDB">
        <w:rPr>
          <w:rFonts w:ascii="Times New Roman" w:hAnsi="Times New Roman" w:cs="Times New Roman"/>
          <w:sz w:val="24"/>
          <w:szCs w:val="24"/>
        </w:rPr>
        <w:t>Koselleck’s</w:t>
      </w:r>
      <w:proofErr w:type="spellEnd"/>
      <w:r w:rsidRPr="00E93BDB">
        <w:rPr>
          <w:rFonts w:ascii="Times New Roman" w:hAnsi="Times New Roman" w:cs="Times New Roman"/>
          <w:sz w:val="24"/>
          <w:szCs w:val="24"/>
        </w:rPr>
        <w:t xml:space="preserve"> method in the same vein see Jan </w:t>
      </w:r>
      <w:proofErr w:type="spellStart"/>
      <w:r w:rsidRPr="00E93BDB">
        <w:rPr>
          <w:rFonts w:ascii="Times New Roman" w:hAnsi="Times New Roman" w:cs="Times New Roman"/>
          <w:sz w:val="24"/>
          <w:szCs w:val="24"/>
        </w:rPr>
        <w:t>Ifverson</w:t>
      </w:r>
      <w:proofErr w:type="spellEnd"/>
      <w:r w:rsidRPr="00E93BDB">
        <w:rPr>
          <w:rFonts w:ascii="Times New Roman" w:hAnsi="Times New Roman" w:cs="Times New Roman"/>
          <w:sz w:val="24"/>
          <w:szCs w:val="24"/>
        </w:rPr>
        <w:t xml:space="preserve">: ‘There is no doubt that for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doing conceptual history entailed a word history, or rather a historical semantics, based on the study of language in the sources (</w:t>
      </w:r>
      <w:proofErr w:type="spellStart"/>
      <w:r w:rsidRPr="00E93BDB">
        <w:rPr>
          <w:rFonts w:ascii="Times New Roman" w:hAnsi="Times New Roman" w:cs="Times New Roman"/>
          <w:i/>
          <w:sz w:val="24"/>
          <w:szCs w:val="24"/>
        </w:rPr>
        <w:t>Quellensprache</w:t>
      </w:r>
      <w:proofErr w:type="spellEnd"/>
      <w:r w:rsidRPr="00E93BDB">
        <w:rPr>
          <w:rFonts w:ascii="Times New Roman" w:hAnsi="Times New Roman" w:cs="Times New Roman"/>
          <w:sz w:val="24"/>
          <w:szCs w:val="24"/>
        </w:rPr>
        <w:t xml:space="preserve">).’  See </w:t>
      </w:r>
      <w:bookmarkStart w:id="3" w:name="_Hlk520390529"/>
      <w:r w:rsidRPr="00E93BDB">
        <w:rPr>
          <w:rFonts w:ascii="Times New Roman" w:hAnsi="Times New Roman" w:cs="Times New Roman"/>
          <w:i/>
          <w:sz w:val="24"/>
          <w:szCs w:val="24"/>
        </w:rPr>
        <w:t>Contributions to the History of Concepts</w:t>
      </w:r>
      <w:bookmarkEnd w:id="3"/>
      <w:r w:rsidRPr="00E93BDB">
        <w:rPr>
          <w:rFonts w:ascii="Times New Roman" w:hAnsi="Times New Roman" w:cs="Times New Roman"/>
          <w:sz w:val="24"/>
          <w:szCs w:val="24"/>
        </w:rPr>
        <w:t xml:space="preserve">, 6, </w:t>
      </w:r>
      <w:r w:rsidR="009F1657" w:rsidRPr="00E93BDB">
        <w:rPr>
          <w:rFonts w:ascii="Times New Roman" w:hAnsi="Times New Roman" w:cs="Times New Roman"/>
          <w:sz w:val="24"/>
          <w:szCs w:val="24"/>
        </w:rPr>
        <w:t>n</w:t>
      </w:r>
      <w:r w:rsidRPr="00E93BDB">
        <w:rPr>
          <w:rFonts w:ascii="Times New Roman" w:hAnsi="Times New Roman" w:cs="Times New Roman"/>
          <w:sz w:val="24"/>
          <w:szCs w:val="24"/>
        </w:rPr>
        <w:t>o</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 (Winter 2011)</w:t>
      </w:r>
      <w:r w:rsidR="00B4473E" w:rsidRPr="00E93BDB">
        <w:rPr>
          <w:rFonts w:ascii="Times New Roman" w:hAnsi="Times New Roman" w:cs="Times New Roman"/>
          <w:sz w:val="24"/>
          <w:szCs w:val="24"/>
        </w:rPr>
        <w:t>:</w:t>
      </w:r>
      <w:r w:rsidRPr="00E93BDB">
        <w:rPr>
          <w:rFonts w:ascii="Times New Roman" w:hAnsi="Times New Roman" w:cs="Times New Roman"/>
          <w:sz w:val="24"/>
          <w:szCs w:val="24"/>
        </w:rPr>
        <w:t xml:space="preserve"> 65-88:72.</w:t>
      </w:r>
    </w:p>
  </w:footnote>
  <w:footnote w:id="9">
    <w:p w14:paraId="4DF4DE4D" w14:textId="0438866D"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One can see the issue clearly in this contribution to the journal from O. Hidalgo: ‘conceptual history (here understood as the description and analysis of concrete historical semantics, origins, derivation and alterations of</w:t>
      </w:r>
      <w:r w:rsidRPr="006F445F">
        <w:rPr>
          <w:rFonts w:ascii="Times New Roman" w:hAnsi="Times New Roman" w:cs="Times New Roman"/>
        </w:rPr>
        <w:t xml:space="preserve"> concepts)…</w:t>
      </w:r>
      <w:proofErr w:type="gramStart"/>
      <w:r w:rsidRPr="00E93BDB">
        <w:rPr>
          <w:rFonts w:ascii="Times New Roman" w:hAnsi="Times New Roman" w:cs="Times New Roman"/>
          <w:sz w:val="24"/>
          <w:szCs w:val="24"/>
        </w:rPr>
        <w:t>’</w:t>
      </w:r>
      <w:r w:rsidR="009F1657" w:rsidRPr="00E93BDB">
        <w:rPr>
          <w:rFonts w:ascii="Times New Roman" w:hAnsi="Times New Roman" w:cs="Times New Roman"/>
          <w:sz w:val="24"/>
          <w:szCs w:val="24"/>
        </w:rPr>
        <w:t>,</w:t>
      </w:r>
      <w:proofErr w:type="gram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4 (2008)</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176-201:177.  How is ‘concrete historical semantics’ – a history of the meanings of words – distinguished from ‘alterations of concepts’?</w:t>
      </w:r>
    </w:p>
  </w:footnote>
  <w:footnote w:id="10">
    <w:p w14:paraId="46011354" w14:textId="54C296F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The distinction between a history of ideas and a history of concepts – claimed by Elias Jose </w:t>
      </w:r>
      <w:proofErr w:type="spellStart"/>
      <w:r w:rsidRPr="00E93BDB">
        <w:rPr>
          <w:rFonts w:ascii="Times New Roman" w:hAnsi="Times New Roman" w:cs="Times New Roman"/>
          <w:sz w:val="24"/>
          <w:szCs w:val="24"/>
        </w:rPr>
        <w:t>Palti</w:t>
      </w:r>
      <w:proofErr w:type="spellEnd"/>
      <w:r w:rsidRPr="00E93BDB">
        <w:rPr>
          <w:rFonts w:ascii="Times New Roman" w:hAnsi="Times New Roman" w:cs="Times New Roman"/>
          <w:sz w:val="24"/>
          <w:szCs w:val="24"/>
        </w:rPr>
        <w:t xml:space="preserve"> to be the major difference between Ernst Cassirer’s project and </w:t>
      </w:r>
      <w:proofErr w:type="spellStart"/>
      <w:r w:rsidRPr="00E93BDB">
        <w:rPr>
          <w:rFonts w:ascii="Times New Roman" w:hAnsi="Times New Roman" w:cs="Times New Roman"/>
          <w:sz w:val="24"/>
          <w:szCs w:val="24"/>
        </w:rPr>
        <w:t>Koselleck’s</w:t>
      </w:r>
      <w:proofErr w:type="spellEnd"/>
      <w:r w:rsidRPr="00E93BDB">
        <w:rPr>
          <w:rFonts w:ascii="Times New Roman" w:hAnsi="Times New Roman" w:cs="Times New Roman"/>
          <w:sz w:val="24"/>
          <w:szCs w:val="24"/>
        </w:rPr>
        <w:t xml:space="preserve"> – does not settle this issue. It may well be that concepts have the outline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xml:space="preserve"> claims for them (the semantic shifts that occur from alterations in the context of use </w:t>
      </w:r>
      <w:r w:rsidRPr="00E93BDB">
        <w:rPr>
          <w:rFonts w:ascii="Times New Roman" w:hAnsi="Times New Roman" w:cs="Times New Roman"/>
          <w:i/>
          <w:sz w:val="24"/>
          <w:szCs w:val="24"/>
        </w:rPr>
        <w:t>are inscribed in the concept</w:t>
      </w:r>
      <w:r w:rsidRPr="00E93BDB">
        <w:rPr>
          <w:rFonts w:ascii="Times New Roman" w:hAnsi="Times New Roman" w:cs="Times New Roman"/>
          <w:sz w:val="24"/>
          <w:szCs w:val="24"/>
        </w:rPr>
        <w:t xml:space="preserve">) but the ontology of meaning itself remains unchanged.  See Elias Jose </w:t>
      </w:r>
      <w:proofErr w:type="spellStart"/>
      <w:r w:rsidRPr="00E93BDB">
        <w:rPr>
          <w:rFonts w:ascii="Times New Roman" w:hAnsi="Times New Roman" w:cs="Times New Roman"/>
          <w:sz w:val="24"/>
          <w:szCs w:val="24"/>
        </w:rPr>
        <w:t>Palti</w:t>
      </w:r>
      <w:proofErr w:type="spellEnd"/>
      <w:r w:rsidRPr="00E93BDB">
        <w:rPr>
          <w:rFonts w:ascii="Times New Roman" w:hAnsi="Times New Roman" w:cs="Times New Roman"/>
          <w:sz w:val="24"/>
          <w:szCs w:val="24"/>
        </w:rPr>
        <w:t xml:space="preserve">, “Reinhart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xml:space="preserve">: His Concept of the Concept and Neo-Kantianism”,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6, </w:t>
      </w:r>
      <w:r w:rsidR="009F1657" w:rsidRPr="00E93BDB">
        <w:rPr>
          <w:rFonts w:ascii="Times New Roman" w:hAnsi="Times New Roman" w:cs="Times New Roman"/>
          <w:sz w:val="24"/>
          <w:szCs w:val="24"/>
        </w:rPr>
        <w:t>n</w:t>
      </w:r>
      <w:r w:rsidRPr="00E93BDB">
        <w:rPr>
          <w:rFonts w:ascii="Times New Roman" w:hAnsi="Times New Roman" w:cs="Times New Roman"/>
          <w:sz w:val="24"/>
          <w:szCs w:val="24"/>
        </w:rPr>
        <w:t>o. 2 (Winter, 2011)</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1-20: 4</w:t>
      </w:r>
    </w:p>
  </w:footnote>
  <w:footnote w:id="11">
    <w:p w14:paraId="324F51D0" w14:textId="4826629D"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Reinhart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w:t>
      </w:r>
      <w:proofErr w:type="spellStart"/>
      <w:r w:rsidRPr="00E93BDB">
        <w:rPr>
          <w:rFonts w:ascii="Times New Roman" w:hAnsi="Times New Roman" w:cs="Times New Roman"/>
          <w:sz w:val="24"/>
          <w:szCs w:val="24"/>
        </w:rPr>
        <w:t>Begriffsgeschichte</w:t>
      </w:r>
      <w:proofErr w:type="spellEnd"/>
      <w:r w:rsidRPr="00E93BDB">
        <w:rPr>
          <w:rFonts w:ascii="Times New Roman" w:hAnsi="Times New Roman" w:cs="Times New Roman"/>
          <w:sz w:val="24"/>
          <w:szCs w:val="24"/>
        </w:rPr>
        <w:t xml:space="preserve"> and Social History”, </w:t>
      </w:r>
      <w:r w:rsidR="009F1657" w:rsidRPr="00E93BDB">
        <w:rPr>
          <w:rFonts w:ascii="Times New Roman" w:hAnsi="Times New Roman" w:cs="Times New Roman"/>
          <w:sz w:val="24"/>
          <w:szCs w:val="24"/>
        </w:rPr>
        <w:t>i</w:t>
      </w:r>
      <w:r w:rsidRPr="00E93BDB">
        <w:rPr>
          <w:rFonts w:ascii="Times New Roman" w:hAnsi="Times New Roman" w:cs="Times New Roman"/>
          <w:sz w:val="24"/>
          <w:szCs w:val="24"/>
        </w:rPr>
        <w:t xml:space="preserve">n </w:t>
      </w:r>
      <w:r w:rsidRPr="00E93BDB">
        <w:rPr>
          <w:rFonts w:ascii="Times New Roman" w:hAnsi="Times New Roman" w:cs="Times New Roman"/>
          <w:i/>
          <w:sz w:val="24"/>
          <w:szCs w:val="24"/>
        </w:rPr>
        <w:t>Futures Past: On the Semantics of Historical Times</w:t>
      </w:r>
      <w:r w:rsidRPr="00E93BDB">
        <w:rPr>
          <w:rFonts w:ascii="Times New Roman" w:hAnsi="Times New Roman" w:cs="Times New Roman"/>
          <w:sz w:val="24"/>
          <w:szCs w:val="24"/>
        </w:rPr>
        <w:t xml:space="preserve"> (Cambridge,</w:t>
      </w:r>
      <w:r w:rsidR="009F1657" w:rsidRPr="00E93BDB">
        <w:rPr>
          <w:rFonts w:ascii="Times New Roman" w:hAnsi="Times New Roman" w:cs="Times New Roman"/>
          <w:sz w:val="24"/>
          <w:szCs w:val="24"/>
        </w:rPr>
        <w:t xml:space="preserve"> </w:t>
      </w:r>
      <w:r w:rsidRPr="00E93BDB">
        <w:rPr>
          <w:rFonts w:ascii="Times New Roman" w:hAnsi="Times New Roman" w:cs="Times New Roman"/>
          <w:sz w:val="24"/>
          <w:szCs w:val="24"/>
        </w:rPr>
        <w:t>Mass.: MIT Press, 1985), 84.</w:t>
      </w:r>
    </w:p>
  </w:footnote>
  <w:footnote w:id="12">
    <w:p w14:paraId="2802594D" w14:textId="38EC441E"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Here we agree with the view that Skinner’s attention to ‘the uses to which words were put’ at different times in history and by different actors in the past is more closely aligned with </w:t>
      </w:r>
      <w:proofErr w:type="spellStart"/>
      <w:r w:rsidRPr="00E93BDB">
        <w:rPr>
          <w:rFonts w:ascii="Times New Roman" w:hAnsi="Times New Roman" w:cs="Times New Roman"/>
          <w:sz w:val="24"/>
          <w:szCs w:val="24"/>
        </w:rPr>
        <w:t>Koselleck’s</w:t>
      </w:r>
      <w:proofErr w:type="spellEnd"/>
      <w:r w:rsidRPr="00E93BDB">
        <w:rPr>
          <w:rFonts w:ascii="Times New Roman" w:hAnsi="Times New Roman" w:cs="Times New Roman"/>
          <w:sz w:val="24"/>
          <w:szCs w:val="24"/>
        </w:rPr>
        <w:t xml:space="preserve"> project than is sometimes claimed.  For Skinner’s point see Quentin Skinner and Javier Fernandez Sebastian, “Intellectual History, Liberty and Republicanism: An Interview with Quentin Skinner”,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3, </w:t>
      </w:r>
      <w:r w:rsidR="009F1657" w:rsidRPr="00E93BDB">
        <w:rPr>
          <w:rFonts w:ascii="Times New Roman" w:hAnsi="Times New Roman" w:cs="Times New Roman"/>
          <w:sz w:val="24"/>
          <w:szCs w:val="24"/>
        </w:rPr>
        <w:t>n</w:t>
      </w:r>
      <w:r w:rsidRPr="00E93BDB">
        <w:rPr>
          <w:rFonts w:ascii="Times New Roman" w:hAnsi="Times New Roman" w:cs="Times New Roman"/>
          <w:sz w:val="24"/>
          <w:szCs w:val="24"/>
        </w:rPr>
        <w:t>o</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2 (2007)</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103-23: 115. For </w:t>
      </w:r>
      <w:proofErr w:type="spellStart"/>
      <w:r w:rsidRPr="00E93BDB">
        <w:rPr>
          <w:rFonts w:ascii="Times New Roman" w:hAnsi="Times New Roman" w:cs="Times New Roman"/>
          <w:sz w:val="24"/>
          <w:szCs w:val="24"/>
        </w:rPr>
        <w:t>Koselleck’s</w:t>
      </w:r>
      <w:proofErr w:type="spellEnd"/>
      <w:r w:rsidRPr="00E93BDB">
        <w:rPr>
          <w:rFonts w:ascii="Times New Roman" w:hAnsi="Times New Roman" w:cs="Times New Roman"/>
          <w:sz w:val="24"/>
          <w:szCs w:val="24"/>
        </w:rPr>
        <w:t xml:space="preserve"> account of his own method see Javier </w:t>
      </w:r>
      <w:proofErr w:type="spellStart"/>
      <w:r w:rsidRPr="00E93BDB">
        <w:rPr>
          <w:rFonts w:ascii="Times New Roman" w:hAnsi="Times New Roman" w:cs="Times New Roman"/>
          <w:sz w:val="24"/>
          <w:szCs w:val="24"/>
        </w:rPr>
        <w:t>Fernández</w:t>
      </w:r>
      <w:proofErr w:type="spellEnd"/>
      <w:r w:rsidRPr="00E93BDB">
        <w:rPr>
          <w:rFonts w:ascii="Times New Roman" w:hAnsi="Times New Roman" w:cs="Times New Roman"/>
          <w:sz w:val="24"/>
          <w:szCs w:val="24"/>
        </w:rPr>
        <w:t xml:space="preserve"> </w:t>
      </w:r>
      <w:proofErr w:type="spellStart"/>
      <w:r w:rsidRPr="00E93BDB">
        <w:rPr>
          <w:rFonts w:ascii="Times New Roman" w:hAnsi="Times New Roman" w:cs="Times New Roman"/>
          <w:sz w:val="24"/>
          <w:szCs w:val="24"/>
        </w:rPr>
        <w:t>Sebastián</w:t>
      </w:r>
      <w:proofErr w:type="spellEnd"/>
      <w:r w:rsidRPr="00E93BDB">
        <w:rPr>
          <w:rFonts w:ascii="Times New Roman" w:hAnsi="Times New Roman" w:cs="Times New Roman"/>
          <w:sz w:val="24"/>
          <w:szCs w:val="24"/>
        </w:rPr>
        <w:t xml:space="preserve"> and Juan Francisco Fuentes, “Conceptual History, Memory, and Identity: An Interview with Reinhart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Contributions to the History of Concepts</w:t>
      </w:r>
      <w:r w:rsidR="009F1657" w:rsidRPr="00E93BDB">
        <w:rPr>
          <w:rFonts w:ascii="Times New Roman" w:hAnsi="Times New Roman" w:cs="Times New Roman"/>
          <w:i/>
          <w:sz w:val="24"/>
          <w:szCs w:val="24"/>
        </w:rPr>
        <w:t>,</w:t>
      </w:r>
      <w:r w:rsidRPr="00E93BDB">
        <w:rPr>
          <w:rFonts w:ascii="Times New Roman" w:hAnsi="Times New Roman" w:cs="Times New Roman"/>
          <w:sz w:val="24"/>
          <w:szCs w:val="24"/>
        </w:rPr>
        <w:t xml:space="preserve"> 1 (2006): 99–127.  Jan-Werner Muller argues something similar, although his emphasis suggests that the history of </w:t>
      </w:r>
      <w:r w:rsidRPr="00E93BDB">
        <w:rPr>
          <w:rFonts w:ascii="Times New Roman" w:hAnsi="Times New Roman" w:cs="Times New Roman"/>
          <w:i/>
          <w:sz w:val="24"/>
          <w:szCs w:val="24"/>
        </w:rPr>
        <w:t>concepts</w:t>
      </w:r>
      <w:r w:rsidRPr="00E93BDB">
        <w:rPr>
          <w:rFonts w:ascii="Times New Roman" w:hAnsi="Times New Roman" w:cs="Times New Roman"/>
          <w:sz w:val="24"/>
          <w:szCs w:val="24"/>
        </w:rPr>
        <w:t xml:space="preserve"> is slightly misleading: noting of Skinner and </w:t>
      </w:r>
      <w:proofErr w:type="spellStart"/>
      <w:r w:rsidRPr="00E93BDB">
        <w:rPr>
          <w:rFonts w:ascii="Times New Roman" w:hAnsi="Times New Roman" w:cs="Times New Roman"/>
          <w:sz w:val="24"/>
          <w:szCs w:val="24"/>
        </w:rPr>
        <w:t>Koselleck</w:t>
      </w:r>
      <w:proofErr w:type="spellEnd"/>
      <w:r w:rsidRPr="00E93BDB">
        <w:rPr>
          <w:rFonts w:ascii="Times New Roman" w:hAnsi="Times New Roman" w:cs="Times New Roman"/>
          <w:sz w:val="24"/>
          <w:szCs w:val="24"/>
        </w:rPr>
        <w:t xml:space="preserve"> ‘both in a sense agree that concepts do not actually change at all; what changes is the usage of words…</w:t>
      </w:r>
      <w:proofErr w:type="gramStart"/>
      <w:r w:rsidRPr="00E93BDB">
        <w:rPr>
          <w:rFonts w:ascii="Times New Roman" w:hAnsi="Times New Roman" w:cs="Times New Roman"/>
          <w:sz w:val="24"/>
          <w:szCs w:val="24"/>
        </w:rPr>
        <w:t>’.</w:t>
      </w:r>
      <w:proofErr w:type="gramEnd"/>
      <w:r w:rsidRPr="00E93BDB">
        <w:rPr>
          <w:rFonts w:ascii="Times New Roman" w:hAnsi="Times New Roman" w:cs="Times New Roman"/>
          <w:sz w:val="24"/>
          <w:szCs w:val="24"/>
        </w:rPr>
        <w:t xml:space="preserve">  See Jan-Werner Müller, “On Conceptual History”, in </w:t>
      </w:r>
      <w:r w:rsidRPr="00E93BDB">
        <w:rPr>
          <w:rFonts w:ascii="Times New Roman" w:hAnsi="Times New Roman" w:cs="Times New Roman"/>
          <w:i/>
          <w:sz w:val="24"/>
          <w:szCs w:val="24"/>
        </w:rPr>
        <w:t>Rethinking Modern European Intellectual History</w:t>
      </w:r>
      <w:r w:rsidR="009F1657" w:rsidRPr="00E93BDB">
        <w:rPr>
          <w:rFonts w:ascii="Times New Roman" w:hAnsi="Times New Roman" w:cs="Times New Roman"/>
          <w:sz w:val="24"/>
          <w:szCs w:val="24"/>
        </w:rPr>
        <w:t xml:space="preserve">, Darrin M McMahon and Samuel </w:t>
      </w:r>
      <w:proofErr w:type="spellStart"/>
      <w:r w:rsidR="009F1657" w:rsidRPr="00E93BDB">
        <w:rPr>
          <w:rFonts w:ascii="Times New Roman" w:hAnsi="Times New Roman" w:cs="Times New Roman"/>
          <w:sz w:val="24"/>
          <w:szCs w:val="24"/>
        </w:rPr>
        <w:t>Moyn</w:t>
      </w:r>
      <w:proofErr w:type="spellEnd"/>
      <w:r w:rsidR="009F1657" w:rsidRPr="00E93BDB">
        <w:rPr>
          <w:rFonts w:ascii="Times New Roman" w:hAnsi="Times New Roman" w:cs="Times New Roman"/>
          <w:sz w:val="24"/>
          <w:szCs w:val="24"/>
        </w:rPr>
        <w:t xml:space="preserve">, eds. </w:t>
      </w:r>
      <w:r w:rsidRPr="00E93BDB">
        <w:rPr>
          <w:rFonts w:ascii="Times New Roman" w:hAnsi="Times New Roman" w:cs="Times New Roman"/>
          <w:sz w:val="24"/>
          <w:szCs w:val="24"/>
        </w:rPr>
        <w:t>(Oxford: Oxford University Press, 2014)</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74-93</w:t>
      </w:r>
      <w:r w:rsidR="009F1657" w:rsidRPr="00E93BDB">
        <w:rPr>
          <w:rFonts w:ascii="Times New Roman" w:hAnsi="Times New Roman" w:cs="Times New Roman"/>
          <w:sz w:val="24"/>
          <w:szCs w:val="24"/>
        </w:rPr>
        <w:t>, here</w:t>
      </w:r>
      <w:r w:rsidRPr="00E93BDB">
        <w:rPr>
          <w:rFonts w:ascii="Times New Roman" w:hAnsi="Times New Roman" w:cs="Times New Roman"/>
          <w:sz w:val="24"/>
          <w:szCs w:val="24"/>
        </w:rPr>
        <w:t xml:space="preserve"> 87.</w:t>
      </w:r>
    </w:p>
  </w:footnote>
  <w:footnote w:id="13">
    <w:p w14:paraId="7D28B669"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Hans-</w:t>
      </w:r>
      <w:proofErr w:type="spellStart"/>
      <w:r w:rsidRPr="00E93BDB">
        <w:rPr>
          <w:rFonts w:ascii="Times New Roman" w:hAnsi="Times New Roman" w:cs="Times New Roman"/>
          <w:sz w:val="24"/>
          <w:szCs w:val="24"/>
        </w:rPr>
        <w:t>Jorg</w:t>
      </w:r>
      <w:proofErr w:type="spellEnd"/>
      <w:r w:rsidRPr="00E93BDB">
        <w:rPr>
          <w:rFonts w:ascii="Times New Roman" w:hAnsi="Times New Roman" w:cs="Times New Roman"/>
          <w:sz w:val="24"/>
          <w:szCs w:val="24"/>
        </w:rPr>
        <w:t xml:space="preserve"> </w:t>
      </w:r>
      <w:proofErr w:type="spellStart"/>
      <w:r w:rsidRPr="00E93BDB">
        <w:rPr>
          <w:rFonts w:ascii="Times New Roman" w:hAnsi="Times New Roman" w:cs="Times New Roman"/>
          <w:sz w:val="24"/>
          <w:szCs w:val="24"/>
        </w:rPr>
        <w:t>Rheinberger</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Toward a History of Epistemic Things: Synthesizing Proteins in the Test Tube</w:t>
      </w:r>
      <w:r w:rsidRPr="00E93BDB">
        <w:rPr>
          <w:rFonts w:ascii="Times New Roman" w:hAnsi="Times New Roman" w:cs="Times New Roman"/>
          <w:sz w:val="24"/>
          <w:szCs w:val="24"/>
        </w:rPr>
        <w:t xml:space="preserve"> (Stanford, CA: Stanford University Press, 1997).</w:t>
      </w:r>
    </w:p>
  </w:footnote>
  <w:footnote w:id="14">
    <w:p w14:paraId="1DEAD960" w14:textId="5E0BAC3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There are some aspects to the field of inquiry, so defined, that remain sketchy or opaque.  What theory of language, for example, would support the basic outlines of this method?  Strictly speaking words have meanings, or to put that in a more neutral way, words have meaning </w:t>
      </w:r>
      <w:r w:rsidRPr="00E93BDB">
        <w:rPr>
          <w:rFonts w:ascii="Times New Roman" w:hAnsi="Times New Roman" w:cs="Times New Roman"/>
          <w:i/>
          <w:sz w:val="24"/>
          <w:szCs w:val="24"/>
        </w:rPr>
        <w:t>effects</w:t>
      </w:r>
      <w:r w:rsidRPr="00E93BDB">
        <w:rPr>
          <w:rFonts w:ascii="Times New Roman" w:hAnsi="Times New Roman" w:cs="Times New Roman"/>
          <w:sz w:val="24"/>
          <w:szCs w:val="24"/>
        </w:rPr>
        <w:t>.  Such an account is based upon a very long tradition of debate in the philosophy of language which tries to keep representation and reference apart as two distinct categories.  But does the same model apply to concepts?  Although one can make sense of the proposition, say, that buildings have meaning, one can only do so by invoking a set of transfers or translations, that is by utilising metaphor.  To say that concepts have meaning is to replicate this move unless one assumes that words and concepts are indeed the same kind of thing, in which case there would be no need for a different theory of meaning and the ontological difference between words and concepts would immediately collapse.</w:t>
      </w:r>
    </w:p>
  </w:footnote>
  <w:footnote w:id="15">
    <w:p w14:paraId="55A1FBD5"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Here our approach shares some similarity to recent work in cultural theory and history in which function moves to the front of attention.  See for example Isabelle </w:t>
      </w:r>
      <w:proofErr w:type="spellStart"/>
      <w:r w:rsidRPr="00E93BDB">
        <w:rPr>
          <w:rFonts w:ascii="Times New Roman" w:hAnsi="Times New Roman" w:cs="Times New Roman"/>
          <w:sz w:val="24"/>
          <w:szCs w:val="24"/>
        </w:rPr>
        <w:t>Stengers’s</w:t>
      </w:r>
      <w:proofErr w:type="spellEnd"/>
      <w:r w:rsidRPr="00E93BDB">
        <w:rPr>
          <w:rFonts w:ascii="Times New Roman" w:hAnsi="Times New Roman" w:cs="Times New Roman"/>
          <w:sz w:val="24"/>
          <w:szCs w:val="24"/>
        </w:rPr>
        <w:t xml:space="preserve"> notion of ‘operations of propagation’ and ‘operations of passage’ which are said to be properties of ‘nomadic concepts’.  These are very close to some of the functions we believe we have identified as outlined in the fifth section of this paper.  See Isabelle </w:t>
      </w:r>
      <w:proofErr w:type="spellStart"/>
      <w:r w:rsidRPr="00E93BDB">
        <w:rPr>
          <w:rFonts w:ascii="Times New Roman" w:hAnsi="Times New Roman" w:cs="Times New Roman"/>
          <w:sz w:val="24"/>
          <w:szCs w:val="24"/>
        </w:rPr>
        <w:t>Stengers</w:t>
      </w:r>
      <w:proofErr w:type="spellEnd"/>
      <w:r w:rsidRPr="00E93BDB">
        <w:rPr>
          <w:rFonts w:ascii="Times New Roman" w:hAnsi="Times New Roman" w:cs="Times New Roman"/>
          <w:sz w:val="24"/>
          <w:szCs w:val="24"/>
        </w:rPr>
        <w:t xml:space="preserve">, </w:t>
      </w:r>
      <w:proofErr w:type="spellStart"/>
      <w:proofErr w:type="gramStart"/>
      <w:r w:rsidRPr="00E93BDB">
        <w:rPr>
          <w:rFonts w:ascii="Times New Roman" w:hAnsi="Times New Roman" w:cs="Times New Roman"/>
          <w:sz w:val="24"/>
          <w:szCs w:val="24"/>
        </w:rPr>
        <w:t>ed</w:t>
      </w:r>
      <w:proofErr w:type="spellEnd"/>
      <w:proofErr w:type="gramEnd"/>
      <w:r w:rsidRPr="00E93BDB">
        <w:rPr>
          <w:rFonts w:ascii="Times New Roman" w:hAnsi="Times New Roman" w:cs="Times New Roman"/>
          <w:sz w:val="24"/>
          <w:szCs w:val="24"/>
        </w:rPr>
        <w:t xml:space="preserve">, </w:t>
      </w:r>
      <w:proofErr w:type="spellStart"/>
      <w:r w:rsidRPr="00E93BDB">
        <w:rPr>
          <w:rFonts w:ascii="Times New Roman" w:hAnsi="Times New Roman" w:cs="Times New Roman"/>
          <w:i/>
          <w:sz w:val="24"/>
          <w:szCs w:val="24"/>
        </w:rPr>
        <w:t>D’une</w:t>
      </w:r>
      <w:proofErr w:type="spellEnd"/>
      <w:r w:rsidRPr="00E93BDB">
        <w:rPr>
          <w:rFonts w:ascii="Times New Roman" w:hAnsi="Times New Roman" w:cs="Times New Roman"/>
          <w:i/>
          <w:sz w:val="24"/>
          <w:szCs w:val="24"/>
        </w:rPr>
        <w:t xml:space="preserve"> science a </w:t>
      </w:r>
      <w:proofErr w:type="spellStart"/>
      <w:r w:rsidRPr="00E93BDB">
        <w:rPr>
          <w:rFonts w:ascii="Times New Roman" w:hAnsi="Times New Roman" w:cs="Times New Roman"/>
          <w:i/>
          <w:sz w:val="24"/>
          <w:szCs w:val="24"/>
        </w:rPr>
        <w:t>l’autre</w:t>
      </w:r>
      <w:proofErr w:type="spellEnd"/>
      <w:r w:rsidRPr="00E93BDB">
        <w:rPr>
          <w:rFonts w:ascii="Times New Roman" w:hAnsi="Times New Roman" w:cs="Times New Roman"/>
          <w:i/>
          <w:sz w:val="24"/>
          <w:szCs w:val="24"/>
        </w:rPr>
        <w:t xml:space="preserve">: Des concepts </w:t>
      </w:r>
      <w:proofErr w:type="spellStart"/>
      <w:r w:rsidRPr="00E93BDB">
        <w:rPr>
          <w:rFonts w:ascii="Times New Roman" w:hAnsi="Times New Roman" w:cs="Times New Roman"/>
          <w:i/>
          <w:sz w:val="24"/>
          <w:szCs w:val="24"/>
        </w:rPr>
        <w:t>nomades</w:t>
      </w:r>
      <w:proofErr w:type="spellEnd"/>
      <w:r w:rsidRPr="00E93BDB">
        <w:rPr>
          <w:rFonts w:ascii="Times New Roman" w:hAnsi="Times New Roman" w:cs="Times New Roman"/>
          <w:sz w:val="24"/>
          <w:szCs w:val="24"/>
        </w:rPr>
        <w:t xml:space="preserve"> (Paris: Editions du </w:t>
      </w:r>
      <w:proofErr w:type="spellStart"/>
      <w:r w:rsidRPr="00E93BDB">
        <w:rPr>
          <w:rFonts w:ascii="Times New Roman" w:hAnsi="Times New Roman" w:cs="Times New Roman"/>
          <w:sz w:val="24"/>
          <w:szCs w:val="24"/>
        </w:rPr>
        <w:t>Seuil</w:t>
      </w:r>
      <w:proofErr w:type="spellEnd"/>
      <w:r w:rsidRPr="00E93BDB">
        <w:rPr>
          <w:rFonts w:ascii="Times New Roman" w:hAnsi="Times New Roman" w:cs="Times New Roman"/>
          <w:sz w:val="24"/>
          <w:szCs w:val="24"/>
        </w:rPr>
        <w:t>, 1978), 17 ff., 24.</w:t>
      </w:r>
    </w:p>
  </w:footnote>
  <w:footnote w:id="16">
    <w:p w14:paraId="424710EA" w14:textId="5AFDFBCD"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Jan </w:t>
      </w:r>
      <w:proofErr w:type="spellStart"/>
      <w:r w:rsidRPr="00E93BDB">
        <w:rPr>
          <w:rFonts w:ascii="Times New Roman" w:hAnsi="Times New Roman" w:cs="Times New Roman"/>
          <w:sz w:val="24"/>
          <w:szCs w:val="24"/>
        </w:rPr>
        <w:t>Ifverson</w:t>
      </w:r>
      <w:proofErr w:type="spellEnd"/>
      <w:r w:rsidRPr="00E93BDB">
        <w:rPr>
          <w:rFonts w:ascii="Times New Roman" w:hAnsi="Times New Roman" w:cs="Times New Roman"/>
          <w:sz w:val="24"/>
          <w:szCs w:val="24"/>
        </w:rPr>
        <w:t xml:space="preserve">, “About Key Concepts and How to Study Them”,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6, </w:t>
      </w:r>
      <w:r w:rsidR="009F1657" w:rsidRPr="00E93BDB">
        <w:rPr>
          <w:rFonts w:ascii="Times New Roman" w:hAnsi="Times New Roman" w:cs="Times New Roman"/>
          <w:sz w:val="24"/>
          <w:szCs w:val="24"/>
        </w:rPr>
        <w:t>n</w:t>
      </w:r>
      <w:r w:rsidRPr="00E93BDB">
        <w:rPr>
          <w:rFonts w:ascii="Times New Roman" w:hAnsi="Times New Roman" w:cs="Times New Roman"/>
          <w:sz w:val="24"/>
          <w:szCs w:val="24"/>
        </w:rPr>
        <w:t>o. 1 (</w:t>
      </w:r>
      <w:proofErr w:type="gramStart"/>
      <w:r w:rsidRPr="00E93BDB">
        <w:rPr>
          <w:rFonts w:ascii="Times New Roman" w:hAnsi="Times New Roman" w:cs="Times New Roman"/>
          <w:sz w:val="24"/>
          <w:szCs w:val="24"/>
        </w:rPr>
        <w:t>Summer</w:t>
      </w:r>
      <w:proofErr w:type="gramEnd"/>
      <w:r w:rsidRPr="00E93BDB">
        <w:rPr>
          <w:rFonts w:ascii="Times New Roman" w:hAnsi="Times New Roman" w:cs="Times New Roman"/>
          <w:sz w:val="24"/>
          <w:szCs w:val="24"/>
        </w:rPr>
        <w:t>, 2011)</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65-88: 69.</w:t>
      </w:r>
    </w:p>
  </w:footnote>
  <w:footnote w:id="17">
    <w:p w14:paraId="3B60C87C" w14:textId="01A4E2C8" w:rsidR="00CE0FBB" w:rsidRPr="00E93BDB" w:rsidRDefault="00CE0FBB" w:rsidP="00E93BDB">
      <w:pPr>
        <w:pStyle w:val="FootnoteText"/>
        <w:spacing w:before="100"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The hypothesis here is that we may be able to discern a ‘grammar’ for conceptual operation that is not entirely dependent upon semantic value and hence ‘parse’ it.</w:t>
      </w:r>
    </w:p>
  </w:footnote>
  <w:footnote w:id="18">
    <w:p w14:paraId="0AF810F8" w14:textId="5CB1DD8F"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We are encouraged to note that a similar turn to digital methods is proposed by Phillip Sarasin in this journal, even if his model keeps close to the semantic.  See Philipp Sarasin, “Is a “History of Basic Concepts of the Twentieth Century” Possible? A Polemic”, </w:t>
      </w:r>
      <w:r w:rsidRPr="00E93BDB">
        <w:rPr>
          <w:rFonts w:ascii="Times New Roman" w:hAnsi="Times New Roman" w:cs="Times New Roman"/>
          <w:i/>
          <w:sz w:val="24"/>
          <w:szCs w:val="24"/>
        </w:rPr>
        <w:t>Contributions to the History of Concepts</w:t>
      </w:r>
      <w:r w:rsidRPr="00E93BDB">
        <w:rPr>
          <w:rFonts w:ascii="Times New Roman" w:hAnsi="Times New Roman" w:cs="Times New Roman"/>
          <w:sz w:val="24"/>
          <w:szCs w:val="24"/>
        </w:rPr>
        <w:t xml:space="preserve">, 7, </w:t>
      </w:r>
      <w:r w:rsidR="009F1657" w:rsidRPr="00E93BDB">
        <w:rPr>
          <w:rFonts w:ascii="Times New Roman" w:hAnsi="Times New Roman" w:cs="Times New Roman"/>
          <w:sz w:val="24"/>
          <w:szCs w:val="24"/>
        </w:rPr>
        <w:t>n</w:t>
      </w:r>
      <w:r w:rsidRPr="00E93BDB">
        <w:rPr>
          <w:rFonts w:ascii="Times New Roman" w:hAnsi="Times New Roman" w:cs="Times New Roman"/>
          <w:sz w:val="24"/>
          <w:szCs w:val="24"/>
        </w:rPr>
        <w:t>o. 2 (</w:t>
      </w:r>
      <w:proofErr w:type="gramStart"/>
      <w:r w:rsidRPr="00E93BDB">
        <w:rPr>
          <w:rFonts w:ascii="Times New Roman" w:hAnsi="Times New Roman" w:cs="Times New Roman"/>
          <w:sz w:val="24"/>
          <w:szCs w:val="24"/>
        </w:rPr>
        <w:t>Winter</w:t>
      </w:r>
      <w:proofErr w:type="gramEnd"/>
      <w:r w:rsidRPr="00E93BDB">
        <w:rPr>
          <w:rFonts w:ascii="Times New Roman" w:hAnsi="Times New Roman" w:cs="Times New Roman"/>
          <w:sz w:val="24"/>
          <w:szCs w:val="24"/>
        </w:rPr>
        <w:t>, 2012)</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101-110: 108-110.</w:t>
      </w:r>
    </w:p>
  </w:footnote>
  <w:footnote w:id="19">
    <w:p w14:paraId="0B5C8AD4" w14:textId="53FAF08C"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I</w:t>
      </w:r>
      <w:r w:rsidRPr="00E93BDB">
        <w:rPr>
          <w:rFonts w:ascii="Times New Roman" w:hAnsi="Times New Roman" w:cs="Times New Roman"/>
          <w:sz w:val="24"/>
          <w:szCs w:val="24"/>
        </w:rPr>
        <w:t xml:space="preserve">n this paper we restrict our few examples to Eighteenth Century Collections Online since the aim is to establish the outlines of a data driven approach </w:t>
      </w:r>
      <w:r w:rsidR="00F01E20" w:rsidRPr="00E93BDB">
        <w:rPr>
          <w:rFonts w:ascii="Times New Roman" w:hAnsi="Times New Roman" w:cs="Times New Roman"/>
          <w:sz w:val="24"/>
          <w:szCs w:val="24"/>
        </w:rPr>
        <w:t>as exemplary for further work that might connect to more s</w:t>
      </w:r>
      <w:r w:rsidRPr="00E93BDB">
        <w:rPr>
          <w:rFonts w:ascii="Times New Roman" w:hAnsi="Times New Roman" w:cs="Times New Roman"/>
          <w:sz w:val="24"/>
          <w:szCs w:val="24"/>
        </w:rPr>
        <w:t>tandard conceptual history.</w:t>
      </w:r>
    </w:p>
  </w:footnote>
  <w:footnote w:id="20">
    <w:p w14:paraId="3C0515E0" w14:textId="2E8D9AFB"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 xml:space="preserve">Here our approach can be compared to the Linguistic DNA project. See Susan Fitzmaurice et al., “Linguistic DNA: Investigating Conceptual Change in Early Modern English Discourse”, </w:t>
      </w:r>
      <w:proofErr w:type="spellStart"/>
      <w:r w:rsidRPr="00E93BDB">
        <w:rPr>
          <w:rFonts w:ascii="Times New Roman" w:hAnsi="Times New Roman" w:cs="Times New Roman"/>
          <w:i/>
          <w:sz w:val="24"/>
          <w:szCs w:val="24"/>
        </w:rPr>
        <w:t>Studia</w:t>
      </w:r>
      <w:proofErr w:type="spellEnd"/>
      <w:r w:rsidRPr="00E93BDB">
        <w:rPr>
          <w:rFonts w:ascii="Times New Roman" w:hAnsi="Times New Roman" w:cs="Times New Roman"/>
          <w:i/>
          <w:sz w:val="24"/>
          <w:szCs w:val="24"/>
        </w:rPr>
        <w:t xml:space="preserve"> </w:t>
      </w:r>
      <w:proofErr w:type="spellStart"/>
      <w:r w:rsidRPr="00E93BDB">
        <w:rPr>
          <w:rFonts w:ascii="Times New Roman" w:hAnsi="Times New Roman" w:cs="Times New Roman"/>
          <w:i/>
          <w:sz w:val="24"/>
          <w:szCs w:val="24"/>
        </w:rPr>
        <w:t>Neophilologica</w:t>
      </w:r>
      <w:proofErr w:type="spellEnd"/>
      <w:r w:rsidR="009F1657" w:rsidRPr="00E93BDB">
        <w:rPr>
          <w:rFonts w:ascii="Times New Roman" w:hAnsi="Times New Roman" w:cs="Times New Roman"/>
          <w:sz w:val="24"/>
          <w:szCs w:val="24"/>
        </w:rPr>
        <w:t xml:space="preserve">, </w:t>
      </w:r>
      <w:r w:rsidRPr="00E93BDB">
        <w:rPr>
          <w:rFonts w:ascii="Times New Roman" w:hAnsi="Times New Roman" w:cs="Times New Roman"/>
          <w:sz w:val="24"/>
          <w:szCs w:val="24"/>
        </w:rPr>
        <w:t>(2017)</w:t>
      </w:r>
      <w:r w:rsidR="009F1657" w:rsidRPr="00E93BDB">
        <w:rPr>
          <w:rFonts w:ascii="Times New Roman" w:hAnsi="Times New Roman" w:cs="Times New Roman"/>
          <w:sz w:val="24"/>
          <w:szCs w:val="24"/>
        </w:rPr>
        <w:t>:</w:t>
      </w:r>
      <w:r w:rsidRPr="00E93BDB">
        <w:rPr>
          <w:rFonts w:ascii="Times New Roman" w:hAnsi="Times New Roman" w:cs="Times New Roman"/>
          <w:sz w:val="24"/>
          <w:szCs w:val="24"/>
        </w:rPr>
        <w:t xml:space="preserve"> 1-18.</w:t>
      </w:r>
    </w:p>
  </w:footnote>
  <w:footnote w:id="21">
    <w:p w14:paraId="22C5B04D" w14:textId="5CEAFFC0" w:rsidR="00CE0FBB" w:rsidRPr="00E93BDB" w:rsidRDefault="00CE0FBB" w:rsidP="00E93BDB">
      <w:pPr>
        <w:pBdr>
          <w:top w:val="nil"/>
          <w:left w:val="nil"/>
          <w:bottom w:val="nil"/>
          <w:right w:val="nil"/>
          <w:between w:val="nil"/>
        </w:pBdr>
        <w:spacing w:after="0" w:line="480" w:lineRule="auto"/>
        <w:rPr>
          <w:sz w:val="24"/>
          <w:szCs w:val="24"/>
        </w:rPr>
      </w:pPr>
      <w:r w:rsidRPr="00E93BDB">
        <w:rPr>
          <w:rStyle w:val="FootnoteReference"/>
          <w:sz w:val="24"/>
          <w:szCs w:val="24"/>
        </w:rPr>
        <w:footnoteRef/>
      </w:r>
      <w:r w:rsidRPr="00E93BDB">
        <w:rPr>
          <w:sz w:val="24"/>
          <w:szCs w:val="24"/>
        </w:rPr>
        <w:t xml:space="preserve"> </w:t>
      </w:r>
      <w:r w:rsidRPr="00E93BDB">
        <w:rPr>
          <w:rFonts w:ascii="Times New Roman" w:eastAsia="Times New Roman" w:hAnsi="Times New Roman" w:cs="Times New Roman"/>
          <w:color w:val="000000"/>
          <w:sz w:val="24"/>
          <w:szCs w:val="24"/>
        </w:rPr>
        <w:t xml:space="preserve">See C. Kelly, B. Devereux, and A. </w:t>
      </w:r>
      <w:proofErr w:type="spellStart"/>
      <w:r w:rsidRPr="00E93BDB">
        <w:rPr>
          <w:rFonts w:ascii="Times New Roman" w:eastAsia="Times New Roman" w:hAnsi="Times New Roman" w:cs="Times New Roman"/>
          <w:color w:val="000000"/>
          <w:sz w:val="24"/>
          <w:szCs w:val="24"/>
        </w:rPr>
        <w:t>Korhonen</w:t>
      </w:r>
      <w:proofErr w:type="spellEnd"/>
      <w:r w:rsidRPr="00E93BDB">
        <w:rPr>
          <w:rFonts w:ascii="Times New Roman" w:eastAsia="Times New Roman" w:hAnsi="Times New Roman" w:cs="Times New Roman"/>
          <w:color w:val="000000"/>
          <w:sz w:val="24"/>
          <w:szCs w:val="24"/>
        </w:rPr>
        <w:t xml:space="preserve">, “Acquiring human-like feature-based conceptual representations from corpora,” </w:t>
      </w:r>
      <w:r w:rsidRPr="00E93BDB">
        <w:rPr>
          <w:rFonts w:ascii="Times New Roman" w:eastAsia="Times New Roman" w:hAnsi="Times New Roman" w:cs="Times New Roman"/>
          <w:i/>
          <w:color w:val="000000"/>
          <w:sz w:val="24"/>
          <w:szCs w:val="24"/>
        </w:rPr>
        <w:t>Proceedings of the NAACL HLT 2010 First Workshop on Computational Neurolinguistics,</w:t>
      </w:r>
      <w:r w:rsidRPr="00E93BDB">
        <w:rPr>
          <w:rFonts w:ascii="Times New Roman" w:eastAsia="Times New Roman" w:hAnsi="Times New Roman" w:cs="Times New Roman"/>
          <w:color w:val="000000"/>
          <w:sz w:val="24"/>
          <w:szCs w:val="24"/>
        </w:rPr>
        <w:t xml:space="preserve"> Association for Computational Linguistics (2010): 61-69; and F. Pereira, M. </w:t>
      </w:r>
      <w:proofErr w:type="spellStart"/>
      <w:r w:rsidRPr="00E93BDB">
        <w:rPr>
          <w:rFonts w:ascii="Times New Roman" w:eastAsia="Times New Roman" w:hAnsi="Times New Roman" w:cs="Times New Roman"/>
          <w:color w:val="000000"/>
          <w:sz w:val="24"/>
          <w:szCs w:val="24"/>
        </w:rPr>
        <w:t>Botvinick</w:t>
      </w:r>
      <w:proofErr w:type="spellEnd"/>
      <w:r w:rsidRPr="00E93BDB">
        <w:rPr>
          <w:rFonts w:ascii="Times New Roman" w:eastAsia="Times New Roman" w:hAnsi="Times New Roman" w:cs="Times New Roman"/>
          <w:color w:val="000000"/>
          <w:sz w:val="24"/>
          <w:szCs w:val="24"/>
        </w:rPr>
        <w:t xml:space="preserve">, and G. </w:t>
      </w:r>
      <w:proofErr w:type="spellStart"/>
      <w:r w:rsidRPr="00E93BDB">
        <w:rPr>
          <w:rFonts w:ascii="Times New Roman" w:eastAsia="Times New Roman" w:hAnsi="Times New Roman" w:cs="Times New Roman"/>
          <w:color w:val="000000"/>
          <w:sz w:val="24"/>
          <w:szCs w:val="24"/>
        </w:rPr>
        <w:t>Detre</w:t>
      </w:r>
      <w:proofErr w:type="spellEnd"/>
      <w:r w:rsidRPr="00E93BDB">
        <w:rPr>
          <w:rFonts w:ascii="Times New Roman" w:eastAsia="Times New Roman" w:hAnsi="Times New Roman" w:cs="Times New Roman"/>
          <w:color w:val="000000"/>
          <w:sz w:val="24"/>
          <w:szCs w:val="24"/>
        </w:rPr>
        <w:t xml:space="preserve">, “Using Wikipedia to learn semantic feature representations of concrete concepts in neuroimaging experiments,” </w:t>
      </w:r>
      <w:r w:rsidRPr="00E93BDB">
        <w:rPr>
          <w:rFonts w:ascii="Times New Roman" w:eastAsia="Times New Roman" w:hAnsi="Times New Roman" w:cs="Times New Roman"/>
          <w:i/>
          <w:color w:val="000000"/>
          <w:sz w:val="24"/>
          <w:szCs w:val="24"/>
        </w:rPr>
        <w:t>Artificial Intelligence</w:t>
      </w:r>
      <w:r w:rsidRPr="00E93BDB">
        <w:rPr>
          <w:rFonts w:ascii="Times New Roman" w:eastAsia="Times New Roman" w:hAnsi="Times New Roman" w:cs="Times New Roman"/>
          <w:color w:val="000000"/>
          <w:sz w:val="24"/>
          <w:szCs w:val="24"/>
        </w:rPr>
        <w:t xml:space="preserve"> 194 (2013): 240-252.</w:t>
      </w:r>
    </w:p>
  </w:footnote>
  <w:footnote w:id="22">
    <w:p w14:paraId="06E2F750" w14:textId="21B6ABA6"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D.M. </w:t>
      </w:r>
      <w:proofErr w:type="spellStart"/>
      <w:r w:rsidRPr="00E93BDB">
        <w:rPr>
          <w:rFonts w:ascii="Times New Roman" w:eastAsia="Times New Roman" w:hAnsi="Times New Roman" w:cs="Times New Roman"/>
          <w:color w:val="000000"/>
          <w:sz w:val="24"/>
          <w:szCs w:val="24"/>
        </w:rPr>
        <w:t>Blei</w:t>
      </w:r>
      <w:proofErr w:type="spellEnd"/>
      <w:r w:rsidRPr="00E93BDB">
        <w:rPr>
          <w:rFonts w:ascii="Times New Roman" w:eastAsia="Times New Roman" w:hAnsi="Times New Roman" w:cs="Times New Roman"/>
          <w:color w:val="000000"/>
          <w:sz w:val="24"/>
          <w:szCs w:val="24"/>
        </w:rPr>
        <w:t xml:space="preserve">, A.Y Ng, and M. I. Jordan, “Latent </w:t>
      </w:r>
      <w:proofErr w:type="spellStart"/>
      <w:r w:rsidRPr="00E93BDB">
        <w:rPr>
          <w:rFonts w:ascii="Times New Roman" w:eastAsia="Times New Roman" w:hAnsi="Times New Roman" w:cs="Times New Roman"/>
          <w:color w:val="000000"/>
          <w:sz w:val="24"/>
          <w:szCs w:val="24"/>
        </w:rPr>
        <w:t>dirichlet</w:t>
      </w:r>
      <w:proofErr w:type="spellEnd"/>
      <w:r w:rsidRPr="00E93BDB">
        <w:rPr>
          <w:rFonts w:ascii="Times New Roman" w:eastAsia="Times New Roman" w:hAnsi="Times New Roman" w:cs="Times New Roman"/>
          <w:color w:val="000000"/>
          <w:sz w:val="24"/>
          <w:szCs w:val="24"/>
        </w:rPr>
        <w:t xml:space="preserve"> allocation,” </w:t>
      </w:r>
      <w:r w:rsidRPr="00E93BDB">
        <w:rPr>
          <w:rFonts w:ascii="Times New Roman" w:eastAsia="Times New Roman" w:hAnsi="Times New Roman" w:cs="Times New Roman"/>
          <w:i/>
          <w:color w:val="000000"/>
          <w:sz w:val="24"/>
          <w:szCs w:val="24"/>
        </w:rPr>
        <w:t>Journal of Machine Learning Research</w:t>
      </w:r>
      <w:r w:rsidRPr="00E93BDB">
        <w:rPr>
          <w:rFonts w:ascii="Times New Roman" w:eastAsia="Times New Roman" w:hAnsi="Times New Roman" w:cs="Times New Roman"/>
          <w:color w:val="000000"/>
          <w:sz w:val="24"/>
          <w:szCs w:val="24"/>
        </w:rPr>
        <w:t xml:space="preserve"> 3 (Jan. 2003): 993-1022.</w:t>
      </w:r>
    </w:p>
  </w:footnote>
  <w:footnote w:id="23">
    <w:p w14:paraId="4C367009" w14:textId="77777777"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K.M. Quinn, B.L. Monroe, M. </w:t>
      </w:r>
      <w:proofErr w:type="spellStart"/>
      <w:r w:rsidRPr="00E93BDB">
        <w:rPr>
          <w:rFonts w:ascii="Times New Roman" w:eastAsia="Times New Roman" w:hAnsi="Times New Roman" w:cs="Times New Roman"/>
          <w:color w:val="000000"/>
          <w:sz w:val="24"/>
          <w:szCs w:val="24"/>
        </w:rPr>
        <w:t>Colaresi</w:t>
      </w:r>
      <w:proofErr w:type="spellEnd"/>
      <w:r w:rsidRPr="00E93BDB">
        <w:rPr>
          <w:rFonts w:ascii="Times New Roman" w:eastAsia="Times New Roman" w:hAnsi="Times New Roman" w:cs="Times New Roman"/>
          <w:color w:val="000000"/>
          <w:sz w:val="24"/>
          <w:szCs w:val="24"/>
        </w:rPr>
        <w:t xml:space="preserve">, M.H. </w:t>
      </w:r>
      <w:proofErr w:type="spellStart"/>
      <w:r w:rsidRPr="00E93BDB">
        <w:rPr>
          <w:rFonts w:ascii="Times New Roman" w:eastAsia="Times New Roman" w:hAnsi="Times New Roman" w:cs="Times New Roman"/>
          <w:color w:val="000000"/>
          <w:sz w:val="24"/>
          <w:szCs w:val="24"/>
        </w:rPr>
        <w:t>Crespin</w:t>
      </w:r>
      <w:proofErr w:type="spellEnd"/>
      <w:r w:rsidRPr="00E93BDB">
        <w:rPr>
          <w:rFonts w:ascii="Times New Roman" w:eastAsia="Times New Roman" w:hAnsi="Times New Roman" w:cs="Times New Roman"/>
          <w:color w:val="000000"/>
          <w:sz w:val="24"/>
          <w:szCs w:val="24"/>
        </w:rPr>
        <w:t xml:space="preserve">, and D. R. </w:t>
      </w:r>
      <w:proofErr w:type="spellStart"/>
      <w:r w:rsidRPr="00E93BDB">
        <w:rPr>
          <w:rFonts w:ascii="Times New Roman" w:eastAsia="Times New Roman" w:hAnsi="Times New Roman" w:cs="Times New Roman"/>
          <w:color w:val="000000"/>
          <w:sz w:val="24"/>
          <w:szCs w:val="24"/>
        </w:rPr>
        <w:t>Radev</w:t>
      </w:r>
      <w:proofErr w:type="spellEnd"/>
      <w:r w:rsidRPr="00E93BDB">
        <w:rPr>
          <w:rFonts w:ascii="Times New Roman" w:eastAsia="Times New Roman" w:hAnsi="Times New Roman" w:cs="Times New Roman"/>
          <w:color w:val="000000"/>
          <w:sz w:val="24"/>
          <w:szCs w:val="24"/>
        </w:rPr>
        <w:t xml:space="preserve">, “How to </w:t>
      </w:r>
      <w:proofErr w:type="spellStart"/>
      <w:r w:rsidRPr="00E93BDB">
        <w:rPr>
          <w:rFonts w:ascii="Times New Roman" w:eastAsia="Times New Roman" w:hAnsi="Times New Roman" w:cs="Times New Roman"/>
          <w:color w:val="000000"/>
          <w:sz w:val="24"/>
          <w:szCs w:val="24"/>
        </w:rPr>
        <w:t>analyze</w:t>
      </w:r>
      <w:proofErr w:type="spellEnd"/>
      <w:r w:rsidRPr="00E93BDB">
        <w:rPr>
          <w:rFonts w:ascii="Times New Roman" w:eastAsia="Times New Roman" w:hAnsi="Times New Roman" w:cs="Times New Roman"/>
          <w:color w:val="000000"/>
          <w:sz w:val="24"/>
          <w:szCs w:val="24"/>
        </w:rPr>
        <w:t xml:space="preserve"> political attention with minimal assumptions and costs,” </w:t>
      </w:r>
      <w:r w:rsidRPr="00E93BDB">
        <w:rPr>
          <w:rFonts w:ascii="Times New Roman" w:eastAsia="Times New Roman" w:hAnsi="Times New Roman" w:cs="Times New Roman"/>
          <w:i/>
          <w:color w:val="000000"/>
          <w:sz w:val="24"/>
          <w:szCs w:val="24"/>
        </w:rPr>
        <w:t>American Journal of Political Science</w:t>
      </w:r>
      <w:r w:rsidRPr="00E93BDB">
        <w:rPr>
          <w:rFonts w:ascii="Times New Roman" w:eastAsia="Times New Roman" w:hAnsi="Times New Roman" w:cs="Times New Roman"/>
          <w:color w:val="000000"/>
          <w:sz w:val="24"/>
          <w:szCs w:val="24"/>
        </w:rPr>
        <w:t xml:space="preserve"> 54, no. 1 (2001): 209-228; and J.M. Hughes, N.J. </w:t>
      </w:r>
      <w:proofErr w:type="spellStart"/>
      <w:r w:rsidRPr="00E93BDB">
        <w:rPr>
          <w:rFonts w:ascii="Times New Roman" w:eastAsia="Times New Roman" w:hAnsi="Times New Roman" w:cs="Times New Roman"/>
          <w:color w:val="000000"/>
          <w:sz w:val="24"/>
          <w:szCs w:val="24"/>
        </w:rPr>
        <w:t>Foti</w:t>
      </w:r>
      <w:proofErr w:type="spellEnd"/>
      <w:r w:rsidRPr="00E93BDB">
        <w:rPr>
          <w:rFonts w:ascii="Times New Roman" w:eastAsia="Times New Roman" w:hAnsi="Times New Roman" w:cs="Times New Roman"/>
          <w:color w:val="000000"/>
          <w:sz w:val="24"/>
          <w:szCs w:val="24"/>
        </w:rPr>
        <w:t xml:space="preserve">, D.C. </w:t>
      </w:r>
      <w:proofErr w:type="spellStart"/>
      <w:r w:rsidRPr="00E93BDB">
        <w:rPr>
          <w:rFonts w:ascii="Times New Roman" w:eastAsia="Times New Roman" w:hAnsi="Times New Roman" w:cs="Times New Roman"/>
          <w:color w:val="000000"/>
          <w:sz w:val="24"/>
          <w:szCs w:val="24"/>
        </w:rPr>
        <w:t>Krakauer</w:t>
      </w:r>
      <w:proofErr w:type="spellEnd"/>
      <w:r w:rsidRPr="00E93BDB">
        <w:rPr>
          <w:rFonts w:ascii="Times New Roman" w:eastAsia="Times New Roman" w:hAnsi="Times New Roman" w:cs="Times New Roman"/>
          <w:color w:val="000000"/>
          <w:sz w:val="24"/>
          <w:szCs w:val="24"/>
        </w:rPr>
        <w:t xml:space="preserve">, and D.N. </w:t>
      </w:r>
      <w:proofErr w:type="spellStart"/>
      <w:r w:rsidRPr="00E93BDB">
        <w:rPr>
          <w:rFonts w:ascii="Times New Roman" w:eastAsia="Times New Roman" w:hAnsi="Times New Roman" w:cs="Times New Roman"/>
          <w:color w:val="000000"/>
          <w:sz w:val="24"/>
          <w:szCs w:val="24"/>
        </w:rPr>
        <w:t>Rockmore</w:t>
      </w:r>
      <w:proofErr w:type="spellEnd"/>
      <w:r w:rsidRPr="00E93BDB">
        <w:rPr>
          <w:rFonts w:ascii="Times New Roman" w:eastAsia="Times New Roman" w:hAnsi="Times New Roman" w:cs="Times New Roman"/>
          <w:color w:val="000000"/>
          <w:sz w:val="24"/>
          <w:szCs w:val="24"/>
        </w:rPr>
        <w:t xml:space="preserve">, “Quantitative patterns of stylistic influence in the evolution of literature,” </w:t>
      </w:r>
      <w:r w:rsidRPr="00E93BDB">
        <w:rPr>
          <w:rFonts w:ascii="Times New Roman" w:eastAsia="Times New Roman" w:hAnsi="Times New Roman" w:cs="Times New Roman"/>
          <w:i/>
          <w:color w:val="000000"/>
          <w:sz w:val="24"/>
          <w:szCs w:val="24"/>
        </w:rPr>
        <w:t>Proceedings of the National Academy of Sciences</w:t>
      </w:r>
      <w:r w:rsidRPr="00E93BDB">
        <w:rPr>
          <w:rFonts w:ascii="Times New Roman" w:eastAsia="Times New Roman" w:hAnsi="Times New Roman" w:cs="Times New Roman"/>
          <w:color w:val="000000"/>
          <w:sz w:val="24"/>
          <w:szCs w:val="24"/>
        </w:rPr>
        <w:t xml:space="preserve"> 109, no. 20 (2012): 7682-7686.</w:t>
      </w:r>
    </w:p>
  </w:footnote>
  <w:footnote w:id="24">
    <w:p w14:paraId="5F74D70B" w14:textId="77777777"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Weaver first suggested this kind of similarity as a method for word translation in W. Weaver, “Translation,” </w:t>
      </w:r>
      <w:r w:rsidRPr="00E93BDB">
        <w:rPr>
          <w:rFonts w:ascii="Times New Roman" w:eastAsia="Times New Roman" w:hAnsi="Times New Roman" w:cs="Times New Roman"/>
          <w:i/>
          <w:color w:val="000000"/>
          <w:sz w:val="24"/>
          <w:szCs w:val="24"/>
        </w:rPr>
        <w:t>Machine Translation of Languages</w:t>
      </w:r>
      <w:r w:rsidRPr="00E93BDB">
        <w:rPr>
          <w:rFonts w:ascii="Times New Roman" w:eastAsia="Times New Roman" w:hAnsi="Times New Roman" w:cs="Times New Roman"/>
          <w:color w:val="000000"/>
          <w:sz w:val="24"/>
          <w:szCs w:val="24"/>
        </w:rPr>
        <w:t xml:space="preserve"> 14, (1975): 15-23. And for an overview of word-context models see W. Lowe, “Towards a theory of semantic space,” </w:t>
      </w:r>
      <w:r w:rsidRPr="00E93BDB">
        <w:rPr>
          <w:rFonts w:ascii="Times New Roman" w:eastAsia="Times New Roman" w:hAnsi="Times New Roman" w:cs="Times New Roman"/>
          <w:i/>
          <w:color w:val="000000"/>
          <w:sz w:val="24"/>
          <w:szCs w:val="24"/>
        </w:rPr>
        <w:t>Proceedings of the Twenty-Third Annual Conference of the Cognitive Science Society</w:t>
      </w:r>
      <w:r w:rsidRPr="00E93BDB">
        <w:rPr>
          <w:rFonts w:ascii="Times New Roman" w:eastAsia="Times New Roman" w:hAnsi="Times New Roman" w:cs="Times New Roman"/>
          <w:color w:val="000000"/>
          <w:sz w:val="24"/>
          <w:szCs w:val="24"/>
        </w:rPr>
        <w:t xml:space="preserve">, (Mahwah, N.J.: Lawrence Erlbaum Associates, 2001), 576-581. </w:t>
      </w:r>
    </w:p>
  </w:footnote>
  <w:footnote w:id="25">
    <w:p w14:paraId="206AAFAB" w14:textId="77777777"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K. Lund, K. and C. Burgess, “Producing high-dimensional semantic spaces from lexical co-occurrence,” </w:t>
      </w:r>
      <w:proofErr w:type="spellStart"/>
      <w:r w:rsidRPr="00E93BDB">
        <w:rPr>
          <w:rFonts w:ascii="Times New Roman" w:eastAsia="Times New Roman" w:hAnsi="Times New Roman" w:cs="Times New Roman"/>
          <w:i/>
          <w:color w:val="000000"/>
          <w:sz w:val="24"/>
          <w:szCs w:val="24"/>
        </w:rPr>
        <w:t>Behavior</w:t>
      </w:r>
      <w:proofErr w:type="spellEnd"/>
      <w:r w:rsidRPr="00E93BDB">
        <w:rPr>
          <w:rFonts w:ascii="Times New Roman" w:eastAsia="Times New Roman" w:hAnsi="Times New Roman" w:cs="Times New Roman"/>
          <w:i/>
          <w:color w:val="000000"/>
          <w:sz w:val="24"/>
          <w:szCs w:val="24"/>
        </w:rPr>
        <w:t xml:space="preserve"> Research Methods, Instruments, &amp; Computers</w:t>
      </w:r>
      <w:r w:rsidRPr="00E93BDB">
        <w:rPr>
          <w:rFonts w:ascii="Times New Roman" w:eastAsia="Times New Roman" w:hAnsi="Times New Roman" w:cs="Times New Roman"/>
          <w:color w:val="000000"/>
          <w:sz w:val="24"/>
          <w:szCs w:val="24"/>
        </w:rPr>
        <w:t xml:space="preserve"> 28, no. 2 (1996): 203-208; D. Lin, “Automatic retrieval and clustering of similar words,” </w:t>
      </w:r>
      <w:r w:rsidRPr="00E93BDB">
        <w:rPr>
          <w:rFonts w:ascii="Times New Roman" w:eastAsia="Times New Roman" w:hAnsi="Times New Roman" w:cs="Times New Roman"/>
          <w:i/>
          <w:color w:val="000000"/>
          <w:sz w:val="24"/>
          <w:szCs w:val="24"/>
        </w:rPr>
        <w:t>Proceedings of the 17th international conference on Computational Linguistics</w:t>
      </w:r>
      <w:r w:rsidRPr="00E93BDB">
        <w:rPr>
          <w:rFonts w:ascii="Times New Roman" w:eastAsia="Times New Roman" w:hAnsi="Times New Roman" w:cs="Times New Roman"/>
          <w:color w:val="000000"/>
          <w:sz w:val="24"/>
          <w:szCs w:val="24"/>
        </w:rPr>
        <w:t xml:space="preserve"> 2, (1998): 768-774; O. Levy and Y. Goldberg, “Dependency-Based Word </w:t>
      </w:r>
      <w:proofErr w:type="spellStart"/>
      <w:r w:rsidRPr="00E93BDB">
        <w:rPr>
          <w:rFonts w:ascii="Times New Roman" w:eastAsia="Times New Roman" w:hAnsi="Times New Roman" w:cs="Times New Roman"/>
          <w:color w:val="000000"/>
          <w:sz w:val="24"/>
          <w:szCs w:val="24"/>
        </w:rPr>
        <w:t>Embeddings</w:t>
      </w:r>
      <w:proofErr w:type="spellEnd"/>
      <w:r w:rsidRPr="00E93BDB">
        <w:rPr>
          <w:rFonts w:ascii="Times New Roman" w:eastAsia="Times New Roman" w:hAnsi="Times New Roman" w:cs="Times New Roman"/>
          <w:color w:val="000000"/>
          <w:sz w:val="24"/>
          <w:szCs w:val="24"/>
        </w:rPr>
        <w:t xml:space="preserve">,” </w:t>
      </w:r>
      <w:r w:rsidRPr="00E93BDB">
        <w:rPr>
          <w:rFonts w:ascii="Times New Roman" w:eastAsia="Times New Roman" w:hAnsi="Times New Roman" w:cs="Times New Roman"/>
          <w:i/>
          <w:color w:val="000000"/>
          <w:sz w:val="24"/>
          <w:szCs w:val="24"/>
        </w:rPr>
        <w:t>Association for Computational Linguistics</w:t>
      </w:r>
      <w:r w:rsidRPr="00E93BDB">
        <w:rPr>
          <w:rFonts w:ascii="Times New Roman" w:eastAsia="Times New Roman" w:hAnsi="Times New Roman" w:cs="Times New Roman"/>
          <w:color w:val="000000"/>
          <w:sz w:val="24"/>
          <w:szCs w:val="24"/>
        </w:rPr>
        <w:t xml:space="preserve"> 2, (2014): 302-308.</w:t>
      </w:r>
    </w:p>
  </w:footnote>
  <w:footnote w:id="26">
    <w:p w14:paraId="37E1F176" w14:textId="0ADB33CD"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T. </w:t>
      </w:r>
      <w:proofErr w:type="spellStart"/>
      <w:r w:rsidRPr="00E93BDB">
        <w:rPr>
          <w:rFonts w:ascii="Times New Roman" w:eastAsia="Times New Roman" w:hAnsi="Times New Roman" w:cs="Times New Roman"/>
          <w:color w:val="000000"/>
          <w:sz w:val="24"/>
          <w:szCs w:val="24"/>
        </w:rPr>
        <w:t>Mikolov</w:t>
      </w:r>
      <w:proofErr w:type="spellEnd"/>
      <w:r w:rsidRPr="00E93BDB">
        <w:rPr>
          <w:rFonts w:ascii="Times New Roman" w:eastAsia="Times New Roman" w:hAnsi="Times New Roman" w:cs="Times New Roman"/>
          <w:color w:val="000000"/>
          <w:sz w:val="24"/>
          <w:szCs w:val="24"/>
        </w:rPr>
        <w:t xml:space="preserve">, K. Chen, G. </w:t>
      </w:r>
      <w:proofErr w:type="spellStart"/>
      <w:r w:rsidRPr="00E93BDB">
        <w:rPr>
          <w:rFonts w:ascii="Times New Roman" w:eastAsia="Times New Roman" w:hAnsi="Times New Roman" w:cs="Times New Roman"/>
          <w:color w:val="000000"/>
          <w:sz w:val="24"/>
          <w:szCs w:val="24"/>
        </w:rPr>
        <w:t>Corrado</w:t>
      </w:r>
      <w:proofErr w:type="spellEnd"/>
      <w:r w:rsidRPr="00E93BDB">
        <w:rPr>
          <w:rFonts w:ascii="Times New Roman" w:eastAsia="Times New Roman" w:hAnsi="Times New Roman" w:cs="Times New Roman"/>
          <w:color w:val="000000"/>
          <w:sz w:val="24"/>
          <w:szCs w:val="24"/>
        </w:rPr>
        <w:t xml:space="preserve">, and J. Dean, “Efficient estimation of word representations in vector space,” </w:t>
      </w:r>
      <w:proofErr w:type="spellStart"/>
      <w:r w:rsidRPr="00E93BDB">
        <w:rPr>
          <w:rFonts w:ascii="Times New Roman" w:eastAsia="Times New Roman" w:hAnsi="Times New Roman" w:cs="Times New Roman"/>
          <w:i/>
          <w:color w:val="000000"/>
          <w:sz w:val="24"/>
          <w:szCs w:val="24"/>
        </w:rPr>
        <w:t>arXiv</w:t>
      </w:r>
      <w:proofErr w:type="spellEnd"/>
      <w:r w:rsidRPr="00E93BDB">
        <w:rPr>
          <w:rFonts w:ascii="Times New Roman" w:eastAsia="Times New Roman" w:hAnsi="Times New Roman" w:cs="Times New Roman"/>
          <w:color w:val="000000"/>
          <w:sz w:val="24"/>
          <w:szCs w:val="24"/>
        </w:rPr>
        <w:t>, (2013): preprint arXiv</w:t>
      </w:r>
      <w:proofErr w:type="gramStart"/>
      <w:r w:rsidRPr="00E93BDB">
        <w:rPr>
          <w:rFonts w:ascii="Times New Roman" w:eastAsia="Times New Roman" w:hAnsi="Times New Roman" w:cs="Times New Roman"/>
          <w:color w:val="000000"/>
          <w:sz w:val="24"/>
          <w:szCs w:val="24"/>
        </w:rPr>
        <w:t>:1301.3781</w:t>
      </w:r>
      <w:proofErr w:type="gramEnd"/>
      <w:r w:rsidRPr="00E93BDB">
        <w:rPr>
          <w:rFonts w:ascii="Times New Roman" w:eastAsia="Times New Roman" w:hAnsi="Times New Roman" w:cs="Times New Roman"/>
          <w:color w:val="000000"/>
          <w:sz w:val="24"/>
          <w:szCs w:val="24"/>
        </w:rPr>
        <w:t xml:space="preserve">; D.R.G.H.R. Williams and G.E. </w:t>
      </w:r>
      <w:proofErr w:type="spellStart"/>
      <w:r w:rsidRPr="00E93BDB">
        <w:rPr>
          <w:rFonts w:ascii="Times New Roman" w:eastAsia="Times New Roman" w:hAnsi="Times New Roman" w:cs="Times New Roman"/>
          <w:color w:val="000000"/>
          <w:sz w:val="24"/>
          <w:szCs w:val="24"/>
        </w:rPr>
        <w:t>Hinto</w:t>
      </w:r>
      <w:proofErr w:type="spellEnd"/>
      <w:r w:rsidRPr="00E93BDB">
        <w:rPr>
          <w:rFonts w:ascii="Times New Roman" w:eastAsia="Times New Roman" w:hAnsi="Times New Roman" w:cs="Times New Roman"/>
          <w:color w:val="000000"/>
          <w:sz w:val="24"/>
          <w:szCs w:val="24"/>
        </w:rPr>
        <w:t xml:space="preserve">, “Learning representations by back-propagating errors,” </w:t>
      </w:r>
      <w:r w:rsidRPr="00E93BDB">
        <w:rPr>
          <w:rFonts w:ascii="Times New Roman" w:eastAsia="Times New Roman" w:hAnsi="Times New Roman" w:cs="Times New Roman"/>
          <w:i/>
          <w:color w:val="000000"/>
          <w:sz w:val="24"/>
          <w:szCs w:val="24"/>
        </w:rPr>
        <w:t>Nature</w:t>
      </w:r>
      <w:r w:rsidR="009F1657" w:rsidRPr="00E93BDB">
        <w:rPr>
          <w:rFonts w:ascii="Times New Roman" w:eastAsia="Times New Roman" w:hAnsi="Times New Roman" w:cs="Times New Roman"/>
          <w:i/>
          <w:color w:val="000000"/>
          <w:sz w:val="24"/>
          <w:szCs w:val="24"/>
        </w:rPr>
        <w:t>,</w:t>
      </w:r>
      <w:r w:rsidRPr="00E93BDB">
        <w:rPr>
          <w:rFonts w:ascii="Times New Roman" w:eastAsia="Times New Roman" w:hAnsi="Times New Roman" w:cs="Times New Roman"/>
          <w:color w:val="000000"/>
          <w:sz w:val="24"/>
          <w:szCs w:val="24"/>
        </w:rPr>
        <w:t xml:space="preserve"> 323 (1986): 533-536.</w:t>
      </w:r>
    </w:p>
  </w:footnote>
  <w:footnote w:id="27">
    <w:p w14:paraId="71F91A80" w14:textId="5DAD6237" w:rsidR="00CE0FBB" w:rsidRPr="00E93BDB" w:rsidRDefault="00CE0FBB" w:rsidP="00E93BDB">
      <w:pPr>
        <w:spacing w:after="0" w:line="480" w:lineRule="auto"/>
        <w:rPr>
          <w:sz w:val="24"/>
          <w:szCs w:val="24"/>
        </w:rPr>
      </w:pPr>
      <w:r w:rsidRPr="00E93BDB">
        <w:rPr>
          <w:sz w:val="24"/>
          <w:szCs w:val="24"/>
          <w:vertAlign w:val="superscript"/>
        </w:rPr>
        <w:footnoteRef/>
      </w:r>
      <w:r w:rsidRPr="00E93BDB">
        <w:rPr>
          <w:sz w:val="24"/>
          <w:szCs w:val="24"/>
        </w:rPr>
        <w:t xml:space="preserve"> </w:t>
      </w:r>
      <w:r w:rsidRPr="00E93BDB">
        <w:rPr>
          <w:rFonts w:ascii="Times New Roman" w:hAnsi="Times New Roman" w:cs="Times New Roman"/>
          <w:sz w:val="24"/>
          <w:szCs w:val="24"/>
        </w:rPr>
        <w:t xml:space="preserve">For example, Magnus </w:t>
      </w:r>
      <w:proofErr w:type="spellStart"/>
      <w:r w:rsidRPr="00E93BDB">
        <w:rPr>
          <w:rFonts w:ascii="Times New Roman" w:eastAsia="Arial" w:hAnsi="Times New Roman" w:cs="Times New Roman"/>
          <w:color w:val="222222"/>
          <w:sz w:val="24"/>
          <w:szCs w:val="24"/>
          <w:highlight w:val="white"/>
        </w:rPr>
        <w:t>Sahlgren</w:t>
      </w:r>
      <w:proofErr w:type="spellEnd"/>
      <w:r w:rsidRPr="00E93BDB">
        <w:rPr>
          <w:rFonts w:ascii="Times New Roman" w:eastAsia="Arial" w:hAnsi="Times New Roman" w:cs="Times New Roman"/>
          <w:color w:val="222222"/>
          <w:sz w:val="24"/>
          <w:szCs w:val="24"/>
          <w:highlight w:val="white"/>
        </w:rPr>
        <w:t xml:space="preserve">, </w:t>
      </w:r>
      <w:r w:rsidRPr="00E93BDB">
        <w:rPr>
          <w:rFonts w:ascii="Times New Roman" w:eastAsia="Arial" w:hAnsi="Times New Roman" w:cs="Times New Roman"/>
          <w:i/>
          <w:color w:val="222222"/>
          <w:sz w:val="24"/>
          <w:szCs w:val="24"/>
          <w:highlight w:val="white"/>
        </w:rPr>
        <w:t>The Word-Space Model: Using distributional analysis to represent syntagmatic and paradigmatic relations between words in high-dimensional vector spaces</w:t>
      </w:r>
      <w:r w:rsidRPr="00E93BDB">
        <w:rPr>
          <w:rFonts w:ascii="Times New Roman" w:eastAsia="Arial" w:hAnsi="Times New Roman" w:cs="Times New Roman"/>
          <w:color w:val="222222"/>
          <w:sz w:val="24"/>
          <w:szCs w:val="24"/>
          <w:highlight w:val="white"/>
        </w:rPr>
        <w:t>. PhD dissertation, Department of Linguistics, Stockholm University 2006</w:t>
      </w:r>
      <w:r w:rsidRPr="00E93BDB">
        <w:rPr>
          <w:rFonts w:ascii="Arial" w:eastAsia="Arial" w:hAnsi="Arial" w:cs="Arial"/>
          <w:color w:val="222222"/>
          <w:sz w:val="24"/>
          <w:szCs w:val="24"/>
          <w:highlight w:val="white"/>
        </w:rPr>
        <w:t>.</w:t>
      </w:r>
    </w:p>
  </w:footnote>
  <w:footnote w:id="28">
    <w:p w14:paraId="7C7A8A25" w14:textId="77777777"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M.A. Hearst, “Automatic acquisition of hyponyms from large text corpora,” </w:t>
      </w:r>
      <w:r w:rsidRPr="00E93BDB">
        <w:rPr>
          <w:rFonts w:ascii="Times New Roman" w:eastAsia="Times New Roman" w:hAnsi="Times New Roman" w:cs="Times New Roman"/>
          <w:i/>
          <w:color w:val="000000"/>
          <w:sz w:val="24"/>
          <w:szCs w:val="24"/>
        </w:rPr>
        <w:t>Proceedings of the 14th Conference on Computational Linguistics</w:t>
      </w:r>
      <w:r w:rsidRPr="00E93BDB">
        <w:rPr>
          <w:rFonts w:ascii="Times New Roman" w:eastAsia="Times New Roman" w:hAnsi="Times New Roman" w:cs="Times New Roman"/>
          <w:color w:val="000000"/>
          <w:sz w:val="24"/>
          <w:szCs w:val="24"/>
        </w:rPr>
        <w:t xml:space="preserve">, Association for Computational Linguistics, Volume 2, (1992): 539-545. </w:t>
      </w:r>
    </w:p>
  </w:footnote>
  <w:footnote w:id="29">
    <w:p w14:paraId="0412B225" w14:textId="5AB6A52B" w:rsidR="00CE0FBB" w:rsidRPr="00E93BDB" w:rsidRDefault="00CE0FBB" w:rsidP="00E93BD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E93BDB">
        <w:rPr>
          <w:sz w:val="24"/>
          <w:szCs w:val="24"/>
          <w:vertAlign w:val="superscript"/>
        </w:rPr>
        <w:footnoteRef/>
      </w:r>
      <w:r w:rsidRPr="00E93BDB">
        <w:rPr>
          <w:rFonts w:ascii="Times New Roman" w:eastAsia="Times New Roman" w:hAnsi="Times New Roman" w:cs="Times New Roman"/>
          <w:color w:val="000000"/>
          <w:sz w:val="24"/>
          <w:szCs w:val="24"/>
        </w:rPr>
        <w:t xml:space="preserve"> See R. </w:t>
      </w:r>
      <w:proofErr w:type="spellStart"/>
      <w:r w:rsidRPr="00E93BDB">
        <w:rPr>
          <w:rFonts w:ascii="Times New Roman" w:eastAsia="Times New Roman" w:hAnsi="Times New Roman" w:cs="Times New Roman"/>
          <w:color w:val="000000"/>
          <w:sz w:val="24"/>
          <w:szCs w:val="24"/>
        </w:rPr>
        <w:t>Girju</w:t>
      </w:r>
      <w:proofErr w:type="spellEnd"/>
      <w:r w:rsidRPr="00E93BDB">
        <w:rPr>
          <w:rFonts w:ascii="Times New Roman" w:eastAsia="Times New Roman" w:hAnsi="Times New Roman" w:cs="Times New Roman"/>
          <w:color w:val="000000"/>
          <w:sz w:val="24"/>
          <w:szCs w:val="24"/>
        </w:rPr>
        <w:t xml:space="preserve">, A. </w:t>
      </w:r>
      <w:proofErr w:type="spellStart"/>
      <w:r w:rsidRPr="00E93BDB">
        <w:rPr>
          <w:rFonts w:ascii="Times New Roman" w:eastAsia="Times New Roman" w:hAnsi="Times New Roman" w:cs="Times New Roman"/>
          <w:color w:val="000000"/>
          <w:sz w:val="24"/>
          <w:szCs w:val="24"/>
        </w:rPr>
        <w:t>Badulescu</w:t>
      </w:r>
      <w:proofErr w:type="spellEnd"/>
      <w:r w:rsidRPr="00E93BDB">
        <w:rPr>
          <w:rFonts w:ascii="Times New Roman" w:eastAsia="Times New Roman" w:hAnsi="Times New Roman" w:cs="Times New Roman"/>
          <w:color w:val="000000"/>
          <w:sz w:val="24"/>
          <w:szCs w:val="24"/>
        </w:rPr>
        <w:t xml:space="preserve">, and D. Moldovan, “Automatic discovery of part-whole relations,” </w:t>
      </w:r>
      <w:r w:rsidRPr="00E93BDB">
        <w:rPr>
          <w:rFonts w:ascii="Times New Roman" w:eastAsia="Times New Roman" w:hAnsi="Times New Roman" w:cs="Times New Roman"/>
          <w:i/>
          <w:color w:val="000000"/>
          <w:sz w:val="24"/>
          <w:szCs w:val="24"/>
        </w:rPr>
        <w:t>Computational Linguistics</w:t>
      </w:r>
      <w:r w:rsidRPr="00E93BDB">
        <w:rPr>
          <w:rFonts w:ascii="Times New Roman" w:eastAsia="Times New Roman" w:hAnsi="Times New Roman" w:cs="Times New Roman"/>
          <w:color w:val="000000"/>
          <w:sz w:val="24"/>
          <w:szCs w:val="24"/>
        </w:rPr>
        <w:t xml:space="preserve"> 32, no. 1 (2006): 83-135.</w:t>
      </w:r>
    </w:p>
  </w:footnote>
  <w:footnote w:id="30">
    <w:p w14:paraId="2EF3247A" w14:textId="3863FEBF" w:rsidR="00B74A5B" w:rsidRPr="00E93BDB" w:rsidRDefault="00B74A5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 xml:space="preserve"> Note that we do not lemmatize the corpus in order to retain important distinctions in abstraction often indicated by different word forms, for example </w:t>
      </w:r>
      <w:r w:rsidRPr="00E93BDB">
        <w:rPr>
          <w:rFonts w:ascii="Times New Roman" w:hAnsi="Times New Roman" w:cs="Times New Roman"/>
          <w:i/>
          <w:iCs/>
          <w:sz w:val="24"/>
          <w:szCs w:val="24"/>
        </w:rPr>
        <w:t>despot</w:t>
      </w:r>
      <w:r w:rsidRPr="00E93BDB">
        <w:rPr>
          <w:rFonts w:ascii="Times New Roman" w:hAnsi="Times New Roman" w:cs="Times New Roman"/>
          <w:sz w:val="24"/>
          <w:szCs w:val="24"/>
        </w:rPr>
        <w:t xml:space="preserve"> vs </w:t>
      </w:r>
      <w:r w:rsidRPr="00E93BDB">
        <w:rPr>
          <w:rFonts w:ascii="Times New Roman" w:hAnsi="Times New Roman" w:cs="Times New Roman"/>
          <w:i/>
          <w:iCs/>
          <w:sz w:val="24"/>
          <w:szCs w:val="24"/>
        </w:rPr>
        <w:t>despotism</w:t>
      </w:r>
      <w:r w:rsidRPr="00E93BDB">
        <w:rPr>
          <w:rFonts w:ascii="Times New Roman" w:hAnsi="Times New Roman" w:cs="Times New Roman"/>
          <w:sz w:val="24"/>
          <w:szCs w:val="24"/>
        </w:rPr>
        <w:t xml:space="preserve">, or </w:t>
      </w:r>
      <w:r w:rsidRPr="00E93BDB">
        <w:rPr>
          <w:rFonts w:ascii="Times New Roman" w:hAnsi="Times New Roman" w:cs="Times New Roman"/>
          <w:i/>
          <w:iCs/>
          <w:sz w:val="24"/>
          <w:szCs w:val="24"/>
        </w:rPr>
        <w:t>nerve</w:t>
      </w:r>
      <w:r w:rsidRPr="00E93BDB">
        <w:rPr>
          <w:rFonts w:ascii="Times New Roman" w:hAnsi="Times New Roman" w:cs="Times New Roman"/>
          <w:sz w:val="24"/>
          <w:szCs w:val="24"/>
        </w:rPr>
        <w:t xml:space="preserve"> vs </w:t>
      </w:r>
      <w:r w:rsidRPr="00E93BDB">
        <w:rPr>
          <w:rFonts w:ascii="Times New Roman" w:hAnsi="Times New Roman" w:cs="Times New Roman"/>
          <w:i/>
          <w:iCs/>
          <w:sz w:val="24"/>
          <w:szCs w:val="24"/>
        </w:rPr>
        <w:t>nerves</w:t>
      </w:r>
      <w:r w:rsidRPr="00E93BDB">
        <w:rPr>
          <w:rFonts w:ascii="Times New Roman" w:hAnsi="Times New Roman" w:cs="Times New Roman"/>
          <w:sz w:val="24"/>
          <w:szCs w:val="24"/>
        </w:rPr>
        <w:t>.</w:t>
      </w:r>
    </w:p>
  </w:footnote>
  <w:footnote w:id="31">
    <w:p w14:paraId="06A53992" w14:textId="221073CB"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We note that</w:t>
      </w:r>
      <w:r w:rsidRPr="00E957E2">
        <w:rPr>
          <w:rFonts w:ascii="Times New Roman" w:hAnsi="Times New Roman" w:cs="Times New Roman"/>
          <w:sz w:val="24"/>
          <w:szCs w:val="24"/>
        </w:rPr>
        <w:t xml:space="preserve"> </w:t>
      </w:r>
      <w:r w:rsidRPr="00E93BDB">
        <w:rPr>
          <w:rFonts w:ascii="Times New Roman" w:hAnsi="Times New Roman" w:cs="Times New Roman"/>
          <w:sz w:val="24"/>
          <w:szCs w:val="24"/>
        </w:rPr>
        <w:t>approaches which embed co-occurrence based measures to discriminate between paradigmatic and syntagmatic relations are possible and could be a worthy future direction to pursue.</w:t>
      </w:r>
    </w:p>
    <w:p w14:paraId="4FDC0E68" w14:textId="7D7382EE" w:rsidR="00CE0FBB" w:rsidRPr="006F445F" w:rsidRDefault="00CE0FBB">
      <w:pPr>
        <w:pStyle w:val="FootnoteText"/>
        <w:rPr>
          <w:rFonts w:ascii="Times New Roman" w:hAnsi="Times New Roman" w:cs="Times New Roman"/>
        </w:rPr>
      </w:pPr>
      <w:r>
        <w:rPr>
          <w:rFonts w:ascii="Times New Roman" w:hAnsi="Times New Roman" w:cs="Times New Roman"/>
        </w:rPr>
        <w:t xml:space="preserve"> </w:t>
      </w:r>
    </w:p>
  </w:footnote>
  <w:footnote w:id="32">
    <w:p w14:paraId="431CBE2C" w14:textId="0D7FA37C"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See</w:t>
      </w:r>
      <w:r w:rsidR="00E5313B" w:rsidRPr="00E93BDB">
        <w:rPr>
          <w:rFonts w:ascii="Times New Roman" w:hAnsi="Times New Roman" w:cs="Times New Roman"/>
          <w:sz w:val="24"/>
          <w:szCs w:val="24"/>
        </w:rPr>
        <w:t xml:space="preserve"> Lukas </w:t>
      </w:r>
      <w:proofErr w:type="spellStart"/>
      <w:r w:rsidR="00E5313B" w:rsidRPr="00E93BDB">
        <w:rPr>
          <w:rFonts w:ascii="Times New Roman" w:hAnsi="Times New Roman" w:cs="Times New Roman"/>
          <w:sz w:val="24"/>
          <w:szCs w:val="24"/>
        </w:rPr>
        <w:t>Michelbacher</w:t>
      </w:r>
      <w:proofErr w:type="spellEnd"/>
      <w:r w:rsidR="00E5313B" w:rsidRPr="00E93BDB">
        <w:rPr>
          <w:rFonts w:ascii="Times New Roman" w:hAnsi="Times New Roman" w:cs="Times New Roman"/>
          <w:sz w:val="24"/>
          <w:szCs w:val="24"/>
        </w:rPr>
        <w:t xml:space="preserve">, Stefan Evert, and </w:t>
      </w:r>
      <w:proofErr w:type="spellStart"/>
      <w:r w:rsidR="00E5313B" w:rsidRPr="00E93BDB">
        <w:rPr>
          <w:rFonts w:ascii="Times New Roman" w:hAnsi="Times New Roman" w:cs="Times New Roman"/>
          <w:sz w:val="24"/>
          <w:szCs w:val="24"/>
        </w:rPr>
        <w:t>Hinrich</w:t>
      </w:r>
      <w:proofErr w:type="spellEnd"/>
      <w:r w:rsidR="00E5313B" w:rsidRPr="00E93BDB">
        <w:rPr>
          <w:rFonts w:ascii="Times New Roman" w:hAnsi="Times New Roman" w:cs="Times New Roman"/>
          <w:sz w:val="24"/>
          <w:szCs w:val="24"/>
        </w:rPr>
        <w:t xml:space="preserve"> </w:t>
      </w:r>
      <w:proofErr w:type="spellStart"/>
      <w:r w:rsidR="00E5313B" w:rsidRPr="00E93BDB">
        <w:rPr>
          <w:rFonts w:ascii="Times New Roman" w:hAnsi="Times New Roman" w:cs="Times New Roman"/>
          <w:sz w:val="24"/>
          <w:szCs w:val="24"/>
        </w:rPr>
        <w:t>Schütze</w:t>
      </w:r>
      <w:proofErr w:type="spellEnd"/>
      <w:r w:rsidR="00E5313B" w:rsidRPr="00E93BDB">
        <w:rPr>
          <w:rFonts w:ascii="Times New Roman" w:hAnsi="Times New Roman" w:cs="Times New Roman"/>
          <w:sz w:val="24"/>
          <w:szCs w:val="24"/>
        </w:rPr>
        <w:t xml:space="preserve">, "Asymmetry in corpus-derived and human word associations", </w:t>
      </w:r>
      <w:r w:rsidR="00E5313B" w:rsidRPr="00E93BDB">
        <w:rPr>
          <w:rFonts w:ascii="Times New Roman" w:hAnsi="Times New Roman" w:cs="Times New Roman"/>
          <w:i/>
          <w:iCs/>
          <w:sz w:val="24"/>
          <w:szCs w:val="24"/>
        </w:rPr>
        <w:t xml:space="preserve">Corpus Linguistics and Linguistic Theory, 7, </w:t>
      </w:r>
      <w:r w:rsidR="00E5313B" w:rsidRPr="00E93BDB">
        <w:rPr>
          <w:rFonts w:ascii="Times New Roman" w:hAnsi="Times New Roman" w:cs="Times New Roman"/>
          <w:sz w:val="24"/>
          <w:szCs w:val="24"/>
        </w:rPr>
        <w:t xml:space="preserve">2 (2011), 245–276. </w:t>
      </w:r>
      <w:r w:rsidRPr="00E93BDB">
        <w:rPr>
          <w:rFonts w:ascii="Times New Roman" w:hAnsi="Times New Roman" w:cs="Times New Roman"/>
          <w:sz w:val="24"/>
          <w:szCs w:val="24"/>
        </w:rPr>
        <w:t xml:space="preserve"> </w:t>
      </w:r>
    </w:p>
  </w:footnote>
  <w:footnote w:id="33">
    <w:p w14:paraId="40B87BA5"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M. </w:t>
      </w:r>
      <w:proofErr w:type="spellStart"/>
      <w:r w:rsidRPr="00E93BDB">
        <w:rPr>
          <w:rFonts w:ascii="Times New Roman" w:hAnsi="Times New Roman" w:cs="Times New Roman"/>
          <w:sz w:val="24"/>
          <w:szCs w:val="24"/>
          <w:lang w:val="en-US"/>
        </w:rPr>
        <w:t>Setnes</w:t>
      </w:r>
      <w:proofErr w:type="spellEnd"/>
      <w:r w:rsidRPr="00E93BDB">
        <w:rPr>
          <w:rFonts w:ascii="Times New Roman" w:hAnsi="Times New Roman" w:cs="Times New Roman"/>
          <w:sz w:val="24"/>
          <w:szCs w:val="24"/>
          <w:lang w:val="en-US"/>
        </w:rPr>
        <w:t xml:space="preserve">, R. </w:t>
      </w:r>
      <w:proofErr w:type="spellStart"/>
      <w:r w:rsidRPr="00E93BDB">
        <w:rPr>
          <w:rFonts w:ascii="Times New Roman" w:hAnsi="Times New Roman" w:cs="Times New Roman"/>
          <w:sz w:val="24"/>
          <w:szCs w:val="24"/>
          <w:lang w:val="en-US"/>
        </w:rPr>
        <w:t>Babuska</w:t>
      </w:r>
      <w:proofErr w:type="spellEnd"/>
      <w:r w:rsidRPr="00E93BDB">
        <w:rPr>
          <w:rFonts w:ascii="Times New Roman" w:hAnsi="Times New Roman" w:cs="Times New Roman"/>
          <w:sz w:val="24"/>
          <w:szCs w:val="24"/>
          <w:lang w:val="en-US"/>
        </w:rPr>
        <w:t xml:space="preserve">, and H.B. </w:t>
      </w:r>
      <w:proofErr w:type="spellStart"/>
      <w:r w:rsidRPr="00E93BDB">
        <w:rPr>
          <w:rFonts w:ascii="Times New Roman" w:hAnsi="Times New Roman" w:cs="Times New Roman"/>
          <w:sz w:val="24"/>
          <w:szCs w:val="24"/>
          <w:lang w:val="en-US"/>
        </w:rPr>
        <w:t>Verbruggen</w:t>
      </w:r>
      <w:proofErr w:type="spellEnd"/>
      <w:r w:rsidRPr="00E93BDB">
        <w:rPr>
          <w:rFonts w:ascii="Times New Roman" w:hAnsi="Times New Roman" w:cs="Times New Roman"/>
          <w:sz w:val="24"/>
          <w:szCs w:val="24"/>
          <w:lang w:val="en-US"/>
        </w:rPr>
        <w:t>, “Rule-based modeling: Precision and transparency,” </w:t>
      </w:r>
      <w:r w:rsidRPr="00E93BDB">
        <w:rPr>
          <w:rFonts w:ascii="Times New Roman" w:hAnsi="Times New Roman" w:cs="Times New Roman"/>
          <w:i/>
          <w:iCs/>
          <w:sz w:val="24"/>
          <w:szCs w:val="24"/>
          <w:lang w:val="en-US"/>
        </w:rPr>
        <w:t>IEEE Transactions on Systems, Man, and Cybernetics, Part C (Applications and Reviews)</w:t>
      </w:r>
      <w:r w:rsidRPr="00E93BDB">
        <w:rPr>
          <w:rFonts w:ascii="Times New Roman" w:hAnsi="Times New Roman" w:cs="Times New Roman"/>
          <w:iCs/>
          <w:sz w:val="24"/>
          <w:szCs w:val="24"/>
          <w:lang w:val="en-US"/>
        </w:rPr>
        <w:t xml:space="preserve"> 28, no. 1 (</w:t>
      </w:r>
      <w:r w:rsidRPr="00E93BDB">
        <w:rPr>
          <w:rFonts w:ascii="Times New Roman" w:hAnsi="Times New Roman" w:cs="Times New Roman"/>
          <w:sz w:val="24"/>
          <w:szCs w:val="24"/>
          <w:lang w:val="en-US"/>
        </w:rPr>
        <w:t xml:space="preserve">1998): 165-169; J.D. </w:t>
      </w:r>
      <w:r w:rsidRPr="00E93BDB">
        <w:rPr>
          <w:rFonts w:ascii="Times New Roman" w:hAnsi="Times New Roman" w:cs="Times New Roman"/>
          <w:sz w:val="24"/>
          <w:szCs w:val="24"/>
        </w:rPr>
        <w:t xml:space="preserve">Olden and D.A. Jackson, “Illuminating the “black box”: a randomization approach for understanding variable contributions in artificial neural networks,” </w:t>
      </w:r>
      <w:r w:rsidRPr="00E93BDB">
        <w:rPr>
          <w:rFonts w:ascii="Times New Roman" w:hAnsi="Times New Roman" w:cs="Times New Roman"/>
          <w:i/>
          <w:iCs/>
          <w:sz w:val="24"/>
          <w:szCs w:val="24"/>
        </w:rPr>
        <w:t>Ecological Modelling</w:t>
      </w:r>
      <w:r w:rsidRPr="00E93BDB">
        <w:rPr>
          <w:rFonts w:ascii="Times New Roman" w:hAnsi="Times New Roman" w:cs="Times New Roman"/>
          <w:iCs/>
          <w:sz w:val="24"/>
          <w:szCs w:val="24"/>
        </w:rPr>
        <w:t xml:space="preserve"> 154, no. 1 (</w:t>
      </w:r>
      <w:r w:rsidRPr="00E93BDB">
        <w:rPr>
          <w:rFonts w:ascii="Times New Roman" w:hAnsi="Times New Roman" w:cs="Times New Roman"/>
          <w:sz w:val="24"/>
          <w:szCs w:val="24"/>
        </w:rPr>
        <w:t xml:space="preserve">2002): 135-150; H. </w:t>
      </w:r>
      <w:r w:rsidRPr="00E93BDB">
        <w:rPr>
          <w:rFonts w:ascii="Times New Roman" w:hAnsi="Times New Roman" w:cs="Times New Roman"/>
          <w:sz w:val="24"/>
          <w:szCs w:val="24"/>
          <w:lang w:val="en-US"/>
        </w:rPr>
        <w:t>Luo, Z. Liu, H. Luan, and M. Sun “Online learning of interpretable word embedding,” </w:t>
      </w:r>
      <w:r w:rsidRPr="00E93BDB">
        <w:rPr>
          <w:rFonts w:ascii="Times New Roman" w:hAnsi="Times New Roman" w:cs="Times New Roman"/>
          <w:i/>
          <w:iCs/>
          <w:sz w:val="24"/>
          <w:szCs w:val="24"/>
          <w:lang w:val="en-US"/>
        </w:rPr>
        <w:t xml:space="preserve">Proceedings of EMNLP </w:t>
      </w:r>
      <w:r w:rsidRPr="00E93BDB">
        <w:rPr>
          <w:rFonts w:ascii="Times New Roman" w:hAnsi="Times New Roman" w:cs="Times New Roman"/>
          <w:iCs/>
          <w:sz w:val="24"/>
          <w:szCs w:val="24"/>
          <w:lang w:val="en-US"/>
        </w:rPr>
        <w:t>(</w:t>
      </w:r>
      <w:r w:rsidRPr="00E93BDB">
        <w:rPr>
          <w:rFonts w:ascii="Times New Roman" w:hAnsi="Times New Roman" w:cs="Times New Roman"/>
          <w:sz w:val="24"/>
          <w:szCs w:val="24"/>
          <w:lang w:val="en-US"/>
        </w:rPr>
        <w:t>2015): 1687-1692.</w:t>
      </w:r>
    </w:p>
  </w:footnote>
  <w:footnote w:id="34">
    <w:p w14:paraId="006C44BC"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K.W. </w:t>
      </w:r>
      <w:r w:rsidRPr="00E93BDB">
        <w:rPr>
          <w:rFonts w:ascii="Times New Roman" w:hAnsi="Times New Roman" w:cs="Times New Roman"/>
          <w:sz w:val="24"/>
          <w:szCs w:val="24"/>
          <w:lang w:val="en-US"/>
        </w:rPr>
        <w:t xml:space="preserve">Church and P. Hanks, “Word association norms, mutual information, and lexicography,” </w:t>
      </w:r>
      <w:r w:rsidRPr="00E93BDB">
        <w:rPr>
          <w:rFonts w:ascii="Times New Roman" w:hAnsi="Times New Roman" w:cs="Times New Roman"/>
          <w:i/>
          <w:sz w:val="24"/>
          <w:szCs w:val="24"/>
          <w:lang w:val="en-US"/>
        </w:rPr>
        <w:t>Computational Linguistics</w:t>
      </w:r>
      <w:r w:rsidRPr="00E93BDB">
        <w:rPr>
          <w:rFonts w:ascii="Times New Roman" w:hAnsi="Times New Roman" w:cs="Times New Roman"/>
          <w:sz w:val="24"/>
          <w:szCs w:val="24"/>
          <w:lang w:val="en-US"/>
        </w:rPr>
        <w:t xml:space="preserve"> 16, no. 1 (1990): 22-29; J. </w:t>
      </w:r>
      <w:r w:rsidRPr="00E93BDB">
        <w:rPr>
          <w:rFonts w:ascii="Times New Roman" w:hAnsi="Times New Roman" w:cs="Times New Roman"/>
          <w:sz w:val="24"/>
          <w:szCs w:val="24"/>
        </w:rPr>
        <w:t xml:space="preserve">Pennington, J.R. </w:t>
      </w:r>
      <w:proofErr w:type="spellStart"/>
      <w:r w:rsidRPr="00E93BDB">
        <w:rPr>
          <w:rFonts w:ascii="Times New Roman" w:hAnsi="Times New Roman" w:cs="Times New Roman"/>
          <w:sz w:val="24"/>
          <w:szCs w:val="24"/>
        </w:rPr>
        <w:t>Socher</w:t>
      </w:r>
      <w:proofErr w:type="spellEnd"/>
      <w:r w:rsidRPr="00E93BDB">
        <w:rPr>
          <w:rFonts w:ascii="Times New Roman" w:hAnsi="Times New Roman" w:cs="Times New Roman"/>
          <w:sz w:val="24"/>
          <w:szCs w:val="24"/>
        </w:rPr>
        <w:t>, and C.D. Manning, “Glove: Global Vectors for Word Representation,” </w:t>
      </w:r>
      <w:r w:rsidRPr="00E93BDB">
        <w:rPr>
          <w:rFonts w:ascii="Times New Roman" w:hAnsi="Times New Roman" w:cs="Times New Roman"/>
          <w:i/>
          <w:iCs/>
          <w:sz w:val="24"/>
          <w:szCs w:val="24"/>
        </w:rPr>
        <w:t xml:space="preserve">EMNLP </w:t>
      </w:r>
      <w:r w:rsidRPr="00E93BDB">
        <w:rPr>
          <w:rFonts w:ascii="Times New Roman" w:hAnsi="Times New Roman" w:cs="Times New Roman"/>
          <w:sz w:val="24"/>
          <w:szCs w:val="24"/>
        </w:rPr>
        <w:t>14 (2014): 1532-43.</w:t>
      </w:r>
    </w:p>
  </w:footnote>
  <w:footnote w:id="35">
    <w:p w14:paraId="549580F7"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C. Manning and H. </w:t>
      </w:r>
      <w:proofErr w:type="spellStart"/>
      <w:r w:rsidRPr="00E93BDB">
        <w:rPr>
          <w:rFonts w:ascii="Times New Roman" w:hAnsi="Times New Roman" w:cs="Times New Roman"/>
          <w:sz w:val="24"/>
          <w:szCs w:val="24"/>
        </w:rPr>
        <w:t>Schütze</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Foundations of Statistical Natural Language Processing</w:t>
      </w:r>
      <w:r w:rsidRPr="00E93BDB">
        <w:rPr>
          <w:rFonts w:ascii="Times New Roman" w:hAnsi="Times New Roman" w:cs="Times New Roman"/>
          <w:sz w:val="24"/>
          <w:szCs w:val="24"/>
        </w:rPr>
        <w:t xml:space="preserve"> (Cambridge, USA: MIT Press, 1999).</w:t>
      </w:r>
    </w:p>
  </w:footnote>
  <w:footnote w:id="36">
    <w:p w14:paraId="06816511" w14:textId="514260FA" w:rsidR="00CE0FBB" w:rsidRPr="00E93BDB" w:rsidRDefault="00CE0FBB" w:rsidP="00E93BDB">
      <w:pPr>
        <w:pStyle w:val="FootnoteText"/>
        <w:spacing w:line="480" w:lineRule="auto"/>
        <w:rPr>
          <w:sz w:val="24"/>
          <w:szCs w:val="24"/>
        </w:rPr>
      </w:pPr>
      <w:r w:rsidRPr="00E93BDB">
        <w:rPr>
          <w:rStyle w:val="FootnoteReference"/>
          <w:sz w:val="24"/>
          <w:szCs w:val="24"/>
        </w:rPr>
        <w:footnoteRef/>
      </w:r>
      <w:r w:rsidRPr="00E93BDB">
        <w:rPr>
          <w:sz w:val="24"/>
          <w:szCs w:val="24"/>
        </w:rPr>
        <w:t xml:space="preserve"> </w:t>
      </w:r>
      <w:r w:rsidRPr="00E93BDB">
        <w:rPr>
          <w:rFonts w:asciiTheme="majorBidi" w:hAnsiTheme="majorBidi" w:cstheme="majorBidi"/>
          <w:sz w:val="24"/>
          <w:szCs w:val="24"/>
        </w:rPr>
        <w:t xml:space="preserve">For examples, see </w:t>
      </w:r>
      <w:proofErr w:type="spellStart"/>
      <w:r w:rsidRPr="00E93BDB">
        <w:rPr>
          <w:rFonts w:asciiTheme="majorBidi" w:hAnsiTheme="majorBidi" w:cstheme="majorBidi"/>
          <w:color w:val="222222"/>
          <w:sz w:val="24"/>
          <w:szCs w:val="24"/>
          <w:shd w:val="clear" w:color="auto" w:fill="FFFFFF"/>
        </w:rPr>
        <w:t>Pantel</w:t>
      </w:r>
      <w:proofErr w:type="spellEnd"/>
      <w:r w:rsidRPr="00E93BDB">
        <w:rPr>
          <w:rFonts w:asciiTheme="majorBidi" w:hAnsiTheme="majorBidi" w:cstheme="majorBidi"/>
          <w:color w:val="222222"/>
          <w:sz w:val="24"/>
          <w:szCs w:val="24"/>
          <w:shd w:val="clear" w:color="auto" w:fill="FFFFFF"/>
        </w:rPr>
        <w:t xml:space="preserve">, Patrick, and </w:t>
      </w:r>
      <w:proofErr w:type="spellStart"/>
      <w:r w:rsidRPr="00E93BDB">
        <w:rPr>
          <w:rFonts w:asciiTheme="majorBidi" w:hAnsiTheme="majorBidi" w:cstheme="majorBidi"/>
          <w:color w:val="222222"/>
          <w:sz w:val="24"/>
          <w:szCs w:val="24"/>
          <w:shd w:val="clear" w:color="auto" w:fill="FFFFFF"/>
        </w:rPr>
        <w:t>Dekang</w:t>
      </w:r>
      <w:proofErr w:type="spellEnd"/>
      <w:r w:rsidRPr="00E93BDB">
        <w:rPr>
          <w:rFonts w:asciiTheme="majorBidi" w:hAnsiTheme="majorBidi" w:cstheme="majorBidi"/>
          <w:color w:val="222222"/>
          <w:sz w:val="24"/>
          <w:szCs w:val="24"/>
          <w:shd w:val="clear" w:color="auto" w:fill="FFFFFF"/>
        </w:rPr>
        <w:t xml:space="preserve"> Lin. "Discovering word senses from text." In </w:t>
      </w:r>
      <w:r w:rsidRPr="00E93BDB">
        <w:rPr>
          <w:rFonts w:asciiTheme="majorBidi" w:hAnsiTheme="majorBidi" w:cstheme="majorBidi"/>
          <w:i/>
          <w:iCs/>
          <w:color w:val="222222"/>
          <w:sz w:val="24"/>
          <w:szCs w:val="24"/>
          <w:shd w:val="clear" w:color="auto" w:fill="FFFFFF"/>
        </w:rPr>
        <w:t>Proceedings of the eighth ACM SIGKDD international conference on Knowledge discovery and data mining</w:t>
      </w:r>
      <w:r w:rsidRPr="00E93BDB">
        <w:rPr>
          <w:rFonts w:asciiTheme="majorBidi" w:hAnsiTheme="majorBidi" w:cstheme="majorBidi"/>
          <w:color w:val="222222"/>
          <w:sz w:val="24"/>
          <w:szCs w:val="24"/>
          <w:shd w:val="clear" w:color="auto" w:fill="FFFFFF"/>
        </w:rPr>
        <w:t>, ACM, 2002</w:t>
      </w:r>
      <w:r w:rsidR="0010013B" w:rsidRPr="00E93BDB">
        <w:rPr>
          <w:rFonts w:asciiTheme="majorBidi" w:hAnsiTheme="majorBidi" w:cstheme="majorBidi"/>
          <w:color w:val="222222"/>
          <w:sz w:val="24"/>
          <w:szCs w:val="24"/>
          <w:shd w:val="clear" w:color="auto" w:fill="FFFFFF"/>
        </w:rPr>
        <w:t>: 613-619.</w:t>
      </w:r>
    </w:p>
  </w:footnote>
  <w:footnote w:id="37">
    <w:p w14:paraId="2D0EFA3E"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C. Manning and H. </w:t>
      </w:r>
      <w:proofErr w:type="spellStart"/>
      <w:r w:rsidRPr="00E93BDB">
        <w:rPr>
          <w:rFonts w:ascii="Times New Roman" w:hAnsi="Times New Roman" w:cs="Times New Roman"/>
          <w:sz w:val="24"/>
          <w:szCs w:val="24"/>
        </w:rPr>
        <w:t>Schütze</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Foundations of Statistical Natural Language Processing</w:t>
      </w:r>
      <w:r w:rsidRPr="00E93BDB">
        <w:rPr>
          <w:rFonts w:ascii="Times New Roman" w:hAnsi="Times New Roman" w:cs="Times New Roman"/>
          <w:sz w:val="24"/>
          <w:szCs w:val="24"/>
        </w:rPr>
        <w:t xml:space="preserve"> (Cambridge, USA: MIT Press, 1999).</w:t>
      </w:r>
    </w:p>
  </w:footnote>
  <w:footnote w:id="38">
    <w:p w14:paraId="32A2F7CA" w14:textId="065D9466" w:rsidR="00CE0FBB" w:rsidRPr="00E93BDB" w:rsidRDefault="00CE0FBB" w:rsidP="00E93BDB">
      <w:pPr>
        <w:pStyle w:val="FootnoteText"/>
        <w:spacing w:line="480" w:lineRule="auto"/>
        <w:rPr>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For how the measure described in Section 3.2</w:t>
      </w:r>
      <w:r w:rsidRPr="00E93BDB">
        <w:rPr>
          <w:rFonts w:ascii="Times New Roman" w:hAnsi="Times New Roman" w:cs="Times New Roman"/>
          <w:i/>
          <w:iCs/>
          <w:sz w:val="24"/>
          <w:szCs w:val="24"/>
        </w:rPr>
        <w:t xml:space="preserve"> </w:t>
      </w:r>
      <w:r w:rsidRPr="00E93BDB">
        <w:rPr>
          <w:rFonts w:ascii="Times New Roman" w:hAnsi="Times New Roman" w:cs="Times New Roman"/>
          <w:sz w:val="24"/>
          <w:szCs w:val="24"/>
        </w:rPr>
        <w:t>compares with similar measures in this regard, see</w:t>
      </w:r>
      <w:r w:rsidRPr="00E93BDB">
        <w:rPr>
          <w:rFonts w:asciiTheme="majorBidi" w:hAnsiTheme="majorBidi" w:cstheme="majorBidi"/>
          <w:sz w:val="24"/>
          <w:szCs w:val="24"/>
        </w:rPr>
        <w:t xml:space="preserve"> </w:t>
      </w:r>
      <w:r w:rsidR="0010013B" w:rsidRPr="00E93BDB">
        <w:rPr>
          <w:rFonts w:asciiTheme="majorBidi" w:hAnsiTheme="majorBidi" w:cstheme="majorBidi"/>
          <w:sz w:val="24"/>
          <w:szCs w:val="24"/>
        </w:rPr>
        <w:t xml:space="preserve">Gabriel </w:t>
      </w:r>
      <w:proofErr w:type="spellStart"/>
      <w:r w:rsidRPr="00E93BDB">
        <w:rPr>
          <w:rFonts w:asciiTheme="majorBidi" w:hAnsiTheme="majorBidi" w:cstheme="majorBidi"/>
          <w:color w:val="222222"/>
          <w:sz w:val="24"/>
          <w:szCs w:val="24"/>
          <w:shd w:val="clear" w:color="auto" w:fill="FFFFFF"/>
        </w:rPr>
        <w:t>Recchia</w:t>
      </w:r>
      <w:proofErr w:type="spellEnd"/>
      <w:r w:rsidRPr="00E93BDB">
        <w:rPr>
          <w:rFonts w:asciiTheme="majorBidi" w:hAnsiTheme="majorBidi" w:cstheme="majorBidi"/>
          <w:color w:val="222222"/>
          <w:sz w:val="24"/>
          <w:szCs w:val="24"/>
          <w:shd w:val="clear" w:color="auto" w:fill="FFFFFF"/>
        </w:rPr>
        <w:t xml:space="preserve"> and Paul </w:t>
      </w:r>
      <w:proofErr w:type="spellStart"/>
      <w:r w:rsidRPr="00E93BDB">
        <w:rPr>
          <w:rFonts w:asciiTheme="majorBidi" w:hAnsiTheme="majorBidi" w:cstheme="majorBidi"/>
          <w:color w:val="222222"/>
          <w:sz w:val="24"/>
          <w:szCs w:val="24"/>
          <w:shd w:val="clear" w:color="auto" w:fill="FFFFFF"/>
        </w:rPr>
        <w:t>Nulty</w:t>
      </w:r>
      <w:proofErr w:type="spellEnd"/>
      <w:r w:rsidRPr="00E93BDB">
        <w:rPr>
          <w:rFonts w:asciiTheme="majorBidi" w:hAnsiTheme="majorBidi" w:cstheme="majorBidi"/>
          <w:color w:val="222222"/>
          <w:sz w:val="24"/>
          <w:szCs w:val="24"/>
          <w:shd w:val="clear" w:color="auto" w:fill="FFFFFF"/>
        </w:rPr>
        <w:t>. "Improving a fundamental measure of lexical association." In </w:t>
      </w:r>
      <w:r w:rsidRPr="00E93BDB">
        <w:rPr>
          <w:rFonts w:asciiTheme="majorBidi" w:hAnsiTheme="majorBidi" w:cstheme="majorBidi"/>
          <w:i/>
          <w:iCs/>
          <w:color w:val="222222"/>
          <w:sz w:val="24"/>
          <w:szCs w:val="24"/>
          <w:shd w:val="clear" w:color="auto" w:fill="FFFFFF"/>
        </w:rPr>
        <w:t>Proceedings of the 39th Annual Conference of the Cognitive Science Society (Austin, TX, 2017)</w:t>
      </w:r>
      <w:r w:rsidRPr="00E93BDB">
        <w:rPr>
          <w:rFonts w:asciiTheme="majorBidi" w:hAnsiTheme="majorBidi" w:cstheme="majorBidi"/>
          <w:color w:val="222222"/>
          <w:sz w:val="24"/>
          <w:szCs w:val="24"/>
          <w:shd w:val="clear" w:color="auto" w:fill="FFFFFF"/>
        </w:rPr>
        <w:t>.</w:t>
      </w:r>
      <w:r w:rsidRPr="00E93BDB">
        <w:rPr>
          <w:rFonts w:ascii="Times New Roman" w:hAnsi="Times New Roman" w:cs="Times New Roman"/>
          <w:sz w:val="24"/>
          <w:szCs w:val="24"/>
        </w:rPr>
        <w:t xml:space="preserve"> </w:t>
      </w:r>
      <w:r w:rsidR="0010013B" w:rsidRPr="00E93BDB">
        <w:rPr>
          <w:rFonts w:ascii="Times New Roman" w:hAnsi="Times New Roman" w:cs="Times New Roman"/>
          <w:sz w:val="24"/>
          <w:szCs w:val="24"/>
        </w:rPr>
        <w:t xml:space="preserve"> </w:t>
      </w:r>
      <w:proofErr w:type="spellStart"/>
      <w:r w:rsidR="0010013B" w:rsidRPr="00E93BDB">
        <w:rPr>
          <w:rFonts w:ascii="Times New Roman" w:hAnsi="Times New Roman" w:cs="Times New Roman"/>
          <w:sz w:val="24"/>
          <w:szCs w:val="24"/>
        </w:rPr>
        <w:t>Cf</w:t>
      </w:r>
      <w:proofErr w:type="spellEnd"/>
      <w:r w:rsidR="0010013B" w:rsidRPr="00E93BDB">
        <w:rPr>
          <w:rFonts w:ascii="Times New Roman" w:hAnsi="Times New Roman" w:cs="Times New Roman"/>
          <w:sz w:val="24"/>
          <w:szCs w:val="24"/>
        </w:rPr>
        <w:t xml:space="preserve"> m</w:t>
      </w:r>
      <w:r w:rsidRPr="00E93BDB">
        <w:rPr>
          <w:rFonts w:ascii="Times New Roman" w:hAnsi="Times New Roman" w:cs="Times New Roman"/>
          <w:sz w:val="24"/>
          <w:szCs w:val="24"/>
        </w:rPr>
        <w:t>easure in 3.2</w:t>
      </w:r>
      <w:r w:rsidR="0010013B" w:rsidRPr="00E93BDB">
        <w:rPr>
          <w:rFonts w:ascii="Times New Roman" w:hAnsi="Times New Roman" w:cs="Times New Roman"/>
          <w:sz w:val="24"/>
          <w:szCs w:val="24"/>
        </w:rPr>
        <w:t xml:space="preserve"> above</w:t>
      </w:r>
      <w:r w:rsidRPr="00E93BDB">
        <w:rPr>
          <w:rFonts w:ascii="Times New Roman" w:hAnsi="Times New Roman" w:cs="Times New Roman"/>
          <w:sz w:val="24"/>
          <w:szCs w:val="24"/>
        </w:rPr>
        <w:t xml:space="preserve"> described in </w:t>
      </w:r>
      <w:proofErr w:type="spellStart"/>
      <w:r w:rsidRPr="00E93BDB">
        <w:rPr>
          <w:rFonts w:ascii="Times New Roman" w:hAnsi="Times New Roman" w:cs="Times New Roman"/>
          <w:sz w:val="24"/>
          <w:szCs w:val="24"/>
        </w:rPr>
        <w:t>Recchia</w:t>
      </w:r>
      <w:proofErr w:type="spellEnd"/>
      <w:r w:rsidRPr="00E93BDB">
        <w:rPr>
          <w:rFonts w:ascii="Times New Roman" w:hAnsi="Times New Roman" w:cs="Times New Roman"/>
          <w:sz w:val="24"/>
          <w:szCs w:val="24"/>
        </w:rPr>
        <w:t xml:space="preserve"> &amp; </w:t>
      </w:r>
      <w:proofErr w:type="spellStart"/>
      <w:r w:rsidRPr="00E93BDB">
        <w:rPr>
          <w:rFonts w:ascii="Times New Roman" w:hAnsi="Times New Roman" w:cs="Times New Roman"/>
          <w:sz w:val="24"/>
          <w:szCs w:val="24"/>
        </w:rPr>
        <w:t>Nulty</w:t>
      </w:r>
      <w:proofErr w:type="spellEnd"/>
      <w:r w:rsidRPr="00E93BDB">
        <w:rPr>
          <w:rFonts w:ascii="Times New Roman" w:hAnsi="Times New Roman" w:cs="Times New Roman"/>
          <w:sz w:val="24"/>
          <w:szCs w:val="24"/>
        </w:rPr>
        <w:t xml:space="preserve"> as “Simple</w:t>
      </w:r>
      <w:r w:rsidR="0010013B" w:rsidRPr="00E93BDB">
        <w:rPr>
          <w:rFonts w:ascii="Times New Roman" w:hAnsi="Times New Roman" w:cs="Times New Roman"/>
          <w:sz w:val="24"/>
          <w:szCs w:val="24"/>
        </w:rPr>
        <w:t xml:space="preserve"> </w:t>
      </w:r>
      <w:r w:rsidRPr="00E93BDB">
        <w:rPr>
          <w:rFonts w:ascii="Times New Roman" w:hAnsi="Times New Roman" w:cs="Times New Roman"/>
          <w:sz w:val="24"/>
          <w:szCs w:val="24"/>
        </w:rPr>
        <w:t>PMI”.</w:t>
      </w:r>
    </w:p>
  </w:footnote>
  <w:footnote w:id="39">
    <w:p w14:paraId="3108BD00"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O. </w:t>
      </w:r>
      <w:r w:rsidRPr="00E93BDB">
        <w:rPr>
          <w:rFonts w:ascii="Times New Roman" w:hAnsi="Times New Roman" w:cs="Times New Roman"/>
          <w:sz w:val="24"/>
          <w:szCs w:val="24"/>
          <w:lang w:val="en-US"/>
        </w:rPr>
        <w:t xml:space="preserve">Levy, Y. Goldberg, and I. Dagan, “Improving distributional similarity with lessons learned from word </w:t>
      </w:r>
      <w:proofErr w:type="spellStart"/>
      <w:r w:rsidRPr="00E93BDB">
        <w:rPr>
          <w:rFonts w:ascii="Times New Roman" w:hAnsi="Times New Roman" w:cs="Times New Roman"/>
          <w:sz w:val="24"/>
          <w:szCs w:val="24"/>
          <w:lang w:val="en-US"/>
        </w:rPr>
        <w:t>embeddings</w:t>
      </w:r>
      <w:proofErr w:type="spellEnd"/>
      <w:r w:rsidRPr="00E93BDB">
        <w:rPr>
          <w:rFonts w:ascii="Times New Roman" w:hAnsi="Times New Roman" w:cs="Times New Roman"/>
          <w:sz w:val="24"/>
          <w:szCs w:val="24"/>
          <w:lang w:val="en-US"/>
        </w:rPr>
        <w:t xml:space="preserve">,” </w:t>
      </w:r>
      <w:r w:rsidRPr="00E93BDB">
        <w:rPr>
          <w:rFonts w:ascii="Times New Roman" w:hAnsi="Times New Roman" w:cs="Times New Roman"/>
          <w:i/>
          <w:sz w:val="24"/>
          <w:szCs w:val="24"/>
          <w:lang w:val="en-US"/>
        </w:rPr>
        <w:t xml:space="preserve">Transactions of the Association for Computational Linguistics </w:t>
      </w:r>
      <w:r w:rsidRPr="00E93BDB">
        <w:rPr>
          <w:rFonts w:ascii="Times New Roman" w:hAnsi="Times New Roman" w:cs="Times New Roman"/>
          <w:sz w:val="24"/>
          <w:szCs w:val="24"/>
          <w:lang w:val="en-US"/>
        </w:rPr>
        <w:t>3, (2015): 211-225.</w:t>
      </w:r>
    </w:p>
  </w:footnote>
  <w:footnote w:id="40">
    <w:p w14:paraId="7BF2A1B2" w14:textId="4CD82F6C"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A. </w:t>
      </w:r>
      <w:proofErr w:type="spellStart"/>
      <w:r w:rsidRPr="00E93BDB">
        <w:rPr>
          <w:rFonts w:ascii="Times New Roman" w:hAnsi="Times New Roman" w:cs="Times New Roman"/>
          <w:sz w:val="24"/>
          <w:szCs w:val="24"/>
          <w:lang w:val="en-US"/>
        </w:rPr>
        <w:t>Søgaard</w:t>
      </w:r>
      <w:proofErr w:type="spellEnd"/>
      <w:r w:rsidRPr="00E93BDB">
        <w:rPr>
          <w:rFonts w:ascii="Times New Roman" w:hAnsi="Times New Roman" w:cs="Times New Roman"/>
          <w:sz w:val="24"/>
          <w:szCs w:val="24"/>
          <w:lang w:val="en-US"/>
        </w:rPr>
        <w:t xml:space="preserve">, A. Johannsen, B. Plank, D. </w:t>
      </w:r>
      <w:proofErr w:type="spellStart"/>
      <w:r w:rsidRPr="00E93BDB">
        <w:rPr>
          <w:rFonts w:ascii="Times New Roman" w:hAnsi="Times New Roman" w:cs="Times New Roman"/>
          <w:sz w:val="24"/>
          <w:szCs w:val="24"/>
          <w:lang w:val="en-US"/>
        </w:rPr>
        <w:t>Hovy</w:t>
      </w:r>
      <w:proofErr w:type="spellEnd"/>
      <w:r w:rsidRPr="00E93BDB">
        <w:rPr>
          <w:rFonts w:ascii="Times New Roman" w:hAnsi="Times New Roman" w:cs="Times New Roman"/>
          <w:sz w:val="24"/>
          <w:szCs w:val="24"/>
          <w:lang w:val="en-US"/>
        </w:rPr>
        <w:t>, and H.M. Alonso, “What’s in a p-value in NLP</w:t>
      </w:r>
      <w:proofErr w:type="gramStart"/>
      <w:r w:rsidRPr="00E93BDB">
        <w:rPr>
          <w:rFonts w:ascii="Times New Roman" w:hAnsi="Times New Roman" w:cs="Times New Roman"/>
          <w:sz w:val="24"/>
          <w:szCs w:val="24"/>
          <w:lang w:val="en-US"/>
        </w:rPr>
        <w:t>?,</w:t>
      </w:r>
      <w:proofErr w:type="gramEnd"/>
      <w:r w:rsidRPr="00E93BDB">
        <w:rPr>
          <w:rFonts w:ascii="Times New Roman" w:hAnsi="Times New Roman" w:cs="Times New Roman"/>
          <w:sz w:val="24"/>
          <w:szCs w:val="24"/>
          <w:lang w:val="en-US"/>
        </w:rPr>
        <w:t xml:space="preserve">” </w:t>
      </w:r>
      <w:r w:rsidRPr="00E93BDB">
        <w:rPr>
          <w:rFonts w:ascii="Times New Roman" w:hAnsi="Times New Roman" w:cs="Times New Roman"/>
          <w:i/>
          <w:sz w:val="24"/>
          <w:szCs w:val="24"/>
          <w:lang w:val="en-US"/>
        </w:rPr>
        <w:t xml:space="preserve">Proc. </w:t>
      </w:r>
      <w:proofErr w:type="spellStart"/>
      <w:r w:rsidRPr="00E93BDB">
        <w:rPr>
          <w:rFonts w:ascii="Times New Roman" w:hAnsi="Times New Roman" w:cs="Times New Roman"/>
          <w:i/>
          <w:sz w:val="24"/>
          <w:szCs w:val="24"/>
          <w:lang w:val="en-US"/>
        </w:rPr>
        <w:t>CoNLL</w:t>
      </w:r>
      <w:proofErr w:type="spellEnd"/>
      <w:r w:rsidRPr="00E93BDB">
        <w:rPr>
          <w:rFonts w:ascii="Times New Roman" w:hAnsi="Times New Roman" w:cs="Times New Roman"/>
          <w:i/>
          <w:sz w:val="24"/>
          <w:szCs w:val="24"/>
          <w:lang w:val="en-US"/>
        </w:rPr>
        <w:t>,</w:t>
      </w:r>
      <w:r w:rsidRPr="00E93BDB">
        <w:rPr>
          <w:rFonts w:ascii="Times New Roman" w:hAnsi="Times New Roman" w:cs="Times New Roman"/>
          <w:sz w:val="24"/>
          <w:szCs w:val="24"/>
          <w:lang w:val="en-US"/>
        </w:rPr>
        <w:t xml:space="preserve"> (June, 2014): 1-10.</w:t>
      </w:r>
    </w:p>
  </w:footnote>
  <w:footnote w:id="41">
    <w:p w14:paraId="263217F6" w14:textId="74AF82E4"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See D.A. </w:t>
      </w:r>
      <w:r w:rsidRPr="00E93BDB">
        <w:rPr>
          <w:rFonts w:ascii="Times New Roman" w:hAnsi="Times New Roman" w:cs="Times New Roman"/>
          <w:sz w:val="24"/>
          <w:szCs w:val="24"/>
          <w:lang w:val="en-US"/>
        </w:rPr>
        <w:t xml:space="preserve">Jackson, “Stopping rules in principal components analysis: a comparison of </w:t>
      </w:r>
      <w:proofErr w:type="spellStart"/>
      <w:r w:rsidRPr="00E93BDB">
        <w:rPr>
          <w:rFonts w:ascii="Times New Roman" w:hAnsi="Times New Roman" w:cs="Times New Roman"/>
          <w:sz w:val="24"/>
          <w:szCs w:val="24"/>
          <w:lang w:val="en-US"/>
        </w:rPr>
        <w:t>heuristical</w:t>
      </w:r>
      <w:proofErr w:type="spellEnd"/>
      <w:r w:rsidRPr="00E93BDB">
        <w:rPr>
          <w:rFonts w:ascii="Times New Roman" w:hAnsi="Times New Roman" w:cs="Times New Roman"/>
          <w:sz w:val="24"/>
          <w:szCs w:val="24"/>
          <w:lang w:val="en-US"/>
        </w:rPr>
        <w:t xml:space="preserve"> and</w:t>
      </w:r>
      <w:r w:rsidR="00E957E2" w:rsidRPr="00E93BDB">
        <w:rPr>
          <w:rFonts w:ascii="Times New Roman" w:hAnsi="Times New Roman" w:cs="Times New Roman"/>
          <w:sz w:val="24"/>
          <w:szCs w:val="24"/>
          <w:lang w:val="en-US"/>
        </w:rPr>
        <w:t xml:space="preserve"> </w:t>
      </w:r>
      <w:r w:rsidRPr="00E93BDB">
        <w:rPr>
          <w:rFonts w:ascii="Times New Roman" w:hAnsi="Times New Roman" w:cs="Times New Roman"/>
          <w:sz w:val="24"/>
          <w:szCs w:val="24"/>
          <w:lang w:val="en-US"/>
        </w:rPr>
        <w:t>statistical approaches,”</w:t>
      </w:r>
      <w:r w:rsidRPr="00E93BDB">
        <w:rPr>
          <w:rFonts w:ascii="Times New Roman" w:hAnsi="Times New Roman" w:cs="Times New Roman"/>
          <w:i/>
          <w:sz w:val="24"/>
          <w:szCs w:val="24"/>
          <w:lang w:val="en-US"/>
        </w:rPr>
        <w:t xml:space="preserve"> Ecology</w:t>
      </w:r>
      <w:r w:rsidRPr="00E93BDB">
        <w:rPr>
          <w:rFonts w:ascii="Times New Roman" w:hAnsi="Times New Roman" w:cs="Times New Roman"/>
          <w:sz w:val="24"/>
          <w:szCs w:val="24"/>
          <w:lang w:val="en-US"/>
        </w:rPr>
        <w:t xml:space="preserve"> 74, no. 8 (1993): 2204-2214.</w:t>
      </w:r>
    </w:p>
  </w:footnote>
  <w:footnote w:id="42">
    <w:p w14:paraId="580E2548" w14:textId="77777777" w:rsidR="00CE0FBB" w:rsidRPr="00F06838" w:rsidRDefault="00CE0FBB" w:rsidP="00E93BDB">
      <w:pPr>
        <w:pStyle w:val="FootnoteText"/>
        <w:spacing w:line="480" w:lineRule="auto"/>
        <w:rPr>
          <w:rFonts w:ascii="Times New Roman" w:hAnsi="Times New Roman" w:cs="Times New Roman"/>
        </w:rPr>
      </w:pPr>
      <w:r w:rsidRPr="00F06838">
        <w:rPr>
          <w:rStyle w:val="FootnoteReference"/>
          <w:rFonts w:ascii="Times New Roman" w:hAnsi="Times New Roman" w:cs="Times New Roman"/>
        </w:rPr>
        <w:footnoteRef/>
      </w:r>
      <w:r w:rsidRPr="00F06838">
        <w:rPr>
          <w:rFonts w:ascii="Times New Roman" w:hAnsi="Times New Roman" w:cs="Times New Roman"/>
        </w:rPr>
        <w:t xml:space="preserve"> In order to preserve the data on raw frequency we report this data in brackets following the specified </w:t>
      </w:r>
      <w:r>
        <w:rPr>
          <w:rFonts w:ascii="Times New Roman" w:hAnsi="Times New Roman" w:cs="Times New Roman"/>
        </w:rPr>
        <w:t>word</w:t>
      </w:r>
      <w:r w:rsidRPr="00F06838">
        <w:rPr>
          <w:rFonts w:ascii="Times New Roman" w:hAnsi="Times New Roman" w:cs="Times New Roman"/>
        </w:rPr>
        <w:t>.</w:t>
      </w:r>
    </w:p>
  </w:footnote>
  <w:footnote w:id="43">
    <w:p w14:paraId="7B05764F" w14:textId="42B4B7D3"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Edmund Burke, </w:t>
      </w:r>
      <w:r w:rsidRPr="00E93BDB">
        <w:rPr>
          <w:rFonts w:ascii="Times New Roman" w:hAnsi="Times New Roman" w:cs="Times New Roman"/>
          <w:i/>
          <w:sz w:val="24"/>
          <w:szCs w:val="24"/>
        </w:rPr>
        <w:t>Reflections on the Revolution in France</w:t>
      </w:r>
      <w:r w:rsidRPr="00E93BDB">
        <w:rPr>
          <w:rFonts w:ascii="Times New Roman" w:hAnsi="Times New Roman" w:cs="Times New Roman"/>
          <w:sz w:val="24"/>
          <w:szCs w:val="24"/>
        </w:rPr>
        <w:t>, ed. Conor Cruise O’Brien (London: Penguin, 1968)</w:t>
      </w:r>
      <w:r w:rsidR="0010013B" w:rsidRPr="00E93BDB">
        <w:rPr>
          <w:rFonts w:ascii="Times New Roman" w:hAnsi="Times New Roman" w:cs="Times New Roman"/>
          <w:sz w:val="24"/>
          <w:szCs w:val="24"/>
        </w:rPr>
        <w:t>, 86</w:t>
      </w:r>
      <w:r w:rsidRPr="00E93BDB">
        <w:rPr>
          <w:rFonts w:ascii="Times New Roman" w:hAnsi="Times New Roman" w:cs="Times New Roman"/>
          <w:sz w:val="24"/>
          <w:szCs w:val="24"/>
        </w:rPr>
        <w:t>.</w:t>
      </w:r>
    </w:p>
  </w:footnote>
  <w:footnote w:id="44">
    <w:p w14:paraId="1B989CA1"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The Works of Edmund Burke with a memoir</w:t>
      </w:r>
      <w:r w:rsidRPr="00E93BDB">
        <w:rPr>
          <w:rFonts w:ascii="Times New Roman" w:hAnsi="Times New Roman" w:cs="Times New Roman"/>
          <w:sz w:val="24"/>
          <w:szCs w:val="24"/>
        </w:rPr>
        <w:t>, 3 vols.</w:t>
      </w:r>
      <w:r w:rsidRPr="00E93BDB">
        <w:rPr>
          <w:rFonts w:ascii="Times New Roman" w:hAnsi="Times New Roman" w:cs="Times New Roman"/>
          <w:i/>
          <w:sz w:val="24"/>
          <w:szCs w:val="24"/>
        </w:rPr>
        <w:t xml:space="preserve"> </w:t>
      </w:r>
      <w:r w:rsidRPr="00E93BDB">
        <w:rPr>
          <w:rFonts w:ascii="Times New Roman" w:hAnsi="Times New Roman" w:cs="Times New Roman"/>
          <w:sz w:val="24"/>
          <w:szCs w:val="24"/>
        </w:rPr>
        <w:t>(New York: George Dearborn, 1835), I, 201.</w:t>
      </w:r>
    </w:p>
  </w:footnote>
  <w:footnote w:id="45">
    <w:p w14:paraId="13785FED" w14:textId="77777777" w:rsidR="00CE0FBB" w:rsidRPr="00E93BDB" w:rsidRDefault="00CE0FBB" w:rsidP="00E93BDB">
      <w:pPr>
        <w:pStyle w:val="FootnoteText"/>
        <w:spacing w:line="480" w:lineRule="auto"/>
        <w:rPr>
          <w:rFonts w:ascii="Times New Roman" w:hAnsi="Times New Roman" w:cs="Times New Roman"/>
          <w:sz w:val="24"/>
          <w:szCs w:val="24"/>
        </w:rPr>
      </w:pPr>
      <w:r w:rsidRPr="00E93BDB">
        <w:rPr>
          <w:rStyle w:val="FootnoteReference"/>
          <w:sz w:val="24"/>
          <w:szCs w:val="24"/>
        </w:rPr>
        <w:footnoteRef/>
      </w:r>
      <w:r w:rsidRPr="00E93BDB">
        <w:rPr>
          <w:sz w:val="24"/>
          <w:szCs w:val="24"/>
        </w:rPr>
        <w:t xml:space="preserve"> </w:t>
      </w:r>
      <w:r w:rsidRPr="00E93BDB">
        <w:rPr>
          <w:rFonts w:ascii="Times New Roman" w:hAnsi="Times New Roman" w:cs="Times New Roman"/>
          <w:sz w:val="24"/>
          <w:szCs w:val="24"/>
        </w:rPr>
        <w:t xml:space="preserve">See Michael </w:t>
      </w:r>
      <w:proofErr w:type="spellStart"/>
      <w:r w:rsidRPr="00E93BDB">
        <w:rPr>
          <w:rFonts w:ascii="Times New Roman" w:hAnsi="Times New Roman" w:cs="Times New Roman"/>
          <w:sz w:val="24"/>
          <w:szCs w:val="24"/>
        </w:rPr>
        <w:t>Hoey</w:t>
      </w:r>
      <w:proofErr w:type="spellEnd"/>
      <w:r w:rsidRPr="00E93BDB">
        <w:rPr>
          <w:rFonts w:ascii="Times New Roman" w:hAnsi="Times New Roman" w:cs="Times New Roman"/>
          <w:sz w:val="24"/>
          <w:szCs w:val="24"/>
        </w:rPr>
        <w:t xml:space="preserve">, </w:t>
      </w:r>
      <w:r w:rsidRPr="00E93BDB">
        <w:rPr>
          <w:rFonts w:ascii="Times New Roman" w:hAnsi="Times New Roman" w:cs="Times New Roman"/>
          <w:i/>
          <w:sz w:val="24"/>
          <w:szCs w:val="24"/>
        </w:rPr>
        <w:t>Lexical Priming: a new theory of words and language</w:t>
      </w:r>
      <w:r w:rsidRPr="00E93BDB">
        <w:rPr>
          <w:rFonts w:ascii="Times New Roman" w:hAnsi="Times New Roman" w:cs="Times New Roman"/>
          <w:sz w:val="24"/>
          <w:szCs w:val="24"/>
        </w:rPr>
        <w:t xml:space="preserve"> (London: Taylor and Francis, 2005).</w:t>
      </w:r>
    </w:p>
    <w:p w14:paraId="0E98FC24" w14:textId="0F264DF7" w:rsidR="00CE0FBB" w:rsidRDefault="00CE0FBB">
      <w:pPr>
        <w:pStyle w:val="FootnoteText"/>
      </w:pPr>
    </w:p>
  </w:footnote>
  <w:footnote w:id="46">
    <w:p w14:paraId="289F9DB6" w14:textId="5E7966DE" w:rsidR="00CE0FBB" w:rsidRPr="00E93BDB" w:rsidRDefault="00CE0FBB" w:rsidP="00E93BDB">
      <w:pPr>
        <w:spacing w:line="480" w:lineRule="auto"/>
        <w:rPr>
          <w:rFonts w:ascii="Times New Roman" w:hAnsi="Times New Roman" w:cs="Times New Roman"/>
          <w:sz w:val="24"/>
          <w:szCs w:val="24"/>
        </w:rPr>
      </w:pPr>
      <w:r w:rsidRPr="00E93BDB">
        <w:rPr>
          <w:rStyle w:val="FootnoteReference"/>
          <w:rFonts w:ascii="Times New Roman" w:hAnsi="Times New Roman" w:cs="Times New Roman"/>
          <w:sz w:val="24"/>
          <w:szCs w:val="24"/>
        </w:rPr>
        <w:footnoteRef/>
      </w:r>
      <w:r w:rsidRPr="00E93BDB">
        <w:rPr>
          <w:rFonts w:ascii="Times New Roman" w:hAnsi="Times New Roman" w:cs="Times New Roman"/>
          <w:sz w:val="24"/>
          <w:szCs w:val="24"/>
        </w:rPr>
        <w:t xml:space="preserve">See Thomas M.J. </w:t>
      </w:r>
      <w:proofErr w:type="spellStart"/>
      <w:r w:rsidRPr="00E93BDB">
        <w:rPr>
          <w:rFonts w:ascii="Times New Roman" w:hAnsi="Times New Roman" w:cs="Times New Roman"/>
          <w:sz w:val="24"/>
          <w:szCs w:val="24"/>
        </w:rPr>
        <w:t>Fruchterman</w:t>
      </w:r>
      <w:proofErr w:type="spellEnd"/>
      <w:r w:rsidRPr="00E93BDB">
        <w:rPr>
          <w:rFonts w:ascii="Times New Roman" w:hAnsi="Times New Roman" w:cs="Times New Roman"/>
          <w:sz w:val="24"/>
          <w:szCs w:val="24"/>
        </w:rPr>
        <w:t xml:space="preserve"> and Edward M. </w:t>
      </w:r>
      <w:proofErr w:type="spellStart"/>
      <w:r w:rsidRPr="00E93BDB">
        <w:rPr>
          <w:rFonts w:ascii="Times New Roman" w:hAnsi="Times New Roman" w:cs="Times New Roman"/>
          <w:sz w:val="24"/>
          <w:szCs w:val="24"/>
        </w:rPr>
        <w:t>Reingold</w:t>
      </w:r>
      <w:proofErr w:type="spellEnd"/>
      <w:r w:rsidRPr="00E93BDB">
        <w:rPr>
          <w:rFonts w:ascii="Times New Roman" w:hAnsi="Times New Roman" w:cs="Times New Roman"/>
          <w:sz w:val="24"/>
          <w:szCs w:val="24"/>
        </w:rPr>
        <w:t xml:space="preserve">, ‘Graph drawing by force‐directed placement’, </w:t>
      </w:r>
      <w:r w:rsidRPr="00E93BDB">
        <w:rPr>
          <w:rFonts w:ascii="Times New Roman" w:hAnsi="Times New Roman" w:cs="Times New Roman"/>
          <w:i/>
          <w:sz w:val="24"/>
          <w:szCs w:val="24"/>
        </w:rPr>
        <w:t>Software: Practice and Experience,</w:t>
      </w:r>
      <w:r w:rsidRPr="00E93BDB">
        <w:rPr>
          <w:rFonts w:ascii="Times New Roman" w:hAnsi="Times New Roman" w:cs="Times New Roman"/>
          <w:sz w:val="24"/>
          <w:szCs w:val="24"/>
        </w:rPr>
        <w:t xml:space="preserve"> 21.11 (1991): 1129-1164.</w:t>
      </w:r>
    </w:p>
    <w:p w14:paraId="0E721BEC" w14:textId="77777777" w:rsidR="00CE0FBB" w:rsidRDefault="00CE0FBB" w:rsidP="00E72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A1FC" w14:textId="77777777" w:rsidR="000632B8" w:rsidRDefault="0006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7636"/>
      <w:docPartObj>
        <w:docPartGallery w:val="Page Numbers (Top of Page)"/>
        <w:docPartUnique/>
      </w:docPartObj>
    </w:sdtPr>
    <w:sdtEndPr>
      <w:rPr>
        <w:noProof/>
      </w:rPr>
    </w:sdtEndPr>
    <w:sdtContent>
      <w:p w14:paraId="51BCA509" w14:textId="192752EF" w:rsidR="000632B8" w:rsidRDefault="000632B8">
        <w:pPr>
          <w:pStyle w:val="Header"/>
          <w:jc w:val="right"/>
        </w:pPr>
        <w:r>
          <w:fldChar w:fldCharType="begin"/>
        </w:r>
        <w:r>
          <w:instrText xml:space="preserve"> PAGE   \* MERGEFORMAT </w:instrText>
        </w:r>
        <w:r>
          <w:fldChar w:fldCharType="separate"/>
        </w:r>
        <w:r w:rsidR="00231C56">
          <w:rPr>
            <w:noProof/>
          </w:rPr>
          <w:t>22</w:t>
        </w:r>
        <w:r>
          <w:rPr>
            <w:noProof/>
          </w:rPr>
          <w:fldChar w:fldCharType="end"/>
        </w:r>
      </w:p>
    </w:sdtContent>
  </w:sdt>
  <w:p w14:paraId="348F9A0B" w14:textId="77777777" w:rsidR="000632B8" w:rsidRDefault="00063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80D2" w14:textId="77777777" w:rsidR="000632B8" w:rsidRDefault="00063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3D"/>
    <w:multiLevelType w:val="hybridMultilevel"/>
    <w:tmpl w:val="99B8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B0DDF"/>
    <w:multiLevelType w:val="hybridMultilevel"/>
    <w:tmpl w:val="95263912"/>
    <w:lvl w:ilvl="0" w:tplc="E7180288">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329FB"/>
    <w:multiLevelType w:val="hybridMultilevel"/>
    <w:tmpl w:val="00784984"/>
    <w:lvl w:ilvl="0" w:tplc="7CD8F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CA"/>
    <w:rsid w:val="00003F49"/>
    <w:rsid w:val="000155AC"/>
    <w:rsid w:val="00047E09"/>
    <w:rsid w:val="000632B8"/>
    <w:rsid w:val="00063F14"/>
    <w:rsid w:val="0007192F"/>
    <w:rsid w:val="00077EDC"/>
    <w:rsid w:val="000825D2"/>
    <w:rsid w:val="0008559F"/>
    <w:rsid w:val="00091582"/>
    <w:rsid w:val="00091F70"/>
    <w:rsid w:val="000927B4"/>
    <w:rsid w:val="00093E51"/>
    <w:rsid w:val="00097675"/>
    <w:rsid w:val="000A6E40"/>
    <w:rsid w:val="000C22B8"/>
    <w:rsid w:val="000D04C5"/>
    <w:rsid w:val="000D53EE"/>
    <w:rsid w:val="000D5770"/>
    <w:rsid w:val="000E0F7A"/>
    <w:rsid w:val="000E4B1D"/>
    <w:rsid w:val="000F1FBA"/>
    <w:rsid w:val="0010013B"/>
    <w:rsid w:val="00107512"/>
    <w:rsid w:val="001101A3"/>
    <w:rsid w:val="0011213C"/>
    <w:rsid w:val="00123BB2"/>
    <w:rsid w:val="0013189C"/>
    <w:rsid w:val="001434EE"/>
    <w:rsid w:val="00153EF2"/>
    <w:rsid w:val="00161DFF"/>
    <w:rsid w:val="00165843"/>
    <w:rsid w:val="00165D8A"/>
    <w:rsid w:val="00174F5E"/>
    <w:rsid w:val="00176046"/>
    <w:rsid w:val="0018549F"/>
    <w:rsid w:val="00190135"/>
    <w:rsid w:val="001A292D"/>
    <w:rsid w:val="001C21FF"/>
    <w:rsid w:val="001C4AC5"/>
    <w:rsid w:val="001D1517"/>
    <w:rsid w:val="001D4EF9"/>
    <w:rsid w:val="001E0E7A"/>
    <w:rsid w:val="001E103F"/>
    <w:rsid w:val="001E1345"/>
    <w:rsid w:val="001E311E"/>
    <w:rsid w:val="001F1572"/>
    <w:rsid w:val="001F2E36"/>
    <w:rsid w:val="001F3FE2"/>
    <w:rsid w:val="001F5B7F"/>
    <w:rsid w:val="001F7611"/>
    <w:rsid w:val="00212D10"/>
    <w:rsid w:val="0021326B"/>
    <w:rsid w:val="0023197F"/>
    <w:rsid w:val="00231C56"/>
    <w:rsid w:val="00245C57"/>
    <w:rsid w:val="002564D0"/>
    <w:rsid w:val="002573B0"/>
    <w:rsid w:val="00262B91"/>
    <w:rsid w:val="00263055"/>
    <w:rsid w:val="00263471"/>
    <w:rsid w:val="0026489F"/>
    <w:rsid w:val="002938DB"/>
    <w:rsid w:val="00294335"/>
    <w:rsid w:val="002953A6"/>
    <w:rsid w:val="00296795"/>
    <w:rsid w:val="002A5E4D"/>
    <w:rsid w:val="002A79B8"/>
    <w:rsid w:val="002B1A5C"/>
    <w:rsid w:val="002B2B6F"/>
    <w:rsid w:val="002B62CA"/>
    <w:rsid w:val="002E0D93"/>
    <w:rsid w:val="002E5405"/>
    <w:rsid w:val="002E5417"/>
    <w:rsid w:val="002E5A12"/>
    <w:rsid w:val="002E5E00"/>
    <w:rsid w:val="002F0C70"/>
    <w:rsid w:val="002F18C3"/>
    <w:rsid w:val="002F4104"/>
    <w:rsid w:val="003059E2"/>
    <w:rsid w:val="003102AC"/>
    <w:rsid w:val="00322218"/>
    <w:rsid w:val="0033471F"/>
    <w:rsid w:val="003615B4"/>
    <w:rsid w:val="00364C3F"/>
    <w:rsid w:val="003667A0"/>
    <w:rsid w:val="00374F63"/>
    <w:rsid w:val="00381927"/>
    <w:rsid w:val="00385255"/>
    <w:rsid w:val="0038567B"/>
    <w:rsid w:val="00395E4A"/>
    <w:rsid w:val="003A2D47"/>
    <w:rsid w:val="003B44AB"/>
    <w:rsid w:val="003B59B8"/>
    <w:rsid w:val="003B710F"/>
    <w:rsid w:val="003C0940"/>
    <w:rsid w:val="003C3B08"/>
    <w:rsid w:val="003C5A0E"/>
    <w:rsid w:val="003C5ED6"/>
    <w:rsid w:val="003D058E"/>
    <w:rsid w:val="003D2420"/>
    <w:rsid w:val="003F0F9B"/>
    <w:rsid w:val="003F45FD"/>
    <w:rsid w:val="0040041C"/>
    <w:rsid w:val="00400EE1"/>
    <w:rsid w:val="0040643D"/>
    <w:rsid w:val="004064DB"/>
    <w:rsid w:val="0041143D"/>
    <w:rsid w:val="00415D13"/>
    <w:rsid w:val="004219B2"/>
    <w:rsid w:val="00421ACA"/>
    <w:rsid w:val="004317BD"/>
    <w:rsid w:val="0044134D"/>
    <w:rsid w:val="00442BC9"/>
    <w:rsid w:val="00443844"/>
    <w:rsid w:val="00447875"/>
    <w:rsid w:val="00451867"/>
    <w:rsid w:val="00454233"/>
    <w:rsid w:val="004605FF"/>
    <w:rsid w:val="00463C5F"/>
    <w:rsid w:val="004705F6"/>
    <w:rsid w:val="00471423"/>
    <w:rsid w:val="00474D6B"/>
    <w:rsid w:val="004824F5"/>
    <w:rsid w:val="00484113"/>
    <w:rsid w:val="004860A2"/>
    <w:rsid w:val="0049152A"/>
    <w:rsid w:val="0049279E"/>
    <w:rsid w:val="004943A2"/>
    <w:rsid w:val="004A0D0E"/>
    <w:rsid w:val="004A791F"/>
    <w:rsid w:val="004B1D90"/>
    <w:rsid w:val="004B2D52"/>
    <w:rsid w:val="004B315B"/>
    <w:rsid w:val="004B36F5"/>
    <w:rsid w:val="004C61D0"/>
    <w:rsid w:val="004C64CA"/>
    <w:rsid w:val="004C71DF"/>
    <w:rsid w:val="004D2647"/>
    <w:rsid w:val="004E31E9"/>
    <w:rsid w:val="004E73C7"/>
    <w:rsid w:val="004F03E2"/>
    <w:rsid w:val="004F060A"/>
    <w:rsid w:val="004F28EB"/>
    <w:rsid w:val="004F7D26"/>
    <w:rsid w:val="00501FBC"/>
    <w:rsid w:val="005156D2"/>
    <w:rsid w:val="00521129"/>
    <w:rsid w:val="00525C43"/>
    <w:rsid w:val="00544B88"/>
    <w:rsid w:val="00544CDA"/>
    <w:rsid w:val="00552292"/>
    <w:rsid w:val="0055465B"/>
    <w:rsid w:val="0055752D"/>
    <w:rsid w:val="00562621"/>
    <w:rsid w:val="005654FB"/>
    <w:rsid w:val="00584C4E"/>
    <w:rsid w:val="0059196C"/>
    <w:rsid w:val="00597378"/>
    <w:rsid w:val="005A2604"/>
    <w:rsid w:val="005A50C3"/>
    <w:rsid w:val="005B46D3"/>
    <w:rsid w:val="005B5BA0"/>
    <w:rsid w:val="005E36DE"/>
    <w:rsid w:val="005F23C5"/>
    <w:rsid w:val="005F75FF"/>
    <w:rsid w:val="0062138B"/>
    <w:rsid w:val="0062483A"/>
    <w:rsid w:val="00631F5C"/>
    <w:rsid w:val="006333F5"/>
    <w:rsid w:val="0063520C"/>
    <w:rsid w:val="00636420"/>
    <w:rsid w:val="00641E0A"/>
    <w:rsid w:val="00642220"/>
    <w:rsid w:val="00646D82"/>
    <w:rsid w:val="00662AEA"/>
    <w:rsid w:val="00666816"/>
    <w:rsid w:val="006676B8"/>
    <w:rsid w:val="00667A24"/>
    <w:rsid w:val="00673030"/>
    <w:rsid w:val="00680666"/>
    <w:rsid w:val="00685AE9"/>
    <w:rsid w:val="00697EE9"/>
    <w:rsid w:val="006A142A"/>
    <w:rsid w:val="006A5EBC"/>
    <w:rsid w:val="006A7AFC"/>
    <w:rsid w:val="006B44A5"/>
    <w:rsid w:val="006E2055"/>
    <w:rsid w:val="006E3AA4"/>
    <w:rsid w:val="006F445F"/>
    <w:rsid w:val="006F7447"/>
    <w:rsid w:val="00705C8E"/>
    <w:rsid w:val="0070605A"/>
    <w:rsid w:val="00706F5F"/>
    <w:rsid w:val="00710FCB"/>
    <w:rsid w:val="007144B3"/>
    <w:rsid w:val="007241A2"/>
    <w:rsid w:val="00725B02"/>
    <w:rsid w:val="00726AA5"/>
    <w:rsid w:val="00727AA0"/>
    <w:rsid w:val="00750C21"/>
    <w:rsid w:val="0075667A"/>
    <w:rsid w:val="007647E3"/>
    <w:rsid w:val="00764B23"/>
    <w:rsid w:val="0076775A"/>
    <w:rsid w:val="00770426"/>
    <w:rsid w:val="007777C0"/>
    <w:rsid w:val="00786D5E"/>
    <w:rsid w:val="00792E42"/>
    <w:rsid w:val="007A2A50"/>
    <w:rsid w:val="007A46F0"/>
    <w:rsid w:val="007B3FD3"/>
    <w:rsid w:val="007B420A"/>
    <w:rsid w:val="007B4CF6"/>
    <w:rsid w:val="007B6479"/>
    <w:rsid w:val="007C116D"/>
    <w:rsid w:val="007C3919"/>
    <w:rsid w:val="007C59D6"/>
    <w:rsid w:val="007C6A20"/>
    <w:rsid w:val="007E1154"/>
    <w:rsid w:val="007E2AE9"/>
    <w:rsid w:val="008009C9"/>
    <w:rsid w:val="008101C6"/>
    <w:rsid w:val="00814B08"/>
    <w:rsid w:val="00815232"/>
    <w:rsid w:val="0081761A"/>
    <w:rsid w:val="00823FEE"/>
    <w:rsid w:val="008306AF"/>
    <w:rsid w:val="008314C5"/>
    <w:rsid w:val="00837CAC"/>
    <w:rsid w:val="00844B8C"/>
    <w:rsid w:val="00847AE8"/>
    <w:rsid w:val="008526BB"/>
    <w:rsid w:val="008534F3"/>
    <w:rsid w:val="0085506D"/>
    <w:rsid w:val="00857F3D"/>
    <w:rsid w:val="00861988"/>
    <w:rsid w:val="00865A05"/>
    <w:rsid w:val="008677A7"/>
    <w:rsid w:val="00867B5E"/>
    <w:rsid w:val="0087205D"/>
    <w:rsid w:val="008819B0"/>
    <w:rsid w:val="008864CC"/>
    <w:rsid w:val="00887B29"/>
    <w:rsid w:val="008971D5"/>
    <w:rsid w:val="008A18A5"/>
    <w:rsid w:val="008A38F6"/>
    <w:rsid w:val="008A50FA"/>
    <w:rsid w:val="008C5ABB"/>
    <w:rsid w:val="008E1366"/>
    <w:rsid w:val="008F3757"/>
    <w:rsid w:val="008F4667"/>
    <w:rsid w:val="00934C61"/>
    <w:rsid w:val="00937226"/>
    <w:rsid w:val="00940F36"/>
    <w:rsid w:val="009427FC"/>
    <w:rsid w:val="0094708F"/>
    <w:rsid w:val="00947CC0"/>
    <w:rsid w:val="00960685"/>
    <w:rsid w:val="00961849"/>
    <w:rsid w:val="00961DA8"/>
    <w:rsid w:val="00971BC5"/>
    <w:rsid w:val="00974EE4"/>
    <w:rsid w:val="00975B97"/>
    <w:rsid w:val="00976AB1"/>
    <w:rsid w:val="00976FD4"/>
    <w:rsid w:val="00977558"/>
    <w:rsid w:val="00982E04"/>
    <w:rsid w:val="00992026"/>
    <w:rsid w:val="0099624F"/>
    <w:rsid w:val="009A2619"/>
    <w:rsid w:val="009A40E6"/>
    <w:rsid w:val="009B3442"/>
    <w:rsid w:val="009C0721"/>
    <w:rsid w:val="009C0DC5"/>
    <w:rsid w:val="009C4646"/>
    <w:rsid w:val="009E7172"/>
    <w:rsid w:val="009E7E49"/>
    <w:rsid w:val="009F1657"/>
    <w:rsid w:val="009F23A4"/>
    <w:rsid w:val="00A02F06"/>
    <w:rsid w:val="00A070E7"/>
    <w:rsid w:val="00A10104"/>
    <w:rsid w:val="00A2758A"/>
    <w:rsid w:val="00A30DAB"/>
    <w:rsid w:val="00A33A72"/>
    <w:rsid w:val="00A34499"/>
    <w:rsid w:val="00A35973"/>
    <w:rsid w:val="00A41EE9"/>
    <w:rsid w:val="00A44F2C"/>
    <w:rsid w:val="00A5103F"/>
    <w:rsid w:val="00A53632"/>
    <w:rsid w:val="00A57801"/>
    <w:rsid w:val="00A5796A"/>
    <w:rsid w:val="00A60139"/>
    <w:rsid w:val="00A648B1"/>
    <w:rsid w:val="00A828AB"/>
    <w:rsid w:val="00A857F8"/>
    <w:rsid w:val="00AA2AA0"/>
    <w:rsid w:val="00AA45A0"/>
    <w:rsid w:val="00AA6605"/>
    <w:rsid w:val="00AB1EFB"/>
    <w:rsid w:val="00AB2C0B"/>
    <w:rsid w:val="00AB448D"/>
    <w:rsid w:val="00AC2A79"/>
    <w:rsid w:val="00AC2B2D"/>
    <w:rsid w:val="00AC7B3A"/>
    <w:rsid w:val="00AD1674"/>
    <w:rsid w:val="00AD74AF"/>
    <w:rsid w:val="00AD782A"/>
    <w:rsid w:val="00B13CE7"/>
    <w:rsid w:val="00B30554"/>
    <w:rsid w:val="00B30798"/>
    <w:rsid w:val="00B327A5"/>
    <w:rsid w:val="00B4473E"/>
    <w:rsid w:val="00B556EF"/>
    <w:rsid w:val="00B60DDD"/>
    <w:rsid w:val="00B61FEC"/>
    <w:rsid w:val="00B62CAE"/>
    <w:rsid w:val="00B74A5B"/>
    <w:rsid w:val="00B7556D"/>
    <w:rsid w:val="00B85CD6"/>
    <w:rsid w:val="00B85CF7"/>
    <w:rsid w:val="00B87135"/>
    <w:rsid w:val="00BA16C9"/>
    <w:rsid w:val="00BB32EC"/>
    <w:rsid w:val="00BB79C7"/>
    <w:rsid w:val="00BD0CBF"/>
    <w:rsid w:val="00BD2CAB"/>
    <w:rsid w:val="00BE0068"/>
    <w:rsid w:val="00BE2954"/>
    <w:rsid w:val="00BE5F2A"/>
    <w:rsid w:val="00BF0B70"/>
    <w:rsid w:val="00BF518F"/>
    <w:rsid w:val="00C0111A"/>
    <w:rsid w:val="00C0485E"/>
    <w:rsid w:val="00C0794C"/>
    <w:rsid w:val="00C249AA"/>
    <w:rsid w:val="00C27139"/>
    <w:rsid w:val="00C30BD9"/>
    <w:rsid w:val="00C40B7D"/>
    <w:rsid w:val="00C40CCD"/>
    <w:rsid w:val="00C4528D"/>
    <w:rsid w:val="00C45D8C"/>
    <w:rsid w:val="00C7430D"/>
    <w:rsid w:val="00C76F68"/>
    <w:rsid w:val="00C8097F"/>
    <w:rsid w:val="00C857EE"/>
    <w:rsid w:val="00C914C5"/>
    <w:rsid w:val="00C93955"/>
    <w:rsid w:val="00CB31E4"/>
    <w:rsid w:val="00CC4040"/>
    <w:rsid w:val="00CC54C2"/>
    <w:rsid w:val="00CC62DF"/>
    <w:rsid w:val="00CD36D3"/>
    <w:rsid w:val="00CE0FBB"/>
    <w:rsid w:val="00CE5225"/>
    <w:rsid w:val="00D10528"/>
    <w:rsid w:val="00D1572A"/>
    <w:rsid w:val="00D1700C"/>
    <w:rsid w:val="00D21B17"/>
    <w:rsid w:val="00D3232C"/>
    <w:rsid w:val="00D3242F"/>
    <w:rsid w:val="00D32C95"/>
    <w:rsid w:val="00D354D1"/>
    <w:rsid w:val="00D41426"/>
    <w:rsid w:val="00D41D7F"/>
    <w:rsid w:val="00D42234"/>
    <w:rsid w:val="00D43449"/>
    <w:rsid w:val="00D545F9"/>
    <w:rsid w:val="00D56FDD"/>
    <w:rsid w:val="00D6213B"/>
    <w:rsid w:val="00D62D9E"/>
    <w:rsid w:val="00D66337"/>
    <w:rsid w:val="00D722B8"/>
    <w:rsid w:val="00D805C4"/>
    <w:rsid w:val="00D85A20"/>
    <w:rsid w:val="00D873AC"/>
    <w:rsid w:val="00DA2A14"/>
    <w:rsid w:val="00DA384E"/>
    <w:rsid w:val="00DA5DB6"/>
    <w:rsid w:val="00DB06AE"/>
    <w:rsid w:val="00DC0855"/>
    <w:rsid w:val="00DC71DF"/>
    <w:rsid w:val="00DD4CB9"/>
    <w:rsid w:val="00DE3C66"/>
    <w:rsid w:val="00DF3460"/>
    <w:rsid w:val="00DF5286"/>
    <w:rsid w:val="00E00221"/>
    <w:rsid w:val="00E01DD0"/>
    <w:rsid w:val="00E02E6D"/>
    <w:rsid w:val="00E03828"/>
    <w:rsid w:val="00E04BDC"/>
    <w:rsid w:val="00E07296"/>
    <w:rsid w:val="00E24DE8"/>
    <w:rsid w:val="00E30002"/>
    <w:rsid w:val="00E3266A"/>
    <w:rsid w:val="00E373B5"/>
    <w:rsid w:val="00E51514"/>
    <w:rsid w:val="00E5310C"/>
    <w:rsid w:val="00E5313B"/>
    <w:rsid w:val="00E552B5"/>
    <w:rsid w:val="00E5632F"/>
    <w:rsid w:val="00E729C9"/>
    <w:rsid w:val="00E746E5"/>
    <w:rsid w:val="00E82640"/>
    <w:rsid w:val="00E87B67"/>
    <w:rsid w:val="00E87B88"/>
    <w:rsid w:val="00E91CA0"/>
    <w:rsid w:val="00E93BDB"/>
    <w:rsid w:val="00E957E2"/>
    <w:rsid w:val="00EA5E33"/>
    <w:rsid w:val="00EA61DB"/>
    <w:rsid w:val="00EC484F"/>
    <w:rsid w:val="00EC4F72"/>
    <w:rsid w:val="00EC58C5"/>
    <w:rsid w:val="00ED0A37"/>
    <w:rsid w:val="00ED48CE"/>
    <w:rsid w:val="00EF3051"/>
    <w:rsid w:val="00EF52BB"/>
    <w:rsid w:val="00F01E20"/>
    <w:rsid w:val="00F03B15"/>
    <w:rsid w:val="00F049E5"/>
    <w:rsid w:val="00F06838"/>
    <w:rsid w:val="00F114CD"/>
    <w:rsid w:val="00F15FB2"/>
    <w:rsid w:val="00F2125C"/>
    <w:rsid w:val="00F27F30"/>
    <w:rsid w:val="00F306E2"/>
    <w:rsid w:val="00F37E46"/>
    <w:rsid w:val="00F42812"/>
    <w:rsid w:val="00F5073B"/>
    <w:rsid w:val="00F72C83"/>
    <w:rsid w:val="00F72CA4"/>
    <w:rsid w:val="00F81366"/>
    <w:rsid w:val="00F815C1"/>
    <w:rsid w:val="00F86797"/>
    <w:rsid w:val="00F93828"/>
    <w:rsid w:val="00F952CA"/>
    <w:rsid w:val="00F95CC2"/>
    <w:rsid w:val="00F97AFC"/>
    <w:rsid w:val="00FA05D0"/>
    <w:rsid w:val="00FA39F7"/>
    <w:rsid w:val="00FC2EA0"/>
    <w:rsid w:val="00FC601D"/>
    <w:rsid w:val="00FD1D82"/>
    <w:rsid w:val="00FE5AA4"/>
    <w:rsid w:val="00FF122D"/>
    <w:rsid w:val="00FF3C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64CA"/>
  </w:style>
  <w:style w:type="paragraph" w:customStyle="1" w:styleId="BodyA">
    <w:name w:val="Body A"/>
    <w:rsid w:val="004C64C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customStyle="1" w:styleId="Default">
    <w:name w:val="Default"/>
    <w:rsid w:val="004C64C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paragraph" w:styleId="FootnoteText">
    <w:name w:val="footnote text"/>
    <w:basedOn w:val="Normal"/>
    <w:link w:val="FootnoteTextChar"/>
    <w:uiPriority w:val="99"/>
    <w:unhideWhenUsed/>
    <w:rsid w:val="004C64CA"/>
    <w:pPr>
      <w:spacing w:after="0" w:line="240" w:lineRule="auto"/>
    </w:pPr>
    <w:rPr>
      <w:sz w:val="20"/>
      <w:szCs w:val="20"/>
    </w:rPr>
  </w:style>
  <w:style w:type="character" w:customStyle="1" w:styleId="FootnoteTextChar">
    <w:name w:val="Footnote Text Char"/>
    <w:basedOn w:val="DefaultParagraphFont"/>
    <w:link w:val="FootnoteText"/>
    <w:uiPriority w:val="99"/>
    <w:rsid w:val="004C64CA"/>
    <w:rPr>
      <w:sz w:val="20"/>
      <w:szCs w:val="20"/>
    </w:rPr>
  </w:style>
  <w:style w:type="character" w:styleId="FootnoteReference">
    <w:name w:val="footnote reference"/>
    <w:basedOn w:val="DefaultParagraphFont"/>
    <w:uiPriority w:val="99"/>
    <w:unhideWhenUsed/>
    <w:rsid w:val="004C64CA"/>
    <w:rPr>
      <w:vertAlign w:val="superscript"/>
    </w:rPr>
  </w:style>
  <w:style w:type="character" w:styleId="CommentReference">
    <w:name w:val="annotation reference"/>
    <w:basedOn w:val="DefaultParagraphFont"/>
    <w:uiPriority w:val="99"/>
    <w:semiHidden/>
    <w:unhideWhenUsed/>
    <w:rsid w:val="004C64CA"/>
    <w:rPr>
      <w:sz w:val="16"/>
      <w:szCs w:val="16"/>
    </w:rPr>
  </w:style>
  <w:style w:type="paragraph" w:styleId="CommentText">
    <w:name w:val="annotation text"/>
    <w:basedOn w:val="Normal"/>
    <w:link w:val="CommentTextChar"/>
    <w:uiPriority w:val="99"/>
    <w:semiHidden/>
    <w:unhideWhenUsed/>
    <w:rsid w:val="004C64CA"/>
    <w:pPr>
      <w:spacing w:line="240" w:lineRule="auto"/>
    </w:pPr>
    <w:rPr>
      <w:sz w:val="20"/>
      <w:szCs w:val="20"/>
    </w:rPr>
  </w:style>
  <w:style w:type="character" w:customStyle="1" w:styleId="CommentTextChar">
    <w:name w:val="Comment Text Char"/>
    <w:basedOn w:val="DefaultParagraphFont"/>
    <w:link w:val="CommentText"/>
    <w:uiPriority w:val="99"/>
    <w:semiHidden/>
    <w:rsid w:val="004C64CA"/>
    <w:rPr>
      <w:sz w:val="20"/>
      <w:szCs w:val="20"/>
    </w:rPr>
  </w:style>
  <w:style w:type="table" w:styleId="TableGrid">
    <w:name w:val="Table Grid"/>
    <w:basedOn w:val="TableNormal"/>
    <w:uiPriority w:val="39"/>
    <w:rsid w:val="004C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4CA"/>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4C64CA"/>
    <w:rPr>
      <w:rFonts w:ascii="Tahoma" w:eastAsia="Arial Unicode MS" w:hAnsi="Tahoma" w:cs="Tahoma"/>
      <w:sz w:val="16"/>
      <w:szCs w:val="16"/>
      <w:bdr w:val="nil"/>
      <w:lang w:val="en-US"/>
    </w:rPr>
  </w:style>
  <w:style w:type="paragraph" w:styleId="ListParagraph">
    <w:name w:val="List Paragraph"/>
    <w:basedOn w:val="Normal"/>
    <w:uiPriority w:val="34"/>
    <w:qFormat/>
    <w:rsid w:val="004C64C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CommentSubject">
    <w:name w:val="annotation subject"/>
    <w:basedOn w:val="CommentText"/>
    <w:next w:val="CommentText"/>
    <w:link w:val="CommentSubjectChar"/>
    <w:uiPriority w:val="99"/>
    <w:semiHidden/>
    <w:unhideWhenUsed/>
    <w:rsid w:val="004C64CA"/>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4C64CA"/>
    <w:rPr>
      <w:rFonts w:ascii="Times New Roman" w:eastAsia="Arial Unicode MS" w:hAnsi="Times New Roman" w:cs="Times New Roman"/>
      <w:b/>
      <w:bCs/>
      <w:sz w:val="20"/>
      <w:szCs w:val="20"/>
      <w:bdr w:val="nil"/>
      <w:lang w:val="en-US"/>
    </w:rPr>
  </w:style>
  <w:style w:type="paragraph" w:styleId="EndnoteText">
    <w:name w:val="endnote text"/>
    <w:basedOn w:val="Normal"/>
    <w:link w:val="EndnoteTextChar"/>
    <w:uiPriority w:val="99"/>
    <w:semiHidden/>
    <w:unhideWhenUsed/>
    <w:rsid w:val="009427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7FC"/>
    <w:rPr>
      <w:sz w:val="20"/>
      <w:szCs w:val="20"/>
    </w:rPr>
  </w:style>
  <w:style w:type="character" w:styleId="EndnoteReference">
    <w:name w:val="endnote reference"/>
    <w:basedOn w:val="DefaultParagraphFont"/>
    <w:uiPriority w:val="99"/>
    <w:semiHidden/>
    <w:unhideWhenUsed/>
    <w:rsid w:val="009427FC"/>
    <w:rPr>
      <w:vertAlign w:val="superscript"/>
    </w:rPr>
  </w:style>
  <w:style w:type="character" w:styleId="Hyperlink">
    <w:name w:val="Hyperlink"/>
    <w:basedOn w:val="DefaultParagraphFont"/>
    <w:uiPriority w:val="99"/>
    <w:semiHidden/>
    <w:unhideWhenUsed/>
    <w:rsid w:val="00A57801"/>
    <w:rPr>
      <w:color w:val="0000FF"/>
      <w:u w:val="single"/>
    </w:rPr>
  </w:style>
  <w:style w:type="table" w:styleId="LightList-Accent3">
    <w:name w:val="Light List Accent 3"/>
    <w:basedOn w:val="TableNormal"/>
    <w:uiPriority w:val="61"/>
    <w:rsid w:val="00865A05"/>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865A05"/>
    <w:pPr>
      <w:tabs>
        <w:tab w:val="decimal" w:pos="360"/>
      </w:tabs>
    </w:pPr>
    <w:rPr>
      <w:rFonts w:eastAsiaTheme="minorEastAsia" w:cs="Times New Roman"/>
      <w:lang w:val="en-US"/>
    </w:rPr>
  </w:style>
  <w:style w:type="character" w:styleId="SubtleEmphasis">
    <w:name w:val="Subtle Emphasis"/>
    <w:basedOn w:val="DefaultParagraphFont"/>
    <w:uiPriority w:val="19"/>
    <w:qFormat/>
    <w:rsid w:val="00865A05"/>
    <w:rPr>
      <w:i/>
      <w:iCs/>
    </w:rPr>
  </w:style>
  <w:style w:type="table" w:styleId="LightShading-Accent1">
    <w:name w:val="Light Shading Accent 1"/>
    <w:basedOn w:val="TableNormal"/>
    <w:uiPriority w:val="60"/>
    <w:rsid w:val="00865A05"/>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4705F6"/>
  </w:style>
  <w:style w:type="character" w:styleId="Emphasis">
    <w:name w:val="Emphasis"/>
    <w:basedOn w:val="DefaultParagraphFont"/>
    <w:uiPriority w:val="20"/>
    <w:qFormat/>
    <w:rsid w:val="004705F6"/>
    <w:rPr>
      <w:i/>
      <w:iCs/>
    </w:rPr>
  </w:style>
  <w:style w:type="paragraph" w:styleId="Revision">
    <w:name w:val="Revision"/>
    <w:hidden/>
    <w:uiPriority w:val="99"/>
    <w:semiHidden/>
    <w:rsid w:val="009E7E49"/>
    <w:pPr>
      <w:spacing w:after="0" w:line="240" w:lineRule="auto"/>
    </w:pPr>
  </w:style>
  <w:style w:type="paragraph" w:styleId="Header">
    <w:name w:val="header"/>
    <w:basedOn w:val="Normal"/>
    <w:link w:val="HeaderChar"/>
    <w:uiPriority w:val="99"/>
    <w:unhideWhenUsed/>
    <w:rsid w:val="0006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B8"/>
  </w:style>
  <w:style w:type="paragraph" w:styleId="Footer">
    <w:name w:val="footer"/>
    <w:basedOn w:val="Normal"/>
    <w:link w:val="FooterChar"/>
    <w:uiPriority w:val="99"/>
    <w:unhideWhenUsed/>
    <w:rsid w:val="0006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5232">
      <w:bodyDiv w:val="1"/>
      <w:marLeft w:val="0"/>
      <w:marRight w:val="0"/>
      <w:marTop w:val="0"/>
      <w:marBottom w:val="0"/>
      <w:divBdr>
        <w:top w:val="none" w:sz="0" w:space="0" w:color="auto"/>
        <w:left w:val="none" w:sz="0" w:space="0" w:color="auto"/>
        <w:bottom w:val="none" w:sz="0" w:space="0" w:color="auto"/>
        <w:right w:val="none" w:sz="0" w:space="0" w:color="auto"/>
      </w:divBdr>
      <w:divsChild>
        <w:div w:id="2141723651">
          <w:marLeft w:val="0"/>
          <w:marRight w:val="0"/>
          <w:marTop w:val="0"/>
          <w:marBottom w:val="0"/>
          <w:divBdr>
            <w:top w:val="none" w:sz="0" w:space="0" w:color="auto"/>
            <w:left w:val="none" w:sz="0" w:space="0" w:color="auto"/>
            <w:bottom w:val="none" w:sz="0" w:space="0" w:color="auto"/>
            <w:right w:val="none" w:sz="0" w:space="0" w:color="auto"/>
          </w:divBdr>
        </w:div>
        <w:div w:id="1070880711">
          <w:marLeft w:val="0"/>
          <w:marRight w:val="0"/>
          <w:marTop w:val="0"/>
          <w:marBottom w:val="0"/>
          <w:divBdr>
            <w:top w:val="none" w:sz="0" w:space="0" w:color="auto"/>
            <w:left w:val="none" w:sz="0" w:space="0" w:color="auto"/>
            <w:bottom w:val="none" w:sz="0" w:space="0" w:color="auto"/>
            <w:right w:val="none" w:sz="0" w:space="0" w:color="auto"/>
          </w:divBdr>
        </w:div>
        <w:div w:id="224874068">
          <w:marLeft w:val="0"/>
          <w:marRight w:val="0"/>
          <w:marTop w:val="0"/>
          <w:marBottom w:val="0"/>
          <w:divBdr>
            <w:top w:val="none" w:sz="0" w:space="0" w:color="auto"/>
            <w:left w:val="none" w:sz="0" w:space="0" w:color="auto"/>
            <w:bottom w:val="none" w:sz="0" w:space="0" w:color="auto"/>
            <w:right w:val="none" w:sz="0" w:space="0" w:color="auto"/>
          </w:divBdr>
        </w:div>
      </w:divsChild>
    </w:div>
    <w:div w:id="952981608">
      <w:bodyDiv w:val="1"/>
      <w:marLeft w:val="0"/>
      <w:marRight w:val="0"/>
      <w:marTop w:val="0"/>
      <w:marBottom w:val="0"/>
      <w:divBdr>
        <w:top w:val="none" w:sz="0" w:space="0" w:color="auto"/>
        <w:left w:val="none" w:sz="0" w:space="0" w:color="auto"/>
        <w:bottom w:val="none" w:sz="0" w:space="0" w:color="auto"/>
        <w:right w:val="none" w:sz="0" w:space="0" w:color="auto"/>
      </w:divBdr>
    </w:div>
    <w:div w:id="1452671265">
      <w:bodyDiv w:val="1"/>
      <w:marLeft w:val="0"/>
      <w:marRight w:val="0"/>
      <w:marTop w:val="0"/>
      <w:marBottom w:val="0"/>
      <w:divBdr>
        <w:top w:val="none" w:sz="0" w:space="0" w:color="auto"/>
        <w:left w:val="none" w:sz="0" w:space="0" w:color="auto"/>
        <w:bottom w:val="none" w:sz="0" w:space="0" w:color="auto"/>
        <w:right w:val="none" w:sz="0" w:space="0" w:color="auto"/>
      </w:divBdr>
      <w:divsChild>
        <w:div w:id="744841639">
          <w:marLeft w:val="0"/>
          <w:marRight w:val="0"/>
          <w:marTop w:val="0"/>
          <w:marBottom w:val="0"/>
          <w:divBdr>
            <w:top w:val="none" w:sz="0" w:space="0" w:color="auto"/>
            <w:left w:val="none" w:sz="0" w:space="0" w:color="auto"/>
            <w:bottom w:val="none" w:sz="0" w:space="0" w:color="auto"/>
            <w:right w:val="none" w:sz="0" w:space="0" w:color="auto"/>
          </w:divBdr>
        </w:div>
        <w:div w:id="1625386278">
          <w:marLeft w:val="0"/>
          <w:marRight w:val="0"/>
          <w:marTop w:val="0"/>
          <w:marBottom w:val="0"/>
          <w:divBdr>
            <w:top w:val="none" w:sz="0" w:space="0" w:color="auto"/>
            <w:left w:val="none" w:sz="0" w:space="0" w:color="auto"/>
            <w:bottom w:val="none" w:sz="0" w:space="0" w:color="auto"/>
            <w:right w:val="none" w:sz="0" w:space="0" w:color="auto"/>
          </w:divBdr>
        </w:div>
        <w:div w:id="2118597201">
          <w:marLeft w:val="0"/>
          <w:marRight w:val="0"/>
          <w:marTop w:val="0"/>
          <w:marBottom w:val="0"/>
          <w:divBdr>
            <w:top w:val="none" w:sz="0" w:space="0" w:color="auto"/>
            <w:left w:val="none" w:sz="0" w:space="0" w:color="auto"/>
            <w:bottom w:val="none" w:sz="0" w:space="0" w:color="auto"/>
            <w:right w:val="none" w:sz="0" w:space="0" w:color="auto"/>
          </w:divBdr>
        </w:div>
      </w:divsChild>
    </w:div>
    <w:div w:id="16377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omgruber.org/writing/ontology-definition-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A8AA-396C-4CAF-9DA3-96417AC1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6404</Words>
  <Characters>36503</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For Review</dc:description>
  <cp:lastModifiedBy/>
  <cp:revision>1</cp:revision>
  <cp:lastPrinted>2017-08-23T15:21:00Z</cp:lastPrinted>
  <dcterms:created xsi:type="dcterms:W3CDTF">2018-12-18T13:50:00Z</dcterms:created>
  <dcterms:modified xsi:type="dcterms:W3CDTF">2018-12-18T13:50:00Z</dcterms:modified>
</cp:coreProperties>
</file>