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61AE" w14:textId="5662942E" w:rsidR="008C3F07" w:rsidRPr="003C4FB4" w:rsidRDefault="008C3F07" w:rsidP="008C3F07">
      <w:pPr>
        <w:jc w:val="center"/>
        <w:rPr>
          <w:b/>
          <w:i/>
          <w:color w:val="000000" w:themeColor="text1"/>
          <w:sz w:val="32"/>
          <w:u w:val="single"/>
        </w:rPr>
      </w:pPr>
    </w:p>
    <w:p w14:paraId="29860A6F" w14:textId="77777777" w:rsidR="008C3F07" w:rsidRPr="003C4FB4" w:rsidRDefault="008C3F07" w:rsidP="008C3F07">
      <w:pPr>
        <w:rPr>
          <w:b/>
          <w:i/>
          <w:color w:val="000000" w:themeColor="text1"/>
          <w:sz w:val="32"/>
          <w:u w:val="single"/>
        </w:rPr>
      </w:pPr>
    </w:p>
    <w:p w14:paraId="164AFCF9" w14:textId="77777777" w:rsidR="008C3F07" w:rsidRPr="003C4FB4" w:rsidRDefault="008C3F07" w:rsidP="008C3F07">
      <w:pPr>
        <w:jc w:val="center"/>
        <w:rPr>
          <w:b/>
          <w:i/>
          <w:color w:val="000000" w:themeColor="text1"/>
          <w:sz w:val="32"/>
          <w:u w:val="single"/>
        </w:rPr>
      </w:pPr>
    </w:p>
    <w:p w14:paraId="55D79C38" w14:textId="77777777" w:rsidR="008C3F07" w:rsidRPr="003C4FB4" w:rsidRDefault="008C3F07" w:rsidP="008C3F07">
      <w:pPr>
        <w:jc w:val="center"/>
        <w:rPr>
          <w:b/>
          <w:i/>
          <w:color w:val="000000" w:themeColor="text1"/>
          <w:sz w:val="32"/>
          <w:u w:val="single"/>
        </w:rPr>
      </w:pPr>
    </w:p>
    <w:p w14:paraId="1EDB8540" w14:textId="77777777" w:rsidR="008C3F07" w:rsidRPr="003C4FB4" w:rsidRDefault="008C3F07" w:rsidP="008C3F07">
      <w:pPr>
        <w:jc w:val="center"/>
        <w:rPr>
          <w:b/>
          <w:i/>
          <w:color w:val="000000" w:themeColor="text1"/>
          <w:sz w:val="32"/>
          <w:u w:val="single"/>
        </w:rPr>
      </w:pPr>
    </w:p>
    <w:p w14:paraId="6693A83D" w14:textId="77777777" w:rsidR="008C3F07" w:rsidRPr="003C4FB4" w:rsidRDefault="008C3F07" w:rsidP="008C3F07">
      <w:pPr>
        <w:jc w:val="center"/>
        <w:rPr>
          <w:b/>
          <w:i/>
          <w:color w:val="000000" w:themeColor="text1"/>
          <w:sz w:val="32"/>
          <w:u w:val="single"/>
        </w:rPr>
      </w:pPr>
    </w:p>
    <w:p w14:paraId="49AA0AA5" w14:textId="77777777" w:rsidR="008C3F07" w:rsidRPr="003C4FB4" w:rsidRDefault="008C3F07" w:rsidP="008C3F07">
      <w:pPr>
        <w:jc w:val="center"/>
        <w:rPr>
          <w:b/>
          <w:i/>
          <w:color w:val="000000" w:themeColor="text1"/>
          <w:sz w:val="32"/>
          <w:u w:val="single"/>
        </w:rPr>
      </w:pPr>
    </w:p>
    <w:p w14:paraId="08EFB735" w14:textId="77777777" w:rsidR="008C3F07" w:rsidRPr="003C4FB4" w:rsidRDefault="008C3F07" w:rsidP="00BC6351">
      <w:pPr>
        <w:rPr>
          <w:b/>
          <w:i/>
          <w:color w:val="000000" w:themeColor="text1"/>
          <w:sz w:val="32"/>
          <w:u w:val="single"/>
        </w:rPr>
      </w:pPr>
    </w:p>
    <w:p w14:paraId="6F5427D2" w14:textId="77777777" w:rsidR="008C3F07" w:rsidRPr="003C4FB4" w:rsidRDefault="008C3F07" w:rsidP="008C3F07">
      <w:pPr>
        <w:jc w:val="center"/>
        <w:rPr>
          <w:b/>
          <w:i/>
          <w:color w:val="000000" w:themeColor="text1"/>
          <w:sz w:val="32"/>
          <w:u w:val="single"/>
        </w:rPr>
      </w:pPr>
    </w:p>
    <w:p w14:paraId="4B910049" w14:textId="748E5541" w:rsidR="008C3F07" w:rsidRPr="00D43072" w:rsidRDefault="00E92144" w:rsidP="008C3F07">
      <w:pPr>
        <w:spacing w:line="480" w:lineRule="auto"/>
        <w:jc w:val="center"/>
        <w:rPr>
          <w:b/>
          <w:color w:val="000000" w:themeColor="text1"/>
          <w:sz w:val="28"/>
          <w:szCs w:val="28"/>
        </w:rPr>
      </w:pPr>
      <w:r w:rsidRPr="00D43072">
        <w:rPr>
          <w:b/>
          <w:color w:val="000000" w:themeColor="text1"/>
          <w:sz w:val="28"/>
          <w:szCs w:val="28"/>
        </w:rPr>
        <w:t xml:space="preserve">Social Anxiety and Facebook Use: </w:t>
      </w:r>
      <w:r w:rsidRPr="00D43072">
        <w:rPr>
          <w:b/>
          <w:sz w:val="28"/>
          <w:szCs w:val="28"/>
        </w:rPr>
        <w:t>Exploring Predictors of Comfort Interacting on Facebook and Face-to-Face in People with High and Low Levels of Social Anxiety</w:t>
      </w:r>
    </w:p>
    <w:p w14:paraId="3C2328B4" w14:textId="77777777" w:rsidR="00BC6351" w:rsidRPr="00D43072" w:rsidRDefault="00BC6351" w:rsidP="008C3F07">
      <w:pPr>
        <w:spacing w:line="480" w:lineRule="auto"/>
        <w:jc w:val="center"/>
        <w:rPr>
          <w:b/>
          <w:color w:val="000000" w:themeColor="text1"/>
          <w:sz w:val="28"/>
          <w:szCs w:val="28"/>
        </w:rPr>
      </w:pPr>
    </w:p>
    <w:p w14:paraId="2BDD431B" w14:textId="366F8C68" w:rsidR="00BC6351" w:rsidRDefault="00BC6351" w:rsidP="008C3F07">
      <w:pPr>
        <w:spacing w:line="480" w:lineRule="auto"/>
        <w:jc w:val="center"/>
        <w:rPr>
          <w:b/>
          <w:color w:val="000000" w:themeColor="text1"/>
          <w:sz w:val="28"/>
        </w:rPr>
      </w:pPr>
      <w:r>
        <w:rPr>
          <w:b/>
          <w:color w:val="000000" w:themeColor="text1"/>
          <w:sz w:val="28"/>
        </w:rPr>
        <w:t>Rebecca Lewis</w:t>
      </w:r>
    </w:p>
    <w:p w14:paraId="626421BF" w14:textId="706A3A76" w:rsidR="00BC6351" w:rsidRDefault="00BC6351" w:rsidP="008C3F07">
      <w:pPr>
        <w:spacing w:line="480" w:lineRule="auto"/>
        <w:jc w:val="center"/>
        <w:rPr>
          <w:b/>
          <w:color w:val="000000" w:themeColor="text1"/>
          <w:sz w:val="28"/>
        </w:rPr>
      </w:pPr>
      <w:r>
        <w:rPr>
          <w:b/>
          <w:color w:val="000000" w:themeColor="text1"/>
          <w:sz w:val="28"/>
        </w:rPr>
        <w:t>June, 2018</w:t>
      </w:r>
    </w:p>
    <w:p w14:paraId="0828FDF3" w14:textId="1FB13A4E" w:rsidR="005C1A56" w:rsidRDefault="005C1A56" w:rsidP="008C3F07">
      <w:pPr>
        <w:spacing w:line="480" w:lineRule="auto"/>
        <w:jc w:val="center"/>
        <w:rPr>
          <w:b/>
          <w:color w:val="000000" w:themeColor="text1"/>
          <w:sz w:val="28"/>
        </w:rPr>
      </w:pPr>
      <w:proofErr w:type="spellStart"/>
      <w:r>
        <w:rPr>
          <w:b/>
          <w:color w:val="000000" w:themeColor="text1"/>
          <w:sz w:val="28"/>
        </w:rPr>
        <w:t>DClinPsy</w:t>
      </w:r>
      <w:proofErr w:type="spellEnd"/>
      <w:r>
        <w:rPr>
          <w:b/>
          <w:color w:val="000000" w:themeColor="text1"/>
          <w:sz w:val="28"/>
        </w:rPr>
        <w:t>, Royal Holloway, University of London</w:t>
      </w:r>
    </w:p>
    <w:p w14:paraId="74DA8371" w14:textId="77777777" w:rsidR="00BC6351" w:rsidRPr="00BC6351" w:rsidRDefault="00BC6351" w:rsidP="008C3F07">
      <w:pPr>
        <w:spacing w:line="480" w:lineRule="auto"/>
        <w:jc w:val="center"/>
        <w:rPr>
          <w:b/>
          <w:color w:val="000000" w:themeColor="text1"/>
        </w:rPr>
      </w:pPr>
    </w:p>
    <w:p w14:paraId="7DF16D26" w14:textId="77777777" w:rsidR="00BC6351" w:rsidRPr="00BC6351" w:rsidRDefault="00BC6351" w:rsidP="008C3F07">
      <w:pPr>
        <w:spacing w:line="480" w:lineRule="auto"/>
        <w:jc w:val="center"/>
        <w:rPr>
          <w:b/>
          <w:color w:val="000000" w:themeColor="text1"/>
        </w:rPr>
      </w:pPr>
    </w:p>
    <w:p w14:paraId="31F5489C" w14:textId="29EF619D" w:rsidR="00BC6351" w:rsidRPr="00BC6351" w:rsidRDefault="00BC6351" w:rsidP="008C3F07">
      <w:pPr>
        <w:spacing w:line="480" w:lineRule="auto"/>
        <w:jc w:val="center"/>
        <w:rPr>
          <w:b/>
          <w:color w:val="000000" w:themeColor="text1"/>
        </w:rPr>
      </w:pPr>
      <w:r w:rsidRPr="00BC6351">
        <w:rPr>
          <w:i/>
          <w:iCs/>
        </w:rPr>
        <w:t>Research submitted in partial fulfilment of the requirements for the degree of Doctor in Clinical Psychology (</w:t>
      </w:r>
      <w:proofErr w:type="spellStart"/>
      <w:r w:rsidRPr="00BC6351">
        <w:rPr>
          <w:i/>
          <w:iCs/>
        </w:rPr>
        <w:t>DClinPsy</w:t>
      </w:r>
      <w:proofErr w:type="spellEnd"/>
      <w:r w:rsidRPr="00BC6351">
        <w:rPr>
          <w:i/>
          <w:iCs/>
        </w:rPr>
        <w:t>), Royal Holloway, University of London.</w:t>
      </w:r>
    </w:p>
    <w:p w14:paraId="678364F2" w14:textId="77777777" w:rsidR="00B208A8" w:rsidRPr="00B208A8" w:rsidRDefault="008C3F07" w:rsidP="00B208A8">
      <w:pPr>
        <w:jc w:val="center"/>
        <w:rPr>
          <w:b/>
          <w:color w:val="000000" w:themeColor="text1"/>
        </w:rPr>
      </w:pPr>
      <w:r w:rsidRPr="00BC6351">
        <w:rPr>
          <w:color w:val="000000" w:themeColor="text1"/>
        </w:rPr>
        <w:br w:type="page"/>
      </w:r>
      <w:r w:rsidR="00B208A8" w:rsidRPr="00B208A8">
        <w:rPr>
          <w:b/>
          <w:color w:val="000000" w:themeColor="text1"/>
        </w:rPr>
        <w:lastRenderedPageBreak/>
        <w:t>Acknowledgements</w:t>
      </w:r>
    </w:p>
    <w:p w14:paraId="2A411FCB" w14:textId="77777777" w:rsidR="00B208A8" w:rsidRDefault="00B208A8" w:rsidP="00E257CA">
      <w:pPr>
        <w:jc w:val="both"/>
        <w:rPr>
          <w:color w:val="000000" w:themeColor="text1"/>
        </w:rPr>
      </w:pPr>
    </w:p>
    <w:p w14:paraId="68451930" w14:textId="77777777" w:rsidR="00C8455B" w:rsidRDefault="00C8455B" w:rsidP="00C8455B">
      <w:pPr>
        <w:spacing w:line="480" w:lineRule="auto"/>
        <w:jc w:val="both"/>
        <w:rPr>
          <w:color w:val="000000" w:themeColor="text1"/>
        </w:rPr>
      </w:pPr>
    </w:p>
    <w:p w14:paraId="1B431AE0" w14:textId="36BC767B" w:rsidR="003731C5" w:rsidRDefault="00B208A8" w:rsidP="00BB1C06">
      <w:pPr>
        <w:spacing w:line="480" w:lineRule="auto"/>
        <w:ind w:firstLine="720"/>
        <w:jc w:val="both"/>
        <w:rPr>
          <w:color w:val="000000" w:themeColor="text1"/>
        </w:rPr>
      </w:pPr>
      <w:r>
        <w:rPr>
          <w:color w:val="000000" w:themeColor="text1"/>
        </w:rPr>
        <w:t>I would like to thank the following people</w:t>
      </w:r>
      <w:r w:rsidR="00E257CA">
        <w:rPr>
          <w:color w:val="000000" w:themeColor="text1"/>
        </w:rPr>
        <w:t xml:space="preserve">, all of whom have greatly contributed to the development and completion of this thesis and supported me through the journey. </w:t>
      </w:r>
      <w:r>
        <w:rPr>
          <w:color w:val="000000" w:themeColor="text1"/>
        </w:rPr>
        <w:t>Firstly, to my supervisor</w:t>
      </w:r>
      <w:r w:rsidR="003731C5">
        <w:rPr>
          <w:color w:val="000000" w:themeColor="text1"/>
        </w:rPr>
        <w:t>,</w:t>
      </w:r>
      <w:r>
        <w:rPr>
          <w:color w:val="000000" w:themeColor="text1"/>
        </w:rPr>
        <w:t xml:space="preserve"> Dr Dawn Watling</w:t>
      </w:r>
      <w:r w:rsidR="00E257CA">
        <w:rPr>
          <w:color w:val="000000" w:themeColor="text1"/>
        </w:rPr>
        <w:t xml:space="preserve">. </w:t>
      </w:r>
      <w:r w:rsidR="00001426">
        <w:rPr>
          <w:color w:val="000000" w:themeColor="text1"/>
        </w:rPr>
        <w:t xml:space="preserve">I have really appreciated all of your knowledge, your help and your support. </w:t>
      </w:r>
      <w:r w:rsidR="0097686F">
        <w:rPr>
          <w:color w:val="000000" w:themeColor="text1"/>
        </w:rPr>
        <w:t xml:space="preserve">Throughout this process you have consistently been there when I needed you, </w:t>
      </w:r>
      <w:r w:rsidR="00B36BEC">
        <w:rPr>
          <w:color w:val="000000" w:themeColor="text1"/>
        </w:rPr>
        <w:t xml:space="preserve">with a containing response to my panicked emails and questions. For this I </w:t>
      </w:r>
      <w:r w:rsidR="00826156">
        <w:rPr>
          <w:color w:val="000000" w:themeColor="text1"/>
        </w:rPr>
        <w:t>am</w:t>
      </w:r>
      <w:r w:rsidR="00E91C2C">
        <w:rPr>
          <w:color w:val="000000" w:themeColor="text1"/>
        </w:rPr>
        <w:t xml:space="preserve"> very </w:t>
      </w:r>
      <w:r w:rsidR="00E257CA">
        <w:rPr>
          <w:color w:val="000000" w:themeColor="text1"/>
        </w:rPr>
        <w:t xml:space="preserve">grateful. </w:t>
      </w:r>
      <w:r w:rsidR="00214939">
        <w:rPr>
          <w:color w:val="000000" w:themeColor="text1"/>
        </w:rPr>
        <w:t xml:space="preserve">To all the participants who took part in my study, thank you for taking the time to participate. You have each contributed to making this finished piece of work possible. </w:t>
      </w:r>
      <w:r w:rsidR="003731C5">
        <w:rPr>
          <w:color w:val="000000" w:themeColor="text1"/>
        </w:rPr>
        <w:t xml:space="preserve">To my parents, without whom I would not be in the fortunate position </w:t>
      </w:r>
      <w:r w:rsidR="00C8455B">
        <w:rPr>
          <w:color w:val="000000" w:themeColor="text1"/>
        </w:rPr>
        <w:t>to be able to complete a doctorate. Thank you for all your emotional (and financial!) support</w:t>
      </w:r>
      <w:r w:rsidR="003731C5">
        <w:rPr>
          <w:color w:val="000000" w:themeColor="text1"/>
        </w:rPr>
        <w:t xml:space="preserve">. I am </w:t>
      </w:r>
      <w:r w:rsidR="00C8455B">
        <w:rPr>
          <w:color w:val="000000" w:themeColor="text1"/>
        </w:rPr>
        <w:t>so glad</w:t>
      </w:r>
      <w:r w:rsidR="003731C5">
        <w:rPr>
          <w:color w:val="000000" w:themeColor="text1"/>
        </w:rPr>
        <w:t xml:space="preserve"> that I have been able to make you proud. </w:t>
      </w:r>
      <w:r w:rsidR="00C8455B">
        <w:rPr>
          <w:color w:val="000000" w:themeColor="text1"/>
        </w:rPr>
        <w:t xml:space="preserve">To my </w:t>
      </w:r>
      <w:proofErr w:type="spellStart"/>
      <w:r w:rsidR="00C8455B">
        <w:rPr>
          <w:color w:val="000000" w:themeColor="text1"/>
        </w:rPr>
        <w:t>DClinPsy</w:t>
      </w:r>
      <w:proofErr w:type="spellEnd"/>
      <w:r w:rsidR="00C8455B">
        <w:rPr>
          <w:color w:val="000000" w:themeColor="text1"/>
        </w:rPr>
        <w:t xml:space="preserve"> colleagues, who have sust</w:t>
      </w:r>
      <w:r w:rsidR="00107259">
        <w:rPr>
          <w:color w:val="000000" w:themeColor="text1"/>
        </w:rPr>
        <w:t>ained me with humour</w:t>
      </w:r>
      <w:r w:rsidR="00F94942">
        <w:rPr>
          <w:color w:val="000000" w:themeColor="text1"/>
        </w:rPr>
        <w:t xml:space="preserve"> and their</w:t>
      </w:r>
      <w:r w:rsidR="00E91C2C">
        <w:rPr>
          <w:color w:val="000000" w:themeColor="text1"/>
        </w:rPr>
        <w:t xml:space="preserve"> amazing research knowledge</w:t>
      </w:r>
      <w:r w:rsidR="00107259">
        <w:rPr>
          <w:color w:val="000000" w:themeColor="text1"/>
        </w:rPr>
        <w:t xml:space="preserve"> </w:t>
      </w:r>
      <w:r w:rsidR="00C8455B">
        <w:rPr>
          <w:color w:val="000000" w:themeColor="text1"/>
        </w:rPr>
        <w:t xml:space="preserve">throughout this process. Thank you! We have definitely earned a holiday. And finally, to my boyfriend, my friends and my family. Thank you for reminding me that there is life outside of clinical training. </w:t>
      </w:r>
      <w:r w:rsidR="00107259">
        <w:rPr>
          <w:color w:val="000000" w:themeColor="text1"/>
        </w:rPr>
        <w:t>Now this is over, I</w:t>
      </w:r>
      <w:r w:rsidR="0080404C">
        <w:rPr>
          <w:color w:val="000000" w:themeColor="text1"/>
        </w:rPr>
        <w:t xml:space="preserve"> can’t wait to enjoy it fully. </w:t>
      </w:r>
    </w:p>
    <w:p w14:paraId="0693D0F1" w14:textId="749E001E" w:rsidR="00B208A8" w:rsidRPr="00B208A8" w:rsidRDefault="00B208A8" w:rsidP="00E257CA">
      <w:pPr>
        <w:jc w:val="both"/>
        <w:rPr>
          <w:color w:val="000000" w:themeColor="text1"/>
        </w:rPr>
      </w:pPr>
      <w:r w:rsidRPr="00B208A8">
        <w:rPr>
          <w:color w:val="000000" w:themeColor="text1"/>
        </w:rPr>
        <w:br w:type="page"/>
      </w:r>
    </w:p>
    <w:p w14:paraId="774D91A8" w14:textId="77777777" w:rsidR="00B00405" w:rsidRPr="00BF7D3F" w:rsidRDefault="00B00405" w:rsidP="00B00405">
      <w:pPr>
        <w:spacing w:line="480" w:lineRule="auto"/>
        <w:jc w:val="center"/>
        <w:rPr>
          <w:b/>
          <w:color w:val="000000" w:themeColor="text1"/>
        </w:rPr>
      </w:pPr>
      <w:bookmarkStart w:id="0" w:name="_GoBack"/>
      <w:bookmarkEnd w:id="0"/>
      <w:r w:rsidRPr="00BF7D3F">
        <w:rPr>
          <w:b/>
          <w:color w:val="000000" w:themeColor="text1"/>
        </w:rPr>
        <w:lastRenderedPageBreak/>
        <w:t>Table of Contents</w:t>
      </w:r>
    </w:p>
    <w:p w14:paraId="75D9D3DD" w14:textId="77777777" w:rsidR="00B00405" w:rsidRPr="00BF7D3F" w:rsidRDefault="00B00405" w:rsidP="00B00405">
      <w:pPr>
        <w:spacing w:line="480" w:lineRule="auto"/>
        <w:rPr>
          <w:color w:val="000000" w:themeColor="text1"/>
        </w:rPr>
      </w:pPr>
      <w:r w:rsidRPr="00BF7D3F">
        <w:rPr>
          <w:b/>
          <w:color w:val="000000" w:themeColor="text1"/>
        </w:rPr>
        <w:t>Executive Summary</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……………………………………..……5</w:t>
      </w:r>
    </w:p>
    <w:p w14:paraId="40A1AC9D" w14:textId="77777777" w:rsidR="00B00405" w:rsidRPr="00BF7D3F" w:rsidRDefault="00B00405" w:rsidP="00B00405">
      <w:pPr>
        <w:spacing w:line="480" w:lineRule="auto"/>
        <w:rPr>
          <w:color w:val="000000" w:themeColor="text1"/>
        </w:rPr>
      </w:pPr>
      <w:r w:rsidRPr="00BF7D3F">
        <w:rPr>
          <w:b/>
          <w:color w:val="000000" w:themeColor="text1"/>
        </w:rPr>
        <w:t>Systematic Review</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…………….…………………………………………...13</w:t>
      </w:r>
    </w:p>
    <w:p w14:paraId="1567C919" w14:textId="77777777" w:rsidR="00B00405" w:rsidRPr="00BF7D3F" w:rsidRDefault="00B00405" w:rsidP="00B00405">
      <w:pPr>
        <w:spacing w:line="480" w:lineRule="auto"/>
        <w:rPr>
          <w:color w:val="000000" w:themeColor="text1"/>
        </w:rPr>
      </w:pPr>
      <w:r w:rsidRPr="00BF7D3F">
        <w:rPr>
          <w:color w:val="000000" w:themeColor="text1"/>
        </w:rPr>
        <w:t xml:space="preserve">     Abstract …………………………………………………………………...……...13</w:t>
      </w:r>
    </w:p>
    <w:p w14:paraId="499A7130" w14:textId="77777777" w:rsidR="00B00405" w:rsidRPr="00BF7D3F" w:rsidRDefault="00B00405" w:rsidP="00B00405">
      <w:pPr>
        <w:spacing w:line="480" w:lineRule="auto"/>
        <w:rPr>
          <w:color w:val="000000" w:themeColor="text1"/>
        </w:rPr>
      </w:pPr>
      <w:r w:rsidRPr="00BF7D3F">
        <w:rPr>
          <w:color w:val="000000" w:themeColor="text1"/>
        </w:rPr>
        <w:t xml:space="preserve">     Introduction ………………………………………………………………………15</w:t>
      </w:r>
    </w:p>
    <w:p w14:paraId="44F5259D" w14:textId="77777777" w:rsidR="00B00405" w:rsidRPr="00BF7D3F" w:rsidRDefault="00B00405" w:rsidP="00B00405">
      <w:pPr>
        <w:spacing w:line="480" w:lineRule="auto"/>
        <w:rPr>
          <w:color w:val="000000" w:themeColor="text1"/>
        </w:rPr>
      </w:pPr>
      <w:r w:rsidRPr="00BF7D3F">
        <w:rPr>
          <w:color w:val="000000" w:themeColor="text1"/>
        </w:rPr>
        <w:t xml:space="preserve">     Method …………………………………………………………………………...24</w:t>
      </w:r>
    </w:p>
    <w:p w14:paraId="0BB0D673" w14:textId="77777777" w:rsidR="00B00405" w:rsidRPr="00BF7D3F" w:rsidRDefault="00B00405" w:rsidP="00B00405">
      <w:pPr>
        <w:spacing w:line="480" w:lineRule="auto"/>
        <w:rPr>
          <w:color w:val="000000" w:themeColor="text1"/>
        </w:rPr>
      </w:pPr>
      <w:r w:rsidRPr="00BF7D3F">
        <w:rPr>
          <w:color w:val="000000" w:themeColor="text1"/>
        </w:rPr>
        <w:t xml:space="preserve">     Results ……………………………………………………………………………26</w:t>
      </w:r>
    </w:p>
    <w:p w14:paraId="1A1FA829" w14:textId="77777777" w:rsidR="00B00405" w:rsidRPr="00BF7D3F" w:rsidRDefault="00B00405" w:rsidP="00B00405">
      <w:pPr>
        <w:spacing w:line="480" w:lineRule="auto"/>
        <w:rPr>
          <w:color w:val="000000" w:themeColor="text1"/>
        </w:rPr>
      </w:pPr>
      <w:r w:rsidRPr="00BF7D3F">
        <w:rPr>
          <w:color w:val="000000" w:themeColor="text1"/>
        </w:rPr>
        <w:t xml:space="preserve">          </w:t>
      </w:r>
      <w:r w:rsidRPr="00BF7D3F">
        <w:rPr>
          <w:i/>
          <w:color w:val="000000" w:themeColor="text1"/>
        </w:rPr>
        <w:t>Figure 1. PRISMA diagram</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28</w:t>
      </w:r>
    </w:p>
    <w:p w14:paraId="4B82F114" w14:textId="77777777" w:rsidR="00B00405" w:rsidRPr="00BF7D3F" w:rsidRDefault="00B00405" w:rsidP="00B00405">
      <w:pPr>
        <w:spacing w:line="480" w:lineRule="auto"/>
        <w:rPr>
          <w:color w:val="000000" w:themeColor="text1"/>
        </w:rPr>
      </w:pPr>
      <w:r w:rsidRPr="00BF7D3F">
        <w:rPr>
          <w:color w:val="000000" w:themeColor="text1"/>
        </w:rPr>
        <w:t xml:space="preserve">          </w:t>
      </w:r>
      <w:r w:rsidRPr="00BF7D3F">
        <w:rPr>
          <w:i/>
          <w:color w:val="000000" w:themeColor="text1"/>
        </w:rPr>
        <w:t>Table 1. Characteristics of included studies</w:t>
      </w:r>
      <w:r w:rsidRPr="00BF7D3F">
        <w:rPr>
          <w:color w:val="000000" w:themeColor="text1"/>
        </w:rPr>
        <w:t xml:space="preserve"> ………….………………………29</w:t>
      </w:r>
    </w:p>
    <w:p w14:paraId="79677157" w14:textId="77777777" w:rsidR="00B00405" w:rsidRPr="00BF7D3F" w:rsidRDefault="00B00405" w:rsidP="00B00405">
      <w:pPr>
        <w:spacing w:line="480" w:lineRule="auto"/>
        <w:rPr>
          <w:color w:val="000000" w:themeColor="text1"/>
        </w:rPr>
      </w:pPr>
      <w:r w:rsidRPr="00BF7D3F">
        <w:rPr>
          <w:i/>
          <w:color w:val="000000" w:themeColor="text1"/>
        </w:rPr>
        <w:t xml:space="preserve">          Table 2. Quality assessment of included studies</w:t>
      </w:r>
      <w:r w:rsidRPr="00BF7D3F">
        <w:rPr>
          <w:color w:val="000000" w:themeColor="text1"/>
        </w:rPr>
        <w:t xml:space="preserve"> ……………………………...40</w:t>
      </w:r>
    </w:p>
    <w:p w14:paraId="10741816" w14:textId="77777777" w:rsidR="00B00405" w:rsidRPr="00BF7D3F" w:rsidRDefault="00B00405" w:rsidP="00B00405">
      <w:pPr>
        <w:spacing w:line="480" w:lineRule="auto"/>
        <w:rPr>
          <w:color w:val="000000" w:themeColor="text1"/>
        </w:rPr>
      </w:pPr>
      <w:r w:rsidRPr="00BF7D3F">
        <w:rPr>
          <w:i/>
          <w:color w:val="000000" w:themeColor="text1"/>
        </w:rPr>
        <w:t xml:space="preserve">     </w:t>
      </w:r>
      <w:r w:rsidRPr="00BF7D3F">
        <w:rPr>
          <w:color w:val="000000" w:themeColor="text1"/>
        </w:rPr>
        <w:t>Discussion ……………………………………………………………………</w:t>
      </w:r>
      <w:proofErr w:type="gramStart"/>
      <w:r w:rsidRPr="00BF7D3F">
        <w:rPr>
          <w:color w:val="000000" w:themeColor="text1"/>
        </w:rPr>
        <w:t>…..</w:t>
      </w:r>
      <w:proofErr w:type="gramEnd"/>
      <w:r w:rsidRPr="00BF7D3F">
        <w:rPr>
          <w:color w:val="000000" w:themeColor="text1"/>
        </w:rPr>
        <w:t>46</w:t>
      </w:r>
    </w:p>
    <w:p w14:paraId="50CCB2AC" w14:textId="77777777" w:rsidR="00B00405" w:rsidRPr="00BF7D3F" w:rsidRDefault="00B00405" w:rsidP="00B00405">
      <w:pPr>
        <w:spacing w:line="480" w:lineRule="auto"/>
        <w:rPr>
          <w:color w:val="000000" w:themeColor="text1"/>
        </w:rPr>
      </w:pPr>
      <w:r w:rsidRPr="00BF7D3F">
        <w:rPr>
          <w:b/>
          <w:color w:val="000000" w:themeColor="text1"/>
        </w:rPr>
        <w:t xml:space="preserve">Empirical Study </w:t>
      </w:r>
      <w:r w:rsidRPr="00BF7D3F">
        <w:rPr>
          <w:color w:val="000000" w:themeColor="text1"/>
        </w:rPr>
        <w:t>…………………………………………………………………….61</w:t>
      </w:r>
    </w:p>
    <w:p w14:paraId="57EF508B" w14:textId="77777777" w:rsidR="00B00405" w:rsidRPr="00BF7D3F" w:rsidRDefault="00B00405" w:rsidP="00B00405">
      <w:pPr>
        <w:spacing w:line="480" w:lineRule="auto"/>
        <w:rPr>
          <w:color w:val="000000" w:themeColor="text1"/>
        </w:rPr>
      </w:pPr>
      <w:r w:rsidRPr="00BF7D3F">
        <w:rPr>
          <w:color w:val="000000" w:themeColor="text1"/>
        </w:rPr>
        <w:t xml:space="preserve">     Abstract ………………………………………………………………………</w:t>
      </w:r>
      <w:proofErr w:type="gramStart"/>
      <w:r w:rsidRPr="00BF7D3F">
        <w:rPr>
          <w:color w:val="000000" w:themeColor="text1"/>
        </w:rPr>
        <w:t>…..</w:t>
      </w:r>
      <w:proofErr w:type="gramEnd"/>
      <w:r w:rsidRPr="00BF7D3F">
        <w:rPr>
          <w:color w:val="000000" w:themeColor="text1"/>
        </w:rPr>
        <w:t>61</w:t>
      </w:r>
    </w:p>
    <w:p w14:paraId="12F1B918" w14:textId="77777777" w:rsidR="00B00405" w:rsidRPr="00BF7D3F" w:rsidRDefault="00B00405" w:rsidP="00B00405">
      <w:pPr>
        <w:spacing w:line="480" w:lineRule="auto"/>
        <w:rPr>
          <w:color w:val="000000" w:themeColor="text1"/>
        </w:rPr>
      </w:pPr>
      <w:r w:rsidRPr="00BF7D3F">
        <w:rPr>
          <w:color w:val="000000" w:themeColor="text1"/>
        </w:rPr>
        <w:t xml:space="preserve">     Introduction …………………………………………………………………...….63</w:t>
      </w:r>
    </w:p>
    <w:p w14:paraId="5E5683F7" w14:textId="77777777" w:rsidR="00B00405" w:rsidRPr="00BF7D3F" w:rsidRDefault="00B00405" w:rsidP="00B00405">
      <w:pPr>
        <w:spacing w:line="480" w:lineRule="auto"/>
        <w:rPr>
          <w:color w:val="000000" w:themeColor="text1"/>
        </w:rPr>
      </w:pPr>
      <w:r w:rsidRPr="00BF7D3F">
        <w:rPr>
          <w:color w:val="000000" w:themeColor="text1"/>
        </w:rPr>
        <w:t xml:space="preserve">     Method ……………………………………………………………...………...….70</w:t>
      </w:r>
    </w:p>
    <w:p w14:paraId="3811880D" w14:textId="103F773E" w:rsidR="00B00405" w:rsidRPr="00BF7D3F" w:rsidRDefault="00B00405" w:rsidP="00B00405">
      <w:pPr>
        <w:spacing w:line="480" w:lineRule="auto"/>
        <w:rPr>
          <w:color w:val="000000" w:themeColor="text1"/>
        </w:rPr>
      </w:pPr>
      <w:r w:rsidRPr="00BF7D3F">
        <w:rPr>
          <w:i/>
          <w:color w:val="000000" w:themeColor="text1"/>
        </w:rPr>
        <w:t xml:space="preserve">          Table 3. Participant characteristics</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w:t>
      </w:r>
      <w:r w:rsidR="00652D9D" w:rsidRPr="00BF7D3F">
        <w:rPr>
          <w:color w:val="000000" w:themeColor="text1"/>
        </w:rPr>
        <w:t>.</w:t>
      </w:r>
      <w:r w:rsidRPr="00BF7D3F">
        <w:rPr>
          <w:color w:val="000000" w:themeColor="text1"/>
        </w:rPr>
        <w:t xml:space="preserve">71     </w:t>
      </w:r>
    </w:p>
    <w:p w14:paraId="139D3517" w14:textId="77777777" w:rsidR="00B00405" w:rsidRPr="00BF7D3F" w:rsidRDefault="00B00405" w:rsidP="00B00405">
      <w:pPr>
        <w:spacing w:line="480" w:lineRule="auto"/>
        <w:rPr>
          <w:color w:val="000000" w:themeColor="text1"/>
        </w:rPr>
      </w:pPr>
      <w:r w:rsidRPr="00BF7D3F">
        <w:rPr>
          <w:color w:val="000000" w:themeColor="text1"/>
        </w:rPr>
        <w:t xml:space="preserve">     Results …………………………………………………………...……………….79</w:t>
      </w:r>
    </w:p>
    <w:p w14:paraId="110A6915" w14:textId="2FFAB170" w:rsidR="00B00405" w:rsidRPr="00BF7D3F" w:rsidRDefault="00B00405" w:rsidP="00B00405">
      <w:pPr>
        <w:spacing w:line="480" w:lineRule="auto"/>
        <w:rPr>
          <w:color w:val="000000" w:themeColor="text1"/>
        </w:rPr>
      </w:pPr>
      <w:r w:rsidRPr="00BF7D3F">
        <w:rPr>
          <w:color w:val="000000" w:themeColor="text1"/>
        </w:rPr>
        <w:t xml:space="preserve">          </w:t>
      </w:r>
      <w:r w:rsidRPr="00BF7D3F">
        <w:rPr>
          <w:i/>
          <w:color w:val="000000" w:themeColor="text1"/>
        </w:rPr>
        <w:t>Table 4. Descriptive statistics for each variable</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w:t>
      </w:r>
      <w:r w:rsidR="00BF7D3F" w:rsidRPr="00BF7D3F">
        <w:rPr>
          <w:color w:val="000000" w:themeColor="text1"/>
        </w:rPr>
        <w:t>.</w:t>
      </w:r>
      <w:r w:rsidRPr="00BF7D3F">
        <w:rPr>
          <w:color w:val="000000" w:themeColor="text1"/>
        </w:rPr>
        <w:t>80</w:t>
      </w:r>
    </w:p>
    <w:p w14:paraId="576E072B" w14:textId="3F75D959" w:rsidR="00B00405" w:rsidRPr="00BF7D3F" w:rsidRDefault="00B00405" w:rsidP="00B00405">
      <w:pPr>
        <w:spacing w:line="480" w:lineRule="auto"/>
        <w:rPr>
          <w:color w:val="000000" w:themeColor="text1"/>
        </w:rPr>
      </w:pPr>
      <w:r w:rsidRPr="00BF7D3F">
        <w:rPr>
          <w:color w:val="000000" w:themeColor="text1"/>
        </w:rPr>
        <w:t xml:space="preserve">          </w:t>
      </w:r>
      <w:r w:rsidRPr="00BF7D3F">
        <w:rPr>
          <w:i/>
          <w:color w:val="000000" w:themeColor="text1"/>
        </w:rPr>
        <w:t>Table 5. Summary of main regression analysis</w:t>
      </w:r>
      <w:r w:rsidRPr="00BF7D3F">
        <w:rPr>
          <w:color w:val="000000" w:themeColor="text1"/>
        </w:rPr>
        <w:t xml:space="preserve"> ………………………………</w:t>
      </w:r>
      <w:r w:rsidR="00BF7D3F" w:rsidRPr="00BF7D3F">
        <w:rPr>
          <w:color w:val="000000" w:themeColor="text1"/>
        </w:rPr>
        <w:t>.</w:t>
      </w:r>
      <w:r w:rsidRPr="00BF7D3F">
        <w:rPr>
          <w:color w:val="000000" w:themeColor="text1"/>
        </w:rPr>
        <w:t>83</w:t>
      </w:r>
    </w:p>
    <w:p w14:paraId="3315F3D5" w14:textId="272005FF" w:rsidR="00B00405" w:rsidRPr="00BF7D3F" w:rsidRDefault="00B00405" w:rsidP="00B00405">
      <w:pPr>
        <w:spacing w:line="480" w:lineRule="auto"/>
        <w:rPr>
          <w:color w:val="000000" w:themeColor="text1"/>
        </w:rPr>
      </w:pPr>
      <w:r w:rsidRPr="00BF7D3F">
        <w:rPr>
          <w:color w:val="000000" w:themeColor="text1"/>
        </w:rPr>
        <w:t xml:space="preserve">          </w:t>
      </w:r>
      <w:r w:rsidRPr="00BF7D3F">
        <w:rPr>
          <w:i/>
          <w:color w:val="000000" w:themeColor="text1"/>
        </w:rPr>
        <w:t>Table 6. Multiple regression zero-order correlations table</w:t>
      </w:r>
      <w:r w:rsidRPr="00BF7D3F">
        <w:rPr>
          <w:color w:val="000000" w:themeColor="text1"/>
        </w:rPr>
        <w:t xml:space="preserve"> …………...……..</w:t>
      </w:r>
      <w:r w:rsidR="00BF7D3F" w:rsidRPr="00BF7D3F">
        <w:rPr>
          <w:color w:val="000000" w:themeColor="text1"/>
        </w:rPr>
        <w:t>.</w:t>
      </w:r>
      <w:r w:rsidRPr="00BF7D3F">
        <w:rPr>
          <w:color w:val="000000" w:themeColor="text1"/>
        </w:rPr>
        <w:t xml:space="preserve">89 </w:t>
      </w:r>
    </w:p>
    <w:p w14:paraId="6C380BD7" w14:textId="39D504DF" w:rsidR="00B00405" w:rsidRPr="00BF7D3F" w:rsidRDefault="00B00405" w:rsidP="00B00405">
      <w:pPr>
        <w:spacing w:line="480" w:lineRule="auto"/>
        <w:rPr>
          <w:color w:val="000000" w:themeColor="text1"/>
        </w:rPr>
      </w:pPr>
      <w:r w:rsidRPr="00BF7D3F">
        <w:rPr>
          <w:i/>
          <w:color w:val="000000" w:themeColor="text1"/>
        </w:rPr>
        <w:t xml:space="preserve">          Table 7. Qualitative data</w:t>
      </w:r>
      <w:r w:rsidRPr="00BF7D3F">
        <w:rPr>
          <w:color w:val="000000" w:themeColor="text1"/>
        </w:rPr>
        <w:t xml:space="preserve"> ……………………………………………………..</w:t>
      </w:r>
      <w:r w:rsidR="00BF7D3F" w:rsidRPr="00BF7D3F">
        <w:rPr>
          <w:color w:val="000000" w:themeColor="text1"/>
        </w:rPr>
        <w:t>.</w:t>
      </w:r>
      <w:r w:rsidRPr="00BF7D3F">
        <w:rPr>
          <w:color w:val="000000" w:themeColor="text1"/>
        </w:rPr>
        <w:t>94</w:t>
      </w:r>
    </w:p>
    <w:p w14:paraId="3D2B32AA" w14:textId="2E9BCBC7" w:rsidR="00B00405" w:rsidRPr="00BF7D3F" w:rsidRDefault="00B00405" w:rsidP="00B00405">
      <w:pPr>
        <w:spacing w:line="480" w:lineRule="auto"/>
        <w:rPr>
          <w:color w:val="000000" w:themeColor="text1"/>
        </w:rPr>
      </w:pPr>
      <w:r w:rsidRPr="00BF7D3F">
        <w:rPr>
          <w:color w:val="000000" w:themeColor="text1"/>
        </w:rPr>
        <w:t xml:space="preserve">     Discussion ……………………………………………………………………</w:t>
      </w:r>
      <w:proofErr w:type="gramStart"/>
      <w:r w:rsidRPr="00BF7D3F">
        <w:rPr>
          <w:color w:val="000000" w:themeColor="text1"/>
        </w:rPr>
        <w:t>…..</w:t>
      </w:r>
      <w:proofErr w:type="gramEnd"/>
      <w:r w:rsidRPr="00BF7D3F">
        <w:rPr>
          <w:color w:val="000000" w:themeColor="text1"/>
        </w:rPr>
        <w:t>95</w:t>
      </w:r>
    </w:p>
    <w:p w14:paraId="3D436B77" w14:textId="77777777" w:rsidR="00B00405" w:rsidRPr="00BF7D3F" w:rsidRDefault="00B00405" w:rsidP="00B00405">
      <w:pPr>
        <w:spacing w:line="480" w:lineRule="auto"/>
        <w:rPr>
          <w:color w:val="000000" w:themeColor="text1"/>
        </w:rPr>
      </w:pPr>
      <w:r w:rsidRPr="00BF7D3F">
        <w:rPr>
          <w:b/>
          <w:color w:val="000000" w:themeColor="text1"/>
        </w:rPr>
        <w:t>Integration, Impact and Dissemination Summary</w:t>
      </w:r>
      <w:r w:rsidRPr="00BF7D3F">
        <w:rPr>
          <w:color w:val="000000" w:themeColor="text1"/>
        </w:rPr>
        <w:t xml:space="preserve"> …………………</w:t>
      </w:r>
      <w:proofErr w:type="gramStart"/>
      <w:r w:rsidRPr="00BF7D3F">
        <w:rPr>
          <w:color w:val="000000" w:themeColor="text1"/>
        </w:rPr>
        <w:t>…..</w:t>
      </w:r>
      <w:proofErr w:type="gramEnd"/>
      <w:r w:rsidRPr="00BF7D3F">
        <w:rPr>
          <w:color w:val="000000" w:themeColor="text1"/>
        </w:rPr>
        <w:t>…..…...106</w:t>
      </w:r>
    </w:p>
    <w:p w14:paraId="5E7E878D" w14:textId="77777777" w:rsidR="00B00405" w:rsidRPr="00BF7D3F" w:rsidRDefault="00B00405" w:rsidP="00B00405">
      <w:pPr>
        <w:spacing w:line="480" w:lineRule="auto"/>
        <w:rPr>
          <w:color w:val="000000" w:themeColor="text1"/>
        </w:rPr>
      </w:pPr>
      <w:r w:rsidRPr="00BF7D3F">
        <w:rPr>
          <w:color w:val="000000" w:themeColor="text1"/>
        </w:rPr>
        <w:t xml:space="preserve">     Integration ……………………………………………………………………....106</w:t>
      </w:r>
    </w:p>
    <w:p w14:paraId="37230577" w14:textId="77777777" w:rsidR="00B00405" w:rsidRPr="00BF7D3F" w:rsidRDefault="00B00405" w:rsidP="00B00405">
      <w:pPr>
        <w:spacing w:line="480" w:lineRule="auto"/>
        <w:rPr>
          <w:color w:val="000000" w:themeColor="text1"/>
        </w:rPr>
      </w:pPr>
      <w:r w:rsidRPr="00BF7D3F">
        <w:rPr>
          <w:color w:val="000000" w:themeColor="text1"/>
        </w:rPr>
        <w:t xml:space="preserve">     Impact …………………………………………………………………………...110</w:t>
      </w:r>
    </w:p>
    <w:p w14:paraId="55956685" w14:textId="5E7489BE" w:rsidR="00B00405" w:rsidRPr="00BF7D3F" w:rsidRDefault="00B00405" w:rsidP="00B00405">
      <w:pPr>
        <w:spacing w:line="480" w:lineRule="auto"/>
        <w:rPr>
          <w:color w:val="000000" w:themeColor="text1"/>
        </w:rPr>
      </w:pPr>
      <w:r w:rsidRPr="00BF7D3F">
        <w:rPr>
          <w:color w:val="000000" w:themeColor="text1"/>
        </w:rPr>
        <w:lastRenderedPageBreak/>
        <w:t xml:space="preserve">     Dissemination</w:t>
      </w:r>
      <w:r w:rsidR="00BF7D3F" w:rsidRPr="00BF7D3F">
        <w:rPr>
          <w:color w:val="000000" w:themeColor="text1"/>
        </w:rPr>
        <w:t xml:space="preserve"> ………………………………………………………………...…117</w:t>
      </w:r>
    </w:p>
    <w:p w14:paraId="5F8AD04F" w14:textId="77777777" w:rsidR="00B00405" w:rsidRPr="00BF7D3F" w:rsidRDefault="00B00405" w:rsidP="00B00405">
      <w:pPr>
        <w:spacing w:line="480" w:lineRule="auto"/>
        <w:rPr>
          <w:color w:val="000000" w:themeColor="text1"/>
        </w:rPr>
      </w:pPr>
      <w:r w:rsidRPr="00BF7D3F">
        <w:rPr>
          <w:b/>
          <w:color w:val="000000" w:themeColor="text1"/>
        </w:rPr>
        <w:t>References</w:t>
      </w:r>
      <w:r w:rsidRPr="00BF7D3F">
        <w:rPr>
          <w:color w:val="000000" w:themeColor="text1"/>
        </w:rPr>
        <w:t xml:space="preserve"> ……...…………………………………………………….………...….120</w:t>
      </w:r>
    </w:p>
    <w:p w14:paraId="6B66584A" w14:textId="77777777" w:rsidR="00B00405" w:rsidRPr="00BF7D3F" w:rsidRDefault="00B00405" w:rsidP="00B00405">
      <w:pPr>
        <w:spacing w:line="480" w:lineRule="auto"/>
        <w:rPr>
          <w:color w:val="000000" w:themeColor="text1"/>
        </w:rPr>
      </w:pPr>
      <w:r w:rsidRPr="00BF7D3F">
        <w:rPr>
          <w:b/>
          <w:color w:val="000000" w:themeColor="text1"/>
        </w:rPr>
        <w:t xml:space="preserve">Appendices </w:t>
      </w:r>
      <w:r w:rsidRPr="00BF7D3F">
        <w:rPr>
          <w:color w:val="000000" w:themeColor="text1"/>
        </w:rPr>
        <w:t>……………………………………………………………...…………139</w:t>
      </w:r>
    </w:p>
    <w:p w14:paraId="5055F6CF" w14:textId="77777777" w:rsidR="00B00405" w:rsidRPr="00BF7D3F" w:rsidRDefault="00B00405" w:rsidP="00B00405">
      <w:pPr>
        <w:spacing w:line="480" w:lineRule="auto"/>
        <w:rPr>
          <w:color w:val="000000" w:themeColor="text1"/>
        </w:rPr>
      </w:pPr>
      <w:r w:rsidRPr="00BF7D3F">
        <w:rPr>
          <w:color w:val="000000" w:themeColor="text1"/>
        </w:rPr>
        <w:t xml:space="preserve">     Appendix A: Methodological quality assessment tool</w:t>
      </w:r>
      <w:proofErr w:type="gramStart"/>
      <w:r w:rsidRPr="00BF7D3F">
        <w:rPr>
          <w:color w:val="000000" w:themeColor="text1"/>
        </w:rPr>
        <w:t xml:space="preserve"> ..</w:t>
      </w:r>
      <w:proofErr w:type="gramEnd"/>
      <w:r w:rsidRPr="00BF7D3F">
        <w:rPr>
          <w:color w:val="000000" w:themeColor="text1"/>
        </w:rPr>
        <w:t>………………………...140</w:t>
      </w:r>
    </w:p>
    <w:p w14:paraId="0CEA3AA5" w14:textId="77777777" w:rsidR="00B00405" w:rsidRPr="00BF7D3F" w:rsidRDefault="00B00405" w:rsidP="00B00405">
      <w:pPr>
        <w:spacing w:line="480" w:lineRule="auto"/>
        <w:rPr>
          <w:color w:val="000000" w:themeColor="text1"/>
        </w:rPr>
      </w:pPr>
      <w:r w:rsidRPr="00BF7D3F">
        <w:rPr>
          <w:color w:val="000000" w:themeColor="text1"/>
        </w:rPr>
        <w:t xml:space="preserve">     Appendix B: Ethical approval form …………………………………...……</w:t>
      </w:r>
      <w:proofErr w:type="gramStart"/>
      <w:r w:rsidRPr="00BF7D3F">
        <w:rPr>
          <w:color w:val="000000" w:themeColor="text1"/>
        </w:rPr>
        <w:t>…..</w:t>
      </w:r>
      <w:proofErr w:type="gramEnd"/>
      <w:r w:rsidRPr="00BF7D3F">
        <w:rPr>
          <w:color w:val="000000" w:themeColor="text1"/>
        </w:rPr>
        <w:t>143</w:t>
      </w:r>
    </w:p>
    <w:p w14:paraId="10D87E72" w14:textId="77777777" w:rsidR="00B00405" w:rsidRPr="00BF7D3F" w:rsidRDefault="00B00405" w:rsidP="00B00405">
      <w:pPr>
        <w:spacing w:line="480" w:lineRule="auto"/>
        <w:rPr>
          <w:color w:val="000000" w:themeColor="text1"/>
        </w:rPr>
      </w:pPr>
      <w:r w:rsidRPr="00BF7D3F">
        <w:rPr>
          <w:i/>
          <w:color w:val="000000" w:themeColor="text1"/>
        </w:rPr>
        <w:t xml:space="preserve">     </w:t>
      </w:r>
      <w:r w:rsidRPr="00BF7D3F">
        <w:rPr>
          <w:color w:val="000000" w:themeColor="text1"/>
        </w:rPr>
        <w:t>Appendix C: Preference for Facebook Interaction Scale ...…………………</w:t>
      </w:r>
      <w:proofErr w:type="gramStart"/>
      <w:r w:rsidRPr="00BF7D3F">
        <w:rPr>
          <w:color w:val="000000" w:themeColor="text1"/>
        </w:rPr>
        <w:t>…..</w:t>
      </w:r>
      <w:proofErr w:type="gramEnd"/>
      <w:r w:rsidRPr="00BF7D3F">
        <w:rPr>
          <w:color w:val="000000" w:themeColor="text1"/>
        </w:rPr>
        <w:t>144</w:t>
      </w:r>
    </w:p>
    <w:p w14:paraId="5C779F39" w14:textId="77777777" w:rsidR="00B00405" w:rsidRPr="00BF7D3F" w:rsidRDefault="00B00405" w:rsidP="00B00405">
      <w:pPr>
        <w:spacing w:line="480" w:lineRule="auto"/>
        <w:rPr>
          <w:color w:val="000000" w:themeColor="text1"/>
        </w:rPr>
      </w:pPr>
      <w:r w:rsidRPr="00BF7D3F">
        <w:rPr>
          <w:color w:val="000000" w:themeColor="text1"/>
        </w:rPr>
        <w:t xml:space="preserve">     Appendix D: Factor analysis - Self-Presentation on Facebook Questionnaire ....145</w:t>
      </w:r>
    </w:p>
    <w:p w14:paraId="7424364E" w14:textId="77777777" w:rsidR="00B00405" w:rsidRPr="00BF7D3F" w:rsidRDefault="00B00405" w:rsidP="00B00405">
      <w:pPr>
        <w:spacing w:line="480" w:lineRule="auto"/>
        <w:rPr>
          <w:color w:val="000000" w:themeColor="text1"/>
        </w:rPr>
      </w:pPr>
      <w:r w:rsidRPr="00BF7D3F">
        <w:rPr>
          <w:color w:val="000000" w:themeColor="text1"/>
        </w:rPr>
        <w:t xml:space="preserve">     Appendix E: Information and consent form …………………………...……</w:t>
      </w:r>
      <w:proofErr w:type="gramStart"/>
      <w:r w:rsidRPr="00BF7D3F">
        <w:rPr>
          <w:color w:val="000000" w:themeColor="text1"/>
        </w:rPr>
        <w:t>…..</w:t>
      </w:r>
      <w:proofErr w:type="gramEnd"/>
      <w:r w:rsidRPr="00BF7D3F">
        <w:rPr>
          <w:color w:val="000000" w:themeColor="text1"/>
        </w:rPr>
        <w:t>146</w:t>
      </w:r>
    </w:p>
    <w:p w14:paraId="2C443E0E" w14:textId="77777777" w:rsidR="00B00405" w:rsidRPr="00BF7D3F" w:rsidRDefault="00B00405" w:rsidP="00B00405">
      <w:pPr>
        <w:spacing w:line="480" w:lineRule="auto"/>
        <w:rPr>
          <w:color w:val="000000" w:themeColor="text1"/>
        </w:rPr>
      </w:pPr>
      <w:r w:rsidRPr="00BF7D3F">
        <w:rPr>
          <w:color w:val="000000" w:themeColor="text1"/>
        </w:rPr>
        <w:t xml:space="preserve">     Appendix F: Summary of research distributed to participants ...…………….….150</w:t>
      </w:r>
    </w:p>
    <w:p w14:paraId="510D7255" w14:textId="77777777" w:rsidR="00B00405" w:rsidRPr="0091502A" w:rsidRDefault="00B00405" w:rsidP="00B00405">
      <w:pPr>
        <w:spacing w:line="480" w:lineRule="auto"/>
        <w:rPr>
          <w:color w:val="000000" w:themeColor="text1"/>
        </w:rPr>
      </w:pPr>
      <w:r w:rsidRPr="00BF7D3F">
        <w:rPr>
          <w:color w:val="000000" w:themeColor="text1"/>
        </w:rPr>
        <w:t xml:space="preserve">     Appendix G: Qualitative analysis, thematic map and participant quotes ...…….152</w:t>
      </w:r>
    </w:p>
    <w:p w14:paraId="3676B450" w14:textId="77777777" w:rsidR="00373484" w:rsidRDefault="00373484" w:rsidP="004562BF">
      <w:pPr>
        <w:spacing w:line="480" w:lineRule="auto"/>
        <w:rPr>
          <w:color w:val="000000" w:themeColor="text1"/>
        </w:rPr>
      </w:pPr>
      <w:r>
        <w:rPr>
          <w:color w:val="000000" w:themeColor="text1"/>
        </w:rPr>
        <w:br w:type="page"/>
      </w:r>
    </w:p>
    <w:p w14:paraId="303C7804" w14:textId="77777777" w:rsidR="00964018" w:rsidRPr="00257E8A" w:rsidRDefault="00964018" w:rsidP="00964018">
      <w:pPr>
        <w:spacing w:line="480" w:lineRule="auto"/>
        <w:jc w:val="center"/>
        <w:rPr>
          <w:b/>
        </w:rPr>
      </w:pPr>
      <w:r w:rsidRPr="00257E8A">
        <w:rPr>
          <w:b/>
        </w:rPr>
        <w:lastRenderedPageBreak/>
        <w:t>Executive Summary</w:t>
      </w:r>
    </w:p>
    <w:p w14:paraId="1AD4FCAF" w14:textId="77777777" w:rsidR="00964018" w:rsidRDefault="00964018" w:rsidP="00964018">
      <w:pPr>
        <w:widowControl w:val="0"/>
        <w:autoSpaceDE w:val="0"/>
        <w:autoSpaceDN w:val="0"/>
        <w:adjustRightInd w:val="0"/>
        <w:spacing w:line="480" w:lineRule="auto"/>
        <w:jc w:val="both"/>
      </w:pPr>
    </w:p>
    <w:p w14:paraId="77EE8722" w14:textId="77777777" w:rsidR="00964018" w:rsidRDefault="00964018" w:rsidP="00964018">
      <w:pPr>
        <w:widowControl w:val="0"/>
        <w:autoSpaceDE w:val="0"/>
        <w:autoSpaceDN w:val="0"/>
        <w:adjustRightInd w:val="0"/>
        <w:spacing w:line="480" w:lineRule="auto"/>
        <w:jc w:val="both"/>
        <w:rPr>
          <w:b/>
        </w:rPr>
      </w:pPr>
      <w:r w:rsidRPr="007E041D">
        <w:rPr>
          <w:b/>
        </w:rPr>
        <w:t>Introduction</w:t>
      </w:r>
    </w:p>
    <w:p w14:paraId="14C32116" w14:textId="77777777" w:rsidR="00964018" w:rsidRPr="007E041D" w:rsidRDefault="00964018" w:rsidP="00964018">
      <w:pPr>
        <w:widowControl w:val="0"/>
        <w:autoSpaceDE w:val="0"/>
        <w:autoSpaceDN w:val="0"/>
        <w:adjustRightInd w:val="0"/>
        <w:spacing w:line="480" w:lineRule="auto"/>
        <w:jc w:val="both"/>
        <w:rPr>
          <w:b/>
        </w:rPr>
      </w:pPr>
    </w:p>
    <w:p w14:paraId="1CD8F4AE" w14:textId="7A6E2FC7" w:rsidR="00964018" w:rsidRPr="007E041D" w:rsidRDefault="00964018" w:rsidP="00D3036A">
      <w:pPr>
        <w:widowControl w:val="0"/>
        <w:autoSpaceDE w:val="0"/>
        <w:autoSpaceDN w:val="0"/>
        <w:adjustRightInd w:val="0"/>
        <w:spacing w:line="480" w:lineRule="auto"/>
        <w:ind w:firstLine="720"/>
        <w:jc w:val="both"/>
      </w:pPr>
      <w:r w:rsidRPr="007E041D">
        <w:t>Social anxiety (SA) is a fairly common human experience</w:t>
      </w:r>
      <w:r w:rsidRPr="007E041D">
        <w:rPr>
          <w:color w:val="000000" w:themeColor="text1"/>
        </w:rPr>
        <w:t xml:space="preserve"> which involves fear of negative evaluation from others and feelings of anxiety around social or performance situations (American Psychiatric Association, 2013; Morrison &amp; </w:t>
      </w:r>
      <w:proofErr w:type="spellStart"/>
      <w:r w:rsidRPr="007E041D">
        <w:rPr>
          <w:color w:val="000000" w:themeColor="text1"/>
        </w:rPr>
        <w:t>Heimberg</w:t>
      </w:r>
      <w:proofErr w:type="spellEnd"/>
      <w:r w:rsidRPr="007E041D">
        <w:rPr>
          <w:color w:val="000000" w:themeColor="text1"/>
        </w:rPr>
        <w:t xml:space="preserve">, 2013). In recent years, social interactions have increasingly begun to take place </w:t>
      </w:r>
      <w:r>
        <w:rPr>
          <w:color w:val="000000" w:themeColor="text1"/>
        </w:rPr>
        <w:t>online</w:t>
      </w:r>
      <w:r w:rsidRPr="007E041D">
        <w:rPr>
          <w:color w:val="000000" w:themeColor="text1"/>
        </w:rPr>
        <w:t xml:space="preserve"> (</w:t>
      </w:r>
      <w:proofErr w:type="spellStart"/>
      <w:r w:rsidRPr="007E041D">
        <w:rPr>
          <w:color w:val="000000" w:themeColor="text1"/>
        </w:rPr>
        <w:t>Eraslan-Capan</w:t>
      </w:r>
      <w:proofErr w:type="spellEnd"/>
      <w:r w:rsidRPr="007E041D">
        <w:rPr>
          <w:color w:val="000000" w:themeColor="text1"/>
        </w:rPr>
        <w:t xml:space="preserve">, 2015). The aim of this thesis was to explore </w:t>
      </w:r>
      <w:r w:rsidRPr="007E041D">
        <w:t>the relationships between feelings</w:t>
      </w:r>
      <w:r w:rsidR="00C74430">
        <w:t xml:space="preserve"> of</w:t>
      </w:r>
      <w:r w:rsidRPr="007E041D">
        <w:t xml:space="preserve"> </w:t>
      </w:r>
      <w:r w:rsidR="00C74430">
        <w:t>SA</w:t>
      </w:r>
      <w:r w:rsidRPr="007E041D">
        <w:t xml:space="preserve"> and use of Facebook, a popular social networking website. The systematic review focussed on exploring the potential benefits and disadvantages of using Facebook for people with SA, whilst the empirical study explored predictors of comfort interacting on Facebook and face-to-face in these individuals.  </w:t>
      </w:r>
    </w:p>
    <w:p w14:paraId="4A2F66B7" w14:textId="77777777" w:rsidR="00964018" w:rsidRPr="007E041D" w:rsidRDefault="00964018" w:rsidP="00964018">
      <w:pPr>
        <w:widowControl w:val="0"/>
        <w:autoSpaceDE w:val="0"/>
        <w:autoSpaceDN w:val="0"/>
        <w:adjustRightInd w:val="0"/>
        <w:spacing w:line="480" w:lineRule="auto"/>
        <w:ind w:firstLine="720"/>
        <w:jc w:val="both"/>
      </w:pPr>
    </w:p>
    <w:p w14:paraId="17845A77" w14:textId="77777777" w:rsidR="00964018" w:rsidRPr="00E57C1E" w:rsidRDefault="00964018" w:rsidP="00964018">
      <w:pPr>
        <w:spacing w:line="480" w:lineRule="auto"/>
        <w:jc w:val="both"/>
        <w:rPr>
          <w:b/>
        </w:rPr>
      </w:pPr>
      <w:r w:rsidRPr="00E57C1E">
        <w:rPr>
          <w:b/>
        </w:rPr>
        <w:t>Systematic Review</w:t>
      </w:r>
    </w:p>
    <w:p w14:paraId="4B8F54DB" w14:textId="77777777" w:rsidR="00964018" w:rsidRPr="00E57C1E" w:rsidRDefault="00964018" w:rsidP="00964018">
      <w:pPr>
        <w:spacing w:line="480" w:lineRule="auto"/>
        <w:jc w:val="both"/>
      </w:pPr>
    </w:p>
    <w:p w14:paraId="140F1FE7" w14:textId="3422E4FB" w:rsidR="00964018" w:rsidRPr="00412C9A" w:rsidRDefault="00FE0319" w:rsidP="00577633">
      <w:pPr>
        <w:spacing w:line="480" w:lineRule="auto"/>
        <w:ind w:firstLine="720"/>
        <w:jc w:val="both"/>
        <w:rPr>
          <w:color w:val="000000" w:themeColor="text1"/>
        </w:rPr>
      </w:pPr>
      <w:r>
        <w:t>Because of their concern</w:t>
      </w:r>
      <w:r w:rsidR="00964018" w:rsidRPr="00E57C1E">
        <w:t xml:space="preserve"> about negative evaluation from others, individuals with SA tend to either avoid social situations or else tolerate them with intense feelings of anxiety (American Psychiatric Association, 2013). For this reason, it has been suggested that online </w:t>
      </w:r>
      <w:r w:rsidR="00964018">
        <w:t xml:space="preserve">interactions </w:t>
      </w:r>
      <w:r w:rsidR="00964018" w:rsidRPr="00E57C1E">
        <w:rPr>
          <w:color w:val="000000" w:themeColor="text1"/>
        </w:rPr>
        <w:t xml:space="preserve">may provide an alternative method of communicating with others for those with SA, since there are certain aspects of </w:t>
      </w:r>
      <w:r w:rsidR="004C745F">
        <w:rPr>
          <w:color w:val="000000" w:themeColor="text1"/>
        </w:rPr>
        <w:t>interacting online</w:t>
      </w:r>
      <w:r w:rsidR="00964018" w:rsidRPr="00E57C1E">
        <w:rPr>
          <w:color w:val="000000" w:themeColor="text1"/>
        </w:rPr>
        <w:t xml:space="preserve"> which may </w:t>
      </w:r>
      <w:r w:rsidR="0024663F">
        <w:rPr>
          <w:color w:val="000000" w:themeColor="text1"/>
        </w:rPr>
        <w:t>reduce</w:t>
      </w:r>
      <w:r w:rsidR="00964018" w:rsidRPr="00E57C1E">
        <w:rPr>
          <w:color w:val="000000" w:themeColor="text1"/>
        </w:rPr>
        <w:t xml:space="preserve"> </w:t>
      </w:r>
      <w:r w:rsidR="00964018">
        <w:rPr>
          <w:color w:val="000000" w:themeColor="text1"/>
        </w:rPr>
        <w:t>feeling</w:t>
      </w:r>
      <w:r w:rsidR="0024663F">
        <w:rPr>
          <w:color w:val="000000" w:themeColor="text1"/>
        </w:rPr>
        <w:t>s</w:t>
      </w:r>
      <w:r w:rsidR="00964018">
        <w:rPr>
          <w:color w:val="000000" w:themeColor="text1"/>
        </w:rPr>
        <w:t xml:space="preserve"> of anxiety </w:t>
      </w:r>
      <w:r w:rsidR="00964018" w:rsidRPr="00E57C1E">
        <w:rPr>
          <w:color w:val="000000" w:themeColor="text1"/>
        </w:rPr>
        <w:t xml:space="preserve">(Green, </w:t>
      </w:r>
      <w:proofErr w:type="spellStart"/>
      <w:r w:rsidR="00964018" w:rsidRPr="00E57C1E">
        <w:rPr>
          <w:color w:val="000000" w:themeColor="text1"/>
        </w:rPr>
        <w:t>Wilhelmsen</w:t>
      </w:r>
      <w:proofErr w:type="spellEnd"/>
      <w:r w:rsidR="00964018" w:rsidRPr="00E57C1E">
        <w:rPr>
          <w:color w:val="000000" w:themeColor="text1"/>
        </w:rPr>
        <w:t xml:space="preserve">, </w:t>
      </w:r>
      <w:proofErr w:type="spellStart"/>
      <w:r w:rsidR="00964018" w:rsidRPr="00E57C1E">
        <w:rPr>
          <w:color w:val="000000" w:themeColor="text1"/>
        </w:rPr>
        <w:t>Wilmots</w:t>
      </w:r>
      <w:proofErr w:type="spellEnd"/>
      <w:r w:rsidR="00964018" w:rsidRPr="00E57C1E">
        <w:rPr>
          <w:color w:val="000000" w:themeColor="text1"/>
        </w:rPr>
        <w:t>, Dodd, &amp; Quinn, 2016).</w:t>
      </w:r>
      <w:r w:rsidR="00964018">
        <w:rPr>
          <w:color w:val="000000" w:themeColor="text1"/>
        </w:rPr>
        <w:t xml:space="preserve"> </w:t>
      </w:r>
      <w:r w:rsidR="00964018" w:rsidRPr="00735670">
        <w:rPr>
          <w:color w:val="000000" w:themeColor="text1"/>
        </w:rPr>
        <w:t xml:space="preserve">In recent years, </w:t>
      </w:r>
      <w:r w:rsidR="00964018" w:rsidRPr="002C5FA8">
        <w:rPr>
          <w:color w:val="000000" w:themeColor="text1"/>
        </w:rPr>
        <w:t xml:space="preserve">day-to-day social interactions </w:t>
      </w:r>
      <w:r w:rsidR="004C745F">
        <w:rPr>
          <w:color w:val="000000" w:themeColor="text1"/>
        </w:rPr>
        <w:t>have</w:t>
      </w:r>
      <w:r w:rsidR="00964018" w:rsidRPr="002C5FA8">
        <w:rPr>
          <w:color w:val="000000" w:themeColor="text1"/>
        </w:rPr>
        <w:t xml:space="preserve"> increasingly </w:t>
      </w:r>
      <w:r w:rsidR="004C745F">
        <w:rPr>
          <w:color w:val="000000" w:themeColor="text1"/>
        </w:rPr>
        <w:t>begun to take</w:t>
      </w:r>
      <w:r w:rsidR="00964018" w:rsidRPr="002C5FA8">
        <w:rPr>
          <w:color w:val="000000" w:themeColor="text1"/>
        </w:rPr>
        <w:t xml:space="preserve"> place </w:t>
      </w:r>
      <w:r w:rsidR="00E91C2C">
        <w:rPr>
          <w:color w:val="000000" w:themeColor="text1"/>
        </w:rPr>
        <w:t>on</w:t>
      </w:r>
      <w:r w:rsidR="00964018" w:rsidRPr="002C5FA8">
        <w:rPr>
          <w:color w:val="000000" w:themeColor="text1"/>
        </w:rPr>
        <w:t xml:space="preserve"> </w:t>
      </w:r>
      <w:r w:rsidR="004C745F">
        <w:rPr>
          <w:color w:val="000000" w:themeColor="text1"/>
        </w:rPr>
        <w:t xml:space="preserve">online </w:t>
      </w:r>
      <w:r w:rsidR="00964018" w:rsidRPr="002C5FA8">
        <w:rPr>
          <w:color w:val="000000" w:themeColor="text1"/>
        </w:rPr>
        <w:t xml:space="preserve">social </w:t>
      </w:r>
      <w:r w:rsidR="004C745F">
        <w:rPr>
          <w:color w:val="000000" w:themeColor="text1"/>
        </w:rPr>
        <w:t>networking sites</w:t>
      </w:r>
      <w:r w:rsidR="00964018" w:rsidRPr="002C5FA8">
        <w:rPr>
          <w:color w:val="000000" w:themeColor="text1"/>
        </w:rPr>
        <w:t xml:space="preserve"> (Baker &amp; </w:t>
      </w:r>
      <w:proofErr w:type="spellStart"/>
      <w:r w:rsidR="00964018" w:rsidRPr="002C5FA8">
        <w:rPr>
          <w:color w:val="000000" w:themeColor="text1"/>
        </w:rPr>
        <w:t>Jeske</w:t>
      </w:r>
      <w:proofErr w:type="spellEnd"/>
      <w:r w:rsidR="00964018" w:rsidRPr="002C5FA8">
        <w:rPr>
          <w:color w:val="000000" w:themeColor="text1"/>
        </w:rPr>
        <w:t xml:space="preserve">, 2015). Whilst there are likely to be some benefits of communicating on </w:t>
      </w:r>
      <w:r w:rsidR="003D2863">
        <w:rPr>
          <w:color w:val="000000" w:themeColor="text1"/>
        </w:rPr>
        <w:t>social networking sites</w:t>
      </w:r>
      <w:r w:rsidR="00964018" w:rsidRPr="002C5FA8">
        <w:rPr>
          <w:color w:val="000000" w:themeColor="text1"/>
        </w:rPr>
        <w:t xml:space="preserve"> for </w:t>
      </w:r>
      <w:r w:rsidR="00964018" w:rsidRPr="00412C9A">
        <w:rPr>
          <w:color w:val="000000" w:themeColor="text1"/>
        </w:rPr>
        <w:t xml:space="preserve">individuals with SA, there are </w:t>
      </w:r>
      <w:r w:rsidR="00964018" w:rsidRPr="00412C9A">
        <w:rPr>
          <w:color w:val="000000" w:themeColor="text1"/>
        </w:rPr>
        <w:lastRenderedPageBreak/>
        <w:t xml:space="preserve">also likely to be disadvantages. The aim of this systematic review was to gather and review the evidence on the potential benefits and disadvantages of using Facebook for individuals with SA. </w:t>
      </w:r>
    </w:p>
    <w:p w14:paraId="2347AB40" w14:textId="77777777" w:rsidR="00964018" w:rsidRPr="00412C9A" w:rsidRDefault="00964018" w:rsidP="00964018">
      <w:pPr>
        <w:spacing w:line="480" w:lineRule="auto"/>
        <w:ind w:firstLine="720"/>
        <w:jc w:val="both"/>
        <w:rPr>
          <w:color w:val="000000" w:themeColor="text1"/>
        </w:rPr>
      </w:pPr>
    </w:p>
    <w:p w14:paraId="635154D1" w14:textId="77777777" w:rsidR="005F399C" w:rsidRDefault="00964018" w:rsidP="00964018">
      <w:pPr>
        <w:spacing w:line="480" w:lineRule="auto"/>
        <w:ind w:firstLine="720"/>
        <w:jc w:val="both"/>
        <w:rPr>
          <w:color w:val="000000" w:themeColor="text1"/>
        </w:rPr>
      </w:pPr>
      <w:r w:rsidRPr="00E57C1E">
        <w:rPr>
          <w:color w:val="000000" w:themeColor="text1"/>
        </w:rPr>
        <w:t xml:space="preserve">Studies were identified through a systematic online search of </w:t>
      </w:r>
      <w:proofErr w:type="spellStart"/>
      <w:r w:rsidRPr="00E57C1E">
        <w:rPr>
          <w:color w:val="000000" w:themeColor="text1"/>
        </w:rPr>
        <w:t>PsycINFO</w:t>
      </w:r>
      <w:proofErr w:type="spellEnd"/>
      <w:r w:rsidRPr="00E57C1E">
        <w:rPr>
          <w:color w:val="000000" w:themeColor="text1"/>
        </w:rPr>
        <w:t xml:space="preserve">, PubMed and Web of Science databases, using terms related to SA and Facebook. </w:t>
      </w:r>
      <w:r>
        <w:rPr>
          <w:color w:val="000000" w:themeColor="text1"/>
        </w:rPr>
        <w:t xml:space="preserve">After removing duplicate articles, the titles and abstracts of 94 studies were screened. </w:t>
      </w:r>
      <w:r w:rsidRPr="00E57C1E">
        <w:rPr>
          <w:color w:val="000000" w:themeColor="text1"/>
        </w:rPr>
        <w:t xml:space="preserve">This identified eleven studies which met criteria for inclusion in the review. </w:t>
      </w:r>
    </w:p>
    <w:p w14:paraId="3C6AED5F" w14:textId="77777777" w:rsidR="005F399C" w:rsidRDefault="005F399C" w:rsidP="00964018">
      <w:pPr>
        <w:spacing w:line="480" w:lineRule="auto"/>
        <w:ind w:firstLine="720"/>
        <w:jc w:val="both"/>
        <w:rPr>
          <w:color w:val="000000" w:themeColor="text1"/>
        </w:rPr>
      </w:pPr>
    </w:p>
    <w:p w14:paraId="0F8170EC" w14:textId="0A5BE6FF" w:rsidR="00964018" w:rsidRDefault="005F399C" w:rsidP="00964018">
      <w:pPr>
        <w:spacing w:line="480" w:lineRule="auto"/>
        <w:ind w:firstLine="720"/>
        <w:jc w:val="both"/>
        <w:rPr>
          <w:color w:val="000000" w:themeColor="text1"/>
        </w:rPr>
      </w:pPr>
      <w:r>
        <w:rPr>
          <w:color w:val="000000" w:themeColor="text1"/>
        </w:rPr>
        <w:t>In terms of the potential benefits of using Facebook for individuals with SA,</w:t>
      </w:r>
      <w:r w:rsidR="00087665">
        <w:rPr>
          <w:color w:val="000000" w:themeColor="text1"/>
        </w:rPr>
        <w:t xml:space="preserve"> the included studies identified that </w:t>
      </w:r>
      <w:r w:rsidR="002A5C43">
        <w:rPr>
          <w:color w:val="000000" w:themeColor="text1"/>
        </w:rPr>
        <w:t>people</w:t>
      </w:r>
      <w:r w:rsidR="00964018" w:rsidRPr="00E57C1E">
        <w:rPr>
          <w:color w:val="000000" w:themeColor="text1"/>
        </w:rPr>
        <w:t xml:space="preserve"> with SA </w:t>
      </w:r>
      <w:r w:rsidR="00964018">
        <w:rPr>
          <w:color w:val="000000" w:themeColor="text1"/>
        </w:rPr>
        <w:t xml:space="preserve">can </w:t>
      </w:r>
      <w:r w:rsidR="00964018" w:rsidRPr="00E57C1E">
        <w:rPr>
          <w:color w:val="000000" w:themeColor="text1"/>
        </w:rPr>
        <w:t>use Facebook to fulfil their social needs and seek social support and that they value particular aspects of Facebook communication, which may be associated with reduced feeling</w:t>
      </w:r>
      <w:r w:rsidR="00136CEC">
        <w:rPr>
          <w:color w:val="000000" w:themeColor="text1"/>
        </w:rPr>
        <w:t>s</w:t>
      </w:r>
      <w:r w:rsidR="00964018" w:rsidRPr="00E57C1E">
        <w:rPr>
          <w:color w:val="000000" w:themeColor="text1"/>
        </w:rPr>
        <w:t xml:space="preserve"> of anxiety. </w:t>
      </w:r>
      <w:r w:rsidR="00136CEC">
        <w:rPr>
          <w:color w:val="000000" w:themeColor="text1"/>
        </w:rPr>
        <w:t>One study suggested</w:t>
      </w:r>
      <w:r w:rsidR="00964018" w:rsidRPr="00E57C1E">
        <w:rPr>
          <w:color w:val="000000" w:themeColor="text1"/>
        </w:rPr>
        <w:t xml:space="preserve"> associations between receiving social support on Facebook and wellbeing. Furthermore, some research suggested individuals with SA feel better able to self-disclose </w:t>
      </w:r>
      <w:r>
        <w:rPr>
          <w:color w:val="000000" w:themeColor="text1"/>
        </w:rPr>
        <w:t xml:space="preserve">information about themselves </w:t>
      </w:r>
      <w:r w:rsidR="00964018" w:rsidRPr="00E57C1E">
        <w:rPr>
          <w:color w:val="000000" w:themeColor="text1"/>
        </w:rPr>
        <w:t xml:space="preserve">on Facebook, </w:t>
      </w:r>
      <w:r w:rsidR="00964018">
        <w:rPr>
          <w:color w:val="000000" w:themeColor="text1"/>
        </w:rPr>
        <w:t xml:space="preserve">which </w:t>
      </w:r>
      <w:r w:rsidR="00964018" w:rsidRPr="00E57C1E">
        <w:rPr>
          <w:color w:val="000000" w:themeColor="text1"/>
        </w:rPr>
        <w:t xml:space="preserve">is thought to contribute to developing and maintaining social relationships. </w:t>
      </w:r>
    </w:p>
    <w:p w14:paraId="73D5C9D3" w14:textId="77777777" w:rsidR="00964018" w:rsidRDefault="00964018" w:rsidP="00964018">
      <w:pPr>
        <w:spacing w:line="480" w:lineRule="auto"/>
        <w:ind w:firstLine="720"/>
        <w:jc w:val="both"/>
        <w:rPr>
          <w:color w:val="000000" w:themeColor="text1"/>
        </w:rPr>
      </w:pPr>
    </w:p>
    <w:p w14:paraId="6BAC976A" w14:textId="65B779DC" w:rsidR="00964018" w:rsidRPr="00E57C1E" w:rsidRDefault="00964018" w:rsidP="00964018">
      <w:pPr>
        <w:spacing w:line="480" w:lineRule="auto"/>
        <w:ind w:firstLine="720"/>
        <w:jc w:val="both"/>
        <w:rPr>
          <w:color w:val="000000" w:themeColor="text1"/>
        </w:rPr>
      </w:pPr>
      <w:r>
        <w:rPr>
          <w:color w:val="000000" w:themeColor="text1"/>
        </w:rPr>
        <w:t xml:space="preserve">The studies included in the </w:t>
      </w:r>
      <w:r w:rsidR="005F399C">
        <w:rPr>
          <w:color w:val="000000" w:themeColor="text1"/>
        </w:rPr>
        <w:t>systematic</w:t>
      </w:r>
      <w:r>
        <w:rPr>
          <w:color w:val="000000" w:themeColor="text1"/>
        </w:rPr>
        <w:t xml:space="preserve"> review also </w:t>
      </w:r>
      <w:r w:rsidR="00136CEC">
        <w:rPr>
          <w:color w:val="000000" w:themeColor="text1"/>
        </w:rPr>
        <w:t>identified</w:t>
      </w:r>
      <w:r>
        <w:rPr>
          <w:color w:val="000000" w:themeColor="text1"/>
        </w:rPr>
        <w:t xml:space="preserve"> some </w:t>
      </w:r>
      <w:r w:rsidRPr="00E57C1E">
        <w:rPr>
          <w:color w:val="000000" w:themeColor="text1"/>
        </w:rPr>
        <w:t>disadvantages of Facebook use for those with SA</w:t>
      </w:r>
      <w:r>
        <w:rPr>
          <w:color w:val="000000" w:themeColor="text1"/>
        </w:rPr>
        <w:t>. T</w:t>
      </w:r>
      <w:r w:rsidRPr="00E57C1E">
        <w:rPr>
          <w:color w:val="000000" w:themeColor="text1"/>
        </w:rPr>
        <w:t xml:space="preserve">hree studies suggested an association between SA and problematic Facebook use, </w:t>
      </w:r>
      <w:r>
        <w:rPr>
          <w:color w:val="000000" w:themeColor="text1"/>
        </w:rPr>
        <w:t xml:space="preserve">for example spending prolonged time on Facebook and finding it difficult to control Facebook use, </w:t>
      </w:r>
      <w:r w:rsidRPr="00E57C1E">
        <w:rPr>
          <w:color w:val="000000" w:themeColor="text1"/>
        </w:rPr>
        <w:t xml:space="preserve">which may be associated with negative social, academic and professional consequences. </w:t>
      </w:r>
      <w:r>
        <w:rPr>
          <w:color w:val="000000" w:themeColor="text1"/>
        </w:rPr>
        <w:t xml:space="preserve">One study suggested that exposure to someone on Facebook was associated with </w:t>
      </w:r>
      <w:r w:rsidRPr="00E57C1E">
        <w:rPr>
          <w:color w:val="000000" w:themeColor="text1"/>
        </w:rPr>
        <w:t xml:space="preserve">increased arousal during </w:t>
      </w:r>
      <w:r>
        <w:rPr>
          <w:color w:val="000000" w:themeColor="text1"/>
        </w:rPr>
        <w:t xml:space="preserve">a </w:t>
      </w:r>
      <w:r w:rsidRPr="00E57C1E">
        <w:rPr>
          <w:color w:val="000000" w:themeColor="text1"/>
        </w:rPr>
        <w:t>su</w:t>
      </w:r>
      <w:r>
        <w:rPr>
          <w:color w:val="000000" w:themeColor="text1"/>
        </w:rPr>
        <w:t>bsequent face-to-face encounter for those with SA</w:t>
      </w:r>
      <w:r w:rsidRPr="00E57C1E">
        <w:rPr>
          <w:color w:val="000000" w:themeColor="text1"/>
        </w:rPr>
        <w:t xml:space="preserve">, perhaps </w:t>
      </w:r>
      <w:r w:rsidRPr="00E57C1E">
        <w:rPr>
          <w:color w:val="000000" w:themeColor="text1"/>
        </w:rPr>
        <w:lastRenderedPageBreak/>
        <w:t xml:space="preserve">suggesting the increased experience of negative emotions. </w:t>
      </w:r>
      <w:r>
        <w:rPr>
          <w:color w:val="000000" w:themeColor="text1"/>
        </w:rPr>
        <w:t xml:space="preserve">The results also </w:t>
      </w:r>
      <w:r w:rsidR="00136CEC">
        <w:rPr>
          <w:color w:val="000000" w:themeColor="text1"/>
        </w:rPr>
        <w:t>suggested</w:t>
      </w:r>
      <w:r>
        <w:rPr>
          <w:color w:val="000000" w:themeColor="text1"/>
        </w:rPr>
        <w:t xml:space="preserve"> that people with SA continue to experience feelings of anxiety when using Facebook. </w:t>
      </w:r>
      <w:r w:rsidRPr="00E57C1E">
        <w:rPr>
          <w:color w:val="000000" w:themeColor="text1"/>
        </w:rPr>
        <w:t xml:space="preserve">Furthermore, the current review </w:t>
      </w:r>
      <w:r>
        <w:rPr>
          <w:color w:val="000000" w:themeColor="text1"/>
        </w:rPr>
        <w:t>identified</w:t>
      </w:r>
      <w:r w:rsidRPr="00E57C1E">
        <w:rPr>
          <w:color w:val="000000" w:themeColor="text1"/>
        </w:rPr>
        <w:t xml:space="preserve"> an association between SA and </w:t>
      </w:r>
      <w:r>
        <w:rPr>
          <w:color w:val="000000" w:themeColor="text1"/>
        </w:rPr>
        <w:t xml:space="preserve">increased </w:t>
      </w:r>
      <w:r w:rsidRPr="00E57C1E">
        <w:rPr>
          <w:color w:val="000000" w:themeColor="text1"/>
        </w:rPr>
        <w:t xml:space="preserve">passive Facebook use, which may be associated with negative outcomes, such as reduced feelings of bonding with others and increased loneliness. </w:t>
      </w:r>
    </w:p>
    <w:p w14:paraId="5739AFC6" w14:textId="77777777" w:rsidR="00964018" w:rsidRPr="00E57C1E" w:rsidRDefault="00964018" w:rsidP="00964018">
      <w:pPr>
        <w:spacing w:line="480" w:lineRule="auto"/>
        <w:ind w:firstLine="720"/>
        <w:jc w:val="both"/>
        <w:rPr>
          <w:color w:val="000000" w:themeColor="text1"/>
        </w:rPr>
      </w:pPr>
    </w:p>
    <w:p w14:paraId="5B1918EB" w14:textId="2E941FDB" w:rsidR="00964018" w:rsidRPr="002C5FA8" w:rsidRDefault="00964018" w:rsidP="00964018">
      <w:pPr>
        <w:spacing w:line="480" w:lineRule="auto"/>
        <w:ind w:firstLine="720"/>
        <w:jc w:val="both"/>
        <w:rPr>
          <w:color w:val="000000" w:themeColor="text1"/>
        </w:rPr>
      </w:pPr>
      <w:r>
        <w:rPr>
          <w:color w:val="000000" w:themeColor="text1"/>
        </w:rPr>
        <w:t>T</w:t>
      </w:r>
      <w:r w:rsidRPr="00E57C1E">
        <w:rPr>
          <w:color w:val="000000" w:themeColor="text1"/>
        </w:rPr>
        <w:t xml:space="preserve">he findings of this review may have implications for the treatment of people with </w:t>
      </w:r>
      <w:r>
        <w:rPr>
          <w:color w:val="000000" w:themeColor="text1"/>
        </w:rPr>
        <w:t>SA</w:t>
      </w:r>
      <w:r w:rsidRPr="00E57C1E">
        <w:rPr>
          <w:color w:val="000000" w:themeColor="text1"/>
        </w:rPr>
        <w:t>.</w:t>
      </w:r>
      <w:r>
        <w:rPr>
          <w:color w:val="000000" w:themeColor="text1"/>
        </w:rPr>
        <w:t xml:space="preserve"> Since Facebook use is widespread in society, c</w:t>
      </w:r>
      <w:r w:rsidRPr="00E57C1E">
        <w:rPr>
          <w:color w:val="000000" w:themeColor="text1"/>
        </w:rPr>
        <w:t xml:space="preserve">linicians working with people with SA may wish to consider the potential benefits and </w:t>
      </w:r>
      <w:r w:rsidRPr="002C5FA8">
        <w:rPr>
          <w:color w:val="000000" w:themeColor="text1"/>
        </w:rPr>
        <w:t>disadvantages of Facebook use in their work with these individuals. Clinicians may also consider including Facebook interactions in the development of fear hierarchies and exposure exercises (Erwin</w:t>
      </w:r>
      <w:r w:rsidR="00AE42B2">
        <w:rPr>
          <w:color w:val="000000" w:themeColor="text1"/>
        </w:rPr>
        <w:t xml:space="preserve">, Turk, </w:t>
      </w:r>
      <w:proofErr w:type="spellStart"/>
      <w:r w:rsidR="00AE42B2">
        <w:rPr>
          <w:color w:val="000000" w:themeColor="text1"/>
        </w:rPr>
        <w:t>Heimberg</w:t>
      </w:r>
      <w:proofErr w:type="spellEnd"/>
      <w:r w:rsidR="00AE42B2">
        <w:rPr>
          <w:color w:val="000000" w:themeColor="text1"/>
        </w:rPr>
        <w:t>, Fresco</w:t>
      </w:r>
      <w:r w:rsidR="008A507E">
        <w:rPr>
          <w:color w:val="000000" w:themeColor="text1"/>
        </w:rPr>
        <w:t>,</w:t>
      </w:r>
      <w:r w:rsidR="00AE42B2">
        <w:rPr>
          <w:color w:val="000000" w:themeColor="text1"/>
        </w:rPr>
        <w:t xml:space="preserve"> &amp; </w:t>
      </w:r>
      <w:proofErr w:type="spellStart"/>
      <w:r w:rsidR="00AE42B2">
        <w:rPr>
          <w:color w:val="000000" w:themeColor="text1"/>
        </w:rPr>
        <w:t>Hantula</w:t>
      </w:r>
      <w:proofErr w:type="spellEnd"/>
      <w:r w:rsidRPr="002C5FA8">
        <w:rPr>
          <w:color w:val="000000" w:themeColor="text1"/>
        </w:rPr>
        <w:t>, 2004), since individuals with SA may find it easier to carry out these exercises online. However, clinicians should also consider that online interactions may serve as a form of safety behaviour through which individuals with SA can avoid threatening face-to-face interactions, which may then lead to problematic internet use (Lee &amp; Stapinski, 2012).</w:t>
      </w:r>
    </w:p>
    <w:p w14:paraId="6CDDCEFA" w14:textId="77777777" w:rsidR="00964018" w:rsidRPr="002C5FA8" w:rsidRDefault="00964018" w:rsidP="00964018">
      <w:pPr>
        <w:spacing w:line="480" w:lineRule="auto"/>
        <w:ind w:firstLine="720"/>
        <w:jc w:val="both"/>
        <w:rPr>
          <w:color w:val="000000" w:themeColor="text1"/>
        </w:rPr>
      </w:pPr>
    </w:p>
    <w:p w14:paraId="145A4455" w14:textId="6D037D6D" w:rsidR="00964018" w:rsidRDefault="00964018" w:rsidP="00964018">
      <w:pPr>
        <w:spacing w:line="480" w:lineRule="auto"/>
        <w:ind w:firstLine="720"/>
        <w:jc w:val="both"/>
        <w:rPr>
          <w:color w:val="000000" w:themeColor="text1"/>
        </w:rPr>
      </w:pPr>
      <w:r>
        <w:rPr>
          <w:color w:val="000000" w:themeColor="text1"/>
        </w:rPr>
        <w:t>In spite of these implications, it should be noted that</w:t>
      </w:r>
      <w:r w:rsidR="004C745F">
        <w:rPr>
          <w:color w:val="000000" w:themeColor="text1"/>
        </w:rPr>
        <w:t xml:space="preserve"> the</w:t>
      </w:r>
      <w:r w:rsidR="00FE0319">
        <w:rPr>
          <w:color w:val="000000" w:themeColor="text1"/>
        </w:rPr>
        <w:t>re were some limitations to the systematic</w:t>
      </w:r>
      <w:r w:rsidR="004C745F">
        <w:rPr>
          <w:color w:val="000000" w:themeColor="text1"/>
        </w:rPr>
        <w:t xml:space="preserve"> review which may affect the conclusions that can be drawn. T</w:t>
      </w:r>
      <w:r w:rsidRPr="00E57C1E">
        <w:rPr>
          <w:color w:val="000000" w:themeColor="text1"/>
        </w:rPr>
        <w:t xml:space="preserve">he majority of research included in </w:t>
      </w:r>
      <w:r w:rsidR="00FE0319">
        <w:rPr>
          <w:color w:val="000000" w:themeColor="text1"/>
        </w:rPr>
        <w:t>the</w:t>
      </w:r>
      <w:r w:rsidRPr="00E57C1E">
        <w:rPr>
          <w:color w:val="000000" w:themeColor="text1"/>
        </w:rPr>
        <w:t xml:space="preserve"> review was cross-sectional, therefore the direction of causality between SA and the potential benefits and disadvantages of Facebook use cannot be determined. </w:t>
      </w:r>
      <w:r w:rsidR="004C745F">
        <w:rPr>
          <w:color w:val="000000" w:themeColor="text1"/>
        </w:rPr>
        <w:t>The research was also generally</w:t>
      </w:r>
      <w:r w:rsidRPr="00E57C1E">
        <w:rPr>
          <w:color w:val="000000" w:themeColor="text1"/>
        </w:rPr>
        <w:t xml:space="preserve"> rated as weak in terms of methodological quality. This was due to </w:t>
      </w:r>
      <w:r w:rsidR="003D2863">
        <w:rPr>
          <w:color w:val="000000" w:themeColor="text1"/>
        </w:rPr>
        <w:t>poor control for selection bias</w:t>
      </w:r>
      <w:r w:rsidRPr="00E57C1E">
        <w:rPr>
          <w:color w:val="000000" w:themeColor="text1"/>
        </w:rPr>
        <w:t xml:space="preserve"> or confounders and </w:t>
      </w:r>
      <w:r>
        <w:rPr>
          <w:color w:val="000000" w:themeColor="text1"/>
        </w:rPr>
        <w:t>the fact that a number of studies developed a completely new measure for their study and did not report on the validity of this</w:t>
      </w:r>
      <w:r w:rsidRPr="00E57C1E">
        <w:rPr>
          <w:color w:val="000000" w:themeColor="text1"/>
        </w:rPr>
        <w:t xml:space="preserve">. Therefore, further strong quality, </w:t>
      </w:r>
      <w:r w:rsidRPr="00E57C1E">
        <w:rPr>
          <w:color w:val="000000" w:themeColor="text1"/>
        </w:rPr>
        <w:lastRenderedPageBreak/>
        <w:t xml:space="preserve">longitudinal research is required before firm conclusions can be drawn about the potential benefits and disadvantages of Facebook use for </w:t>
      </w:r>
      <w:r w:rsidR="00D01377">
        <w:rPr>
          <w:color w:val="000000" w:themeColor="text1"/>
        </w:rPr>
        <w:t>people with SA</w:t>
      </w:r>
      <w:r w:rsidRPr="00E57C1E">
        <w:rPr>
          <w:color w:val="000000" w:themeColor="text1"/>
        </w:rPr>
        <w:t xml:space="preserve">. </w:t>
      </w:r>
    </w:p>
    <w:p w14:paraId="7CA473B6" w14:textId="77777777" w:rsidR="00592BF6" w:rsidRDefault="00592BF6" w:rsidP="00592BF6">
      <w:pPr>
        <w:spacing w:line="480" w:lineRule="auto"/>
        <w:jc w:val="both"/>
        <w:rPr>
          <w:color w:val="000000" w:themeColor="text1"/>
        </w:rPr>
      </w:pPr>
    </w:p>
    <w:p w14:paraId="4BF7FEA2" w14:textId="39B4598F" w:rsidR="00592BF6" w:rsidRDefault="00592BF6" w:rsidP="00592BF6">
      <w:pPr>
        <w:spacing w:line="480" w:lineRule="auto"/>
        <w:jc w:val="both"/>
        <w:rPr>
          <w:b/>
          <w:color w:val="000000" w:themeColor="text1"/>
        </w:rPr>
      </w:pPr>
      <w:r w:rsidRPr="00592BF6">
        <w:rPr>
          <w:b/>
          <w:color w:val="000000" w:themeColor="text1"/>
        </w:rPr>
        <w:t>Empirical Study</w:t>
      </w:r>
    </w:p>
    <w:p w14:paraId="6043C81B" w14:textId="77777777" w:rsidR="00136CEC" w:rsidRDefault="00136CEC" w:rsidP="00592BF6">
      <w:pPr>
        <w:spacing w:line="480" w:lineRule="auto"/>
        <w:jc w:val="both"/>
        <w:rPr>
          <w:b/>
          <w:color w:val="000000" w:themeColor="text1"/>
        </w:rPr>
      </w:pPr>
    </w:p>
    <w:p w14:paraId="1DBB1508" w14:textId="22E543D1" w:rsidR="00657844" w:rsidRPr="00DA6C8A" w:rsidRDefault="00D01377" w:rsidP="00DA6C8A">
      <w:pPr>
        <w:widowControl w:val="0"/>
        <w:autoSpaceDE w:val="0"/>
        <w:autoSpaceDN w:val="0"/>
        <w:adjustRightInd w:val="0"/>
        <w:spacing w:line="480" w:lineRule="auto"/>
        <w:ind w:firstLine="720"/>
        <w:jc w:val="both"/>
      </w:pPr>
      <w:r>
        <w:rPr>
          <w:color w:val="000000" w:themeColor="text1"/>
        </w:rPr>
        <w:t xml:space="preserve">Previous research has suggested that </w:t>
      </w:r>
      <w:r w:rsidR="00ED493E">
        <w:rPr>
          <w:color w:val="000000" w:themeColor="text1"/>
        </w:rPr>
        <w:t>people</w:t>
      </w:r>
      <w:r>
        <w:rPr>
          <w:color w:val="000000" w:themeColor="text1"/>
        </w:rPr>
        <w:t xml:space="preserve"> with SA report feeling more comfortable when interacting online compared to fac</w:t>
      </w:r>
      <w:r w:rsidR="0057337E">
        <w:rPr>
          <w:color w:val="000000" w:themeColor="text1"/>
        </w:rPr>
        <w:t>e-to-face</w:t>
      </w:r>
      <w:r w:rsidR="00ED493E">
        <w:rPr>
          <w:color w:val="000000" w:themeColor="text1"/>
        </w:rPr>
        <w:t xml:space="preserve">. </w:t>
      </w:r>
      <w:r w:rsidR="00ED493E">
        <w:t xml:space="preserve">However, </w:t>
      </w:r>
      <w:r w:rsidR="0057337E">
        <w:rPr>
          <w:color w:val="000000" w:themeColor="text1"/>
        </w:rPr>
        <w:t xml:space="preserve">limited research has explored feelings of </w:t>
      </w:r>
      <w:r w:rsidR="00657844">
        <w:t xml:space="preserve">comfort </w:t>
      </w:r>
      <w:r w:rsidR="00ED493E">
        <w:t>on social networking sites</w:t>
      </w:r>
      <w:r w:rsidR="00657844">
        <w:t xml:space="preserve"> for those with SA</w:t>
      </w:r>
      <w:r w:rsidR="004C745F">
        <w:t xml:space="preserve"> and the factors that may contribute to this</w:t>
      </w:r>
      <w:r w:rsidR="00657844">
        <w:t xml:space="preserve"> (</w:t>
      </w:r>
      <w:proofErr w:type="spellStart"/>
      <w:r w:rsidR="00657844">
        <w:t>Prizant-Passal</w:t>
      </w:r>
      <w:proofErr w:type="spellEnd"/>
      <w:r w:rsidR="00AE42B2">
        <w:t xml:space="preserve">, </w:t>
      </w:r>
      <w:proofErr w:type="spellStart"/>
      <w:r w:rsidR="00AE42B2">
        <w:rPr>
          <w:color w:val="000000" w:themeColor="text1"/>
        </w:rPr>
        <w:t>Shechner</w:t>
      </w:r>
      <w:proofErr w:type="spellEnd"/>
      <w:r w:rsidR="008A507E">
        <w:rPr>
          <w:color w:val="000000" w:themeColor="text1"/>
        </w:rPr>
        <w:t>,</w:t>
      </w:r>
      <w:r w:rsidR="00AE42B2" w:rsidRPr="00AE42B2">
        <w:rPr>
          <w:color w:val="000000" w:themeColor="text1"/>
        </w:rPr>
        <w:t xml:space="preserve"> &amp; </w:t>
      </w:r>
      <w:proofErr w:type="spellStart"/>
      <w:r w:rsidR="00AE42B2" w:rsidRPr="00AE42B2">
        <w:rPr>
          <w:color w:val="000000" w:themeColor="text1"/>
        </w:rPr>
        <w:t>Aderka</w:t>
      </w:r>
      <w:proofErr w:type="spellEnd"/>
      <w:r w:rsidR="00AE42B2" w:rsidRPr="00AE42B2">
        <w:rPr>
          <w:color w:val="000000" w:themeColor="text1"/>
        </w:rPr>
        <w:t xml:space="preserve">, </w:t>
      </w:r>
      <w:r w:rsidR="00657844">
        <w:t>2016)</w:t>
      </w:r>
      <w:r w:rsidR="00ED493E">
        <w:t xml:space="preserve">. </w:t>
      </w:r>
      <w:r w:rsidR="00657844">
        <w:rPr>
          <w:color w:val="000000"/>
        </w:rPr>
        <w:t xml:space="preserve">The aim of this research was to explore whether the core features of SA suggested by the </w:t>
      </w:r>
      <w:r w:rsidR="002A5C43">
        <w:rPr>
          <w:color w:val="000000"/>
        </w:rPr>
        <w:t>cognitive-</w:t>
      </w:r>
      <w:r w:rsidR="00087665">
        <w:rPr>
          <w:color w:val="000000"/>
        </w:rPr>
        <w:t xml:space="preserve">behavioural </w:t>
      </w:r>
      <w:r w:rsidR="00657844">
        <w:rPr>
          <w:color w:val="000000"/>
        </w:rPr>
        <w:t>model</w:t>
      </w:r>
      <w:r w:rsidR="00087665">
        <w:rPr>
          <w:color w:val="000000"/>
        </w:rPr>
        <w:t xml:space="preserve"> </w:t>
      </w:r>
      <w:r w:rsidR="00657844">
        <w:rPr>
          <w:color w:val="000000"/>
        </w:rPr>
        <w:t xml:space="preserve">(negative cognitions, safety behaviours and impression management) were associated with </w:t>
      </w:r>
      <w:r w:rsidR="00087665">
        <w:rPr>
          <w:color w:val="000000"/>
        </w:rPr>
        <w:t xml:space="preserve">feelings of </w:t>
      </w:r>
      <w:r w:rsidR="00657844">
        <w:rPr>
          <w:color w:val="000000"/>
        </w:rPr>
        <w:t>comfort interacting on Facebook</w:t>
      </w:r>
      <w:r w:rsidR="006C31EA">
        <w:rPr>
          <w:color w:val="000000"/>
        </w:rPr>
        <w:t xml:space="preserve"> and face-to-face</w:t>
      </w:r>
      <w:r w:rsidR="00087665">
        <w:rPr>
          <w:color w:val="000000"/>
        </w:rPr>
        <w:t xml:space="preserve">. </w:t>
      </w:r>
      <w:r w:rsidR="003D2863">
        <w:rPr>
          <w:color w:val="000000"/>
        </w:rPr>
        <w:t>T</w:t>
      </w:r>
      <w:r w:rsidR="006C31EA">
        <w:rPr>
          <w:color w:val="000000"/>
        </w:rPr>
        <w:t xml:space="preserve">hese associations </w:t>
      </w:r>
      <w:r w:rsidR="003D2863">
        <w:rPr>
          <w:color w:val="000000"/>
        </w:rPr>
        <w:t xml:space="preserve">were explored </w:t>
      </w:r>
      <w:r w:rsidR="006C31EA">
        <w:rPr>
          <w:color w:val="000000"/>
        </w:rPr>
        <w:t xml:space="preserve">in both individuals with high and low levels of SA. </w:t>
      </w:r>
      <w:r w:rsidR="00DB4FC5">
        <w:rPr>
          <w:color w:val="000000"/>
        </w:rPr>
        <w:t xml:space="preserve">The research also included a qualitative element to </w:t>
      </w:r>
      <w:r w:rsidR="00087665">
        <w:rPr>
          <w:color w:val="000000"/>
        </w:rPr>
        <w:t xml:space="preserve">further </w:t>
      </w:r>
      <w:r w:rsidR="00DB4FC5">
        <w:rPr>
          <w:color w:val="000000"/>
        </w:rPr>
        <w:t xml:space="preserve">explore </w:t>
      </w:r>
      <w:r w:rsidR="003D2863">
        <w:rPr>
          <w:color w:val="000000"/>
        </w:rPr>
        <w:t>the</w:t>
      </w:r>
      <w:r w:rsidR="00087665">
        <w:rPr>
          <w:color w:val="000000"/>
        </w:rPr>
        <w:t xml:space="preserve"> factors that contribute </w:t>
      </w:r>
      <w:r w:rsidR="00DB4FC5">
        <w:rPr>
          <w:color w:val="000000"/>
        </w:rPr>
        <w:t>to comfort on Facebook and face-to-face.</w:t>
      </w:r>
    </w:p>
    <w:p w14:paraId="32FF4854" w14:textId="77777777" w:rsidR="0057337E" w:rsidRDefault="0057337E" w:rsidP="00D01377">
      <w:pPr>
        <w:spacing w:line="480" w:lineRule="auto"/>
        <w:ind w:firstLine="720"/>
        <w:jc w:val="both"/>
        <w:rPr>
          <w:color w:val="000000"/>
        </w:rPr>
      </w:pPr>
    </w:p>
    <w:p w14:paraId="4C73F0F7" w14:textId="1A8B7DEA" w:rsidR="0057337E" w:rsidRDefault="00ED493E" w:rsidP="00D01377">
      <w:pPr>
        <w:spacing w:line="480" w:lineRule="auto"/>
        <w:ind w:firstLine="720"/>
        <w:jc w:val="both"/>
        <w:rPr>
          <w:color w:val="000000"/>
        </w:rPr>
      </w:pPr>
      <w:r>
        <w:rPr>
          <w:color w:val="000000"/>
        </w:rPr>
        <w:t>Two hundred and forty-four p</w:t>
      </w:r>
      <w:r w:rsidR="0057337E">
        <w:rPr>
          <w:color w:val="000000"/>
        </w:rPr>
        <w:t xml:space="preserve">otential participants were </w:t>
      </w:r>
      <w:r>
        <w:rPr>
          <w:color w:val="000000"/>
        </w:rPr>
        <w:t>screened</w:t>
      </w:r>
      <w:r w:rsidR="0057337E">
        <w:rPr>
          <w:color w:val="000000"/>
        </w:rPr>
        <w:t xml:space="preserve"> online </w:t>
      </w:r>
      <w:r>
        <w:rPr>
          <w:color w:val="000000"/>
        </w:rPr>
        <w:t>for feelings of</w:t>
      </w:r>
      <w:r w:rsidR="0057337E">
        <w:rPr>
          <w:color w:val="000000"/>
        </w:rPr>
        <w:t xml:space="preserve"> SA. Of these, 149 were excluded </w:t>
      </w:r>
      <w:r>
        <w:rPr>
          <w:color w:val="000000"/>
        </w:rPr>
        <w:t>either because</w:t>
      </w:r>
      <w:r w:rsidR="0057337E">
        <w:rPr>
          <w:color w:val="000000"/>
        </w:rPr>
        <w:t xml:space="preserve"> they did not meet the criteria for high or low SA, they reported suicidality, were currently being treated for a mental health difficulty or had substantial missing data. This left a total </w:t>
      </w:r>
      <w:r w:rsidR="00BF2C0D">
        <w:rPr>
          <w:color w:val="000000"/>
        </w:rPr>
        <w:t xml:space="preserve">sample </w:t>
      </w:r>
      <w:r w:rsidR="0057337E">
        <w:rPr>
          <w:color w:val="000000"/>
        </w:rPr>
        <w:t xml:space="preserve">of 94 participants, 43 </w:t>
      </w:r>
      <w:r w:rsidR="00EC63C5">
        <w:rPr>
          <w:color w:val="000000"/>
        </w:rPr>
        <w:t>with</w:t>
      </w:r>
      <w:r w:rsidR="0057337E">
        <w:rPr>
          <w:color w:val="000000"/>
        </w:rPr>
        <w:t xml:space="preserve"> high SA and 51 </w:t>
      </w:r>
      <w:r w:rsidR="00EC63C5">
        <w:rPr>
          <w:color w:val="000000"/>
        </w:rPr>
        <w:t>with</w:t>
      </w:r>
      <w:r w:rsidR="0057337E">
        <w:rPr>
          <w:color w:val="000000"/>
        </w:rPr>
        <w:t xml:space="preserve"> low SA. Participants completed a number of online questionnaire </w:t>
      </w:r>
      <w:r w:rsidR="00017AD6">
        <w:rPr>
          <w:color w:val="000000"/>
        </w:rPr>
        <w:t>measures</w:t>
      </w:r>
      <w:r w:rsidR="0057337E">
        <w:rPr>
          <w:color w:val="000000"/>
        </w:rPr>
        <w:t xml:space="preserve"> exploring negative cognitions, safety behaviours and impression management both on Facebook and face-to-face, as well as feelings of comfort on Facebook and the factors which participants thought contributed to their feelings of comfort on Facebook and face-to-face.</w:t>
      </w:r>
    </w:p>
    <w:p w14:paraId="73A1F79A" w14:textId="77777777" w:rsidR="0057337E" w:rsidRDefault="0057337E" w:rsidP="00D01377">
      <w:pPr>
        <w:spacing w:line="480" w:lineRule="auto"/>
        <w:ind w:firstLine="720"/>
        <w:jc w:val="both"/>
        <w:rPr>
          <w:color w:val="000000"/>
        </w:rPr>
      </w:pPr>
    </w:p>
    <w:p w14:paraId="5104AE5E" w14:textId="1853D95E" w:rsidR="005E2F3B" w:rsidRDefault="0057337E" w:rsidP="00017AD6">
      <w:pPr>
        <w:spacing w:line="480" w:lineRule="auto"/>
        <w:ind w:firstLine="720"/>
        <w:jc w:val="both"/>
        <w:rPr>
          <w:color w:val="000000"/>
        </w:rPr>
      </w:pPr>
      <w:r>
        <w:rPr>
          <w:color w:val="000000"/>
        </w:rPr>
        <w:t xml:space="preserve">A hierarchical multiple regression analysis suggested that </w:t>
      </w:r>
      <w:r w:rsidR="00017AD6">
        <w:rPr>
          <w:color w:val="000000"/>
        </w:rPr>
        <w:t>SA</w:t>
      </w:r>
      <w:r>
        <w:rPr>
          <w:color w:val="000000"/>
        </w:rPr>
        <w:t xml:space="preserve"> was associated with comfort interacting on Facebook</w:t>
      </w:r>
      <w:r w:rsidR="00DA6C8A">
        <w:rPr>
          <w:color w:val="000000"/>
        </w:rPr>
        <w:t>.</w:t>
      </w:r>
      <w:r>
        <w:rPr>
          <w:color w:val="000000"/>
        </w:rPr>
        <w:t xml:space="preserve"> </w:t>
      </w:r>
      <w:r w:rsidR="00DA6C8A">
        <w:rPr>
          <w:color w:val="000000"/>
        </w:rPr>
        <w:t>C</w:t>
      </w:r>
      <w:r>
        <w:rPr>
          <w:color w:val="000000"/>
        </w:rPr>
        <w:t xml:space="preserve">ompared to those with low SA, individuals with high SA reported </w:t>
      </w:r>
      <w:r w:rsidR="003D2863">
        <w:rPr>
          <w:color w:val="000000"/>
        </w:rPr>
        <w:t xml:space="preserve">reduced feelings of comfort face-to-face and increased </w:t>
      </w:r>
      <w:r>
        <w:rPr>
          <w:color w:val="000000"/>
        </w:rPr>
        <w:t xml:space="preserve">feelings of comfort on Facebook. However, </w:t>
      </w:r>
      <w:r w:rsidR="00EE4342">
        <w:rPr>
          <w:color w:val="000000"/>
        </w:rPr>
        <w:t>this association</w:t>
      </w:r>
      <w:r>
        <w:rPr>
          <w:color w:val="000000"/>
        </w:rPr>
        <w:t xml:space="preserve"> became non-significant when safety behaviours, negative cognitions and impression management were considered.</w:t>
      </w:r>
      <w:r w:rsidR="00F84D4F">
        <w:rPr>
          <w:color w:val="000000"/>
        </w:rPr>
        <w:t xml:space="preserve"> </w:t>
      </w:r>
      <w:r w:rsidR="00FD5F69">
        <w:rPr>
          <w:color w:val="000000"/>
        </w:rPr>
        <w:t xml:space="preserve">Furthermore, the scores of </w:t>
      </w:r>
      <w:r w:rsidR="005E2F3B">
        <w:rPr>
          <w:color w:val="000000"/>
        </w:rPr>
        <w:t xml:space="preserve">high SA </w:t>
      </w:r>
      <w:r w:rsidR="00FD5F69">
        <w:rPr>
          <w:color w:val="000000"/>
        </w:rPr>
        <w:t xml:space="preserve">participants were within the range suggesting that they still </w:t>
      </w:r>
      <w:r w:rsidR="005E2F3B">
        <w:rPr>
          <w:color w:val="000000"/>
        </w:rPr>
        <w:t>felt</w:t>
      </w:r>
      <w:r w:rsidR="00FD5F69">
        <w:rPr>
          <w:color w:val="000000"/>
        </w:rPr>
        <w:t xml:space="preserve"> more comfortable communicating face-to-face</w:t>
      </w:r>
      <w:r w:rsidR="00DA6C8A">
        <w:rPr>
          <w:color w:val="000000"/>
        </w:rPr>
        <w:t xml:space="preserve"> rather than on Facebook</w:t>
      </w:r>
      <w:r w:rsidR="00FD5F69">
        <w:rPr>
          <w:color w:val="000000"/>
        </w:rPr>
        <w:t xml:space="preserve">. </w:t>
      </w:r>
    </w:p>
    <w:p w14:paraId="5758C3EB" w14:textId="77777777" w:rsidR="005E2F3B" w:rsidRDefault="005E2F3B" w:rsidP="00017AD6">
      <w:pPr>
        <w:spacing w:line="480" w:lineRule="auto"/>
        <w:ind w:firstLine="720"/>
        <w:jc w:val="both"/>
        <w:rPr>
          <w:color w:val="000000"/>
        </w:rPr>
      </w:pPr>
    </w:p>
    <w:p w14:paraId="21D5A8C0" w14:textId="2F5CF54B" w:rsidR="00017AD6" w:rsidRDefault="005E2F3B" w:rsidP="00017AD6">
      <w:pPr>
        <w:spacing w:line="480" w:lineRule="auto"/>
        <w:ind w:firstLine="720"/>
        <w:jc w:val="both"/>
        <w:rPr>
          <w:color w:val="000000"/>
        </w:rPr>
      </w:pPr>
      <w:r>
        <w:rPr>
          <w:color w:val="000000"/>
        </w:rPr>
        <w:t>These findings contrast</w:t>
      </w:r>
      <w:r w:rsidR="007507DD">
        <w:rPr>
          <w:color w:val="000000"/>
        </w:rPr>
        <w:t xml:space="preserve"> with previous research which has suggested </w:t>
      </w:r>
      <w:r w:rsidR="00FD5F69">
        <w:rPr>
          <w:color w:val="000000"/>
        </w:rPr>
        <w:t xml:space="preserve">that </w:t>
      </w:r>
      <w:r w:rsidR="00EE4342">
        <w:rPr>
          <w:color w:val="000000"/>
        </w:rPr>
        <w:t>people</w:t>
      </w:r>
      <w:r w:rsidR="00FD5F69">
        <w:rPr>
          <w:color w:val="000000"/>
        </w:rPr>
        <w:t xml:space="preserve"> with high SA feel more comfortable online compared to face-to-face. This may be </w:t>
      </w:r>
      <w:r w:rsidR="00DA6C8A">
        <w:rPr>
          <w:color w:val="000000"/>
        </w:rPr>
        <w:t>due to</w:t>
      </w:r>
      <w:r w:rsidR="00FD5F69">
        <w:rPr>
          <w:color w:val="000000"/>
        </w:rPr>
        <w:t xml:space="preserve"> differences between Facebook and other online environments, which mean that those with SA feel less comfortable on Facebook than</w:t>
      </w:r>
      <w:r w:rsidR="00DA6C8A">
        <w:rPr>
          <w:color w:val="000000"/>
        </w:rPr>
        <w:t xml:space="preserve"> in</w:t>
      </w:r>
      <w:r w:rsidR="00FD5F69">
        <w:rPr>
          <w:color w:val="000000"/>
        </w:rPr>
        <w:t xml:space="preserve"> other online settings. Alternatively, </w:t>
      </w:r>
      <w:r w:rsidR="00EE4342">
        <w:rPr>
          <w:color w:val="000000"/>
        </w:rPr>
        <w:t>this</w:t>
      </w:r>
      <w:r w:rsidR="00FD5F69">
        <w:rPr>
          <w:color w:val="000000"/>
        </w:rPr>
        <w:t xml:space="preserve"> may be because the majority of previous research did not control for potential confounding variables. </w:t>
      </w:r>
      <w:r w:rsidR="00DA6C8A">
        <w:rPr>
          <w:color w:val="000000"/>
        </w:rPr>
        <w:t>The</w:t>
      </w:r>
      <w:r w:rsidR="00FD5F69">
        <w:rPr>
          <w:color w:val="000000"/>
        </w:rPr>
        <w:t xml:space="preserve"> current research suggests that thoughts, behaviours and impression management may </w:t>
      </w:r>
      <w:r w:rsidR="00EE4342">
        <w:rPr>
          <w:color w:val="000000"/>
        </w:rPr>
        <w:t>also be important</w:t>
      </w:r>
      <w:r w:rsidR="00FD5F69">
        <w:rPr>
          <w:color w:val="000000"/>
        </w:rPr>
        <w:t xml:space="preserve"> </w:t>
      </w:r>
      <w:r w:rsidR="00EC63C5">
        <w:rPr>
          <w:color w:val="000000"/>
        </w:rPr>
        <w:t>in</w:t>
      </w:r>
      <w:r w:rsidR="00FD5F69">
        <w:rPr>
          <w:color w:val="000000"/>
        </w:rPr>
        <w:t xml:space="preserve"> explaining </w:t>
      </w:r>
      <w:r w:rsidR="00EC63C5">
        <w:rPr>
          <w:color w:val="000000"/>
        </w:rPr>
        <w:t xml:space="preserve">feelings of </w:t>
      </w:r>
      <w:r w:rsidR="00FD5F69">
        <w:rPr>
          <w:color w:val="000000"/>
        </w:rPr>
        <w:t xml:space="preserve">comfort on Facebook.  </w:t>
      </w:r>
    </w:p>
    <w:p w14:paraId="4A4F386D" w14:textId="77777777" w:rsidR="00017AD6" w:rsidRDefault="00017AD6" w:rsidP="00017AD6">
      <w:pPr>
        <w:spacing w:line="480" w:lineRule="auto"/>
        <w:ind w:firstLine="720"/>
        <w:jc w:val="both"/>
        <w:rPr>
          <w:color w:val="000000"/>
        </w:rPr>
      </w:pPr>
    </w:p>
    <w:p w14:paraId="27A4D0DF" w14:textId="665FF92C" w:rsidR="0057337E" w:rsidRDefault="00FD5F69" w:rsidP="00017AD6">
      <w:pPr>
        <w:spacing w:line="480" w:lineRule="auto"/>
        <w:ind w:firstLine="720"/>
        <w:jc w:val="both"/>
      </w:pPr>
      <w:r>
        <w:rPr>
          <w:color w:val="000000"/>
        </w:rPr>
        <w:t>Indeed, t</w:t>
      </w:r>
      <w:r w:rsidR="00F84D4F">
        <w:rPr>
          <w:color w:val="000000"/>
        </w:rPr>
        <w:t>he combination of safety behaviours, negative cognitions and impression management</w:t>
      </w:r>
      <w:r w:rsidR="0057337E">
        <w:rPr>
          <w:color w:val="000000"/>
        </w:rPr>
        <w:t xml:space="preserve"> </w:t>
      </w:r>
      <w:r w:rsidR="00F84D4F">
        <w:rPr>
          <w:color w:val="000000"/>
        </w:rPr>
        <w:t xml:space="preserve">along with SA explained a large amount of the variance in comfort interacting on Facebook. </w:t>
      </w:r>
      <w:r w:rsidR="002714FA">
        <w:rPr>
          <w:color w:val="000000"/>
        </w:rPr>
        <w:t>False-self presentation face-to-face was significantly positively associated with comfort on Facebook. There was also a trend for r</w:t>
      </w:r>
      <w:r w:rsidR="00F84D4F">
        <w:rPr>
          <w:color w:val="000000"/>
        </w:rPr>
        <w:t xml:space="preserve">eal-self presentation face-to-face </w:t>
      </w:r>
      <w:r w:rsidR="002714FA">
        <w:t>to be</w:t>
      </w:r>
      <w:r w:rsidR="00F84D4F" w:rsidRPr="0077521B">
        <w:t xml:space="preserve"> negatively associated with comfort on Facebook</w:t>
      </w:r>
      <w:r w:rsidR="002714FA">
        <w:t>.</w:t>
      </w:r>
      <w:r w:rsidR="00F84D4F" w:rsidRPr="005D2867">
        <w:t xml:space="preserve"> </w:t>
      </w:r>
      <w:r>
        <w:t xml:space="preserve">Negative cognitions and safety behaviours were not independently significantly </w:t>
      </w:r>
      <w:r>
        <w:lastRenderedPageBreak/>
        <w:t>associated with comfort on Facebook.</w:t>
      </w:r>
      <w:r w:rsidR="002714FA">
        <w:t xml:space="preserve"> There were no significant differences between the high and low SA groups.</w:t>
      </w:r>
    </w:p>
    <w:p w14:paraId="71C1523F" w14:textId="77777777" w:rsidR="002714FA" w:rsidRDefault="002714FA" w:rsidP="00017AD6">
      <w:pPr>
        <w:spacing w:line="480" w:lineRule="auto"/>
        <w:ind w:firstLine="720"/>
        <w:jc w:val="both"/>
      </w:pPr>
    </w:p>
    <w:p w14:paraId="0A42CA5E" w14:textId="2ED56A6F" w:rsidR="00FD5F69" w:rsidRDefault="008A3717" w:rsidP="00017AD6">
      <w:pPr>
        <w:spacing w:line="480" w:lineRule="auto"/>
        <w:ind w:firstLine="720"/>
        <w:jc w:val="both"/>
      </w:pPr>
      <w:r>
        <w:t xml:space="preserve">A thematic analysis was used to explore the factors </w:t>
      </w:r>
      <w:r w:rsidR="00FD5F69">
        <w:t>that participants thought contributed to their levels of comfort on Facebook</w:t>
      </w:r>
      <w:r>
        <w:t>. P</w:t>
      </w:r>
      <w:r w:rsidR="00DA6C8A">
        <w:t xml:space="preserve">articipants identified being able to plan what to say and being able to avoid being seen, awkwardness or making mistakes. </w:t>
      </w:r>
      <w:r w:rsidR="00FD5F69">
        <w:t xml:space="preserve">The results also suggested that </w:t>
      </w:r>
      <w:r w:rsidR="00DA6C8A">
        <w:t xml:space="preserve">participants with low SA valued being able to maintain and widen their social networks on Facebook, but this was not the case for those with high SA. Furthermore, </w:t>
      </w:r>
      <w:r w:rsidR="00FD5F69">
        <w:t>participants with high SA were concerned about the lack of privacy on Facebook,</w:t>
      </w:r>
      <w:r w:rsidR="00EE4342">
        <w:t xml:space="preserve"> and this contributed to some participants with high SA feeling more comfortable face-to-face. </w:t>
      </w:r>
    </w:p>
    <w:p w14:paraId="5904ADFB" w14:textId="77777777" w:rsidR="00FD5F69" w:rsidRDefault="00FD5F69" w:rsidP="00017AD6">
      <w:pPr>
        <w:spacing w:line="480" w:lineRule="auto"/>
        <w:ind w:firstLine="720"/>
        <w:jc w:val="both"/>
      </w:pPr>
    </w:p>
    <w:p w14:paraId="4B8BAD13" w14:textId="2CDF5D99" w:rsidR="00FD5F69" w:rsidRPr="00543D2F" w:rsidRDefault="00FD5F69" w:rsidP="00EC63C5">
      <w:pPr>
        <w:spacing w:line="480" w:lineRule="auto"/>
        <w:ind w:firstLine="720"/>
        <w:jc w:val="both"/>
      </w:pPr>
      <w:r>
        <w:rPr>
          <w:color w:val="000000"/>
        </w:rPr>
        <w:t xml:space="preserve">These findings may </w:t>
      </w:r>
      <w:r>
        <w:t xml:space="preserve">have implications for the treatment of SA. Since social interactions are increasingly taking place on social media, clinicians may wish to consider the role of negative cognitions, safety behaviours and impression management in maintaining SA during online interactions. </w:t>
      </w:r>
      <w:r w:rsidR="00EC63C5">
        <w:t xml:space="preserve"> However, t</w:t>
      </w:r>
      <w:r>
        <w:t>his research has a number of limitations which limit the conclusions that can be drawn</w:t>
      </w:r>
      <w:r w:rsidR="001C2744">
        <w:t>. T</w:t>
      </w:r>
      <w:r>
        <w:t>he</w:t>
      </w:r>
      <w:r w:rsidR="001C2744">
        <w:t xml:space="preserve"> design was</w:t>
      </w:r>
      <w:r w:rsidR="002A12B8">
        <w:t xml:space="preserve"> cross-sectional;</w:t>
      </w:r>
      <w:r w:rsidR="001C2744">
        <w:t xml:space="preserve"> thus </w:t>
      </w:r>
      <w:r w:rsidR="005E2F3B">
        <w:t xml:space="preserve">causality cannot be determined. </w:t>
      </w:r>
      <w:r w:rsidR="001C2744">
        <w:t>Th</w:t>
      </w:r>
      <w:r>
        <w:t>e sample was comprised of students and the Facebook connections of the research</w:t>
      </w:r>
      <w:r w:rsidR="005E2F3B">
        <w:t>er</w:t>
      </w:r>
      <w:r w:rsidR="001C2744">
        <w:t xml:space="preserve">, </w:t>
      </w:r>
      <w:r w:rsidR="00DA6C8A">
        <w:t>and was therefore</w:t>
      </w:r>
      <w:r w:rsidR="001C2744">
        <w:t xml:space="preserve"> unrepresentative of the broader demographic of </w:t>
      </w:r>
      <w:r w:rsidR="005E2F3B">
        <w:t>Facebook users</w:t>
      </w:r>
      <w:r w:rsidR="001C2744">
        <w:t>. The</w:t>
      </w:r>
      <w:r w:rsidR="0069329C">
        <w:t xml:space="preserve">re were also some concerns </w:t>
      </w:r>
      <w:r w:rsidR="001C2744">
        <w:t>about the validity and reliability of some</w:t>
      </w:r>
      <w:r w:rsidR="0069329C">
        <w:t xml:space="preserve"> of the</w:t>
      </w:r>
      <w:r w:rsidR="001C2744">
        <w:t xml:space="preserve"> measures</w:t>
      </w:r>
      <w:r w:rsidR="0069329C">
        <w:t xml:space="preserve"> used</w:t>
      </w:r>
      <w:r w:rsidR="001C2744">
        <w:t>.</w:t>
      </w:r>
      <w:r w:rsidR="001C2744" w:rsidRPr="001C2744">
        <w:t xml:space="preserve"> </w:t>
      </w:r>
      <w:r w:rsidR="001C2744">
        <w:t xml:space="preserve">Further, longitudinal research is required before firm conclusions can be drawn about the factors that contribute to feelings of comfort on Facebook for those with SA. </w:t>
      </w:r>
      <w:r w:rsidR="001C2744" w:rsidRPr="008F08E0">
        <w:t xml:space="preserve"> </w:t>
      </w:r>
    </w:p>
    <w:p w14:paraId="439893EA" w14:textId="7A42FF16" w:rsidR="00D01377" w:rsidRDefault="00D01377" w:rsidP="00DA6C8A">
      <w:pPr>
        <w:spacing w:line="480" w:lineRule="auto"/>
        <w:jc w:val="both"/>
        <w:rPr>
          <w:color w:val="000000" w:themeColor="text1"/>
        </w:rPr>
      </w:pPr>
    </w:p>
    <w:p w14:paraId="77E23E3E" w14:textId="77777777" w:rsidR="00577633" w:rsidRPr="00DA6C8A" w:rsidRDefault="00577633" w:rsidP="00DA6C8A">
      <w:pPr>
        <w:spacing w:line="480" w:lineRule="auto"/>
        <w:jc w:val="both"/>
        <w:rPr>
          <w:color w:val="000000" w:themeColor="text1"/>
        </w:rPr>
      </w:pPr>
    </w:p>
    <w:p w14:paraId="236090CC" w14:textId="3D7ABB5F" w:rsidR="00136CEC" w:rsidRPr="00136CEC" w:rsidRDefault="00136CEC" w:rsidP="00592BF6">
      <w:pPr>
        <w:spacing w:line="480" w:lineRule="auto"/>
        <w:jc w:val="both"/>
        <w:rPr>
          <w:b/>
          <w:color w:val="000000" w:themeColor="text1"/>
        </w:rPr>
      </w:pPr>
      <w:r w:rsidRPr="00136CEC">
        <w:rPr>
          <w:b/>
          <w:color w:val="000000" w:themeColor="text1"/>
        </w:rPr>
        <w:lastRenderedPageBreak/>
        <w:t xml:space="preserve">Integration, Impact and Dissemination </w:t>
      </w:r>
    </w:p>
    <w:p w14:paraId="08400011" w14:textId="77777777" w:rsidR="003A1ABD" w:rsidRDefault="003A1ABD" w:rsidP="003A1ABD">
      <w:pPr>
        <w:spacing w:line="480" w:lineRule="auto"/>
        <w:jc w:val="both"/>
        <w:rPr>
          <w:rFonts w:eastAsia="Times New Roman"/>
          <w:b/>
          <w:color w:val="000000"/>
          <w:shd w:val="clear" w:color="auto" w:fill="FFFFFF"/>
        </w:rPr>
      </w:pPr>
    </w:p>
    <w:p w14:paraId="1A4F3218" w14:textId="77777777" w:rsidR="003A1ABD" w:rsidRDefault="003A1ABD" w:rsidP="003A1ABD">
      <w:pPr>
        <w:spacing w:line="480" w:lineRule="auto"/>
        <w:ind w:firstLine="720"/>
        <w:jc w:val="both"/>
      </w:pPr>
      <w:r>
        <w:t>T</w:t>
      </w:r>
      <w:r w:rsidRPr="008732EE">
        <w:t xml:space="preserve">his thesis explored the relationships between feelings of SA and Facebook use. The systematic review explored the benefits and disadvantages of </w:t>
      </w:r>
      <w:r>
        <w:t>Facebook use for people with SA and the empirical study explored the factors that contribute to feelings of comfort on Facebook for those with SA.</w:t>
      </w:r>
      <w:r w:rsidRPr="008732EE">
        <w:t xml:space="preserve"> </w:t>
      </w:r>
      <w:r>
        <w:t xml:space="preserve">There was broad overlap in terms of some of the themes explored and the empirical study to some extent built on the topics explored in the systematic review. For example, it further explored some of the potential benefits and disadvantages of Facebook use for people with SA, such as feelings of comfort. </w:t>
      </w:r>
      <w:r w:rsidRPr="008732EE">
        <w:t xml:space="preserve">This thesis topic seemed to integrate well with recent media coverage of the disadvantages of Facebook use and changing attitudes towards Facebook within society. </w:t>
      </w:r>
    </w:p>
    <w:p w14:paraId="6B4172BF" w14:textId="77777777" w:rsidR="003A1ABD" w:rsidRDefault="003A1ABD" w:rsidP="003A1ABD">
      <w:pPr>
        <w:spacing w:line="480" w:lineRule="auto"/>
        <w:jc w:val="both"/>
      </w:pPr>
    </w:p>
    <w:p w14:paraId="48DBF3C9" w14:textId="1DEFAABA" w:rsidR="003A1ABD" w:rsidRDefault="003A1ABD" w:rsidP="003A1ABD">
      <w:pPr>
        <w:spacing w:line="480" w:lineRule="auto"/>
        <w:ind w:firstLine="720"/>
        <w:jc w:val="both"/>
        <w:rPr>
          <w:color w:val="000000" w:themeColor="text1"/>
        </w:rPr>
      </w:pPr>
      <w:r w:rsidRPr="008732EE">
        <w:t xml:space="preserve">In terms of the impact of </w:t>
      </w:r>
      <w:r>
        <w:t>this</w:t>
      </w:r>
      <w:r w:rsidRPr="008732EE">
        <w:t xml:space="preserve"> thesis, </w:t>
      </w:r>
      <w:r>
        <w:t xml:space="preserve">I noticed an impact on myself both personally and professionally in my practice as a clinician and researcher. Completing this research encouraged me to consider my own Facebook use and the use of social media in my work with clients. </w:t>
      </w:r>
      <w:r w:rsidRPr="008732EE">
        <w:t xml:space="preserve">There was </w:t>
      </w:r>
      <w:r>
        <w:t xml:space="preserve">also </w:t>
      </w:r>
      <w:r w:rsidRPr="008732EE">
        <w:t>an impact of completing the research on some study participants, in that it made them think more about their own and other people’s social media use. This thesis may also have broader clinical and research impacts, in terms of encouraging clinicians to consider Facebook use in their work with individuals with SA and identifying areas where future research is required.  Longitudinal research and research with individuals diagnosed with</w:t>
      </w:r>
      <w:r w:rsidR="0042486E">
        <w:t xml:space="preserve"> social anxiety disorder</w:t>
      </w:r>
      <w:r w:rsidRPr="008732EE">
        <w:t xml:space="preserve"> </w:t>
      </w:r>
      <w:r w:rsidR="0042486E">
        <w:t>(</w:t>
      </w:r>
      <w:r w:rsidRPr="008732EE">
        <w:t>SAD</w:t>
      </w:r>
      <w:r w:rsidR="0042486E">
        <w:t>)</w:t>
      </w:r>
      <w:r w:rsidRPr="008732EE">
        <w:t xml:space="preserve"> is needed, as well as research e</w:t>
      </w:r>
      <w:r w:rsidRPr="008732EE">
        <w:rPr>
          <w:color w:val="000000" w:themeColor="text1"/>
        </w:rPr>
        <w:t xml:space="preserve">xploring the potential benefits and disadvantages of online interactions more generally for those with SA. This could </w:t>
      </w:r>
      <w:r w:rsidRPr="008732EE">
        <w:rPr>
          <w:color w:val="000000" w:themeColor="text1"/>
        </w:rPr>
        <w:lastRenderedPageBreak/>
        <w:t xml:space="preserve">contribute to discussions around the benefits and disadvantages of delivering CBT for SAD via the internet. </w:t>
      </w:r>
    </w:p>
    <w:p w14:paraId="39243D29" w14:textId="77777777" w:rsidR="003A1ABD" w:rsidRDefault="003A1ABD" w:rsidP="003A1ABD">
      <w:pPr>
        <w:spacing w:line="480" w:lineRule="auto"/>
        <w:ind w:firstLine="720"/>
        <w:jc w:val="both"/>
        <w:rPr>
          <w:color w:val="000000" w:themeColor="text1"/>
        </w:rPr>
      </w:pPr>
    </w:p>
    <w:p w14:paraId="3E4B3140" w14:textId="77777777" w:rsidR="003A1ABD" w:rsidRDefault="003A1ABD" w:rsidP="003A1ABD">
      <w:pPr>
        <w:spacing w:line="480" w:lineRule="auto"/>
        <w:ind w:firstLine="720"/>
        <w:jc w:val="both"/>
        <w:rPr>
          <w:color w:val="000000" w:themeColor="text1"/>
        </w:rPr>
      </w:pPr>
      <w:r w:rsidRPr="008732EE">
        <w:rPr>
          <w:color w:val="000000" w:themeColor="text1"/>
        </w:rPr>
        <w:t xml:space="preserve">The results of the research </w:t>
      </w:r>
      <w:r>
        <w:rPr>
          <w:color w:val="000000" w:themeColor="text1"/>
        </w:rPr>
        <w:t>were</w:t>
      </w:r>
      <w:r w:rsidRPr="008732EE">
        <w:rPr>
          <w:color w:val="000000" w:themeColor="text1"/>
        </w:rPr>
        <w:t xml:space="preserve"> disseminated to participants and to clinical psychology trainees at Royal Holloway. </w:t>
      </w:r>
      <w:r>
        <w:rPr>
          <w:color w:val="000000" w:themeColor="text1"/>
        </w:rPr>
        <w:t>Their feedback was useful in allowing me to gain new insights into how to interpret the findings and considering potential areas for future research. I intend to submit this research for publication in Computers in Human Behaviour</w:t>
      </w:r>
      <w:r w:rsidRPr="008732EE">
        <w:rPr>
          <w:color w:val="000000" w:themeColor="text1"/>
        </w:rPr>
        <w:t>, and to write a piece for Clinical Psychology Forum</w:t>
      </w:r>
      <w:r>
        <w:rPr>
          <w:color w:val="000000" w:themeColor="text1"/>
        </w:rPr>
        <w:t xml:space="preserve"> in order to more widely disseminate the findings. Since Facebook use is so widespread in society it is important that clinicians are aware of </w:t>
      </w:r>
      <w:r w:rsidRPr="008732EE">
        <w:rPr>
          <w:color w:val="000000" w:themeColor="text1"/>
        </w:rPr>
        <w:t xml:space="preserve">the </w:t>
      </w:r>
      <w:r>
        <w:rPr>
          <w:color w:val="000000" w:themeColor="text1"/>
        </w:rPr>
        <w:t xml:space="preserve">significant </w:t>
      </w:r>
      <w:r w:rsidRPr="008732EE">
        <w:rPr>
          <w:color w:val="000000" w:themeColor="text1"/>
        </w:rPr>
        <w:t>relationships between SA and Facebook use.</w:t>
      </w:r>
    </w:p>
    <w:p w14:paraId="40B93523" w14:textId="4B44D3AD" w:rsidR="002832FF" w:rsidRPr="00373484" w:rsidRDefault="002832FF" w:rsidP="00373484">
      <w:pPr>
        <w:spacing w:line="480" w:lineRule="auto"/>
        <w:jc w:val="center"/>
        <w:rPr>
          <w:b/>
          <w:color w:val="000000" w:themeColor="text1"/>
        </w:rPr>
      </w:pPr>
      <w:r w:rsidRPr="00373484">
        <w:rPr>
          <w:b/>
          <w:color w:val="000000" w:themeColor="text1"/>
        </w:rPr>
        <w:br w:type="page"/>
      </w:r>
    </w:p>
    <w:p w14:paraId="3517F496" w14:textId="01E44C86" w:rsidR="00F70C8C" w:rsidRDefault="00373484" w:rsidP="005C38EF">
      <w:pPr>
        <w:spacing w:line="480" w:lineRule="auto"/>
        <w:jc w:val="center"/>
        <w:rPr>
          <w:b/>
          <w:color w:val="000000" w:themeColor="text1"/>
        </w:rPr>
      </w:pPr>
      <w:r w:rsidRPr="00373484">
        <w:rPr>
          <w:b/>
          <w:color w:val="000000" w:themeColor="text1"/>
        </w:rPr>
        <w:lastRenderedPageBreak/>
        <w:t>Systematic Review</w:t>
      </w:r>
    </w:p>
    <w:p w14:paraId="217D536F" w14:textId="1C4CDC0E" w:rsidR="00373484" w:rsidRPr="00373484" w:rsidRDefault="00FB28DE" w:rsidP="00373484">
      <w:pPr>
        <w:spacing w:line="480" w:lineRule="auto"/>
        <w:jc w:val="center"/>
        <w:rPr>
          <w:b/>
          <w:color w:val="000000" w:themeColor="text1"/>
        </w:rPr>
      </w:pPr>
      <w:r>
        <w:rPr>
          <w:b/>
          <w:color w:val="000000" w:themeColor="text1"/>
        </w:rPr>
        <w:t>Evaluating the P</w:t>
      </w:r>
      <w:r w:rsidR="00373484" w:rsidRPr="00373484">
        <w:rPr>
          <w:b/>
          <w:color w:val="000000" w:themeColor="text1"/>
        </w:rPr>
        <w:t xml:space="preserve">otential </w:t>
      </w:r>
      <w:r>
        <w:rPr>
          <w:b/>
          <w:color w:val="000000" w:themeColor="text1"/>
        </w:rPr>
        <w:t>B</w:t>
      </w:r>
      <w:r w:rsidR="00373484" w:rsidRPr="00373484">
        <w:rPr>
          <w:b/>
          <w:color w:val="000000" w:themeColor="text1"/>
        </w:rPr>
        <w:t>enefits</w:t>
      </w:r>
      <w:r>
        <w:rPr>
          <w:b/>
          <w:color w:val="000000" w:themeColor="text1"/>
        </w:rPr>
        <w:t xml:space="preserve"> and Disadvantages of Facebook Use for P</w:t>
      </w:r>
      <w:r w:rsidR="005C38EF">
        <w:rPr>
          <w:b/>
          <w:color w:val="000000" w:themeColor="text1"/>
        </w:rPr>
        <w:t>eople w</w:t>
      </w:r>
      <w:r>
        <w:rPr>
          <w:b/>
          <w:color w:val="000000" w:themeColor="text1"/>
        </w:rPr>
        <w:t>ith Social Anxiety: A Systematic R</w:t>
      </w:r>
      <w:r w:rsidR="00373484" w:rsidRPr="00373484">
        <w:rPr>
          <w:b/>
          <w:color w:val="000000" w:themeColor="text1"/>
        </w:rPr>
        <w:t>eview.</w:t>
      </w:r>
    </w:p>
    <w:p w14:paraId="10B59762" w14:textId="77777777" w:rsidR="00373484" w:rsidRPr="00373484" w:rsidRDefault="00373484" w:rsidP="00E57B93">
      <w:pPr>
        <w:spacing w:line="480" w:lineRule="auto"/>
        <w:jc w:val="center"/>
        <w:rPr>
          <w:color w:val="000000" w:themeColor="text1"/>
        </w:rPr>
      </w:pPr>
    </w:p>
    <w:p w14:paraId="78C57EA3" w14:textId="4B9834EA" w:rsidR="00E57B93" w:rsidRDefault="008C3F07" w:rsidP="00E57B93">
      <w:pPr>
        <w:spacing w:line="480" w:lineRule="auto"/>
        <w:jc w:val="center"/>
        <w:rPr>
          <w:color w:val="000000" w:themeColor="text1"/>
        </w:rPr>
      </w:pPr>
      <w:r w:rsidRPr="003C4FB4">
        <w:rPr>
          <w:color w:val="000000" w:themeColor="text1"/>
        </w:rPr>
        <w:t>Abstract</w:t>
      </w:r>
    </w:p>
    <w:p w14:paraId="2932DF08" w14:textId="77777777" w:rsidR="00E57B93" w:rsidRPr="003C4FB4" w:rsidRDefault="00E57B93" w:rsidP="00E57B93">
      <w:pPr>
        <w:spacing w:line="480" w:lineRule="auto"/>
        <w:jc w:val="center"/>
        <w:rPr>
          <w:color w:val="000000" w:themeColor="text1"/>
        </w:rPr>
      </w:pPr>
    </w:p>
    <w:p w14:paraId="47485FEB" w14:textId="1C9B3827" w:rsidR="008C3F07" w:rsidRPr="00373484" w:rsidRDefault="00AF67D3" w:rsidP="00E57B93">
      <w:pPr>
        <w:spacing w:line="480" w:lineRule="auto"/>
        <w:ind w:firstLine="720"/>
        <w:jc w:val="both"/>
        <w:rPr>
          <w:color w:val="000000" w:themeColor="text1"/>
        </w:rPr>
      </w:pPr>
      <w:r w:rsidRPr="003C4FB4">
        <w:rPr>
          <w:color w:val="000000" w:themeColor="text1"/>
        </w:rPr>
        <w:t>Online social networking</w:t>
      </w:r>
      <w:r w:rsidR="00E9098B" w:rsidRPr="003C4FB4">
        <w:rPr>
          <w:color w:val="000000" w:themeColor="text1"/>
        </w:rPr>
        <w:t xml:space="preserve"> sites provide an alternative method of communicating with others for individuals </w:t>
      </w:r>
      <w:r w:rsidR="00EF1CF5">
        <w:rPr>
          <w:color w:val="000000" w:themeColor="text1"/>
        </w:rPr>
        <w:t>with</w:t>
      </w:r>
      <w:r w:rsidR="00E9098B" w:rsidRPr="003C4FB4">
        <w:rPr>
          <w:color w:val="000000" w:themeColor="text1"/>
        </w:rPr>
        <w:t xml:space="preserve"> social anxiety (SA). </w:t>
      </w:r>
      <w:r w:rsidR="00D74559" w:rsidRPr="003C4FB4">
        <w:rPr>
          <w:color w:val="000000" w:themeColor="text1"/>
        </w:rPr>
        <w:t xml:space="preserve">However, there are likely to be both benefits and disadvantages of using these sites for people with SA. </w:t>
      </w:r>
      <w:r w:rsidR="009F6837" w:rsidRPr="003C4FB4">
        <w:rPr>
          <w:color w:val="000000" w:themeColor="text1"/>
        </w:rPr>
        <w:t xml:space="preserve">The aim of this systematic review was to gather and review the evidence on the potential benefits and disadvantages of </w:t>
      </w:r>
      <w:r w:rsidR="00E272DF" w:rsidRPr="003C4FB4">
        <w:rPr>
          <w:color w:val="000000" w:themeColor="text1"/>
        </w:rPr>
        <w:t xml:space="preserve">the social networking site </w:t>
      </w:r>
      <w:r w:rsidR="009F6837" w:rsidRPr="003C4FB4">
        <w:rPr>
          <w:color w:val="000000" w:themeColor="text1"/>
        </w:rPr>
        <w:t xml:space="preserve">Facebook for individuals with SA. </w:t>
      </w:r>
      <w:r w:rsidR="00D16D5C" w:rsidRPr="003C4FB4">
        <w:rPr>
          <w:color w:val="000000" w:themeColor="text1"/>
        </w:rPr>
        <w:t>A</w:t>
      </w:r>
      <w:r w:rsidR="009F6837" w:rsidRPr="003C4FB4">
        <w:rPr>
          <w:color w:val="000000" w:themeColor="text1"/>
        </w:rPr>
        <w:t xml:space="preserve"> systematic </w:t>
      </w:r>
      <w:r w:rsidR="00D16D5C" w:rsidRPr="003C4FB4">
        <w:rPr>
          <w:color w:val="000000" w:themeColor="text1"/>
        </w:rPr>
        <w:t>literature</w:t>
      </w:r>
      <w:r w:rsidR="009F6837" w:rsidRPr="003C4FB4">
        <w:rPr>
          <w:color w:val="000000" w:themeColor="text1"/>
        </w:rPr>
        <w:t xml:space="preserve"> </w:t>
      </w:r>
      <w:proofErr w:type="gramStart"/>
      <w:r w:rsidR="009F6837" w:rsidRPr="003C4FB4">
        <w:rPr>
          <w:color w:val="000000" w:themeColor="text1"/>
        </w:rPr>
        <w:t>search</w:t>
      </w:r>
      <w:proofErr w:type="gramEnd"/>
      <w:r w:rsidR="009F6837" w:rsidRPr="003C4FB4">
        <w:rPr>
          <w:color w:val="000000" w:themeColor="text1"/>
        </w:rPr>
        <w:t xml:space="preserve"> of </w:t>
      </w:r>
      <w:r w:rsidR="00D16D5C" w:rsidRPr="003C4FB4">
        <w:rPr>
          <w:color w:val="000000" w:themeColor="text1"/>
        </w:rPr>
        <w:t>databases and reference lists identified e</w:t>
      </w:r>
      <w:r w:rsidR="009F6837" w:rsidRPr="003C4FB4">
        <w:rPr>
          <w:color w:val="000000" w:themeColor="text1"/>
        </w:rPr>
        <w:t xml:space="preserve">leven studies </w:t>
      </w:r>
      <w:r w:rsidR="00D16D5C" w:rsidRPr="003C4FB4">
        <w:rPr>
          <w:color w:val="000000" w:themeColor="text1"/>
        </w:rPr>
        <w:t xml:space="preserve">which </w:t>
      </w:r>
      <w:r w:rsidR="009F6837" w:rsidRPr="003C4FB4">
        <w:rPr>
          <w:color w:val="000000" w:themeColor="text1"/>
        </w:rPr>
        <w:t xml:space="preserve">met </w:t>
      </w:r>
      <w:r w:rsidR="003753E9" w:rsidRPr="003C4FB4">
        <w:rPr>
          <w:color w:val="000000" w:themeColor="text1"/>
        </w:rPr>
        <w:t xml:space="preserve">inclusion </w:t>
      </w:r>
      <w:r w:rsidR="009F6837" w:rsidRPr="003C4FB4">
        <w:rPr>
          <w:color w:val="000000" w:themeColor="text1"/>
        </w:rPr>
        <w:t>criteria. The</w:t>
      </w:r>
      <w:r w:rsidR="00D16D5C" w:rsidRPr="003C4FB4">
        <w:rPr>
          <w:color w:val="000000" w:themeColor="text1"/>
        </w:rPr>
        <w:t>se studies</w:t>
      </w:r>
      <w:r w:rsidR="00F24614" w:rsidRPr="003C4FB4">
        <w:rPr>
          <w:color w:val="000000" w:themeColor="text1"/>
        </w:rPr>
        <w:t xml:space="preserve"> suggested </w:t>
      </w:r>
      <w:r w:rsidR="00D4236C" w:rsidRPr="003C4FB4">
        <w:rPr>
          <w:color w:val="000000" w:themeColor="text1"/>
        </w:rPr>
        <w:t xml:space="preserve">that </w:t>
      </w:r>
      <w:r w:rsidR="003205BE" w:rsidRPr="003C4FB4">
        <w:rPr>
          <w:color w:val="000000" w:themeColor="text1"/>
        </w:rPr>
        <w:t>individuals with SA use</w:t>
      </w:r>
      <w:r w:rsidR="00F12064" w:rsidRPr="003C4FB4">
        <w:rPr>
          <w:color w:val="000000" w:themeColor="text1"/>
        </w:rPr>
        <w:t xml:space="preserve"> </w:t>
      </w:r>
      <w:r w:rsidR="009F6837" w:rsidRPr="003C4FB4">
        <w:rPr>
          <w:color w:val="000000" w:themeColor="text1"/>
        </w:rPr>
        <w:t xml:space="preserve">Facebook to fulfil </w:t>
      </w:r>
      <w:r w:rsidR="00E272DF" w:rsidRPr="003C4FB4">
        <w:rPr>
          <w:color w:val="000000" w:themeColor="text1"/>
        </w:rPr>
        <w:t xml:space="preserve">their </w:t>
      </w:r>
      <w:r w:rsidR="009F6837" w:rsidRPr="003C4FB4">
        <w:rPr>
          <w:color w:val="000000" w:themeColor="text1"/>
        </w:rPr>
        <w:t>social needs and seek social support</w:t>
      </w:r>
      <w:r w:rsidR="003205BE" w:rsidRPr="003C4FB4">
        <w:rPr>
          <w:color w:val="000000" w:themeColor="text1"/>
        </w:rPr>
        <w:t xml:space="preserve">. Individuals with SA also appear to value </w:t>
      </w:r>
      <w:r w:rsidR="009F6837" w:rsidRPr="003C4FB4">
        <w:rPr>
          <w:color w:val="000000" w:themeColor="text1"/>
        </w:rPr>
        <w:t>particular aspects of Facebook communication, which may be associated with reduced feeling</w:t>
      </w:r>
      <w:r w:rsidR="002F06F0">
        <w:rPr>
          <w:color w:val="000000" w:themeColor="text1"/>
        </w:rPr>
        <w:t>s</w:t>
      </w:r>
      <w:r w:rsidR="009F6837" w:rsidRPr="003C4FB4">
        <w:rPr>
          <w:color w:val="000000" w:themeColor="text1"/>
        </w:rPr>
        <w:t xml:space="preserve"> of anxiety. Some research also suggested individuals with SA feel better able to self-disclose on Facebook</w:t>
      </w:r>
      <w:r w:rsidR="00D943A9" w:rsidRPr="003C4FB4">
        <w:rPr>
          <w:color w:val="000000" w:themeColor="text1"/>
        </w:rPr>
        <w:t>, particularly in private modes of communication</w:t>
      </w:r>
      <w:r w:rsidR="00D16D5C" w:rsidRPr="003C4FB4">
        <w:rPr>
          <w:color w:val="000000" w:themeColor="text1"/>
        </w:rPr>
        <w:t xml:space="preserve">. </w:t>
      </w:r>
      <w:r w:rsidR="009F6837" w:rsidRPr="003C4FB4">
        <w:rPr>
          <w:color w:val="000000" w:themeColor="text1"/>
        </w:rPr>
        <w:t xml:space="preserve">The potential disadvantages of Facebook use for </w:t>
      </w:r>
      <w:r w:rsidR="00566AEE">
        <w:rPr>
          <w:color w:val="000000" w:themeColor="text1"/>
        </w:rPr>
        <w:t>people</w:t>
      </w:r>
      <w:r w:rsidR="009F6837" w:rsidRPr="003C4FB4">
        <w:rPr>
          <w:color w:val="000000" w:themeColor="text1"/>
        </w:rPr>
        <w:t xml:space="preserve"> with SA included </w:t>
      </w:r>
      <w:r w:rsidR="00D16D5C" w:rsidRPr="003C4FB4">
        <w:rPr>
          <w:color w:val="000000" w:themeColor="text1"/>
        </w:rPr>
        <w:t>increased</w:t>
      </w:r>
      <w:r w:rsidR="009F6837" w:rsidRPr="003C4FB4">
        <w:rPr>
          <w:color w:val="000000" w:themeColor="text1"/>
        </w:rPr>
        <w:t xml:space="preserve"> problematic Facebook use, increased arousal during subsequent face-to-face encounters, increased passive Facebook use and increased feelings of anxiety on Facebook. </w:t>
      </w:r>
      <w:r w:rsidR="006C2508" w:rsidRPr="003C4FB4">
        <w:rPr>
          <w:color w:val="000000" w:themeColor="text1"/>
        </w:rPr>
        <w:t xml:space="preserve">Since Facebook use is widespread in society, clinicians working with people with SA may wish to consider the </w:t>
      </w:r>
      <w:r w:rsidR="00F554C3" w:rsidRPr="003C4FB4">
        <w:rPr>
          <w:color w:val="000000" w:themeColor="text1"/>
        </w:rPr>
        <w:t xml:space="preserve">potential </w:t>
      </w:r>
      <w:r w:rsidR="009F6837" w:rsidRPr="003C4FB4">
        <w:rPr>
          <w:color w:val="000000" w:themeColor="text1"/>
        </w:rPr>
        <w:t xml:space="preserve">benefits and disadvantages of Facebook use for </w:t>
      </w:r>
      <w:r w:rsidR="006C2508" w:rsidRPr="003C4FB4">
        <w:rPr>
          <w:color w:val="000000" w:themeColor="text1"/>
        </w:rPr>
        <w:t xml:space="preserve">these </w:t>
      </w:r>
      <w:r w:rsidR="009F6837" w:rsidRPr="003C4FB4">
        <w:rPr>
          <w:color w:val="000000" w:themeColor="text1"/>
        </w:rPr>
        <w:t>individuals.</w:t>
      </w:r>
      <w:r w:rsidR="00E2113C" w:rsidRPr="003C4FB4">
        <w:rPr>
          <w:color w:val="000000" w:themeColor="text1"/>
        </w:rPr>
        <w:t xml:space="preserve"> </w:t>
      </w:r>
      <w:r w:rsidR="003205BE" w:rsidRPr="003C4FB4">
        <w:rPr>
          <w:color w:val="000000" w:themeColor="text1"/>
        </w:rPr>
        <w:t xml:space="preserve">However, the majority of </w:t>
      </w:r>
      <w:r w:rsidR="00E272DF" w:rsidRPr="003C4FB4">
        <w:rPr>
          <w:color w:val="000000" w:themeColor="text1"/>
        </w:rPr>
        <w:t xml:space="preserve">research included in this review was cross-sectional and had generally weak methodological quality. Therefore, </w:t>
      </w:r>
      <w:r w:rsidR="003205BE" w:rsidRPr="003C4FB4">
        <w:rPr>
          <w:color w:val="000000" w:themeColor="text1"/>
        </w:rPr>
        <w:lastRenderedPageBreak/>
        <w:t xml:space="preserve">further </w:t>
      </w:r>
      <w:r w:rsidR="009F6837" w:rsidRPr="003C4FB4">
        <w:rPr>
          <w:color w:val="000000" w:themeColor="text1"/>
        </w:rPr>
        <w:t xml:space="preserve">strong quality, longitudinal research </w:t>
      </w:r>
      <w:r w:rsidR="00E272DF" w:rsidRPr="003C4FB4">
        <w:rPr>
          <w:color w:val="000000" w:themeColor="text1"/>
        </w:rPr>
        <w:t>exploring</w:t>
      </w:r>
      <w:r w:rsidR="009F6837" w:rsidRPr="003C4FB4">
        <w:rPr>
          <w:color w:val="000000" w:themeColor="text1"/>
        </w:rPr>
        <w:t xml:space="preserve"> the potential benefits and disadvantages of Facebook use for people with SA is </w:t>
      </w:r>
      <w:r w:rsidR="009B4ABA" w:rsidRPr="003C4FB4">
        <w:rPr>
          <w:color w:val="000000" w:themeColor="text1"/>
        </w:rPr>
        <w:t>required</w:t>
      </w:r>
      <w:r w:rsidR="009F6837" w:rsidRPr="003C4FB4">
        <w:rPr>
          <w:color w:val="000000" w:themeColor="text1"/>
        </w:rPr>
        <w:t xml:space="preserve">. </w:t>
      </w:r>
      <w:r w:rsidR="002138B7" w:rsidRPr="003C4FB4">
        <w:rPr>
          <w:b/>
          <w:color w:val="000000" w:themeColor="text1"/>
        </w:rPr>
        <w:br w:type="page"/>
      </w:r>
    </w:p>
    <w:p w14:paraId="3E948467" w14:textId="77777777" w:rsidR="008C3F07" w:rsidRPr="003C4FB4" w:rsidRDefault="008C3F07" w:rsidP="008C210D">
      <w:pPr>
        <w:spacing w:line="480" w:lineRule="auto"/>
        <w:jc w:val="center"/>
        <w:rPr>
          <w:b/>
          <w:color w:val="000000" w:themeColor="text1"/>
        </w:rPr>
      </w:pPr>
      <w:r w:rsidRPr="003C4FB4">
        <w:rPr>
          <w:b/>
          <w:color w:val="000000" w:themeColor="text1"/>
        </w:rPr>
        <w:lastRenderedPageBreak/>
        <w:t>Introduction</w:t>
      </w:r>
    </w:p>
    <w:p w14:paraId="62A82893" w14:textId="77777777" w:rsidR="008C3F07" w:rsidRPr="003C4FB4" w:rsidRDefault="008C3F07" w:rsidP="002E08EC">
      <w:pPr>
        <w:spacing w:line="480" w:lineRule="auto"/>
        <w:jc w:val="both"/>
        <w:rPr>
          <w:color w:val="000000" w:themeColor="text1"/>
        </w:rPr>
      </w:pPr>
    </w:p>
    <w:p w14:paraId="68298257" w14:textId="4C1A20B5" w:rsidR="008C3F07" w:rsidRPr="003C4FB4" w:rsidRDefault="008C3F07" w:rsidP="002E08EC">
      <w:pPr>
        <w:widowControl w:val="0"/>
        <w:autoSpaceDE w:val="0"/>
        <w:autoSpaceDN w:val="0"/>
        <w:adjustRightInd w:val="0"/>
        <w:spacing w:line="480" w:lineRule="auto"/>
        <w:ind w:firstLine="720"/>
        <w:jc w:val="both"/>
        <w:rPr>
          <w:color w:val="000000" w:themeColor="text1"/>
        </w:rPr>
      </w:pPr>
      <w:r w:rsidRPr="003C4FB4">
        <w:rPr>
          <w:color w:val="000000" w:themeColor="text1"/>
        </w:rPr>
        <w:t xml:space="preserve">Social anxiety (SA), or the fear of negative evaluation from others in social situations, is a fairly common human experience (Morrison &amp; </w:t>
      </w:r>
      <w:proofErr w:type="spellStart"/>
      <w:r w:rsidRPr="003C4FB4">
        <w:rPr>
          <w:color w:val="000000" w:themeColor="text1"/>
        </w:rPr>
        <w:t>Heimberg</w:t>
      </w:r>
      <w:proofErr w:type="spellEnd"/>
      <w:r w:rsidRPr="003C4FB4">
        <w:rPr>
          <w:color w:val="000000" w:themeColor="text1"/>
        </w:rPr>
        <w:t xml:space="preserve">, 2013). </w:t>
      </w:r>
      <w:r w:rsidR="00EC5805" w:rsidRPr="003C4FB4">
        <w:rPr>
          <w:color w:val="000000" w:themeColor="text1"/>
        </w:rPr>
        <w:t xml:space="preserve">Experiences of </w:t>
      </w:r>
      <w:r w:rsidRPr="003C4FB4">
        <w:rPr>
          <w:color w:val="000000" w:themeColor="text1"/>
        </w:rPr>
        <w:t xml:space="preserve">SA </w:t>
      </w:r>
      <w:r w:rsidR="00EC5805" w:rsidRPr="003C4FB4">
        <w:rPr>
          <w:color w:val="000000" w:themeColor="text1"/>
        </w:rPr>
        <w:t>are</w:t>
      </w:r>
      <w:r w:rsidRPr="003C4FB4">
        <w:rPr>
          <w:color w:val="000000" w:themeColor="text1"/>
        </w:rPr>
        <w:t xml:space="preserve"> thought to exist on a continuum, </w:t>
      </w:r>
      <w:r w:rsidR="00EC5805" w:rsidRPr="003C4FB4">
        <w:rPr>
          <w:color w:val="000000" w:themeColor="text1"/>
        </w:rPr>
        <w:t>ranging</w:t>
      </w:r>
      <w:r w:rsidRPr="003C4FB4">
        <w:rPr>
          <w:color w:val="000000" w:themeColor="text1"/>
        </w:rPr>
        <w:t xml:space="preserve"> from the complete absence of social fear through ordinary shyness and mild levels of SA, to more intense and functionally impairing SA, which may be diagnosed as social anxiety disorder (SAD</w:t>
      </w:r>
      <w:r w:rsidR="0063336E" w:rsidRPr="003C4FB4">
        <w:rPr>
          <w:color w:val="000000" w:themeColor="text1"/>
        </w:rPr>
        <w:t xml:space="preserve">; </w:t>
      </w:r>
      <w:proofErr w:type="spellStart"/>
      <w:r w:rsidRPr="003C4FB4">
        <w:rPr>
          <w:color w:val="000000" w:themeColor="text1"/>
        </w:rPr>
        <w:t>Kashdan</w:t>
      </w:r>
      <w:proofErr w:type="spellEnd"/>
      <w:r w:rsidRPr="003C4FB4">
        <w:rPr>
          <w:color w:val="000000" w:themeColor="text1"/>
        </w:rPr>
        <w:t xml:space="preserve">, 2007; Morrison &amp; </w:t>
      </w:r>
      <w:proofErr w:type="spellStart"/>
      <w:r w:rsidRPr="003C4FB4">
        <w:rPr>
          <w:color w:val="000000" w:themeColor="text1"/>
        </w:rPr>
        <w:t>Heimberg</w:t>
      </w:r>
      <w:proofErr w:type="spellEnd"/>
      <w:r w:rsidRPr="003C4FB4">
        <w:rPr>
          <w:color w:val="000000" w:themeColor="text1"/>
        </w:rPr>
        <w:t>, 2013). Individuals with SAD experience intense fear and anxiety around social or performance situations and worry that in such situations they may do or say something to embarrass themselves (American Psychiatric Association, 2013). The estimated lifetime prevalence of SAD</w:t>
      </w:r>
      <w:r w:rsidR="0063336E" w:rsidRPr="003C4FB4">
        <w:rPr>
          <w:color w:val="000000" w:themeColor="text1"/>
        </w:rPr>
        <w:t xml:space="preserve"> is 12.1% (</w:t>
      </w:r>
      <w:proofErr w:type="spellStart"/>
      <w:r w:rsidR="0063336E" w:rsidRPr="003C4FB4">
        <w:rPr>
          <w:color w:val="000000" w:themeColor="text1"/>
        </w:rPr>
        <w:t>Ruscio</w:t>
      </w:r>
      <w:proofErr w:type="spellEnd"/>
      <w:r w:rsidR="00AE42B2">
        <w:rPr>
          <w:color w:val="000000" w:themeColor="text1"/>
        </w:rPr>
        <w:t xml:space="preserve"> et al., </w:t>
      </w:r>
      <w:r w:rsidR="0063336E" w:rsidRPr="003C4FB4">
        <w:rPr>
          <w:color w:val="000000" w:themeColor="text1"/>
        </w:rPr>
        <w:t>2008);</w:t>
      </w:r>
      <w:r w:rsidRPr="003C4FB4">
        <w:rPr>
          <w:color w:val="000000" w:themeColor="text1"/>
        </w:rPr>
        <w:t xml:space="preserve"> </w:t>
      </w:r>
      <w:r w:rsidR="00F83015" w:rsidRPr="003C4FB4">
        <w:rPr>
          <w:color w:val="000000" w:themeColor="text1"/>
        </w:rPr>
        <w:t>however,</w:t>
      </w:r>
      <w:r w:rsidRPr="003C4FB4">
        <w:rPr>
          <w:color w:val="000000" w:themeColor="text1"/>
        </w:rPr>
        <w:t xml:space="preserve"> it is thought that approximately 10% of people have subthreshold symptoms of SA, which are not severe e</w:t>
      </w:r>
      <w:r w:rsidR="004C6B32" w:rsidRPr="003C4FB4">
        <w:rPr>
          <w:color w:val="000000" w:themeColor="text1"/>
        </w:rPr>
        <w:t>nough to meet the criteria for</w:t>
      </w:r>
      <w:r w:rsidRPr="003C4FB4">
        <w:rPr>
          <w:color w:val="000000" w:themeColor="text1"/>
        </w:rPr>
        <w:t xml:space="preserve"> diagnosis (</w:t>
      </w:r>
      <w:proofErr w:type="spellStart"/>
      <w:r w:rsidRPr="003C4FB4">
        <w:rPr>
          <w:color w:val="000000" w:themeColor="text1"/>
        </w:rPr>
        <w:t>Fehm</w:t>
      </w:r>
      <w:proofErr w:type="spellEnd"/>
      <w:r w:rsidRPr="003C4FB4">
        <w:rPr>
          <w:color w:val="000000" w:themeColor="text1"/>
        </w:rPr>
        <w:t xml:space="preserve">, </w:t>
      </w:r>
      <w:proofErr w:type="spellStart"/>
      <w:r w:rsidR="00AE42B2">
        <w:rPr>
          <w:rFonts w:eastAsia="Times New Roman"/>
          <w:color w:val="000000" w:themeColor="text1"/>
          <w:shd w:val="clear" w:color="auto" w:fill="FFFFFF"/>
        </w:rPr>
        <w:t>Pelissolo</w:t>
      </w:r>
      <w:proofErr w:type="spellEnd"/>
      <w:r w:rsidR="00AE42B2">
        <w:rPr>
          <w:rFonts w:eastAsia="Times New Roman"/>
          <w:color w:val="000000" w:themeColor="text1"/>
          <w:shd w:val="clear" w:color="auto" w:fill="FFFFFF"/>
        </w:rPr>
        <w:t xml:space="preserve">, </w:t>
      </w:r>
      <w:proofErr w:type="spellStart"/>
      <w:r w:rsidR="00AE42B2">
        <w:rPr>
          <w:rFonts w:eastAsia="Times New Roman"/>
          <w:color w:val="000000" w:themeColor="text1"/>
          <w:shd w:val="clear" w:color="auto" w:fill="FFFFFF"/>
        </w:rPr>
        <w:t>Furmark</w:t>
      </w:r>
      <w:proofErr w:type="spellEnd"/>
      <w:r w:rsidR="008A507E">
        <w:rPr>
          <w:rFonts w:eastAsia="Times New Roman"/>
          <w:color w:val="000000" w:themeColor="text1"/>
          <w:shd w:val="clear" w:color="auto" w:fill="FFFFFF"/>
        </w:rPr>
        <w:t>,</w:t>
      </w:r>
      <w:r w:rsidRPr="003C4FB4">
        <w:rPr>
          <w:rFonts w:eastAsia="Times New Roman"/>
          <w:color w:val="000000" w:themeColor="text1"/>
          <w:shd w:val="clear" w:color="auto" w:fill="FFFFFF"/>
        </w:rPr>
        <w:t xml:space="preserve"> &amp; </w:t>
      </w:r>
      <w:proofErr w:type="spellStart"/>
      <w:r w:rsidRPr="003C4FB4">
        <w:rPr>
          <w:rFonts w:eastAsia="Times New Roman"/>
          <w:color w:val="000000" w:themeColor="text1"/>
          <w:shd w:val="clear" w:color="auto" w:fill="FFFFFF"/>
        </w:rPr>
        <w:t>Wittchen</w:t>
      </w:r>
      <w:proofErr w:type="spellEnd"/>
      <w:r w:rsidRPr="003C4FB4">
        <w:rPr>
          <w:rFonts w:eastAsia="Times New Roman"/>
          <w:color w:val="000000" w:themeColor="text1"/>
          <w:shd w:val="clear" w:color="auto" w:fill="FFFFFF"/>
        </w:rPr>
        <w:t>, 2005</w:t>
      </w:r>
      <w:r w:rsidRPr="003C4FB4">
        <w:rPr>
          <w:color w:val="000000" w:themeColor="text1"/>
        </w:rPr>
        <w:t>).</w:t>
      </w:r>
    </w:p>
    <w:p w14:paraId="1B7A35E0" w14:textId="77777777" w:rsidR="008C3F07" w:rsidRPr="003C4FB4" w:rsidRDefault="008C3F07" w:rsidP="002E08EC">
      <w:pPr>
        <w:widowControl w:val="0"/>
        <w:autoSpaceDE w:val="0"/>
        <w:autoSpaceDN w:val="0"/>
        <w:adjustRightInd w:val="0"/>
        <w:spacing w:line="480" w:lineRule="auto"/>
        <w:jc w:val="both"/>
        <w:rPr>
          <w:color w:val="000000" w:themeColor="text1"/>
        </w:rPr>
      </w:pPr>
    </w:p>
    <w:p w14:paraId="16B500EE" w14:textId="381D69C7" w:rsidR="008C3F07" w:rsidRPr="003C4FB4" w:rsidRDefault="008C3F07" w:rsidP="0063336E">
      <w:pPr>
        <w:widowControl w:val="0"/>
        <w:autoSpaceDE w:val="0"/>
        <w:autoSpaceDN w:val="0"/>
        <w:adjustRightInd w:val="0"/>
        <w:spacing w:line="480" w:lineRule="auto"/>
        <w:ind w:firstLine="720"/>
        <w:jc w:val="both"/>
        <w:rPr>
          <w:color w:val="000000" w:themeColor="text1"/>
        </w:rPr>
      </w:pPr>
      <w:r w:rsidRPr="003C4FB4">
        <w:rPr>
          <w:color w:val="000000" w:themeColor="text1"/>
        </w:rPr>
        <w:t>Because individuals with high levels of SA experience significant anxiety and fear in social situations, these situations tend to either be avoided or else endured with intense distress (American Psychiatric Association, 2013). This means that individuals with SA have fewer opportunities to build relationships with others</w:t>
      </w:r>
      <w:r w:rsidR="00EF1CF5">
        <w:rPr>
          <w:color w:val="000000" w:themeColor="text1"/>
        </w:rPr>
        <w:t>, thus</w:t>
      </w:r>
      <w:r w:rsidRPr="003C4FB4">
        <w:rPr>
          <w:color w:val="000000" w:themeColor="text1"/>
        </w:rPr>
        <w:t xml:space="preserve"> tend to have fewer social relationships and less social support than those with lower </w:t>
      </w:r>
      <w:r w:rsidR="00FE0319">
        <w:rPr>
          <w:color w:val="000000" w:themeColor="text1"/>
        </w:rPr>
        <w:t xml:space="preserve">levels of </w:t>
      </w:r>
      <w:r w:rsidRPr="003C4FB4">
        <w:rPr>
          <w:color w:val="000000" w:themeColor="text1"/>
        </w:rPr>
        <w:t>SA (</w:t>
      </w:r>
      <w:proofErr w:type="spellStart"/>
      <w:r w:rsidRPr="003C4FB4">
        <w:rPr>
          <w:color w:val="000000" w:themeColor="text1"/>
        </w:rPr>
        <w:t>Kashdan</w:t>
      </w:r>
      <w:proofErr w:type="spellEnd"/>
      <w:r w:rsidRPr="003C4FB4">
        <w:rPr>
          <w:color w:val="000000" w:themeColor="text1"/>
        </w:rPr>
        <w:t xml:space="preserve">, 2007; </w:t>
      </w:r>
      <w:proofErr w:type="spellStart"/>
      <w:r w:rsidRPr="003C4FB4">
        <w:rPr>
          <w:color w:val="000000" w:themeColor="text1"/>
        </w:rPr>
        <w:t>Ledley</w:t>
      </w:r>
      <w:proofErr w:type="spellEnd"/>
      <w:r w:rsidRPr="003C4FB4">
        <w:rPr>
          <w:color w:val="000000" w:themeColor="text1"/>
        </w:rPr>
        <w:t xml:space="preserve"> et al., 2008; Stein &amp; Kean, 2000).</w:t>
      </w:r>
      <w:r w:rsidR="0063336E" w:rsidRPr="003C4FB4">
        <w:rPr>
          <w:color w:val="000000" w:themeColor="text1"/>
        </w:rPr>
        <w:t xml:space="preserve"> </w:t>
      </w:r>
      <w:r w:rsidR="004C6B32" w:rsidRPr="003C4FB4">
        <w:rPr>
          <w:color w:val="000000" w:themeColor="text1"/>
        </w:rPr>
        <w:t>However, i</w:t>
      </w:r>
      <w:r w:rsidRPr="003C4FB4">
        <w:rPr>
          <w:color w:val="000000" w:themeColor="text1"/>
        </w:rPr>
        <w:t xml:space="preserve">n recent years, online communication has become an increasingly popular way for people to stay connected with friends, and it has been suggested that communicating online may provide an </w:t>
      </w:r>
      <w:r w:rsidR="004C6B32" w:rsidRPr="003C4FB4">
        <w:rPr>
          <w:color w:val="000000" w:themeColor="text1"/>
        </w:rPr>
        <w:t>alternative</w:t>
      </w:r>
      <w:r w:rsidRPr="003C4FB4">
        <w:rPr>
          <w:color w:val="000000" w:themeColor="text1"/>
        </w:rPr>
        <w:t xml:space="preserve"> method of building social relationships and communicating with others for those who experience SA (G</w:t>
      </w:r>
      <w:r w:rsidR="00AE42B2">
        <w:rPr>
          <w:color w:val="000000" w:themeColor="text1"/>
        </w:rPr>
        <w:t xml:space="preserve">reen, </w:t>
      </w:r>
      <w:proofErr w:type="spellStart"/>
      <w:r w:rsidR="00AE42B2">
        <w:rPr>
          <w:color w:val="000000" w:themeColor="text1"/>
        </w:rPr>
        <w:t>Wilhelmsen</w:t>
      </w:r>
      <w:proofErr w:type="spellEnd"/>
      <w:r w:rsidR="00AE42B2">
        <w:rPr>
          <w:color w:val="000000" w:themeColor="text1"/>
        </w:rPr>
        <w:t xml:space="preserve">, </w:t>
      </w:r>
      <w:proofErr w:type="spellStart"/>
      <w:r w:rsidR="00AE42B2">
        <w:rPr>
          <w:color w:val="000000" w:themeColor="text1"/>
        </w:rPr>
        <w:t>Wilmots</w:t>
      </w:r>
      <w:proofErr w:type="spellEnd"/>
      <w:r w:rsidR="00AE42B2">
        <w:rPr>
          <w:color w:val="000000" w:themeColor="text1"/>
        </w:rPr>
        <w:t>, Dodd</w:t>
      </w:r>
      <w:r w:rsidR="00926025">
        <w:rPr>
          <w:color w:val="000000" w:themeColor="text1"/>
        </w:rPr>
        <w:t>,</w:t>
      </w:r>
      <w:r w:rsidRPr="003C4FB4">
        <w:rPr>
          <w:color w:val="000000" w:themeColor="text1"/>
        </w:rPr>
        <w:t xml:space="preserve"> &amp; Quinn, </w:t>
      </w:r>
      <w:r w:rsidRPr="003C4FB4">
        <w:rPr>
          <w:color w:val="000000" w:themeColor="text1"/>
        </w:rPr>
        <w:lastRenderedPageBreak/>
        <w:t xml:space="preserve">2016). It is thought that certain aspects of </w:t>
      </w:r>
      <w:r w:rsidR="004C6454" w:rsidRPr="003C4FB4">
        <w:rPr>
          <w:color w:val="000000" w:themeColor="text1"/>
        </w:rPr>
        <w:t xml:space="preserve">the </w:t>
      </w:r>
      <w:r w:rsidRPr="003C4FB4">
        <w:rPr>
          <w:color w:val="000000" w:themeColor="text1"/>
        </w:rPr>
        <w:t xml:space="preserve">online </w:t>
      </w:r>
      <w:r w:rsidR="004C6454" w:rsidRPr="003C4FB4">
        <w:rPr>
          <w:color w:val="000000" w:themeColor="text1"/>
        </w:rPr>
        <w:t>environment</w:t>
      </w:r>
      <w:r w:rsidRPr="003C4FB4">
        <w:rPr>
          <w:color w:val="000000" w:themeColor="text1"/>
        </w:rPr>
        <w:t xml:space="preserve"> may allow socially anxious individuals to overcome the anxiety and distress that they experience in face-to-face situations, thus perhaps allowing them to develop more extensive social networks online (Indian &amp; Gri</w:t>
      </w:r>
      <w:r w:rsidR="00AE42B2">
        <w:rPr>
          <w:color w:val="000000" w:themeColor="text1"/>
        </w:rPr>
        <w:t xml:space="preserve">eve, 2014; </w:t>
      </w:r>
      <w:proofErr w:type="spellStart"/>
      <w:r w:rsidR="00AE42B2">
        <w:rPr>
          <w:color w:val="000000" w:themeColor="text1"/>
        </w:rPr>
        <w:t>Valkenburg</w:t>
      </w:r>
      <w:proofErr w:type="spellEnd"/>
      <w:r w:rsidR="00AE42B2">
        <w:rPr>
          <w:color w:val="000000" w:themeColor="text1"/>
        </w:rPr>
        <w:t>, Schouten</w:t>
      </w:r>
      <w:r w:rsidR="00926025">
        <w:rPr>
          <w:color w:val="000000" w:themeColor="text1"/>
        </w:rPr>
        <w:t>,</w:t>
      </w:r>
      <w:r w:rsidRPr="003C4FB4">
        <w:rPr>
          <w:color w:val="000000" w:themeColor="text1"/>
        </w:rPr>
        <w:t xml:space="preserve"> &amp; Peter, 2005; </w:t>
      </w:r>
      <w:proofErr w:type="spellStart"/>
      <w:r w:rsidRPr="003C4FB4">
        <w:rPr>
          <w:color w:val="000000" w:themeColor="text1"/>
        </w:rPr>
        <w:t>Zywica</w:t>
      </w:r>
      <w:proofErr w:type="spellEnd"/>
      <w:r w:rsidRPr="003C4FB4">
        <w:rPr>
          <w:color w:val="000000" w:themeColor="text1"/>
        </w:rPr>
        <w:t xml:space="preserve"> &amp; </w:t>
      </w:r>
      <w:proofErr w:type="spellStart"/>
      <w:r w:rsidRPr="003C4FB4">
        <w:rPr>
          <w:color w:val="000000" w:themeColor="text1"/>
        </w:rPr>
        <w:t>Danowski</w:t>
      </w:r>
      <w:proofErr w:type="spellEnd"/>
      <w:r w:rsidRPr="003C4FB4">
        <w:rPr>
          <w:color w:val="000000" w:themeColor="text1"/>
        </w:rPr>
        <w:t>, 2008). For example, unlike face-to-face interactions</w:t>
      </w:r>
      <w:r w:rsidR="004C6454" w:rsidRPr="003C4FB4">
        <w:rPr>
          <w:color w:val="000000" w:themeColor="text1"/>
        </w:rPr>
        <w:t>,</w:t>
      </w:r>
      <w:r w:rsidRPr="003C4FB4">
        <w:rPr>
          <w:color w:val="000000" w:themeColor="text1"/>
        </w:rPr>
        <w:t xml:space="preserve"> online communication allows the possibility of complete anonymity, and physical appearance and visual cues are not present during the conversation. This means that the individual does not have to pay attention to </w:t>
      </w:r>
      <w:r w:rsidR="004C6454" w:rsidRPr="003C4FB4">
        <w:rPr>
          <w:color w:val="000000" w:themeColor="text1"/>
        </w:rPr>
        <w:t>cues such as</w:t>
      </w:r>
      <w:r w:rsidRPr="003C4FB4">
        <w:rPr>
          <w:color w:val="000000" w:themeColor="text1"/>
        </w:rPr>
        <w:t xml:space="preserve"> eye-contact and facial expressions, which can increase </w:t>
      </w:r>
      <w:r w:rsidR="00566AEE">
        <w:rPr>
          <w:color w:val="000000" w:themeColor="text1"/>
        </w:rPr>
        <w:t xml:space="preserve">feelings of </w:t>
      </w:r>
      <w:r w:rsidRPr="003C4FB4">
        <w:rPr>
          <w:color w:val="000000" w:themeColor="text1"/>
        </w:rPr>
        <w:t xml:space="preserve">anxiety (Green et al., 2016; McKenna &amp; </w:t>
      </w:r>
      <w:proofErr w:type="spellStart"/>
      <w:r w:rsidRPr="003C4FB4">
        <w:rPr>
          <w:color w:val="000000" w:themeColor="text1"/>
        </w:rPr>
        <w:t>Bargh</w:t>
      </w:r>
      <w:proofErr w:type="spellEnd"/>
      <w:r w:rsidRPr="003C4FB4">
        <w:rPr>
          <w:color w:val="000000" w:themeColor="text1"/>
        </w:rPr>
        <w:t xml:space="preserve">, 2000; Peter &amp; </w:t>
      </w:r>
      <w:proofErr w:type="spellStart"/>
      <w:r w:rsidRPr="003C4FB4">
        <w:rPr>
          <w:color w:val="000000" w:themeColor="text1"/>
        </w:rPr>
        <w:t>Valkenburg</w:t>
      </w:r>
      <w:proofErr w:type="spellEnd"/>
      <w:r w:rsidRPr="003C4FB4">
        <w:rPr>
          <w:color w:val="000000" w:themeColor="text1"/>
        </w:rPr>
        <w:t xml:space="preserve">, 2006). In addition, in online settings the user has more time to think about and edit what they want to say and how they want to say it (Green et al., 2016; McKenna &amp; </w:t>
      </w:r>
      <w:proofErr w:type="spellStart"/>
      <w:r w:rsidRPr="003C4FB4">
        <w:rPr>
          <w:color w:val="000000" w:themeColor="text1"/>
        </w:rPr>
        <w:t>Bargh</w:t>
      </w:r>
      <w:proofErr w:type="spellEnd"/>
      <w:r w:rsidRPr="003C4FB4">
        <w:rPr>
          <w:color w:val="000000" w:themeColor="text1"/>
        </w:rPr>
        <w:t xml:space="preserve">, 2000; </w:t>
      </w:r>
      <w:proofErr w:type="spellStart"/>
      <w:r w:rsidRPr="003C4FB4">
        <w:rPr>
          <w:color w:val="000000" w:themeColor="text1"/>
        </w:rPr>
        <w:t>Valkenburg</w:t>
      </w:r>
      <w:proofErr w:type="spellEnd"/>
      <w:r w:rsidRPr="003C4FB4">
        <w:rPr>
          <w:color w:val="000000" w:themeColor="text1"/>
        </w:rPr>
        <w:t xml:space="preserve"> et al., 2005; </w:t>
      </w:r>
      <w:proofErr w:type="spellStart"/>
      <w:r w:rsidRPr="003C4FB4">
        <w:rPr>
          <w:color w:val="000000" w:themeColor="text1"/>
        </w:rPr>
        <w:t>Zywica</w:t>
      </w:r>
      <w:proofErr w:type="spellEnd"/>
      <w:r w:rsidRPr="003C4FB4">
        <w:rPr>
          <w:color w:val="000000" w:themeColor="text1"/>
        </w:rPr>
        <w:t xml:space="preserve"> &amp; </w:t>
      </w:r>
      <w:proofErr w:type="spellStart"/>
      <w:r w:rsidRPr="003C4FB4">
        <w:rPr>
          <w:color w:val="000000" w:themeColor="text1"/>
        </w:rPr>
        <w:t>Danowski</w:t>
      </w:r>
      <w:proofErr w:type="spellEnd"/>
      <w:r w:rsidRPr="003C4FB4">
        <w:rPr>
          <w:color w:val="000000" w:themeColor="text1"/>
        </w:rPr>
        <w:t>, 2008). This allows greater control over self-presentation, which may be valued by individuals with SA as they might perceive less risk of making a negative impression on others in online compared to face-to-face environments (Caplan, 2007).</w:t>
      </w:r>
    </w:p>
    <w:p w14:paraId="38F17910" w14:textId="77777777" w:rsidR="008C3F07" w:rsidRPr="003C4FB4" w:rsidRDefault="008C3F07" w:rsidP="002E08EC">
      <w:pPr>
        <w:spacing w:line="480" w:lineRule="auto"/>
        <w:jc w:val="both"/>
        <w:rPr>
          <w:color w:val="000000" w:themeColor="text1"/>
        </w:rPr>
      </w:pPr>
    </w:p>
    <w:p w14:paraId="22BE230C" w14:textId="04E28DB2" w:rsidR="008C3F07" w:rsidRPr="003C4FB4" w:rsidRDefault="008C3F07" w:rsidP="002E08EC">
      <w:pPr>
        <w:spacing w:line="480" w:lineRule="auto"/>
        <w:ind w:firstLine="720"/>
        <w:jc w:val="both"/>
        <w:rPr>
          <w:color w:val="000000" w:themeColor="text1"/>
        </w:rPr>
      </w:pPr>
      <w:r w:rsidRPr="003C4FB4">
        <w:rPr>
          <w:color w:val="000000" w:themeColor="text1"/>
        </w:rPr>
        <w:t xml:space="preserve">Indeed, research suggests that individuals with SA do prefer </w:t>
      </w:r>
      <w:r w:rsidR="00E71CA2" w:rsidRPr="003C4FB4">
        <w:rPr>
          <w:color w:val="000000" w:themeColor="text1"/>
        </w:rPr>
        <w:t>communicating</w:t>
      </w:r>
      <w:r w:rsidRPr="003C4FB4">
        <w:rPr>
          <w:color w:val="000000" w:themeColor="text1"/>
        </w:rPr>
        <w:t xml:space="preserve"> online, because they feel more comfortable and less anxious, and find online communication easier than face-to-face (Caplan, 2007; Erwin</w:t>
      </w:r>
      <w:r w:rsidR="00AE42B2">
        <w:rPr>
          <w:color w:val="000000" w:themeColor="text1"/>
        </w:rPr>
        <w:t xml:space="preserve">, Turk, </w:t>
      </w:r>
      <w:proofErr w:type="spellStart"/>
      <w:r w:rsidR="00AE42B2">
        <w:rPr>
          <w:color w:val="000000" w:themeColor="text1"/>
        </w:rPr>
        <w:t>Heimberg</w:t>
      </w:r>
      <w:proofErr w:type="spellEnd"/>
      <w:r w:rsidR="00AE42B2">
        <w:rPr>
          <w:color w:val="000000" w:themeColor="text1"/>
        </w:rPr>
        <w:t>, Fresco</w:t>
      </w:r>
      <w:r w:rsidR="00926025">
        <w:rPr>
          <w:color w:val="000000" w:themeColor="text1"/>
        </w:rPr>
        <w:t>,</w:t>
      </w:r>
      <w:r w:rsidR="00AE42B2">
        <w:rPr>
          <w:color w:val="000000" w:themeColor="text1"/>
        </w:rPr>
        <w:t xml:space="preserve"> &amp; </w:t>
      </w:r>
      <w:proofErr w:type="spellStart"/>
      <w:r w:rsidR="00AE42B2">
        <w:rPr>
          <w:color w:val="000000" w:themeColor="text1"/>
        </w:rPr>
        <w:t>Hantula</w:t>
      </w:r>
      <w:proofErr w:type="spellEnd"/>
      <w:r w:rsidR="00AE42B2">
        <w:rPr>
          <w:color w:val="000000" w:themeColor="text1"/>
        </w:rPr>
        <w:t>, 2004;</w:t>
      </w:r>
      <w:r w:rsidRPr="003C4FB4">
        <w:rPr>
          <w:color w:val="000000" w:themeColor="text1"/>
        </w:rPr>
        <w:t xml:space="preserve"> Lee &amp; Stapinski, 2012; </w:t>
      </w:r>
      <w:proofErr w:type="spellStart"/>
      <w:r w:rsidR="00FB1478" w:rsidRPr="003C4FB4">
        <w:rPr>
          <w:rFonts w:eastAsia="Times New Roman"/>
          <w:color w:val="000000" w:themeColor="text1"/>
          <w:shd w:val="clear" w:color="auto" w:fill="FFFFFF"/>
        </w:rPr>
        <w:t>Martončik</w:t>
      </w:r>
      <w:proofErr w:type="spellEnd"/>
      <w:r w:rsidR="00FB1478" w:rsidRPr="003C4FB4">
        <w:rPr>
          <w:rFonts w:eastAsia="Times New Roman"/>
          <w:color w:val="000000" w:themeColor="text1"/>
          <w:shd w:val="clear" w:color="auto" w:fill="FFFFFF"/>
        </w:rPr>
        <w:t xml:space="preserve"> &amp; </w:t>
      </w:r>
      <w:proofErr w:type="spellStart"/>
      <w:r w:rsidR="00FB1478" w:rsidRPr="003C4FB4">
        <w:rPr>
          <w:rFonts w:eastAsia="Times New Roman"/>
          <w:color w:val="000000" w:themeColor="text1"/>
          <w:shd w:val="clear" w:color="auto" w:fill="FFFFFF"/>
        </w:rPr>
        <w:t>Lokša</w:t>
      </w:r>
      <w:proofErr w:type="spellEnd"/>
      <w:r w:rsidR="00FB1478" w:rsidRPr="003C4FB4">
        <w:rPr>
          <w:rFonts w:eastAsia="Times New Roman"/>
          <w:color w:val="000000" w:themeColor="text1"/>
          <w:shd w:val="clear" w:color="auto" w:fill="FFFFFF"/>
        </w:rPr>
        <w:t xml:space="preserve">, 2016; </w:t>
      </w:r>
      <w:r w:rsidRPr="003C4FB4">
        <w:rPr>
          <w:color w:val="000000" w:themeColor="text1"/>
        </w:rPr>
        <w:t>Murphy</w:t>
      </w:r>
      <w:r w:rsidR="001E79B9" w:rsidRPr="003C4FB4">
        <w:rPr>
          <w:color w:val="000000" w:themeColor="text1"/>
        </w:rPr>
        <w:t xml:space="preserve"> &amp; Tasker, 2011</w:t>
      </w:r>
      <w:r w:rsidRPr="003C4FB4">
        <w:rPr>
          <w:color w:val="000000" w:themeColor="text1"/>
        </w:rPr>
        <w:t>; Pierce,</w:t>
      </w:r>
      <w:r w:rsidR="00AE42B2">
        <w:rPr>
          <w:color w:val="000000" w:themeColor="text1"/>
        </w:rPr>
        <w:t xml:space="preserve"> 2009; </w:t>
      </w:r>
      <w:proofErr w:type="spellStart"/>
      <w:r w:rsidR="00AE42B2">
        <w:rPr>
          <w:color w:val="000000" w:themeColor="text1"/>
        </w:rPr>
        <w:t>Prizant-Passal</w:t>
      </w:r>
      <w:proofErr w:type="spellEnd"/>
      <w:r w:rsidR="00AE42B2">
        <w:rPr>
          <w:color w:val="000000" w:themeColor="text1"/>
        </w:rPr>
        <w:t xml:space="preserve">, </w:t>
      </w:r>
      <w:proofErr w:type="spellStart"/>
      <w:r w:rsidR="00AE42B2">
        <w:rPr>
          <w:color w:val="000000" w:themeColor="text1"/>
        </w:rPr>
        <w:t>Shechner</w:t>
      </w:r>
      <w:proofErr w:type="spellEnd"/>
      <w:r w:rsidR="00926025">
        <w:rPr>
          <w:color w:val="000000" w:themeColor="text1"/>
        </w:rPr>
        <w:t>,</w:t>
      </w:r>
      <w:r w:rsidRPr="003C4FB4">
        <w:rPr>
          <w:color w:val="000000" w:themeColor="text1"/>
        </w:rPr>
        <w:t xml:space="preserve"> &amp; </w:t>
      </w:r>
      <w:proofErr w:type="spellStart"/>
      <w:r w:rsidRPr="003C4FB4">
        <w:rPr>
          <w:color w:val="000000" w:themeColor="text1"/>
        </w:rPr>
        <w:t>Aderka</w:t>
      </w:r>
      <w:proofErr w:type="spellEnd"/>
      <w:r w:rsidRPr="003C4FB4">
        <w:rPr>
          <w:color w:val="000000" w:themeColor="text1"/>
        </w:rPr>
        <w:t xml:space="preserve">, 2016; Shepherd &amp; </w:t>
      </w:r>
      <w:proofErr w:type="spellStart"/>
      <w:r w:rsidRPr="003C4FB4">
        <w:rPr>
          <w:color w:val="000000" w:themeColor="text1"/>
        </w:rPr>
        <w:t>Edelmann</w:t>
      </w:r>
      <w:proofErr w:type="spellEnd"/>
      <w:r w:rsidRPr="003C4FB4">
        <w:rPr>
          <w:color w:val="000000" w:themeColor="text1"/>
        </w:rPr>
        <w:t xml:space="preserve">, 2005; Weidman et al., 2012; Yen et al., 2012). Individuals with higher levels of SA also tend to report valuing the aspects of online communication that have been hypothesised to reduce their feelings of anxiety, for example the ability to just listen rather than talk, having more time to think about what they want to say and how to say it, other people </w:t>
      </w:r>
      <w:r w:rsidRPr="003C4FB4">
        <w:rPr>
          <w:color w:val="000000" w:themeColor="text1"/>
        </w:rPr>
        <w:lastRenderedPageBreak/>
        <w:t xml:space="preserve">not being able to see visible signs of their anxiety, and being able to hide their identity (Erwin et al., 2004; Lee &amp; Stapinski, 2012; Peter &amp; </w:t>
      </w:r>
      <w:proofErr w:type="spellStart"/>
      <w:r w:rsidRPr="003C4FB4">
        <w:rPr>
          <w:color w:val="000000" w:themeColor="text1"/>
        </w:rPr>
        <w:t>Valkenburg</w:t>
      </w:r>
      <w:proofErr w:type="spellEnd"/>
      <w:r w:rsidRPr="003C4FB4">
        <w:rPr>
          <w:color w:val="000000" w:themeColor="text1"/>
        </w:rPr>
        <w:t xml:space="preserve">, 2006; Shepherd &amp; </w:t>
      </w:r>
      <w:proofErr w:type="spellStart"/>
      <w:r w:rsidRPr="003C4FB4">
        <w:rPr>
          <w:color w:val="000000" w:themeColor="text1"/>
        </w:rPr>
        <w:t>Edelmann</w:t>
      </w:r>
      <w:proofErr w:type="spellEnd"/>
      <w:r w:rsidRPr="003C4FB4">
        <w:rPr>
          <w:color w:val="000000" w:themeColor="text1"/>
        </w:rPr>
        <w:t xml:space="preserve">, 2005; Young &amp; Lo, 2012). Thus it appears that </w:t>
      </w:r>
      <w:r w:rsidR="004C6B32" w:rsidRPr="003C4FB4">
        <w:rPr>
          <w:color w:val="000000" w:themeColor="text1"/>
        </w:rPr>
        <w:t xml:space="preserve">particular aspects of the online environment </w:t>
      </w:r>
      <w:r w:rsidRPr="003C4FB4">
        <w:rPr>
          <w:color w:val="000000" w:themeColor="text1"/>
        </w:rPr>
        <w:t>may contribute to individuals with SA feeling less anxious and finding it easier to communicate online.</w:t>
      </w:r>
    </w:p>
    <w:p w14:paraId="73533ABB" w14:textId="77777777" w:rsidR="008C3F07" w:rsidRPr="003C4FB4" w:rsidRDefault="008C3F07" w:rsidP="002E08EC">
      <w:pPr>
        <w:spacing w:line="480" w:lineRule="auto"/>
        <w:jc w:val="both"/>
        <w:rPr>
          <w:color w:val="000000" w:themeColor="text1"/>
        </w:rPr>
      </w:pPr>
    </w:p>
    <w:p w14:paraId="5B00FAB0" w14:textId="0AA6FC6C" w:rsidR="008C3F07" w:rsidRPr="003C4FB4" w:rsidRDefault="008C3F07" w:rsidP="002E08EC">
      <w:pPr>
        <w:spacing w:line="480" w:lineRule="auto"/>
        <w:ind w:firstLine="720"/>
        <w:jc w:val="both"/>
        <w:rPr>
          <w:color w:val="000000" w:themeColor="text1"/>
        </w:rPr>
      </w:pPr>
      <w:r w:rsidRPr="003C4FB4">
        <w:rPr>
          <w:color w:val="000000" w:themeColor="text1"/>
        </w:rPr>
        <w:t>It has been suggested that as well as contributing to greater feelings of comfort online, the reduction in visual cues and increased controllability in online environments may encourage greater self-disclosure amongst those with SA (Green et al., 2016). Revealing personal and intimate information about oneself is an important part of building and maintaining social relationships (</w:t>
      </w:r>
      <w:proofErr w:type="spellStart"/>
      <w:r w:rsidRPr="003C4FB4">
        <w:rPr>
          <w:color w:val="000000" w:themeColor="text1"/>
        </w:rPr>
        <w:t>Buhrmester</w:t>
      </w:r>
      <w:proofErr w:type="spellEnd"/>
      <w:r w:rsidRPr="003C4FB4">
        <w:rPr>
          <w:color w:val="000000" w:themeColor="text1"/>
        </w:rPr>
        <w:t xml:space="preserve"> &amp; Furman, 1987; Green et al., 2016). However, research has suggested that individuals with high SA disclose less intimate information about themselves during face-to-face interactions than non-anxious individ</w:t>
      </w:r>
      <w:r w:rsidR="0063336E" w:rsidRPr="003C4FB4">
        <w:rPr>
          <w:color w:val="000000" w:themeColor="text1"/>
        </w:rPr>
        <w:t>uals (</w:t>
      </w:r>
      <w:proofErr w:type="spellStart"/>
      <w:r w:rsidR="0063336E" w:rsidRPr="003C4FB4">
        <w:rPr>
          <w:color w:val="000000" w:themeColor="text1"/>
        </w:rPr>
        <w:t>Meleshko</w:t>
      </w:r>
      <w:proofErr w:type="spellEnd"/>
      <w:r w:rsidR="0063336E" w:rsidRPr="003C4FB4">
        <w:rPr>
          <w:color w:val="000000" w:themeColor="text1"/>
        </w:rPr>
        <w:t xml:space="preserve"> &amp; Alden, 1993). This</w:t>
      </w:r>
      <w:r w:rsidRPr="003C4FB4">
        <w:rPr>
          <w:color w:val="000000" w:themeColor="text1"/>
        </w:rPr>
        <w:t xml:space="preserve"> may contribute to difficulties in establishing and developing close </w:t>
      </w:r>
      <w:r w:rsidR="004C6B32" w:rsidRPr="003C4FB4">
        <w:rPr>
          <w:color w:val="000000" w:themeColor="text1"/>
        </w:rPr>
        <w:t>interpersonal</w:t>
      </w:r>
      <w:r w:rsidRPr="003C4FB4">
        <w:rPr>
          <w:color w:val="000000" w:themeColor="text1"/>
        </w:rPr>
        <w:t xml:space="preserve"> relationships (</w:t>
      </w:r>
      <w:proofErr w:type="spellStart"/>
      <w:r w:rsidRPr="003C4FB4">
        <w:rPr>
          <w:color w:val="000000" w:themeColor="text1"/>
        </w:rPr>
        <w:t>Ledley</w:t>
      </w:r>
      <w:proofErr w:type="spellEnd"/>
      <w:r w:rsidRPr="003C4FB4">
        <w:rPr>
          <w:color w:val="000000" w:themeColor="text1"/>
        </w:rPr>
        <w:t xml:space="preserve"> et al., 2008).  However, compared to face-to-fa</w:t>
      </w:r>
      <w:r w:rsidR="0063336E" w:rsidRPr="003C4FB4">
        <w:rPr>
          <w:color w:val="000000" w:themeColor="text1"/>
        </w:rPr>
        <w:t>ce settings, in online settings</w:t>
      </w:r>
      <w:r w:rsidRPr="003C4FB4">
        <w:rPr>
          <w:color w:val="000000" w:themeColor="text1"/>
        </w:rPr>
        <w:t xml:space="preserve"> individuals with higher levels of SA report feeling less inhibited (Shepherd &amp; </w:t>
      </w:r>
      <w:proofErr w:type="spellStart"/>
      <w:r w:rsidRPr="003C4FB4">
        <w:rPr>
          <w:color w:val="000000" w:themeColor="text1"/>
        </w:rPr>
        <w:t>Edelmann</w:t>
      </w:r>
      <w:proofErr w:type="spellEnd"/>
      <w:r w:rsidRPr="003C4FB4">
        <w:rPr>
          <w:color w:val="000000" w:themeColor="text1"/>
        </w:rPr>
        <w:t xml:space="preserve">, 2005), </w:t>
      </w:r>
      <w:r w:rsidR="00C7016D">
        <w:rPr>
          <w:color w:val="000000" w:themeColor="text1"/>
        </w:rPr>
        <w:t xml:space="preserve">and </w:t>
      </w:r>
      <w:r w:rsidRPr="003C4FB4">
        <w:rPr>
          <w:color w:val="000000" w:themeColor="text1"/>
        </w:rPr>
        <w:t xml:space="preserve">better able to talk about their feelings (Peter &amp; </w:t>
      </w:r>
      <w:proofErr w:type="spellStart"/>
      <w:r w:rsidRPr="003C4FB4">
        <w:rPr>
          <w:color w:val="000000" w:themeColor="text1"/>
        </w:rPr>
        <w:t>Valkenburg</w:t>
      </w:r>
      <w:proofErr w:type="spellEnd"/>
      <w:r w:rsidRPr="003C4FB4">
        <w:rPr>
          <w:color w:val="000000" w:themeColor="text1"/>
        </w:rPr>
        <w:t>, 2006) and express their real selves (McKenna, Green, &amp; Gleason, 2002). Individuals with SA also report more frequent self-disclosure in online compared to face-to-face settings (</w:t>
      </w:r>
      <w:r w:rsidR="00A61675">
        <w:rPr>
          <w:color w:val="000000" w:themeColor="text1"/>
        </w:rPr>
        <w:t>Wang, Jackson</w:t>
      </w:r>
      <w:r w:rsidR="00926025">
        <w:rPr>
          <w:color w:val="000000" w:themeColor="text1"/>
        </w:rPr>
        <w:t>,</w:t>
      </w:r>
      <w:r w:rsidR="00834C53">
        <w:rPr>
          <w:color w:val="000000" w:themeColor="text1"/>
        </w:rPr>
        <w:t xml:space="preserve"> &amp; Zhang, 2011; </w:t>
      </w:r>
      <w:r w:rsidRPr="003C4FB4">
        <w:rPr>
          <w:color w:val="000000" w:themeColor="text1"/>
        </w:rPr>
        <w:t>Weidman et al., 2012),</w:t>
      </w:r>
      <w:r w:rsidR="004C6B32" w:rsidRPr="003C4FB4">
        <w:rPr>
          <w:color w:val="000000" w:themeColor="text1"/>
        </w:rPr>
        <w:t xml:space="preserve"> </w:t>
      </w:r>
      <w:r w:rsidRPr="003C4FB4">
        <w:rPr>
          <w:color w:val="000000" w:themeColor="text1"/>
        </w:rPr>
        <w:t xml:space="preserve">which is thought to contribute to developing and maintaining social relationships (Green et al., 2016). In online settings, </w:t>
      </w:r>
      <w:r w:rsidR="001A67B9">
        <w:rPr>
          <w:color w:val="000000" w:themeColor="text1"/>
        </w:rPr>
        <w:t>self-disclosure can take the form of</w:t>
      </w:r>
      <w:r w:rsidR="001A67B9" w:rsidRPr="003C4FB4">
        <w:rPr>
          <w:color w:val="000000" w:themeColor="text1"/>
        </w:rPr>
        <w:t xml:space="preserve"> sharing personal photos, which may feel less threatening for individuals with SA than direct face-to-face self-disclosure </w:t>
      </w:r>
      <w:r w:rsidR="00A61675">
        <w:rPr>
          <w:color w:val="000000" w:themeColor="text1"/>
        </w:rPr>
        <w:t>(</w:t>
      </w:r>
      <w:proofErr w:type="spellStart"/>
      <w:r w:rsidR="00A61675">
        <w:rPr>
          <w:color w:val="000000" w:themeColor="text1"/>
        </w:rPr>
        <w:t>Joinson</w:t>
      </w:r>
      <w:proofErr w:type="spellEnd"/>
      <w:r w:rsidR="00A61675">
        <w:rPr>
          <w:color w:val="000000" w:themeColor="text1"/>
        </w:rPr>
        <w:t xml:space="preserve">, </w:t>
      </w:r>
      <w:proofErr w:type="spellStart"/>
      <w:r w:rsidR="00A61675">
        <w:rPr>
          <w:color w:val="000000" w:themeColor="text1"/>
        </w:rPr>
        <w:t>Reips</w:t>
      </w:r>
      <w:proofErr w:type="spellEnd"/>
      <w:r w:rsidR="00A61675">
        <w:rPr>
          <w:color w:val="000000" w:themeColor="text1"/>
        </w:rPr>
        <w:t>, Buchanan</w:t>
      </w:r>
      <w:r w:rsidR="00926025">
        <w:rPr>
          <w:color w:val="000000" w:themeColor="text1"/>
        </w:rPr>
        <w:t>,</w:t>
      </w:r>
      <w:r w:rsidRPr="003C4FB4">
        <w:rPr>
          <w:color w:val="000000" w:themeColor="text1"/>
        </w:rPr>
        <w:t xml:space="preserve"> &amp; Schofield, 2010; Scott, Boyle, </w:t>
      </w:r>
      <w:proofErr w:type="spellStart"/>
      <w:r w:rsidRPr="003C4FB4">
        <w:rPr>
          <w:color w:val="000000" w:themeColor="text1"/>
        </w:rPr>
        <w:t>Czerniawska</w:t>
      </w:r>
      <w:proofErr w:type="spellEnd"/>
      <w:r w:rsidR="00926025">
        <w:rPr>
          <w:color w:val="000000" w:themeColor="text1"/>
        </w:rPr>
        <w:t>,</w:t>
      </w:r>
      <w:r w:rsidRPr="003C4FB4">
        <w:rPr>
          <w:color w:val="000000" w:themeColor="text1"/>
        </w:rPr>
        <w:t xml:space="preserve"> &amp; Courtney, 2017). Research </w:t>
      </w:r>
      <w:r w:rsidR="006F20E7" w:rsidRPr="003C4FB4">
        <w:rPr>
          <w:color w:val="000000" w:themeColor="text1"/>
        </w:rPr>
        <w:t>suggests</w:t>
      </w:r>
      <w:r w:rsidRPr="003C4FB4">
        <w:rPr>
          <w:color w:val="000000" w:themeColor="text1"/>
        </w:rPr>
        <w:t xml:space="preserve"> </w:t>
      </w:r>
      <w:r w:rsidRPr="003C4FB4">
        <w:rPr>
          <w:color w:val="000000" w:themeColor="text1"/>
        </w:rPr>
        <w:lastRenderedPageBreak/>
        <w:t>that attributes of online communication, such as reduced cues and controllability and increased disinhibition are important mediators of the relationship between SA and self-disclosure (Green et al., 2016; Schou</w:t>
      </w:r>
      <w:r w:rsidR="00A61675">
        <w:rPr>
          <w:color w:val="000000" w:themeColor="text1"/>
        </w:rPr>
        <w:t xml:space="preserve">ten, </w:t>
      </w:r>
      <w:proofErr w:type="spellStart"/>
      <w:r w:rsidR="00A61675">
        <w:rPr>
          <w:color w:val="000000" w:themeColor="text1"/>
        </w:rPr>
        <w:t>Valkenburg</w:t>
      </w:r>
      <w:proofErr w:type="spellEnd"/>
      <w:r w:rsidR="00926025">
        <w:rPr>
          <w:color w:val="000000" w:themeColor="text1"/>
        </w:rPr>
        <w:t>,</w:t>
      </w:r>
      <w:r w:rsidR="002D1F29" w:rsidRPr="003C4FB4">
        <w:rPr>
          <w:color w:val="000000" w:themeColor="text1"/>
        </w:rPr>
        <w:t xml:space="preserve"> &amp; Peter, 2007). T</w:t>
      </w:r>
      <w:r w:rsidRPr="003C4FB4">
        <w:rPr>
          <w:color w:val="000000" w:themeColor="text1"/>
        </w:rPr>
        <w:t xml:space="preserve">hus it appears to be these novel aspects of the online environment which </w:t>
      </w:r>
      <w:r w:rsidR="004C6B32" w:rsidRPr="003C4FB4">
        <w:rPr>
          <w:color w:val="000000" w:themeColor="text1"/>
        </w:rPr>
        <w:t xml:space="preserve">encourage </w:t>
      </w:r>
      <w:r w:rsidRPr="003C4FB4">
        <w:rPr>
          <w:color w:val="000000" w:themeColor="text1"/>
        </w:rPr>
        <w:t>self-disclosure</w:t>
      </w:r>
      <w:r w:rsidR="00855F16" w:rsidRPr="003C4FB4">
        <w:rPr>
          <w:color w:val="000000" w:themeColor="text1"/>
        </w:rPr>
        <w:t xml:space="preserve"> </w:t>
      </w:r>
      <w:r w:rsidRPr="003C4FB4">
        <w:rPr>
          <w:color w:val="000000" w:themeColor="text1"/>
        </w:rPr>
        <w:t>for individuals with SA. However, one study showed that this was only the case in private, compared to public modes of online communication (Green et al., 2016)</w:t>
      </w:r>
      <w:r w:rsidR="00652D82">
        <w:rPr>
          <w:color w:val="000000" w:themeColor="text1"/>
        </w:rPr>
        <w:t>. This suggests</w:t>
      </w:r>
      <w:r w:rsidRPr="003C4FB4">
        <w:rPr>
          <w:color w:val="000000" w:themeColor="text1"/>
        </w:rPr>
        <w:t xml:space="preserve"> that</w:t>
      </w:r>
      <w:r w:rsidR="004C6B32" w:rsidRPr="003C4FB4">
        <w:rPr>
          <w:color w:val="000000" w:themeColor="text1"/>
        </w:rPr>
        <w:t xml:space="preserve"> it may</w:t>
      </w:r>
      <w:r w:rsidRPr="003C4FB4">
        <w:rPr>
          <w:color w:val="000000" w:themeColor="text1"/>
        </w:rPr>
        <w:t xml:space="preserve"> only</w:t>
      </w:r>
      <w:r w:rsidR="004C6B32" w:rsidRPr="003C4FB4">
        <w:rPr>
          <w:color w:val="000000" w:themeColor="text1"/>
        </w:rPr>
        <w:t xml:space="preserve"> be more private forms of online </w:t>
      </w:r>
      <w:r w:rsidRPr="003C4FB4">
        <w:rPr>
          <w:color w:val="000000" w:themeColor="text1"/>
        </w:rPr>
        <w:t xml:space="preserve">communication </w:t>
      </w:r>
      <w:r w:rsidR="004C6B32" w:rsidRPr="003C4FB4">
        <w:rPr>
          <w:color w:val="000000" w:themeColor="text1"/>
        </w:rPr>
        <w:t xml:space="preserve">that </w:t>
      </w:r>
      <w:r w:rsidRPr="003C4FB4">
        <w:rPr>
          <w:color w:val="000000" w:themeColor="text1"/>
        </w:rPr>
        <w:t xml:space="preserve">facilitate self-disclosure in individuals with </w:t>
      </w:r>
      <w:r w:rsidR="004C6B32" w:rsidRPr="003C4FB4">
        <w:rPr>
          <w:color w:val="000000" w:themeColor="text1"/>
        </w:rPr>
        <w:t>SA</w:t>
      </w:r>
      <w:r w:rsidRPr="003C4FB4">
        <w:rPr>
          <w:color w:val="000000" w:themeColor="text1"/>
        </w:rPr>
        <w:t xml:space="preserve">. </w:t>
      </w:r>
    </w:p>
    <w:p w14:paraId="4F9E1B5C" w14:textId="77777777" w:rsidR="008C3F07" w:rsidRPr="003C4FB4" w:rsidRDefault="008C3F07" w:rsidP="002E08EC">
      <w:pPr>
        <w:spacing w:line="480" w:lineRule="auto"/>
        <w:jc w:val="both"/>
        <w:rPr>
          <w:color w:val="000000" w:themeColor="text1"/>
        </w:rPr>
      </w:pPr>
    </w:p>
    <w:p w14:paraId="7F8C8810" w14:textId="26F15DDD" w:rsidR="008C3F07" w:rsidRPr="003C4FB4" w:rsidRDefault="008C3F07" w:rsidP="002E08EC">
      <w:pPr>
        <w:spacing w:line="480" w:lineRule="auto"/>
        <w:ind w:firstLine="720"/>
        <w:jc w:val="both"/>
        <w:rPr>
          <w:color w:val="000000" w:themeColor="text1"/>
        </w:rPr>
      </w:pPr>
      <w:r w:rsidRPr="003C4FB4">
        <w:rPr>
          <w:color w:val="000000" w:themeColor="text1"/>
        </w:rPr>
        <w:t xml:space="preserve">It has also been suggested that </w:t>
      </w:r>
      <w:r w:rsidR="000D7140" w:rsidRPr="003C4FB4">
        <w:rPr>
          <w:color w:val="000000" w:themeColor="text1"/>
        </w:rPr>
        <w:t>online settings</w:t>
      </w:r>
      <w:r w:rsidRPr="003C4FB4">
        <w:rPr>
          <w:color w:val="000000" w:themeColor="text1"/>
        </w:rPr>
        <w:t xml:space="preserve"> may be a valuable resource through which individuals can receive social support, particularly </w:t>
      </w:r>
      <w:r w:rsidR="00652D82">
        <w:rPr>
          <w:color w:val="000000" w:themeColor="text1"/>
        </w:rPr>
        <w:t xml:space="preserve">for those </w:t>
      </w:r>
      <w:r w:rsidR="004C6B32" w:rsidRPr="003C4FB4">
        <w:rPr>
          <w:color w:val="000000" w:themeColor="text1"/>
        </w:rPr>
        <w:t>experiencing</w:t>
      </w:r>
      <w:r w:rsidRPr="003C4FB4">
        <w:rPr>
          <w:color w:val="000000" w:themeColor="text1"/>
        </w:rPr>
        <w:t xml:space="preserve"> mental health difficulties (</w:t>
      </w:r>
      <w:proofErr w:type="spellStart"/>
      <w:r w:rsidRPr="003C4FB4">
        <w:rPr>
          <w:rFonts w:eastAsia="Times New Roman"/>
          <w:color w:val="000000" w:themeColor="text1"/>
          <w:shd w:val="clear" w:color="auto" w:fill="FFFFFF"/>
        </w:rPr>
        <w:t>Dobrean</w:t>
      </w:r>
      <w:proofErr w:type="spellEnd"/>
      <w:r w:rsidRPr="003C4FB4">
        <w:rPr>
          <w:rFonts w:eastAsia="Times New Roman"/>
          <w:color w:val="000000" w:themeColor="text1"/>
          <w:shd w:val="clear" w:color="auto" w:fill="FFFFFF"/>
        </w:rPr>
        <w:t xml:space="preserve"> &amp; </w:t>
      </w:r>
      <w:proofErr w:type="spellStart"/>
      <w:r w:rsidRPr="003C4FB4">
        <w:rPr>
          <w:rFonts w:eastAsia="Times New Roman"/>
          <w:color w:val="000000" w:themeColor="text1"/>
          <w:shd w:val="clear" w:color="auto" w:fill="FFFFFF"/>
        </w:rPr>
        <w:t>Păsărelu</w:t>
      </w:r>
      <w:proofErr w:type="spellEnd"/>
      <w:r w:rsidRPr="003C4FB4">
        <w:rPr>
          <w:rFonts w:eastAsia="Times New Roman"/>
          <w:color w:val="000000" w:themeColor="text1"/>
          <w:shd w:val="clear" w:color="auto" w:fill="FFFFFF"/>
        </w:rPr>
        <w:t>, 2016</w:t>
      </w:r>
      <w:r w:rsidRPr="003C4FB4">
        <w:rPr>
          <w:color w:val="000000" w:themeColor="text1"/>
        </w:rPr>
        <w:t xml:space="preserve">). Indeed, Indian &amp; Grieve (2014) found that for individuals with high SA, social support received through social media was a significant predictor of well-being, whereas offline social support did not significantly predict well-being. This was not the case for individuals with low SA. </w:t>
      </w:r>
      <w:r w:rsidR="005E7B0F" w:rsidRPr="003C4FB4">
        <w:rPr>
          <w:color w:val="000000" w:themeColor="text1"/>
        </w:rPr>
        <w:t xml:space="preserve">It may be that for </w:t>
      </w:r>
      <w:r w:rsidR="00C7016D">
        <w:rPr>
          <w:color w:val="000000" w:themeColor="text1"/>
        </w:rPr>
        <w:t>those</w:t>
      </w:r>
      <w:r w:rsidR="005E7B0F" w:rsidRPr="003C4FB4">
        <w:rPr>
          <w:color w:val="000000" w:themeColor="text1"/>
        </w:rPr>
        <w:t xml:space="preserve"> with SA, social support received online is more effective at improving well-be</w:t>
      </w:r>
      <w:r w:rsidR="00E71CA2" w:rsidRPr="003C4FB4">
        <w:rPr>
          <w:color w:val="000000" w:themeColor="text1"/>
        </w:rPr>
        <w:t>ing than offline social support</w:t>
      </w:r>
      <w:r w:rsidR="00C7016D">
        <w:rPr>
          <w:color w:val="000000" w:themeColor="text1"/>
        </w:rPr>
        <w:t xml:space="preserve">, which </w:t>
      </w:r>
      <w:r w:rsidR="001B4F83" w:rsidRPr="003C4FB4">
        <w:rPr>
          <w:color w:val="000000" w:themeColor="text1"/>
        </w:rPr>
        <w:t>may be a benefit</w:t>
      </w:r>
      <w:r w:rsidR="000D7140" w:rsidRPr="003C4FB4">
        <w:rPr>
          <w:color w:val="000000" w:themeColor="text1"/>
        </w:rPr>
        <w:t xml:space="preserve"> of communicating online for these individuals</w:t>
      </w:r>
      <w:r w:rsidRPr="003C4FB4">
        <w:rPr>
          <w:color w:val="000000" w:themeColor="text1"/>
        </w:rPr>
        <w:t xml:space="preserve">. </w:t>
      </w:r>
      <w:r w:rsidR="0099182D" w:rsidRPr="003C4FB4">
        <w:rPr>
          <w:color w:val="000000" w:themeColor="text1"/>
        </w:rPr>
        <w:t>However, it should be noted that this research was cross-sectional, therefore a causal link between online social support and improved well-being cannot be established.</w:t>
      </w:r>
    </w:p>
    <w:p w14:paraId="4D4CC061" w14:textId="77777777" w:rsidR="008C3F07" w:rsidRPr="003C4FB4" w:rsidRDefault="008C3F07" w:rsidP="002E08EC">
      <w:pPr>
        <w:spacing w:line="480" w:lineRule="auto"/>
        <w:jc w:val="both"/>
        <w:rPr>
          <w:color w:val="000000" w:themeColor="text1"/>
        </w:rPr>
      </w:pPr>
    </w:p>
    <w:p w14:paraId="147D18BD" w14:textId="432E6113" w:rsidR="008C3F07" w:rsidRPr="003C4FB4" w:rsidRDefault="008C3F07" w:rsidP="002E08EC">
      <w:pPr>
        <w:spacing w:line="480" w:lineRule="auto"/>
        <w:ind w:firstLine="720"/>
        <w:jc w:val="both"/>
        <w:rPr>
          <w:color w:val="000000" w:themeColor="text1"/>
        </w:rPr>
      </w:pPr>
      <w:r w:rsidRPr="003C4FB4">
        <w:rPr>
          <w:color w:val="000000" w:themeColor="text1"/>
        </w:rPr>
        <w:t xml:space="preserve">In summary, it appears that individuals with SA value the reduction in visual cues, the opportunity for anonymity and the greater controllability </w:t>
      </w:r>
      <w:r w:rsidR="006F20E7" w:rsidRPr="003C4FB4">
        <w:rPr>
          <w:color w:val="000000" w:themeColor="text1"/>
        </w:rPr>
        <w:t>of</w:t>
      </w:r>
      <w:r w:rsidRPr="003C4FB4">
        <w:rPr>
          <w:color w:val="000000" w:themeColor="text1"/>
        </w:rPr>
        <w:t xml:space="preserve"> online environments</w:t>
      </w:r>
      <w:r w:rsidR="00E71CA2" w:rsidRPr="003C4FB4">
        <w:rPr>
          <w:color w:val="000000" w:themeColor="text1"/>
        </w:rPr>
        <w:t>. T</w:t>
      </w:r>
      <w:r w:rsidRPr="003C4FB4">
        <w:rPr>
          <w:color w:val="000000" w:themeColor="text1"/>
        </w:rPr>
        <w:t>hese factors</w:t>
      </w:r>
      <w:r w:rsidR="00E71CA2" w:rsidRPr="003C4FB4">
        <w:rPr>
          <w:color w:val="000000" w:themeColor="text1"/>
        </w:rPr>
        <w:t xml:space="preserve"> appear to</w:t>
      </w:r>
      <w:r w:rsidRPr="003C4FB4">
        <w:rPr>
          <w:color w:val="000000" w:themeColor="text1"/>
        </w:rPr>
        <w:t xml:space="preserve"> lead to certain </w:t>
      </w:r>
      <w:r w:rsidR="001B4F83" w:rsidRPr="003C4FB4">
        <w:rPr>
          <w:color w:val="000000" w:themeColor="text1"/>
        </w:rPr>
        <w:t>benefits</w:t>
      </w:r>
      <w:r w:rsidRPr="003C4FB4">
        <w:rPr>
          <w:color w:val="000000" w:themeColor="text1"/>
        </w:rPr>
        <w:t xml:space="preserve"> of online environments for individuals with SA, such as greater feelings of comfort, greater self-disclosure and </w:t>
      </w:r>
      <w:r w:rsidRPr="003C4FB4">
        <w:rPr>
          <w:color w:val="000000" w:themeColor="text1"/>
        </w:rPr>
        <w:lastRenderedPageBreak/>
        <w:t xml:space="preserve">more effective social support. Indeed, the potential </w:t>
      </w:r>
      <w:r w:rsidR="001B4F83" w:rsidRPr="003C4FB4">
        <w:rPr>
          <w:color w:val="000000" w:themeColor="text1"/>
        </w:rPr>
        <w:t>benefits</w:t>
      </w:r>
      <w:r w:rsidRPr="003C4FB4">
        <w:rPr>
          <w:color w:val="000000" w:themeColor="text1"/>
        </w:rPr>
        <w:t xml:space="preserve"> of online environments for people with </w:t>
      </w:r>
      <w:r w:rsidR="00D265F0" w:rsidRPr="003C4FB4">
        <w:rPr>
          <w:color w:val="000000" w:themeColor="text1"/>
        </w:rPr>
        <w:t>high SA</w:t>
      </w:r>
      <w:r w:rsidRPr="003C4FB4">
        <w:rPr>
          <w:color w:val="000000" w:themeColor="text1"/>
        </w:rPr>
        <w:t xml:space="preserve"> have led to suggest</w:t>
      </w:r>
      <w:r w:rsidR="00C7016D">
        <w:rPr>
          <w:color w:val="000000" w:themeColor="text1"/>
        </w:rPr>
        <w:t>ions</w:t>
      </w:r>
      <w:r w:rsidRPr="003C4FB4">
        <w:rPr>
          <w:color w:val="000000" w:themeColor="text1"/>
        </w:rPr>
        <w:t xml:space="preserve"> that internet delivered therapy may be preferable and more acceptable than face-to-face therapy for the treatment of SAD (Andrew</w:t>
      </w:r>
      <w:r w:rsidR="00A61675">
        <w:rPr>
          <w:color w:val="000000" w:themeColor="text1"/>
        </w:rPr>
        <w:t xml:space="preserve">s, </w:t>
      </w:r>
      <w:proofErr w:type="spellStart"/>
      <w:r w:rsidR="00A61675">
        <w:rPr>
          <w:color w:val="000000" w:themeColor="text1"/>
        </w:rPr>
        <w:t>Cuijpers</w:t>
      </w:r>
      <w:proofErr w:type="spellEnd"/>
      <w:r w:rsidR="00A61675">
        <w:rPr>
          <w:color w:val="000000" w:themeColor="text1"/>
        </w:rPr>
        <w:t xml:space="preserve">, </w:t>
      </w:r>
      <w:proofErr w:type="spellStart"/>
      <w:r w:rsidR="00A61675">
        <w:rPr>
          <w:color w:val="000000" w:themeColor="text1"/>
        </w:rPr>
        <w:t>Craske</w:t>
      </w:r>
      <w:proofErr w:type="spellEnd"/>
      <w:r w:rsidR="00A61675">
        <w:rPr>
          <w:color w:val="000000" w:themeColor="text1"/>
        </w:rPr>
        <w:t>, McEvoy</w:t>
      </w:r>
      <w:r w:rsidR="00926025">
        <w:rPr>
          <w:color w:val="000000" w:themeColor="text1"/>
        </w:rPr>
        <w:t>,</w:t>
      </w:r>
      <w:r w:rsidRPr="003C4FB4">
        <w:rPr>
          <w:color w:val="000000" w:themeColor="text1"/>
        </w:rPr>
        <w:t xml:space="preserve"> &amp; </w:t>
      </w:r>
      <w:proofErr w:type="spellStart"/>
      <w:r w:rsidRPr="003C4FB4">
        <w:rPr>
          <w:color w:val="000000" w:themeColor="text1"/>
        </w:rPr>
        <w:t>Titov</w:t>
      </w:r>
      <w:proofErr w:type="spellEnd"/>
      <w:r w:rsidRPr="003C4FB4">
        <w:rPr>
          <w:color w:val="000000" w:themeColor="text1"/>
        </w:rPr>
        <w:t xml:space="preserve">, 2010; </w:t>
      </w:r>
      <w:proofErr w:type="spellStart"/>
      <w:r w:rsidRPr="003C4FB4">
        <w:rPr>
          <w:color w:val="000000" w:themeColor="text1"/>
        </w:rPr>
        <w:t>Tillfors</w:t>
      </w:r>
      <w:proofErr w:type="spellEnd"/>
      <w:r w:rsidRPr="003C4FB4">
        <w:rPr>
          <w:color w:val="000000" w:themeColor="text1"/>
        </w:rPr>
        <w:t xml:space="preserve"> et al., 2008). </w:t>
      </w:r>
    </w:p>
    <w:p w14:paraId="1E2AD9C9" w14:textId="77777777" w:rsidR="008C3F07" w:rsidRPr="003C4FB4" w:rsidRDefault="008C3F07" w:rsidP="002E08EC">
      <w:pPr>
        <w:spacing w:line="480" w:lineRule="auto"/>
        <w:jc w:val="both"/>
        <w:rPr>
          <w:color w:val="000000" w:themeColor="text1"/>
        </w:rPr>
      </w:pPr>
    </w:p>
    <w:p w14:paraId="1791916E" w14:textId="1AB443D7" w:rsidR="00412AEB" w:rsidRPr="003C4FB4" w:rsidRDefault="00D93FD8" w:rsidP="002E08EC">
      <w:pPr>
        <w:spacing w:line="480" w:lineRule="auto"/>
        <w:ind w:firstLine="720"/>
        <w:jc w:val="both"/>
        <w:rPr>
          <w:color w:val="000000" w:themeColor="text1"/>
        </w:rPr>
      </w:pPr>
      <w:r w:rsidRPr="003C4FB4">
        <w:rPr>
          <w:color w:val="000000" w:themeColor="text1"/>
        </w:rPr>
        <w:t xml:space="preserve">Whilst there </w:t>
      </w:r>
      <w:r w:rsidR="00412AEB" w:rsidRPr="003C4FB4">
        <w:rPr>
          <w:color w:val="000000" w:themeColor="text1"/>
        </w:rPr>
        <w:t>do appear to be some</w:t>
      </w:r>
      <w:r w:rsidRPr="003C4FB4">
        <w:rPr>
          <w:color w:val="000000" w:themeColor="text1"/>
        </w:rPr>
        <w:t xml:space="preserve"> potential benefits of online environments for individuals with SA</w:t>
      </w:r>
      <w:r w:rsidR="008C3F07" w:rsidRPr="003C4FB4">
        <w:rPr>
          <w:color w:val="000000" w:themeColor="text1"/>
        </w:rPr>
        <w:t xml:space="preserve">, research </w:t>
      </w:r>
      <w:r w:rsidR="006F20E7" w:rsidRPr="003C4FB4">
        <w:rPr>
          <w:color w:val="000000" w:themeColor="text1"/>
        </w:rPr>
        <w:t>also suggests that</w:t>
      </w:r>
      <w:r w:rsidR="008C3F07" w:rsidRPr="003C4FB4">
        <w:rPr>
          <w:color w:val="000000" w:themeColor="text1"/>
        </w:rPr>
        <w:t xml:space="preserve"> there may be disadvantages of communicating online for </w:t>
      </w:r>
      <w:r w:rsidR="00E71CA2" w:rsidRPr="003C4FB4">
        <w:rPr>
          <w:color w:val="000000" w:themeColor="text1"/>
        </w:rPr>
        <w:t xml:space="preserve">these </w:t>
      </w:r>
      <w:r w:rsidR="008C3F07" w:rsidRPr="003C4FB4">
        <w:rPr>
          <w:color w:val="000000" w:themeColor="text1"/>
        </w:rPr>
        <w:t xml:space="preserve">individuals. It has been suggested that individuals with SA may use the internet as a way to avoid face-to-face interactions (Lee &amp; Stapinski, 2012). </w:t>
      </w:r>
      <w:r w:rsidR="00412AEB" w:rsidRPr="003C4FB4">
        <w:rPr>
          <w:color w:val="000000" w:themeColor="text1"/>
        </w:rPr>
        <w:t>Lee and Stapinski (2012) have suggested that b</w:t>
      </w:r>
      <w:r w:rsidR="005E7B0F" w:rsidRPr="003C4FB4">
        <w:rPr>
          <w:color w:val="000000" w:themeColor="text1"/>
        </w:rPr>
        <w:t xml:space="preserve">ecause </w:t>
      </w:r>
      <w:r w:rsidR="00E71CA2" w:rsidRPr="003C4FB4">
        <w:rPr>
          <w:color w:val="000000" w:themeColor="text1"/>
        </w:rPr>
        <w:t>individuals with SA</w:t>
      </w:r>
      <w:r w:rsidR="005E7B0F" w:rsidRPr="003C4FB4">
        <w:rPr>
          <w:color w:val="000000" w:themeColor="text1"/>
        </w:rPr>
        <w:t xml:space="preserve"> feel more comfortable online, </w:t>
      </w:r>
      <w:r w:rsidR="00E71CA2" w:rsidRPr="003C4FB4">
        <w:rPr>
          <w:color w:val="000000" w:themeColor="text1"/>
        </w:rPr>
        <w:t xml:space="preserve">they </w:t>
      </w:r>
      <w:r w:rsidR="008C3F07" w:rsidRPr="003C4FB4">
        <w:rPr>
          <w:color w:val="000000" w:themeColor="text1"/>
        </w:rPr>
        <w:t>may</w:t>
      </w:r>
      <w:r w:rsidR="005E7B0F" w:rsidRPr="003C4FB4">
        <w:rPr>
          <w:color w:val="000000" w:themeColor="text1"/>
        </w:rPr>
        <w:t xml:space="preserve"> have more success in their online compared to face-to-face interactions</w:t>
      </w:r>
      <w:r w:rsidR="00412AEB" w:rsidRPr="003C4FB4">
        <w:rPr>
          <w:color w:val="000000" w:themeColor="text1"/>
        </w:rPr>
        <w:t>. However, this success may be attributed</w:t>
      </w:r>
      <w:r w:rsidR="008C3F07" w:rsidRPr="003C4FB4">
        <w:rPr>
          <w:color w:val="000000" w:themeColor="text1"/>
        </w:rPr>
        <w:t xml:space="preserve"> to factors related to the online environment, rather than </w:t>
      </w:r>
      <w:r w:rsidR="0031685A" w:rsidRPr="003C4FB4">
        <w:rPr>
          <w:color w:val="000000" w:themeColor="text1"/>
        </w:rPr>
        <w:t>personal attributes</w:t>
      </w:r>
      <w:r w:rsidR="008C3F07" w:rsidRPr="003C4FB4">
        <w:rPr>
          <w:color w:val="000000" w:themeColor="text1"/>
        </w:rPr>
        <w:t xml:space="preserve">, </w:t>
      </w:r>
      <w:r w:rsidR="00412AEB" w:rsidRPr="003C4FB4">
        <w:rPr>
          <w:color w:val="000000" w:themeColor="text1"/>
        </w:rPr>
        <w:t>thus further reducing the</w:t>
      </w:r>
      <w:r w:rsidR="005E7B0F" w:rsidRPr="003C4FB4">
        <w:rPr>
          <w:color w:val="000000" w:themeColor="text1"/>
        </w:rPr>
        <w:t xml:space="preserve"> confidence</w:t>
      </w:r>
      <w:r w:rsidR="00412AEB" w:rsidRPr="003C4FB4">
        <w:rPr>
          <w:color w:val="000000" w:themeColor="text1"/>
        </w:rPr>
        <w:t xml:space="preserve"> of those with SA</w:t>
      </w:r>
      <w:r w:rsidR="005E7B0F" w:rsidRPr="003C4FB4">
        <w:rPr>
          <w:color w:val="000000" w:themeColor="text1"/>
        </w:rPr>
        <w:t xml:space="preserve"> to interact in real life settings and </w:t>
      </w:r>
      <w:r w:rsidR="008C3F07" w:rsidRPr="003C4FB4">
        <w:rPr>
          <w:color w:val="000000" w:themeColor="text1"/>
        </w:rPr>
        <w:t xml:space="preserve">leading to greater avoidance of face-to-face interactions (Lee &amp; Stapinski, 2012; </w:t>
      </w:r>
      <w:proofErr w:type="spellStart"/>
      <w:r w:rsidR="008C3F07" w:rsidRPr="003C4FB4">
        <w:rPr>
          <w:color w:val="000000" w:themeColor="text1"/>
        </w:rPr>
        <w:t>Prizant-Passal</w:t>
      </w:r>
      <w:proofErr w:type="spellEnd"/>
      <w:r w:rsidR="008C3F07" w:rsidRPr="003C4FB4">
        <w:rPr>
          <w:color w:val="000000" w:themeColor="text1"/>
        </w:rPr>
        <w:t xml:space="preserve"> et al., 2016; Saunders &amp; Chester, 2008). Indeed, Lee &amp; Stapinski (2012) found that in individuals with high levels of SA, a preference for online interaction was associated with </w:t>
      </w:r>
      <w:r w:rsidR="005E7B0F" w:rsidRPr="003C4FB4">
        <w:rPr>
          <w:color w:val="000000" w:themeColor="text1"/>
        </w:rPr>
        <w:t>increased</w:t>
      </w:r>
      <w:r w:rsidR="008C3F07" w:rsidRPr="003C4FB4">
        <w:rPr>
          <w:color w:val="000000" w:themeColor="text1"/>
        </w:rPr>
        <w:t xml:space="preserve"> avoidance of </w:t>
      </w:r>
      <w:r w:rsidR="005E7B0F" w:rsidRPr="003C4FB4">
        <w:rPr>
          <w:color w:val="000000" w:themeColor="text1"/>
        </w:rPr>
        <w:t xml:space="preserve">real-life </w:t>
      </w:r>
      <w:r w:rsidR="008C3F07" w:rsidRPr="003C4FB4">
        <w:rPr>
          <w:color w:val="000000" w:themeColor="text1"/>
        </w:rPr>
        <w:t>social situations</w:t>
      </w:r>
      <w:r w:rsidR="00652D82">
        <w:rPr>
          <w:color w:val="000000" w:themeColor="text1"/>
        </w:rPr>
        <w:t>. This</w:t>
      </w:r>
      <w:r w:rsidR="005E7B0F" w:rsidRPr="003C4FB4">
        <w:rPr>
          <w:color w:val="000000" w:themeColor="text1"/>
        </w:rPr>
        <w:t xml:space="preserve"> </w:t>
      </w:r>
      <w:r w:rsidR="006F20E7" w:rsidRPr="003C4FB4">
        <w:rPr>
          <w:color w:val="000000" w:themeColor="text1"/>
        </w:rPr>
        <w:t xml:space="preserve">perhaps </w:t>
      </w:r>
      <w:r w:rsidR="005E7B0F" w:rsidRPr="003C4FB4">
        <w:rPr>
          <w:color w:val="000000" w:themeColor="text1"/>
        </w:rPr>
        <w:t xml:space="preserve">supports the hypothesis that </w:t>
      </w:r>
      <w:r w:rsidR="008C3F07" w:rsidRPr="003C4FB4">
        <w:rPr>
          <w:color w:val="000000" w:themeColor="text1"/>
        </w:rPr>
        <w:t xml:space="preserve">communicating online may increase avoidance of face-to-face interactions in individuals with </w:t>
      </w:r>
      <w:r w:rsidR="005E7B0F" w:rsidRPr="003C4FB4">
        <w:rPr>
          <w:color w:val="000000" w:themeColor="text1"/>
        </w:rPr>
        <w:t>SA</w:t>
      </w:r>
      <w:r w:rsidR="008C3F07" w:rsidRPr="003C4FB4">
        <w:rPr>
          <w:color w:val="000000" w:themeColor="text1"/>
        </w:rPr>
        <w:t xml:space="preserve">. </w:t>
      </w:r>
    </w:p>
    <w:p w14:paraId="7453EBF9" w14:textId="77777777" w:rsidR="00412AEB" w:rsidRPr="003C4FB4" w:rsidRDefault="00412AEB" w:rsidP="002E08EC">
      <w:pPr>
        <w:spacing w:line="480" w:lineRule="auto"/>
        <w:ind w:firstLine="720"/>
        <w:jc w:val="both"/>
        <w:rPr>
          <w:color w:val="000000" w:themeColor="text1"/>
        </w:rPr>
      </w:pPr>
    </w:p>
    <w:p w14:paraId="6CF1C6AA" w14:textId="2A562121" w:rsidR="008C3F07" w:rsidRPr="003C4FB4" w:rsidRDefault="008C3F07" w:rsidP="002E08EC">
      <w:pPr>
        <w:spacing w:line="480" w:lineRule="auto"/>
        <w:ind w:firstLine="720"/>
        <w:jc w:val="both"/>
        <w:rPr>
          <w:color w:val="000000" w:themeColor="text1"/>
        </w:rPr>
      </w:pPr>
      <w:r w:rsidRPr="003C4FB4">
        <w:rPr>
          <w:color w:val="000000" w:themeColor="text1"/>
        </w:rPr>
        <w:t xml:space="preserve">It has been </w:t>
      </w:r>
      <w:r w:rsidR="00412AEB" w:rsidRPr="003C4FB4">
        <w:rPr>
          <w:color w:val="000000" w:themeColor="text1"/>
        </w:rPr>
        <w:t>suggested that</w:t>
      </w:r>
      <w:r w:rsidRPr="003C4FB4">
        <w:rPr>
          <w:color w:val="000000" w:themeColor="text1"/>
        </w:rPr>
        <w:t xml:space="preserve"> increased avoidance of face-to-face interactions and a move to communicating more frequently with others online may lead to problematic internet use </w:t>
      </w:r>
      <w:r w:rsidR="00412AEB" w:rsidRPr="003C4FB4">
        <w:rPr>
          <w:color w:val="000000" w:themeColor="text1"/>
        </w:rPr>
        <w:t xml:space="preserve">(Lee &amp; Stapinski, 2012). Problematic internet use refers to </w:t>
      </w:r>
      <w:r w:rsidRPr="003C4FB4">
        <w:rPr>
          <w:color w:val="000000" w:themeColor="text1"/>
        </w:rPr>
        <w:t xml:space="preserve">the experience of cognitive and behavioural symptoms related to using the internet, for example </w:t>
      </w:r>
      <w:r w:rsidRPr="003C4FB4">
        <w:rPr>
          <w:color w:val="000000" w:themeColor="text1"/>
        </w:rPr>
        <w:lastRenderedPageBreak/>
        <w:t xml:space="preserve">obsessional thoughts about the internet and the inability to </w:t>
      </w:r>
      <w:r w:rsidR="005E7B0F" w:rsidRPr="003C4FB4">
        <w:rPr>
          <w:color w:val="000000" w:themeColor="text1"/>
        </w:rPr>
        <w:t>cease use</w:t>
      </w:r>
      <w:r w:rsidRPr="003C4FB4">
        <w:rPr>
          <w:color w:val="000000" w:themeColor="text1"/>
        </w:rPr>
        <w:t>,</w:t>
      </w:r>
      <w:r w:rsidR="005E7B0F" w:rsidRPr="003C4FB4">
        <w:rPr>
          <w:color w:val="000000" w:themeColor="text1"/>
        </w:rPr>
        <w:t xml:space="preserve"> along with associated</w:t>
      </w:r>
      <w:r w:rsidRPr="003C4FB4">
        <w:rPr>
          <w:color w:val="000000" w:themeColor="text1"/>
        </w:rPr>
        <w:t xml:space="preserve"> negative social, academic and professional consequences (</w:t>
      </w:r>
      <w:r w:rsidR="009374C1" w:rsidRPr="003C4FB4">
        <w:rPr>
          <w:color w:val="000000" w:themeColor="text1"/>
        </w:rPr>
        <w:t xml:space="preserve">Davis, 2001; </w:t>
      </w:r>
      <w:r w:rsidRPr="003C4FB4">
        <w:rPr>
          <w:color w:val="000000" w:themeColor="text1"/>
        </w:rPr>
        <w:t xml:space="preserve">Caplan, 2007). </w:t>
      </w:r>
      <w:r w:rsidR="00C7016D">
        <w:rPr>
          <w:color w:val="000000" w:themeColor="text1"/>
        </w:rPr>
        <w:t>R</w:t>
      </w:r>
      <w:r w:rsidRPr="003C4FB4">
        <w:rPr>
          <w:color w:val="000000" w:themeColor="text1"/>
        </w:rPr>
        <w:t xml:space="preserve">esearch in samples of both adults and adolescents has suggested that higher levels of SA are associated with </w:t>
      </w:r>
      <w:r w:rsidR="00412AEB" w:rsidRPr="003C4FB4">
        <w:rPr>
          <w:color w:val="000000" w:themeColor="text1"/>
        </w:rPr>
        <w:t>problematic internet use</w:t>
      </w:r>
      <w:r w:rsidRPr="003C4FB4">
        <w:rPr>
          <w:color w:val="000000" w:themeColor="text1"/>
        </w:rPr>
        <w:t xml:space="preserve"> (</w:t>
      </w:r>
      <w:proofErr w:type="spellStart"/>
      <w:r w:rsidRPr="003C4FB4">
        <w:rPr>
          <w:color w:val="000000" w:themeColor="text1"/>
        </w:rPr>
        <w:t>Aladwani</w:t>
      </w:r>
      <w:proofErr w:type="spellEnd"/>
      <w:r w:rsidRPr="003C4FB4">
        <w:rPr>
          <w:color w:val="000000" w:themeColor="text1"/>
        </w:rPr>
        <w:t xml:space="preserve"> &amp; </w:t>
      </w:r>
      <w:proofErr w:type="spellStart"/>
      <w:r w:rsidRPr="003C4FB4">
        <w:rPr>
          <w:color w:val="000000" w:themeColor="text1"/>
        </w:rPr>
        <w:t>Almarzouq</w:t>
      </w:r>
      <w:proofErr w:type="spellEnd"/>
      <w:r w:rsidRPr="003C4FB4">
        <w:rPr>
          <w:color w:val="000000" w:themeColor="text1"/>
        </w:rPr>
        <w:t xml:space="preserve">, 2016; Caplan, 2007; </w:t>
      </w:r>
      <w:proofErr w:type="spellStart"/>
      <w:r w:rsidRPr="003C4FB4">
        <w:rPr>
          <w:color w:val="000000" w:themeColor="text1"/>
        </w:rPr>
        <w:t>Cuhadar</w:t>
      </w:r>
      <w:proofErr w:type="spellEnd"/>
      <w:r w:rsidRPr="003C4FB4">
        <w:rPr>
          <w:color w:val="000000" w:themeColor="text1"/>
        </w:rPr>
        <w:t xml:space="preserve">, 2012; </w:t>
      </w:r>
      <w:r w:rsidR="006F20E7" w:rsidRPr="003C4FB4">
        <w:rPr>
          <w:color w:val="000000" w:themeColor="text1"/>
        </w:rPr>
        <w:t xml:space="preserve">Lee &amp; Stapinski, 2012; </w:t>
      </w:r>
      <w:r w:rsidRPr="003C4FB4">
        <w:rPr>
          <w:color w:val="000000" w:themeColor="text1"/>
        </w:rPr>
        <w:t xml:space="preserve">van den </w:t>
      </w:r>
      <w:proofErr w:type="spellStart"/>
      <w:r w:rsidRPr="003C4FB4">
        <w:rPr>
          <w:color w:val="000000" w:themeColor="text1"/>
        </w:rPr>
        <w:t>Eijnden</w:t>
      </w:r>
      <w:proofErr w:type="spellEnd"/>
      <w:r w:rsidRPr="003C4FB4">
        <w:rPr>
          <w:color w:val="000000" w:themeColor="text1"/>
        </w:rPr>
        <w:t xml:space="preserve">, </w:t>
      </w:r>
      <w:proofErr w:type="spellStart"/>
      <w:r w:rsidRPr="003C4FB4">
        <w:rPr>
          <w:color w:val="000000" w:themeColor="text1"/>
        </w:rPr>
        <w:t>Meerkerk</w:t>
      </w:r>
      <w:proofErr w:type="spellEnd"/>
      <w:r w:rsidRPr="003C4FB4">
        <w:rPr>
          <w:color w:val="000000" w:themeColor="text1"/>
        </w:rPr>
        <w:t xml:space="preserve">, </w:t>
      </w:r>
      <w:proofErr w:type="spellStart"/>
      <w:r w:rsidRPr="003C4FB4">
        <w:rPr>
          <w:color w:val="000000" w:themeColor="text1"/>
        </w:rPr>
        <w:t>Vermu</w:t>
      </w:r>
      <w:r w:rsidR="006F20E7" w:rsidRPr="003C4FB4">
        <w:rPr>
          <w:color w:val="000000" w:themeColor="text1"/>
        </w:rPr>
        <w:t>lst</w:t>
      </w:r>
      <w:proofErr w:type="spellEnd"/>
      <w:r w:rsidR="006F20E7" w:rsidRPr="003C4FB4">
        <w:rPr>
          <w:color w:val="000000" w:themeColor="text1"/>
        </w:rPr>
        <w:t xml:space="preserve">, </w:t>
      </w:r>
      <w:proofErr w:type="spellStart"/>
      <w:r w:rsidR="006F20E7" w:rsidRPr="003C4FB4">
        <w:rPr>
          <w:color w:val="000000" w:themeColor="text1"/>
        </w:rPr>
        <w:t>Spijkerman</w:t>
      </w:r>
      <w:proofErr w:type="spellEnd"/>
      <w:r w:rsidR="006F20E7" w:rsidRPr="003C4FB4">
        <w:rPr>
          <w:color w:val="000000" w:themeColor="text1"/>
        </w:rPr>
        <w:t>, &amp; Engels, 2008</w:t>
      </w:r>
      <w:r w:rsidRPr="003C4FB4">
        <w:rPr>
          <w:color w:val="000000" w:themeColor="text1"/>
        </w:rPr>
        <w:t>)</w:t>
      </w:r>
      <w:r w:rsidR="00652D82">
        <w:rPr>
          <w:color w:val="000000" w:themeColor="text1"/>
        </w:rPr>
        <w:t>. Furthermore, a</w:t>
      </w:r>
      <w:r w:rsidRPr="003C4FB4">
        <w:rPr>
          <w:color w:val="000000" w:themeColor="text1"/>
        </w:rPr>
        <w:t xml:space="preserve"> recent meta-analysis </w:t>
      </w:r>
      <w:r w:rsidR="005E7B0F" w:rsidRPr="003C4FB4">
        <w:rPr>
          <w:color w:val="000000" w:themeColor="text1"/>
        </w:rPr>
        <w:t>revealed</w:t>
      </w:r>
      <w:r w:rsidRPr="003C4FB4">
        <w:rPr>
          <w:color w:val="000000" w:themeColor="text1"/>
        </w:rPr>
        <w:t xml:space="preserve"> a small but significant pooled effect size</w:t>
      </w:r>
      <w:r w:rsidR="005E7B0F" w:rsidRPr="003C4FB4">
        <w:rPr>
          <w:color w:val="000000" w:themeColor="text1"/>
        </w:rPr>
        <w:t xml:space="preserve"> between SA and </w:t>
      </w:r>
      <w:r w:rsidR="00412AEB" w:rsidRPr="003C4FB4">
        <w:rPr>
          <w:color w:val="000000" w:themeColor="text1"/>
        </w:rPr>
        <w:t>problematic internet use</w:t>
      </w:r>
      <w:r w:rsidRPr="003C4FB4">
        <w:rPr>
          <w:color w:val="000000" w:themeColor="text1"/>
        </w:rPr>
        <w:t xml:space="preserve"> (</w:t>
      </w:r>
      <w:proofErr w:type="spellStart"/>
      <w:r w:rsidRPr="003C4FB4">
        <w:rPr>
          <w:color w:val="000000" w:themeColor="text1"/>
        </w:rPr>
        <w:t>Prizant-Passal</w:t>
      </w:r>
      <w:proofErr w:type="spellEnd"/>
      <w:r w:rsidRPr="003C4FB4">
        <w:rPr>
          <w:color w:val="000000" w:themeColor="text1"/>
        </w:rPr>
        <w:t xml:space="preserve"> et al., 2016). Caplan (2007) fou</w:t>
      </w:r>
      <w:r w:rsidR="0060051F" w:rsidRPr="003C4FB4">
        <w:rPr>
          <w:color w:val="000000" w:themeColor="text1"/>
        </w:rPr>
        <w:t xml:space="preserve">nd that the link between SA </w:t>
      </w:r>
      <w:r w:rsidR="00412AEB" w:rsidRPr="003C4FB4">
        <w:rPr>
          <w:color w:val="000000" w:themeColor="text1"/>
        </w:rPr>
        <w:t>and problematic internet use</w:t>
      </w:r>
      <w:r w:rsidRPr="003C4FB4">
        <w:rPr>
          <w:color w:val="000000" w:themeColor="text1"/>
        </w:rPr>
        <w:t xml:space="preserve"> was mediated by preference for online social interaction, suggesting that </w:t>
      </w:r>
      <w:r w:rsidR="0060051F" w:rsidRPr="003C4FB4">
        <w:rPr>
          <w:color w:val="000000" w:themeColor="text1"/>
        </w:rPr>
        <w:t xml:space="preserve">those with SA who prefer communicating online may be more likely to develop </w:t>
      </w:r>
      <w:r w:rsidR="00412AEB" w:rsidRPr="003C4FB4">
        <w:rPr>
          <w:color w:val="000000" w:themeColor="text1"/>
        </w:rPr>
        <w:t>problematic internet</w:t>
      </w:r>
      <w:r w:rsidR="00652D82">
        <w:rPr>
          <w:color w:val="000000" w:themeColor="text1"/>
        </w:rPr>
        <w:t xml:space="preserve"> use</w:t>
      </w:r>
      <w:r w:rsidRPr="003C4FB4">
        <w:rPr>
          <w:color w:val="000000" w:themeColor="text1"/>
        </w:rPr>
        <w:t xml:space="preserve">. However, it should be noted that the majority of research </w:t>
      </w:r>
      <w:r w:rsidR="005312AB" w:rsidRPr="003C4FB4">
        <w:rPr>
          <w:color w:val="000000" w:themeColor="text1"/>
        </w:rPr>
        <w:t xml:space="preserve">conducted </w:t>
      </w:r>
      <w:r w:rsidR="0060051F" w:rsidRPr="003C4FB4">
        <w:rPr>
          <w:color w:val="000000" w:themeColor="text1"/>
        </w:rPr>
        <w:t xml:space="preserve">in this area </w:t>
      </w:r>
      <w:r w:rsidR="005312AB" w:rsidRPr="003C4FB4">
        <w:rPr>
          <w:color w:val="000000" w:themeColor="text1"/>
        </w:rPr>
        <w:t>has been</w:t>
      </w:r>
      <w:r w:rsidRPr="003C4FB4">
        <w:rPr>
          <w:color w:val="000000" w:themeColor="text1"/>
        </w:rPr>
        <w:t xml:space="preserve"> cross-sectional, therefore it is difficult to determine the direction of causality between SA, social avoidance and </w:t>
      </w:r>
      <w:r w:rsidR="00412AEB" w:rsidRPr="003C4FB4">
        <w:rPr>
          <w:color w:val="000000" w:themeColor="text1"/>
        </w:rPr>
        <w:t>problematic internet use</w:t>
      </w:r>
      <w:r w:rsidRPr="003C4FB4">
        <w:rPr>
          <w:color w:val="000000" w:themeColor="text1"/>
        </w:rPr>
        <w:t>.</w:t>
      </w:r>
    </w:p>
    <w:p w14:paraId="125F4F03" w14:textId="77777777" w:rsidR="008C3F07" w:rsidRPr="003C4FB4" w:rsidRDefault="008C3F07" w:rsidP="002E08EC">
      <w:pPr>
        <w:spacing w:line="480" w:lineRule="auto"/>
        <w:jc w:val="both"/>
        <w:rPr>
          <w:color w:val="000000" w:themeColor="text1"/>
        </w:rPr>
      </w:pPr>
    </w:p>
    <w:p w14:paraId="6D66E540" w14:textId="09C5F182" w:rsidR="008C3F07" w:rsidRPr="003C4FB4" w:rsidRDefault="008C3F07" w:rsidP="002E08EC">
      <w:pPr>
        <w:spacing w:line="480" w:lineRule="auto"/>
        <w:ind w:firstLine="720"/>
        <w:jc w:val="both"/>
        <w:rPr>
          <w:color w:val="000000" w:themeColor="text1"/>
        </w:rPr>
      </w:pPr>
      <w:r w:rsidRPr="003C4FB4">
        <w:rPr>
          <w:color w:val="000000" w:themeColor="text1"/>
        </w:rPr>
        <w:t xml:space="preserve">Research also </w:t>
      </w:r>
      <w:r w:rsidR="005312AB" w:rsidRPr="003C4FB4">
        <w:rPr>
          <w:color w:val="000000" w:themeColor="text1"/>
        </w:rPr>
        <w:t>suggests</w:t>
      </w:r>
      <w:r w:rsidRPr="003C4FB4">
        <w:rPr>
          <w:color w:val="000000" w:themeColor="text1"/>
        </w:rPr>
        <w:t xml:space="preserve"> </w:t>
      </w:r>
      <w:r w:rsidR="002F06F0">
        <w:rPr>
          <w:color w:val="000000" w:themeColor="text1"/>
        </w:rPr>
        <w:t xml:space="preserve">that </w:t>
      </w:r>
      <w:r w:rsidRPr="003C4FB4">
        <w:rPr>
          <w:color w:val="000000" w:themeColor="text1"/>
        </w:rPr>
        <w:t xml:space="preserve">there may be other </w:t>
      </w:r>
      <w:r w:rsidR="004C6D9A" w:rsidRPr="003C4FB4">
        <w:rPr>
          <w:color w:val="000000" w:themeColor="text1"/>
        </w:rPr>
        <w:t>disadvantages of</w:t>
      </w:r>
      <w:r w:rsidRPr="003C4FB4">
        <w:rPr>
          <w:color w:val="000000" w:themeColor="text1"/>
        </w:rPr>
        <w:t xml:space="preserve"> interacting online for individuals with SA</w:t>
      </w:r>
      <w:r w:rsidR="005312AB" w:rsidRPr="003C4FB4">
        <w:rPr>
          <w:color w:val="000000" w:themeColor="text1"/>
        </w:rPr>
        <w:t>. F</w:t>
      </w:r>
      <w:r w:rsidRPr="003C4FB4">
        <w:rPr>
          <w:color w:val="000000" w:themeColor="text1"/>
        </w:rPr>
        <w:t>or example</w:t>
      </w:r>
      <w:r w:rsidR="005312AB" w:rsidRPr="003C4FB4">
        <w:rPr>
          <w:color w:val="000000" w:themeColor="text1"/>
        </w:rPr>
        <w:t>,</w:t>
      </w:r>
      <w:r w:rsidRPr="003C4FB4">
        <w:rPr>
          <w:color w:val="000000" w:themeColor="text1"/>
        </w:rPr>
        <w:t xml:space="preserve"> Weidman et al. (2012) found that higher levels of SA were associated with lower ratings of quality of life and higher depression, and this relationship was strongest for those individuals who communicated frequently online. This suggests that for individuals with SA, communicating online may exacerbate the association between SA and depression and lower quality of life. However, </w:t>
      </w:r>
      <w:r w:rsidR="0099182D" w:rsidRPr="003C4FB4">
        <w:rPr>
          <w:color w:val="000000" w:themeColor="text1"/>
        </w:rPr>
        <w:t xml:space="preserve">again </w:t>
      </w:r>
      <w:r w:rsidRPr="003C4FB4">
        <w:rPr>
          <w:color w:val="000000" w:themeColor="text1"/>
        </w:rPr>
        <w:t xml:space="preserve">the cross-sectional design of this study precludes the </w:t>
      </w:r>
      <w:r w:rsidR="00D265F0" w:rsidRPr="003C4FB4">
        <w:rPr>
          <w:color w:val="000000" w:themeColor="text1"/>
        </w:rPr>
        <w:t>identification</w:t>
      </w:r>
      <w:r w:rsidRPr="003C4FB4">
        <w:rPr>
          <w:color w:val="000000" w:themeColor="text1"/>
        </w:rPr>
        <w:t xml:space="preserve"> of causal links between these variables. In a longitudinal study with adolescents, </w:t>
      </w:r>
      <w:proofErr w:type="spellStart"/>
      <w:r w:rsidRPr="003C4FB4">
        <w:rPr>
          <w:color w:val="000000" w:themeColor="text1"/>
        </w:rPr>
        <w:t>Selfho</w:t>
      </w:r>
      <w:r w:rsidR="00A61675">
        <w:rPr>
          <w:color w:val="000000" w:themeColor="text1"/>
        </w:rPr>
        <w:t>ut</w:t>
      </w:r>
      <w:proofErr w:type="spellEnd"/>
      <w:r w:rsidR="00A61675">
        <w:rPr>
          <w:color w:val="000000" w:themeColor="text1"/>
        </w:rPr>
        <w:t xml:space="preserve">, </w:t>
      </w:r>
      <w:proofErr w:type="spellStart"/>
      <w:r w:rsidR="00A61675">
        <w:rPr>
          <w:color w:val="000000" w:themeColor="text1"/>
        </w:rPr>
        <w:t>Branje</w:t>
      </w:r>
      <w:proofErr w:type="spellEnd"/>
      <w:r w:rsidR="00A61675">
        <w:rPr>
          <w:color w:val="000000" w:themeColor="text1"/>
        </w:rPr>
        <w:t xml:space="preserve">, </w:t>
      </w:r>
      <w:proofErr w:type="spellStart"/>
      <w:r w:rsidR="00A61675">
        <w:rPr>
          <w:color w:val="000000" w:themeColor="text1"/>
        </w:rPr>
        <w:t>Delsing</w:t>
      </w:r>
      <w:proofErr w:type="spellEnd"/>
      <w:r w:rsidR="00A61675">
        <w:rPr>
          <w:color w:val="000000" w:themeColor="text1"/>
        </w:rPr>
        <w:t xml:space="preserve">, </w:t>
      </w:r>
      <w:proofErr w:type="spellStart"/>
      <w:r w:rsidR="00A61675">
        <w:rPr>
          <w:color w:val="000000" w:themeColor="text1"/>
        </w:rPr>
        <w:t>ter</w:t>
      </w:r>
      <w:proofErr w:type="spellEnd"/>
      <w:r w:rsidR="00A61675">
        <w:rPr>
          <w:color w:val="000000" w:themeColor="text1"/>
        </w:rPr>
        <w:t xml:space="preserve"> </w:t>
      </w:r>
      <w:proofErr w:type="spellStart"/>
      <w:r w:rsidR="00A61675">
        <w:rPr>
          <w:color w:val="000000" w:themeColor="text1"/>
        </w:rPr>
        <w:t>Bogt</w:t>
      </w:r>
      <w:proofErr w:type="spellEnd"/>
      <w:r w:rsidR="00412AEB" w:rsidRPr="003C4FB4">
        <w:rPr>
          <w:color w:val="000000" w:themeColor="text1"/>
        </w:rPr>
        <w:t xml:space="preserve"> and</w:t>
      </w:r>
      <w:r w:rsidRPr="003C4FB4">
        <w:rPr>
          <w:color w:val="000000" w:themeColor="text1"/>
        </w:rPr>
        <w:t xml:space="preserve"> </w:t>
      </w:r>
      <w:proofErr w:type="spellStart"/>
      <w:r w:rsidRPr="003C4FB4">
        <w:rPr>
          <w:color w:val="000000" w:themeColor="text1"/>
        </w:rPr>
        <w:t>Meeus</w:t>
      </w:r>
      <w:proofErr w:type="spellEnd"/>
      <w:r w:rsidRPr="003C4FB4">
        <w:rPr>
          <w:color w:val="000000" w:themeColor="text1"/>
        </w:rPr>
        <w:t xml:space="preserve"> (2009) found that for those with low friendship quality, using the internet for non-communicative as opposed to communicative </w:t>
      </w:r>
      <w:r w:rsidRPr="003C4FB4">
        <w:rPr>
          <w:color w:val="000000" w:themeColor="text1"/>
        </w:rPr>
        <w:lastRenderedPageBreak/>
        <w:t xml:space="preserve">purposes predicted increased depression and </w:t>
      </w:r>
      <w:r w:rsidR="005312AB" w:rsidRPr="003C4FB4">
        <w:rPr>
          <w:color w:val="000000" w:themeColor="text1"/>
        </w:rPr>
        <w:t>SA</w:t>
      </w:r>
      <w:r w:rsidRPr="003C4FB4">
        <w:rPr>
          <w:color w:val="000000" w:themeColor="text1"/>
        </w:rPr>
        <w:t xml:space="preserve"> one year later. </w:t>
      </w:r>
      <w:r w:rsidR="000611C3" w:rsidRPr="003C4FB4">
        <w:rPr>
          <w:color w:val="000000" w:themeColor="text1"/>
        </w:rPr>
        <w:t xml:space="preserve">It could be hypothesised that due to the negative impact of SA on social relationships, individuals with SA may be more likely to have lower friendship quality, and therefore may be more vulnerable to the detrimental effects of internet use on symptoms of depression and </w:t>
      </w:r>
      <w:r w:rsidR="005312AB" w:rsidRPr="003C4FB4">
        <w:rPr>
          <w:color w:val="000000" w:themeColor="text1"/>
        </w:rPr>
        <w:t>SA</w:t>
      </w:r>
      <w:r w:rsidR="000611C3" w:rsidRPr="003C4FB4">
        <w:rPr>
          <w:color w:val="000000" w:themeColor="text1"/>
        </w:rPr>
        <w:t xml:space="preserve">. However, this research </w:t>
      </w:r>
      <w:r w:rsidR="00D265F0" w:rsidRPr="003C4FB4">
        <w:rPr>
          <w:color w:val="000000" w:themeColor="text1"/>
        </w:rPr>
        <w:t xml:space="preserve">did not specifically investigate these associations in individuals with SA, </w:t>
      </w:r>
      <w:r w:rsidR="000611C3" w:rsidRPr="003C4FB4">
        <w:rPr>
          <w:color w:val="000000" w:themeColor="text1"/>
        </w:rPr>
        <w:t xml:space="preserve">therefore the longitudinal impact of internet communication </w:t>
      </w:r>
      <w:r w:rsidR="0099182D" w:rsidRPr="003C4FB4">
        <w:rPr>
          <w:color w:val="000000" w:themeColor="text1"/>
        </w:rPr>
        <w:t xml:space="preserve">on </w:t>
      </w:r>
      <w:r w:rsidR="000611C3" w:rsidRPr="003C4FB4">
        <w:rPr>
          <w:color w:val="000000" w:themeColor="text1"/>
        </w:rPr>
        <w:t xml:space="preserve">wellbeing for individuals with high levels of </w:t>
      </w:r>
      <w:r w:rsidR="005312AB" w:rsidRPr="003C4FB4">
        <w:rPr>
          <w:color w:val="000000" w:themeColor="text1"/>
        </w:rPr>
        <w:t>SA</w:t>
      </w:r>
      <w:r w:rsidR="000611C3" w:rsidRPr="003C4FB4">
        <w:rPr>
          <w:color w:val="000000" w:themeColor="text1"/>
        </w:rPr>
        <w:t xml:space="preserve"> cannot be determined. </w:t>
      </w:r>
    </w:p>
    <w:p w14:paraId="1F75CD2D" w14:textId="77777777" w:rsidR="008C3F07" w:rsidRPr="003C4FB4" w:rsidRDefault="008C3F07" w:rsidP="002E08EC">
      <w:pPr>
        <w:spacing w:line="480" w:lineRule="auto"/>
        <w:jc w:val="both"/>
        <w:rPr>
          <w:color w:val="000000" w:themeColor="text1"/>
        </w:rPr>
      </w:pPr>
    </w:p>
    <w:p w14:paraId="054CF3D2" w14:textId="242CF455" w:rsidR="008C3F07" w:rsidRPr="003C4FB4" w:rsidRDefault="008C3F07" w:rsidP="002E08EC">
      <w:pPr>
        <w:spacing w:line="480" w:lineRule="auto"/>
        <w:ind w:firstLine="720"/>
        <w:jc w:val="both"/>
        <w:rPr>
          <w:color w:val="000000" w:themeColor="text1"/>
        </w:rPr>
      </w:pPr>
      <w:r w:rsidRPr="003C4FB4">
        <w:rPr>
          <w:color w:val="000000" w:themeColor="text1"/>
        </w:rPr>
        <w:t>In recent years there has been an increase in the popularity of online social networking sites, particularly due to the emergence of smartphones, which allow the constant accessibility and presence of social networking sites</w:t>
      </w:r>
      <w:r w:rsidR="00737031" w:rsidRPr="003C4FB4">
        <w:rPr>
          <w:color w:val="000000" w:themeColor="text1"/>
        </w:rPr>
        <w:t xml:space="preserve"> in user’s lives</w:t>
      </w:r>
      <w:r w:rsidRPr="003C4FB4">
        <w:rPr>
          <w:color w:val="000000" w:themeColor="text1"/>
        </w:rPr>
        <w:t xml:space="preserve"> (Baker &amp; </w:t>
      </w:r>
      <w:proofErr w:type="spellStart"/>
      <w:r w:rsidRPr="003C4FB4">
        <w:rPr>
          <w:color w:val="000000" w:themeColor="text1"/>
        </w:rPr>
        <w:t>Jeske</w:t>
      </w:r>
      <w:proofErr w:type="spellEnd"/>
      <w:r w:rsidRPr="003C4FB4">
        <w:rPr>
          <w:color w:val="000000" w:themeColor="text1"/>
        </w:rPr>
        <w:t xml:space="preserve">, 2015; </w:t>
      </w:r>
      <w:proofErr w:type="spellStart"/>
      <w:r w:rsidRPr="003C4FB4">
        <w:rPr>
          <w:color w:val="000000" w:themeColor="text1"/>
          <w:lang w:val="en-US"/>
        </w:rPr>
        <w:t>Bodroža</w:t>
      </w:r>
      <w:proofErr w:type="spellEnd"/>
      <w:r w:rsidRPr="003C4FB4">
        <w:rPr>
          <w:color w:val="000000" w:themeColor="text1"/>
          <w:lang w:val="en-US"/>
        </w:rPr>
        <w:t xml:space="preserve"> &amp; </w:t>
      </w:r>
      <w:proofErr w:type="spellStart"/>
      <w:r w:rsidRPr="003C4FB4">
        <w:rPr>
          <w:color w:val="000000" w:themeColor="text1"/>
          <w:lang w:val="en-US"/>
        </w:rPr>
        <w:t>Jovanović</w:t>
      </w:r>
      <w:proofErr w:type="spellEnd"/>
      <w:r w:rsidRPr="003C4FB4">
        <w:rPr>
          <w:color w:val="000000" w:themeColor="text1"/>
          <w:lang w:val="en-US"/>
        </w:rPr>
        <w:t>, 2016</w:t>
      </w:r>
      <w:r w:rsidRPr="003C4FB4">
        <w:rPr>
          <w:color w:val="000000" w:themeColor="text1"/>
        </w:rPr>
        <w:t xml:space="preserve">). This has meant that social interactions are increasingly taking place on social networking sites (Baker &amp; </w:t>
      </w:r>
      <w:proofErr w:type="spellStart"/>
      <w:r w:rsidRPr="003C4FB4">
        <w:rPr>
          <w:color w:val="000000" w:themeColor="text1"/>
        </w:rPr>
        <w:t>Jeske</w:t>
      </w:r>
      <w:proofErr w:type="spellEnd"/>
      <w:r w:rsidRPr="003C4FB4">
        <w:rPr>
          <w:color w:val="000000" w:themeColor="text1"/>
        </w:rPr>
        <w:t xml:space="preserve">, 2015; </w:t>
      </w:r>
      <w:proofErr w:type="spellStart"/>
      <w:r w:rsidRPr="003C4FB4">
        <w:rPr>
          <w:color w:val="000000" w:themeColor="text1"/>
        </w:rPr>
        <w:t>Eraslan-Capan</w:t>
      </w:r>
      <w:proofErr w:type="spellEnd"/>
      <w:r w:rsidRPr="003C4FB4">
        <w:rPr>
          <w:color w:val="000000" w:themeColor="text1"/>
        </w:rPr>
        <w:t>, 2015), whi</w:t>
      </w:r>
      <w:r w:rsidR="005312AB" w:rsidRPr="003C4FB4">
        <w:rPr>
          <w:color w:val="000000" w:themeColor="text1"/>
        </w:rPr>
        <w:t>ch are considered to be at “</w:t>
      </w:r>
      <w:r w:rsidR="005312AB" w:rsidRPr="003C4FB4">
        <w:rPr>
          <w:i/>
          <w:color w:val="000000" w:themeColor="text1"/>
        </w:rPr>
        <w:t xml:space="preserve">the </w:t>
      </w:r>
      <w:r w:rsidRPr="003C4FB4">
        <w:rPr>
          <w:i/>
          <w:color w:val="000000" w:themeColor="text1"/>
        </w:rPr>
        <w:t>forefront of online communication</w:t>
      </w:r>
      <w:r w:rsidRPr="003C4FB4">
        <w:rPr>
          <w:color w:val="000000" w:themeColor="text1"/>
        </w:rPr>
        <w:t>” (Green et al., 2016, p</w:t>
      </w:r>
      <w:r w:rsidR="00A35DC2">
        <w:rPr>
          <w:color w:val="000000" w:themeColor="text1"/>
        </w:rPr>
        <w:t xml:space="preserve">. </w:t>
      </w:r>
      <w:r w:rsidRPr="003C4FB4">
        <w:rPr>
          <w:color w:val="000000" w:themeColor="text1"/>
        </w:rPr>
        <w:t>208). Facebook is perhaps the largest and most popular social networking site, with an estimated 2.01 billion active monthly</w:t>
      </w:r>
      <w:r w:rsidR="00A61675">
        <w:rPr>
          <w:color w:val="000000" w:themeColor="text1"/>
        </w:rPr>
        <w:t xml:space="preserve"> users worldwide (Facebook, 2018</w:t>
      </w:r>
      <w:r w:rsidRPr="003C4FB4">
        <w:rPr>
          <w:color w:val="000000" w:themeColor="text1"/>
        </w:rPr>
        <w:t>). Facebook allows users to communicate in a number of different ways, for example sharing</w:t>
      </w:r>
      <w:r w:rsidR="00C7016D">
        <w:rPr>
          <w:color w:val="000000" w:themeColor="text1"/>
        </w:rPr>
        <w:t xml:space="preserve"> status updates or photos with</w:t>
      </w:r>
      <w:r w:rsidRPr="003C4FB4">
        <w:rPr>
          <w:color w:val="000000" w:themeColor="text1"/>
        </w:rPr>
        <w:t xml:space="preserve"> their friends, commenting on the walls, posts or photos of others, and instant messaging (</w:t>
      </w:r>
      <w:proofErr w:type="spellStart"/>
      <w:r w:rsidRPr="003C4FB4">
        <w:rPr>
          <w:rFonts w:eastAsia="Times New Roman"/>
          <w:color w:val="000000" w:themeColor="text1"/>
          <w:shd w:val="clear" w:color="auto" w:fill="FFFFFF"/>
        </w:rPr>
        <w:t>große</w:t>
      </w:r>
      <w:proofErr w:type="spellEnd"/>
      <w:r w:rsidRPr="003C4FB4">
        <w:rPr>
          <w:rFonts w:eastAsia="Times New Roman"/>
          <w:color w:val="000000" w:themeColor="text1"/>
          <w:shd w:val="clear" w:color="auto" w:fill="FFFFFF"/>
        </w:rPr>
        <w:t xml:space="preserve"> Deters, </w:t>
      </w:r>
      <w:proofErr w:type="spellStart"/>
      <w:r w:rsidR="00A61675">
        <w:rPr>
          <w:color w:val="000000" w:themeColor="text1"/>
        </w:rPr>
        <w:t>Mehl</w:t>
      </w:r>
      <w:proofErr w:type="spellEnd"/>
      <w:r w:rsidR="00926025">
        <w:rPr>
          <w:color w:val="000000" w:themeColor="text1"/>
        </w:rPr>
        <w:t>,</w:t>
      </w:r>
      <w:r w:rsidR="00A61675">
        <w:rPr>
          <w:color w:val="000000" w:themeColor="text1"/>
        </w:rPr>
        <w:t xml:space="preserve"> &amp; Eid, 2016; Lee-Won, Herzog</w:t>
      </w:r>
      <w:r w:rsidR="00926025">
        <w:rPr>
          <w:color w:val="000000" w:themeColor="text1"/>
        </w:rPr>
        <w:t>,</w:t>
      </w:r>
      <w:r w:rsidRPr="003C4FB4">
        <w:rPr>
          <w:color w:val="000000" w:themeColor="text1"/>
        </w:rPr>
        <w:t xml:space="preserve"> &amp; Park</w:t>
      </w:r>
      <w:r w:rsidR="00A61675">
        <w:rPr>
          <w:color w:val="000000" w:themeColor="text1"/>
        </w:rPr>
        <w:t xml:space="preserve">, 2015; Moreau, </w:t>
      </w:r>
      <w:proofErr w:type="spellStart"/>
      <w:r w:rsidR="00A61675">
        <w:rPr>
          <w:color w:val="000000" w:themeColor="text1"/>
        </w:rPr>
        <w:t>Laconi</w:t>
      </w:r>
      <w:proofErr w:type="spellEnd"/>
      <w:r w:rsidR="00A61675">
        <w:rPr>
          <w:color w:val="000000" w:themeColor="text1"/>
        </w:rPr>
        <w:t xml:space="preserve">, </w:t>
      </w:r>
      <w:proofErr w:type="spellStart"/>
      <w:r w:rsidR="00A61675">
        <w:rPr>
          <w:color w:val="000000" w:themeColor="text1"/>
        </w:rPr>
        <w:t>Delfour</w:t>
      </w:r>
      <w:proofErr w:type="spellEnd"/>
      <w:r w:rsidR="00926025">
        <w:rPr>
          <w:color w:val="000000" w:themeColor="text1"/>
        </w:rPr>
        <w:t>,</w:t>
      </w:r>
      <w:r w:rsidRPr="003C4FB4">
        <w:rPr>
          <w:color w:val="000000" w:themeColor="text1"/>
        </w:rPr>
        <w:t xml:space="preserve"> &amp; </w:t>
      </w:r>
      <w:proofErr w:type="spellStart"/>
      <w:r w:rsidRPr="003C4FB4">
        <w:rPr>
          <w:color w:val="000000" w:themeColor="text1"/>
        </w:rPr>
        <w:t>Chabrol</w:t>
      </w:r>
      <w:proofErr w:type="spellEnd"/>
      <w:r w:rsidRPr="003C4FB4">
        <w:rPr>
          <w:color w:val="000000" w:themeColor="text1"/>
        </w:rPr>
        <w:t>, 2015). Facebook users can also choose whether they want to communicate in a public manner with a large audience or more privately with a small number of others (Green et al., 2016).</w:t>
      </w:r>
      <w:r w:rsidR="00E17769" w:rsidRPr="003C4FB4">
        <w:rPr>
          <w:color w:val="000000" w:themeColor="text1"/>
        </w:rPr>
        <w:t xml:space="preserve"> Thus Facebook </w:t>
      </w:r>
      <w:r w:rsidR="00D013F7" w:rsidRPr="003C4FB4">
        <w:rPr>
          <w:color w:val="000000" w:themeColor="text1"/>
        </w:rPr>
        <w:t xml:space="preserve">may </w:t>
      </w:r>
      <w:r w:rsidR="00E17769" w:rsidRPr="003C4FB4">
        <w:rPr>
          <w:color w:val="000000" w:themeColor="text1"/>
        </w:rPr>
        <w:t>potentially</w:t>
      </w:r>
      <w:r w:rsidR="00D013F7" w:rsidRPr="003C4FB4">
        <w:rPr>
          <w:color w:val="000000" w:themeColor="text1"/>
        </w:rPr>
        <w:t xml:space="preserve"> provide</w:t>
      </w:r>
      <w:r w:rsidR="00E17769" w:rsidRPr="003C4FB4">
        <w:rPr>
          <w:color w:val="000000" w:themeColor="text1"/>
        </w:rPr>
        <w:t xml:space="preserve"> a platform </w:t>
      </w:r>
      <w:r w:rsidR="009054B9" w:rsidRPr="003C4FB4">
        <w:rPr>
          <w:color w:val="000000" w:themeColor="text1"/>
        </w:rPr>
        <w:t xml:space="preserve">which suits </w:t>
      </w:r>
      <w:r w:rsidR="00E17769" w:rsidRPr="003C4FB4">
        <w:rPr>
          <w:color w:val="000000" w:themeColor="text1"/>
        </w:rPr>
        <w:t xml:space="preserve">both those who are more </w:t>
      </w:r>
      <w:r w:rsidR="009054B9" w:rsidRPr="003C4FB4">
        <w:rPr>
          <w:color w:val="000000" w:themeColor="text1"/>
        </w:rPr>
        <w:t xml:space="preserve">extraverted and open as well as those who are </w:t>
      </w:r>
      <w:r w:rsidR="00E17769" w:rsidRPr="003C4FB4">
        <w:rPr>
          <w:color w:val="000000" w:themeColor="text1"/>
        </w:rPr>
        <w:t>more introverted and</w:t>
      </w:r>
      <w:r w:rsidR="009054B9" w:rsidRPr="003C4FB4">
        <w:rPr>
          <w:color w:val="000000" w:themeColor="text1"/>
        </w:rPr>
        <w:t xml:space="preserve"> prefer to communicate more</w:t>
      </w:r>
      <w:r w:rsidR="00E17769" w:rsidRPr="003C4FB4">
        <w:rPr>
          <w:color w:val="000000" w:themeColor="text1"/>
        </w:rPr>
        <w:t xml:space="preserve"> private</w:t>
      </w:r>
      <w:r w:rsidR="009054B9" w:rsidRPr="003C4FB4">
        <w:rPr>
          <w:color w:val="000000" w:themeColor="text1"/>
        </w:rPr>
        <w:t>ly</w:t>
      </w:r>
      <w:r w:rsidR="00E17769" w:rsidRPr="003C4FB4">
        <w:rPr>
          <w:color w:val="000000" w:themeColor="text1"/>
        </w:rPr>
        <w:t>.</w:t>
      </w:r>
    </w:p>
    <w:p w14:paraId="743262CD" w14:textId="77777777" w:rsidR="008C3F07" w:rsidRPr="003C4FB4" w:rsidRDefault="008C3F07" w:rsidP="002E08EC">
      <w:pPr>
        <w:spacing w:line="480" w:lineRule="auto"/>
        <w:jc w:val="both"/>
        <w:rPr>
          <w:color w:val="000000" w:themeColor="text1"/>
        </w:rPr>
      </w:pPr>
    </w:p>
    <w:p w14:paraId="4C05566C" w14:textId="4864F323" w:rsidR="008C3F07" w:rsidRPr="003C4FB4" w:rsidRDefault="008C3F07" w:rsidP="002E08EC">
      <w:pPr>
        <w:spacing w:line="480" w:lineRule="auto"/>
        <w:ind w:firstLine="720"/>
        <w:jc w:val="both"/>
        <w:rPr>
          <w:color w:val="000000" w:themeColor="text1"/>
        </w:rPr>
      </w:pPr>
      <w:r w:rsidRPr="003C4FB4">
        <w:rPr>
          <w:color w:val="000000" w:themeColor="text1"/>
        </w:rPr>
        <w:t xml:space="preserve">As with other forms of online communication, there are aspects of Facebook </w:t>
      </w:r>
      <w:r w:rsidR="006F20E7" w:rsidRPr="003C4FB4">
        <w:rPr>
          <w:color w:val="000000" w:themeColor="text1"/>
        </w:rPr>
        <w:t xml:space="preserve">communication </w:t>
      </w:r>
      <w:r w:rsidRPr="003C4FB4">
        <w:rPr>
          <w:color w:val="000000" w:themeColor="text1"/>
        </w:rPr>
        <w:t xml:space="preserve">which may be preferred by individuals with SA, for example the reduced physical appearance and visual cues, and increased controllability and temporal flexibility of conversations (Green et al., 2016; Sheldon, 2008). Facebook is also a setting in which individuals can carefully construct the way they present themselves, in terms of the information they communicate through their profiles, comments, private messages and </w:t>
      </w:r>
      <w:r w:rsidR="00302978" w:rsidRPr="003C4FB4">
        <w:rPr>
          <w:color w:val="000000" w:themeColor="text1"/>
        </w:rPr>
        <w:t xml:space="preserve">pictures (Burke &amp; </w:t>
      </w:r>
      <w:proofErr w:type="spellStart"/>
      <w:r w:rsidR="00302978" w:rsidRPr="003C4FB4">
        <w:rPr>
          <w:color w:val="000000" w:themeColor="text1"/>
        </w:rPr>
        <w:t>Ruppel</w:t>
      </w:r>
      <w:proofErr w:type="spellEnd"/>
      <w:r w:rsidR="00302978" w:rsidRPr="003C4FB4">
        <w:rPr>
          <w:color w:val="000000" w:themeColor="text1"/>
        </w:rPr>
        <w:t>, 2015).</w:t>
      </w:r>
      <w:r w:rsidRPr="003C4FB4">
        <w:rPr>
          <w:color w:val="000000" w:themeColor="text1"/>
        </w:rPr>
        <w:t xml:space="preserve"> </w:t>
      </w:r>
      <w:r w:rsidR="00302978" w:rsidRPr="003C4FB4">
        <w:rPr>
          <w:color w:val="000000" w:themeColor="text1"/>
        </w:rPr>
        <w:t>This</w:t>
      </w:r>
      <w:r w:rsidRPr="003C4FB4">
        <w:rPr>
          <w:color w:val="000000" w:themeColor="text1"/>
        </w:rPr>
        <w:t xml:space="preserve"> may be particularly attractive to individuals with SA. It </w:t>
      </w:r>
      <w:r w:rsidR="005312AB" w:rsidRPr="003C4FB4">
        <w:rPr>
          <w:color w:val="000000" w:themeColor="text1"/>
        </w:rPr>
        <w:t>is possible</w:t>
      </w:r>
      <w:r w:rsidRPr="003C4FB4">
        <w:rPr>
          <w:color w:val="000000" w:themeColor="text1"/>
        </w:rPr>
        <w:t xml:space="preserve"> that, as has been found in other online settings, these aspects of Facebook communication may benefit individuals with SA in terms of greater feelings of comfort and greater self-disclosure on Fac</w:t>
      </w:r>
      <w:r w:rsidR="00EB1392" w:rsidRPr="003C4FB4">
        <w:rPr>
          <w:color w:val="000000" w:themeColor="text1"/>
        </w:rPr>
        <w:t>ebook compared to face-to-face</w:t>
      </w:r>
      <w:r w:rsidRPr="003C4FB4">
        <w:rPr>
          <w:color w:val="000000" w:themeColor="text1"/>
        </w:rPr>
        <w:t>.</w:t>
      </w:r>
    </w:p>
    <w:p w14:paraId="03D14222" w14:textId="77777777" w:rsidR="008C3F07" w:rsidRPr="003C4FB4" w:rsidRDefault="008C3F07" w:rsidP="002E08EC">
      <w:pPr>
        <w:spacing w:line="480" w:lineRule="auto"/>
        <w:jc w:val="both"/>
        <w:rPr>
          <w:color w:val="000000" w:themeColor="text1"/>
        </w:rPr>
      </w:pPr>
    </w:p>
    <w:p w14:paraId="0DE2BE1D" w14:textId="54C47C54" w:rsidR="008C3F07" w:rsidRPr="003C4FB4" w:rsidRDefault="008C3F07" w:rsidP="002E08EC">
      <w:pPr>
        <w:spacing w:line="480" w:lineRule="auto"/>
        <w:ind w:firstLine="720"/>
        <w:jc w:val="both"/>
        <w:rPr>
          <w:color w:val="000000" w:themeColor="text1"/>
        </w:rPr>
      </w:pPr>
      <w:r w:rsidRPr="003C4FB4">
        <w:rPr>
          <w:color w:val="000000" w:themeColor="text1"/>
        </w:rPr>
        <w:t>However, Facebook communication differs from other forms of online communication in a number of ways. On Facebook, one cannot remain anonymous and communicative interactions tend to take place within the user’s network of established ‘friends’ (Ra</w:t>
      </w:r>
      <w:r w:rsidR="00A61675">
        <w:rPr>
          <w:color w:val="000000" w:themeColor="text1"/>
        </w:rPr>
        <w:t xml:space="preserve">uch, Strobel, Bella, </w:t>
      </w:r>
      <w:proofErr w:type="spellStart"/>
      <w:r w:rsidR="00A61675">
        <w:rPr>
          <w:color w:val="000000" w:themeColor="text1"/>
        </w:rPr>
        <w:t>Odachowski</w:t>
      </w:r>
      <w:proofErr w:type="spellEnd"/>
      <w:r w:rsidR="00926025">
        <w:rPr>
          <w:color w:val="000000" w:themeColor="text1"/>
        </w:rPr>
        <w:t>,</w:t>
      </w:r>
      <w:r w:rsidRPr="003C4FB4">
        <w:rPr>
          <w:color w:val="000000" w:themeColor="text1"/>
        </w:rPr>
        <w:t xml:space="preserve"> &amp; Bloom, 2014; Sheldon, 2008). On Facebook it is also possible for users to behave more pas</w:t>
      </w:r>
      <w:r w:rsidR="00AA6AC7" w:rsidRPr="003C4FB4">
        <w:rPr>
          <w:color w:val="000000" w:themeColor="text1"/>
        </w:rPr>
        <w:t xml:space="preserve">sively, for example </w:t>
      </w:r>
      <w:r w:rsidRPr="003C4FB4">
        <w:rPr>
          <w:color w:val="000000" w:themeColor="text1"/>
        </w:rPr>
        <w:t xml:space="preserve">viewing other people’s profiles without commenting, </w:t>
      </w:r>
      <w:r w:rsidR="00AA6AC7" w:rsidRPr="003C4FB4">
        <w:rPr>
          <w:color w:val="000000" w:themeColor="text1"/>
        </w:rPr>
        <w:t xml:space="preserve">consuming news articles or broadcasting updates to large audiences </w:t>
      </w:r>
      <w:r w:rsidRPr="003C4FB4">
        <w:rPr>
          <w:color w:val="000000" w:themeColor="text1"/>
        </w:rPr>
        <w:t>(</w:t>
      </w:r>
      <w:r w:rsidR="00A61675">
        <w:rPr>
          <w:color w:val="000000" w:themeColor="text1"/>
        </w:rPr>
        <w:t>Burke, Kraut</w:t>
      </w:r>
      <w:r w:rsidR="00926025">
        <w:rPr>
          <w:color w:val="000000" w:themeColor="text1"/>
        </w:rPr>
        <w:t>,</w:t>
      </w:r>
      <w:r w:rsidR="00AA6AC7" w:rsidRPr="003C4FB4">
        <w:rPr>
          <w:color w:val="000000" w:themeColor="text1"/>
        </w:rPr>
        <w:t xml:space="preserve"> &amp; Marlow, 2011; </w:t>
      </w:r>
      <w:r w:rsidRPr="003C4FB4">
        <w:rPr>
          <w:color w:val="000000" w:themeColor="text1"/>
        </w:rPr>
        <w:t xml:space="preserve">Rauch et al., 2014; Shaw, </w:t>
      </w:r>
      <w:proofErr w:type="spellStart"/>
      <w:r w:rsidRPr="003C4FB4">
        <w:rPr>
          <w:color w:val="000000" w:themeColor="text1"/>
        </w:rPr>
        <w:t>Timpano</w:t>
      </w:r>
      <w:proofErr w:type="spellEnd"/>
      <w:r w:rsidRPr="003C4FB4">
        <w:rPr>
          <w:color w:val="000000" w:themeColor="text1"/>
        </w:rPr>
        <w:t>, Tran</w:t>
      </w:r>
      <w:r w:rsidR="00926025">
        <w:rPr>
          <w:color w:val="000000" w:themeColor="text1"/>
        </w:rPr>
        <w:t>,</w:t>
      </w:r>
      <w:r w:rsidRPr="003C4FB4">
        <w:rPr>
          <w:color w:val="000000" w:themeColor="text1"/>
        </w:rPr>
        <w:t xml:space="preserve"> &amp; </w:t>
      </w:r>
      <w:proofErr w:type="spellStart"/>
      <w:r w:rsidRPr="003C4FB4">
        <w:rPr>
          <w:color w:val="000000" w:themeColor="text1"/>
        </w:rPr>
        <w:t>Joorman</w:t>
      </w:r>
      <w:proofErr w:type="spellEnd"/>
      <w:r w:rsidRPr="003C4FB4">
        <w:rPr>
          <w:color w:val="000000" w:themeColor="text1"/>
        </w:rPr>
        <w:t>, 2015). Those who primarily use Facebook in more passive ways may spend much time on the site but spend little of this time actually interacting directly</w:t>
      </w:r>
      <w:r w:rsidR="00A61675">
        <w:rPr>
          <w:color w:val="000000" w:themeColor="text1"/>
        </w:rPr>
        <w:t xml:space="preserve"> with others (McCord, </w:t>
      </w:r>
      <w:proofErr w:type="spellStart"/>
      <w:r w:rsidR="00A61675">
        <w:rPr>
          <w:color w:val="000000" w:themeColor="text1"/>
        </w:rPr>
        <w:t>Rodebaugh</w:t>
      </w:r>
      <w:proofErr w:type="spellEnd"/>
      <w:r w:rsidR="00926025">
        <w:rPr>
          <w:color w:val="000000" w:themeColor="text1"/>
        </w:rPr>
        <w:t>,</w:t>
      </w:r>
      <w:r w:rsidRPr="003C4FB4">
        <w:rPr>
          <w:color w:val="000000" w:themeColor="text1"/>
        </w:rPr>
        <w:t xml:space="preserve"> &amp; Levinson, 2014), meaning they may receive little social benefit from using Facebook. </w:t>
      </w:r>
      <w:r w:rsidR="00AA6AC7" w:rsidRPr="003C4FB4">
        <w:rPr>
          <w:color w:val="000000" w:themeColor="text1"/>
        </w:rPr>
        <w:t xml:space="preserve">Some research suggests that there may be negative outcomes to passive Facebook communication, for example reduced </w:t>
      </w:r>
      <w:r w:rsidR="00AA6AC7" w:rsidRPr="003C4FB4">
        <w:rPr>
          <w:color w:val="000000" w:themeColor="text1"/>
        </w:rPr>
        <w:lastRenderedPageBreak/>
        <w:t>feelings of bonding with others and increased feelings of loneliness, compared to more direct forms of Facebook communication (Burke</w:t>
      </w:r>
      <w:r w:rsidR="00583904" w:rsidRPr="003C4FB4">
        <w:rPr>
          <w:color w:val="000000" w:themeColor="text1"/>
        </w:rPr>
        <w:t xml:space="preserve"> et al.</w:t>
      </w:r>
      <w:r w:rsidR="00AA6AC7" w:rsidRPr="003C4FB4">
        <w:rPr>
          <w:color w:val="000000" w:themeColor="text1"/>
        </w:rPr>
        <w:t xml:space="preserve">, 2011; Burke, Marlow, &amp; Lento, 2010). Research suggests that individuals with high levels of SA are more likely to report passive Facebook use </w:t>
      </w:r>
      <w:r w:rsidRPr="003C4FB4">
        <w:rPr>
          <w:color w:val="000000" w:themeColor="text1"/>
        </w:rPr>
        <w:t>(Shaw et al., 2015</w:t>
      </w:r>
      <w:r w:rsidR="00AA6AC7" w:rsidRPr="003C4FB4">
        <w:rPr>
          <w:color w:val="000000" w:themeColor="text1"/>
        </w:rPr>
        <w:t xml:space="preserve">), thus may be more </w:t>
      </w:r>
      <w:r w:rsidR="009D0DC7" w:rsidRPr="003C4FB4">
        <w:rPr>
          <w:color w:val="000000" w:themeColor="text1"/>
        </w:rPr>
        <w:t>vulnerable to the</w:t>
      </w:r>
      <w:r w:rsidR="00EB1392" w:rsidRPr="003C4FB4">
        <w:rPr>
          <w:color w:val="000000" w:themeColor="text1"/>
        </w:rPr>
        <w:t xml:space="preserve"> negative effects of passive Facebook communication. </w:t>
      </w:r>
      <w:r w:rsidRPr="003C4FB4">
        <w:rPr>
          <w:color w:val="000000" w:themeColor="text1"/>
        </w:rPr>
        <w:t xml:space="preserve">Therefore, it is possible that </w:t>
      </w:r>
      <w:r w:rsidR="00F54DFB" w:rsidRPr="003C4FB4">
        <w:rPr>
          <w:color w:val="000000" w:themeColor="text1"/>
        </w:rPr>
        <w:t xml:space="preserve">because of the differences between Facebook and other forms of online communication, </w:t>
      </w:r>
      <w:r w:rsidRPr="003C4FB4">
        <w:rPr>
          <w:color w:val="000000" w:themeColor="text1"/>
        </w:rPr>
        <w:t xml:space="preserve">socially anxious individuals may not benefit from </w:t>
      </w:r>
      <w:r w:rsidR="00F54DFB" w:rsidRPr="003C4FB4">
        <w:rPr>
          <w:color w:val="000000" w:themeColor="text1"/>
        </w:rPr>
        <w:t>Facebook</w:t>
      </w:r>
      <w:r w:rsidRPr="003C4FB4">
        <w:rPr>
          <w:color w:val="000000" w:themeColor="text1"/>
        </w:rPr>
        <w:t xml:space="preserve"> interaction</w:t>
      </w:r>
      <w:r w:rsidR="00F54DFB" w:rsidRPr="003C4FB4">
        <w:rPr>
          <w:color w:val="000000" w:themeColor="text1"/>
        </w:rPr>
        <w:t>s</w:t>
      </w:r>
      <w:r w:rsidRPr="003C4FB4">
        <w:rPr>
          <w:color w:val="000000" w:themeColor="text1"/>
        </w:rPr>
        <w:t xml:space="preserve"> in the same way that they benefit from other forms of online communication (Rauch et al., 2014).</w:t>
      </w:r>
    </w:p>
    <w:p w14:paraId="703073DA" w14:textId="77777777" w:rsidR="008C3F07" w:rsidRPr="003C4FB4" w:rsidRDefault="008C3F07" w:rsidP="002E08EC">
      <w:pPr>
        <w:spacing w:line="480" w:lineRule="auto"/>
        <w:jc w:val="both"/>
        <w:rPr>
          <w:color w:val="000000" w:themeColor="text1"/>
        </w:rPr>
      </w:pPr>
    </w:p>
    <w:p w14:paraId="0DD975C6" w14:textId="0EE664D7" w:rsidR="008C3F07" w:rsidRPr="003C4FB4" w:rsidRDefault="008C3F07" w:rsidP="002E08EC">
      <w:pPr>
        <w:spacing w:line="480" w:lineRule="auto"/>
        <w:ind w:firstLine="720"/>
        <w:jc w:val="both"/>
        <w:rPr>
          <w:color w:val="000000" w:themeColor="text1"/>
        </w:rPr>
      </w:pPr>
      <w:r w:rsidRPr="003C4FB4">
        <w:rPr>
          <w:color w:val="000000" w:themeColor="text1"/>
        </w:rPr>
        <w:t xml:space="preserve">In summary, previous research has suggested that there may be both </w:t>
      </w:r>
      <w:r w:rsidR="001B4F83" w:rsidRPr="003C4FB4">
        <w:rPr>
          <w:color w:val="000000" w:themeColor="text1"/>
        </w:rPr>
        <w:t>benefits</w:t>
      </w:r>
      <w:r w:rsidRPr="003C4FB4">
        <w:rPr>
          <w:color w:val="000000" w:themeColor="text1"/>
        </w:rPr>
        <w:t xml:space="preserve"> and disadvantages of communicating</w:t>
      </w:r>
      <w:r w:rsidR="00F10D4F" w:rsidRPr="003C4FB4">
        <w:rPr>
          <w:color w:val="000000" w:themeColor="text1"/>
        </w:rPr>
        <w:t xml:space="preserve"> online for individuals with SA. F</w:t>
      </w:r>
      <w:r w:rsidRPr="003C4FB4">
        <w:rPr>
          <w:color w:val="000000" w:themeColor="text1"/>
        </w:rPr>
        <w:t>or example</w:t>
      </w:r>
      <w:r w:rsidR="00F10D4F" w:rsidRPr="003C4FB4">
        <w:rPr>
          <w:color w:val="000000" w:themeColor="text1"/>
        </w:rPr>
        <w:t>,</w:t>
      </w:r>
      <w:r w:rsidRPr="003C4FB4">
        <w:rPr>
          <w:color w:val="000000" w:themeColor="text1"/>
        </w:rPr>
        <w:t xml:space="preserve"> online communication is associated with reduced feelings of anxiety and increased self-disclosure compared to face-to-face communication, but also with </w:t>
      </w:r>
      <w:r w:rsidR="00504A86" w:rsidRPr="003C4FB4">
        <w:rPr>
          <w:color w:val="000000" w:themeColor="text1"/>
        </w:rPr>
        <w:t>problematic internet use</w:t>
      </w:r>
      <w:r w:rsidRPr="003C4FB4">
        <w:rPr>
          <w:color w:val="000000" w:themeColor="text1"/>
        </w:rPr>
        <w:t xml:space="preserve"> and increased avoidance of face-to-face interactions. Online communication has also been associated with lower quality of life and higher depression for individuals with SA. In recent years there has been an increase in the popularity of online social networking sites, such as Facebook. Although there are similarities between communicating on Facebook and other forms of online interactions, there are also differences</w:t>
      </w:r>
      <w:r w:rsidR="00D46E46" w:rsidRPr="003C4FB4">
        <w:rPr>
          <w:color w:val="000000" w:themeColor="text1"/>
        </w:rPr>
        <w:t xml:space="preserve"> in terms of the lack of anonymity and the </w:t>
      </w:r>
      <w:r w:rsidR="009D0DC7" w:rsidRPr="003C4FB4">
        <w:rPr>
          <w:color w:val="000000" w:themeColor="text1"/>
        </w:rPr>
        <w:t>opportunity for</w:t>
      </w:r>
      <w:r w:rsidR="00D46E46" w:rsidRPr="003C4FB4">
        <w:rPr>
          <w:color w:val="000000" w:themeColor="text1"/>
        </w:rPr>
        <w:t xml:space="preserve"> passive</w:t>
      </w:r>
      <w:r w:rsidR="009D0DC7" w:rsidRPr="003C4FB4">
        <w:rPr>
          <w:color w:val="000000" w:themeColor="text1"/>
        </w:rPr>
        <w:t xml:space="preserve"> rather than social Facebook</w:t>
      </w:r>
      <w:r w:rsidR="00D46E46" w:rsidRPr="003C4FB4">
        <w:rPr>
          <w:color w:val="000000" w:themeColor="text1"/>
        </w:rPr>
        <w:t xml:space="preserve"> use</w:t>
      </w:r>
      <w:r w:rsidR="00F10D4F" w:rsidRPr="003C4FB4">
        <w:rPr>
          <w:color w:val="000000" w:themeColor="text1"/>
        </w:rPr>
        <w:t>. T</w:t>
      </w:r>
      <w:r w:rsidRPr="003C4FB4">
        <w:rPr>
          <w:color w:val="000000" w:themeColor="text1"/>
        </w:rPr>
        <w:t>herefore</w:t>
      </w:r>
      <w:r w:rsidR="00F10D4F" w:rsidRPr="003C4FB4">
        <w:rPr>
          <w:color w:val="000000" w:themeColor="text1"/>
        </w:rPr>
        <w:t>,</w:t>
      </w:r>
      <w:r w:rsidRPr="003C4FB4">
        <w:rPr>
          <w:color w:val="000000" w:themeColor="text1"/>
        </w:rPr>
        <w:t xml:space="preserve"> the </w:t>
      </w:r>
      <w:r w:rsidR="001B4F83" w:rsidRPr="003C4FB4">
        <w:rPr>
          <w:color w:val="000000" w:themeColor="text1"/>
        </w:rPr>
        <w:t>benefits</w:t>
      </w:r>
      <w:r w:rsidRPr="003C4FB4">
        <w:rPr>
          <w:color w:val="000000" w:themeColor="text1"/>
        </w:rPr>
        <w:t xml:space="preserve"> and disadvantages of Facebook </w:t>
      </w:r>
      <w:r w:rsidR="00EB1392" w:rsidRPr="003C4FB4">
        <w:rPr>
          <w:color w:val="000000" w:themeColor="text1"/>
        </w:rPr>
        <w:t>communication</w:t>
      </w:r>
      <w:r w:rsidRPr="003C4FB4">
        <w:rPr>
          <w:color w:val="000000" w:themeColor="text1"/>
        </w:rPr>
        <w:t xml:space="preserve"> for individuals with SA may be different to those of other forms of online interaction. The aim of this systematic review is to gather </w:t>
      </w:r>
      <w:r w:rsidR="00C93412" w:rsidRPr="003C4FB4">
        <w:rPr>
          <w:color w:val="000000" w:themeColor="text1"/>
        </w:rPr>
        <w:t xml:space="preserve">and review the </w:t>
      </w:r>
      <w:r w:rsidRPr="003C4FB4">
        <w:rPr>
          <w:color w:val="000000" w:themeColor="text1"/>
        </w:rPr>
        <w:t xml:space="preserve">evidence on the potential </w:t>
      </w:r>
      <w:r w:rsidR="001B4F83" w:rsidRPr="003C4FB4">
        <w:rPr>
          <w:color w:val="000000" w:themeColor="text1"/>
        </w:rPr>
        <w:t>benefits</w:t>
      </w:r>
      <w:r w:rsidRPr="003C4FB4">
        <w:rPr>
          <w:color w:val="000000" w:themeColor="text1"/>
        </w:rPr>
        <w:t xml:space="preserve"> and disadvantages of Facebook use for people with</w:t>
      </w:r>
      <w:r w:rsidR="00F239F7">
        <w:rPr>
          <w:color w:val="000000" w:themeColor="text1"/>
        </w:rPr>
        <w:t xml:space="preserve"> higher levels of</w:t>
      </w:r>
      <w:r w:rsidRPr="003C4FB4">
        <w:rPr>
          <w:color w:val="000000" w:themeColor="text1"/>
        </w:rPr>
        <w:t xml:space="preserve"> </w:t>
      </w:r>
      <w:r w:rsidR="0084601E" w:rsidRPr="003C4FB4">
        <w:rPr>
          <w:color w:val="000000" w:themeColor="text1"/>
        </w:rPr>
        <w:t>SA</w:t>
      </w:r>
      <w:r w:rsidRPr="003C4FB4">
        <w:rPr>
          <w:color w:val="000000" w:themeColor="text1"/>
        </w:rPr>
        <w:t xml:space="preserve">. To the best of </w:t>
      </w:r>
      <w:r w:rsidR="00C7016D">
        <w:rPr>
          <w:color w:val="000000" w:themeColor="text1"/>
        </w:rPr>
        <w:t>my</w:t>
      </w:r>
      <w:r w:rsidRPr="003C4FB4">
        <w:rPr>
          <w:color w:val="000000" w:themeColor="text1"/>
        </w:rPr>
        <w:t xml:space="preserve"> knowledge, the current systematic review is the first to explore this question. It is hoped that an awareness of the </w:t>
      </w:r>
      <w:r w:rsidR="001B4F83" w:rsidRPr="003C4FB4">
        <w:rPr>
          <w:color w:val="000000" w:themeColor="text1"/>
        </w:rPr>
        <w:t>benefits</w:t>
      </w:r>
      <w:r w:rsidRPr="003C4FB4">
        <w:rPr>
          <w:color w:val="000000" w:themeColor="text1"/>
        </w:rPr>
        <w:t xml:space="preserve"> and </w:t>
      </w:r>
      <w:r w:rsidRPr="003C4FB4">
        <w:rPr>
          <w:color w:val="000000" w:themeColor="text1"/>
        </w:rPr>
        <w:lastRenderedPageBreak/>
        <w:t xml:space="preserve">disadvantages of Facebook use for people with </w:t>
      </w:r>
      <w:r w:rsidR="0084601E" w:rsidRPr="003C4FB4">
        <w:rPr>
          <w:color w:val="000000" w:themeColor="text1"/>
        </w:rPr>
        <w:t>SA</w:t>
      </w:r>
      <w:r w:rsidRPr="003C4FB4">
        <w:rPr>
          <w:color w:val="000000" w:themeColor="text1"/>
        </w:rPr>
        <w:t xml:space="preserve"> will allow mental health clinicians to consider these factors in their work with people with social anxiety.</w:t>
      </w:r>
    </w:p>
    <w:p w14:paraId="4CC6E438" w14:textId="77777777" w:rsidR="00C7016D" w:rsidRDefault="00C7016D" w:rsidP="00F70C8C">
      <w:pPr>
        <w:spacing w:line="480" w:lineRule="auto"/>
        <w:rPr>
          <w:b/>
          <w:color w:val="000000" w:themeColor="text1"/>
        </w:rPr>
      </w:pPr>
    </w:p>
    <w:p w14:paraId="234840B8" w14:textId="7C9A4302" w:rsidR="008C3F07" w:rsidRPr="003C4FB4" w:rsidRDefault="008C3F07" w:rsidP="008C210D">
      <w:pPr>
        <w:spacing w:line="480" w:lineRule="auto"/>
        <w:jc w:val="center"/>
        <w:rPr>
          <w:color w:val="000000" w:themeColor="text1"/>
        </w:rPr>
      </w:pPr>
      <w:r w:rsidRPr="003C4FB4">
        <w:rPr>
          <w:b/>
          <w:color w:val="000000" w:themeColor="text1"/>
        </w:rPr>
        <w:t>Method</w:t>
      </w:r>
    </w:p>
    <w:p w14:paraId="25E799A7" w14:textId="77777777" w:rsidR="008C3F07" w:rsidRPr="003C4FB4" w:rsidRDefault="008C3F07" w:rsidP="002E08EC">
      <w:pPr>
        <w:spacing w:line="480" w:lineRule="auto"/>
        <w:jc w:val="both"/>
        <w:rPr>
          <w:color w:val="000000" w:themeColor="text1"/>
        </w:rPr>
      </w:pPr>
    </w:p>
    <w:p w14:paraId="66C3926A" w14:textId="7FBBD7DE" w:rsidR="00DC538F" w:rsidRDefault="008C210D" w:rsidP="008C210D">
      <w:pPr>
        <w:spacing w:line="480" w:lineRule="auto"/>
        <w:jc w:val="both"/>
        <w:rPr>
          <w:b/>
          <w:color w:val="000000" w:themeColor="text1"/>
        </w:rPr>
      </w:pPr>
      <w:r>
        <w:rPr>
          <w:b/>
          <w:color w:val="000000" w:themeColor="text1"/>
        </w:rPr>
        <w:t>Study E</w:t>
      </w:r>
      <w:r w:rsidR="008C3F07" w:rsidRPr="003C4FB4">
        <w:rPr>
          <w:b/>
          <w:color w:val="000000" w:themeColor="text1"/>
        </w:rPr>
        <w:t>ligibility</w:t>
      </w:r>
    </w:p>
    <w:p w14:paraId="64555DE7" w14:textId="77777777" w:rsidR="008C210D" w:rsidRPr="003C4FB4" w:rsidRDefault="008C210D" w:rsidP="008C210D">
      <w:pPr>
        <w:spacing w:line="480" w:lineRule="auto"/>
        <w:jc w:val="both"/>
        <w:rPr>
          <w:b/>
          <w:color w:val="000000" w:themeColor="text1"/>
        </w:rPr>
      </w:pPr>
    </w:p>
    <w:p w14:paraId="7AEC450B" w14:textId="3C533CE5" w:rsidR="008C3F07" w:rsidRPr="003C4FB4" w:rsidRDefault="008C3F07" w:rsidP="002E08EC">
      <w:pPr>
        <w:spacing w:line="480" w:lineRule="auto"/>
        <w:ind w:firstLine="360"/>
        <w:jc w:val="both"/>
        <w:rPr>
          <w:color w:val="000000" w:themeColor="text1"/>
        </w:rPr>
      </w:pPr>
      <w:r w:rsidRPr="003C4FB4">
        <w:rPr>
          <w:color w:val="000000" w:themeColor="text1"/>
        </w:rPr>
        <w:t>The criteria for including studies in this review were: a) study written or translated into English, b) used qualitati</w:t>
      </w:r>
      <w:r w:rsidR="001B0747">
        <w:rPr>
          <w:color w:val="000000" w:themeColor="text1"/>
        </w:rPr>
        <w:t xml:space="preserve">ve or quantitative methodology </w:t>
      </w:r>
      <w:r w:rsidR="004A4810">
        <w:rPr>
          <w:color w:val="000000" w:themeColor="text1"/>
        </w:rPr>
        <w:t>of</w:t>
      </w:r>
      <w:r w:rsidR="00A12E3B">
        <w:rPr>
          <w:color w:val="000000" w:themeColor="text1"/>
        </w:rPr>
        <w:t xml:space="preserve"> any</w:t>
      </w:r>
      <w:r w:rsidR="004A4810">
        <w:rPr>
          <w:color w:val="000000" w:themeColor="text1"/>
        </w:rPr>
        <w:t xml:space="preserve"> study design (e.g. experimental, non-experimental)</w:t>
      </w:r>
      <w:r w:rsidR="001B0747">
        <w:rPr>
          <w:color w:val="000000" w:themeColor="text1"/>
        </w:rPr>
        <w:t xml:space="preserve">, </w:t>
      </w:r>
      <w:r w:rsidRPr="003C4FB4">
        <w:rPr>
          <w:color w:val="000000" w:themeColor="text1"/>
        </w:rPr>
        <w:t>c) used human participants of any age, d) an empirical study which presented original data, e) article publishe</w:t>
      </w:r>
      <w:r w:rsidR="00260F14" w:rsidRPr="003C4FB4">
        <w:rPr>
          <w:color w:val="000000" w:themeColor="text1"/>
        </w:rPr>
        <w:t>d in a peer-review journal,</w:t>
      </w:r>
      <w:r w:rsidRPr="003C4FB4">
        <w:rPr>
          <w:color w:val="000000" w:themeColor="text1"/>
        </w:rPr>
        <w:t xml:space="preserve"> not a dissertation or conference presentation e) used a validated measure of </w:t>
      </w:r>
      <w:r w:rsidR="00115886" w:rsidRPr="003C4FB4">
        <w:rPr>
          <w:color w:val="000000" w:themeColor="text1"/>
        </w:rPr>
        <w:t>social anxiety (</w:t>
      </w:r>
      <w:r w:rsidR="00F0636F" w:rsidRPr="003C4FB4">
        <w:rPr>
          <w:color w:val="000000" w:themeColor="text1"/>
        </w:rPr>
        <w:t>SA</w:t>
      </w:r>
      <w:r w:rsidR="00115886" w:rsidRPr="003C4FB4">
        <w:rPr>
          <w:color w:val="000000" w:themeColor="text1"/>
        </w:rPr>
        <w:t>)</w:t>
      </w:r>
      <w:r w:rsidRPr="003C4FB4">
        <w:rPr>
          <w:color w:val="000000" w:themeColor="text1"/>
        </w:rPr>
        <w:t xml:space="preserve">, and f) measured </w:t>
      </w:r>
      <w:r w:rsidR="00260F14" w:rsidRPr="003C4FB4">
        <w:rPr>
          <w:color w:val="000000" w:themeColor="text1"/>
        </w:rPr>
        <w:t>potential benefits</w:t>
      </w:r>
      <w:r w:rsidRPr="003C4FB4">
        <w:rPr>
          <w:color w:val="000000" w:themeColor="text1"/>
        </w:rPr>
        <w:t xml:space="preserve"> and/or disadvantages of using Facebook for those considered to have higher </w:t>
      </w:r>
      <w:r w:rsidR="00F0636F" w:rsidRPr="003C4FB4">
        <w:rPr>
          <w:color w:val="000000" w:themeColor="text1"/>
        </w:rPr>
        <w:t>SA</w:t>
      </w:r>
      <w:r w:rsidRPr="003C4FB4">
        <w:rPr>
          <w:color w:val="000000" w:themeColor="text1"/>
        </w:rPr>
        <w:t xml:space="preserve">. </w:t>
      </w:r>
    </w:p>
    <w:p w14:paraId="3A00434E" w14:textId="77777777" w:rsidR="008C210D" w:rsidRDefault="008C210D" w:rsidP="008C210D">
      <w:pPr>
        <w:spacing w:line="480" w:lineRule="auto"/>
        <w:jc w:val="both"/>
        <w:rPr>
          <w:color w:val="000000" w:themeColor="text1"/>
        </w:rPr>
      </w:pPr>
    </w:p>
    <w:p w14:paraId="0ABD02FF" w14:textId="12CEB649" w:rsidR="008C3F07" w:rsidRDefault="008C210D" w:rsidP="008C210D">
      <w:pPr>
        <w:spacing w:line="480" w:lineRule="auto"/>
        <w:jc w:val="both"/>
        <w:rPr>
          <w:b/>
          <w:color w:val="000000" w:themeColor="text1"/>
        </w:rPr>
      </w:pPr>
      <w:r>
        <w:rPr>
          <w:b/>
          <w:color w:val="000000" w:themeColor="text1"/>
        </w:rPr>
        <w:t>Selection of S</w:t>
      </w:r>
      <w:r w:rsidR="008C3F07" w:rsidRPr="003C4FB4">
        <w:rPr>
          <w:b/>
          <w:color w:val="000000" w:themeColor="text1"/>
        </w:rPr>
        <w:t>tudies</w:t>
      </w:r>
    </w:p>
    <w:p w14:paraId="1F33D5A1" w14:textId="77777777" w:rsidR="008C210D" w:rsidRPr="003C4FB4" w:rsidRDefault="008C210D" w:rsidP="008C210D">
      <w:pPr>
        <w:spacing w:line="480" w:lineRule="auto"/>
        <w:jc w:val="both"/>
        <w:rPr>
          <w:b/>
          <w:color w:val="000000" w:themeColor="text1"/>
        </w:rPr>
      </w:pPr>
    </w:p>
    <w:p w14:paraId="1028B486" w14:textId="4D1C7027" w:rsidR="008C3F07" w:rsidRPr="003C4FB4" w:rsidRDefault="008C3F07" w:rsidP="00D3036A">
      <w:pPr>
        <w:spacing w:line="480" w:lineRule="auto"/>
        <w:ind w:firstLine="360"/>
        <w:jc w:val="both"/>
        <w:rPr>
          <w:color w:val="000000" w:themeColor="text1"/>
        </w:rPr>
      </w:pPr>
      <w:r w:rsidRPr="003C4FB4">
        <w:rPr>
          <w:color w:val="000000" w:themeColor="text1"/>
        </w:rPr>
        <w:t xml:space="preserve">Studies were identified through a systematic online search of </w:t>
      </w:r>
      <w:proofErr w:type="spellStart"/>
      <w:r w:rsidR="00F26505" w:rsidRPr="003C4FB4">
        <w:rPr>
          <w:color w:val="000000" w:themeColor="text1"/>
        </w:rPr>
        <w:t>PsycINFO</w:t>
      </w:r>
      <w:proofErr w:type="spellEnd"/>
      <w:r w:rsidR="00F26505">
        <w:rPr>
          <w:color w:val="000000" w:themeColor="text1"/>
        </w:rPr>
        <w:t>,</w:t>
      </w:r>
      <w:r w:rsidR="00F26505" w:rsidRPr="003C4FB4">
        <w:rPr>
          <w:color w:val="000000" w:themeColor="text1"/>
        </w:rPr>
        <w:t xml:space="preserve"> PubMed </w:t>
      </w:r>
      <w:r w:rsidR="00F26505">
        <w:rPr>
          <w:color w:val="000000" w:themeColor="text1"/>
        </w:rPr>
        <w:t>and Web of Science</w:t>
      </w:r>
      <w:r w:rsidRPr="003C4FB4">
        <w:rPr>
          <w:color w:val="000000" w:themeColor="text1"/>
        </w:rPr>
        <w:t xml:space="preserve"> </w:t>
      </w:r>
      <w:r w:rsidR="00F4706A" w:rsidRPr="003C4FB4">
        <w:rPr>
          <w:color w:val="000000" w:themeColor="text1"/>
        </w:rPr>
        <w:t>databases</w:t>
      </w:r>
      <w:r w:rsidRPr="003C4FB4">
        <w:rPr>
          <w:color w:val="000000" w:themeColor="text1"/>
        </w:rPr>
        <w:t>. Searches were not restricted by year. Searches were conducted in October 2017. The reference lists of eligible studies were also searched for further relevant articles.</w:t>
      </w:r>
    </w:p>
    <w:p w14:paraId="20028072" w14:textId="77777777" w:rsidR="008C210D" w:rsidRDefault="008C210D" w:rsidP="008C210D">
      <w:pPr>
        <w:spacing w:line="480" w:lineRule="auto"/>
        <w:jc w:val="both"/>
        <w:rPr>
          <w:color w:val="000000" w:themeColor="text1"/>
        </w:rPr>
      </w:pPr>
    </w:p>
    <w:p w14:paraId="266172D2" w14:textId="77777777" w:rsidR="00E06857" w:rsidRDefault="00E06857" w:rsidP="008C210D">
      <w:pPr>
        <w:spacing w:line="480" w:lineRule="auto"/>
        <w:jc w:val="both"/>
        <w:rPr>
          <w:b/>
          <w:color w:val="000000" w:themeColor="text1"/>
        </w:rPr>
      </w:pPr>
    </w:p>
    <w:p w14:paraId="037EAE58" w14:textId="77777777" w:rsidR="00E06857" w:rsidRDefault="00E06857" w:rsidP="008C210D">
      <w:pPr>
        <w:spacing w:line="480" w:lineRule="auto"/>
        <w:jc w:val="both"/>
        <w:rPr>
          <w:b/>
          <w:color w:val="000000" w:themeColor="text1"/>
        </w:rPr>
      </w:pPr>
    </w:p>
    <w:p w14:paraId="2DF32775" w14:textId="77777777" w:rsidR="00E06857" w:rsidRDefault="00E06857" w:rsidP="008C210D">
      <w:pPr>
        <w:spacing w:line="480" w:lineRule="auto"/>
        <w:jc w:val="both"/>
        <w:rPr>
          <w:b/>
          <w:color w:val="000000" w:themeColor="text1"/>
        </w:rPr>
      </w:pPr>
    </w:p>
    <w:p w14:paraId="643D83E6" w14:textId="77777777" w:rsidR="00E06857" w:rsidRDefault="00E06857" w:rsidP="008C210D">
      <w:pPr>
        <w:spacing w:line="480" w:lineRule="auto"/>
        <w:jc w:val="both"/>
        <w:rPr>
          <w:b/>
          <w:color w:val="000000" w:themeColor="text1"/>
        </w:rPr>
      </w:pPr>
    </w:p>
    <w:p w14:paraId="5FC666B2" w14:textId="75B84B90" w:rsidR="008C3F07" w:rsidRDefault="008C210D" w:rsidP="008C210D">
      <w:pPr>
        <w:spacing w:line="480" w:lineRule="auto"/>
        <w:jc w:val="both"/>
        <w:rPr>
          <w:b/>
          <w:color w:val="000000" w:themeColor="text1"/>
        </w:rPr>
      </w:pPr>
      <w:r>
        <w:rPr>
          <w:b/>
          <w:color w:val="000000" w:themeColor="text1"/>
        </w:rPr>
        <w:t>Search S</w:t>
      </w:r>
      <w:r w:rsidR="008C3F07" w:rsidRPr="003C4FB4">
        <w:rPr>
          <w:b/>
          <w:color w:val="000000" w:themeColor="text1"/>
        </w:rPr>
        <w:t>trategy</w:t>
      </w:r>
    </w:p>
    <w:p w14:paraId="3A37D29E" w14:textId="77777777" w:rsidR="008C210D" w:rsidRPr="003C4FB4" w:rsidRDefault="008C210D" w:rsidP="008C210D">
      <w:pPr>
        <w:spacing w:line="480" w:lineRule="auto"/>
        <w:jc w:val="both"/>
        <w:rPr>
          <w:b/>
          <w:color w:val="000000" w:themeColor="text1"/>
        </w:rPr>
      </w:pPr>
    </w:p>
    <w:p w14:paraId="21423330" w14:textId="790D1772" w:rsidR="008C3F07" w:rsidRPr="003C4FB4" w:rsidRDefault="008C3F07" w:rsidP="00D3036A">
      <w:pPr>
        <w:spacing w:line="480" w:lineRule="auto"/>
        <w:ind w:firstLine="360"/>
        <w:jc w:val="both"/>
        <w:rPr>
          <w:color w:val="000000" w:themeColor="text1"/>
        </w:rPr>
      </w:pPr>
      <w:r w:rsidRPr="003C4FB4">
        <w:rPr>
          <w:color w:val="000000" w:themeColor="text1"/>
        </w:rPr>
        <w:t>Searches were conducted using the following terms:</w:t>
      </w:r>
    </w:p>
    <w:p w14:paraId="03B26C5E" w14:textId="06117D9C" w:rsidR="008C3F07" w:rsidRPr="003C4FB4" w:rsidRDefault="008C3F07" w:rsidP="002E08EC">
      <w:pPr>
        <w:pStyle w:val="ListParagraph"/>
        <w:numPr>
          <w:ilvl w:val="0"/>
          <w:numId w:val="10"/>
        </w:numPr>
        <w:spacing w:line="480" w:lineRule="auto"/>
        <w:jc w:val="both"/>
        <w:rPr>
          <w:rFonts w:ascii="Times New Roman" w:hAnsi="Times New Roman" w:cs="Times New Roman"/>
          <w:color w:val="000000" w:themeColor="text1"/>
        </w:rPr>
      </w:pPr>
      <w:r w:rsidRPr="003C4FB4">
        <w:rPr>
          <w:rFonts w:ascii="Times New Roman" w:hAnsi="Times New Roman" w:cs="Times New Roman"/>
          <w:color w:val="000000" w:themeColor="text1"/>
        </w:rPr>
        <w:t xml:space="preserve">Terms relating to </w:t>
      </w:r>
      <w:r w:rsidR="00115886" w:rsidRPr="003C4FB4">
        <w:rPr>
          <w:rFonts w:ascii="Times New Roman" w:hAnsi="Times New Roman" w:cs="Times New Roman"/>
          <w:color w:val="000000" w:themeColor="text1"/>
        </w:rPr>
        <w:t>SA</w:t>
      </w:r>
      <w:r w:rsidRPr="003C4FB4">
        <w:rPr>
          <w:rFonts w:ascii="Times New Roman" w:hAnsi="Times New Roman" w:cs="Times New Roman"/>
          <w:color w:val="000000" w:themeColor="text1"/>
        </w:rPr>
        <w:t xml:space="preserve"> (Social </w:t>
      </w:r>
      <w:proofErr w:type="spellStart"/>
      <w:r w:rsidRPr="003C4FB4">
        <w:rPr>
          <w:rFonts w:ascii="Times New Roman" w:hAnsi="Times New Roman" w:cs="Times New Roman"/>
          <w:color w:val="000000" w:themeColor="text1"/>
        </w:rPr>
        <w:t>anx</w:t>
      </w:r>
      <w:proofErr w:type="spellEnd"/>
      <w:r w:rsidRPr="003C4FB4">
        <w:rPr>
          <w:rFonts w:ascii="Times New Roman" w:hAnsi="Times New Roman" w:cs="Times New Roman"/>
          <w:color w:val="000000" w:themeColor="text1"/>
        </w:rPr>
        <w:t xml:space="preserve">*, social </w:t>
      </w:r>
      <w:proofErr w:type="spellStart"/>
      <w:r w:rsidRPr="003C4FB4">
        <w:rPr>
          <w:rFonts w:ascii="Times New Roman" w:hAnsi="Times New Roman" w:cs="Times New Roman"/>
          <w:color w:val="000000" w:themeColor="text1"/>
        </w:rPr>
        <w:t>phobi</w:t>
      </w:r>
      <w:proofErr w:type="spellEnd"/>
      <w:r w:rsidRPr="003C4FB4">
        <w:rPr>
          <w:rFonts w:ascii="Times New Roman" w:hAnsi="Times New Roman" w:cs="Times New Roman"/>
          <w:color w:val="000000" w:themeColor="text1"/>
        </w:rPr>
        <w:t xml:space="preserve">*, socially </w:t>
      </w:r>
      <w:proofErr w:type="spellStart"/>
      <w:r w:rsidRPr="003C4FB4">
        <w:rPr>
          <w:rFonts w:ascii="Times New Roman" w:hAnsi="Times New Roman" w:cs="Times New Roman"/>
          <w:color w:val="000000" w:themeColor="text1"/>
        </w:rPr>
        <w:t>anx</w:t>
      </w:r>
      <w:proofErr w:type="spellEnd"/>
      <w:r w:rsidRPr="003C4FB4">
        <w:rPr>
          <w:rFonts w:ascii="Times New Roman" w:hAnsi="Times New Roman" w:cs="Times New Roman"/>
          <w:color w:val="000000" w:themeColor="text1"/>
        </w:rPr>
        <w:t xml:space="preserve">*, socially </w:t>
      </w:r>
      <w:proofErr w:type="spellStart"/>
      <w:r w:rsidRPr="003C4FB4">
        <w:rPr>
          <w:rFonts w:ascii="Times New Roman" w:hAnsi="Times New Roman" w:cs="Times New Roman"/>
          <w:color w:val="000000" w:themeColor="text1"/>
        </w:rPr>
        <w:t>phobi</w:t>
      </w:r>
      <w:proofErr w:type="spellEnd"/>
      <w:r w:rsidRPr="003C4FB4">
        <w:rPr>
          <w:rFonts w:ascii="Times New Roman" w:hAnsi="Times New Roman" w:cs="Times New Roman"/>
          <w:color w:val="000000" w:themeColor="text1"/>
        </w:rPr>
        <w:t>*, SAD), combined using the Boolean operator ‘OR’</w:t>
      </w:r>
    </w:p>
    <w:p w14:paraId="21D384F2" w14:textId="630F2335" w:rsidR="008C3F07" w:rsidRPr="003C4FB4" w:rsidRDefault="008C3F07" w:rsidP="002E08EC">
      <w:pPr>
        <w:pStyle w:val="ListParagraph"/>
        <w:numPr>
          <w:ilvl w:val="0"/>
          <w:numId w:val="10"/>
        </w:numPr>
        <w:spacing w:line="480" w:lineRule="auto"/>
        <w:jc w:val="both"/>
        <w:rPr>
          <w:rFonts w:ascii="Times New Roman" w:hAnsi="Times New Roman" w:cs="Times New Roman"/>
          <w:color w:val="000000" w:themeColor="text1"/>
        </w:rPr>
      </w:pPr>
      <w:r w:rsidRPr="003C4FB4">
        <w:rPr>
          <w:rFonts w:ascii="Times New Roman" w:hAnsi="Times New Roman" w:cs="Times New Roman"/>
          <w:color w:val="000000" w:themeColor="text1"/>
        </w:rPr>
        <w:t xml:space="preserve">Facebook </w:t>
      </w:r>
    </w:p>
    <w:p w14:paraId="4AA00876" w14:textId="41A5B26D" w:rsidR="008C3F07" w:rsidRPr="003C4FB4" w:rsidRDefault="008C3F07" w:rsidP="002E08EC">
      <w:pPr>
        <w:spacing w:line="480" w:lineRule="auto"/>
        <w:jc w:val="both"/>
        <w:rPr>
          <w:color w:val="000000" w:themeColor="text1"/>
        </w:rPr>
      </w:pPr>
      <w:r w:rsidRPr="003C4FB4">
        <w:rPr>
          <w:color w:val="000000" w:themeColor="text1"/>
        </w:rPr>
        <w:t xml:space="preserve">The Boolean operator ‘AND’ was used to combine the terms relating to </w:t>
      </w:r>
      <w:r w:rsidR="00115886" w:rsidRPr="003C4FB4">
        <w:rPr>
          <w:color w:val="000000" w:themeColor="text1"/>
        </w:rPr>
        <w:t>SA</w:t>
      </w:r>
      <w:r w:rsidRPr="003C4FB4">
        <w:rPr>
          <w:color w:val="000000" w:themeColor="text1"/>
        </w:rPr>
        <w:t xml:space="preserve"> with Facebook. Searches were conducted in ‘All Fields/All Text’, where the database allowed, or were searched for in ‘Topic’, where it was not possible to search all text.</w:t>
      </w:r>
    </w:p>
    <w:p w14:paraId="0A97C241" w14:textId="77777777" w:rsidR="008C210D" w:rsidRDefault="008C210D" w:rsidP="008C210D">
      <w:pPr>
        <w:spacing w:line="480" w:lineRule="auto"/>
        <w:jc w:val="both"/>
        <w:rPr>
          <w:color w:val="000000" w:themeColor="text1"/>
        </w:rPr>
      </w:pPr>
    </w:p>
    <w:p w14:paraId="3481AFF8" w14:textId="64445150" w:rsidR="008C3F07" w:rsidRDefault="008C210D" w:rsidP="008C210D">
      <w:pPr>
        <w:spacing w:line="480" w:lineRule="auto"/>
        <w:jc w:val="both"/>
        <w:rPr>
          <w:b/>
          <w:color w:val="000000" w:themeColor="text1"/>
        </w:rPr>
      </w:pPr>
      <w:r>
        <w:rPr>
          <w:b/>
          <w:color w:val="000000" w:themeColor="text1"/>
        </w:rPr>
        <w:t>Data C</w:t>
      </w:r>
      <w:r w:rsidR="008C3F07" w:rsidRPr="003C4FB4">
        <w:rPr>
          <w:b/>
          <w:color w:val="000000" w:themeColor="text1"/>
        </w:rPr>
        <w:t>ollection</w:t>
      </w:r>
    </w:p>
    <w:p w14:paraId="2BF04A92" w14:textId="77777777" w:rsidR="008C210D" w:rsidRPr="003C4FB4" w:rsidRDefault="008C210D" w:rsidP="008C210D">
      <w:pPr>
        <w:spacing w:line="480" w:lineRule="auto"/>
        <w:jc w:val="both"/>
        <w:rPr>
          <w:b/>
          <w:color w:val="000000" w:themeColor="text1"/>
        </w:rPr>
      </w:pPr>
    </w:p>
    <w:p w14:paraId="6E48834D" w14:textId="77777777" w:rsidR="008C3F07" w:rsidRPr="003C4FB4" w:rsidRDefault="008C3F07" w:rsidP="00D3036A">
      <w:pPr>
        <w:spacing w:line="480" w:lineRule="auto"/>
        <w:ind w:firstLine="720"/>
        <w:jc w:val="both"/>
        <w:rPr>
          <w:color w:val="000000" w:themeColor="text1"/>
        </w:rPr>
      </w:pPr>
      <w:r w:rsidRPr="003C4FB4">
        <w:rPr>
          <w:color w:val="000000" w:themeColor="text1"/>
        </w:rPr>
        <w:t xml:space="preserve">The author screened all online titles and abstracts for eligibility. Articles considered relevant were retrieved in full text and then assessed for eligibility. Data extraction was carried out by one reviewer, using data extraction forms specifically designed for the current review. </w:t>
      </w:r>
    </w:p>
    <w:p w14:paraId="3C699B15" w14:textId="77777777" w:rsidR="008C210D" w:rsidRDefault="008C210D" w:rsidP="008C210D">
      <w:pPr>
        <w:spacing w:line="480" w:lineRule="auto"/>
        <w:jc w:val="both"/>
        <w:rPr>
          <w:i/>
          <w:color w:val="000000" w:themeColor="text1"/>
        </w:rPr>
      </w:pPr>
    </w:p>
    <w:p w14:paraId="6F82222B" w14:textId="52AF278D" w:rsidR="008C3F07" w:rsidRDefault="008C210D" w:rsidP="008C210D">
      <w:pPr>
        <w:spacing w:line="480" w:lineRule="auto"/>
        <w:jc w:val="both"/>
        <w:rPr>
          <w:b/>
          <w:color w:val="000000" w:themeColor="text1"/>
        </w:rPr>
      </w:pPr>
      <w:r>
        <w:rPr>
          <w:b/>
          <w:color w:val="000000" w:themeColor="text1"/>
        </w:rPr>
        <w:t>Methodological Quality A</w:t>
      </w:r>
      <w:r w:rsidR="008C3F07" w:rsidRPr="003C4FB4">
        <w:rPr>
          <w:b/>
          <w:color w:val="000000" w:themeColor="text1"/>
        </w:rPr>
        <w:t>ssessment</w:t>
      </w:r>
    </w:p>
    <w:p w14:paraId="248D26AA" w14:textId="77777777" w:rsidR="008C210D" w:rsidRPr="003C4FB4" w:rsidRDefault="008C210D" w:rsidP="008C210D">
      <w:pPr>
        <w:spacing w:line="480" w:lineRule="auto"/>
        <w:jc w:val="both"/>
        <w:rPr>
          <w:b/>
          <w:color w:val="000000" w:themeColor="text1"/>
        </w:rPr>
      </w:pPr>
    </w:p>
    <w:p w14:paraId="758CB1F6" w14:textId="76CA7E3F" w:rsidR="00DC538F" w:rsidRPr="003C4FB4" w:rsidRDefault="008C3F07" w:rsidP="003E17BA">
      <w:pPr>
        <w:spacing w:line="480" w:lineRule="auto"/>
        <w:ind w:firstLine="720"/>
        <w:jc w:val="both"/>
        <w:rPr>
          <w:b/>
          <w:color w:val="000000" w:themeColor="text1"/>
        </w:rPr>
      </w:pPr>
      <w:r w:rsidRPr="003C4FB4">
        <w:rPr>
          <w:color w:val="000000" w:themeColor="text1"/>
        </w:rPr>
        <w:t xml:space="preserve">The methodological quality of the studies was evaluated using </w:t>
      </w:r>
      <w:r w:rsidR="003E17BA">
        <w:rPr>
          <w:color w:val="000000" w:themeColor="text1"/>
        </w:rPr>
        <w:t xml:space="preserve">the </w:t>
      </w:r>
      <w:r w:rsidRPr="003C4FB4">
        <w:rPr>
          <w:color w:val="000000" w:themeColor="text1"/>
        </w:rPr>
        <w:t xml:space="preserve">criteria for evaluating cross sectional analytic studies from the Mixed Methods Appraisal Tool (MMAT; </w:t>
      </w:r>
      <w:proofErr w:type="spellStart"/>
      <w:r w:rsidRPr="003C4FB4">
        <w:rPr>
          <w:color w:val="000000" w:themeColor="text1"/>
        </w:rPr>
        <w:t>Pluye</w:t>
      </w:r>
      <w:proofErr w:type="spellEnd"/>
      <w:r w:rsidRPr="003C4FB4">
        <w:rPr>
          <w:color w:val="000000" w:themeColor="text1"/>
        </w:rPr>
        <w:t xml:space="preserve"> et al., 2011). Although all of the studies included in the review had a cross-sectional design, there are limited tools for assessing the methodological quality of cross-sectional research designs (Sanderson, </w:t>
      </w:r>
      <w:r w:rsidR="00A61675">
        <w:rPr>
          <w:rFonts w:eastAsia="Times New Roman"/>
          <w:color w:val="000000" w:themeColor="text1"/>
          <w:shd w:val="clear" w:color="auto" w:fill="FFFFFF"/>
        </w:rPr>
        <w:t>Tatt</w:t>
      </w:r>
      <w:r w:rsidR="00926025">
        <w:rPr>
          <w:rFonts w:eastAsia="Times New Roman"/>
          <w:color w:val="000000" w:themeColor="text1"/>
          <w:shd w:val="clear" w:color="auto" w:fill="FFFFFF"/>
        </w:rPr>
        <w:t>,</w:t>
      </w:r>
      <w:r w:rsidRPr="003C4FB4">
        <w:rPr>
          <w:rFonts w:eastAsia="Times New Roman"/>
          <w:color w:val="000000" w:themeColor="text1"/>
          <w:shd w:val="clear" w:color="auto" w:fill="FFFFFF"/>
        </w:rPr>
        <w:t xml:space="preserve"> &amp; Higgins, </w:t>
      </w:r>
      <w:r w:rsidRPr="003C4FB4">
        <w:rPr>
          <w:color w:val="000000" w:themeColor="text1"/>
        </w:rPr>
        <w:t>2007)</w:t>
      </w:r>
      <w:r w:rsidR="003A3143">
        <w:rPr>
          <w:color w:val="000000" w:themeColor="text1"/>
        </w:rPr>
        <w:t xml:space="preserve">. Those tools that </w:t>
      </w:r>
      <w:r w:rsidR="003A3143">
        <w:rPr>
          <w:color w:val="000000" w:themeColor="text1"/>
        </w:rPr>
        <w:lastRenderedPageBreak/>
        <w:t xml:space="preserve">do exist </w:t>
      </w:r>
      <w:r w:rsidRPr="003C4FB4">
        <w:rPr>
          <w:color w:val="000000" w:themeColor="text1"/>
        </w:rPr>
        <w:t xml:space="preserve">tend to assess the quality of the reporting of the research, rather than its methodological quality (Durant, 1994; </w:t>
      </w:r>
      <w:proofErr w:type="spellStart"/>
      <w:r w:rsidRPr="003C4FB4">
        <w:rPr>
          <w:color w:val="000000" w:themeColor="text1"/>
        </w:rPr>
        <w:t>Sirriyeh</w:t>
      </w:r>
      <w:proofErr w:type="spellEnd"/>
      <w:r w:rsidRPr="003C4FB4">
        <w:rPr>
          <w:color w:val="000000" w:themeColor="text1"/>
        </w:rPr>
        <w:t>, Lawton, Gardner</w:t>
      </w:r>
      <w:r w:rsidR="00926025">
        <w:rPr>
          <w:color w:val="000000" w:themeColor="text1"/>
        </w:rPr>
        <w:t>,</w:t>
      </w:r>
      <w:r w:rsidR="00A61675">
        <w:rPr>
          <w:color w:val="000000" w:themeColor="text1"/>
        </w:rPr>
        <w:t xml:space="preserve"> </w:t>
      </w:r>
      <w:r w:rsidRPr="003C4FB4">
        <w:rPr>
          <w:color w:val="000000" w:themeColor="text1"/>
        </w:rPr>
        <w:t xml:space="preserve">&amp; Armitage, 2012; </w:t>
      </w:r>
      <w:proofErr w:type="spellStart"/>
      <w:r w:rsidRPr="003C4FB4">
        <w:rPr>
          <w:color w:val="000000" w:themeColor="text1"/>
        </w:rPr>
        <w:t>Souto</w:t>
      </w:r>
      <w:proofErr w:type="spellEnd"/>
      <w:r w:rsidRPr="003C4FB4">
        <w:rPr>
          <w:color w:val="000000" w:themeColor="text1"/>
        </w:rPr>
        <w:t xml:space="preserve"> et al., 2015; </w:t>
      </w:r>
      <w:r w:rsidR="00A61675">
        <w:rPr>
          <w:rFonts w:eastAsia="Times New Roman"/>
          <w:color w:val="000000" w:themeColor="text1"/>
          <w:shd w:val="clear" w:color="auto" w:fill="FFFFFF"/>
        </w:rPr>
        <w:t>Wong, Cheung</w:t>
      </w:r>
      <w:r w:rsidR="00926025">
        <w:rPr>
          <w:rFonts w:eastAsia="Times New Roman"/>
          <w:color w:val="000000" w:themeColor="text1"/>
          <w:shd w:val="clear" w:color="auto" w:fill="FFFFFF"/>
        </w:rPr>
        <w:t>,</w:t>
      </w:r>
      <w:r w:rsidRPr="003C4FB4">
        <w:rPr>
          <w:rFonts w:eastAsia="Times New Roman"/>
          <w:color w:val="000000" w:themeColor="text1"/>
          <w:shd w:val="clear" w:color="auto" w:fill="FFFFFF"/>
        </w:rPr>
        <w:t xml:space="preserve"> &amp; Hart, 2008</w:t>
      </w:r>
      <w:r w:rsidRPr="003C4FB4">
        <w:rPr>
          <w:color w:val="000000" w:themeColor="text1"/>
        </w:rPr>
        <w:t xml:space="preserve">). The MMAT has been shown to be an efficient and reliable quality assessment tool for reviewing the methodological quality of a variety of qualitative and quantitative designs, including cross-sectional (Pace et al., 2012; </w:t>
      </w:r>
      <w:proofErr w:type="spellStart"/>
      <w:r w:rsidRPr="003C4FB4">
        <w:rPr>
          <w:color w:val="000000" w:themeColor="text1"/>
        </w:rPr>
        <w:t>Souto</w:t>
      </w:r>
      <w:proofErr w:type="spellEnd"/>
      <w:r w:rsidRPr="003C4FB4">
        <w:rPr>
          <w:color w:val="000000" w:themeColor="text1"/>
        </w:rPr>
        <w:t xml:space="preserve"> et al., 2015). For the</w:t>
      </w:r>
      <w:r w:rsidR="00C742F3">
        <w:rPr>
          <w:color w:val="000000" w:themeColor="text1"/>
        </w:rPr>
        <w:t xml:space="preserve"> current</w:t>
      </w:r>
      <w:r w:rsidRPr="003C4FB4">
        <w:rPr>
          <w:color w:val="000000" w:themeColor="text1"/>
        </w:rPr>
        <w:t xml:space="preserve"> review, the MMAT</w:t>
      </w:r>
      <w:r w:rsidR="00C742F3">
        <w:rPr>
          <w:color w:val="000000" w:themeColor="text1"/>
        </w:rPr>
        <w:t xml:space="preserve"> was adapted</w:t>
      </w:r>
      <w:r w:rsidRPr="003C4FB4">
        <w:rPr>
          <w:color w:val="000000" w:themeColor="text1"/>
        </w:rPr>
        <w:t xml:space="preserve"> to include a rating for each area of quality criteria</w:t>
      </w:r>
      <w:r w:rsidR="00087017">
        <w:rPr>
          <w:color w:val="000000" w:themeColor="text1"/>
        </w:rPr>
        <w:t xml:space="preserve"> (</w:t>
      </w:r>
      <w:r w:rsidR="00087017" w:rsidRPr="003C4FB4">
        <w:rPr>
          <w:color w:val="000000" w:themeColor="text1"/>
        </w:rPr>
        <w:t>see Appendix A</w:t>
      </w:r>
      <w:r w:rsidR="00087017">
        <w:rPr>
          <w:color w:val="000000" w:themeColor="text1"/>
        </w:rPr>
        <w:t>)</w:t>
      </w:r>
      <w:r w:rsidRPr="003C4FB4">
        <w:rPr>
          <w:color w:val="000000" w:themeColor="text1"/>
        </w:rPr>
        <w:t xml:space="preserve">. Studies were rated as “strong”, “medium” or “weak” in each area, based on the rating scale used in the Effective Public Health Practice Project quality assessment tool for quantitative studies (Thomas, </w:t>
      </w:r>
      <w:proofErr w:type="spellStart"/>
      <w:r w:rsidRPr="003C4FB4">
        <w:rPr>
          <w:color w:val="000000" w:themeColor="text1"/>
        </w:rPr>
        <w:t>Ciliska</w:t>
      </w:r>
      <w:proofErr w:type="spellEnd"/>
      <w:r w:rsidRPr="003C4FB4">
        <w:rPr>
          <w:color w:val="000000" w:themeColor="text1"/>
        </w:rPr>
        <w:t>, Dobbins</w:t>
      </w:r>
      <w:r w:rsidR="00926025">
        <w:rPr>
          <w:color w:val="000000" w:themeColor="text1"/>
        </w:rPr>
        <w:t>,</w:t>
      </w:r>
      <w:r w:rsidRPr="003C4FB4">
        <w:rPr>
          <w:color w:val="000000" w:themeColor="text1"/>
        </w:rPr>
        <w:t xml:space="preserve"> &amp; </w:t>
      </w:r>
      <w:proofErr w:type="spellStart"/>
      <w:r w:rsidRPr="003C4FB4">
        <w:rPr>
          <w:color w:val="000000" w:themeColor="text1"/>
        </w:rPr>
        <w:t>Micucci</w:t>
      </w:r>
      <w:proofErr w:type="spellEnd"/>
      <w:r w:rsidRPr="003C4FB4">
        <w:rPr>
          <w:color w:val="000000" w:themeColor="text1"/>
        </w:rPr>
        <w:t xml:space="preserve">, 2004). </w:t>
      </w:r>
      <w:r w:rsidR="00342328" w:rsidRPr="003C4FB4">
        <w:rPr>
          <w:color w:val="000000" w:themeColor="text1"/>
        </w:rPr>
        <w:t xml:space="preserve">Methodological quality assessment was carried out by </w:t>
      </w:r>
      <w:r w:rsidR="003E17BA">
        <w:rPr>
          <w:color w:val="000000" w:themeColor="text1"/>
        </w:rPr>
        <w:t>the author</w:t>
      </w:r>
      <w:r w:rsidR="00342328" w:rsidRPr="003C4FB4">
        <w:rPr>
          <w:color w:val="000000" w:themeColor="text1"/>
        </w:rPr>
        <w:t xml:space="preserve">, and verified by the </w:t>
      </w:r>
      <w:r w:rsidR="003D7612">
        <w:rPr>
          <w:color w:val="000000" w:themeColor="text1"/>
        </w:rPr>
        <w:t xml:space="preserve">author’s </w:t>
      </w:r>
      <w:r w:rsidR="00342328" w:rsidRPr="003C4FB4">
        <w:rPr>
          <w:color w:val="000000" w:themeColor="text1"/>
        </w:rPr>
        <w:t xml:space="preserve">supervisor. Any discrepancies were resolved by discussion. </w:t>
      </w:r>
    </w:p>
    <w:p w14:paraId="019A42CC" w14:textId="77777777" w:rsidR="003E17BA" w:rsidRDefault="003E17BA" w:rsidP="00F70C8C">
      <w:pPr>
        <w:spacing w:line="480" w:lineRule="auto"/>
        <w:rPr>
          <w:b/>
          <w:color w:val="000000" w:themeColor="text1"/>
        </w:rPr>
      </w:pPr>
    </w:p>
    <w:p w14:paraId="3FD26C54" w14:textId="319421BB" w:rsidR="005646AD" w:rsidRPr="003C4FB4" w:rsidRDefault="00140076" w:rsidP="008C210D">
      <w:pPr>
        <w:spacing w:line="480" w:lineRule="auto"/>
        <w:jc w:val="center"/>
        <w:rPr>
          <w:color w:val="000000" w:themeColor="text1"/>
        </w:rPr>
      </w:pPr>
      <w:r w:rsidRPr="003C4FB4">
        <w:rPr>
          <w:b/>
          <w:color w:val="000000" w:themeColor="text1"/>
        </w:rPr>
        <w:t>Results</w:t>
      </w:r>
    </w:p>
    <w:p w14:paraId="3F13E91A" w14:textId="77777777" w:rsidR="00140076" w:rsidRPr="003C4FB4" w:rsidRDefault="00140076" w:rsidP="00C742F3">
      <w:pPr>
        <w:spacing w:line="480" w:lineRule="auto"/>
        <w:jc w:val="both"/>
        <w:rPr>
          <w:color w:val="000000" w:themeColor="text1"/>
        </w:rPr>
      </w:pPr>
    </w:p>
    <w:p w14:paraId="7D451527" w14:textId="4E2BC5EC" w:rsidR="00140076" w:rsidRPr="003C4FB4" w:rsidRDefault="003678CC" w:rsidP="00A7038E">
      <w:pPr>
        <w:spacing w:line="480" w:lineRule="auto"/>
        <w:ind w:firstLine="720"/>
        <w:jc w:val="both"/>
        <w:rPr>
          <w:color w:val="000000" w:themeColor="text1"/>
        </w:rPr>
      </w:pPr>
      <w:r w:rsidRPr="003C4FB4">
        <w:rPr>
          <w:color w:val="000000" w:themeColor="text1"/>
        </w:rPr>
        <w:t>A total of</w:t>
      </w:r>
      <w:r w:rsidR="00140076" w:rsidRPr="003C4FB4">
        <w:rPr>
          <w:color w:val="000000" w:themeColor="text1"/>
        </w:rPr>
        <w:t xml:space="preserve"> </w:t>
      </w:r>
      <w:r w:rsidR="00A0717E" w:rsidRPr="003C4FB4">
        <w:rPr>
          <w:color w:val="000000" w:themeColor="text1"/>
        </w:rPr>
        <w:t>11</w:t>
      </w:r>
      <w:r w:rsidR="00140076" w:rsidRPr="003C4FB4">
        <w:rPr>
          <w:color w:val="000000" w:themeColor="text1"/>
        </w:rPr>
        <w:t xml:space="preserve"> studies were included in the systematic review.</w:t>
      </w:r>
      <w:r w:rsidRPr="003C4FB4">
        <w:rPr>
          <w:color w:val="000000" w:themeColor="text1"/>
        </w:rPr>
        <w:t xml:space="preserve"> </w:t>
      </w:r>
      <w:r w:rsidR="00464A48" w:rsidRPr="003C4FB4">
        <w:rPr>
          <w:color w:val="000000" w:themeColor="text1"/>
        </w:rPr>
        <w:t xml:space="preserve">In line with PRISMA guidelines, the process for selecting studies </w:t>
      </w:r>
      <w:r w:rsidR="00140076" w:rsidRPr="003C4FB4">
        <w:rPr>
          <w:color w:val="000000" w:themeColor="text1"/>
        </w:rPr>
        <w:t xml:space="preserve">is summarised in </w:t>
      </w:r>
      <w:r w:rsidR="00D066F2" w:rsidRPr="003C4FB4">
        <w:rPr>
          <w:color w:val="000000" w:themeColor="text1"/>
        </w:rPr>
        <w:t>a flowchart</w:t>
      </w:r>
      <w:r w:rsidR="00140076" w:rsidRPr="003C4FB4">
        <w:rPr>
          <w:color w:val="000000" w:themeColor="text1"/>
        </w:rPr>
        <w:t xml:space="preserve"> in Figure 1. </w:t>
      </w:r>
      <w:r w:rsidR="004B73F4" w:rsidRPr="003C4FB4">
        <w:rPr>
          <w:color w:val="000000" w:themeColor="text1"/>
        </w:rPr>
        <w:t xml:space="preserve">The literature search yielded 138 articles, of which 44 were duplicates. After removing duplicate articles, the titles and abstracts of 94 studies were screened. Twenty-seven relevant papers were identified for full-text screening. </w:t>
      </w:r>
      <w:r w:rsidR="004B111D" w:rsidRPr="003C4FB4">
        <w:rPr>
          <w:color w:val="000000" w:themeColor="text1"/>
        </w:rPr>
        <w:t>O</w:t>
      </w:r>
      <w:r w:rsidR="00B62F88">
        <w:rPr>
          <w:color w:val="000000" w:themeColor="text1"/>
        </w:rPr>
        <w:t xml:space="preserve">f these, </w:t>
      </w:r>
      <w:r w:rsidR="00E339AA">
        <w:rPr>
          <w:color w:val="000000" w:themeColor="text1"/>
        </w:rPr>
        <w:t xml:space="preserve">four were excluded because they investigated social networking sites in general and did not explore Facebook use. Five studies were excluded because they did not explore the </w:t>
      </w:r>
      <w:r w:rsidR="004B73F4" w:rsidRPr="003C4FB4">
        <w:rPr>
          <w:color w:val="000000" w:themeColor="text1"/>
        </w:rPr>
        <w:t xml:space="preserve">potential </w:t>
      </w:r>
      <w:r w:rsidR="00924093" w:rsidRPr="003C4FB4">
        <w:rPr>
          <w:color w:val="000000" w:themeColor="text1"/>
        </w:rPr>
        <w:t>benefits</w:t>
      </w:r>
      <w:r w:rsidR="004B73F4" w:rsidRPr="003C4FB4">
        <w:rPr>
          <w:color w:val="000000" w:themeColor="text1"/>
        </w:rPr>
        <w:t xml:space="preserve"> and/or disadvantages of Facebook use and the associations of these with </w:t>
      </w:r>
      <w:r w:rsidR="00115886" w:rsidRPr="003C4FB4">
        <w:rPr>
          <w:color w:val="000000" w:themeColor="text1"/>
        </w:rPr>
        <w:t>social anxiety (SA)</w:t>
      </w:r>
      <w:r w:rsidR="00A7038E">
        <w:rPr>
          <w:color w:val="000000" w:themeColor="text1"/>
        </w:rPr>
        <w:t xml:space="preserve">. Of these studies, one explored </w:t>
      </w:r>
      <w:r w:rsidR="00E339AA">
        <w:rPr>
          <w:color w:val="000000" w:themeColor="text1"/>
        </w:rPr>
        <w:t xml:space="preserve">associations between likes/comments received and SA, </w:t>
      </w:r>
      <w:r w:rsidR="00A7038E">
        <w:rPr>
          <w:color w:val="000000" w:themeColor="text1"/>
        </w:rPr>
        <w:t xml:space="preserve">one explored </w:t>
      </w:r>
      <w:r w:rsidR="00E339AA">
        <w:rPr>
          <w:color w:val="000000" w:themeColor="text1"/>
        </w:rPr>
        <w:t xml:space="preserve">associations between SA and liking </w:t>
      </w:r>
      <w:r w:rsidR="00E339AA">
        <w:rPr>
          <w:color w:val="000000" w:themeColor="text1"/>
        </w:rPr>
        <w:lastRenderedPageBreak/>
        <w:t xml:space="preserve">political party pages, </w:t>
      </w:r>
      <w:r w:rsidR="00A7038E">
        <w:rPr>
          <w:color w:val="000000" w:themeColor="text1"/>
        </w:rPr>
        <w:t xml:space="preserve">one explored </w:t>
      </w:r>
      <w:r w:rsidR="00E339AA">
        <w:rPr>
          <w:color w:val="000000" w:themeColor="text1"/>
        </w:rPr>
        <w:t xml:space="preserve">whether level of SA </w:t>
      </w:r>
      <w:r w:rsidR="00A7038E">
        <w:rPr>
          <w:color w:val="000000" w:themeColor="text1"/>
        </w:rPr>
        <w:t>could</w:t>
      </w:r>
      <w:r w:rsidR="00E339AA">
        <w:rPr>
          <w:color w:val="000000" w:themeColor="text1"/>
        </w:rPr>
        <w:t xml:space="preserve"> be identified from aspects of </w:t>
      </w:r>
      <w:r w:rsidR="00A7038E">
        <w:rPr>
          <w:color w:val="000000" w:themeColor="text1"/>
        </w:rPr>
        <w:t>an individual’s</w:t>
      </w:r>
      <w:r w:rsidR="00E339AA">
        <w:rPr>
          <w:color w:val="000000" w:themeColor="text1"/>
        </w:rPr>
        <w:t xml:space="preserve"> Facebook profile,</w:t>
      </w:r>
      <w:r w:rsidR="00A7038E">
        <w:rPr>
          <w:color w:val="000000" w:themeColor="text1"/>
        </w:rPr>
        <w:t xml:space="preserve"> one explored</w:t>
      </w:r>
      <w:r w:rsidR="00E339AA">
        <w:rPr>
          <w:color w:val="000000" w:themeColor="text1"/>
        </w:rPr>
        <w:t xml:space="preserve"> associations between level of SA and likelihood of reconnecting with a past associate on Facebook, and </w:t>
      </w:r>
      <w:r w:rsidR="00A7038E">
        <w:rPr>
          <w:color w:val="000000" w:themeColor="text1"/>
        </w:rPr>
        <w:t xml:space="preserve">one explored </w:t>
      </w:r>
      <w:r w:rsidR="00E339AA">
        <w:rPr>
          <w:color w:val="000000" w:themeColor="text1"/>
        </w:rPr>
        <w:t xml:space="preserve">associations between levels of SA and </w:t>
      </w:r>
      <w:r w:rsidR="00A7038E">
        <w:rPr>
          <w:color w:val="000000" w:themeColor="text1"/>
        </w:rPr>
        <w:t xml:space="preserve">how Facebook is viewed. </w:t>
      </w:r>
      <w:r w:rsidR="00E339AA">
        <w:rPr>
          <w:color w:val="000000" w:themeColor="text1"/>
        </w:rPr>
        <w:t xml:space="preserve"> Seven</w:t>
      </w:r>
      <w:r w:rsidR="004B73F4" w:rsidRPr="003C4FB4">
        <w:rPr>
          <w:color w:val="000000" w:themeColor="text1"/>
        </w:rPr>
        <w:t xml:space="preserve"> papers were excluded because they did not use a validated measure of </w:t>
      </w:r>
      <w:r w:rsidR="00D73133" w:rsidRPr="003C4FB4">
        <w:rPr>
          <w:color w:val="000000" w:themeColor="text1"/>
        </w:rPr>
        <w:t>SA</w:t>
      </w:r>
      <w:r w:rsidR="004B73F4" w:rsidRPr="003C4FB4">
        <w:rPr>
          <w:color w:val="000000" w:themeColor="text1"/>
        </w:rPr>
        <w:t xml:space="preserve">. This left a total of 11 articles to be included in the systematic review. </w:t>
      </w:r>
    </w:p>
    <w:p w14:paraId="77EAF915" w14:textId="77777777" w:rsidR="00854805" w:rsidRPr="003C4FB4" w:rsidRDefault="00854805" w:rsidP="002E08EC">
      <w:pPr>
        <w:spacing w:line="480" w:lineRule="auto"/>
        <w:jc w:val="both"/>
        <w:rPr>
          <w:color w:val="000000" w:themeColor="text1"/>
        </w:rPr>
      </w:pPr>
    </w:p>
    <w:p w14:paraId="489D607B" w14:textId="3582C54D" w:rsidR="00715B52" w:rsidRDefault="004B73F4" w:rsidP="00715B52">
      <w:pPr>
        <w:spacing w:line="480" w:lineRule="auto"/>
        <w:jc w:val="both"/>
        <w:rPr>
          <w:rFonts w:ascii="@5'C7Xˇ" w:hAnsi="@5'C7Xˇ" w:cs="@5'C7Xˇ"/>
          <w:color w:val="000000" w:themeColor="text1"/>
          <w:sz w:val="18"/>
          <w:szCs w:val="18"/>
          <w:lang w:eastAsia="en-US"/>
        </w:rPr>
      </w:pPr>
      <w:r w:rsidRPr="003C4FB4">
        <w:rPr>
          <w:color w:val="000000" w:themeColor="text1"/>
        </w:rPr>
        <w:t xml:space="preserve">The details of included studies are summarised in </w:t>
      </w:r>
      <w:r w:rsidR="00A0717E" w:rsidRPr="003C4FB4">
        <w:rPr>
          <w:color w:val="000000" w:themeColor="text1"/>
        </w:rPr>
        <w:t>Table 1</w:t>
      </w:r>
      <w:r w:rsidRPr="003C4FB4">
        <w:rPr>
          <w:color w:val="000000" w:themeColor="text1"/>
        </w:rPr>
        <w:t>.</w:t>
      </w:r>
    </w:p>
    <w:p w14:paraId="068C860B" w14:textId="77777777" w:rsidR="00A7038E" w:rsidRDefault="00A7038E">
      <w:pPr>
        <w:rPr>
          <w:color w:val="000000" w:themeColor="text1"/>
        </w:rPr>
      </w:pPr>
      <w:r>
        <w:rPr>
          <w:color w:val="000000" w:themeColor="text1"/>
        </w:rPr>
        <w:br w:type="page"/>
      </w:r>
    </w:p>
    <w:p w14:paraId="655C50CB" w14:textId="7D782E13" w:rsidR="00200F1A" w:rsidRPr="00715B52" w:rsidRDefault="00200F1A" w:rsidP="00715B52">
      <w:pPr>
        <w:spacing w:line="480" w:lineRule="auto"/>
        <w:jc w:val="both"/>
        <w:rPr>
          <w:rFonts w:ascii="@5'C7Xˇ" w:hAnsi="@5'C7Xˇ" w:cs="@5'C7Xˇ"/>
          <w:color w:val="000000" w:themeColor="text1"/>
          <w:sz w:val="18"/>
          <w:szCs w:val="18"/>
          <w:lang w:eastAsia="en-US"/>
        </w:rPr>
      </w:pPr>
      <w:r w:rsidRPr="003C4FB4">
        <w:rPr>
          <w:color w:val="000000" w:themeColor="text1"/>
        </w:rPr>
        <w:lastRenderedPageBreak/>
        <w:t>Figure 1.</w:t>
      </w:r>
    </w:p>
    <w:p w14:paraId="21945DC1" w14:textId="5B103DA1" w:rsidR="00200F1A" w:rsidRPr="003C4FB4" w:rsidRDefault="00200F1A">
      <w:pPr>
        <w:rPr>
          <w:i/>
          <w:color w:val="000000" w:themeColor="text1"/>
        </w:rPr>
      </w:pPr>
      <w:r w:rsidRPr="003C4FB4">
        <w:rPr>
          <w:i/>
          <w:color w:val="000000" w:themeColor="text1"/>
        </w:rPr>
        <w:t>PRISMA diagram</w:t>
      </w:r>
    </w:p>
    <w:p w14:paraId="65EF0063" w14:textId="77777777" w:rsidR="009E3891" w:rsidRPr="003C4FB4" w:rsidRDefault="009E3891">
      <w:pPr>
        <w:rPr>
          <w:i/>
          <w:color w:val="000000" w:themeColor="text1"/>
        </w:rPr>
      </w:pPr>
    </w:p>
    <w:p w14:paraId="7C5E9C54" w14:textId="28CBEB10" w:rsidR="003678CC" w:rsidRPr="003C4FB4" w:rsidRDefault="003678CC" w:rsidP="003678CC">
      <w:pPr>
        <w:rPr>
          <w:color w:val="000000" w:themeColor="text1"/>
        </w:rPr>
      </w:pPr>
      <w:r w:rsidRPr="003C4FB4">
        <w:rPr>
          <w:noProof/>
          <w:color w:val="000000" w:themeColor="text1"/>
        </w:rPr>
        <mc:AlternateContent>
          <mc:Choice Requires="wps">
            <w:drawing>
              <wp:anchor distT="0" distB="0" distL="114300" distR="114300" simplePos="0" relativeHeight="251659264" behindDoc="0" locked="0" layoutInCell="1" allowOverlap="1" wp14:anchorId="6891D859" wp14:editId="4EB0A0A5">
                <wp:simplePos x="0" y="0"/>
                <wp:positionH relativeFrom="column">
                  <wp:posOffset>-177165</wp:posOffset>
                </wp:positionH>
                <wp:positionV relativeFrom="paragraph">
                  <wp:posOffset>147320</wp:posOffset>
                </wp:positionV>
                <wp:extent cx="1829435" cy="802640"/>
                <wp:effectExtent l="0" t="0" r="24765" b="35560"/>
                <wp:wrapThrough wrapText="bothSides">
                  <wp:wrapPolygon edited="0">
                    <wp:start x="0" y="0"/>
                    <wp:lineTo x="0" y="21873"/>
                    <wp:lineTo x="21593" y="21873"/>
                    <wp:lineTo x="21593"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2640"/>
                        </a:xfrm>
                        <a:prstGeom prst="rect">
                          <a:avLst/>
                        </a:prstGeom>
                        <a:solidFill>
                          <a:srgbClr val="FFFFFF"/>
                        </a:solidFill>
                        <a:ln w="9525">
                          <a:solidFill>
                            <a:srgbClr val="000000"/>
                          </a:solidFill>
                          <a:miter lim="800000"/>
                          <a:headEnd/>
                          <a:tailEnd/>
                        </a:ln>
                      </wps:spPr>
                      <wps:txbx>
                        <w:txbxContent>
                          <w:p w14:paraId="6733231E" w14:textId="77777777" w:rsidR="004A4810" w:rsidRPr="00D458BA" w:rsidRDefault="004A4810" w:rsidP="003678CC">
                            <w:pPr>
                              <w:jc w:val="center"/>
                              <w:rPr>
                                <w:lang w:val="en"/>
                              </w:rPr>
                            </w:pPr>
                            <w:r w:rsidRPr="00D458BA">
                              <w:t>Records identified through database searching</w:t>
                            </w:r>
                            <w:r w:rsidRPr="00D458BA">
                              <w:br/>
                              <w:t>(</w:t>
                            </w:r>
                            <w:r w:rsidRPr="00D458BA">
                              <w:rPr>
                                <w:i/>
                              </w:rPr>
                              <w:t>n = 125</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D859" id="Rectangle 1" o:spid="_x0000_s1026" style="position:absolute;margin-left:-13.95pt;margin-top:11.6pt;width:144.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">
                <v:textbox inset=",7.2pt,,7.2pt">
                  <w:txbxContent>
                    <w:p w14:paraId="6733231E" w14:textId="77777777" w:rsidR="004A4810" w:rsidRPr="00D458BA" w:rsidRDefault="004A4810" w:rsidP="003678CC">
                      <w:pPr>
                        <w:jc w:val="center"/>
                        <w:rPr>
                          <w:lang w:val="en"/>
                        </w:rPr>
                      </w:pPr>
                      <w:r w:rsidRPr="00D458BA">
                        <w:t>Records identified through database searching</w:t>
                      </w:r>
                      <w:r w:rsidRPr="00D458BA">
                        <w:br/>
                        <w:t>(</w:t>
                      </w:r>
                      <w:r w:rsidRPr="00D458BA">
                        <w:rPr>
                          <w:i/>
                        </w:rPr>
                        <w:t>n = 125</w:t>
                      </w:r>
                      <w:r w:rsidRPr="00D458BA">
                        <w:t>)</w:t>
                      </w:r>
                    </w:p>
                  </w:txbxContent>
                </v:textbox>
                <w10:wrap type="through"/>
              </v:rect>
            </w:pict>
          </mc:Fallback>
        </mc:AlternateContent>
      </w:r>
      <w:r w:rsidRPr="003C4FB4">
        <w:rPr>
          <w:noProof/>
          <w:color w:val="000000" w:themeColor="text1"/>
        </w:rPr>
        <mc:AlternateContent>
          <mc:Choice Requires="wps">
            <w:drawing>
              <wp:anchor distT="0" distB="0" distL="114300" distR="114300" simplePos="0" relativeHeight="251660288" behindDoc="0" locked="0" layoutInCell="1" allowOverlap="1" wp14:anchorId="62552675" wp14:editId="0F17EAF6">
                <wp:simplePos x="0" y="0"/>
                <wp:positionH relativeFrom="column">
                  <wp:posOffset>1767205</wp:posOffset>
                </wp:positionH>
                <wp:positionV relativeFrom="paragraph">
                  <wp:posOffset>149860</wp:posOffset>
                </wp:positionV>
                <wp:extent cx="1998980" cy="802640"/>
                <wp:effectExtent l="0" t="0" r="33020" b="35560"/>
                <wp:wrapThrough wrapText="bothSides">
                  <wp:wrapPolygon edited="0">
                    <wp:start x="0" y="0"/>
                    <wp:lineTo x="0" y="21873"/>
                    <wp:lineTo x="21682" y="21873"/>
                    <wp:lineTo x="21682"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802640"/>
                        </a:xfrm>
                        <a:prstGeom prst="rect">
                          <a:avLst/>
                        </a:prstGeom>
                        <a:solidFill>
                          <a:srgbClr val="FFFFFF"/>
                        </a:solidFill>
                        <a:ln w="9525">
                          <a:solidFill>
                            <a:srgbClr val="000000"/>
                          </a:solidFill>
                          <a:miter lim="800000"/>
                          <a:headEnd/>
                          <a:tailEnd/>
                        </a:ln>
                      </wps:spPr>
                      <wps:txbx>
                        <w:txbxContent>
                          <w:p w14:paraId="19081C52" w14:textId="4C0D46E8" w:rsidR="004A4810" w:rsidRPr="00D458BA" w:rsidRDefault="004A4810" w:rsidP="003678CC">
                            <w:pPr>
                              <w:jc w:val="center"/>
                              <w:rPr>
                                <w:lang w:val="en"/>
                              </w:rPr>
                            </w:pPr>
                            <w:r w:rsidRPr="00D458BA">
                              <w:t xml:space="preserve">Additional records identified through </w:t>
                            </w:r>
                            <w:r>
                              <w:t>reference lists</w:t>
                            </w:r>
                            <w:r w:rsidRPr="00D458BA">
                              <w:br/>
                              <w:t>(</w:t>
                            </w:r>
                            <w:r w:rsidRPr="00D458BA">
                              <w:rPr>
                                <w:i/>
                              </w:rPr>
                              <w:t>n = 13</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2675" id="Rectangle 2" o:spid="_x0000_s1027" style="position:absolute;margin-left:139.15pt;margin-top:11.8pt;width:157.4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">
                <v:textbox inset=",7.2pt,,7.2pt">
                  <w:txbxContent>
                    <w:p w14:paraId="19081C52" w14:textId="4C0D46E8" w:rsidR="004A4810" w:rsidRPr="00D458BA" w:rsidRDefault="004A4810" w:rsidP="003678CC">
                      <w:pPr>
                        <w:jc w:val="center"/>
                        <w:rPr>
                          <w:lang w:val="en"/>
                        </w:rPr>
                      </w:pPr>
                      <w:r w:rsidRPr="00D458BA">
                        <w:t xml:space="preserve">Additional records identified through </w:t>
                      </w:r>
                      <w:r>
                        <w:t>reference lists</w:t>
                      </w:r>
                      <w:r w:rsidRPr="00D458BA">
                        <w:br/>
                        <w:t>(</w:t>
                      </w:r>
                      <w:r w:rsidRPr="00D458BA">
                        <w:rPr>
                          <w:i/>
                        </w:rPr>
                        <w:t>n = 13</w:t>
                      </w:r>
                      <w:r w:rsidRPr="00D458BA">
                        <w:t>)</w:t>
                      </w:r>
                    </w:p>
                  </w:txbxContent>
                </v:textbox>
                <w10:wrap type="through"/>
              </v:rect>
            </w:pict>
          </mc:Fallback>
        </mc:AlternateContent>
      </w:r>
    </w:p>
    <w:p w14:paraId="54A03501" w14:textId="392DB029" w:rsidR="003678CC" w:rsidRPr="003C4FB4" w:rsidRDefault="003678CC" w:rsidP="003678CC">
      <w:pPr>
        <w:rPr>
          <w:color w:val="000000" w:themeColor="text1"/>
        </w:rPr>
      </w:pPr>
    </w:p>
    <w:p w14:paraId="211E562F" w14:textId="77777777" w:rsidR="003678CC" w:rsidRPr="003C4FB4" w:rsidRDefault="003678CC" w:rsidP="003678CC">
      <w:pPr>
        <w:rPr>
          <w:color w:val="000000" w:themeColor="text1"/>
        </w:rPr>
      </w:pPr>
    </w:p>
    <w:p w14:paraId="23DD155A" w14:textId="77777777" w:rsidR="003678CC" w:rsidRPr="003C4FB4" w:rsidRDefault="003678CC" w:rsidP="003678CC">
      <w:pPr>
        <w:rPr>
          <w:color w:val="000000" w:themeColor="text1"/>
        </w:rPr>
      </w:pPr>
    </w:p>
    <w:p w14:paraId="7388F416" w14:textId="0B7DC146" w:rsidR="003678CC" w:rsidRPr="003C4FB4" w:rsidRDefault="003678CC" w:rsidP="003678CC">
      <w:pPr>
        <w:rPr>
          <w:color w:val="000000" w:themeColor="text1"/>
        </w:rPr>
      </w:pPr>
    </w:p>
    <w:p w14:paraId="6808DA63" w14:textId="159F6776" w:rsidR="003678CC" w:rsidRPr="003C4FB4" w:rsidRDefault="00715B52" w:rsidP="003678CC">
      <w:pPr>
        <w:rPr>
          <w:color w:val="000000" w:themeColor="text1"/>
        </w:rPr>
      </w:pPr>
      <w:r>
        <w:rPr>
          <w:noProof/>
          <w:color w:val="000000" w:themeColor="text1"/>
        </w:rPr>
        <mc:AlternateContent>
          <mc:Choice Requires="wps">
            <w:drawing>
              <wp:anchor distT="0" distB="0" distL="114300" distR="114300" simplePos="0" relativeHeight="251722752" behindDoc="0" locked="0" layoutInCell="1" allowOverlap="1" wp14:anchorId="1F50CEC5" wp14:editId="5BA62753">
                <wp:simplePos x="0" y="0"/>
                <wp:positionH relativeFrom="column">
                  <wp:posOffset>2148840</wp:posOffset>
                </wp:positionH>
                <wp:positionV relativeFrom="paragraph">
                  <wp:posOffset>134620</wp:posOffset>
                </wp:positionV>
                <wp:extent cx="0" cy="342900"/>
                <wp:effectExtent l="50800" t="0" r="76200" b="63500"/>
                <wp:wrapNone/>
                <wp:docPr id="39" name="Straight Arrow Connector 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0B32F1" id="_x0000_t32" coordsize="21600,21600" o:spt="32" o:oned="t" path="m0,0l21600,21600e" filled="f">
                <v:path arrowok="t" fillok="f" o:connecttype="none"/>
                <o:lock v:ext="edit" shapetype="t"/>
              </v:shapetype>
              <v:shape id="Straight Arrow Connector 39" o:spid="_x0000_s1026" type="#_x0000_t32" style="position:absolute;margin-left:169.2pt;margin-top:10.6pt;width:0;height:2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" strokecolor="black [3200]" strokeweight=".5pt">
                <v:stroke endarrow="block" joinstyle="miter"/>
              </v:shape>
            </w:pict>
          </mc:Fallback>
        </mc:AlternateContent>
      </w:r>
      <w:r w:rsidR="00A008E2" w:rsidRPr="003C4FB4">
        <w:rPr>
          <w:noProof/>
          <w:color w:val="000000" w:themeColor="text1"/>
        </w:rPr>
        <mc:AlternateContent>
          <mc:Choice Requires="wps">
            <w:drawing>
              <wp:anchor distT="0" distB="0" distL="114300" distR="114300" simplePos="0" relativeHeight="251677696" behindDoc="0" locked="0" layoutInCell="1" allowOverlap="1" wp14:anchorId="5B0413BC" wp14:editId="7BDAF0EB">
                <wp:simplePos x="0" y="0"/>
                <wp:positionH relativeFrom="column">
                  <wp:posOffset>699135</wp:posOffset>
                </wp:positionH>
                <wp:positionV relativeFrom="paragraph">
                  <wp:posOffset>86360</wp:posOffset>
                </wp:positionV>
                <wp:extent cx="0" cy="342900"/>
                <wp:effectExtent l="50800" t="0" r="76200" b="63500"/>
                <wp:wrapNone/>
                <wp:docPr id="9" name="Straight Arrow Connector 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303C27" id="Straight Arrow Connector 9" o:spid="_x0000_s1026" type="#_x0000_t32" style="position:absolute;margin-left:55.05pt;margin-top:6.8pt;width:0;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" strokecolor="black [3200]" strokeweight=".5pt">
                <v:stroke endarrow="block" joinstyle="miter"/>
              </v:shape>
            </w:pict>
          </mc:Fallback>
        </mc:AlternateContent>
      </w:r>
    </w:p>
    <w:p w14:paraId="36AF0578" w14:textId="42983A66" w:rsidR="003678CC" w:rsidRPr="003C4FB4" w:rsidRDefault="003678CC" w:rsidP="003678CC">
      <w:pPr>
        <w:rPr>
          <w:color w:val="000000" w:themeColor="text1"/>
        </w:rPr>
      </w:pPr>
    </w:p>
    <w:p w14:paraId="7371AFF2" w14:textId="65052947" w:rsidR="003678CC" w:rsidRPr="003C4FB4" w:rsidRDefault="0088033A" w:rsidP="003678CC">
      <w:pPr>
        <w:rPr>
          <w:color w:val="000000" w:themeColor="text1"/>
        </w:rPr>
      </w:pPr>
      <w:r w:rsidRPr="003C4FB4">
        <w:rPr>
          <w:noProof/>
          <w:color w:val="000000" w:themeColor="text1"/>
        </w:rPr>
        <mc:AlternateContent>
          <mc:Choice Requires="wps">
            <w:drawing>
              <wp:anchor distT="0" distB="0" distL="114300" distR="114300" simplePos="0" relativeHeight="251666432" behindDoc="0" locked="0" layoutInCell="1" allowOverlap="1" wp14:anchorId="49EADA1A" wp14:editId="1D5BB2A1">
                <wp:simplePos x="0" y="0"/>
                <wp:positionH relativeFrom="column">
                  <wp:posOffset>2783205</wp:posOffset>
                </wp:positionH>
                <wp:positionV relativeFrom="paragraph">
                  <wp:posOffset>18415</wp:posOffset>
                </wp:positionV>
                <wp:extent cx="2858135" cy="2288540"/>
                <wp:effectExtent l="0" t="0" r="37465" b="22860"/>
                <wp:wrapThrough wrapText="bothSides">
                  <wp:wrapPolygon edited="0">
                    <wp:start x="0" y="0"/>
                    <wp:lineTo x="0" y="21576"/>
                    <wp:lineTo x="21691" y="21576"/>
                    <wp:lineTo x="21691" y="0"/>
                    <wp:lineTo x="0" y="0"/>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2288540"/>
                        </a:xfrm>
                        <a:prstGeom prst="rect">
                          <a:avLst/>
                        </a:prstGeom>
                        <a:solidFill>
                          <a:srgbClr val="FFFFFF"/>
                        </a:solidFill>
                        <a:ln w="9525">
                          <a:solidFill>
                            <a:srgbClr val="000000"/>
                          </a:solidFill>
                          <a:miter lim="800000"/>
                          <a:headEnd/>
                          <a:tailEnd/>
                        </a:ln>
                      </wps:spPr>
                      <wps:txbx>
                        <w:txbxContent>
                          <w:p w14:paraId="2FD731FB" w14:textId="77777777" w:rsidR="004A4810" w:rsidRPr="00D458BA" w:rsidRDefault="004A4810" w:rsidP="003678CC">
                            <w:pPr>
                              <w:jc w:val="center"/>
                            </w:pPr>
                            <w:r w:rsidRPr="00D458BA">
                              <w:t>Records excluded</w:t>
                            </w:r>
                            <w:r w:rsidRPr="00D458BA">
                              <w:br/>
                              <w:t>(</w:t>
                            </w:r>
                            <w:r w:rsidRPr="00D458BA">
                              <w:rPr>
                                <w:i/>
                              </w:rPr>
                              <w:t>n =  67</w:t>
                            </w:r>
                            <w:r w:rsidRPr="00D458BA">
                              <w:t>)</w:t>
                            </w:r>
                          </w:p>
                          <w:p w14:paraId="6DA53C3A" w14:textId="77777777" w:rsidR="004A4810" w:rsidRPr="00D458BA" w:rsidRDefault="004A4810" w:rsidP="003678CC">
                            <w:pPr>
                              <w:jc w:val="center"/>
                            </w:pPr>
                          </w:p>
                          <w:p w14:paraId="7704794C" w14:textId="40839723" w:rsidR="004A4810" w:rsidRPr="00D458BA" w:rsidRDefault="004A4810" w:rsidP="003678CC">
                            <w:pPr>
                              <w:rPr>
                                <w:sz w:val="22"/>
                                <w:szCs w:val="22"/>
                              </w:rPr>
                            </w:pPr>
                            <w:r w:rsidRPr="00D458BA">
                              <w:rPr>
                                <w:sz w:val="22"/>
                                <w:szCs w:val="22"/>
                              </w:rPr>
                              <w:t xml:space="preserve">Did not explore </w:t>
                            </w:r>
                            <w:r>
                              <w:rPr>
                                <w:sz w:val="22"/>
                                <w:szCs w:val="22"/>
                              </w:rPr>
                              <w:t>benefits</w:t>
                            </w:r>
                            <w:r w:rsidRPr="00D458BA">
                              <w:rPr>
                                <w:sz w:val="22"/>
                                <w:szCs w:val="22"/>
                              </w:rPr>
                              <w:t>/disadvantages of Facebook use and associations with social anxiety (</w:t>
                            </w:r>
                            <w:r w:rsidRPr="00D458BA">
                              <w:rPr>
                                <w:i/>
                                <w:sz w:val="22"/>
                                <w:szCs w:val="22"/>
                              </w:rPr>
                              <w:t>n = 55</w:t>
                            </w:r>
                            <w:r w:rsidRPr="00D458BA">
                              <w:rPr>
                                <w:sz w:val="22"/>
                                <w:szCs w:val="22"/>
                              </w:rPr>
                              <w:t>)</w:t>
                            </w:r>
                          </w:p>
                          <w:p w14:paraId="01AE5F1C" w14:textId="77777777" w:rsidR="004A4810" w:rsidRPr="00D458BA" w:rsidRDefault="004A4810" w:rsidP="003678CC">
                            <w:pPr>
                              <w:rPr>
                                <w:sz w:val="22"/>
                                <w:szCs w:val="22"/>
                              </w:rPr>
                            </w:pPr>
                          </w:p>
                          <w:p w14:paraId="19836A73" w14:textId="77777777" w:rsidR="004A4810" w:rsidRPr="00D458BA" w:rsidRDefault="004A4810" w:rsidP="003678CC">
                            <w:pPr>
                              <w:rPr>
                                <w:sz w:val="22"/>
                                <w:szCs w:val="22"/>
                              </w:rPr>
                            </w:pPr>
                            <w:r w:rsidRPr="00D458BA">
                              <w:rPr>
                                <w:sz w:val="22"/>
                                <w:szCs w:val="22"/>
                              </w:rPr>
                              <w:t>Not published in peer-reviewed journal (</w:t>
                            </w:r>
                            <w:r w:rsidRPr="00D458BA">
                              <w:rPr>
                                <w:i/>
                                <w:sz w:val="22"/>
                                <w:szCs w:val="22"/>
                              </w:rPr>
                              <w:t>n = 5</w:t>
                            </w:r>
                            <w:r w:rsidRPr="00D458BA">
                              <w:rPr>
                                <w:sz w:val="22"/>
                                <w:szCs w:val="22"/>
                              </w:rPr>
                              <w:t>)</w:t>
                            </w:r>
                          </w:p>
                          <w:p w14:paraId="619776E0" w14:textId="77777777" w:rsidR="004A4810" w:rsidRPr="00D458BA" w:rsidRDefault="004A4810" w:rsidP="003678CC">
                            <w:pPr>
                              <w:rPr>
                                <w:sz w:val="22"/>
                                <w:szCs w:val="22"/>
                              </w:rPr>
                            </w:pPr>
                          </w:p>
                          <w:p w14:paraId="0AB84998" w14:textId="77777777" w:rsidR="004A4810" w:rsidRPr="00D458BA" w:rsidRDefault="004A4810" w:rsidP="003678CC">
                            <w:pPr>
                              <w:rPr>
                                <w:sz w:val="22"/>
                                <w:szCs w:val="22"/>
                              </w:rPr>
                            </w:pPr>
                            <w:r w:rsidRPr="00D458BA">
                              <w:rPr>
                                <w:sz w:val="22"/>
                                <w:szCs w:val="22"/>
                              </w:rPr>
                              <w:t>Not an empirical study (</w:t>
                            </w:r>
                            <w:r w:rsidRPr="00D458BA">
                              <w:rPr>
                                <w:i/>
                                <w:sz w:val="22"/>
                                <w:szCs w:val="22"/>
                              </w:rPr>
                              <w:t>n = 5</w:t>
                            </w:r>
                            <w:r w:rsidRPr="00D458BA">
                              <w:rPr>
                                <w:sz w:val="22"/>
                                <w:szCs w:val="22"/>
                              </w:rPr>
                              <w:t>)</w:t>
                            </w:r>
                          </w:p>
                          <w:p w14:paraId="5AEBF401" w14:textId="77777777" w:rsidR="004A4810" w:rsidRPr="00D458BA" w:rsidRDefault="004A4810" w:rsidP="003678CC">
                            <w:pPr>
                              <w:rPr>
                                <w:sz w:val="22"/>
                                <w:szCs w:val="22"/>
                              </w:rPr>
                            </w:pPr>
                          </w:p>
                          <w:p w14:paraId="28FCB583" w14:textId="77777777" w:rsidR="004A4810" w:rsidRPr="00D458BA" w:rsidRDefault="004A4810" w:rsidP="003678CC">
                            <w:pPr>
                              <w:rPr>
                                <w:sz w:val="22"/>
                                <w:szCs w:val="22"/>
                              </w:rPr>
                            </w:pPr>
                            <w:r w:rsidRPr="00D458BA">
                              <w:rPr>
                                <w:sz w:val="22"/>
                                <w:szCs w:val="22"/>
                              </w:rPr>
                              <w:t>Not written/translated into English (</w:t>
                            </w:r>
                            <w:r w:rsidRPr="00D458BA">
                              <w:rPr>
                                <w:i/>
                                <w:sz w:val="22"/>
                                <w:szCs w:val="22"/>
                              </w:rPr>
                              <w:t>n = 2</w:t>
                            </w:r>
                            <w:r w:rsidRPr="00D458BA">
                              <w:rPr>
                                <w:sz w:val="22"/>
                                <w:szCs w:val="22"/>
                              </w:rPr>
                              <w:t>)</w:t>
                            </w:r>
                          </w:p>
                          <w:p w14:paraId="01CC32B1" w14:textId="77777777" w:rsidR="004A4810" w:rsidRDefault="004A4810" w:rsidP="003678CC">
                            <w:pPr>
                              <w:jc w:val="center"/>
                              <w:rPr>
                                <w:rFonts w:ascii="Calibri" w:hAnsi="Calibri"/>
                                <w:sz w:val="22"/>
                                <w:szCs w:val="22"/>
                              </w:rPr>
                            </w:pPr>
                          </w:p>
                          <w:p w14:paraId="11C16A73" w14:textId="77777777" w:rsidR="004A4810" w:rsidRDefault="004A4810" w:rsidP="003678CC">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DA1A" id="Rectangle 8" o:spid="_x0000_s1028" style="position:absolute;margin-left:219.15pt;margin-top:1.45pt;width:225.05pt;height:18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">
                <v:textbox inset=",7.2pt,,7.2pt">
                  <w:txbxContent>
                    <w:p w14:paraId="2FD731FB" w14:textId="77777777" w:rsidR="004A4810" w:rsidRPr="00D458BA" w:rsidRDefault="004A4810" w:rsidP="003678CC">
                      <w:pPr>
                        <w:jc w:val="center"/>
                      </w:pPr>
                      <w:r w:rsidRPr="00D458BA">
                        <w:t>Records excluded</w:t>
                      </w:r>
                      <w:r w:rsidRPr="00D458BA">
                        <w:br/>
                        <w:t>(</w:t>
                      </w:r>
                      <w:r w:rsidRPr="00D458BA">
                        <w:rPr>
                          <w:i/>
                        </w:rPr>
                        <w:t>n =  67</w:t>
                      </w:r>
                      <w:r w:rsidRPr="00D458BA">
                        <w:t>)</w:t>
                      </w:r>
                    </w:p>
                    <w:p w14:paraId="6DA53C3A" w14:textId="77777777" w:rsidR="004A4810" w:rsidRPr="00D458BA" w:rsidRDefault="004A4810" w:rsidP="003678CC">
                      <w:pPr>
                        <w:jc w:val="center"/>
                      </w:pPr>
                    </w:p>
                    <w:p w14:paraId="7704794C" w14:textId="40839723" w:rsidR="004A4810" w:rsidRPr="00D458BA" w:rsidRDefault="004A4810" w:rsidP="003678CC">
                      <w:pPr>
                        <w:rPr>
                          <w:sz w:val="22"/>
                          <w:szCs w:val="22"/>
                        </w:rPr>
                      </w:pPr>
                      <w:r w:rsidRPr="00D458BA">
                        <w:rPr>
                          <w:sz w:val="22"/>
                          <w:szCs w:val="22"/>
                        </w:rPr>
                        <w:t xml:space="preserve">Did not explore </w:t>
                      </w:r>
                      <w:r>
                        <w:rPr>
                          <w:sz w:val="22"/>
                          <w:szCs w:val="22"/>
                        </w:rPr>
                        <w:t>benefits</w:t>
                      </w:r>
                      <w:r w:rsidRPr="00D458BA">
                        <w:rPr>
                          <w:sz w:val="22"/>
                          <w:szCs w:val="22"/>
                        </w:rPr>
                        <w:t>/disadvantages of Facebook use and associations with social anxiety (</w:t>
                      </w:r>
                      <w:r w:rsidRPr="00D458BA">
                        <w:rPr>
                          <w:i/>
                          <w:sz w:val="22"/>
                          <w:szCs w:val="22"/>
                        </w:rPr>
                        <w:t>n = 55</w:t>
                      </w:r>
                      <w:r w:rsidRPr="00D458BA">
                        <w:rPr>
                          <w:sz w:val="22"/>
                          <w:szCs w:val="22"/>
                        </w:rPr>
                        <w:t>)</w:t>
                      </w:r>
                    </w:p>
                    <w:p w14:paraId="01AE5F1C" w14:textId="77777777" w:rsidR="004A4810" w:rsidRPr="00D458BA" w:rsidRDefault="004A4810" w:rsidP="003678CC">
                      <w:pPr>
                        <w:rPr>
                          <w:sz w:val="22"/>
                          <w:szCs w:val="22"/>
                        </w:rPr>
                      </w:pPr>
                    </w:p>
                    <w:p w14:paraId="19836A73" w14:textId="77777777" w:rsidR="004A4810" w:rsidRPr="00D458BA" w:rsidRDefault="004A4810" w:rsidP="003678CC">
                      <w:pPr>
                        <w:rPr>
                          <w:sz w:val="22"/>
                          <w:szCs w:val="22"/>
                        </w:rPr>
                      </w:pPr>
                      <w:r w:rsidRPr="00D458BA">
                        <w:rPr>
                          <w:sz w:val="22"/>
                          <w:szCs w:val="22"/>
                        </w:rPr>
                        <w:t>Not published in peer-reviewed journal (</w:t>
                      </w:r>
                      <w:r w:rsidRPr="00D458BA">
                        <w:rPr>
                          <w:i/>
                          <w:sz w:val="22"/>
                          <w:szCs w:val="22"/>
                        </w:rPr>
                        <w:t>n = 5</w:t>
                      </w:r>
                      <w:r w:rsidRPr="00D458BA">
                        <w:rPr>
                          <w:sz w:val="22"/>
                          <w:szCs w:val="22"/>
                        </w:rPr>
                        <w:t>)</w:t>
                      </w:r>
                    </w:p>
                    <w:p w14:paraId="619776E0" w14:textId="77777777" w:rsidR="004A4810" w:rsidRPr="00D458BA" w:rsidRDefault="004A4810" w:rsidP="003678CC">
                      <w:pPr>
                        <w:rPr>
                          <w:sz w:val="22"/>
                          <w:szCs w:val="22"/>
                        </w:rPr>
                      </w:pPr>
                    </w:p>
                    <w:p w14:paraId="0AB84998" w14:textId="77777777" w:rsidR="004A4810" w:rsidRPr="00D458BA" w:rsidRDefault="004A4810" w:rsidP="003678CC">
                      <w:pPr>
                        <w:rPr>
                          <w:sz w:val="22"/>
                          <w:szCs w:val="22"/>
                        </w:rPr>
                      </w:pPr>
                      <w:r w:rsidRPr="00D458BA">
                        <w:rPr>
                          <w:sz w:val="22"/>
                          <w:szCs w:val="22"/>
                        </w:rPr>
                        <w:t>Not an empirical study (</w:t>
                      </w:r>
                      <w:r w:rsidRPr="00D458BA">
                        <w:rPr>
                          <w:i/>
                          <w:sz w:val="22"/>
                          <w:szCs w:val="22"/>
                        </w:rPr>
                        <w:t>n = 5</w:t>
                      </w:r>
                      <w:r w:rsidRPr="00D458BA">
                        <w:rPr>
                          <w:sz w:val="22"/>
                          <w:szCs w:val="22"/>
                        </w:rPr>
                        <w:t>)</w:t>
                      </w:r>
                    </w:p>
                    <w:p w14:paraId="5AEBF401" w14:textId="77777777" w:rsidR="004A4810" w:rsidRPr="00D458BA" w:rsidRDefault="004A4810" w:rsidP="003678CC">
                      <w:pPr>
                        <w:rPr>
                          <w:sz w:val="22"/>
                          <w:szCs w:val="22"/>
                        </w:rPr>
                      </w:pPr>
                    </w:p>
                    <w:p w14:paraId="28FCB583" w14:textId="77777777" w:rsidR="004A4810" w:rsidRPr="00D458BA" w:rsidRDefault="004A4810" w:rsidP="003678CC">
                      <w:pPr>
                        <w:rPr>
                          <w:sz w:val="22"/>
                          <w:szCs w:val="22"/>
                        </w:rPr>
                      </w:pPr>
                      <w:r w:rsidRPr="00D458BA">
                        <w:rPr>
                          <w:sz w:val="22"/>
                          <w:szCs w:val="22"/>
                        </w:rPr>
                        <w:t>Not written/translated into English (</w:t>
                      </w:r>
                      <w:r w:rsidRPr="00D458BA">
                        <w:rPr>
                          <w:i/>
                          <w:sz w:val="22"/>
                          <w:szCs w:val="22"/>
                        </w:rPr>
                        <w:t>n = 2</w:t>
                      </w:r>
                      <w:r w:rsidRPr="00D458BA">
                        <w:rPr>
                          <w:sz w:val="22"/>
                          <w:szCs w:val="22"/>
                        </w:rPr>
                        <w:t>)</w:t>
                      </w:r>
                    </w:p>
                    <w:p w14:paraId="01CC32B1" w14:textId="77777777" w:rsidR="004A4810" w:rsidRDefault="004A4810" w:rsidP="003678CC">
                      <w:pPr>
                        <w:jc w:val="center"/>
                        <w:rPr>
                          <w:rFonts w:ascii="Calibri" w:hAnsi="Calibri"/>
                          <w:sz w:val="22"/>
                          <w:szCs w:val="22"/>
                        </w:rPr>
                      </w:pPr>
                    </w:p>
                    <w:p w14:paraId="11C16A73" w14:textId="77777777" w:rsidR="004A4810" w:rsidRDefault="004A4810" w:rsidP="003678CC">
                      <w:pPr>
                        <w:jc w:val="center"/>
                        <w:rPr>
                          <w:rFonts w:ascii="Calibri" w:hAnsi="Calibri"/>
                          <w:sz w:val="22"/>
                          <w:szCs w:val="22"/>
                          <w:lang w:val="en"/>
                        </w:rPr>
                      </w:pPr>
                    </w:p>
                  </w:txbxContent>
                </v:textbox>
                <w10:wrap type="through"/>
              </v:rect>
            </w:pict>
          </mc:Fallback>
        </mc:AlternateContent>
      </w:r>
      <w:r w:rsidRPr="003C4FB4">
        <w:rPr>
          <w:noProof/>
          <w:color w:val="000000" w:themeColor="text1"/>
        </w:rPr>
        <mc:AlternateContent>
          <mc:Choice Requires="wps">
            <w:drawing>
              <wp:anchor distT="0" distB="0" distL="114300" distR="114300" simplePos="0" relativeHeight="251663360" behindDoc="0" locked="0" layoutInCell="1" allowOverlap="1" wp14:anchorId="0098FB48" wp14:editId="4E863023">
                <wp:simplePos x="0" y="0"/>
                <wp:positionH relativeFrom="column">
                  <wp:posOffset>-111125</wp:posOffset>
                </wp:positionH>
                <wp:positionV relativeFrom="paragraph">
                  <wp:posOffset>130175</wp:posOffset>
                </wp:positionV>
                <wp:extent cx="2400300" cy="571500"/>
                <wp:effectExtent l="0" t="0" r="38100" b="38100"/>
                <wp:wrapThrough wrapText="bothSides">
                  <wp:wrapPolygon edited="0">
                    <wp:start x="0" y="0"/>
                    <wp:lineTo x="0" y="22080"/>
                    <wp:lineTo x="21714" y="22080"/>
                    <wp:lineTo x="21714"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3849B665" w14:textId="77777777" w:rsidR="004A4810" w:rsidRPr="00D458BA" w:rsidRDefault="004A4810" w:rsidP="003678CC">
                            <w:pPr>
                              <w:jc w:val="center"/>
                              <w:rPr>
                                <w:lang w:val="en"/>
                              </w:rPr>
                            </w:pPr>
                            <w:r w:rsidRPr="00D458BA">
                              <w:t>Records after duplicates removed</w:t>
                            </w:r>
                            <w:r w:rsidRPr="00D458BA">
                              <w:br/>
                              <w:t>(</w:t>
                            </w:r>
                            <w:r w:rsidRPr="00D458BA">
                              <w:rPr>
                                <w:i/>
                              </w:rPr>
                              <w:t>n = 94</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FB48" id="Rectangle 5" o:spid="_x0000_s1029" style="position:absolute;margin-left:-8.75pt;margin-top:10.25pt;width:18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">
                <v:textbox inset=",7.2pt,,7.2pt">
                  <w:txbxContent>
                    <w:p w14:paraId="3849B665" w14:textId="77777777" w:rsidR="004A4810" w:rsidRPr="00D458BA" w:rsidRDefault="004A4810" w:rsidP="003678CC">
                      <w:pPr>
                        <w:jc w:val="center"/>
                        <w:rPr>
                          <w:lang w:val="en"/>
                        </w:rPr>
                      </w:pPr>
                      <w:r w:rsidRPr="00D458BA">
                        <w:t>Records after duplicates removed</w:t>
                      </w:r>
                      <w:r w:rsidRPr="00D458BA">
                        <w:br/>
                        <w:t>(</w:t>
                      </w:r>
                      <w:r w:rsidRPr="00D458BA">
                        <w:rPr>
                          <w:i/>
                        </w:rPr>
                        <w:t>n = 94</w:t>
                      </w:r>
                      <w:r w:rsidRPr="00D458BA">
                        <w:t>)</w:t>
                      </w:r>
                    </w:p>
                  </w:txbxContent>
                </v:textbox>
                <w10:wrap type="through"/>
              </v:rect>
            </w:pict>
          </mc:Fallback>
        </mc:AlternateContent>
      </w:r>
    </w:p>
    <w:p w14:paraId="6B77D192" w14:textId="61F0C50F" w:rsidR="003678CC" w:rsidRPr="003C4FB4" w:rsidRDefault="003678CC" w:rsidP="003678CC">
      <w:pPr>
        <w:rPr>
          <w:color w:val="000000" w:themeColor="text1"/>
        </w:rPr>
      </w:pPr>
    </w:p>
    <w:p w14:paraId="6EAFB536" w14:textId="12575E1F" w:rsidR="003678CC" w:rsidRPr="003C4FB4" w:rsidRDefault="003678CC" w:rsidP="003678CC">
      <w:pPr>
        <w:rPr>
          <w:color w:val="000000" w:themeColor="text1"/>
        </w:rPr>
      </w:pPr>
    </w:p>
    <w:p w14:paraId="65C7DD77" w14:textId="7D01652D" w:rsidR="003678CC" w:rsidRPr="003C4FB4" w:rsidRDefault="00A008E2" w:rsidP="003678CC">
      <w:pPr>
        <w:rPr>
          <w:color w:val="000000" w:themeColor="text1"/>
        </w:rPr>
      </w:pPr>
      <w:r w:rsidRPr="003C4FB4">
        <w:rPr>
          <w:noProof/>
          <w:color w:val="000000" w:themeColor="text1"/>
        </w:rPr>
        <mc:AlternateContent>
          <mc:Choice Requires="wps">
            <w:drawing>
              <wp:anchor distT="0" distB="0" distL="114300" distR="114300" simplePos="0" relativeHeight="251680768" behindDoc="0" locked="0" layoutInCell="1" allowOverlap="1" wp14:anchorId="39935EC4" wp14:editId="151831B0">
                <wp:simplePos x="0" y="0"/>
                <wp:positionH relativeFrom="column">
                  <wp:posOffset>725170</wp:posOffset>
                </wp:positionH>
                <wp:positionV relativeFrom="paragraph">
                  <wp:posOffset>177800</wp:posOffset>
                </wp:positionV>
                <wp:extent cx="0" cy="457200"/>
                <wp:effectExtent l="50800" t="0" r="76200" b="7620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548A2" id="Straight Arrow Connector 18" o:spid="_x0000_s1026" type="#_x0000_t32" style="position:absolute;margin-left:57.1pt;margin-top:14pt;width:0;height:3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" strokecolor="black [3200]" strokeweight=".5pt">
                <v:stroke endarrow="block" joinstyle="miter"/>
              </v:shape>
            </w:pict>
          </mc:Fallback>
        </mc:AlternateContent>
      </w:r>
    </w:p>
    <w:p w14:paraId="3F87FA05" w14:textId="19054622" w:rsidR="003678CC" w:rsidRPr="003C4FB4" w:rsidRDefault="003678CC" w:rsidP="003678CC">
      <w:pPr>
        <w:rPr>
          <w:color w:val="000000" w:themeColor="text1"/>
        </w:rPr>
      </w:pPr>
    </w:p>
    <w:p w14:paraId="5E8F58D9" w14:textId="25B03DC5" w:rsidR="003678CC" w:rsidRPr="003C4FB4" w:rsidRDefault="003678CC" w:rsidP="003678CC">
      <w:pPr>
        <w:rPr>
          <w:color w:val="000000" w:themeColor="text1"/>
        </w:rPr>
      </w:pPr>
    </w:p>
    <w:p w14:paraId="3C505E2A" w14:textId="66C3B67F" w:rsidR="003678CC" w:rsidRPr="003C4FB4" w:rsidRDefault="0088033A" w:rsidP="003678CC">
      <w:pPr>
        <w:rPr>
          <w:color w:val="000000" w:themeColor="text1"/>
        </w:rPr>
      </w:pPr>
      <w:r w:rsidRPr="003C4FB4">
        <w:rPr>
          <w:noProof/>
          <w:color w:val="000000" w:themeColor="text1"/>
        </w:rPr>
        <mc:AlternateContent>
          <mc:Choice Requires="wps">
            <w:drawing>
              <wp:anchor distT="0" distB="0" distL="114300" distR="114300" simplePos="0" relativeHeight="251665408" behindDoc="0" locked="0" layoutInCell="1" allowOverlap="1" wp14:anchorId="1F416D54" wp14:editId="356C6E4C">
                <wp:simplePos x="0" y="0"/>
                <wp:positionH relativeFrom="column">
                  <wp:posOffset>-110490</wp:posOffset>
                </wp:positionH>
                <wp:positionV relativeFrom="paragraph">
                  <wp:posOffset>111125</wp:posOffset>
                </wp:positionV>
                <wp:extent cx="1670050" cy="789940"/>
                <wp:effectExtent l="0" t="0" r="31750" b="22860"/>
                <wp:wrapThrough wrapText="bothSides">
                  <wp:wrapPolygon edited="0">
                    <wp:start x="0" y="0"/>
                    <wp:lineTo x="0" y="21531"/>
                    <wp:lineTo x="21682" y="21531"/>
                    <wp:lineTo x="21682"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89940"/>
                        </a:xfrm>
                        <a:prstGeom prst="rect">
                          <a:avLst/>
                        </a:prstGeom>
                        <a:solidFill>
                          <a:srgbClr val="FFFFFF"/>
                        </a:solidFill>
                        <a:ln w="9525">
                          <a:solidFill>
                            <a:srgbClr val="000000"/>
                          </a:solidFill>
                          <a:miter lim="800000"/>
                          <a:headEnd/>
                          <a:tailEnd/>
                        </a:ln>
                      </wps:spPr>
                      <wps:txbx>
                        <w:txbxContent>
                          <w:p w14:paraId="7F17B16F" w14:textId="77777777" w:rsidR="004A4810" w:rsidRPr="00D458BA" w:rsidRDefault="004A4810" w:rsidP="003678CC">
                            <w:pPr>
                              <w:jc w:val="center"/>
                              <w:rPr>
                                <w:lang w:val="en"/>
                              </w:rPr>
                            </w:pPr>
                            <w:r w:rsidRPr="00D458BA">
                              <w:t>Titles and abstracts screened</w:t>
                            </w:r>
                            <w:r w:rsidRPr="00D458BA">
                              <w:br/>
                              <w:t>(</w:t>
                            </w:r>
                            <w:r w:rsidRPr="00D458BA">
                              <w:rPr>
                                <w:i/>
                              </w:rPr>
                              <w:t>n = 94</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D54" id="Rectangle 7" o:spid="_x0000_s1030" style="position:absolute;margin-left:-8.7pt;margin-top:8.75pt;width:131.5pt;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">
                <v:textbox inset=",7.2pt,,7.2pt">
                  <w:txbxContent>
                    <w:p w14:paraId="7F17B16F" w14:textId="77777777" w:rsidR="004A4810" w:rsidRPr="00D458BA" w:rsidRDefault="004A4810" w:rsidP="003678CC">
                      <w:pPr>
                        <w:jc w:val="center"/>
                        <w:rPr>
                          <w:lang w:val="en"/>
                        </w:rPr>
                      </w:pPr>
                      <w:r w:rsidRPr="00D458BA">
                        <w:t>Titles and abstracts screened</w:t>
                      </w:r>
                      <w:r w:rsidRPr="00D458BA">
                        <w:br/>
                        <w:t>(</w:t>
                      </w:r>
                      <w:r w:rsidRPr="00D458BA">
                        <w:rPr>
                          <w:i/>
                        </w:rPr>
                        <w:t>n = 94</w:t>
                      </w:r>
                      <w:r w:rsidRPr="00D458BA">
                        <w:t>)</w:t>
                      </w:r>
                    </w:p>
                  </w:txbxContent>
                </v:textbox>
                <w10:wrap type="through"/>
              </v:rect>
            </w:pict>
          </mc:Fallback>
        </mc:AlternateContent>
      </w:r>
    </w:p>
    <w:p w14:paraId="72394939" w14:textId="48119D13" w:rsidR="003678CC" w:rsidRPr="003C4FB4" w:rsidRDefault="003678CC" w:rsidP="003678CC">
      <w:pPr>
        <w:rPr>
          <w:color w:val="000000" w:themeColor="text1"/>
        </w:rPr>
      </w:pPr>
    </w:p>
    <w:p w14:paraId="1ABAF2FD" w14:textId="59B2F90E" w:rsidR="003678CC" w:rsidRPr="003C4FB4" w:rsidRDefault="0088033A" w:rsidP="003678CC">
      <w:pPr>
        <w:rPr>
          <w:color w:val="000000" w:themeColor="text1"/>
        </w:rPr>
      </w:pPr>
      <w:r>
        <w:rPr>
          <w:noProof/>
          <w:color w:val="000000" w:themeColor="text1"/>
        </w:rPr>
        <mc:AlternateContent>
          <mc:Choice Requires="wps">
            <w:drawing>
              <wp:anchor distT="0" distB="0" distL="114300" distR="114300" simplePos="0" relativeHeight="251681792" behindDoc="0" locked="0" layoutInCell="1" allowOverlap="1" wp14:anchorId="42096E72" wp14:editId="5339F446">
                <wp:simplePos x="0" y="0"/>
                <wp:positionH relativeFrom="column">
                  <wp:posOffset>1567815</wp:posOffset>
                </wp:positionH>
                <wp:positionV relativeFrom="paragraph">
                  <wp:posOffset>101600</wp:posOffset>
                </wp:positionV>
                <wp:extent cx="12192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DC30C" id="Straight Arrow Connector 3" o:spid="_x0000_s1026" type="#_x0000_t32" style="position:absolute;margin-left:123.45pt;margin-top:8pt;width:9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" strokecolor="black [3200]" strokeweight=".5pt">
                <v:stroke endarrow="block" joinstyle="miter"/>
              </v:shape>
            </w:pict>
          </mc:Fallback>
        </mc:AlternateContent>
      </w:r>
    </w:p>
    <w:p w14:paraId="1108A150" w14:textId="77777777" w:rsidR="003678CC" w:rsidRPr="003C4FB4" w:rsidRDefault="003678CC" w:rsidP="003678CC">
      <w:pPr>
        <w:rPr>
          <w:color w:val="000000" w:themeColor="text1"/>
        </w:rPr>
      </w:pPr>
    </w:p>
    <w:p w14:paraId="132145E5" w14:textId="00484D7D" w:rsidR="003678CC" w:rsidRPr="003C4FB4" w:rsidRDefault="003678CC" w:rsidP="003678CC">
      <w:pPr>
        <w:rPr>
          <w:color w:val="000000" w:themeColor="text1"/>
        </w:rPr>
      </w:pPr>
    </w:p>
    <w:p w14:paraId="04DA9EB2" w14:textId="70D16FE7" w:rsidR="003678CC" w:rsidRPr="003C4FB4" w:rsidRDefault="0088033A" w:rsidP="003678CC">
      <w:pPr>
        <w:rPr>
          <w:color w:val="000000" w:themeColor="text1"/>
        </w:rPr>
      </w:pPr>
      <w:r w:rsidRPr="003C4FB4">
        <w:rPr>
          <w:noProof/>
          <w:color w:val="000000" w:themeColor="text1"/>
        </w:rPr>
        <mc:AlternateContent>
          <mc:Choice Requires="wps">
            <w:drawing>
              <wp:anchor distT="36576" distB="36576" distL="36576" distR="36576" simplePos="0" relativeHeight="251672576" behindDoc="0" locked="0" layoutInCell="1" allowOverlap="1" wp14:anchorId="3233C4C6" wp14:editId="763542A2">
                <wp:simplePos x="0" y="0"/>
                <wp:positionH relativeFrom="column">
                  <wp:posOffset>727075</wp:posOffset>
                </wp:positionH>
                <wp:positionV relativeFrom="paragraph">
                  <wp:posOffset>39370</wp:posOffset>
                </wp:positionV>
                <wp:extent cx="0" cy="457200"/>
                <wp:effectExtent l="50800" t="0" r="76200" b="76200"/>
                <wp:wrapThrough wrapText="bothSides">
                  <wp:wrapPolygon edited="0">
                    <wp:start x="-1" y="0"/>
                    <wp:lineTo x="-1" y="24000"/>
                    <wp:lineTo x="-1" y="24000"/>
                    <wp:lineTo x="-1" y="0"/>
                    <wp:lineTo x="-1" y="0"/>
                  </wp:wrapPolygon>
                </wp:wrapThrough>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4E9316" id="Straight Arrow Connector 22" o:spid="_x0000_s1026" type="#_x0000_t32" style="position:absolute;margin-left:57.25pt;margin-top:3.1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">
                <v:stroke endarrow="block"/>
                <v:shadow color="#ccc" opacity="49150f"/>
                <w10:wrap type="through"/>
              </v:shape>
            </w:pict>
          </mc:Fallback>
        </mc:AlternateContent>
      </w:r>
    </w:p>
    <w:p w14:paraId="5206C158" w14:textId="1629ADF1" w:rsidR="003678CC" w:rsidRPr="003C4FB4" w:rsidRDefault="003678CC" w:rsidP="003678CC">
      <w:pPr>
        <w:rPr>
          <w:color w:val="000000" w:themeColor="text1"/>
        </w:rPr>
      </w:pPr>
    </w:p>
    <w:p w14:paraId="68342D06" w14:textId="48319AA4" w:rsidR="003678CC" w:rsidRPr="003C4FB4" w:rsidRDefault="0088033A" w:rsidP="003678CC">
      <w:pPr>
        <w:rPr>
          <w:color w:val="000000" w:themeColor="text1"/>
        </w:rPr>
      </w:pPr>
      <w:r w:rsidRPr="003C4FB4">
        <w:rPr>
          <w:noProof/>
          <w:color w:val="000000" w:themeColor="text1"/>
        </w:rPr>
        <mc:AlternateContent>
          <mc:Choice Requires="wps">
            <w:drawing>
              <wp:anchor distT="0" distB="0" distL="114300" distR="114300" simplePos="0" relativeHeight="251668480" behindDoc="0" locked="0" layoutInCell="1" allowOverlap="1" wp14:anchorId="1F5F681A" wp14:editId="343B6958">
                <wp:simplePos x="0" y="0"/>
                <wp:positionH relativeFrom="column">
                  <wp:posOffset>2755900</wp:posOffset>
                </wp:positionH>
                <wp:positionV relativeFrom="paragraph">
                  <wp:posOffset>137795</wp:posOffset>
                </wp:positionV>
                <wp:extent cx="2858135" cy="1831340"/>
                <wp:effectExtent l="0" t="0" r="37465" b="22860"/>
                <wp:wrapThrough wrapText="bothSides">
                  <wp:wrapPolygon edited="0">
                    <wp:start x="0" y="0"/>
                    <wp:lineTo x="0" y="21570"/>
                    <wp:lineTo x="21691" y="21570"/>
                    <wp:lineTo x="21691"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831340"/>
                        </a:xfrm>
                        <a:prstGeom prst="rect">
                          <a:avLst/>
                        </a:prstGeom>
                        <a:solidFill>
                          <a:srgbClr val="FFFFFF"/>
                        </a:solidFill>
                        <a:ln w="9525">
                          <a:solidFill>
                            <a:srgbClr val="000000"/>
                          </a:solidFill>
                          <a:miter lim="800000"/>
                          <a:headEnd/>
                          <a:tailEnd/>
                        </a:ln>
                      </wps:spPr>
                      <wps:txbx>
                        <w:txbxContent>
                          <w:p w14:paraId="11CA7A19" w14:textId="09B88785" w:rsidR="004A4810" w:rsidRPr="00D458BA" w:rsidRDefault="004A4810" w:rsidP="003678CC">
                            <w:pPr>
                              <w:jc w:val="center"/>
                            </w:pPr>
                            <w:r w:rsidRPr="00D458BA">
                              <w:t>Full-text articles excluded</w:t>
                            </w:r>
                            <w:r w:rsidRPr="00D458BA">
                              <w:br/>
                              <w:t>(</w:t>
                            </w:r>
                            <w:r w:rsidRPr="00D458BA">
                              <w:rPr>
                                <w:i/>
                              </w:rPr>
                              <w:t>n = 1</w:t>
                            </w:r>
                            <w:r>
                              <w:rPr>
                                <w:i/>
                              </w:rPr>
                              <w:t>6</w:t>
                            </w:r>
                            <w:r w:rsidRPr="00D458BA">
                              <w:t>)</w:t>
                            </w:r>
                          </w:p>
                          <w:p w14:paraId="1FBAD21F" w14:textId="77777777" w:rsidR="004A4810" w:rsidRPr="00D458BA" w:rsidRDefault="004A4810" w:rsidP="003678CC"/>
                          <w:p w14:paraId="5D7ACEA9" w14:textId="687C546B" w:rsidR="004A4810" w:rsidRDefault="004A4810" w:rsidP="003678CC">
                            <w:pPr>
                              <w:rPr>
                                <w:sz w:val="22"/>
                                <w:szCs w:val="22"/>
                              </w:rPr>
                            </w:pPr>
                            <w:r>
                              <w:rPr>
                                <w:sz w:val="22"/>
                                <w:szCs w:val="22"/>
                              </w:rPr>
                              <w:t>Did not explore Facebook use (</w:t>
                            </w:r>
                            <w:r w:rsidRPr="00A7038E">
                              <w:rPr>
                                <w:i/>
                                <w:sz w:val="22"/>
                                <w:szCs w:val="22"/>
                              </w:rPr>
                              <w:t>n=4</w:t>
                            </w:r>
                            <w:r>
                              <w:rPr>
                                <w:sz w:val="22"/>
                                <w:szCs w:val="22"/>
                              </w:rPr>
                              <w:t>)</w:t>
                            </w:r>
                          </w:p>
                          <w:p w14:paraId="4B57203B" w14:textId="77777777" w:rsidR="004A4810" w:rsidRDefault="004A4810" w:rsidP="003678CC">
                            <w:pPr>
                              <w:rPr>
                                <w:sz w:val="22"/>
                                <w:szCs w:val="22"/>
                              </w:rPr>
                            </w:pPr>
                          </w:p>
                          <w:p w14:paraId="5D1BBC36" w14:textId="4360A4F5" w:rsidR="004A4810" w:rsidRPr="00D458BA" w:rsidRDefault="004A4810" w:rsidP="003678CC">
                            <w:pPr>
                              <w:rPr>
                                <w:sz w:val="22"/>
                                <w:szCs w:val="22"/>
                              </w:rPr>
                            </w:pPr>
                            <w:r w:rsidRPr="00D458BA">
                              <w:rPr>
                                <w:sz w:val="22"/>
                                <w:szCs w:val="22"/>
                              </w:rPr>
                              <w:t xml:space="preserve">Did not explore </w:t>
                            </w:r>
                            <w:r>
                              <w:rPr>
                                <w:sz w:val="22"/>
                                <w:szCs w:val="22"/>
                              </w:rPr>
                              <w:t>benefits</w:t>
                            </w:r>
                            <w:r w:rsidRPr="00D458BA">
                              <w:rPr>
                                <w:sz w:val="22"/>
                                <w:szCs w:val="22"/>
                              </w:rPr>
                              <w:t>/disadvantages of Facebook use (</w:t>
                            </w:r>
                            <w:r w:rsidRPr="00D458BA">
                              <w:rPr>
                                <w:i/>
                                <w:sz w:val="22"/>
                                <w:szCs w:val="22"/>
                              </w:rPr>
                              <w:t xml:space="preserve">n = </w:t>
                            </w:r>
                            <w:r>
                              <w:rPr>
                                <w:i/>
                                <w:sz w:val="22"/>
                                <w:szCs w:val="22"/>
                              </w:rPr>
                              <w:t>5</w:t>
                            </w:r>
                            <w:r w:rsidRPr="00D458BA">
                              <w:rPr>
                                <w:sz w:val="22"/>
                                <w:szCs w:val="22"/>
                              </w:rPr>
                              <w:t>)</w:t>
                            </w:r>
                          </w:p>
                          <w:p w14:paraId="0C10525D" w14:textId="77777777" w:rsidR="004A4810" w:rsidRPr="00D458BA" w:rsidRDefault="004A4810" w:rsidP="003678CC">
                            <w:pPr>
                              <w:rPr>
                                <w:sz w:val="22"/>
                                <w:szCs w:val="22"/>
                              </w:rPr>
                            </w:pPr>
                          </w:p>
                          <w:p w14:paraId="69347F17" w14:textId="14C55E92" w:rsidR="004A4810" w:rsidRPr="00D458BA" w:rsidRDefault="004A4810" w:rsidP="003678CC">
                            <w:pPr>
                              <w:rPr>
                                <w:sz w:val="22"/>
                                <w:szCs w:val="22"/>
                              </w:rPr>
                            </w:pPr>
                            <w:r w:rsidRPr="00D458BA">
                              <w:rPr>
                                <w:sz w:val="22"/>
                                <w:szCs w:val="22"/>
                              </w:rPr>
                              <w:t xml:space="preserve">Did not use validated measure of </w:t>
                            </w:r>
                            <w:r>
                              <w:rPr>
                                <w:sz w:val="22"/>
                                <w:szCs w:val="22"/>
                              </w:rPr>
                              <w:t>social anxiety</w:t>
                            </w:r>
                            <w:r w:rsidRPr="00D458BA">
                              <w:rPr>
                                <w:sz w:val="22"/>
                                <w:szCs w:val="22"/>
                              </w:rPr>
                              <w:t xml:space="preserve"> (</w:t>
                            </w:r>
                            <w:r w:rsidRPr="00D458BA">
                              <w:rPr>
                                <w:i/>
                                <w:sz w:val="22"/>
                                <w:szCs w:val="22"/>
                              </w:rPr>
                              <w:t xml:space="preserve">n = </w:t>
                            </w:r>
                            <w:r>
                              <w:rPr>
                                <w:i/>
                                <w:sz w:val="22"/>
                                <w:szCs w:val="22"/>
                              </w:rPr>
                              <w:t>7</w:t>
                            </w:r>
                            <w:r w:rsidRPr="00D458BA">
                              <w:rPr>
                                <w:sz w:val="22"/>
                                <w:szCs w:val="22"/>
                              </w:rPr>
                              <w:t>)</w:t>
                            </w:r>
                          </w:p>
                          <w:p w14:paraId="1DFC963C" w14:textId="77777777" w:rsidR="004A4810" w:rsidRPr="00D458BA" w:rsidRDefault="004A4810" w:rsidP="003678CC">
                            <w:pPr>
                              <w:rPr>
                                <w:sz w:val="22"/>
                                <w:szCs w:val="22"/>
                              </w:rPr>
                            </w:pPr>
                          </w:p>
                          <w:p w14:paraId="7E1C3F74" w14:textId="77777777" w:rsidR="004A4810" w:rsidRPr="00D458BA" w:rsidRDefault="004A4810" w:rsidP="003678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681A" id="Rectangle 13" o:spid="_x0000_s1031" style="position:absolute;margin-left:217pt;margin-top:10.85pt;width:225.05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">
                <v:textbox inset=",7.2pt,,7.2pt">
                  <w:txbxContent>
                    <w:p w14:paraId="11CA7A19" w14:textId="09B88785" w:rsidR="004A4810" w:rsidRPr="00D458BA" w:rsidRDefault="004A4810" w:rsidP="003678CC">
                      <w:pPr>
                        <w:jc w:val="center"/>
                      </w:pPr>
                      <w:r w:rsidRPr="00D458BA">
                        <w:t>Full-text articles excluded</w:t>
                      </w:r>
                      <w:r w:rsidRPr="00D458BA">
                        <w:br/>
                        <w:t>(</w:t>
                      </w:r>
                      <w:r w:rsidRPr="00D458BA">
                        <w:rPr>
                          <w:i/>
                        </w:rPr>
                        <w:t>n = 1</w:t>
                      </w:r>
                      <w:r>
                        <w:rPr>
                          <w:i/>
                        </w:rPr>
                        <w:t>6</w:t>
                      </w:r>
                      <w:r w:rsidRPr="00D458BA">
                        <w:t>)</w:t>
                      </w:r>
                    </w:p>
                    <w:p w14:paraId="1FBAD21F" w14:textId="77777777" w:rsidR="004A4810" w:rsidRPr="00D458BA" w:rsidRDefault="004A4810" w:rsidP="003678CC"/>
                    <w:p w14:paraId="5D7ACEA9" w14:textId="687C546B" w:rsidR="004A4810" w:rsidRDefault="004A4810" w:rsidP="003678CC">
                      <w:pPr>
                        <w:rPr>
                          <w:sz w:val="22"/>
                          <w:szCs w:val="22"/>
                        </w:rPr>
                      </w:pPr>
                      <w:r>
                        <w:rPr>
                          <w:sz w:val="22"/>
                          <w:szCs w:val="22"/>
                        </w:rPr>
                        <w:t>Did not explore Facebook use (</w:t>
                      </w:r>
                      <w:r w:rsidRPr="00A7038E">
                        <w:rPr>
                          <w:i/>
                          <w:sz w:val="22"/>
                          <w:szCs w:val="22"/>
                        </w:rPr>
                        <w:t>n=4</w:t>
                      </w:r>
                      <w:r>
                        <w:rPr>
                          <w:sz w:val="22"/>
                          <w:szCs w:val="22"/>
                        </w:rPr>
                        <w:t>)</w:t>
                      </w:r>
                    </w:p>
                    <w:p w14:paraId="4B57203B" w14:textId="77777777" w:rsidR="004A4810" w:rsidRDefault="004A4810" w:rsidP="003678CC">
                      <w:pPr>
                        <w:rPr>
                          <w:sz w:val="22"/>
                          <w:szCs w:val="22"/>
                        </w:rPr>
                      </w:pPr>
                    </w:p>
                    <w:p w14:paraId="5D1BBC36" w14:textId="4360A4F5" w:rsidR="004A4810" w:rsidRPr="00D458BA" w:rsidRDefault="004A4810" w:rsidP="003678CC">
                      <w:pPr>
                        <w:rPr>
                          <w:sz w:val="22"/>
                          <w:szCs w:val="22"/>
                        </w:rPr>
                      </w:pPr>
                      <w:r w:rsidRPr="00D458BA">
                        <w:rPr>
                          <w:sz w:val="22"/>
                          <w:szCs w:val="22"/>
                        </w:rPr>
                        <w:t xml:space="preserve">Did not explore </w:t>
                      </w:r>
                      <w:r>
                        <w:rPr>
                          <w:sz w:val="22"/>
                          <w:szCs w:val="22"/>
                        </w:rPr>
                        <w:t>benefits</w:t>
                      </w:r>
                      <w:r w:rsidRPr="00D458BA">
                        <w:rPr>
                          <w:sz w:val="22"/>
                          <w:szCs w:val="22"/>
                        </w:rPr>
                        <w:t>/disadvantages of Facebook use (</w:t>
                      </w:r>
                      <w:r w:rsidRPr="00D458BA">
                        <w:rPr>
                          <w:i/>
                          <w:sz w:val="22"/>
                          <w:szCs w:val="22"/>
                        </w:rPr>
                        <w:t xml:space="preserve">n = </w:t>
                      </w:r>
                      <w:r>
                        <w:rPr>
                          <w:i/>
                          <w:sz w:val="22"/>
                          <w:szCs w:val="22"/>
                        </w:rPr>
                        <w:t>5</w:t>
                      </w:r>
                      <w:r w:rsidRPr="00D458BA">
                        <w:rPr>
                          <w:sz w:val="22"/>
                          <w:szCs w:val="22"/>
                        </w:rPr>
                        <w:t>)</w:t>
                      </w:r>
                    </w:p>
                    <w:p w14:paraId="0C10525D" w14:textId="77777777" w:rsidR="004A4810" w:rsidRPr="00D458BA" w:rsidRDefault="004A4810" w:rsidP="003678CC">
                      <w:pPr>
                        <w:rPr>
                          <w:sz w:val="22"/>
                          <w:szCs w:val="22"/>
                        </w:rPr>
                      </w:pPr>
                    </w:p>
                    <w:p w14:paraId="69347F17" w14:textId="14C55E92" w:rsidR="004A4810" w:rsidRPr="00D458BA" w:rsidRDefault="004A4810" w:rsidP="003678CC">
                      <w:pPr>
                        <w:rPr>
                          <w:sz w:val="22"/>
                          <w:szCs w:val="22"/>
                        </w:rPr>
                      </w:pPr>
                      <w:r w:rsidRPr="00D458BA">
                        <w:rPr>
                          <w:sz w:val="22"/>
                          <w:szCs w:val="22"/>
                        </w:rPr>
                        <w:t xml:space="preserve">Did not use validated measure of </w:t>
                      </w:r>
                      <w:r>
                        <w:rPr>
                          <w:sz w:val="22"/>
                          <w:szCs w:val="22"/>
                        </w:rPr>
                        <w:t>social anxiety</w:t>
                      </w:r>
                      <w:r w:rsidRPr="00D458BA">
                        <w:rPr>
                          <w:sz w:val="22"/>
                          <w:szCs w:val="22"/>
                        </w:rPr>
                        <w:t xml:space="preserve"> (</w:t>
                      </w:r>
                      <w:r w:rsidRPr="00D458BA">
                        <w:rPr>
                          <w:i/>
                          <w:sz w:val="22"/>
                          <w:szCs w:val="22"/>
                        </w:rPr>
                        <w:t xml:space="preserve">n = </w:t>
                      </w:r>
                      <w:r>
                        <w:rPr>
                          <w:i/>
                          <w:sz w:val="22"/>
                          <w:szCs w:val="22"/>
                        </w:rPr>
                        <w:t>7</w:t>
                      </w:r>
                      <w:r w:rsidRPr="00D458BA">
                        <w:rPr>
                          <w:sz w:val="22"/>
                          <w:szCs w:val="22"/>
                        </w:rPr>
                        <w:t>)</w:t>
                      </w:r>
                    </w:p>
                    <w:p w14:paraId="1DFC963C" w14:textId="77777777" w:rsidR="004A4810" w:rsidRPr="00D458BA" w:rsidRDefault="004A4810" w:rsidP="003678CC">
                      <w:pPr>
                        <w:rPr>
                          <w:sz w:val="22"/>
                          <w:szCs w:val="22"/>
                        </w:rPr>
                      </w:pPr>
                    </w:p>
                    <w:p w14:paraId="7E1C3F74" w14:textId="77777777" w:rsidR="004A4810" w:rsidRPr="00D458BA" w:rsidRDefault="004A4810" w:rsidP="003678CC"/>
                  </w:txbxContent>
                </v:textbox>
                <w10:wrap type="through"/>
              </v:rect>
            </w:pict>
          </mc:Fallback>
        </mc:AlternateContent>
      </w:r>
      <w:r w:rsidRPr="003C4FB4">
        <w:rPr>
          <w:noProof/>
          <w:color w:val="000000" w:themeColor="text1"/>
        </w:rPr>
        <mc:AlternateContent>
          <mc:Choice Requires="wps">
            <w:drawing>
              <wp:anchor distT="0" distB="0" distL="114300" distR="114300" simplePos="0" relativeHeight="251667456" behindDoc="0" locked="0" layoutInCell="1" allowOverlap="1" wp14:anchorId="27E749EA" wp14:editId="3206583A">
                <wp:simplePos x="0" y="0"/>
                <wp:positionH relativeFrom="column">
                  <wp:posOffset>-111125</wp:posOffset>
                </wp:positionH>
                <wp:positionV relativeFrom="paragraph">
                  <wp:posOffset>141605</wp:posOffset>
                </wp:positionV>
                <wp:extent cx="1714500" cy="802640"/>
                <wp:effectExtent l="0" t="0" r="38100" b="35560"/>
                <wp:wrapThrough wrapText="bothSides">
                  <wp:wrapPolygon edited="0">
                    <wp:start x="0" y="0"/>
                    <wp:lineTo x="0" y="21873"/>
                    <wp:lineTo x="21760" y="21873"/>
                    <wp:lineTo x="2176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30466AA8" w14:textId="77777777" w:rsidR="004A4810" w:rsidRPr="00D458BA" w:rsidRDefault="004A4810" w:rsidP="003678CC">
                            <w:pPr>
                              <w:jc w:val="center"/>
                              <w:rPr>
                                <w:lang w:val="en"/>
                              </w:rPr>
                            </w:pPr>
                            <w:r w:rsidRPr="00D458BA">
                              <w:t>Full-text articles assessed for eligibility</w:t>
                            </w:r>
                            <w:r w:rsidRPr="00D458BA">
                              <w:br/>
                              <w:t>(</w:t>
                            </w:r>
                            <w:r w:rsidRPr="00D458BA">
                              <w:rPr>
                                <w:i/>
                              </w:rPr>
                              <w:t>n =  27</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49EA" id="Rectangle 11" o:spid="_x0000_s1032" style="position:absolute;margin-left:-8.75pt;margin-top:11.15pt;width:135pt;height:6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">
                <v:textbox inset=",7.2pt,,7.2pt">
                  <w:txbxContent>
                    <w:p w14:paraId="30466AA8" w14:textId="77777777" w:rsidR="004A4810" w:rsidRPr="00D458BA" w:rsidRDefault="004A4810" w:rsidP="003678CC">
                      <w:pPr>
                        <w:jc w:val="center"/>
                        <w:rPr>
                          <w:lang w:val="en"/>
                        </w:rPr>
                      </w:pPr>
                      <w:r w:rsidRPr="00D458BA">
                        <w:t>Full-text articles assessed for eligibility</w:t>
                      </w:r>
                      <w:r w:rsidRPr="00D458BA">
                        <w:br/>
                        <w:t>(</w:t>
                      </w:r>
                      <w:r w:rsidRPr="00D458BA">
                        <w:rPr>
                          <w:i/>
                        </w:rPr>
                        <w:t>n =  27</w:t>
                      </w:r>
                      <w:r w:rsidRPr="00D458BA">
                        <w:t>)</w:t>
                      </w:r>
                    </w:p>
                  </w:txbxContent>
                </v:textbox>
                <w10:wrap type="through"/>
              </v:rect>
            </w:pict>
          </mc:Fallback>
        </mc:AlternateContent>
      </w:r>
    </w:p>
    <w:p w14:paraId="34B03A23" w14:textId="4205B591" w:rsidR="003678CC" w:rsidRPr="003C4FB4" w:rsidRDefault="003678CC" w:rsidP="003678CC">
      <w:pPr>
        <w:rPr>
          <w:color w:val="000000" w:themeColor="text1"/>
        </w:rPr>
      </w:pPr>
    </w:p>
    <w:p w14:paraId="67B32D53" w14:textId="274471DE" w:rsidR="003678CC" w:rsidRPr="003C4FB4" w:rsidRDefault="0088033A" w:rsidP="003678CC">
      <w:pPr>
        <w:rPr>
          <w:color w:val="000000" w:themeColor="text1"/>
        </w:rPr>
      </w:pPr>
      <w:r>
        <w:rPr>
          <w:noProof/>
          <w:color w:val="000000" w:themeColor="text1"/>
        </w:rPr>
        <mc:AlternateContent>
          <mc:Choice Requires="wps">
            <w:drawing>
              <wp:anchor distT="0" distB="0" distL="114300" distR="114300" simplePos="0" relativeHeight="251682816" behindDoc="0" locked="0" layoutInCell="1" allowOverlap="1" wp14:anchorId="07D12BCA" wp14:editId="11C69040">
                <wp:simplePos x="0" y="0"/>
                <wp:positionH relativeFrom="column">
                  <wp:posOffset>1567815</wp:posOffset>
                </wp:positionH>
                <wp:positionV relativeFrom="paragraph">
                  <wp:posOffset>132715</wp:posOffset>
                </wp:positionV>
                <wp:extent cx="1219200" cy="0"/>
                <wp:effectExtent l="0" t="76200" r="50800" b="101600"/>
                <wp:wrapNone/>
                <wp:docPr id="6" name="Straight Arrow Connector 6"/>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9A8C4B" id="Straight Arrow Connector 6" o:spid="_x0000_s1026" type="#_x0000_t32" style="position:absolute;margin-left:123.45pt;margin-top:10.45pt;width:9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" strokecolor="black [3200]" strokeweight=".5pt">
                <v:stroke endarrow="block" joinstyle="miter"/>
              </v:shape>
            </w:pict>
          </mc:Fallback>
        </mc:AlternateContent>
      </w:r>
    </w:p>
    <w:p w14:paraId="5FDEB679" w14:textId="40788B4A" w:rsidR="003678CC" w:rsidRPr="003C4FB4" w:rsidRDefault="003678CC" w:rsidP="003678CC">
      <w:pPr>
        <w:rPr>
          <w:color w:val="000000" w:themeColor="text1"/>
        </w:rPr>
      </w:pPr>
    </w:p>
    <w:p w14:paraId="7E0B1A51" w14:textId="50CCC6C3" w:rsidR="003678CC" w:rsidRPr="003C4FB4" w:rsidRDefault="003678CC" w:rsidP="003678CC">
      <w:pPr>
        <w:rPr>
          <w:color w:val="000000" w:themeColor="text1"/>
        </w:rPr>
      </w:pPr>
    </w:p>
    <w:p w14:paraId="0AFD97E1" w14:textId="485B4443" w:rsidR="003678CC" w:rsidRPr="003C4FB4" w:rsidRDefault="0088033A" w:rsidP="003678CC">
      <w:pPr>
        <w:rPr>
          <w:color w:val="000000" w:themeColor="text1"/>
        </w:rPr>
      </w:pPr>
      <w:r w:rsidRPr="003C4FB4">
        <w:rPr>
          <w:noProof/>
          <w:color w:val="000000" w:themeColor="text1"/>
        </w:rPr>
        <mc:AlternateContent>
          <mc:Choice Requires="wps">
            <w:drawing>
              <wp:anchor distT="36576" distB="36576" distL="36576" distR="36576" simplePos="0" relativeHeight="251673600" behindDoc="0" locked="0" layoutInCell="1" allowOverlap="1" wp14:anchorId="54D5FE96" wp14:editId="120BDF30">
                <wp:simplePos x="0" y="0"/>
                <wp:positionH relativeFrom="column">
                  <wp:posOffset>727710</wp:posOffset>
                </wp:positionH>
                <wp:positionV relativeFrom="paragraph">
                  <wp:posOffset>64135</wp:posOffset>
                </wp:positionV>
                <wp:extent cx="0" cy="457200"/>
                <wp:effectExtent l="50800" t="11430" r="76200" b="39370"/>
                <wp:wrapThrough wrapText="bothSides">
                  <wp:wrapPolygon edited="0">
                    <wp:start x="-2147483648" y="0"/>
                    <wp:lineTo x="-2147483648" y="30"/>
                    <wp:lineTo x="-2147483648" y="30"/>
                    <wp:lineTo x="-2147483648" y="30"/>
                    <wp:lineTo x="-2147483648" y="60"/>
                    <wp:lineTo x="-2147483648" y="60"/>
                    <wp:lineTo x="-2147483648" y="60"/>
                    <wp:lineTo x="-2147483648" y="30"/>
                    <wp:lineTo x="-2147483648" y="30"/>
                    <wp:lineTo x="-2147483648" y="30"/>
                    <wp:lineTo x="-2147483648" y="0"/>
                    <wp:lineTo x="-2147483648" y="0"/>
                  </wp:wrapPolygon>
                </wp:wrapThrough>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37A74D" id="Straight Arrow Connector 23" o:spid="_x0000_s1026" type="#_x0000_t32" style="position:absolute;margin-left:57.3pt;margin-top:5.05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">
                <v:stroke endarrow="block"/>
                <v:shadow color="#ccc" opacity="49150f"/>
                <w10:wrap type="through"/>
              </v:shape>
            </w:pict>
          </mc:Fallback>
        </mc:AlternateContent>
      </w:r>
    </w:p>
    <w:p w14:paraId="3DB84F5B" w14:textId="35F25A04" w:rsidR="003678CC" w:rsidRPr="003C4FB4" w:rsidRDefault="003678CC" w:rsidP="003678CC">
      <w:pPr>
        <w:rPr>
          <w:color w:val="000000" w:themeColor="text1"/>
        </w:rPr>
      </w:pPr>
    </w:p>
    <w:p w14:paraId="62C92DDF" w14:textId="45400A4C" w:rsidR="003678CC" w:rsidRPr="003C4FB4" w:rsidRDefault="0088033A" w:rsidP="003678CC">
      <w:pPr>
        <w:rPr>
          <w:color w:val="000000" w:themeColor="text1"/>
        </w:rPr>
      </w:pPr>
      <w:r w:rsidRPr="003C4FB4">
        <w:rPr>
          <w:noProof/>
          <w:color w:val="000000" w:themeColor="text1"/>
        </w:rPr>
        <mc:AlternateContent>
          <mc:Choice Requires="wps">
            <w:drawing>
              <wp:anchor distT="0" distB="0" distL="114300" distR="114300" simplePos="0" relativeHeight="251669504" behindDoc="0" locked="0" layoutInCell="1" allowOverlap="1" wp14:anchorId="520DE83D" wp14:editId="1858EE28">
                <wp:simplePos x="0" y="0"/>
                <wp:positionH relativeFrom="column">
                  <wp:posOffset>-112395</wp:posOffset>
                </wp:positionH>
                <wp:positionV relativeFrom="paragraph">
                  <wp:posOffset>167005</wp:posOffset>
                </wp:positionV>
                <wp:extent cx="1714500" cy="802640"/>
                <wp:effectExtent l="0" t="0" r="38100" b="35560"/>
                <wp:wrapThrough wrapText="bothSides">
                  <wp:wrapPolygon edited="0">
                    <wp:start x="0" y="0"/>
                    <wp:lineTo x="0" y="21873"/>
                    <wp:lineTo x="21760" y="21873"/>
                    <wp:lineTo x="21760"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577FB15E" w14:textId="29281552" w:rsidR="004A4810" w:rsidRPr="00D458BA" w:rsidRDefault="004A4810" w:rsidP="003678CC">
                            <w:pPr>
                              <w:jc w:val="center"/>
                              <w:rPr>
                                <w:lang w:val="en"/>
                              </w:rPr>
                            </w:pPr>
                            <w:r w:rsidRPr="00D458BA">
                              <w:t>Studies included in qualitative synthesis</w:t>
                            </w:r>
                            <w:r w:rsidRPr="00D458BA">
                              <w:br/>
                              <w:t>(</w:t>
                            </w:r>
                            <w:r w:rsidRPr="00D458BA">
                              <w:rPr>
                                <w:i/>
                              </w:rPr>
                              <w:t>n = 1</w:t>
                            </w:r>
                            <w:r>
                              <w:rPr>
                                <w:i/>
                              </w:rPr>
                              <w:t>1</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E83D" id="Rectangle 15" o:spid="_x0000_s1033" style="position:absolute;margin-left:-8.85pt;margin-top:13.15pt;width:135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">
                <v:textbox inset=",7.2pt,,7.2pt">
                  <w:txbxContent>
                    <w:p w14:paraId="577FB15E" w14:textId="29281552" w:rsidR="004A4810" w:rsidRPr="00D458BA" w:rsidRDefault="004A4810" w:rsidP="003678CC">
                      <w:pPr>
                        <w:jc w:val="center"/>
                        <w:rPr>
                          <w:lang w:val="en"/>
                        </w:rPr>
                      </w:pPr>
                      <w:r w:rsidRPr="00D458BA">
                        <w:t>Studies included in qualitative synthesis</w:t>
                      </w:r>
                      <w:r w:rsidRPr="00D458BA">
                        <w:br/>
                        <w:t>(</w:t>
                      </w:r>
                      <w:r w:rsidRPr="00D458BA">
                        <w:rPr>
                          <w:i/>
                        </w:rPr>
                        <w:t>n = 1</w:t>
                      </w:r>
                      <w:r>
                        <w:rPr>
                          <w:i/>
                        </w:rPr>
                        <w:t>1</w:t>
                      </w:r>
                      <w:r w:rsidRPr="00D458BA">
                        <w:t>)</w:t>
                      </w:r>
                    </w:p>
                  </w:txbxContent>
                </v:textbox>
                <w10:wrap type="through"/>
              </v:rect>
            </w:pict>
          </mc:Fallback>
        </mc:AlternateContent>
      </w:r>
    </w:p>
    <w:p w14:paraId="5AF1BFB8" w14:textId="1978AAE0" w:rsidR="003678CC" w:rsidRPr="003C4FB4" w:rsidRDefault="003678CC" w:rsidP="003678CC">
      <w:pPr>
        <w:rPr>
          <w:color w:val="000000" w:themeColor="text1"/>
        </w:rPr>
      </w:pPr>
    </w:p>
    <w:p w14:paraId="0754CB6A" w14:textId="77777777" w:rsidR="003678CC" w:rsidRPr="003C4FB4" w:rsidRDefault="003678CC" w:rsidP="003678CC">
      <w:pPr>
        <w:rPr>
          <w:color w:val="000000" w:themeColor="text1"/>
        </w:rPr>
      </w:pPr>
    </w:p>
    <w:p w14:paraId="5B0C659E" w14:textId="77777777" w:rsidR="003678CC" w:rsidRPr="003C4FB4" w:rsidRDefault="003678CC" w:rsidP="003678CC">
      <w:pPr>
        <w:rPr>
          <w:color w:val="000000" w:themeColor="text1"/>
        </w:rPr>
      </w:pPr>
    </w:p>
    <w:p w14:paraId="4E97E9AC" w14:textId="77777777" w:rsidR="000F48FE" w:rsidRPr="003C4FB4" w:rsidRDefault="000F48FE" w:rsidP="003678CC">
      <w:pPr>
        <w:rPr>
          <w:color w:val="000000" w:themeColor="text1"/>
        </w:rPr>
      </w:pPr>
    </w:p>
    <w:p w14:paraId="4AE9F6E2" w14:textId="77777777" w:rsidR="005407B8" w:rsidRPr="003C4FB4" w:rsidRDefault="005407B8" w:rsidP="003678CC">
      <w:pPr>
        <w:rPr>
          <w:color w:val="000000" w:themeColor="text1"/>
        </w:rPr>
        <w:sectPr w:rsidR="005407B8" w:rsidRPr="003C4FB4" w:rsidSect="004844D9">
          <w:headerReference w:type="even" r:id="rId7"/>
          <w:footerReference w:type="even" r:id="rId8"/>
          <w:footerReference w:type="default" r:id="rId9"/>
          <w:pgSz w:w="11900" w:h="16840"/>
          <w:pgMar w:top="1440" w:right="1440" w:bottom="1800" w:left="2160" w:header="720" w:footer="720" w:gutter="0"/>
          <w:cols w:space="720"/>
          <w:docGrid w:linePitch="360"/>
        </w:sectPr>
      </w:pPr>
    </w:p>
    <w:p w14:paraId="1BC5F845" w14:textId="42E7EA08" w:rsidR="00AA4355" w:rsidRPr="003C4FB4" w:rsidRDefault="00A0717E" w:rsidP="00AA4355">
      <w:pPr>
        <w:rPr>
          <w:color w:val="000000" w:themeColor="text1"/>
        </w:rPr>
      </w:pPr>
      <w:r w:rsidRPr="003C4FB4">
        <w:rPr>
          <w:color w:val="000000" w:themeColor="text1"/>
        </w:rPr>
        <w:lastRenderedPageBreak/>
        <w:t>Table 1</w:t>
      </w:r>
      <w:r w:rsidR="00AA4355" w:rsidRPr="003C4FB4">
        <w:rPr>
          <w:color w:val="000000" w:themeColor="text1"/>
        </w:rPr>
        <w:t>.</w:t>
      </w:r>
    </w:p>
    <w:p w14:paraId="14D2337B" w14:textId="79015420" w:rsidR="00AA4355" w:rsidRPr="003C4FB4" w:rsidRDefault="00715B52" w:rsidP="00AA4355">
      <w:pPr>
        <w:rPr>
          <w:i/>
          <w:color w:val="000000" w:themeColor="text1"/>
        </w:rPr>
      </w:pPr>
      <w:r>
        <w:rPr>
          <w:i/>
          <w:color w:val="000000" w:themeColor="text1"/>
        </w:rPr>
        <w:t>Participant</w:t>
      </w:r>
      <w:r w:rsidR="00AA4355" w:rsidRPr="003C4FB4">
        <w:rPr>
          <w:i/>
          <w:color w:val="000000" w:themeColor="text1"/>
        </w:rPr>
        <w:t xml:space="preserve"> and study characteristics and results of studies investigating the potential </w:t>
      </w:r>
      <w:r w:rsidR="00D73133" w:rsidRPr="003C4FB4">
        <w:rPr>
          <w:i/>
          <w:color w:val="000000" w:themeColor="text1"/>
        </w:rPr>
        <w:t>benefits</w:t>
      </w:r>
      <w:r w:rsidR="00AA4355" w:rsidRPr="003C4FB4">
        <w:rPr>
          <w:i/>
          <w:color w:val="000000" w:themeColor="text1"/>
        </w:rPr>
        <w:t xml:space="preserve"> and disadvantages of Facebook use for people with social anxiety</w:t>
      </w:r>
      <w:r w:rsidR="00484466">
        <w:rPr>
          <w:i/>
          <w:color w:val="000000" w:themeColor="text1"/>
        </w:rPr>
        <w:t xml:space="preserve"> (SA)</w:t>
      </w:r>
      <w:r w:rsidR="00AA4355" w:rsidRPr="003C4FB4">
        <w:rPr>
          <w:i/>
          <w:color w:val="000000" w:themeColor="text1"/>
        </w:rPr>
        <w:t xml:space="preserve">. </w:t>
      </w:r>
    </w:p>
    <w:p w14:paraId="667CC65D" w14:textId="432DC97F" w:rsidR="000F48FE" w:rsidRPr="00BC6BD8" w:rsidRDefault="000F48FE" w:rsidP="00AA4355">
      <w:pPr>
        <w:jc w:val="center"/>
        <w:rPr>
          <w:color w:val="000000" w:themeColor="text1"/>
        </w:rPr>
      </w:pPr>
    </w:p>
    <w:tbl>
      <w:tblPr>
        <w:tblStyle w:val="TableGrid"/>
        <w:tblW w:w="0" w:type="auto"/>
        <w:tblLook w:val="04A0" w:firstRow="1" w:lastRow="0" w:firstColumn="1" w:lastColumn="0" w:noHBand="0" w:noVBand="1"/>
      </w:tblPr>
      <w:tblGrid>
        <w:gridCol w:w="1230"/>
        <w:gridCol w:w="1536"/>
        <w:gridCol w:w="1642"/>
        <w:gridCol w:w="1316"/>
        <w:gridCol w:w="1934"/>
        <w:gridCol w:w="2580"/>
        <w:gridCol w:w="3002"/>
      </w:tblGrid>
      <w:tr w:rsidR="00EB1143" w:rsidRPr="00BC6BD8" w14:paraId="6A6E42CC" w14:textId="77777777" w:rsidTr="00BC6BD8">
        <w:tc>
          <w:tcPr>
            <w:tcW w:w="1229" w:type="dxa"/>
            <w:tcBorders>
              <w:left w:val="nil"/>
              <w:bottom w:val="single" w:sz="4" w:space="0" w:color="auto"/>
              <w:right w:val="nil"/>
            </w:tcBorders>
          </w:tcPr>
          <w:p w14:paraId="4A9C8D99" w14:textId="77777777" w:rsidR="00EB1143" w:rsidRPr="00BC6BD8" w:rsidRDefault="00EB1143" w:rsidP="00AA4355">
            <w:pPr>
              <w:jc w:val="center"/>
              <w:rPr>
                <w:color w:val="000000" w:themeColor="text1"/>
              </w:rPr>
            </w:pPr>
          </w:p>
          <w:p w14:paraId="72F115C6" w14:textId="25DD3C0D" w:rsidR="00EB1143" w:rsidRPr="00BC6BD8" w:rsidRDefault="00EB1143" w:rsidP="00AA4355">
            <w:pPr>
              <w:jc w:val="center"/>
              <w:rPr>
                <w:color w:val="000000" w:themeColor="text1"/>
              </w:rPr>
            </w:pPr>
            <w:r w:rsidRPr="00BC6BD8">
              <w:rPr>
                <w:color w:val="000000" w:themeColor="text1"/>
              </w:rPr>
              <w:t>First author (year)</w:t>
            </w:r>
          </w:p>
          <w:p w14:paraId="1C7F3DFE" w14:textId="77777777" w:rsidR="00EB1143" w:rsidRPr="00BC6BD8" w:rsidRDefault="00EB1143" w:rsidP="00AA4355">
            <w:pPr>
              <w:jc w:val="center"/>
              <w:rPr>
                <w:color w:val="000000" w:themeColor="text1"/>
              </w:rPr>
            </w:pPr>
          </w:p>
        </w:tc>
        <w:tc>
          <w:tcPr>
            <w:tcW w:w="1536" w:type="dxa"/>
            <w:tcBorders>
              <w:left w:val="nil"/>
              <w:bottom w:val="single" w:sz="4" w:space="0" w:color="auto"/>
              <w:right w:val="nil"/>
            </w:tcBorders>
          </w:tcPr>
          <w:p w14:paraId="33558096" w14:textId="77777777" w:rsidR="00EB1143" w:rsidRPr="00BC6BD8" w:rsidRDefault="00EB1143" w:rsidP="00AA4355">
            <w:pPr>
              <w:jc w:val="center"/>
              <w:rPr>
                <w:color w:val="000000" w:themeColor="text1"/>
              </w:rPr>
            </w:pPr>
          </w:p>
          <w:p w14:paraId="5879FA3C" w14:textId="7232C75E" w:rsidR="00EB1143" w:rsidRPr="00BC6BD8" w:rsidRDefault="00EB1143" w:rsidP="00AA4355">
            <w:pPr>
              <w:jc w:val="center"/>
              <w:rPr>
                <w:color w:val="000000" w:themeColor="text1"/>
              </w:rPr>
            </w:pPr>
            <w:r w:rsidRPr="00BC6BD8">
              <w:rPr>
                <w:color w:val="000000" w:themeColor="text1"/>
              </w:rPr>
              <w:t>Design</w:t>
            </w:r>
          </w:p>
        </w:tc>
        <w:tc>
          <w:tcPr>
            <w:tcW w:w="1642" w:type="dxa"/>
            <w:tcBorders>
              <w:left w:val="nil"/>
              <w:bottom w:val="single" w:sz="4" w:space="0" w:color="auto"/>
              <w:right w:val="nil"/>
            </w:tcBorders>
          </w:tcPr>
          <w:p w14:paraId="0A8D760E" w14:textId="77777777" w:rsidR="00EB1143" w:rsidRPr="00BC6BD8" w:rsidRDefault="00EB1143" w:rsidP="00AA4355">
            <w:pPr>
              <w:jc w:val="center"/>
              <w:rPr>
                <w:color w:val="000000" w:themeColor="text1"/>
              </w:rPr>
            </w:pPr>
          </w:p>
          <w:p w14:paraId="5A81BC24" w14:textId="211748ED" w:rsidR="00EB1143" w:rsidRPr="00BC6BD8" w:rsidRDefault="00EB1143" w:rsidP="00AA4355">
            <w:pPr>
              <w:jc w:val="center"/>
              <w:rPr>
                <w:color w:val="000000" w:themeColor="text1"/>
              </w:rPr>
            </w:pPr>
            <w:r w:rsidRPr="00BC6BD8">
              <w:rPr>
                <w:color w:val="000000" w:themeColor="text1"/>
              </w:rPr>
              <w:t>Recruitment</w:t>
            </w:r>
          </w:p>
        </w:tc>
        <w:tc>
          <w:tcPr>
            <w:tcW w:w="1350" w:type="dxa"/>
            <w:tcBorders>
              <w:left w:val="nil"/>
              <w:bottom w:val="single" w:sz="4" w:space="0" w:color="auto"/>
              <w:right w:val="nil"/>
            </w:tcBorders>
          </w:tcPr>
          <w:p w14:paraId="5F7145DC" w14:textId="77777777" w:rsidR="00EB1143" w:rsidRPr="00BC6BD8" w:rsidRDefault="00EB1143" w:rsidP="00AA4355">
            <w:pPr>
              <w:jc w:val="center"/>
              <w:rPr>
                <w:color w:val="000000" w:themeColor="text1"/>
              </w:rPr>
            </w:pPr>
          </w:p>
          <w:p w14:paraId="40E0AAB2" w14:textId="1791FC77" w:rsidR="00EB1143" w:rsidRPr="00BC6BD8" w:rsidRDefault="00EB1143" w:rsidP="00AA4355">
            <w:pPr>
              <w:jc w:val="center"/>
              <w:rPr>
                <w:color w:val="000000" w:themeColor="text1"/>
              </w:rPr>
            </w:pPr>
            <w:r w:rsidRPr="00BC6BD8">
              <w:rPr>
                <w:color w:val="000000" w:themeColor="text1"/>
              </w:rPr>
              <w:t>Setting</w:t>
            </w:r>
          </w:p>
        </w:tc>
        <w:tc>
          <w:tcPr>
            <w:tcW w:w="1980" w:type="dxa"/>
            <w:tcBorders>
              <w:left w:val="nil"/>
              <w:bottom w:val="single" w:sz="4" w:space="0" w:color="auto"/>
              <w:right w:val="nil"/>
            </w:tcBorders>
          </w:tcPr>
          <w:p w14:paraId="6FF6BA25" w14:textId="0A141E72" w:rsidR="00EB1143" w:rsidRPr="00BC6BD8" w:rsidRDefault="00EB1143" w:rsidP="00AA4355">
            <w:pPr>
              <w:jc w:val="center"/>
              <w:rPr>
                <w:color w:val="000000" w:themeColor="text1"/>
              </w:rPr>
            </w:pPr>
          </w:p>
          <w:p w14:paraId="43487EFD" w14:textId="77777777" w:rsidR="00EB1143" w:rsidRPr="00BC6BD8" w:rsidRDefault="00EB1143" w:rsidP="00AA4355">
            <w:pPr>
              <w:jc w:val="center"/>
              <w:rPr>
                <w:color w:val="000000" w:themeColor="text1"/>
              </w:rPr>
            </w:pPr>
            <w:r w:rsidRPr="00BC6BD8">
              <w:rPr>
                <w:color w:val="000000" w:themeColor="text1"/>
              </w:rPr>
              <w:t>Participants (n)</w:t>
            </w:r>
          </w:p>
          <w:p w14:paraId="6223E969" w14:textId="605D5770" w:rsidR="00EB1143" w:rsidRPr="00BC6BD8" w:rsidRDefault="00EB1143" w:rsidP="00AA4355">
            <w:pPr>
              <w:jc w:val="center"/>
              <w:rPr>
                <w:color w:val="000000" w:themeColor="text1"/>
              </w:rPr>
            </w:pPr>
            <w:r w:rsidRPr="00BC6BD8">
              <w:rPr>
                <w:color w:val="000000" w:themeColor="text1"/>
              </w:rPr>
              <w:t>Age (mean (SD), range)</w:t>
            </w:r>
          </w:p>
          <w:p w14:paraId="1C0BFA29" w14:textId="77777777" w:rsidR="00EB1143" w:rsidRPr="00BC6BD8" w:rsidRDefault="00EB1143" w:rsidP="00AA4355">
            <w:pPr>
              <w:jc w:val="center"/>
              <w:rPr>
                <w:color w:val="000000" w:themeColor="text1"/>
              </w:rPr>
            </w:pPr>
            <w:r w:rsidRPr="00BC6BD8">
              <w:rPr>
                <w:color w:val="000000" w:themeColor="text1"/>
              </w:rPr>
              <w:t>Gender (male n, %)</w:t>
            </w:r>
          </w:p>
          <w:p w14:paraId="20C8E701" w14:textId="77777777" w:rsidR="00EB1143" w:rsidRPr="00BC6BD8" w:rsidRDefault="00EB1143" w:rsidP="00AA4355">
            <w:pPr>
              <w:jc w:val="center"/>
              <w:rPr>
                <w:color w:val="000000" w:themeColor="text1"/>
              </w:rPr>
            </w:pPr>
            <w:r w:rsidRPr="00BC6BD8">
              <w:rPr>
                <w:color w:val="000000" w:themeColor="text1"/>
              </w:rPr>
              <w:t>Ethnicity (n, %)</w:t>
            </w:r>
          </w:p>
          <w:p w14:paraId="3E1BA3F2" w14:textId="1555759B" w:rsidR="00EB1143" w:rsidRPr="00BC6BD8" w:rsidRDefault="00EB1143" w:rsidP="00AA4355">
            <w:pPr>
              <w:jc w:val="center"/>
              <w:rPr>
                <w:color w:val="000000" w:themeColor="text1"/>
              </w:rPr>
            </w:pPr>
          </w:p>
        </w:tc>
        <w:tc>
          <w:tcPr>
            <w:tcW w:w="2790" w:type="dxa"/>
            <w:tcBorders>
              <w:left w:val="nil"/>
              <w:bottom w:val="single" w:sz="4" w:space="0" w:color="auto"/>
              <w:right w:val="nil"/>
            </w:tcBorders>
          </w:tcPr>
          <w:p w14:paraId="67500D15" w14:textId="77777777" w:rsidR="00EB1143" w:rsidRPr="00BC6BD8" w:rsidRDefault="00EB1143" w:rsidP="00AA4355">
            <w:pPr>
              <w:jc w:val="center"/>
              <w:rPr>
                <w:color w:val="000000" w:themeColor="text1"/>
              </w:rPr>
            </w:pPr>
          </w:p>
          <w:p w14:paraId="456D3FD9" w14:textId="0ADD0AAF" w:rsidR="00EB1143" w:rsidRPr="00BC6BD8" w:rsidRDefault="00EB1143" w:rsidP="00AA4355">
            <w:pPr>
              <w:jc w:val="center"/>
              <w:rPr>
                <w:color w:val="000000" w:themeColor="text1"/>
              </w:rPr>
            </w:pPr>
            <w:r w:rsidRPr="00BC6BD8">
              <w:rPr>
                <w:color w:val="000000" w:themeColor="text1"/>
              </w:rPr>
              <w:t>Relevant Measures</w:t>
            </w:r>
          </w:p>
        </w:tc>
        <w:tc>
          <w:tcPr>
            <w:tcW w:w="3330" w:type="dxa"/>
            <w:tcBorders>
              <w:left w:val="nil"/>
              <w:bottom w:val="single" w:sz="4" w:space="0" w:color="auto"/>
              <w:right w:val="nil"/>
            </w:tcBorders>
          </w:tcPr>
          <w:p w14:paraId="3DF5FA54" w14:textId="77777777" w:rsidR="00EB1143" w:rsidRPr="00BC6BD8" w:rsidRDefault="00EB1143" w:rsidP="00AA4355">
            <w:pPr>
              <w:jc w:val="center"/>
              <w:rPr>
                <w:color w:val="000000" w:themeColor="text1"/>
              </w:rPr>
            </w:pPr>
          </w:p>
          <w:p w14:paraId="0B3745DF" w14:textId="33F9A288" w:rsidR="00EB1143" w:rsidRPr="00BC6BD8" w:rsidRDefault="00EB1143" w:rsidP="00AA4355">
            <w:pPr>
              <w:jc w:val="center"/>
              <w:rPr>
                <w:color w:val="000000" w:themeColor="text1"/>
              </w:rPr>
            </w:pPr>
            <w:r w:rsidRPr="00BC6BD8">
              <w:rPr>
                <w:color w:val="000000" w:themeColor="text1"/>
              </w:rPr>
              <w:t>Key Findings</w:t>
            </w:r>
          </w:p>
        </w:tc>
      </w:tr>
      <w:tr w:rsidR="00EB1143" w:rsidRPr="00BC6BD8" w14:paraId="14090ABA" w14:textId="77777777" w:rsidTr="00BC6BD8">
        <w:tc>
          <w:tcPr>
            <w:tcW w:w="1229" w:type="dxa"/>
            <w:tcBorders>
              <w:left w:val="nil"/>
              <w:bottom w:val="nil"/>
              <w:right w:val="nil"/>
            </w:tcBorders>
          </w:tcPr>
          <w:p w14:paraId="3B07EBB9" w14:textId="49FAB31D" w:rsidR="00EB1143" w:rsidRPr="00BC6BD8" w:rsidRDefault="00EB1143" w:rsidP="005A48F2">
            <w:pPr>
              <w:jc w:val="center"/>
              <w:rPr>
                <w:color w:val="000000" w:themeColor="text1"/>
              </w:rPr>
            </w:pPr>
          </w:p>
          <w:p w14:paraId="39EAE862" w14:textId="77777777" w:rsidR="00EB1143" w:rsidRPr="00BC6BD8" w:rsidRDefault="00EB1143" w:rsidP="005A48F2">
            <w:pPr>
              <w:jc w:val="center"/>
              <w:rPr>
                <w:color w:val="000000" w:themeColor="text1"/>
              </w:rPr>
            </w:pPr>
            <w:r w:rsidRPr="00BC6BD8">
              <w:rPr>
                <w:color w:val="000000" w:themeColor="text1"/>
              </w:rPr>
              <w:t>Liu (2013)</w:t>
            </w:r>
          </w:p>
          <w:p w14:paraId="4CECF658" w14:textId="1813649F" w:rsidR="00EB1143" w:rsidRPr="00BC6BD8" w:rsidRDefault="00EB1143" w:rsidP="005A48F2">
            <w:pPr>
              <w:jc w:val="center"/>
              <w:rPr>
                <w:color w:val="000000" w:themeColor="text1"/>
              </w:rPr>
            </w:pPr>
          </w:p>
        </w:tc>
        <w:tc>
          <w:tcPr>
            <w:tcW w:w="1536" w:type="dxa"/>
            <w:tcBorders>
              <w:left w:val="nil"/>
              <w:bottom w:val="nil"/>
              <w:right w:val="nil"/>
            </w:tcBorders>
          </w:tcPr>
          <w:p w14:paraId="6EF2FCD2" w14:textId="77777777" w:rsidR="00EB1143" w:rsidRPr="00BC6BD8" w:rsidRDefault="00EB1143" w:rsidP="005A48F2">
            <w:pPr>
              <w:jc w:val="center"/>
              <w:rPr>
                <w:color w:val="000000" w:themeColor="text1"/>
              </w:rPr>
            </w:pPr>
          </w:p>
          <w:p w14:paraId="39B37EBD" w14:textId="6B99E4F7" w:rsidR="00EB1143" w:rsidRPr="00BC6BD8" w:rsidRDefault="00EB1143" w:rsidP="005A48F2">
            <w:pPr>
              <w:jc w:val="center"/>
              <w:rPr>
                <w:color w:val="000000" w:themeColor="text1"/>
              </w:rPr>
            </w:pPr>
            <w:r w:rsidRPr="00BC6BD8">
              <w:rPr>
                <w:color w:val="000000" w:themeColor="text1"/>
              </w:rPr>
              <w:t>Cross-sectional; questionnaire</w:t>
            </w:r>
          </w:p>
        </w:tc>
        <w:tc>
          <w:tcPr>
            <w:tcW w:w="1642" w:type="dxa"/>
            <w:tcBorders>
              <w:left w:val="nil"/>
              <w:bottom w:val="nil"/>
              <w:right w:val="nil"/>
            </w:tcBorders>
          </w:tcPr>
          <w:p w14:paraId="161F67CD" w14:textId="77777777" w:rsidR="00EB1143" w:rsidRPr="00BC6BD8" w:rsidRDefault="00EB1143" w:rsidP="005A48F2">
            <w:pPr>
              <w:jc w:val="center"/>
              <w:rPr>
                <w:color w:val="000000" w:themeColor="text1"/>
              </w:rPr>
            </w:pPr>
          </w:p>
          <w:p w14:paraId="3611DA4C" w14:textId="1A6F0416" w:rsidR="00EB1143" w:rsidRPr="00BC6BD8" w:rsidRDefault="00EB1143" w:rsidP="0047590A">
            <w:pPr>
              <w:jc w:val="center"/>
              <w:rPr>
                <w:color w:val="000000" w:themeColor="text1"/>
              </w:rPr>
            </w:pPr>
            <w:r w:rsidRPr="00BC6BD8">
              <w:rPr>
                <w:color w:val="000000" w:themeColor="text1"/>
              </w:rPr>
              <w:t xml:space="preserve">Randomly selected secondary school students </w:t>
            </w:r>
          </w:p>
        </w:tc>
        <w:tc>
          <w:tcPr>
            <w:tcW w:w="1350" w:type="dxa"/>
            <w:tcBorders>
              <w:left w:val="nil"/>
              <w:bottom w:val="nil"/>
              <w:right w:val="nil"/>
            </w:tcBorders>
          </w:tcPr>
          <w:p w14:paraId="568F1827" w14:textId="77777777" w:rsidR="00EB1143" w:rsidRPr="00BC6BD8" w:rsidRDefault="00EB1143" w:rsidP="005A48F2">
            <w:pPr>
              <w:rPr>
                <w:color w:val="000000" w:themeColor="text1"/>
              </w:rPr>
            </w:pPr>
          </w:p>
          <w:p w14:paraId="78110802" w14:textId="4A9E6F7A" w:rsidR="00EB1143" w:rsidRPr="00BC6BD8" w:rsidRDefault="00EB1143" w:rsidP="00A22409">
            <w:pPr>
              <w:jc w:val="center"/>
              <w:rPr>
                <w:color w:val="000000" w:themeColor="text1"/>
              </w:rPr>
            </w:pPr>
            <w:r w:rsidRPr="00BC6BD8">
              <w:rPr>
                <w:color w:val="000000" w:themeColor="text1"/>
              </w:rPr>
              <w:t>Singapore</w:t>
            </w:r>
          </w:p>
        </w:tc>
        <w:tc>
          <w:tcPr>
            <w:tcW w:w="1980" w:type="dxa"/>
            <w:tcBorders>
              <w:left w:val="nil"/>
              <w:bottom w:val="nil"/>
              <w:right w:val="nil"/>
            </w:tcBorders>
          </w:tcPr>
          <w:p w14:paraId="6C784F45" w14:textId="060139BF" w:rsidR="00EB1143" w:rsidRPr="00BC6BD8" w:rsidRDefault="00EB1143" w:rsidP="005A48F2">
            <w:pPr>
              <w:rPr>
                <w:color w:val="000000" w:themeColor="text1"/>
              </w:rPr>
            </w:pPr>
          </w:p>
          <w:p w14:paraId="3898A390" w14:textId="77F043F8"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xml:space="preserve">: 780 </w:t>
            </w:r>
            <w:r w:rsidRPr="00BC6BD8">
              <w:rPr>
                <w:b/>
                <w:color w:val="000000" w:themeColor="text1"/>
              </w:rPr>
              <w:t>Age</w:t>
            </w:r>
            <w:r w:rsidRPr="00BC6BD8">
              <w:rPr>
                <w:color w:val="000000" w:themeColor="text1"/>
              </w:rPr>
              <w:t>: 13.94 (.90), 13-18yrs.</w:t>
            </w:r>
          </w:p>
          <w:p w14:paraId="2E1E1112" w14:textId="58A4BE5E" w:rsidR="00EB1143" w:rsidRPr="00BC6BD8" w:rsidRDefault="00EB1143" w:rsidP="005A48F2">
            <w:pPr>
              <w:rPr>
                <w:color w:val="000000" w:themeColor="text1"/>
              </w:rPr>
            </w:pPr>
            <w:r w:rsidRPr="00BC6BD8">
              <w:rPr>
                <w:b/>
                <w:color w:val="000000" w:themeColor="text1"/>
              </w:rPr>
              <w:t>Gender</w:t>
            </w:r>
            <w:r w:rsidRPr="00BC6BD8">
              <w:rPr>
                <w:color w:val="000000" w:themeColor="text1"/>
              </w:rPr>
              <w:t xml:space="preserve">: male n = 383, 49.1% male </w:t>
            </w:r>
          </w:p>
          <w:p w14:paraId="141CEEE9" w14:textId="2606E862" w:rsidR="00EB1143" w:rsidRPr="00BC6BD8" w:rsidRDefault="00EB1143" w:rsidP="005A48F2">
            <w:pPr>
              <w:rPr>
                <w:color w:val="000000" w:themeColor="text1"/>
              </w:rPr>
            </w:pPr>
            <w:r w:rsidRPr="00BC6BD8">
              <w:rPr>
                <w:b/>
                <w:color w:val="000000" w:themeColor="text1"/>
              </w:rPr>
              <w:t>Ethnicity</w:t>
            </w:r>
            <w:r w:rsidRPr="00BC6BD8">
              <w:rPr>
                <w:color w:val="000000" w:themeColor="text1"/>
              </w:rPr>
              <w:t xml:space="preserve">: Chinese 582 (74.6%); Malay 154 (19.7%); Caucasian 32 (4%); Indian 20 (2.6%); Other 19 (2.4%). </w:t>
            </w:r>
          </w:p>
          <w:p w14:paraId="4CF13695" w14:textId="77777777" w:rsidR="00EB1143" w:rsidRPr="00BC6BD8" w:rsidRDefault="00EB1143" w:rsidP="005A48F2">
            <w:pPr>
              <w:rPr>
                <w:color w:val="000000" w:themeColor="text1"/>
              </w:rPr>
            </w:pPr>
          </w:p>
          <w:p w14:paraId="5CC7D0C3" w14:textId="77777777" w:rsidR="00EB1143" w:rsidRPr="00BC6BD8" w:rsidRDefault="00EB1143" w:rsidP="005A48F2">
            <w:pPr>
              <w:rPr>
                <w:color w:val="000000" w:themeColor="text1"/>
              </w:rPr>
            </w:pPr>
          </w:p>
          <w:p w14:paraId="78A0B27C" w14:textId="77777777" w:rsidR="00EB1143" w:rsidRPr="00BC6BD8" w:rsidRDefault="00EB1143" w:rsidP="005A48F2">
            <w:pPr>
              <w:rPr>
                <w:color w:val="000000" w:themeColor="text1"/>
              </w:rPr>
            </w:pPr>
          </w:p>
          <w:p w14:paraId="65F073F1" w14:textId="5281B3FC" w:rsidR="00EB1143" w:rsidRPr="00BC6BD8" w:rsidRDefault="00EB1143" w:rsidP="005A48F2">
            <w:pPr>
              <w:rPr>
                <w:color w:val="000000" w:themeColor="text1"/>
              </w:rPr>
            </w:pPr>
          </w:p>
        </w:tc>
        <w:tc>
          <w:tcPr>
            <w:tcW w:w="2790" w:type="dxa"/>
            <w:tcBorders>
              <w:left w:val="nil"/>
              <w:bottom w:val="nil"/>
              <w:right w:val="nil"/>
            </w:tcBorders>
          </w:tcPr>
          <w:p w14:paraId="350613E5" w14:textId="77777777" w:rsidR="00EB1143" w:rsidRPr="00BC6BD8" w:rsidRDefault="00EB1143" w:rsidP="005A48F2">
            <w:pPr>
              <w:rPr>
                <w:color w:val="000000" w:themeColor="text1"/>
              </w:rPr>
            </w:pPr>
          </w:p>
          <w:p w14:paraId="45361B52" w14:textId="1E357025" w:rsidR="00EB1143" w:rsidRPr="00BC6BD8" w:rsidRDefault="00EB1143" w:rsidP="005A48F2">
            <w:pPr>
              <w:rPr>
                <w:color w:val="000000" w:themeColor="text1"/>
              </w:rPr>
            </w:pPr>
            <w:r w:rsidRPr="00BC6BD8">
              <w:rPr>
                <w:color w:val="000000" w:themeColor="text1"/>
              </w:rPr>
              <w:t>- Questionnaire for Privacy Concern</w:t>
            </w:r>
          </w:p>
          <w:p w14:paraId="1DA290FD" w14:textId="031C022E" w:rsidR="00EB1143" w:rsidRPr="00BC6BD8" w:rsidRDefault="00EB1143" w:rsidP="005A48F2">
            <w:pPr>
              <w:rPr>
                <w:color w:val="000000" w:themeColor="text1"/>
              </w:rPr>
            </w:pPr>
            <w:r w:rsidRPr="00BC6BD8">
              <w:rPr>
                <w:color w:val="000000" w:themeColor="text1"/>
              </w:rPr>
              <w:t>- Social Anxiety Scale for Adolescents</w:t>
            </w:r>
          </w:p>
          <w:p w14:paraId="549CD8B0" w14:textId="648C3DCE" w:rsidR="00EB1143" w:rsidRPr="00BC6BD8" w:rsidRDefault="00EB1143" w:rsidP="005A48F2">
            <w:pPr>
              <w:rPr>
                <w:color w:val="000000" w:themeColor="text1"/>
              </w:rPr>
            </w:pPr>
            <w:r w:rsidRPr="00BC6BD8">
              <w:rPr>
                <w:color w:val="000000" w:themeColor="text1"/>
              </w:rPr>
              <w:t>- Personally Identifiable Information Disclosure</w:t>
            </w:r>
          </w:p>
        </w:tc>
        <w:tc>
          <w:tcPr>
            <w:tcW w:w="3330" w:type="dxa"/>
            <w:tcBorders>
              <w:left w:val="nil"/>
              <w:bottom w:val="nil"/>
              <w:right w:val="nil"/>
            </w:tcBorders>
          </w:tcPr>
          <w:p w14:paraId="70FE48B4" w14:textId="77777777" w:rsidR="00EB1143" w:rsidRPr="00BC6BD8" w:rsidRDefault="00EB1143" w:rsidP="005A48F2">
            <w:pPr>
              <w:rPr>
                <w:color w:val="000000" w:themeColor="text1"/>
              </w:rPr>
            </w:pPr>
          </w:p>
          <w:p w14:paraId="2ECEDF01" w14:textId="20892C82" w:rsidR="00EB1143" w:rsidRPr="00BC6BD8" w:rsidRDefault="00EB1143" w:rsidP="005A48F2">
            <w:pPr>
              <w:rPr>
                <w:color w:val="000000" w:themeColor="text1"/>
              </w:rPr>
            </w:pPr>
            <w:r w:rsidRPr="00BC6BD8">
              <w:rPr>
                <w:color w:val="000000" w:themeColor="text1"/>
              </w:rPr>
              <w:t xml:space="preserve">- </w:t>
            </w:r>
            <w:r w:rsidR="00484466">
              <w:rPr>
                <w:color w:val="000000" w:themeColor="text1"/>
              </w:rPr>
              <w:t>SA</w:t>
            </w:r>
            <w:r w:rsidRPr="00BC6BD8">
              <w:rPr>
                <w:color w:val="000000" w:themeColor="text1"/>
              </w:rPr>
              <w:t xml:space="preserve"> significantly increased privacy concern and indirectly decreased disclosure of personally identifiable information. </w:t>
            </w:r>
          </w:p>
          <w:p w14:paraId="0970E1C9" w14:textId="6306FF9C" w:rsidR="00EB1143" w:rsidRPr="00BC6BD8" w:rsidRDefault="00EB1143" w:rsidP="005A48F2">
            <w:pPr>
              <w:rPr>
                <w:color w:val="000000" w:themeColor="text1"/>
              </w:rPr>
            </w:pPr>
            <w:r w:rsidRPr="00BC6BD8">
              <w:rPr>
                <w:color w:val="000000" w:themeColor="text1"/>
              </w:rPr>
              <w:t xml:space="preserve">- Privacy concern significantly mediated the relationship between </w:t>
            </w:r>
            <w:r w:rsidR="00484466">
              <w:rPr>
                <w:color w:val="000000" w:themeColor="text1"/>
              </w:rPr>
              <w:t>SA</w:t>
            </w:r>
            <w:r w:rsidRPr="00BC6BD8">
              <w:rPr>
                <w:color w:val="000000" w:themeColor="text1"/>
              </w:rPr>
              <w:t xml:space="preserve"> and decreased disclosure of personally identifiable information, </w:t>
            </w:r>
          </w:p>
          <w:p w14:paraId="0D0114C1" w14:textId="08584635" w:rsidR="00EB1143" w:rsidRPr="00BC6BD8" w:rsidRDefault="00EB1143" w:rsidP="005A48F2">
            <w:pPr>
              <w:rPr>
                <w:color w:val="000000" w:themeColor="text1"/>
              </w:rPr>
            </w:pPr>
            <w:r w:rsidRPr="00BC6BD8">
              <w:rPr>
                <w:color w:val="000000" w:themeColor="text1"/>
              </w:rPr>
              <w:t xml:space="preserve">- The direct effect of </w:t>
            </w:r>
            <w:r w:rsidR="00484466">
              <w:rPr>
                <w:color w:val="000000" w:themeColor="text1"/>
              </w:rPr>
              <w:t>SA</w:t>
            </w:r>
            <w:r w:rsidRPr="00BC6BD8">
              <w:rPr>
                <w:color w:val="000000" w:themeColor="text1"/>
              </w:rPr>
              <w:t xml:space="preserve"> on disclosure of personally identifiable information was non-significant. </w:t>
            </w:r>
          </w:p>
          <w:p w14:paraId="7D85D81F" w14:textId="77777777" w:rsidR="00EB1143" w:rsidRDefault="00EB1143" w:rsidP="005A48F2">
            <w:pPr>
              <w:rPr>
                <w:color w:val="000000" w:themeColor="text1"/>
              </w:rPr>
            </w:pPr>
          </w:p>
          <w:p w14:paraId="0CCA12D8" w14:textId="77777777" w:rsidR="00BC6BD8" w:rsidRPr="00BC6BD8" w:rsidRDefault="00BC6BD8" w:rsidP="005A48F2">
            <w:pPr>
              <w:rPr>
                <w:color w:val="000000" w:themeColor="text1"/>
              </w:rPr>
            </w:pPr>
          </w:p>
          <w:p w14:paraId="2031C69C" w14:textId="2D9F49F1" w:rsidR="00EB1143" w:rsidRPr="00BC6BD8" w:rsidRDefault="00EB1143" w:rsidP="005A48F2">
            <w:pPr>
              <w:rPr>
                <w:color w:val="000000" w:themeColor="text1"/>
              </w:rPr>
            </w:pPr>
          </w:p>
        </w:tc>
      </w:tr>
      <w:tr w:rsidR="00EB1143" w:rsidRPr="00BC6BD8" w14:paraId="1DAFC22B" w14:textId="77777777" w:rsidTr="00BC6BD8">
        <w:tc>
          <w:tcPr>
            <w:tcW w:w="1229" w:type="dxa"/>
            <w:tcBorders>
              <w:top w:val="nil"/>
              <w:left w:val="nil"/>
              <w:bottom w:val="nil"/>
              <w:right w:val="nil"/>
            </w:tcBorders>
          </w:tcPr>
          <w:p w14:paraId="03E1B8B8" w14:textId="4A92A2D4" w:rsidR="00EB1143" w:rsidRPr="00BC6BD8" w:rsidRDefault="00EB1143" w:rsidP="005A48F2">
            <w:pPr>
              <w:jc w:val="center"/>
              <w:rPr>
                <w:color w:val="000000" w:themeColor="text1"/>
              </w:rPr>
            </w:pPr>
          </w:p>
          <w:p w14:paraId="05781867" w14:textId="6B4CEBAD" w:rsidR="00EB1143" w:rsidRPr="00BC6BD8" w:rsidRDefault="00EB1143" w:rsidP="005A48F2">
            <w:pPr>
              <w:jc w:val="center"/>
              <w:rPr>
                <w:color w:val="000000" w:themeColor="text1"/>
              </w:rPr>
            </w:pPr>
            <w:r w:rsidRPr="00BC6BD8">
              <w:rPr>
                <w:color w:val="000000" w:themeColor="text1"/>
              </w:rPr>
              <w:t>Davidson (2014)</w:t>
            </w:r>
          </w:p>
          <w:p w14:paraId="39ED44DB"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353B1B8D" w14:textId="77777777" w:rsidR="00EB1143" w:rsidRPr="00BC6BD8" w:rsidRDefault="00EB1143" w:rsidP="005A48F2">
            <w:pPr>
              <w:jc w:val="center"/>
              <w:rPr>
                <w:color w:val="000000" w:themeColor="text1"/>
              </w:rPr>
            </w:pPr>
          </w:p>
          <w:p w14:paraId="5E7763BE" w14:textId="1940ECC5"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14CCDBD1" w14:textId="77777777" w:rsidR="00EB1143" w:rsidRPr="00BC6BD8" w:rsidRDefault="00EB1143" w:rsidP="005A48F2">
            <w:pPr>
              <w:jc w:val="center"/>
              <w:rPr>
                <w:color w:val="000000" w:themeColor="text1"/>
              </w:rPr>
            </w:pPr>
          </w:p>
          <w:p w14:paraId="253A563A" w14:textId="066A4BCA" w:rsidR="00EB1143" w:rsidRPr="00BC6BD8" w:rsidRDefault="00EB1143" w:rsidP="005A48F2">
            <w:pPr>
              <w:jc w:val="center"/>
              <w:rPr>
                <w:color w:val="000000" w:themeColor="text1"/>
              </w:rPr>
            </w:pPr>
            <w:r w:rsidRPr="00BC6BD8">
              <w:rPr>
                <w:color w:val="000000" w:themeColor="text1"/>
              </w:rPr>
              <w:t>University students. Recruited via email.</w:t>
            </w:r>
          </w:p>
        </w:tc>
        <w:tc>
          <w:tcPr>
            <w:tcW w:w="1350" w:type="dxa"/>
            <w:tcBorders>
              <w:top w:val="nil"/>
              <w:left w:val="nil"/>
              <w:bottom w:val="nil"/>
              <w:right w:val="nil"/>
            </w:tcBorders>
          </w:tcPr>
          <w:p w14:paraId="3B2776F5" w14:textId="77777777" w:rsidR="00EB1143" w:rsidRPr="00BC6BD8" w:rsidRDefault="00EB1143" w:rsidP="005A48F2">
            <w:pPr>
              <w:rPr>
                <w:color w:val="000000" w:themeColor="text1"/>
              </w:rPr>
            </w:pPr>
          </w:p>
          <w:p w14:paraId="3971B62D" w14:textId="740B7476" w:rsidR="00EB1143" w:rsidRPr="00BC6BD8" w:rsidRDefault="00EB1143" w:rsidP="00A22409">
            <w:pPr>
              <w:jc w:val="center"/>
              <w:rPr>
                <w:color w:val="000000" w:themeColor="text1"/>
              </w:rPr>
            </w:pPr>
            <w:r w:rsidRPr="00BC6BD8">
              <w:rPr>
                <w:color w:val="000000" w:themeColor="text1"/>
              </w:rPr>
              <w:t>North America</w:t>
            </w:r>
          </w:p>
        </w:tc>
        <w:tc>
          <w:tcPr>
            <w:tcW w:w="1980" w:type="dxa"/>
            <w:tcBorders>
              <w:top w:val="nil"/>
              <w:left w:val="nil"/>
              <w:bottom w:val="nil"/>
              <w:right w:val="nil"/>
            </w:tcBorders>
          </w:tcPr>
          <w:p w14:paraId="4D961193" w14:textId="406D3AB3" w:rsidR="00EB1143" w:rsidRDefault="00EB1143" w:rsidP="005A48F2">
            <w:pPr>
              <w:rPr>
                <w:color w:val="000000" w:themeColor="text1"/>
              </w:rPr>
            </w:pPr>
          </w:p>
          <w:p w14:paraId="720DC9CC" w14:textId="01B8361D"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336</w:t>
            </w:r>
          </w:p>
          <w:p w14:paraId="04565959" w14:textId="5C430DE0" w:rsidR="00EB1143" w:rsidRPr="00BC6BD8" w:rsidRDefault="00EB1143" w:rsidP="005A48F2">
            <w:pPr>
              <w:rPr>
                <w:color w:val="000000" w:themeColor="text1"/>
              </w:rPr>
            </w:pPr>
            <w:r w:rsidRPr="00BC6BD8">
              <w:rPr>
                <w:b/>
                <w:color w:val="000000" w:themeColor="text1"/>
              </w:rPr>
              <w:t>Age</w:t>
            </w:r>
            <w:r w:rsidRPr="00BC6BD8">
              <w:rPr>
                <w:color w:val="000000" w:themeColor="text1"/>
              </w:rPr>
              <w:t>: not reported</w:t>
            </w:r>
          </w:p>
          <w:p w14:paraId="19DD99E8" w14:textId="07875050"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101 (30%)</w:t>
            </w:r>
          </w:p>
          <w:p w14:paraId="65661F6A" w14:textId="792881A6" w:rsidR="00EB1143" w:rsidRPr="00BC6BD8" w:rsidRDefault="00EB1143" w:rsidP="005A48F2">
            <w:pPr>
              <w:rPr>
                <w:color w:val="000000" w:themeColor="text1"/>
              </w:rPr>
            </w:pPr>
            <w:r w:rsidRPr="00BC6BD8">
              <w:rPr>
                <w:b/>
                <w:color w:val="000000" w:themeColor="text1"/>
              </w:rPr>
              <w:t>Ethnicity</w:t>
            </w:r>
            <w:r w:rsidRPr="00BC6BD8">
              <w:rPr>
                <w:color w:val="000000" w:themeColor="text1"/>
              </w:rPr>
              <w:t>: White 269 (80%)</w:t>
            </w:r>
          </w:p>
          <w:p w14:paraId="12C11D51" w14:textId="77777777" w:rsidR="00EB1143" w:rsidRPr="00BC6BD8" w:rsidRDefault="00EB1143" w:rsidP="005A48F2">
            <w:pPr>
              <w:rPr>
                <w:color w:val="000000" w:themeColor="text1"/>
              </w:rPr>
            </w:pPr>
          </w:p>
          <w:p w14:paraId="158E703D" w14:textId="77777777" w:rsidR="00EB1143" w:rsidRPr="00BC6BD8" w:rsidRDefault="00EB1143" w:rsidP="005A48F2">
            <w:pPr>
              <w:rPr>
                <w:color w:val="000000" w:themeColor="text1"/>
              </w:rPr>
            </w:pPr>
          </w:p>
          <w:p w14:paraId="4A0ABF9E" w14:textId="6DC9FE2A" w:rsidR="00EB1143" w:rsidRPr="00BC6BD8" w:rsidRDefault="00EB1143" w:rsidP="005A48F2">
            <w:pPr>
              <w:rPr>
                <w:color w:val="000000" w:themeColor="text1"/>
              </w:rPr>
            </w:pPr>
          </w:p>
        </w:tc>
        <w:tc>
          <w:tcPr>
            <w:tcW w:w="2790" w:type="dxa"/>
            <w:tcBorders>
              <w:top w:val="nil"/>
              <w:left w:val="nil"/>
              <w:bottom w:val="nil"/>
              <w:right w:val="nil"/>
            </w:tcBorders>
          </w:tcPr>
          <w:p w14:paraId="57976CF1" w14:textId="77777777" w:rsidR="00EB1143" w:rsidRPr="00BC6BD8" w:rsidRDefault="00EB1143" w:rsidP="005A48F2">
            <w:pPr>
              <w:rPr>
                <w:color w:val="000000" w:themeColor="text1"/>
              </w:rPr>
            </w:pPr>
          </w:p>
          <w:p w14:paraId="00721589" w14:textId="4CC4E40E" w:rsidR="00EB1143" w:rsidRPr="00BC6BD8" w:rsidRDefault="00EB1143" w:rsidP="005A48F2">
            <w:pPr>
              <w:rPr>
                <w:color w:val="000000" w:themeColor="text1"/>
              </w:rPr>
            </w:pPr>
            <w:r w:rsidRPr="00BC6BD8">
              <w:rPr>
                <w:color w:val="000000" w:themeColor="text1"/>
              </w:rPr>
              <w:t xml:space="preserve">- </w:t>
            </w:r>
            <w:proofErr w:type="spellStart"/>
            <w:r w:rsidRPr="00BC6BD8">
              <w:rPr>
                <w:color w:val="000000" w:themeColor="text1"/>
              </w:rPr>
              <w:t>Liebowitz</w:t>
            </w:r>
            <w:proofErr w:type="spellEnd"/>
            <w:r w:rsidRPr="00BC6BD8">
              <w:rPr>
                <w:color w:val="000000" w:themeColor="text1"/>
              </w:rPr>
              <w:t xml:space="preserve"> Social Anxiety Scale</w:t>
            </w:r>
          </w:p>
          <w:p w14:paraId="1965F45B" w14:textId="663BC65B" w:rsidR="00EB1143" w:rsidRPr="00BC6BD8" w:rsidRDefault="00EB1143" w:rsidP="005A48F2">
            <w:pPr>
              <w:rPr>
                <w:color w:val="000000" w:themeColor="text1"/>
              </w:rPr>
            </w:pPr>
            <w:r w:rsidRPr="00BC6BD8">
              <w:rPr>
                <w:color w:val="000000" w:themeColor="text1"/>
              </w:rPr>
              <w:t>- Facebook Anxiety Scale</w:t>
            </w:r>
          </w:p>
        </w:tc>
        <w:tc>
          <w:tcPr>
            <w:tcW w:w="3330" w:type="dxa"/>
            <w:tcBorders>
              <w:top w:val="nil"/>
              <w:left w:val="nil"/>
              <w:bottom w:val="nil"/>
              <w:right w:val="nil"/>
            </w:tcBorders>
          </w:tcPr>
          <w:p w14:paraId="49208F70" w14:textId="77777777" w:rsidR="00EB1143" w:rsidRPr="00BC6BD8" w:rsidRDefault="00EB1143" w:rsidP="005A48F2">
            <w:pPr>
              <w:rPr>
                <w:color w:val="000000" w:themeColor="text1"/>
              </w:rPr>
            </w:pPr>
          </w:p>
          <w:p w14:paraId="2EDE82F4" w14:textId="2BB083E4" w:rsidR="00EB1143" w:rsidRPr="00BC6BD8" w:rsidRDefault="00EB1143" w:rsidP="005A48F2">
            <w:pPr>
              <w:rPr>
                <w:color w:val="000000" w:themeColor="text1"/>
              </w:rPr>
            </w:pPr>
            <w:r w:rsidRPr="00BC6BD8">
              <w:rPr>
                <w:color w:val="000000" w:themeColor="text1"/>
              </w:rPr>
              <w:t xml:space="preserve">- </w:t>
            </w:r>
            <w:r w:rsidR="00484466">
              <w:rPr>
                <w:color w:val="000000" w:themeColor="text1"/>
              </w:rPr>
              <w:t>SA</w:t>
            </w:r>
            <w:r w:rsidRPr="00BC6BD8">
              <w:rPr>
                <w:color w:val="000000" w:themeColor="text1"/>
              </w:rPr>
              <w:t xml:space="preserve"> significantly positively correlated with Facebook specific anxiety</w:t>
            </w:r>
          </w:p>
          <w:p w14:paraId="775C065F" w14:textId="41DC4A5E" w:rsidR="00EB1143" w:rsidRPr="00BC6BD8" w:rsidRDefault="00EB1143" w:rsidP="005A48F2">
            <w:pPr>
              <w:rPr>
                <w:color w:val="000000" w:themeColor="text1"/>
              </w:rPr>
            </w:pPr>
          </w:p>
        </w:tc>
      </w:tr>
      <w:tr w:rsidR="00EB1143" w:rsidRPr="00BC6BD8" w14:paraId="4AA209A5" w14:textId="77777777" w:rsidTr="00BC6BD8">
        <w:tc>
          <w:tcPr>
            <w:tcW w:w="1229" w:type="dxa"/>
            <w:tcBorders>
              <w:top w:val="nil"/>
              <w:left w:val="nil"/>
              <w:bottom w:val="nil"/>
              <w:right w:val="nil"/>
            </w:tcBorders>
          </w:tcPr>
          <w:p w14:paraId="00FA37E6" w14:textId="19CFFFF3" w:rsidR="00EB1143" w:rsidRPr="00BC6BD8" w:rsidRDefault="00EB1143" w:rsidP="005A48F2">
            <w:pPr>
              <w:jc w:val="center"/>
              <w:rPr>
                <w:color w:val="000000" w:themeColor="text1"/>
              </w:rPr>
            </w:pPr>
          </w:p>
          <w:p w14:paraId="1A3F2356" w14:textId="033B573D" w:rsidR="00EB1143" w:rsidRPr="00BC6BD8" w:rsidRDefault="00EB1143" w:rsidP="005A48F2">
            <w:pPr>
              <w:jc w:val="center"/>
              <w:rPr>
                <w:color w:val="000000" w:themeColor="text1"/>
              </w:rPr>
            </w:pPr>
            <w:r w:rsidRPr="00BC6BD8">
              <w:rPr>
                <w:color w:val="000000" w:themeColor="text1"/>
              </w:rPr>
              <w:t>Indian (2014)</w:t>
            </w:r>
          </w:p>
          <w:p w14:paraId="7AB8A84F"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2952A442" w14:textId="77777777" w:rsidR="00EB1143" w:rsidRPr="00BC6BD8" w:rsidRDefault="00EB1143" w:rsidP="005A48F2">
            <w:pPr>
              <w:jc w:val="center"/>
              <w:rPr>
                <w:color w:val="000000" w:themeColor="text1"/>
              </w:rPr>
            </w:pPr>
          </w:p>
          <w:p w14:paraId="191DE3D9" w14:textId="23CB505B"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4F826604" w14:textId="77777777" w:rsidR="00EB1143" w:rsidRPr="00BC6BD8" w:rsidRDefault="00EB1143" w:rsidP="005A48F2">
            <w:pPr>
              <w:jc w:val="center"/>
              <w:rPr>
                <w:color w:val="000000" w:themeColor="text1"/>
              </w:rPr>
            </w:pPr>
          </w:p>
          <w:p w14:paraId="38F9A039" w14:textId="77777777" w:rsidR="00EB1143" w:rsidRPr="00BC6BD8" w:rsidRDefault="00EB1143" w:rsidP="005A48F2">
            <w:pPr>
              <w:jc w:val="center"/>
              <w:rPr>
                <w:color w:val="000000" w:themeColor="text1"/>
              </w:rPr>
            </w:pPr>
            <w:r w:rsidRPr="00BC6BD8">
              <w:rPr>
                <w:color w:val="000000" w:themeColor="text1"/>
              </w:rPr>
              <w:t>Facebook users recruited via postings on Facebook</w:t>
            </w:r>
          </w:p>
          <w:p w14:paraId="2ABACD21" w14:textId="58907587" w:rsidR="00EB1143" w:rsidRPr="00BC6BD8" w:rsidRDefault="00EB1143" w:rsidP="005A48F2">
            <w:pPr>
              <w:jc w:val="center"/>
              <w:rPr>
                <w:color w:val="000000" w:themeColor="text1"/>
              </w:rPr>
            </w:pPr>
          </w:p>
        </w:tc>
        <w:tc>
          <w:tcPr>
            <w:tcW w:w="1350" w:type="dxa"/>
            <w:tcBorders>
              <w:top w:val="nil"/>
              <w:left w:val="nil"/>
              <w:bottom w:val="nil"/>
              <w:right w:val="nil"/>
            </w:tcBorders>
          </w:tcPr>
          <w:p w14:paraId="767FBC70" w14:textId="77777777" w:rsidR="00EB1143" w:rsidRPr="00BC6BD8" w:rsidRDefault="00EB1143" w:rsidP="005A48F2">
            <w:pPr>
              <w:rPr>
                <w:color w:val="000000" w:themeColor="text1"/>
              </w:rPr>
            </w:pPr>
          </w:p>
          <w:p w14:paraId="2FC753DD" w14:textId="1D6D1258" w:rsidR="00EB1143" w:rsidRPr="00BC6BD8" w:rsidRDefault="00EB1143" w:rsidP="00A22409">
            <w:pPr>
              <w:jc w:val="center"/>
              <w:rPr>
                <w:color w:val="000000" w:themeColor="text1"/>
              </w:rPr>
            </w:pPr>
            <w:r w:rsidRPr="00BC6BD8">
              <w:rPr>
                <w:color w:val="000000" w:themeColor="text1"/>
              </w:rPr>
              <w:t>Australia</w:t>
            </w:r>
          </w:p>
        </w:tc>
        <w:tc>
          <w:tcPr>
            <w:tcW w:w="1980" w:type="dxa"/>
            <w:tcBorders>
              <w:top w:val="nil"/>
              <w:left w:val="nil"/>
              <w:bottom w:val="nil"/>
              <w:right w:val="nil"/>
            </w:tcBorders>
          </w:tcPr>
          <w:p w14:paraId="05062A3C" w14:textId="5A66AB52" w:rsidR="00EB1143" w:rsidRPr="00BC6BD8" w:rsidRDefault="00EB1143" w:rsidP="005A48F2">
            <w:pPr>
              <w:rPr>
                <w:color w:val="000000" w:themeColor="text1"/>
              </w:rPr>
            </w:pPr>
          </w:p>
          <w:p w14:paraId="31ACEDA3" w14:textId="7DF47230"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299 (n=105 high SA; n=194 low SA)</w:t>
            </w:r>
          </w:p>
          <w:p w14:paraId="43F6194E" w14:textId="30F21D4F" w:rsidR="00EB1143" w:rsidRPr="00BC6BD8" w:rsidRDefault="00EB1143" w:rsidP="005A48F2">
            <w:pPr>
              <w:rPr>
                <w:color w:val="000000" w:themeColor="text1"/>
              </w:rPr>
            </w:pPr>
            <w:r w:rsidRPr="00BC6BD8">
              <w:rPr>
                <w:b/>
                <w:color w:val="000000" w:themeColor="text1"/>
              </w:rPr>
              <w:t>Age</w:t>
            </w:r>
            <w:r w:rsidRPr="00BC6BD8">
              <w:rPr>
                <w:color w:val="000000" w:themeColor="text1"/>
              </w:rPr>
              <w:t>: 28.35 (10.88), range not reported</w:t>
            </w:r>
          </w:p>
          <w:p w14:paraId="4D4D5A51" w14:textId="68C748CB"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42 (14%)</w:t>
            </w:r>
          </w:p>
          <w:p w14:paraId="5B5C47E6" w14:textId="78064B1B"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tc>
        <w:tc>
          <w:tcPr>
            <w:tcW w:w="2790" w:type="dxa"/>
            <w:tcBorders>
              <w:top w:val="nil"/>
              <w:left w:val="nil"/>
              <w:bottom w:val="nil"/>
              <w:right w:val="nil"/>
            </w:tcBorders>
          </w:tcPr>
          <w:p w14:paraId="615D83C3" w14:textId="77777777" w:rsidR="00EB1143" w:rsidRPr="00BC6BD8" w:rsidRDefault="00EB1143" w:rsidP="005A48F2">
            <w:pPr>
              <w:rPr>
                <w:color w:val="000000" w:themeColor="text1"/>
              </w:rPr>
            </w:pPr>
          </w:p>
          <w:p w14:paraId="5B94BCA2" w14:textId="0C9775E7" w:rsidR="00EB1143" w:rsidRPr="00BC6BD8" w:rsidRDefault="00EB1143" w:rsidP="005A48F2">
            <w:pPr>
              <w:rPr>
                <w:color w:val="000000" w:themeColor="text1"/>
              </w:rPr>
            </w:pPr>
            <w:r w:rsidRPr="00BC6BD8">
              <w:rPr>
                <w:color w:val="000000" w:themeColor="text1"/>
              </w:rPr>
              <w:t>- Mini Social Phobia Inventory</w:t>
            </w:r>
          </w:p>
          <w:p w14:paraId="79F01DC1" w14:textId="2992D9F7" w:rsidR="00EB1143" w:rsidRPr="00BC6BD8" w:rsidRDefault="00EB1143" w:rsidP="005A48F2">
            <w:pPr>
              <w:rPr>
                <w:color w:val="000000" w:themeColor="text1"/>
              </w:rPr>
            </w:pPr>
            <w:r w:rsidRPr="00BC6BD8">
              <w:rPr>
                <w:color w:val="000000" w:themeColor="text1"/>
              </w:rPr>
              <w:t>- Interpersonal Support Evaluation List – Appraisal Subscale (offline version &amp; adapted to measure Facebook social support)</w:t>
            </w:r>
          </w:p>
          <w:p w14:paraId="13364949" w14:textId="01C0914E" w:rsidR="00EB1143" w:rsidRPr="00BC6BD8" w:rsidRDefault="00EB1143" w:rsidP="005A48F2">
            <w:pPr>
              <w:rPr>
                <w:color w:val="000000" w:themeColor="text1"/>
              </w:rPr>
            </w:pPr>
            <w:r w:rsidRPr="00BC6BD8">
              <w:rPr>
                <w:color w:val="000000" w:themeColor="text1"/>
              </w:rPr>
              <w:t>- Satisfaction with Life Scale</w:t>
            </w:r>
          </w:p>
          <w:p w14:paraId="7E3F2562" w14:textId="24375622" w:rsidR="00EB1143" w:rsidRPr="00BC6BD8" w:rsidRDefault="00EB1143" w:rsidP="005A48F2">
            <w:pPr>
              <w:rPr>
                <w:color w:val="000000" w:themeColor="text1"/>
              </w:rPr>
            </w:pPr>
          </w:p>
        </w:tc>
        <w:tc>
          <w:tcPr>
            <w:tcW w:w="3330" w:type="dxa"/>
            <w:tcBorders>
              <w:top w:val="nil"/>
              <w:left w:val="nil"/>
              <w:bottom w:val="nil"/>
              <w:right w:val="nil"/>
            </w:tcBorders>
          </w:tcPr>
          <w:p w14:paraId="671C4DC6" w14:textId="77777777" w:rsidR="00EB1143" w:rsidRPr="00BC6BD8" w:rsidRDefault="00EB1143" w:rsidP="005A48F2">
            <w:pPr>
              <w:rPr>
                <w:color w:val="000000" w:themeColor="text1"/>
              </w:rPr>
            </w:pPr>
          </w:p>
          <w:p w14:paraId="21425CB6" w14:textId="478B2382" w:rsidR="00EB1143" w:rsidRPr="00BC6BD8" w:rsidRDefault="00EB1143" w:rsidP="005A48F2">
            <w:pPr>
              <w:rPr>
                <w:color w:val="000000" w:themeColor="text1"/>
              </w:rPr>
            </w:pPr>
            <w:r w:rsidRPr="00BC6BD8">
              <w:rPr>
                <w:color w:val="000000" w:themeColor="text1"/>
              </w:rPr>
              <w:t xml:space="preserve">- High </w:t>
            </w:r>
            <w:r w:rsidR="00484466">
              <w:rPr>
                <w:color w:val="000000" w:themeColor="text1"/>
              </w:rPr>
              <w:t>SA</w:t>
            </w:r>
            <w:r w:rsidRPr="00BC6BD8">
              <w:rPr>
                <w:color w:val="000000" w:themeColor="text1"/>
              </w:rPr>
              <w:t xml:space="preserve"> participants had significantly lower perceptions of social support experienced offline than those in the low </w:t>
            </w:r>
            <w:r w:rsidR="00484466">
              <w:rPr>
                <w:color w:val="000000" w:themeColor="text1"/>
              </w:rPr>
              <w:t>SA</w:t>
            </w:r>
            <w:r w:rsidRPr="00BC6BD8">
              <w:rPr>
                <w:color w:val="000000" w:themeColor="text1"/>
              </w:rPr>
              <w:t xml:space="preserve"> group. </w:t>
            </w:r>
          </w:p>
          <w:p w14:paraId="37F0E405" w14:textId="34E364AC" w:rsidR="00EB1143" w:rsidRPr="00BC6BD8" w:rsidRDefault="00EB1143" w:rsidP="005A48F2">
            <w:pPr>
              <w:rPr>
                <w:color w:val="000000" w:themeColor="text1"/>
              </w:rPr>
            </w:pPr>
            <w:r w:rsidRPr="00BC6BD8">
              <w:rPr>
                <w:color w:val="000000" w:themeColor="text1"/>
              </w:rPr>
              <w:t>- No significant difference between groups in perceptions of Facebook social support.</w:t>
            </w:r>
          </w:p>
          <w:p w14:paraId="5232AF80" w14:textId="420F160A" w:rsidR="00EB1143" w:rsidRPr="00BC6BD8" w:rsidRDefault="00EB1143" w:rsidP="005A48F2">
            <w:pPr>
              <w:rPr>
                <w:color w:val="000000" w:themeColor="text1"/>
              </w:rPr>
            </w:pPr>
            <w:r w:rsidRPr="00BC6BD8">
              <w:rPr>
                <w:color w:val="000000" w:themeColor="text1"/>
              </w:rPr>
              <w:t xml:space="preserve">- For low </w:t>
            </w:r>
            <w:r w:rsidR="00484466">
              <w:rPr>
                <w:color w:val="000000" w:themeColor="text1"/>
              </w:rPr>
              <w:t>SA</w:t>
            </w:r>
            <w:r w:rsidRPr="00BC6BD8">
              <w:rPr>
                <w:color w:val="000000" w:themeColor="text1"/>
              </w:rPr>
              <w:t xml:space="preserve"> group, offline social support significantly predicted subjective well-being. Facebook social support explained no additional significant variance.</w:t>
            </w:r>
          </w:p>
          <w:p w14:paraId="1C80609E" w14:textId="7DF773BA" w:rsidR="00EB1143" w:rsidRPr="00BC6BD8" w:rsidRDefault="00EB1143" w:rsidP="005A48F2">
            <w:pPr>
              <w:rPr>
                <w:color w:val="000000" w:themeColor="text1"/>
              </w:rPr>
            </w:pPr>
            <w:r w:rsidRPr="00BC6BD8">
              <w:rPr>
                <w:color w:val="000000" w:themeColor="text1"/>
              </w:rPr>
              <w:t xml:space="preserve">- For high </w:t>
            </w:r>
            <w:r w:rsidR="00484466">
              <w:rPr>
                <w:color w:val="000000" w:themeColor="text1"/>
              </w:rPr>
              <w:t>SA</w:t>
            </w:r>
            <w:r w:rsidRPr="00BC6BD8">
              <w:rPr>
                <w:color w:val="000000" w:themeColor="text1"/>
              </w:rPr>
              <w:t xml:space="preserve"> group, only Facebook social support significantly predicted </w:t>
            </w:r>
            <w:r w:rsidRPr="00BC6BD8">
              <w:rPr>
                <w:color w:val="000000" w:themeColor="text1"/>
              </w:rPr>
              <w:lastRenderedPageBreak/>
              <w:t xml:space="preserve">subjective well-being. Offline social support non-significant. </w:t>
            </w:r>
          </w:p>
          <w:p w14:paraId="578A10D8" w14:textId="5F821584" w:rsidR="00EB1143" w:rsidRPr="00BC6BD8" w:rsidRDefault="00EB1143" w:rsidP="005A48F2">
            <w:pPr>
              <w:rPr>
                <w:color w:val="000000" w:themeColor="text1"/>
              </w:rPr>
            </w:pPr>
          </w:p>
        </w:tc>
      </w:tr>
      <w:tr w:rsidR="00EB1143" w:rsidRPr="00BC6BD8" w14:paraId="4E5DAB57" w14:textId="77777777" w:rsidTr="00BC6BD8">
        <w:trPr>
          <w:trHeight w:val="5516"/>
        </w:trPr>
        <w:tc>
          <w:tcPr>
            <w:tcW w:w="1229" w:type="dxa"/>
            <w:tcBorders>
              <w:top w:val="nil"/>
              <w:left w:val="nil"/>
              <w:bottom w:val="nil"/>
              <w:right w:val="nil"/>
            </w:tcBorders>
          </w:tcPr>
          <w:p w14:paraId="168E7898" w14:textId="0BB2794A" w:rsidR="00EB1143" w:rsidRPr="00BC6BD8" w:rsidRDefault="00EB1143" w:rsidP="005A48F2">
            <w:pPr>
              <w:jc w:val="center"/>
              <w:rPr>
                <w:color w:val="000000" w:themeColor="text1"/>
              </w:rPr>
            </w:pPr>
          </w:p>
          <w:p w14:paraId="72B52E9B" w14:textId="2BC9DF2B" w:rsidR="00EB1143" w:rsidRPr="00BC6BD8" w:rsidRDefault="00EB1143" w:rsidP="005A48F2">
            <w:pPr>
              <w:jc w:val="center"/>
              <w:rPr>
                <w:color w:val="000000" w:themeColor="text1"/>
              </w:rPr>
            </w:pPr>
            <w:r w:rsidRPr="00BC6BD8">
              <w:rPr>
                <w:color w:val="000000" w:themeColor="text1"/>
              </w:rPr>
              <w:t>McCord (2014)</w:t>
            </w:r>
          </w:p>
          <w:p w14:paraId="4558E837"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75947BA2" w14:textId="77777777" w:rsidR="00EB1143" w:rsidRPr="00BC6BD8" w:rsidRDefault="00EB1143" w:rsidP="005A48F2">
            <w:pPr>
              <w:jc w:val="center"/>
              <w:rPr>
                <w:color w:val="000000" w:themeColor="text1"/>
              </w:rPr>
            </w:pPr>
          </w:p>
          <w:p w14:paraId="7ED167AF" w14:textId="5947C704"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348D3403" w14:textId="77777777" w:rsidR="00EB1143" w:rsidRPr="00BC6BD8" w:rsidRDefault="00EB1143" w:rsidP="005A48F2">
            <w:pPr>
              <w:jc w:val="center"/>
              <w:rPr>
                <w:color w:val="000000" w:themeColor="text1"/>
              </w:rPr>
            </w:pPr>
          </w:p>
          <w:p w14:paraId="2E443AD2" w14:textId="54874C69" w:rsidR="00EB1143" w:rsidRPr="00BC6BD8" w:rsidRDefault="00EB1143" w:rsidP="005A48F2">
            <w:pPr>
              <w:jc w:val="center"/>
              <w:rPr>
                <w:color w:val="000000" w:themeColor="text1"/>
              </w:rPr>
            </w:pPr>
            <w:r w:rsidRPr="00BC6BD8">
              <w:rPr>
                <w:color w:val="000000" w:themeColor="text1"/>
              </w:rPr>
              <w:t>Facebook users recruited via university research participant pool and Principal Investigator’s email contacts</w:t>
            </w:r>
          </w:p>
          <w:p w14:paraId="42839F62" w14:textId="54C1EA3E" w:rsidR="00EB1143" w:rsidRPr="00BC6BD8" w:rsidRDefault="00EB1143" w:rsidP="005A48F2">
            <w:pPr>
              <w:jc w:val="center"/>
              <w:rPr>
                <w:color w:val="000000" w:themeColor="text1"/>
              </w:rPr>
            </w:pPr>
          </w:p>
        </w:tc>
        <w:tc>
          <w:tcPr>
            <w:tcW w:w="1350" w:type="dxa"/>
            <w:tcBorders>
              <w:top w:val="nil"/>
              <w:left w:val="nil"/>
              <w:bottom w:val="nil"/>
              <w:right w:val="nil"/>
            </w:tcBorders>
          </w:tcPr>
          <w:p w14:paraId="7C6584F8" w14:textId="77777777" w:rsidR="00EB1143" w:rsidRPr="00BC6BD8" w:rsidRDefault="00EB1143" w:rsidP="005A48F2">
            <w:pPr>
              <w:rPr>
                <w:color w:val="000000" w:themeColor="text1"/>
              </w:rPr>
            </w:pPr>
          </w:p>
          <w:p w14:paraId="63DADD22" w14:textId="5DAB177A" w:rsidR="00EB1143" w:rsidRPr="00BC6BD8" w:rsidRDefault="00EB1143" w:rsidP="00A22409">
            <w:pPr>
              <w:jc w:val="center"/>
              <w:rPr>
                <w:color w:val="000000" w:themeColor="text1"/>
              </w:rPr>
            </w:pPr>
            <w:r w:rsidRPr="00BC6BD8">
              <w:rPr>
                <w:color w:val="000000" w:themeColor="text1"/>
              </w:rPr>
              <w:t>North America</w:t>
            </w:r>
          </w:p>
        </w:tc>
        <w:tc>
          <w:tcPr>
            <w:tcW w:w="1980" w:type="dxa"/>
            <w:tcBorders>
              <w:top w:val="nil"/>
              <w:left w:val="nil"/>
              <w:bottom w:val="nil"/>
              <w:right w:val="nil"/>
            </w:tcBorders>
          </w:tcPr>
          <w:p w14:paraId="247C5474" w14:textId="0CE90E6B" w:rsidR="00EB1143" w:rsidRPr="00BC6BD8" w:rsidRDefault="00EB1143" w:rsidP="005A48F2">
            <w:pPr>
              <w:rPr>
                <w:color w:val="000000" w:themeColor="text1"/>
              </w:rPr>
            </w:pPr>
          </w:p>
          <w:p w14:paraId="50C0B38A" w14:textId="7A832AC5"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216</w:t>
            </w:r>
          </w:p>
          <w:p w14:paraId="2C83EE19" w14:textId="13D37387" w:rsidR="00EB1143" w:rsidRPr="00BC6BD8" w:rsidRDefault="00EB1143" w:rsidP="005A48F2">
            <w:pPr>
              <w:rPr>
                <w:color w:val="000000" w:themeColor="text1"/>
              </w:rPr>
            </w:pPr>
            <w:r w:rsidRPr="00BC6BD8">
              <w:rPr>
                <w:b/>
                <w:color w:val="000000" w:themeColor="text1"/>
              </w:rPr>
              <w:t>Age</w:t>
            </w:r>
            <w:r w:rsidRPr="00BC6BD8">
              <w:rPr>
                <w:color w:val="000000" w:themeColor="text1"/>
              </w:rPr>
              <w:t>: 32.2 (12.43), range 18-69yrs</w:t>
            </w:r>
          </w:p>
          <w:p w14:paraId="5383605D" w14:textId="794CD45D"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31 (14.4%)</w:t>
            </w:r>
          </w:p>
          <w:p w14:paraId="1C941E1F" w14:textId="41600FE6" w:rsidR="00EB1143" w:rsidRPr="00BC6BD8" w:rsidRDefault="00EB1143" w:rsidP="005A48F2">
            <w:pPr>
              <w:rPr>
                <w:color w:val="000000" w:themeColor="text1"/>
              </w:rPr>
            </w:pPr>
            <w:r w:rsidRPr="00BC6BD8">
              <w:rPr>
                <w:b/>
                <w:color w:val="000000" w:themeColor="text1"/>
              </w:rPr>
              <w:t>Ethnicity</w:t>
            </w:r>
            <w:r w:rsidRPr="00BC6BD8">
              <w:rPr>
                <w:color w:val="000000" w:themeColor="text1"/>
              </w:rPr>
              <w:t xml:space="preserve">: White 180 (83.3%); Black 14 (6.5%) Multiracial 8 (3.7%); Hispanic 5 (2.3%); Asian 4 (1.9%); African 1 (.5%); America Indian 1 (.5%); Arab 1 (.5%); Pacific Islander 1 (.5%) </w:t>
            </w:r>
          </w:p>
          <w:p w14:paraId="4E86415A" w14:textId="77777777" w:rsidR="00F736AC" w:rsidRPr="00BC6BD8" w:rsidRDefault="00F736AC" w:rsidP="00F736AC">
            <w:pPr>
              <w:rPr>
                <w:color w:val="000000" w:themeColor="text1"/>
              </w:rPr>
            </w:pPr>
          </w:p>
        </w:tc>
        <w:tc>
          <w:tcPr>
            <w:tcW w:w="2790" w:type="dxa"/>
            <w:tcBorders>
              <w:top w:val="nil"/>
              <w:left w:val="nil"/>
              <w:bottom w:val="nil"/>
              <w:right w:val="nil"/>
            </w:tcBorders>
          </w:tcPr>
          <w:p w14:paraId="1D4EC78B" w14:textId="77777777" w:rsidR="00EB1143" w:rsidRPr="00BC6BD8" w:rsidRDefault="00EB1143" w:rsidP="005A48F2">
            <w:pPr>
              <w:rPr>
                <w:color w:val="000000" w:themeColor="text1"/>
              </w:rPr>
            </w:pPr>
          </w:p>
          <w:p w14:paraId="7249E2EE" w14:textId="2ED1FE72" w:rsidR="00EB1143" w:rsidRPr="00BC6BD8" w:rsidRDefault="00EB1143" w:rsidP="005A48F2">
            <w:pPr>
              <w:rPr>
                <w:color w:val="000000" w:themeColor="text1"/>
              </w:rPr>
            </w:pPr>
            <w:r w:rsidRPr="00BC6BD8">
              <w:rPr>
                <w:color w:val="000000" w:themeColor="text1"/>
              </w:rPr>
              <w:t>- Facebook Questionnaire</w:t>
            </w:r>
          </w:p>
          <w:p w14:paraId="17EA222B" w14:textId="586B7E1D" w:rsidR="00EB1143" w:rsidRPr="00BC6BD8" w:rsidRDefault="00EB1143" w:rsidP="005A48F2">
            <w:pPr>
              <w:rPr>
                <w:color w:val="000000" w:themeColor="text1"/>
              </w:rPr>
            </w:pPr>
            <w:r w:rsidRPr="00BC6BD8">
              <w:rPr>
                <w:color w:val="000000" w:themeColor="text1"/>
              </w:rPr>
              <w:t>- Social Interaction Anxiety Scale</w:t>
            </w:r>
          </w:p>
          <w:p w14:paraId="48355678" w14:textId="491B2212" w:rsidR="00EB1143" w:rsidRPr="00BC6BD8" w:rsidRDefault="00EB1143" w:rsidP="005A48F2">
            <w:pPr>
              <w:rPr>
                <w:color w:val="000000" w:themeColor="text1"/>
              </w:rPr>
            </w:pPr>
            <w:r w:rsidRPr="00BC6BD8">
              <w:rPr>
                <w:color w:val="000000" w:themeColor="text1"/>
              </w:rPr>
              <w:t>- Social Phobia Scale</w:t>
            </w:r>
          </w:p>
          <w:p w14:paraId="0F85EFDE" w14:textId="30F6F165" w:rsidR="00EB1143" w:rsidRPr="00BC6BD8" w:rsidRDefault="00EB1143" w:rsidP="005A48F2">
            <w:pPr>
              <w:rPr>
                <w:color w:val="000000" w:themeColor="text1"/>
              </w:rPr>
            </w:pPr>
            <w:r w:rsidRPr="00BC6BD8">
              <w:rPr>
                <w:color w:val="000000" w:themeColor="text1"/>
              </w:rPr>
              <w:t>- Facebook Social Interaction Anxiety Scale</w:t>
            </w:r>
          </w:p>
        </w:tc>
        <w:tc>
          <w:tcPr>
            <w:tcW w:w="3330" w:type="dxa"/>
            <w:tcBorders>
              <w:top w:val="nil"/>
              <w:left w:val="nil"/>
              <w:bottom w:val="nil"/>
              <w:right w:val="nil"/>
            </w:tcBorders>
          </w:tcPr>
          <w:p w14:paraId="4BC57DFE" w14:textId="77777777" w:rsidR="00EB1143" w:rsidRPr="00BC6BD8" w:rsidRDefault="00EB1143" w:rsidP="005A48F2">
            <w:pPr>
              <w:rPr>
                <w:color w:val="000000" w:themeColor="text1"/>
              </w:rPr>
            </w:pPr>
          </w:p>
          <w:p w14:paraId="63BB3FBB" w14:textId="6C42A336" w:rsidR="00EB1143" w:rsidRPr="00BC6BD8" w:rsidRDefault="00EB1143" w:rsidP="005A48F2">
            <w:pPr>
              <w:rPr>
                <w:color w:val="000000" w:themeColor="text1"/>
              </w:rPr>
            </w:pPr>
            <w:r w:rsidRPr="00BC6BD8">
              <w:rPr>
                <w:color w:val="000000" w:themeColor="text1"/>
              </w:rPr>
              <w:t xml:space="preserve">- No significant correlation between </w:t>
            </w:r>
            <w:r w:rsidR="00484466">
              <w:rPr>
                <w:color w:val="000000" w:themeColor="text1"/>
              </w:rPr>
              <w:t>SA</w:t>
            </w:r>
            <w:r w:rsidRPr="00BC6BD8">
              <w:rPr>
                <w:color w:val="000000" w:themeColor="text1"/>
              </w:rPr>
              <w:t xml:space="preserve"> and social Facebook use </w:t>
            </w:r>
          </w:p>
          <w:p w14:paraId="43B31C87" w14:textId="614D9274" w:rsidR="00EB1143" w:rsidRPr="00BC6BD8" w:rsidRDefault="00EB1143" w:rsidP="005A48F2">
            <w:pPr>
              <w:rPr>
                <w:color w:val="000000" w:themeColor="text1"/>
              </w:rPr>
            </w:pPr>
            <w:r w:rsidRPr="00BC6BD8">
              <w:rPr>
                <w:color w:val="000000" w:themeColor="text1"/>
              </w:rPr>
              <w:t xml:space="preserve">- </w:t>
            </w:r>
            <w:r w:rsidR="00484466">
              <w:rPr>
                <w:color w:val="000000" w:themeColor="text1"/>
              </w:rPr>
              <w:t>SA</w:t>
            </w:r>
            <w:r w:rsidRPr="00BC6BD8">
              <w:rPr>
                <w:color w:val="000000" w:themeColor="text1"/>
              </w:rPr>
              <w:t xml:space="preserve"> significantly positively correlated with anxiety experienced during social Facebook use</w:t>
            </w:r>
          </w:p>
          <w:p w14:paraId="18096791" w14:textId="0CA408B6" w:rsidR="00EB1143" w:rsidRPr="00BC6BD8" w:rsidRDefault="00EB1143" w:rsidP="005A48F2">
            <w:pPr>
              <w:rPr>
                <w:color w:val="000000" w:themeColor="text1"/>
              </w:rPr>
            </w:pPr>
            <w:r w:rsidRPr="00BC6BD8">
              <w:rPr>
                <w:color w:val="000000" w:themeColor="text1"/>
              </w:rPr>
              <w:t xml:space="preserve">- Anxiety on Facebook and interaction between anxiety on Facebook and </w:t>
            </w:r>
            <w:r w:rsidR="00484466">
              <w:rPr>
                <w:color w:val="000000" w:themeColor="text1"/>
              </w:rPr>
              <w:t>SA</w:t>
            </w:r>
            <w:r w:rsidRPr="00BC6BD8">
              <w:rPr>
                <w:color w:val="000000" w:themeColor="text1"/>
              </w:rPr>
              <w:t xml:space="preserve"> significantly predicted social Facebook use</w:t>
            </w:r>
          </w:p>
          <w:p w14:paraId="204FC6C8" w14:textId="0609FFA3" w:rsidR="00EB1143" w:rsidRPr="00BC6BD8" w:rsidRDefault="00EB1143" w:rsidP="005A48F2">
            <w:pPr>
              <w:rPr>
                <w:color w:val="000000" w:themeColor="text1"/>
              </w:rPr>
            </w:pPr>
            <w:r w:rsidRPr="00BC6BD8">
              <w:rPr>
                <w:color w:val="000000" w:themeColor="text1"/>
              </w:rPr>
              <w:t xml:space="preserve"> </w:t>
            </w:r>
          </w:p>
        </w:tc>
      </w:tr>
      <w:tr w:rsidR="00EB1143" w:rsidRPr="00BC6BD8" w14:paraId="3CF11383" w14:textId="77777777" w:rsidTr="00BC6BD8">
        <w:tc>
          <w:tcPr>
            <w:tcW w:w="1229" w:type="dxa"/>
            <w:tcBorders>
              <w:top w:val="nil"/>
              <w:left w:val="nil"/>
              <w:bottom w:val="nil"/>
              <w:right w:val="nil"/>
            </w:tcBorders>
          </w:tcPr>
          <w:p w14:paraId="7A83313C" w14:textId="41431CCD" w:rsidR="00EB1143" w:rsidRPr="00BC6BD8" w:rsidRDefault="00EB1143" w:rsidP="005A48F2">
            <w:pPr>
              <w:jc w:val="center"/>
              <w:rPr>
                <w:color w:val="000000" w:themeColor="text1"/>
              </w:rPr>
            </w:pPr>
          </w:p>
          <w:p w14:paraId="1604C8FB" w14:textId="509EF42A" w:rsidR="00EB1143" w:rsidRPr="00BC6BD8" w:rsidRDefault="00EB1143" w:rsidP="005A48F2">
            <w:pPr>
              <w:jc w:val="center"/>
              <w:rPr>
                <w:color w:val="000000" w:themeColor="text1"/>
              </w:rPr>
            </w:pPr>
            <w:r w:rsidRPr="00BC6BD8">
              <w:rPr>
                <w:color w:val="000000" w:themeColor="text1"/>
              </w:rPr>
              <w:t>Rauch (2014)</w:t>
            </w:r>
          </w:p>
          <w:p w14:paraId="7A830776"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5AC05322" w14:textId="77777777" w:rsidR="00EB1143" w:rsidRPr="00BC6BD8" w:rsidRDefault="00EB1143" w:rsidP="005A48F2">
            <w:pPr>
              <w:jc w:val="center"/>
              <w:rPr>
                <w:color w:val="000000" w:themeColor="text1"/>
              </w:rPr>
            </w:pPr>
          </w:p>
          <w:p w14:paraId="57BA9069" w14:textId="77777777" w:rsidR="00EB1143" w:rsidRPr="00BC6BD8" w:rsidRDefault="00EB1143" w:rsidP="005A48F2">
            <w:pPr>
              <w:jc w:val="center"/>
              <w:rPr>
                <w:color w:val="000000" w:themeColor="text1"/>
              </w:rPr>
            </w:pPr>
            <w:r w:rsidRPr="00BC6BD8">
              <w:rPr>
                <w:color w:val="000000" w:themeColor="text1"/>
              </w:rPr>
              <w:t xml:space="preserve">Cross-sectional experimental; random allocation to </w:t>
            </w:r>
            <w:r w:rsidRPr="00BC6BD8">
              <w:rPr>
                <w:color w:val="000000" w:themeColor="text1"/>
              </w:rPr>
              <w:lastRenderedPageBreak/>
              <w:t>one of four conditions (1) participants studied face on Facebook only, (2) participants studied face in face-to-face condition, (3) Facebook followed by face-to-face, (4) Face-to-face followed by Facebook</w:t>
            </w:r>
          </w:p>
          <w:p w14:paraId="0FC2386D" w14:textId="602D2225" w:rsidR="00EB1143" w:rsidRPr="00BC6BD8" w:rsidRDefault="00EB1143" w:rsidP="005A48F2">
            <w:pPr>
              <w:jc w:val="center"/>
              <w:rPr>
                <w:color w:val="000000" w:themeColor="text1"/>
              </w:rPr>
            </w:pPr>
          </w:p>
        </w:tc>
        <w:tc>
          <w:tcPr>
            <w:tcW w:w="1642" w:type="dxa"/>
            <w:tcBorders>
              <w:top w:val="nil"/>
              <w:left w:val="nil"/>
              <w:bottom w:val="nil"/>
              <w:right w:val="nil"/>
            </w:tcBorders>
          </w:tcPr>
          <w:p w14:paraId="44F2C84D" w14:textId="77777777" w:rsidR="00EB1143" w:rsidRPr="00BC6BD8" w:rsidRDefault="00EB1143" w:rsidP="005A48F2">
            <w:pPr>
              <w:jc w:val="center"/>
              <w:rPr>
                <w:color w:val="000000" w:themeColor="text1"/>
              </w:rPr>
            </w:pPr>
          </w:p>
          <w:p w14:paraId="28FB5922" w14:textId="658B2E29" w:rsidR="00EB1143" w:rsidRPr="00BC6BD8" w:rsidRDefault="00EB1143" w:rsidP="005A48F2">
            <w:pPr>
              <w:jc w:val="center"/>
              <w:rPr>
                <w:color w:val="000000" w:themeColor="text1"/>
              </w:rPr>
            </w:pPr>
            <w:r w:rsidRPr="00BC6BD8">
              <w:rPr>
                <w:color w:val="000000" w:themeColor="text1"/>
              </w:rPr>
              <w:t>Undergraduate students</w:t>
            </w:r>
          </w:p>
        </w:tc>
        <w:tc>
          <w:tcPr>
            <w:tcW w:w="1350" w:type="dxa"/>
            <w:tcBorders>
              <w:top w:val="nil"/>
              <w:left w:val="nil"/>
              <w:bottom w:val="nil"/>
              <w:right w:val="nil"/>
            </w:tcBorders>
          </w:tcPr>
          <w:p w14:paraId="07B0870E" w14:textId="77777777" w:rsidR="00EB1143" w:rsidRPr="00BC6BD8" w:rsidRDefault="00EB1143" w:rsidP="005A48F2">
            <w:pPr>
              <w:rPr>
                <w:color w:val="000000" w:themeColor="text1"/>
              </w:rPr>
            </w:pPr>
          </w:p>
          <w:p w14:paraId="7EF1FA01" w14:textId="1A39CE7F" w:rsidR="00EB1143" w:rsidRPr="00BC6BD8" w:rsidRDefault="00EB1143" w:rsidP="00A22409">
            <w:pPr>
              <w:jc w:val="center"/>
              <w:rPr>
                <w:color w:val="000000" w:themeColor="text1"/>
              </w:rPr>
            </w:pPr>
            <w:r w:rsidRPr="00BC6BD8">
              <w:rPr>
                <w:color w:val="000000" w:themeColor="text1"/>
              </w:rPr>
              <w:t>North America</w:t>
            </w:r>
          </w:p>
        </w:tc>
        <w:tc>
          <w:tcPr>
            <w:tcW w:w="1980" w:type="dxa"/>
            <w:tcBorders>
              <w:top w:val="nil"/>
              <w:left w:val="nil"/>
              <w:bottom w:val="nil"/>
              <w:right w:val="nil"/>
            </w:tcBorders>
          </w:tcPr>
          <w:p w14:paraId="62168C1E" w14:textId="5E625F61" w:rsidR="00EB1143" w:rsidRPr="00BC6BD8" w:rsidRDefault="00EB1143" w:rsidP="005A48F2">
            <w:pPr>
              <w:rPr>
                <w:color w:val="000000" w:themeColor="text1"/>
              </w:rPr>
            </w:pPr>
          </w:p>
          <w:p w14:paraId="160A36C3" w14:textId="2AE13226"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26</w:t>
            </w:r>
          </w:p>
          <w:p w14:paraId="20E3A4D8" w14:textId="69740613" w:rsidR="00EB1143" w:rsidRPr="00BC6BD8" w:rsidRDefault="00EB1143" w:rsidP="005A48F2">
            <w:pPr>
              <w:rPr>
                <w:color w:val="000000" w:themeColor="text1"/>
              </w:rPr>
            </w:pPr>
            <w:r w:rsidRPr="00BC6BD8">
              <w:rPr>
                <w:b/>
                <w:color w:val="000000" w:themeColor="text1"/>
              </w:rPr>
              <w:t>Age</w:t>
            </w:r>
            <w:r w:rsidRPr="00BC6BD8">
              <w:rPr>
                <w:color w:val="000000" w:themeColor="text1"/>
              </w:rPr>
              <w:t>: mean, SD not reported. 18-20yrs</w:t>
            </w:r>
          </w:p>
          <w:p w14:paraId="5837A951" w14:textId="69FF667A" w:rsidR="00EB1143" w:rsidRPr="00BC6BD8" w:rsidRDefault="00EB1143" w:rsidP="005A48F2">
            <w:pPr>
              <w:rPr>
                <w:color w:val="000000" w:themeColor="text1"/>
              </w:rPr>
            </w:pPr>
            <w:r w:rsidRPr="00BC6BD8">
              <w:rPr>
                <w:b/>
                <w:color w:val="000000" w:themeColor="text1"/>
              </w:rPr>
              <w:lastRenderedPageBreak/>
              <w:t>Gender</w:t>
            </w:r>
            <w:r w:rsidRPr="00BC6BD8">
              <w:rPr>
                <w:color w:val="000000" w:themeColor="text1"/>
              </w:rPr>
              <w:t>: male n = 0 (0%)</w:t>
            </w:r>
          </w:p>
          <w:p w14:paraId="6A6760C4" w14:textId="5152BB9B"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p w14:paraId="4D973548" w14:textId="77777777" w:rsidR="00EB1143" w:rsidRPr="00BC6BD8" w:rsidRDefault="00EB1143" w:rsidP="005A48F2">
            <w:pPr>
              <w:rPr>
                <w:color w:val="000000" w:themeColor="text1"/>
              </w:rPr>
            </w:pPr>
          </w:p>
        </w:tc>
        <w:tc>
          <w:tcPr>
            <w:tcW w:w="2790" w:type="dxa"/>
            <w:tcBorders>
              <w:top w:val="nil"/>
              <w:left w:val="nil"/>
              <w:bottom w:val="nil"/>
              <w:right w:val="nil"/>
            </w:tcBorders>
          </w:tcPr>
          <w:p w14:paraId="6DF4058B" w14:textId="77777777" w:rsidR="00EB1143" w:rsidRPr="00BC6BD8" w:rsidRDefault="00EB1143" w:rsidP="005A48F2">
            <w:pPr>
              <w:rPr>
                <w:color w:val="000000" w:themeColor="text1"/>
              </w:rPr>
            </w:pPr>
          </w:p>
          <w:p w14:paraId="45859657" w14:textId="0BFED082" w:rsidR="00EB1143" w:rsidRPr="00BC6BD8" w:rsidRDefault="00EB1143" w:rsidP="005A48F2">
            <w:pPr>
              <w:rPr>
                <w:color w:val="000000" w:themeColor="text1"/>
              </w:rPr>
            </w:pPr>
            <w:r w:rsidRPr="00BC6BD8">
              <w:rPr>
                <w:color w:val="000000" w:themeColor="text1"/>
              </w:rPr>
              <w:t>- Interaction Anxiousness Scale (IAS)</w:t>
            </w:r>
          </w:p>
          <w:p w14:paraId="3CE3F362" w14:textId="11F1C28A" w:rsidR="00EB1143" w:rsidRPr="00BC6BD8" w:rsidRDefault="00EB1143" w:rsidP="005A48F2">
            <w:pPr>
              <w:rPr>
                <w:color w:val="000000" w:themeColor="text1"/>
              </w:rPr>
            </w:pPr>
            <w:r w:rsidRPr="00BC6BD8">
              <w:rPr>
                <w:color w:val="000000" w:themeColor="text1"/>
              </w:rPr>
              <w:lastRenderedPageBreak/>
              <w:t>- Galvanic skin response as a measure of arousal</w:t>
            </w:r>
          </w:p>
        </w:tc>
        <w:tc>
          <w:tcPr>
            <w:tcW w:w="3330" w:type="dxa"/>
            <w:tcBorders>
              <w:top w:val="nil"/>
              <w:left w:val="nil"/>
              <w:bottom w:val="nil"/>
              <w:right w:val="nil"/>
            </w:tcBorders>
          </w:tcPr>
          <w:p w14:paraId="162C3332" w14:textId="77777777" w:rsidR="00EB1143" w:rsidRPr="00BC6BD8" w:rsidRDefault="00EB1143" w:rsidP="005A48F2">
            <w:pPr>
              <w:rPr>
                <w:color w:val="000000" w:themeColor="text1"/>
              </w:rPr>
            </w:pPr>
          </w:p>
          <w:p w14:paraId="30FDF112" w14:textId="107AED05" w:rsidR="00EB1143" w:rsidRPr="00BC6BD8" w:rsidRDefault="00EB1143" w:rsidP="005A48F2">
            <w:pPr>
              <w:rPr>
                <w:color w:val="000000" w:themeColor="text1"/>
              </w:rPr>
            </w:pPr>
            <w:r w:rsidRPr="00BC6BD8">
              <w:rPr>
                <w:color w:val="000000" w:themeColor="text1"/>
              </w:rPr>
              <w:t xml:space="preserve">-Participants exhibited increased galvanic skin response when observing a person’s face in a face-to-face condition if they had </w:t>
            </w:r>
            <w:r w:rsidRPr="00BC6BD8">
              <w:rPr>
                <w:color w:val="000000" w:themeColor="text1"/>
              </w:rPr>
              <w:lastRenderedPageBreak/>
              <w:t>previously observed that person’s face on Facebook, compared to a face-to-face condition alone.</w:t>
            </w:r>
          </w:p>
          <w:p w14:paraId="4C4B3584" w14:textId="64F2A5AB" w:rsidR="00EB1143" w:rsidRPr="00BC6BD8" w:rsidRDefault="00EB1143" w:rsidP="005A48F2">
            <w:pPr>
              <w:rPr>
                <w:color w:val="000000" w:themeColor="text1"/>
              </w:rPr>
            </w:pPr>
            <w:r w:rsidRPr="00BC6BD8">
              <w:rPr>
                <w:color w:val="000000" w:themeColor="text1"/>
              </w:rPr>
              <w:t xml:space="preserve">-Interaction between IAS and condition was a significant predictor of arousal. The high arousal levels in the condition in which participants observed another person’s face on Facebook then face-to-face particularly occurred among those participants with higher levels of </w:t>
            </w:r>
            <w:r w:rsidR="00484466">
              <w:rPr>
                <w:color w:val="000000" w:themeColor="text1"/>
              </w:rPr>
              <w:t>SA</w:t>
            </w:r>
            <w:r w:rsidRPr="00BC6BD8">
              <w:rPr>
                <w:color w:val="000000" w:themeColor="text1"/>
              </w:rPr>
              <w:t xml:space="preserve">. </w:t>
            </w:r>
          </w:p>
          <w:p w14:paraId="0FFCC37B" w14:textId="09458D52" w:rsidR="00EB1143" w:rsidRPr="00BC6BD8" w:rsidRDefault="00EB1143" w:rsidP="005A48F2">
            <w:pPr>
              <w:rPr>
                <w:color w:val="000000" w:themeColor="text1"/>
              </w:rPr>
            </w:pPr>
            <w:r w:rsidRPr="00BC6BD8">
              <w:rPr>
                <w:color w:val="000000" w:themeColor="text1"/>
              </w:rPr>
              <w:t xml:space="preserve">  </w:t>
            </w:r>
          </w:p>
        </w:tc>
      </w:tr>
      <w:tr w:rsidR="00EB1143" w:rsidRPr="00BC6BD8" w14:paraId="7194E632" w14:textId="77777777" w:rsidTr="00BC6BD8">
        <w:tc>
          <w:tcPr>
            <w:tcW w:w="1229" w:type="dxa"/>
            <w:tcBorders>
              <w:top w:val="nil"/>
              <w:left w:val="nil"/>
              <w:bottom w:val="nil"/>
              <w:right w:val="nil"/>
            </w:tcBorders>
          </w:tcPr>
          <w:p w14:paraId="34F452D0" w14:textId="7C50E1AA" w:rsidR="00EB1143" w:rsidRPr="00BC6BD8" w:rsidRDefault="00EB1143" w:rsidP="005A48F2">
            <w:pPr>
              <w:jc w:val="center"/>
              <w:rPr>
                <w:color w:val="000000" w:themeColor="text1"/>
              </w:rPr>
            </w:pPr>
          </w:p>
          <w:p w14:paraId="1C19B57B" w14:textId="77777777" w:rsidR="00EB1143" w:rsidRPr="00BC6BD8" w:rsidRDefault="00EB1143" w:rsidP="005A48F2">
            <w:pPr>
              <w:jc w:val="center"/>
              <w:rPr>
                <w:color w:val="000000" w:themeColor="text1"/>
              </w:rPr>
            </w:pPr>
            <w:r w:rsidRPr="00BC6BD8">
              <w:rPr>
                <w:color w:val="000000" w:themeColor="text1"/>
              </w:rPr>
              <w:t>Lee-Won (2015)</w:t>
            </w:r>
          </w:p>
          <w:p w14:paraId="078662BB" w14:textId="7D09C4D3" w:rsidR="00EB1143" w:rsidRPr="00BC6BD8" w:rsidRDefault="00EB1143" w:rsidP="005A48F2">
            <w:pPr>
              <w:jc w:val="center"/>
              <w:rPr>
                <w:color w:val="000000" w:themeColor="text1"/>
              </w:rPr>
            </w:pPr>
          </w:p>
        </w:tc>
        <w:tc>
          <w:tcPr>
            <w:tcW w:w="1536" w:type="dxa"/>
            <w:tcBorders>
              <w:top w:val="nil"/>
              <w:left w:val="nil"/>
              <w:bottom w:val="nil"/>
              <w:right w:val="nil"/>
            </w:tcBorders>
          </w:tcPr>
          <w:p w14:paraId="7524559E" w14:textId="77777777" w:rsidR="00EB1143" w:rsidRPr="00BC6BD8" w:rsidRDefault="00EB1143" w:rsidP="005A48F2">
            <w:pPr>
              <w:jc w:val="center"/>
              <w:rPr>
                <w:color w:val="000000" w:themeColor="text1"/>
              </w:rPr>
            </w:pPr>
          </w:p>
          <w:p w14:paraId="4986671D" w14:textId="7CCBAF8C"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1DDD192E" w14:textId="77777777" w:rsidR="00EB1143" w:rsidRPr="00BC6BD8" w:rsidRDefault="00EB1143" w:rsidP="005A48F2">
            <w:pPr>
              <w:jc w:val="center"/>
              <w:rPr>
                <w:color w:val="000000" w:themeColor="text1"/>
              </w:rPr>
            </w:pPr>
          </w:p>
          <w:p w14:paraId="442EB2CE" w14:textId="2776C8D1" w:rsidR="00EB1143" w:rsidRPr="00BC6BD8" w:rsidRDefault="00EB1143" w:rsidP="005A48F2">
            <w:pPr>
              <w:jc w:val="center"/>
              <w:rPr>
                <w:color w:val="000000" w:themeColor="text1"/>
              </w:rPr>
            </w:pPr>
            <w:r w:rsidRPr="00BC6BD8">
              <w:rPr>
                <w:color w:val="000000" w:themeColor="text1"/>
              </w:rPr>
              <w:t>College students, recruited via email</w:t>
            </w:r>
          </w:p>
        </w:tc>
        <w:tc>
          <w:tcPr>
            <w:tcW w:w="1350" w:type="dxa"/>
            <w:tcBorders>
              <w:top w:val="nil"/>
              <w:left w:val="nil"/>
              <w:bottom w:val="nil"/>
              <w:right w:val="nil"/>
            </w:tcBorders>
          </w:tcPr>
          <w:p w14:paraId="36B3B0A2" w14:textId="77777777" w:rsidR="00EB1143" w:rsidRPr="00BC6BD8" w:rsidRDefault="00EB1143" w:rsidP="005A48F2">
            <w:pPr>
              <w:rPr>
                <w:color w:val="000000" w:themeColor="text1"/>
              </w:rPr>
            </w:pPr>
          </w:p>
          <w:p w14:paraId="3AB4FD7E" w14:textId="268C102B" w:rsidR="00EB1143" w:rsidRPr="00BC6BD8" w:rsidRDefault="00EB1143" w:rsidP="00A22409">
            <w:pPr>
              <w:jc w:val="center"/>
              <w:rPr>
                <w:color w:val="000000" w:themeColor="text1"/>
              </w:rPr>
            </w:pPr>
            <w:r w:rsidRPr="00BC6BD8">
              <w:rPr>
                <w:color w:val="000000" w:themeColor="text1"/>
              </w:rPr>
              <w:t>North America</w:t>
            </w:r>
          </w:p>
        </w:tc>
        <w:tc>
          <w:tcPr>
            <w:tcW w:w="1980" w:type="dxa"/>
            <w:tcBorders>
              <w:top w:val="nil"/>
              <w:left w:val="nil"/>
              <w:bottom w:val="nil"/>
              <w:right w:val="nil"/>
            </w:tcBorders>
          </w:tcPr>
          <w:p w14:paraId="3176A3D5" w14:textId="2410FC8A" w:rsidR="00EB1143" w:rsidRPr="00BC6BD8" w:rsidRDefault="00EB1143" w:rsidP="005A48F2">
            <w:pPr>
              <w:rPr>
                <w:color w:val="000000" w:themeColor="text1"/>
              </w:rPr>
            </w:pPr>
          </w:p>
          <w:p w14:paraId="2F77DDCC" w14:textId="329E5045"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243</w:t>
            </w:r>
          </w:p>
          <w:p w14:paraId="2484B686" w14:textId="5E380398" w:rsidR="00EB1143" w:rsidRPr="00BC6BD8" w:rsidRDefault="00EB1143" w:rsidP="005A48F2">
            <w:pPr>
              <w:rPr>
                <w:color w:val="000000" w:themeColor="text1"/>
              </w:rPr>
            </w:pPr>
            <w:r w:rsidRPr="00BC6BD8">
              <w:rPr>
                <w:b/>
                <w:color w:val="000000" w:themeColor="text1"/>
              </w:rPr>
              <w:t>Age</w:t>
            </w:r>
            <w:r w:rsidRPr="00BC6BD8">
              <w:rPr>
                <w:color w:val="000000" w:themeColor="text1"/>
              </w:rPr>
              <w:t>: 19.69 (1.12), 18-24yrs.</w:t>
            </w:r>
          </w:p>
          <w:p w14:paraId="125AFD3D" w14:textId="0498350E"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69 (28.4%)</w:t>
            </w:r>
          </w:p>
          <w:p w14:paraId="4E8E588F" w14:textId="3F41B160" w:rsidR="00EB1143" w:rsidRPr="00BC6BD8" w:rsidRDefault="00EB1143" w:rsidP="005A48F2">
            <w:pPr>
              <w:rPr>
                <w:color w:val="000000" w:themeColor="text1"/>
              </w:rPr>
            </w:pPr>
            <w:r w:rsidRPr="00BC6BD8">
              <w:rPr>
                <w:b/>
                <w:color w:val="000000" w:themeColor="text1"/>
              </w:rPr>
              <w:t>Ethnicity</w:t>
            </w:r>
            <w:r w:rsidRPr="00BC6BD8">
              <w:rPr>
                <w:color w:val="000000" w:themeColor="text1"/>
              </w:rPr>
              <w:t xml:space="preserve">: White 223 (91.8%); African/African American 4 (1.6%); Asian/ </w:t>
            </w:r>
            <w:r w:rsidRPr="00BC6BD8">
              <w:rPr>
                <w:color w:val="000000" w:themeColor="text1"/>
              </w:rPr>
              <w:lastRenderedPageBreak/>
              <w:t>Asian American 5 (2.1%); Hispanic American 3 (1.2%); Native American 3 (1.2%); multiracial 5 (2.1%).</w:t>
            </w:r>
          </w:p>
        </w:tc>
        <w:tc>
          <w:tcPr>
            <w:tcW w:w="2790" w:type="dxa"/>
            <w:tcBorders>
              <w:top w:val="nil"/>
              <w:left w:val="nil"/>
              <w:bottom w:val="nil"/>
              <w:right w:val="nil"/>
            </w:tcBorders>
          </w:tcPr>
          <w:p w14:paraId="2EAF8128" w14:textId="77777777" w:rsidR="00EB1143" w:rsidRPr="00BC6BD8" w:rsidRDefault="00EB1143" w:rsidP="005A48F2">
            <w:pPr>
              <w:rPr>
                <w:color w:val="000000" w:themeColor="text1"/>
              </w:rPr>
            </w:pPr>
          </w:p>
          <w:p w14:paraId="1DFAA3D7" w14:textId="2D56BDEA" w:rsidR="00EB1143" w:rsidRPr="00BC6BD8" w:rsidRDefault="00EB1143" w:rsidP="005A48F2">
            <w:pPr>
              <w:rPr>
                <w:color w:val="000000" w:themeColor="text1"/>
              </w:rPr>
            </w:pPr>
            <w:r w:rsidRPr="00BC6BD8">
              <w:rPr>
                <w:color w:val="000000" w:themeColor="text1"/>
              </w:rPr>
              <w:t>- Social Anxiety Scale</w:t>
            </w:r>
          </w:p>
          <w:p w14:paraId="3A0F4A61" w14:textId="7A23FD17" w:rsidR="00EB1143" w:rsidRPr="00BC6BD8" w:rsidRDefault="00EB1143" w:rsidP="005A48F2">
            <w:pPr>
              <w:rPr>
                <w:color w:val="000000" w:themeColor="text1"/>
              </w:rPr>
            </w:pPr>
            <w:r w:rsidRPr="00BC6BD8">
              <w:rPr>
                <w:color w:val="000000" w:themeColor="text1"/>
              </w:rPr>
              <w:t xml:space="preserve">- </w:t>
            </w:r>
            <w:r w:rsidR="003C4FB4" w:rsidRPr="00BC6BD8">
              <w:rPr>
                <w:color w:val="000000" w:themeColor="text1"/>
              </w:rPr>
              <w:t>Need for Social Assurance Scale (NSA)</w:t>
            </w:r>
          </w:p>
          <w:p w14:paraId="049BC435" w14:textId="77777777" w:rsidR="00EB1143" w:rsidRPr="00BC6BD8" w:rsidRDefault="00EB1143" w:rsidP="005A48F2">
            <w:pPr>
              <w:rPr>
                <w:color w:val="000000" w:themeColor="text1"/>
              </w:rPr>
            </w:pPr>
            <w:r w:rsidRPr="00BC6BD8">
              <w:rPr>
                <w:color w:val="000000" w:themeColor="text1"/>
              </w:rPr>
              <w:t>- Problematic Facebook Use Scale</w:t>
            </w:r>
          </w:p>
          <w:p w14:paraId="45E849FA" w14:textId="3B8BFDFE" w:rsidR="00EB1143" w:rsidRPr="00BC6BD8" w:rsidRDefault="00EB1143" w:rsidP="005A48F2">
            <w:pPr>
              <w:rPr>
                <w:color w:val="000000" w:themeColor="text1"/>
              </w:rPr>
            </w:pPr>
          </w:p>
        </w:tc>
        <w:tc>
          <w:tcPr>
            <w:tcW w:w="3330" w:type="dxa"/>
            <w:tcBorders>
              <w:top w:val="nil"/>
              <w:left w:val="nil"/>
              <w:bottom w:val="nil"/>
              <w:right w:val="nil"/>
            </w:tcBorders>
          </w:tcPr>
          <w:p w14:paraId="66C2CAF1" w14:textId="77777777" w:rsidR="00EB1143" w:rsidRPr="00BC6BD8" w:rsidRDefault="00EB1143" w:rsidP="005A48F2">
            <w:pPr>
              <w:rPr>
                <w:color w:val="000000" w:themeColor="text1"/>
              </w:rPr>
            </w:pPr>
          </w:p>
          <w:p w14:paraId="59F06766" w14:textId="30002AD5" w:rsidR="00EB1143" w:rsidRPr="00BC6BD8" w:rsidRDefault="00EB1143" w:rsidP="005A48F2">
            <w:pPr>
              <w:rPr>
                <w:color w:val="000000" w:themeColor="text1"/>
              </w:rPr>
            </w:pPr>
            <w:r w:rsidRPr="00BC6BD8">
              <w:rPr>
                <w:color w:val="000000" w:themeColor="text1"/>
              </w:rPr>
              <w:t>-</w:t>
            </w:r>
            <w:r w:rsidR="00484466">
              <w:rPr>
                <w:color w:val="000000" w:themeColor="text1"/>
              </w:rPr>
              <w:t>SA</w:t>
            </w:r>
            <w:r w:rsidRPr="00BC6BD8">
              <w:rPr>
                <w:color w:val="000000" w:themeColor="text1"/>
              </w:rPr>
              <w:t xml:space="preserve"> and NSA significantly positively associated with problematic Facebook use</w:t>
            </w:r>
          </w:p>
          <w:p w14:paraId="7B6AE877" w14:textId="6AAE2E41" w:rsidR="00EB1143" w:rsidRPr="00BC6BD8" w:rsidRDefault="00EB1143" w:rsidP="00484466">
            <w:pPr>
              <w:rPr>
                <w:color w:val="000000" w:themeColor="text1"/>
              </w:rPr>
            </w:pPr>
            <w:r w:rsidRPr="00BC6BD8">
              <w:rPr>
                <w:color w:val="000000" w:themeColor="text1"/>
              </w:rPr>
              <w:t>-</w:t>
            </w:r>
            <w:r w:rsidR="00484466">
              <w:rPr>
                <w:color w:val="000000" w:themeColor="text1"/>
              </w:rPr>
              <w:t>SA</w:t>
            </w:r>
            <w:r w:rsidRPr="00BC6BD8">
              <w:rPr>
                <w:color w:val="000000" w:themeColor="text1"/>
              </w:rPr>
              <w:t xml:space="preserve"> and NSA interaction significantly associated with problematic Facebook use. The positive association between </w:t>
            </w:r>
            <w:r w:rsidR="00484466">
              <w:rPr>
                <w:color w:val="000000" w:themeColor="text1"/>
              </w:rPr>
              <w:t>SA</w:t>
            </w:r>
            <w:r w:rsidRPr="00BC6BD8">
              <w:rPr>
                <w:color w:val="000000" w:themeColor="text1"/>
              </w:rPr>
              <w:t xml:space="preserve"> and problematic Facebook use was significant for medium and </w:t>
            </w:r>
            <w:r w:rsidRPr="00BC6BD8">
              <w:rPr>
                <w:color w:val="000000" w:themeColor="text1"/>
              </w:rPr>
              <w:lastRenderedPageBreak/>
              <w:t>high NSA but not for low NSA.</w:t>
            </w:r>
          </w:p>
        </w:tc>
      </w:tr>
      <w:tr w:rsidR="00EB1143" w:rsidRPr="00BC6BD8" w14:paraId="5FB7C566" w14:textId="77777777" w:rsidTr="00BC6BD8">
        <w:tc>
          <w:tcPr>
            <w:tcW w:w="1229" w:type="dxa"/>
            <w:tcBorders>
              <w:top w:val="nil"/>
              <w:left w:val="nil"/>
              <w:bottom w:val="nil"/>
              <w:right w:val="nil"/>
            </w:tcBorders>
          </w:tcPr>
          <w:p w14:paraId="2153E0D7" w14:textId="76BBAAD0" w:rsidR="00EB1143" w:rsidRPr="00BC6BD8" w:rsidRDefault="00EB1143" w:rsidP="005A48F2">
            <w:pPr>
              <w:jc w:val="center"/>
              <w:rPr>
                <w:color w:val="000000" w:themeColor="text1"/>
              </w:rPr>
            </w:pPr>
          </w:p>
          <w:p w14:paraId="29E55194" w14:textId="77777777" w:rsidR="00EB1143" w:rsidRPr="00BC6BD8" w:rsidRDefault="00EB1143" w:rsidP="005A48F2">
            <w:pPr>
              <w:jc w:val="center"/>
              <w:rPr>
                <w:color w:val="000000" w:themeColor="text1"/>
              </w:rPr>
            </w:pPr>
            <w:r w:rsidRPr="00BC6BD8">
              <w:rPr>
                <w:color w:val="000000" w:themeColor="text1"/>
              </w:rPr>
              <w:t>Shaw (2015)</w:t>
            </w:r>
          </w:p>
          <w:p w14:paraId="784FF2AA" w14:textId="7AD0BD1F" w:rsidR="00EB1143" w:rsidRPr="00BC6BD8" w:rsidRDefault="00EB1143" w:rsidP="005A48F2">
            <w:pPr>
              <w:jc w:val="center"/>
              <w:rPr>
                <w:color w:val="000000" w:themeColor="text1"/>
              </w:rPr>
            </w:pPr>
          </w:p>
        </w:tc>
        <w:tc>
          <w:tcPr>
            <w:tcW w:w="1536" w:type="dxa"/>
            <w:tcBorders>
              <w:top w:val="nil"/>
              <w:left w:val="nil"/>
              <w:bottom w:val="nil"/>
              <w:right w:val="nil"/>
            </w:tcBorders>
          </w:tcPr>
          <w:p w14:paraId="494512C3" w14:textId="77777777" w:rsidR="00EB1143" w:rsidRPr="00BC6BD8" w:rsidRDefault="00EB1143" w:rsidP="005A48F2">
            <w:pPr>
              <w:jc w:val="center"/>
              <w:rPr>
                <w:color w:val="000000" w:themeColor="text1"/>
              </w:rPr>
            </w:pPr>
          </w:p>
          <w:p w14:paraId="2E1D502E" w14:textId="28FF3BBD" w:rsidR="00EB1143" w:rsidRPr="00BC6BD8" w:rsidRDefault="00EB1143" w:rsidP="005A48F2">
            <w:pPr>
              <w:jc w:val="center"/>
              <w:rPr>
                <w:color w:val="000000" w:themeColor="text1"/>
              </w:rPr>
            </w:pPr>
            <w:r w:rsidRPr="00BC6BD8">
              <w:rPr>
                <w:color w:val="000000" w:themeColor="text1"/>
              </w:rPr>
              <w:t>Cross-sectional; questionnaire</w:t>
            </w:r>
          </w:p>
        </w:tc>
        <w:tc>
          <w:tcPr>
            <w:tcW w:w="1642" w:type="dxa"/>
            <w:tcBorders>
              <w:top w:val="nil"/>
              <w:left w:val="nil"/>
              <w:bottom w:val="nil"/>
              <w:right w:val="nil"/>
            </w:tcBorders>
          </w:tcPr>
          <w:p w14:paraId="2CEB2203" w14:textId="77777777" w:rsidR="00EB1143" w:rsidRPr="00BC6BD8" w:rsidRDefault="00EB1143" w:rsidP="005A48F2">
            <w:pPr>
              <w:jc w:val="center"/>
              <w:rPr>
                <w:color w:val="000000" w:themeColor="text1"/>
              </w:rPr>
            </w:pPr>
          </w:p>
          <w:p w14:paraId="538498FE" w14:textId="1302BF50" w:rsidR="00EB1143" w:rsidRPr="00BC6BD8" w:rsidRDefault="00EB1143" w:rsidP="005A48F2">
            <w:pPr>
              <w:jc w:val="center"/>
              <w:rPr>
                <w:color w:val="000000" w:themeColor="text1"/>
              </w:rPr>
            </w:pPr>
            <w:r w:rsidRPr="00BC6BD8">
              <w:rPr>
                <w:color w:val="000000" w:themeColor="text1"/>
              </w:rPr>
              <w:t>Undergraduate psychology students, participated for course credit</w:t>
            </w:r>
          </w:p>
          <w:p w14:paraId="3599C842" w14:textId="77777777" w:rsidR="00EB1143" w:rsidRPr="00BC6BD8" w:rsidRDefault="00EB1143" w:rsidP="005A48F2">
            <w:pPr>
              <w:jc w:val="center"/>
              <w:rPr>
                <w:color w:val="000000" w:themeColor="text1"/>
              </w:rPr>
            </w:pPr>
          </w:p>
        </w:tc>
        <w:tc>
          <w:tcPr>
            <w:tcW w:w="1350" w:type="dxa"/>
            <w:tcBorders>
              <w:top w:val="nil"/>
              <w:left w:val="nil"/>
              <w:bottom w:val="nil"/>
              <w:right w:val="nil"/>
            </w:tcBorders>
          </w:tcPr>
          <w:p w14:paraId="665508E0" w14:textId="77777777" w:rsidR="00EB1143" w:rsidRPr="00BC6BD8" w:rsidRDefault="00EB1143" w:rsidP="005A48F2">
            <w:pPr>
              <w:rPr>
                <w:color w:val="000000" w:themeColor="text1"/>
              </w:rPr>
            </w:pPr>
          </w:p>
          <w:p w14:paraId="2702F92E" w14:textId="67426F9C" w:rsidR="00EB1143" w:rsidRPr="00BC6BD8" w:rsidRDefault="00EB1143" w:rsidP="00A22409">
            <w:pPr>
              <w:jc w:val="center"/>
              <w:rPr>
                <w:color w:val="000000" w:themeColor="text1"/>
              </w:rPr>
            </w:pPr>
            <w:r w:rsidRPr="00BC6BD8">
              <w:rPr>
                <w:color w:val="000000" w:themeColor="text1"/>
              </w:rPr>
              <w:t>North America</w:t>
            </w:r>
          </w:p>
        </w:tc>
        <w:tc>
          <w:tcPr>
            <w:tcW w:w="1980" w:type="dxa"/>
            <w:tcBorders>
              <w:top w:val="nil"/>
              <w:left w:val="nil"/>
              <w:bottom w:val="nil"/>
              <w:right w:val="nil"/>
            </w:tcBorders>
          </w:tcPr>
          <w:p w14:paraId="597331B9" w14:textId="4C6DAFED" w:rsidR="00EB1143" w:rsidRPr="00BC6BD8" w:rsidRDefault="00EB1143" w:rsidP="005A48F2">
            <w:pPr>
              <w:rPr>
                <w:color w:val="000000" w:themeColor="text1"/>
              </w:rPr>
            </w:pPr>
          </w:p>
          <w:p w14:paraId="33477301" w14:textId="6AA26413"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75</w:t>
            </w:r>
          </w:p>
          <w:p w14:paraId="5713BD50" w14:textId="72E62888" w:rsidR="00EB1143" w:rsidRPr="00BC6BD8" w:rsidRDefault="00EB1143" w:rsidP="005A48F2">
            <w:pPr>
              <w:rPr>
                <w:color w:val="000000" w:themeColor="text1"/>
              </w:rPr>
            </w:pPr>
            <w:r w:rsidRPr="00BC6BD8">
              <w:rPr>
                <w:b/>
                <w:color w:val="000000" w:themeColor="text1"/>
              </w:rPr>
              <w:t>Age</w:t>
            </w:r>
            <w:r w:rsidRPr="00BC6BD8">
              <w:rPr>
                <w:color w:val="000000" w:themeColor="text1"/>
              </w:rPr>
              <w:t>: 19.2 (1.27), 17-24yrs.</w:t>
            </w:r>
          </w:p>
          <w:p w14:paraId="2B5278A3" w14:textId="33992D80"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33 (44.8%)</w:t>
            </w:r>
          </w:p>
          <w:p w14:paraId="15EABF23" w14:textId="04203ACA" w:rsidR="00EB1143" w:rsidRPr="00BC6BD8" w:rsidRDefault="00EB1143" w:rsidP="005A48F2">
            <w:pPr>
              <w:rPr>
                <w:color w:val="000000" w:themeColor="text1"/>
              </w:rPr>
            </w:pPr>
            <w:r w:rsidRPr="00BC6BD8">
              <w:rPr>
                <w:b/>
                <w:color w:val="000000" w:themeColor="text1"/>
              </w:rPr>
              <w:t>Ethnicity</w:t>
            </w:r>
            <w:r w:rsidRPr="00BC6BD8">
              <w:rPr>
                <w:color w:val="000000" w:themeColor="text1"/>
              </w:rPr>
              <w:t>: Caucasian (65.8%); American Indian/Alaskan Native (1.3%); Asian (6.6%); African American (5.3%); Hispanic/Latino (13.2%); other (7.9%)</w:t>
            </w:r>
          </w:p>
          <w:p w14:paraId="67A453C1" w14:textId="77777777" w:rsidR="00EB1143" w:rsidRPr="00BC6BD8" w:rsidRDefault="00EB1143" w:rsidP="005A48F2">
            <w:pPr>
              <w:rPr>
                <w:color w:val="000000" w:themeColor="text1"/>
              </w:rPr>
            </w:pPr>
          </w:p>
        </w:tc>
        <w:tc>
          <w:tcPr>
            <w:tcW w:w="2790" w:type="dxa"/>
            <w:tcBorders>
              <w:top w:val="nil"/>
              <w:left w:val="nil"/>
              <w:bottom w:val="nil"/>
              <w:right w:val="nil"/>
            </w:tcBorders>
          </w:tcPr>
          <w:p w14:paraId="1F260E67" w14:textId="77777777" w:rsidR="00EB1143" w:rsidRPr="00BC6BD8" w:rsidRDefault="00EB1143" w:rsidP="005A48F2">
            <w:pPr>
              <w:rPr>
                <w:color w:val="000000" w:themeColor="text1"/>
              </w:rPr>
            </w:pPr>
          </w:p>
          <w:p w14:paraId="12033A65" w14:textId="7D1573D0" w:rsidR="00EB1143" w:rsidRPr="00BC6BD8" w:rsidRDefault="00EB1143" w:rsidP="005A48F2">
            <w:pPr>
              <w:rPr>
                <w:color w:val="000000" w:themeColor="text1"/>
              </w:rPr>
            </w:pPr>
            <w:r w:rsidRPr="00BC6BD8">
              <w:rPr>
                <w:color w:val="000000" w:themeColor="text1"/>
              </w:rPr>
              <w:t>- Social Phobia Scale (SPS)</w:t>
            </w:r>
          </w:p>
          <w:p w14:paraId="17658422" w14:textId="63F1B866" w:rsidR="00EB1143" w:rsidRPr="00BC6BD8" w:rsidRDefault="00EB1143" w:rsidP="005A48F2">
            <w:pPr>
              <w:rPr>
                <w:color w:val="000000" w:themeColor="text1"/>
              </w:rPr>
            </w:pPr>
            <w:r w:rsidRPr="00BC6BD8">
              <w:rPr>
                <w:color w:val="000000" w:themeColor="text1"/>
              </w:rPr>
              <w:t>- Facebook Activity Measure (3 subscales: passive use; content production; interactive communication)</w:t>
            </w:r>
          </w:p>
          <w:p w14:paraId="262E13C4" w14:textId="28CAAF61" w:rsidR="00EB1143" w:rsidRPr="00BC6BD8" w:rsidRDefault="00EB1143" w:rsidP="005A48F2">
            <w:pPr>
              <w:rPr>
                <w:color w:val="000000" w:themeColor="text1"/>
              </w:rPr>
            </w:pPr>
            <w:r w:rsidRPr="00BC6BD8">
              <w:rPr>
                <w:color w:val="000000" w:themeColor="text1"/>
              </w:rPr>
              <w:t>- Ruminative Response Scale (brooding subscale)</w:t>
            </w:r>
          </w:p>
        </w:tc>
        <w:tc>
          <w:tcPr>
            <w:tcW w:w="3330" w:type="dxa"/>
            <w:tcBorders>
              <w:top w:val="nil"/>
              <w:left w:val="nil"/>
              <w:bottom w:val="nil"/>
              <w:right w:val="nil"/>
            </w:tcBorders>
          </w:tcPr>
          <w:p w14:paraId="459BDBE0" w14:textId="77777777" w:rsidR="00EB1143" w:rsidRPr="00BC6BD8" w:rsidRDefault="00EB1143" w:rsidP="005A48F2">
            <w:pPr>
              <w:rPr>
                <w:color w:val="000000" w:themeColor="text1"/>
              </w:rPr>
            </w:pPr>
          </w:p>
          <w:p w14:paraId="1CAEF3B1" w14:textId="5F6EF50E" w:rsidR="00EB1143" w:rsidRPr="00BC6BD8" w:rsidRDefault="00EB1143" w:rsidP="005A48F2">
            <w:pPr>
              <w:rPr>
                <w:color w:val="000000" w:themeColor="text1"/>
              </w:rPr>
            </w:pPr>
            <w:r w:rsidRPr="00BC6BD8">
              <w:rPr>
                <w:color w:val="000000" w:themeColor="text1"/>
              </w:rPr>
              <w:t xml:space="preserve">- Relationship between passive </w:t>
            </w:r>
            <w:r w:rsidR="00F736AC" w:rsidRPr="00BC6BD8">
              <w:rPr>
                <w:color w:val="000000" w:themeColor="text1"/>
              </w:rPr>
              <w:t>Facebook</w:t>
            </w:r>
            <w:r w:rsidRPr="00BC6BD8">
              <w:rPr>
                <w:color w:val="000000" w:themeColor="text1"/>
              </w:rPr>
              <w:t xml:space="preserve"> use and SPS scores was significant. When controlling for the mediator brooding, this relationship decreased although remained significant.</w:t>
            </w:r>
          </w:p>
          <w:p w14:paraId="50B91B52" w14:textId="5018A843" w:rsidR="00EB1143" w:rsidRPr="00BC6BD8" w:rsidRDefault="00EB1143" w:rsidP="00F736AC">
            <w:pPr>
              <w:rPr>
                <w:color w:val="000000" w:themeColor="text1"/>
              </w:rPr>
            </w:pPr>
            <w:r w:rsidRPr="00BC6BD8">
              <w:rPr>
                <w:color w:val="000000" w:themeColor="text1"/>
              </w:rPr>
              <w:t xml:space="preserve">- Passive </w:t>
            </w:r>
            <w:r w:rsidR="00F736AC" w:rsidRPr="00BC6BD8">
              <w:rPr>
                <w:color w:val="000000" w:themeColor="text1"/>
              </w:rPr>
              <w:t>Facebook</w:t>
            </w:r>
            <w:r w:rsidRPr="00BC6BD8">
              <w:rPr>
                <w:color w:val="000000" w:themeColor="text1"/>
              </w:rPr>
              <w:t xml:space="preserve"> use significantly associated with higher SPS scores</w:t>
            </w:r>
          </w:p>
        </w:tc>
      </w:tr>
      <w:tr w:rsidR="00EB1143" w:rsidRPr="00BC6BD8" w14:paraId="7681D054" w14:textId="77777777" w:rsidTr="00BC6BD8">
        <w:trPr>
          <w:trHeight w:val="693"/>
        </w:trPr>
        <w:tc>
          <w:tcPr>
            <w:tcW w:w="1229" w:type="dxa"/>
            <w:tcBorders>
              <w:top w:val="nil"/>
              <w:left w:val="nil"/>
              <w:bottom w:val="nil"/>
              <w:right w:val="nil"/>
            </w:tcBorders>
          </w:tcPr>
          <w:p w14:paraId="07858628" w14:textId="7EC79561" w:rsidR="00EB1143" w:rsidRPr="00BC6BD8" w:rsidRDefault="00EB1143" w:rsidP="005A48F2">
            <w:pPr>
              <w:jc w:val="center"/>
              <w:rPr>
                <w:color w:val="000000" w:themeColor="text1"/>
              </w:rPr>
            </w:pPr>
          </w:p>
          <w:p w14:paraId="281CB70B" w14:textId="049330AB" w:rsidR="00EB1143" w:rsidRPr="00BC6BD8" w:rsidRDefault="00EB1143" w:rsidP="005A48F2">
            <w:pPr>
              <w:jc w:val="center"/>
              <w:rPr>
                <w:color w:val="000000" w:themeColor="text1"/>
              </w:rPr>
            </w:pPr>
            <w:proofErr w:type="spellStart"/>
            <w:r w:rsidRPr="00BC6BD8">
              <w:rPr>
                <w:color w:val="000000" w:themeColor="text1"/>
                <w:lang w:val="en-US"/>
              </w:rPr>
              <w:t>Bodroža</w:t>
            </w:r>
            <w:proofErr w:type="spellEnd"/>
            <w:r w:rsidRPr="00BC6BD8">
              <w:rPr>
                <w:color w:val="000000" w:themeColor="text1"/>
                <w:lang w:val="en-US"/>
              </w:rPr>
              <w:t xml:space="preserve"> (2016)</w:t>
            </w:r>
          </w:p>
        </w:tc>
        <w:tc>
          <w:tcPr>
            <w:tcW w:w="1536" w:type="dxa"/>
            <w:tcBorders>
              <w:top w:val="nil"/>
              <w:left w:val="nil"/>
              <w:bottom w:val="nil"/>
              <w:right w:val="nil"/>
            </w:tcBorders>
          </w:tcPr>
          <w:p w14:paraId="03394423" w14:textId="77777777" w:rsidR="00EB1143" w:rsidRPr="00BC6BD8" w:rsidRDefault="00EB1143" w:rsidP="005A48F2">
            <w:pPr>
              <w:jc w:val="center"/>
              <w:rPr>
                <w:color w:val="000000" w:themeColor="text1"/>
              </w:rPr>
            </w:pPr>
          </w:p>
          <w:p w14:paraId="70A6E46E" w14:textId="1976F14C"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3BB93088" w14:textId="77777777" w:rsidR="00EB1143" w:rsidRPr="00BC6BD8" w:rsidRDefault="00EB1143" w:rsidP="005A48F2">
            <w:pPr>
              <w:jc w:val="center"/>
              <w:rPr>
                <w:color w:val="000000" w:themeColor="text1"/>
              </w:rPr>
            </w:pPr>
          </w:p>
          <w:p w14:paraId="4DBFEA9D" w14:textId="0EDF845D" w:rsidR="00EB1143" w:rsidRPr="00BC6BD8" w:rsidRDefault="00EB1143" w:rsidP="005A48F2">
            <w:pPr>
              <w:jc w:val="center"/>
              <w:rPr>
                <w:color w:val="000000" w:themeColor="text1"/>
              </w:rPr>
            </w:pPr>
            <w:r w:rsidRPr="00BC6BD8">
              <w:rPr>
                <w:color w:val="000000" w:themeColor="text1"/>
              </w:rPr>
              <w:t>Facebook users. Two samples: sample 1: recruited via online questionnaire through a Facebook page; sample 2: university students who participated as part of course requirements</w:t>
            </w:r>
          </w:p>
          <w:p w14:paraId="4D963C15" w14:textId="6D2208FE" w:rsidR="00EB1143" w:rsidRPr="00BC6BD8" w:rsidRDefault="00EB1143" w:rsidP="005A48F2">
            <w:pPr>
              <w:jc w:val="center"/>
              <w:rPr>
                <w:color w:val="000000" w:themeColor="text1"/>
              </w:rPr>
            </w:pPr>
          </w:p>
        </w:tc>
        <w:tc>
          <w:tcPr>
            <w:tcW w:w="1350" w:type="dxa"/>
            <w:tcBorders>
              <w:top w:val="nil"/>
              <w:left w:val="nil"/>
              <w:bottom w:val="nil"/>
              <w:right w:val="nil"/>
            </w:tcBorders>
          </w:tcPr>
          <w:p w14:paraId="7AC0A5A2" w14:textId="77777777" w:rsidR="00EB1143" w:rsidRPr="00BC6BD8" w:rsidRDefault="00EB1143" w:rsidP="005A48F2">
            <w:pPr>
              <w:rPr>
                <w:color w:val="000000" w:themeColor="text1"/>
              </w:rPr>
            </w:pPr>
          </w:p>
          <w:p w14:paraId="78566948" w14:textId="4B9F429E" w:rsidR="00EB1143" w:rsidRPr="00BC6BD8" w:rsidRDefault="00EB1143" w:rsidP="00A22409">
            <w:pPr>
              <w:jc w:val="center"/>
              <w:rPr>
                <w:color w:val="000000" w:themeColor="text1"/>
              </w:rPr>
            </w:pPr>
            <w:r w:rsidRPr="00BC6BD8">
              <w:rPr>
                <w:color w:val="000000" w:themeColor="text1"/>
              </w:rPr>
              <w:t>Serbia</w:t>
            </w:r>
          </w:p>
        </w:tc>
        <w:tc>
          <w:tcPr>
            <w:tcW w:w="1980" w:type="dxa"/>
            <w:tcBorders>
              <w:top w:val="nil"/>
              <w:left w:val="nil"/>
              <w:bottom w:val="nil"/>
              <w:right w:val="nil"/>
            </w:tcBorders>
          </w:tcPr>
          <w:p w14:paraId="52F366D2" w14:textId="381E2AA2" w:rsidR="00EB1143" w:rsidRPr="00BC6BD8" w:rsidRDefault="00EB1143" w:rsidP="005A48F2">
            <w:pPr>
              <w:rPr>
                <w:color w:val="000000" w:themeColor="text1"/>
              </w:rPr>
            </w:pPr>
          </w:p>
          <w:p w14:paraId="5EBC6ED0" w14:textId="3029F0A2"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804</w:t>
            </w:r>
          </w:p>
          <w:p w14:paraId="7690F3D2" w14:textId="77777777" w:rsidR="00EB1143" w:rsidRPr="00BC6BD8" w:rsidRDefault="00EB1143" w:rsidP="005A48F2">
            <w:pPr>
              <w:rPr>
                <w:b/>
                <w:color w:val="000000" w:themeColor="text1"/>
              </w:rPr>
            </w:pPr>
          </w:p>
          <w:p w14:paraId="79113BC3" w14:textId="252EAC2A" w:rsidR="00EB1143" w:rsidRPr="00BC6BD8" w:rsidRDefault="00EB1143" w:rsidP="005A48F2">
            <w:pPr>
              <w:rPr>
                <w:color w:val="000000" w:themeColor="text1"/>
                <w:u w:val="single"/>
              </w:rPr>
            </w:pPr>
            <w:r w:rsidRPr="00BC6BD8">
              <w:rPr>
                <w:color w:val="000000" w:themeColor="text1"/>
                <w:u w:val="single"/>
              </w:rPr>
              <w:t>Sample 1:</w:t>
            </w:r>
          </w:p>
          <w:p w14:paraId="31E6A9EA" w14:textId="79555820" w:rsidR="00EB1143" w:rsidRPr="00BC6BD8" w:rsidRDefault="00EB1143" w:rsidP="005A48F2">
            <w:pPr>
              <w:rPr>
                <w:b/>
                <w:color w:val="000000" w:themeColor="text1"/>
              </w:rPr>
            </w:pPr>
            <w:r w:rsidRPr="00BC6BD8">
              <w:rPr>
                <w:b/>
                <w:color w:val="000000" w:themeColor="text1"/>
              </w:rPr>
              <w:t>Participants:</w:t>
            </w:r>
            <w:r w:rsidRPr="00BC6BD8">
              <w:rPr>
                <w:color w:val="000000" w:themeColor="text1"/>
              </w:rPr>
              <w:t xml:space="preserve"> 445</w:t>
            </w:r>
          </w:p>
          <w:p w14:paraId="7DF40A4F" w14:textId="02A58F01" w:rsidR="00EB1143" w:rsidRPr="00BC6BD8" w:rsidRDefault="00EB1143" w:rsidP="005A48F2">
            <w:pPr>
              <w:rPr>
                <w:color w:val="000000" w:themeColor="text1"/>
              </w:rPr>
            </w:pPr>
            <w:r w:rsidRPr="00BC6BD8">
              <w:rPr>
                <w:b/>
                <w:color w:val="000000" w:themeColor="text1"/>
              </w:rPr>
              <w:t>Age</w:t>
            </w:r>
            <w:r w:rsidRPr="00BC6BD8">
              <w:rPr>
                <w:color w:val="000000" w:themeColor="text1"/>
              </w:rPr>
              <w:t>: 26.95 (6.35), 15-62yrs</w:t>
            </w:r>
          </w:p>
          <w:p w14:paraId="163C765B" w14:textId="60FB28CE"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93 (20.9%)</w:t>
            </w:r>
          </w:p>
          <w:p w14:paraId="28954C10" w14:textId="1E59440D"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p w14:paraId="41E21C3D" w14:textId="77777777" w:rsidR="00EB1143" w:rsidRDefault="00EB1143" w:rsidP="005A48F2">
            <w:pPr>
              <w:rPr>
                <w:color w:val="000000" w:themeColor="text1"/>
              </w:rPr>
            </w:pPr>
          </w:p>
          <w:p w14:paraId="563E7F99" w14:textId="77777777" w:rsidR="00BC6BD8" w:rsidRPr="00BC6BD8" w:rsidRDefault="00BC6BD8" w:rsidP="005A48F2">
            <w:pPr>
              <w:rPr>
                <w:color w:val="000000" w:themeColor="text1"/>
              </w:rPr>
            </w:pPr>
          </w:p>
          <w:p w14:paraId="1A622AC0" w14:textId="77777777" w:rsidR="00EB1143" w:rsidRPr="00BC6BD8" w:rsidRDefault="00EB1143" w:rsidP="005A48F2">
            <w:pPr>
              <w:rPr>
                <w:color w:val="000000" w:themeColor="text1"/>
                <w:u w:val="single"/>
              </w:rPr>
            </w:pPr>
            <w:r w:rsidRPr="00BC6BD8">
              <w:rPr>
                <w:color w:val="000000" w:themeColor="text1"/>
                <w:u w:val="single"/>
              </w:rPr>
              <w:t>Sample 2:</w:t>
            </w:r>
          </w:p>
          <w:p w14:paraId="3D9060A3" w14:textId="619458B3" w:rsidR="00EB1143" w:rsidRPr="00BC6BD8" w:rsidRDefault="00EB1143" w:rsidP="005A48F2">
            <w:pPr>
              <w:rPr>
                <w:b/>
                <w:color w:val="000000" w:themeColor="text1"/>
              </w:rPr>
            </w:pPr>
            <w:r w:rsidRPr="00BC6BD8">
              <w:rPr>
                <w:b/>
                <w:color w:val="000000" w:themeColor="text1"/>
              </w:rPr>
              <w:t xml:space="preserve">Participants: </w:t>
            </w:r>
            <w:r w:rsidRPr="00BC6BD8">
              <w:rPr>
                <w:color w:val="000000" w:themeColor="text1"/>
              </w:rPr>
              <w:t>359</w:t>
            </w:r>
          </w:p>
          <w:p w14:paraId="66D82867" w14:textId="1E0BA3F5" w:rsidR="00EB1143" w:rsidRPr="00BC6BD8" w:rsidRDefault="00EB1143" w:rsidP="005A48F2">
            <w:pPr>
              <w:rPr>
                <w:color w:val="000000" w:themeColor="text1"/>
              </w:rPr>
            </w:pPr>
            <w:r w:rsidRPr="00BC6BD8">
              <w:rPr>
                <w:b/>
                <w:color w:val="000000" w:themeColor="text1"/>
              </w:rPr>
              <w:t>Age</w:t>
            </w:r>
            <w:r w:rsidRPr="00BC6BD8">
              <w:rPr>
                <w:color w:val="000000" w:themeColor="text1"/>
              </w:rPr>
              <w:t>: 21.29 (2.96), 18-44yrs.</w:t>
            </w:r>
          </w:p>
          <w:p w14:paraId="0D92D36F" w14:textId="19EB928B"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74 (20.6%)</w:t>
            </w:r>
          </w:p>
          <w:p w14:paraId="0193CDF3" w14:textId="77777777"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p w14:paraId="1E50A212" w14:textId="77777777" w:rsidR="00EB1143" w:rsidRPr="00BC6BD8" w:rsidRDefault="00EB1143" w:rsidP="005A48F2">
            <w:pPr>
              <w:rPr>
                <w:color w:val="000000" w:themeColor="text1"/>
              </w:rPr>
            </w:pPr>
          </w:p>
          <w:p w14:paraId="178BCFAB" w14:textId="47EC4398" w:rsidR="00EB1143" w:rsidRPr="00BC6BD8" w:rsidRDefault="00EB1143" w:rsidP="005A48F2">
            <w:pPr>
              <w:rPr>
                <w:color w:val="000000" w:themeColor="text1"/>
              </w:rPr>
            </w:pPr>
          </w:p>
        </w:tc>
        <w:tc>
          <w:tcPr>
            <w:tcW w:w="2790" w:type="dxa"/>
            <w:tcBorders>
              <w:top w:val="nil"/>
              <w:left w:val="nil"/>
              <w:bottom w:val="nil"/>
              <w:right w:val="nil"/>
            </w:tcBorders>
          </w:tcPr>
          <w:p w14:paraId="5F8246DD" w14:textId="77777777" w:rsidR="00EB1143" w:rsidRPr="00BC6BD8" w:rsidRDefault="00EB1143" w:rsidP="005A48F2">
            <w:pPr>
              <w:rPr>
                <w:color w:val="000000" w:themeColor="text1"/>
              </w:rPr>
            </w:pPr>
          </w:p>
          <w:p w14:paraId="23E57ACE" w14:textId="42C2EF6E" w:rsidR="00EB1143" w:rsidRPr="00BC6BD8" w:rsidRDefault="00EB1143" w:rsidP="005A48F2">
            <w:pPr>
              <w:rPr>
                <w:color w:val="000000" w:themeColor="text1"/>
              </w:rPr>
            </w:pPr>
            <w:r w:rsidRPr="00BC6BD8">
              <w:rPr>
                <w:color w:val="000000" w:themeColor="text1"/>
              </w:rPr>
              <w:t>- Psycho-social Aspects</w:t>
            </w:r>
            <w:r w:rsidR="00F736AC" w:rsidRPr="00BC6BD8">
              <w:rPr>
                <w:color w:val="000000" w:themeColor="text1"/>
              </w:rPr>
              <w:t xml:space="preserve"> of Facebook Use Questionnaire</w:t>
            </w:r>
          </w:p>
          <w:p w14:paraId="69AA8505" w14:textId="0D201B99" w:rsidR="00EB1143" w:rsidRPr="00BC6BD8" w:rsidRDefault="00EB1143" w:rsidP="005A48F2">
            <w:pPr>
              <w:rPr>
                <w:color w:val="000000" w:themeColor="text1"/>
              </w:rPr>
            </w:pPr>
            <w:r w:rsidRPr="00BC6BD8">
              <w:rPr>
                <w:color w:val="000000" w:themeColor="text1"/>
              </w:rPr>
              <w:t>- Fear of Negative Evaluation Scale (FNE)</w:t>
            </w:r>
          </w:p>
        </w:tc>
        <w:tc>
          <w:tcPr>
            <w:tcW w:w="3330" w:type="dxa"/>
            <w:tcBorders>
              <w:top w:val="nil"/>
              <w:left w:val="nil"/>
              <w:bottom w:val="nil"/>
              <w:right w:val="nil"/>
            </w:tcBorders>
          </w:tcPr>
          <w:p w14:paraId="646CC690" w14:textId="77777777" w:rsidR="00EB1143" w:rsidRPr="00BC6BD8" w:rsidRDefault="00EB1143" w:rsidP="005A48F2">
            <w:pPr>
              <w:rPr>
                <w:color w:val="000000" w:themeColor="text1"/>
              </w:rPr>
            </w:pPr>
          </w:p>
          <w:p w14:paraId="4DBE0FF8" w14:textId="7C7D49E4" w:rsidR="00EB1143" w:rsidRPr="00BC6BD8" w:rsidRDefault="00EB1143" w:rsidP="00484466">
            <w:pPr>
              <w:rPr>
                <w:color w:val="000000" w:themeColor="text1"/>
              </w:rPr>
            </w:pPr>
            <w:r w:rsidRPr="00BC6BD8">
              <w:rPr>
                <w:color w:val="000000" w:themeColor="text1"/>
              </w:rPr>
              <w:t>- FNE score significantly positively associated with compensatory use of Facebook (using Facebook to compensate for personal insecurities and feelings of inadequacy); Self-presentation on Facebook; Socializing and seeking sexual partners through Facebook and Facebook addiction.</w:t>
            </w:r>
          </w:p>
        </w:tc>
      </w:tr>
      <w:tr w:rsidR="00EB1143" w:rsidRPr="00BC6BD8" w14:paraId="7178EA17" w14:textId="77777777" w:rsidTr="00BC6BD8">
        <w:tc>
          <w:tcPr>
            <w:tcW w:w="1229" w:type="dxa"/>
            <w:tcBorders>
              <w:top w:val="nil"/>
              <w:left w:val="nil"/>
              <w:bottom w:val="nil"/>
              <w:right w:val="nil"/>
            </w:tcBorders>
          </w:tcPr>
          <w:p w14:paraId="18CB9A77" w14:textId="35A5079B" w:rsidR="00EB1143" w:rsidRPr="00BC6BD8" w:rsidRDefault="00EB1143" w:rsidP="005A48F2">
            <w:pPr>
              <w:jc w:val="center"/>
              <w:rPr>
                <w:color w:val="000000" w:themeColor="text1"/>
              </w:rPr>
            </w:pPr>
          </w:p>
          <w:p w14:paraId="55F18A71" w14:textId="2E58E845" w:rsidR="00EB1143" w:rsidRPr="00BC6BD8" w:rsidRDefault="00EB1143" w:rsidP="005A48F2">
            <w:pPr>
              <w:jc w:val="center"/>
              <w:rPr>
                <w:color w:val="000000" w:themeColor="text1"/>
              </w:rPr>
            </w:pPr>
            <w:r w:rsidRPr="00BC6BD8">
              <w:rPr>
                <w:color w:val="000000" w:themeColor="text1"/>
              </w:rPr>
              <w:t>Green (2016)</w:t>
            </w:r>
          </w:p>
          <w:p w14:paraId="6D2215DB"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146684C8" w14:textId="77777777" w:rsidR="00EB1143" w:rsidRPr="00BC6BD8" w:rsidRDefault="00EB1143" w:rsidP="005A48F2">
            <w:pPr>
              <w:jc w:val="center"/>
              <w:rPr>
                <w:color w:val="000000" w:themeColor="text1"/>
              </w:rPr>
            </w:pPr>
          </w:p>
          <w:p w14:paraId="4FAD6FC3" w14:textId="77777777"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018D0D30" w14:textId="77777777" w:rsidR="00EB1143" w:rsidRPr="00BC6BD8" w:rsidRDefault="00EB1143" w:rsidP="005A48F2">
            <w:pPr>
              <w:jc w:val="center"/>
              <w:rPr>
                <w:color w:val="000000" w:themeColor="text1"/>
              </w:rPr>
            </w:pPr>
          </w:p>
          <w:p w14:paraId="1C2542CF" w14:textId="2FBEF5B0" w:rsidR="00EB1143" w:rsidRPr="00BC6BD8" w:rsidRDefault="00EB1143" w:rsidP="005A48F2">
            <w:pPr>
              <w:jc w:val="center"/>
              <w:rPr>
                <w:color w:val="000000" w:themeColor="text1"/>
              </w:rPr>
            </w:pPr>
            <w:r w:rsidRPr="00BC6BD8">
              <w:rPr>
                <w:color w:val="000000" w:themeColor="text1"/>
              </w:rPr>
              <w:t xml:space="preserve">Survey distributed via email </w:t>
            </w:r>
            <w:r w:rsidR="00484466">
              <w:rPr>
                <w:color w:val="000000" w:themeColor="text1"/>
              </w:rPr>
              <w:t xml:space="preserve">and Facebook </w:t>
            </w:r>
            <w:r w:rsidRPr="00BC6BD8">
              <w:rPr>
                <w:color w:val="000000" w:themeColor="text1"/>
              </w:rPr>
              <w:lastRenderedPageBreak/>
              <w:t>contacts of the researcher</w:t>
            </w:r>
          </w:p>
          <w:p w14:paraId="4BA579C2" w14:textId="2626089D" w:rsidR="00EB1143" w:rsidRPr="00BC6BD8" w:rsidRDefault="00EB1143" w:rsidP="005A48F2">
            <w:pPr>
              <w:jc w:val="center"/>
              <w:rPr>
                <w:color w:val="000000" w:themeColor="text1"/>
              </w:rPr>
            </w:pPr>
          </w:p>
        </w:tc>
        <w:tc>
          <w:tcPr>
            <w:tcW w:w="1350" w:type="dxa"/>
            <w:tcBorders>
              <w:top w:val="nil"/>
              <w:left w:val="nil"/>
              <w:bottom w:val="nil"/>
              <w:right w:val="nil"/>
            </w:tcBorders>
          </w:tcPr>
          <w:p w14:paraId="37CB9086" w14:textId="77777777" w:rsidR="00EB1143" w:rsidRPr="00BC6BD8" w:rsidRDefault="00EB1143" w:rsidP="005A48F2">
            <w:pPr>
              <w:rPr>
                <w:color w:val="000000" w:themeColor="text1"/>
              </w:rPr>
            </w:pPr>
          </w:p>
          <w:p w14:paraId="17C81D61" w14:textId="77777777" w:rsidR="00EB1143" w:rsidRPr="00BC6BD8" w:rsidRDefault="00EB1143" w:rsidP="00A22409">
            <w:pPr>
              <w:jc w:val="center"/>
              <w:rPr>
                <w:color w:val="000000" w:themeColor="text1"/>
              </w:rPr>
            </w:pPr>
            <w:r w:rsidRPr="00BC6BD8">
              <w:rPr>
                <w:color w:val="000000" w:themeColor="text1"/>
              </w:rPr>
              <w:t>United Kingdom</w:t>
            </w:r>
          </w:p>
        </w:tc>
        <w:tc>
          <w:tcPr>
            <w:tcW w:w="1980" w:type="dxa"/>
            <w:tcBorders>
              <w:top w:val="nil"/>
              <w:left w:val="nil"/>
              <w:bottom w:val="nil"/>
              <w:right w:val="nil"/>
            </w:tcBorders>
          </w:tcPr>
          <w:p w14:paraId="51139CB3" w14:textId="2611E698" w:rsidR="00EB1143" w:rsidRPr="00BC6BD8" w:rsidRDefault="00EB1143" w:rsidP="005A48F2">
            <w:pPr>
              <w:rPr>
                <w:color w:val="000000" w:themeColor="text1"/>
              </w:rPr>
            </w:pPr>
          </w:p>
          <w:p w14:paraId="786F7051" w14:textId="2611E698"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306</w:t>
            </w:r>
          </w:p>
          <w:p w14:paraId="6634C5D7" w14:textId="6AD446C6" w:rsidR="00EB1143" w:rsidRPr="00BC6BD8" w:rsidRDefault="00EB1143" w:rsidP="005A48F2">
            <w:pPr>
              <w:rPr>
                <w:color w:val="000000" w:themeColor="text1"/>
              </w:rPr>
            </w:pPr>
            <w:r w:rsidRPr="00BC6BD8">
              <w:rPr>
                <w:b/>
                <w:color w:val="000000" w:themeColor="text1"/>
              </w:rPr>
              <w:lastRenderedPageBreak/>
              <w:t>Age</w:t>
            </w:r>
            <w:r w:rsidRPr="00BC6BD8">
              <w:rPr>
                <w:color w:val="000000" w:themeColor="text1"/>
              </w:rPr>
              <w:t xml:space="preserve">: 20.52 (1.45), range not reported </w:t>
            </w:r>
          </w:p>
          <w:p w14:paraId="1196B109" w14:textId="5687A7C7"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105 (34.3%)</w:t>
            </w:r>
          </w:p>
          <w:p w14:paraId="5D125745" w14:textId="5EB4BB70"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p w14:paraId="263CF33A" w14:textId="77777777" w:rsidR="00EB1143" w:rsidRPr="00BC6BD8" w:rsidRDefault="00EB1143" w:rsidP="005A48F2">
            <w:pPr>
              <w:rPr>
                <w:color w:val="000000" w:themeColor="text1"/>
              </w:rPr>
            </w:pPr>
          </w:p>
        </w:tc>
        <w:tc>
          <w:tcPr>
            <w:tcW w:w="2790" w:type="dxa"/>
            <w:tcBorders>
              <w:top w:val="nil"/>
              <w:left w:val="nil"/>
              <w:bottom w:val="nil"/>
              <w:right w:val="nil"/>
            </w:tcBorders>
          </w:tcPr>
          <w:p w14:paraId="0A529776" w14:textId="77777777" w:rsidR="00EB1143" w:rsidRPr="00BC6BD8" w:rsidRDefault="00EB1143" w:rsidP="005A48F2">
            <w:pPr>
              <w:rPr>
                <w:color w:val="000000" w:themeColor="text1"/>
              </w:rPr>
            </w:pPr>
          </w:p>
          <w:p w14:paraId="7E30711A" w14:textId="4F875590" w:rsidR="00EB1143" w:rsidRPr="00BC6BD8" w:rsidRDefault="00EB1143" w:rsidP="005A48F2">
            <w:pPr>
              <w:rPr>
                <w:color w:val="000000" w:themeColor="text1"/>
              </w:rPr>
            </w:pPr>
            <w:r w:rsidRPr="00BC6BD8">
              <w:rPr>
                <w:color w:val="000000" w:themeColor="text1"/>
              </w:rPr>
              <w:t>- Social Anxiety Scale for Adolescents (Social Avoidance and Distress – New People subscale)</w:t>
            </w:r>
          </w:p>
          <w:p w14:paraId="0B4BB331" w14:textId="7C8B2053" w:rsidR="00F736AC" w:rsidRPr="00BC6BD8" w:rsidRDefault="00EB1143" w:rsidP="005A48F2">
            <w:pPr>
              <w:rPr>
                <w:color w:val="000000" w:themeColor="text1"/>
              </w:rPr>
            </w:pPr>
            <w:r w:rsidRPr="00BC6BD8">
              <w:rPr>
                <w:color w:val="000000" w:themeColor="text1"/>
              </w:rPr>
              <w:lastRenderedPageBreak/>
              <w:t>- Self-report measure</w:t>
            </w:r>
            <w:r w:rsidR="00F736AC" w:rsidRPr="00BC6BD8">
              <w:rPr>
                <w:color w:val="000000" w:themeColor="text1"/>
              </w:rPr>
              <w:t>s</w:t>
            </w:r>
            <w:r w:rsidRPr="00BC6BD8">
              <w:rPr>
                <w:color w:val="000000" w:themeColor="text1"/>
              </w:rPr>
              <w:t xml:space="preserve"> of perception of reduced cues during private &amp; public communication</w:t>
            </w:r>
            <w:r w:rsidR="00F736AC" w:rsidRPr="00BC6BD8">
              <w:rPr>
                <w:color w:val="000000" w:themeColor="text1"/>
              </w:rPr>
              <w:t xml:space="preserve">; </w:t>
            </w:r>
            <w:r w:rsidRPr="00BC6BD8">
              <w:rPr>
                <w:color w:val="000000" w:themeColor="text1"/>
              </w:rPr>
              <w:t>perception of controllability in private and public Facebook communication</w:t>
            </w:r>
            <w:r w:rsidR="00F736AC" w:rsidRPr="00BC6BD8">
              <w:rPr>
                <w:color w:val="000000" w:themeColor="text1"/>
              </w:rPr>
              <w:t>;</w:t>
            </w:r>
            <w:r w:rsidRPr="00BC6BD8">
              <w:rPr>
                <w:color w:val="000000" w:themeColor="text1"/>
              </w:rPr>
              <w:t xml:space="preserve"> perception of disinhibition in public and private Facebook communication</w:t>
            </w:r>
            <w:r w:rsidR="00F736AC" w:rsidRPr="00BC6BD8">
              <w:rPr>
                <w:color w:val="000000" w:themeColor="text1"/>
              </w:rPr>
              <w:t xml:space="preserve"> and </w:t>
            </w:r>
            <w:r w:rsidRPr="00BC6BD8">
              <w:rPr>
                <w:color w:val="000000" w:themeColor="text1"/>
              </w:rPr>
              <w:t>disclosure offline and in private and</w:t>
            </w:r>
            <w:r w:rsidR="00F736AC" w:rsidRPr="00BC6BD8">
              <w:rPr>
                <w:color w:val="000000" w:themeColor="text1"/>
              </w:rPr>
              <w:t xml:space="preserve"> public Facebook communication</w:t>
            </w:r>
          </w:p>
        </w:tc>
        <w:tc>
          <w:tcPr>
            <w:tcW w:w="3330" w:type="dxa"/>
            <w:tcBorders>
              <w:top w:val="nil"/>
              <w:left w:val="nil"/>
              <w:bottom w:val="nil"/>
              <w:right w:val="nil"/>
            </w:tcBorders>
          </w:tcPr>
          <w:p w14:paraId="62C704D1" w14:textId="77777777" w:rsidR="00EB1143" w:rsidRPr="00BC6BD8" w:rsidRDefault="00EB1143" w:rsidP="005A48F2">
            <w:pPr>
              <w:rPr>
                <w:color w:val="000000" w:themeColor="text1"/>
              </w:rPr>
            </w:pPr>
          </w:p>
          <w:p w14:paraId="3CF43DAB" w14:textId="0DDDB3E6" w:rsidR="00EB1143" w:rsidRPr="00BC6BD8" w:rsidRDefault="00EB1143" w:rsidP="005A48F2">
            <w:pPr>
              <w:rPr>
                <w:color w:val="000000" w:themeColor="text1"/>
              </w:rPr>
            </w:pPr>
            <w:r w:rsidRPr="00BC6BD8">
              <w:rPr>
                <w:color w:val="000000" w:themeColor="text1"/>
              </w:rPr>
              <w:t xml:space="preserve">- </w:t>
            </w:r>
            <w:r w:rsidR="00484466">
              <w:rPr>
                <w:color w:val="000000" w:themeColor="text1"/>
              </w:rPr>
              <w:t>SA</w:t>
            </w:r>
            <w:r w:rsidRPr="00BC6BD8">
              <w:rPr>
                <w:color w:val="000000" w:themeColor="text1"/>
              </w:rPr>
              <w:t xml:space="preserve"> significantly positively associated with perception of value of reduced cues, controllability and </w:t>
            </w:r>
            <w:r w:rsidRPr="00BC6BD8">
              <w:rPr>
                <w:color w:val="000000" w:themeColor="text1"/>
              </w:rPr>
              <w:lastRenderedPageBreak/>
              <w:t xml:space="preserve">disinhibition in both public and private Facebook </w:t>
            </w:r>
            <w:proofErr w:type="gramStart"/>
            <w:r w:rsidRPr="00BC6BD8">
              <w:rPr>
                <w:color w:val="000000" w:themeColor="text1"/>
              </w:rPr>
              <w:t>communication</w:t>
            </w:r>
            <w:proofErr w:type="gramEnd"/>
            <w:r w:rsidRPr="00BC6BD8">
              <w:rPr>
                <w:color w:val="000000" w:themeColor="text1"/>
              </w:rPr>
              <w:t>.</w:t>
            </w:r>
          </w:p>
          <w:p w14:paraId="72261E56" w14:textId="1A57DCBC" w:rsidR="00EB1143" w:rsidRPr="00BC6BD8" w:rsidRDefault="00EB1143" w:rsidP="00484466">
            <w:pPr>
              <w:rPr>
                <w:color w:val="000000" w:themeColor="text1"/>
              </w:rPr>
            </w:pPr>
            <w:r w:rsidRPr="00BC6BD8">
              <w:rPr>
                <w:color w:val="000000" w:themeColor="text1"/>
              </w:rPr>
              <w:t xml:space="preserve">- Perception of reduced cues, and controllability associated with disinhibition and these factors mediated the relationship between </w:t>
            </w:r>
            <w:r w:rsidR="00484466">
              <w:rPr>
                <w:color w:val="000000" w:themeColor="text1"/>
              </w:rPr>
              <w:t>SA</w:t>
            </w:r>
            <w:r w:rsidRPr="00BC6BD8">
              <w:rPr>
                <w:color w:val="000000" w:themeColor="text1"/>
              </w:rPr>
              <w:t xml:space="preserve"> and Facebook self-disclosure in private but not public communication.  </w:t>
            </w:r>
          </w:p>
        </w:tc>
      </w:tr>
      <w:tr w:rsidR="00EB1143" w:rsidRPr="00BC6BD8" w14:paraId="25DFDF42" w14:textId="77777777" w:rsidTr="00BC6BD8">
        <w:trPr>
          <w:trHeight w:val="729"/>
        </w:trPr>
        <w:tc>
          <w:tcPr>
            <w:tcW w:w="1229" w:type="dxa"/>
            <w:tcBorders>
              <w:top w:val="nil"/>
              <w:left w:val="nil"/>
              <w:bottom w:val="nil"/>
              <w:right w:val="nil"/>
            </w:tcBorders>
          </w:tcPr>
          <w:p w14:paraId="3B5D4731" w14:textId="47C2A5E7" w:rsidR="00EB1143" w:rsidRPr="00BC6BD8" w:rsidRDefault="00EB1143" w:rsidP="005A48F2">
            <w:pPr>
              <w:jc w:val="center"/>
              <w:rPr>
                <w:color w:val="000000" w:themeColor="text1"/>
              </w:rPr>
            </w:pPr>
          </w:p>
          <w:p w14:paraId="372C943B" w14:textId="443F5CFF" w:rsidR="00EB1143" w:rsidRPr="00BC6BD8" w:rsidRDefault="00EB1143" w:rsidP="005A48F2">
            <w:pPr>
              <w:jc w:val="center"/>
              <w:rPr>
                <w:color w:val="000000" w:themeColor="text1"/>
              </w:rPr>
            </w:pPr>
            <w:proofErr w:type="spellStart"/>
            <w:r w:rsidRPr="00BC6BD8">
              <w:rPr>
                <w:color w:val="000000" w:themeColor="text1"/>
              </w:rPr>
              <w:t>Honnekeri</w:t>
            </w:r>
            <w:proofErr w:type="spellEnd"/>
            <w:r w:rsidRPr="00BC6BD8">
              <w:rPr>
                <w:color w:val="000000" w:themeColor="text1"/>
              </w:rPr>
              <w:t xml:space="preserve"> (2017)</w:t>
            </w:r>
          </w:p>
          <w:p w14:paraId="46B95F81" w14:textId="77777777" w:rsidR="00EB1143" w:rsidRPr="00BC6BD8" w:rsidRDefault="00EB1143" w:rsidP="005A48F2">
            <w:pPr>
              <w:jc w:val="center"/>
              <w:rPr>
                <w:color w:val="000000" w:themeColor="text1"/>
              </w:rPr>
            </w:pPr>
          </w:p>
        </w:tc>
        <w:tc>
          <w:tcPr>
            <w:tcW w:w="1536" w:type="dxa"/>
            <w:tcBorders>
              <w:top w:val="nil"/>
              <w:left w:val="nil"/>
              <w:bottom w:val="nil"/>
              <w:right w:val="nil"/>
            </w:tcBorders>
          </w:tcPr>
          <w:p w14:paraId="5469410A" w14:textId="77777777" w:rsidR="00EB1143" w:rsidRPr="00BC6BD8" w:rsidRDefault="00EB1143" w:rsidP="005A48F2">
            <w:pPr>
              <w:jc w:val="center"/>
              <w:rPr>
                <w:color w:val="000000" w:themeColor="text1"/>
              </w:rPr>
            </w:pPr>
          </w:p>
          <w:p w14:paraId="5091A81C" w14:textId="40721636"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bottom w:val="nil"/>
              <w:right w:val="nil"/>
            </w:tcBorders>
          </w:tcPr>
          <w:p w14:paraId="30976728" w14:textId="77777777" w:rsidR="00EB1143" w:rsidRPr="00BC6BD8" w:rsidRDefault="00EB1143" w:rsidP="005A48F2">
            <w:pPr>
              <w:jc w:val="center"/>
              <w:rPr>
                <w:color w:val="000000" w:themeColor="text1"/>
              </w:rPr>
            </w:pPr>
          </w:p>
          <w:p w14:paraId="7EEB289D" w14:textId="1935D0FE" w:rsidR="00EB1143" w:rsidRPr="00BC6BD8" w:rsidRDefault="00EB1143" w:rsidP="005A48F2">
            <w:pPr>
              <w:jc w:val="center"/>
              <w:rPr>
                <w:color w:val="000000" w:themeColor="text1"/>
              </w:rPr>
            </w:pPr>
            <w:r w:rsidRPr="00BC6BD8">
              <w:rPr>
                <w:color w:val="000000" w:themeColor="text1"/>
              </w:rPr>
              <w:t>Undergraduate students recruited through online sources, emails, posters and word of moth</w:t>
            </w:r>
          </w:p>
        </w:tc>
        <w:tc>
          <w:tcPr>
            <w:tcW w:w="1350" w:type="dxa"/>
            <w:tcBorders>
              <w:top w:val="nil"/>
              <w:left w:val="nil"/>
              <w:bottom w:val="nil"/>
              <w:right w:val="nil"/>
            </w:tcBorders>
          </w:tcPr>
          <w:p w14:paraId="60A67076" w14:textId="77777777" w:rsidR="00EB1143" w:rsidRPr="00BC6BD8" w:rsidRDefault="00EB1143" w:rsidP="005A48F2">
            <w:pPr>
              <w:rPr>
                <w:color w:val="000000" w:themeColor="text1"/>
              </w:rPr>
            </w:pPr>
          </w:p>
          <w:p w14:paraId="0B06F475" w14:textId="6C355327" w:rsidR="00EB1143" w:rsidRPr="00BC6BD8" w:rsidRDefault="00EB1143" w:rsidP="00A22409">
            <w:pPr>
              <w:jc w:val="center"/>
              <w:rPr>
                <w:color w:val="000000" w:themeColor="text1"/>
              </w:rPr>
            </w:pPr>
            <w:r w:rsidRPr="00BC6BD8">
              <w:rPr>
                <w:color w:val="000000" w:themeColor="text1"/>
              </w:rPr>
              <w:t>India</w:t>
            </w:r>
          </w:p>
        </w:tc>
        <w:tc>
          <w:tcPr>
            <w:tcW w:w="1980" w:type="dxa"/>
            <w:tcBorders>
              <w:top w:val="nil"/>
              <w:left w:val="nil"/>
              <w:bottom w:val="nil"/>
              <w:right w:val="nil"/>
            </w:tcBorders>
          </w:tcPr>
          <w:p w14:paraId="2AE78EDD" w14:textId="731BC2A4" w:rsidR="00EB1143" w:rsidRPr="00BC6BD8" w:rsidRDefault="00EB1143" w:rsidP="005A48F2">
            <w:pPr>
              <w:rPr>
                <w:color w:val="000000" w:themeColor="text1"/>
              </w:rPr>
            </w:pPr>
          </w:p>
          <w:p w14:paraId="10608091" w14:textId="63B3ADE3"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316</w:t>
            </w:r>
          </w:p>
          <w:p w14:paraId="6130EAB4" w14:textId="6CABFE68" w:rsidR="00EB1143" w:rsidRPr="00BC6BD8" w:rsidRDefault="00EB1143" w:rsidP="005A48F2">
            <w:pPr>
              <w:rPr>
                <w:color w:val="000000" w:themeColor="text1"/>
              </w:rPr>
            </w:pPr>
            <w:r w:rsidRPr="00BC6BD8">
              <w:rPr>
                <w:b/>
                <w:color w:val="000000" w:themeColor="text1"/>
              </w:rPr>
              <w:t>Age</w:t>
            </w:r>
            <w:r w:rsidRPr="00BC6BD8">
              <w:rPr>
                <w:color w:val="000000" w:themeColor="text1"/>
              </w:rPr>
              <w:t>:19.9, SD, range not reported</w:t>
            </w:r>
          </w:p>
          <w:p w14:paraId="2CA8E5CA" w14:textId="782ED437"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111 (35%)</w:t>
            </w:r>
          </w:p>
          <w:p w14:paraId="66844D86" w14:textId="37902BEE" w:rsidR="00EB1143" w:rsidRPr="00BC6BD8" w:rsidRDefault="00EB1143" w:rsidP="005A48F2">
            <w:pPr>
              <w:rPr>
                <w:color w:val="000000" w:themeColor="text1"/>
              </w:rPr>
            </w:pPr>
            <w:r w:rsidRPr="00BC6BD8">
              <w:rPr>
                <w:b/>
                <w:color w:val="000000" w:themeColor="text1"/>
              </w:rPr>
              <w:t>Ethnicity</w:t>
            </w:r>
            <w:r w:rsidRPr="00BC6BD8">
              <w:rPr>
                <w:color w:val="000000" w:themeColor="text1"/>
              </w:rPr>
              <w:t>: Not reported.</w:t>
            </w:r>
          </w:p>
          <w:p w14:paraId="1E820533" w14:textId="77777777" w:rsidR="00EB1143" w:rsidRPr="00BC6BD8" w:rsidRDefault="00EB1143" w:rsidP="005A48F2">
            <w:pPr>
              <w:rPr>
                <w:color w:val="000000" w:themeColor="text1"/>
              </w:rPr>
            </w:pPr>
          </w:p>
        </w:tc>
        <w:tc>
          <w:tcPr>
            <w:tcW w:w="2790" w:type="dxa"/>
            <w:tcBorders>
              <w:top w:val="nil"/>
              <w:left w:val="nil"/>
              <w:bottom w:val="nil"/>
              <w:right w:val="nil"/>
            </w:tcBorders>
          </w:tcPr>
          <w:p w14:paraId="349096D8" w14:textId="77777777" w:rsidR="00EB1143" w:rsidRPr="00BC6BD8" w:rsidRDefault="00EB1143" w:rsidP="005A48F2">
            <w:pPr>
              <w:rPr>
                <w:color w:val="000000" w:themeColor="text1"/>
              </w:rPr>
            </w:pPr>
          </w:p>
          <w:p w14:paraId="29F7A573" w14:textId="13ECA42C" w:rsidR="00EB1143" w:rsidRPr="00BC6BD8" w:rsidRDefault="00EB1143" w:rsidP="005A48F2">
            <w:pPr>
              <w:rPr>
                <w:color w:val="000000" w:themeColor="text1"/>
              </w:rPr>
            </w:pPr>
            <w:r w:rsidRPr="00BC6BD8">
              <w:rPr>
                <w:color w:val="000000" w:themeColor="text1"/>
              </w:rPr>
              <w:t>- Social Interaction Anxiety Scale</w:t>
            </w:r>
          </w:p>
          <w:p w14:paraId="3F7C0585" w14:textId="7862F230" w:rsidR="00EB1143" w:rsidRPr="00BC6BD8" w:rsidRDefault="00EB1143" w:rsidP="005A48F2">
            <w:pPr>
              <w:rPr>
                <w:color w:val="000000" w:themeColor="text1"/>
              </w:rPr>
            </w:pPr>
            <w:r w:rsidRPr="00BC6BD8">
              <w:rPr>
                <w:color w:val="000000" w:themeColor="text1"/>
              </w:rPr>
              <w:t>- Social Phobia Scale</w:t>
            </w:r>
          </w:p>
          <w:p w14:paraId="7D0E3A3C" w14:textId="123D8731" w:rsidR="00EB1143" w:rsidRPr="00BC6BD8" w:rsidRDefault="00EB1143" w:rsidP="005A48F2">
            <w:pPr>
              <w:rPr>
                <w:color w:val="000000" w:themeColor="text1"/>
              </w:rPr>
            </w:pPr>
            <w:r w:rsidRPr="00BC6BD8">
              <w:rPr>
                <w:color w:val="000000" w:themeColor="text1"/>
              </w:rPr>
              <w:t>- Self-report questionnaire of Facebook usage patterns</w:t>
            </w:r>
          </w:p>
        </w:tc>
        <w:tc>
          <w:tcPr>
            <w:tcW w:w="3330" w:type="dxa"/>
            <w:tcBorders>
              <w:top w:val="nil"/>
              <w:left w:val="nil"/>
              <w:bottom w:val="nil"/>
              <w:right w:val="nil"/>
            </w:tcBorders>
          </w:tcPr>
          <w:p w14:paraId="63C78A48" w14:textId="77777777" w:rsidR="00EB1143" w:rsidRPr="00BC6BD8" w:rsidRDefault="00EB1143" w:rsidP="005A48F2">
            <w:pPr>
              <w:rPr>
                <w:color w:val="000000" w:themeColor="text1"/>
              </w:rPr>
            </w:pPr>
          </w:p>
          <w:p w14:paraId="2C4044F4" w14:textId="43829BD8" w:rsidR="00EB1143" w:rsidRPr="00BC6BD8" w:rsidRDefault="00EB1143" w:rsidP="005A48F2">
            <w:pPr>
              <w:rPr>
                <w:color w:val="000000" w:themeColor="text1"/>
              </w:rPr>
            </w:pPr>
            <w:r w:rsidRPr="00BC6BD8">
              <w:rPr>
                <w:color w:val="000000" w:themeColor="text1"/>
              </w:rPr>
              <w:t>- Those who met criteria for social phobia reported lower satisfaction scores for in-person interactions compared to those without social phobia, but this difference disappeared for Facebook interactions</w:t>
            </w:r>
          </w:p>
          <w:p w14:paraId="25DCFF4B" w14:textId="36B1F49D" w:rsidR="00EB1143" w:rsidRPr="00BC6BD8" w:rsidRDefault="00EB1143" w:rsidP="005A48F2">
            <w:pPr>
              <w:rPr>
                <w:color w:val="000000" w:themeColor="text1"/>
              </w:rPr>
            </w:pPr>
            <w:r w:rsidRPr="00BC6BD8">
              <w:rPr>
                <w:color w:val="000000" w:themeColor="text1"/>
              </w:rPr>
              <w:t xml:space="preserve">- Compared to those without social phobia, those with social phobia significantly more likely to report spending time thinking of Facebook or planning how </w:t>
            </w:r>
            <w:r w:rsidRPr="00BC6BD8">
              <w:rPr>
                <w:color w:val="000000" w:themeColor="text1"/>
              </w:rPr>
              <w:lastRenderedPageBreak/>
              <w:t xml:space="preserve">to use it, having tried to cut down on use of Facebook without success and becoming restless or troubled if prohibited from using it. </w:t>
            </w:r>
          </w:p>
        </w:tc>
      </w:tr>
      <w:tr w:rsidR="00EB1143" w:rsidRPr="00BC6BD8" w14:paraId="14C45278" w14:textId="77777777" w:rsidTr="00BC6BD8">
        <w:tc>
          <w:tcPr>
            <w:tcW w:w="1229" w:type="dxa"/>
            <w:tcBorders>
              <w:top w:val="nil"/>
              <w:left w:val="nil"/>
              <w:right w:val="nil"/>
            </w:tcBorders>
          </w:tcPr>
          <w:p w14:paraId="0BE8FAF6" w14:textId="1C930379" w:rsidR="00EB1143" w:rsidRPr="00BC6BD8" w:rsidRDefault="00EB1143" w:rsidP="005A48F2">
            <w:pPr>
              <w:jc w:val="center"/>
              <w:rPr>
                <w:color w:val="000000" w:themeColor="text1"/>
              </w:rPr>
            </w:pPr>
          </w:p>
          <w:p w14:paraId="23D36307" w14:textId="7F8AD3B6" w:rsidR="00EB1143" w:rsidRPr="00BC6BD8" w:rsidRDefault="00EB1143" w:rsidP="005A48F2">
            <w:pPr>
              <w:jc w:val="center"/>
              <w:rPr>
                <w:color w:val="000000" w:themeColor="text1"/>
              </w:rPr>
            </w:pPr>
            <w:r w:rsidRPr="00BC6BD8">
              <w:rPr>
                <w:color w:val="000000" w:themeColor="text1"/>
              </w:rPr>
              <w:t>Scott (2017)</w:t>
            </w:r>
          </w:p>
          <w:p w14:paraId="1884AE63" w14:textId="77777777" w:rsidR="00EB1143" w:rsidRPr="00BC6BD8" w:rsidRDefault="00EB1143" w:rsidP="005A48F2">
            <w:pPr>
              <w:jc w:val="center"/>
              <w:rPr>
                <w:color w:val="000000" w:themeColor="text1"/>
              </w:rPr>
            </w:pPr>
          </w:p>
        </w:tc>
        <w:tc>
          <w:tcPr>
            <w:tcW w:w="1536" w:type="dxa"/>
            <w:tcBorders>
              <w:top w:val="nil"/>
              <w:left w:val="nil"/>
              <w:right w:val="nil"/>
            </w:tcBorders>
          </w:tcPr>
          <w:p w14:paraId="004BE5D8" w14:textId="77777777" w:rsidR="00EB1143" w:rsidRPr="00BC6BD8" w:rsidRDefault="00EB1143" w:rsidP="005A48F2">
            <w:pPr>
              <w:jc w:val="center"/>
              <w:rPr>
                <w:color w:val="000000" w:themeColor="text1"/>
              </w:rPr>
            </w:pPr>
          </w:p>
          <w:p w14:paraId="3522C36A" w14:textId="5B95F7B4" w:rsidR="00EB1143" w:rsidRPr="00BC6BD8" w:rsidRDefault="00EB1143" w:rsidP="005A48F2">
            <w:pPr>
              <w:jc w:val="center"/>
              <w:rPr>
                <w:color w:val="000000" w:themeColor="text1"/>
              </w:rPr>
            </w:pPr>
            <w:r w:rsidRPr="00BC6BD8">
              <w:rPr>
                <w:color w:val="000000" w:themeColor="text1"/>
              </w:rPr>
              <w:t>Cross-sectional;  online questionnaire</w:t>
            </w:r>
          </w:p>
        </w:tc>
        <w:tc>
          <w:tcPr>
            <w:tcW w:w="1642" w:type="dxa"/>
            <w:tcBorders>
              <w:top w:val="nil"/>
              <w:left w:val="nil"/>
              <w:right w:val="nil"/>
            </w:tcBorders>
          </w:tcPr>
          <w:p w14:paraId="473A2C8E" w14:textId="77777777" w:rsidR="00EB1143" w:rsidRPr="00BC6BD8" w:rsidRDefault="00EB1143" w:rsidP="005A48F2">
            <w:pPr>
              <w:jc w:val="center"/>
              <w:rPr>
                <w:color w:val="000000" w:themeColor="text1"/>
              </w:rPr>
            </w:pPr>
          </w:p>
          <w:p w14:paraId="11AF7CDF" w14:textId="2D1A3885" w:rsidR="00EB1143" w:rsidRPr="00BC6BD8" w:rsidRDefault="00EB1143" w:rsidP="005A48F2">
            <w:pPr>
              <w:jc w:val="center"/>
              <w:rPr>
                <w:color w:val="000000" w:themeColor="text1"/>
              </w:rPr>
            </w:pPr>
            <w:r w:rsidRPr="00BC6BD8">
              <w:rPr>
                <w:color w:val="000000" w:themeColor="text1"/>
              </w:rPr>
              <w:t>Facebook users recruited via adverts on Facebook and Twitter</w:t>
            </w:r>
          </w:p>
        </w:tc>
        <w:tc>
          <w:tcPr>
            <w:tcW w:w="1350" w:type="dxa"/>
            <w:tcBorders>
              <w:top w:val="nil"/>
              <w:left w:val="nil"/>
              <w:right w:val="nil"/>
            </w:tcBorders>
          </w:tcPr>
          <w:p w14:paraId="54C3FBC6" w14:textId="77777777" w:rsidR="00EB1143" w:rsidRPr="00BC6BD8" w:rsidRDefault="00EB1143" w:rsidP="005A48F2">
            <w:pPr>
              <w:rPr>
                <w:color w:val="000000" w:themeColor="text1"/>
              </w:rPr>
            </w:pPr>
          </w:p>
          <w:p w14:paraId="4ACE17BB" w14:textId="7D9EB776" w:rsidR="00EB1143" w:rsidRPr="00BC6BD8" w:rsidRDefault="00EB1143" w:rsidP="00A22409">
            <w:pPr>
              <w:jc w:val="center"/>
              <w:rPr>
                <w:color w:val="000000" w:themeColor="text1"/>
              </w:rPr>
            </w:pPr>
            <w:r w:rsidRPr="00BC6BD8">
              <w:rPr>
                <w:color w:val="000000" w:themeColor="text1"/>
              </w:rPr>
              <w:t>United Kingdom</w:t>
            </w:r>
          </w:p>
        </w:tc>
        <w:tc>
          <w:tcPr>
            <w:tcW w:w="1980" w:type="dxa"/>
            <w:tcBorders>
              <w:top w:val="nil"/>
              <w:left w:val="nil"/>
              <w:right w:val="nil"/>
            </w:tcBorders>
          </w:tcPr>
          <w:p w14:paraId="3069F6E8" w14:textId="24DCEF1E" w:rsidR="00EB1143" w:rsidRPr="00BC6BD8" w:rsidRDefault="00EB1143" w:rsidP="005A48F2">
            <w:pPr>
              <w:rPr>
                <w:color w:val="000000" w:themeColor="text1"/>
              </w:rPr>
            </w:pPr>
          </w:p>
          <w:p w14:paraId="6C31E258" w14:textId="61F7198F" w:rsidR="00EB1143" w:rsidRPr="00BC6BD8" w:rsidRDefault="00EB1143" w:rsidP="005A48F2">
            <w:pPr>
              <w:rPr>
                <w:color w:val="000000" w:themeColor="text1"/>
              </w:rPr>
            </w:pPr>
            <w:r w:rsidRPr="00BC6BD8">
              <w:rPr>
                <w:b/>
                <w:color w:val="000000" w:themeColor="text1"/>
              </w:rPr>
              <w:t>Participants</w:t>
            </w:r>
            <w:r w:rsidRPr="00BC6BD8">
              <w:rPr>
                <w:color w:val="000000" w:themeColor="text1"/>
              </w:rPr>
              <w:t>: 264</w:t>
            </w:r>
          </w:p>
          <w:p w14:paraId="50C52F6C" w14:textId="0B677272" w:rsidR="00EB1143" w:rsidRPr="00BC6BD8" w:rsidRDefault="00EB1143" w:rsidP="005A48F2">
            <w:pPr>
              <w:rPr>
                <w:color w:val="000000" w:themeColor="text1"/>
              </w:rPr>
            </w:pPr>
            <w:r w:rsidRPr="00BC6BD8">
              <w:rPr>
                <w:b/>
                <w:color w:val="000000" w:themeColor="text1"/>
              </w:rPr>
              <w:t>Age</w:t>
            </w:r>
            <w:r w:rsidRPr="00BC6BD8">
              <w:rPr>
                <w:color w:val="000000" w:themeColor="text1"/>
              </w:rPr>
              <w:t>: 31.65 (13.24), range 16-72</w:t>
            </w:r>
          </w:p>
          <w:p w14:paraId="37B919FA" w14:textId="3D5D875C" w:rsidR="00EB1143" w:rsidRPr="00BC6BD8" w:rsidRDefault="00EB1143" w:rsidP="005A48F2">
            <w:pPr>
              <w:rPr>
                <w:color w:val="000000" w:themeColor="text1"/>
              </w:rPr>
            </w:pPr>
            <w:r w:rsidRPr="00BC6BD8">
              <w:rPr>
                <w:b/>
                <w:color w:val="000000" w:themeColor="text1"/>
              </w:rPr>
              <w:t>Gender</w:t>
            </w:r>
            <w:r w:rsidRPr="00BC6BD8">
              <w:rPr>
                <w:color w:val="000000" w:themeColor="text1"/>
              </w:rPr>
              <w:t>: male n = 75 (28.4%)</w:t>
            </w:r>
          </w:p>
          <w:p w14:paraId="00640D49" w14:textId="77777777" w:rsidR="00EB1143" w:rsidRDefault="00EB1143" w:rsidP="005A48F2">
            <w:pPr>
              <w:rPr>
                <w:color w:val="000000" w:themeColor="text1"/>
              </w:rPr>
            </w:pPr>
            <w:r w:rsidRPr="00BC6BD8">
              <w:rPr>
                <w:b/>
                <w:color w:val="000000" w:themeColor="text1"/>
              </w:rPr>
              <w:t>Ethnicity</w:t>
            </w:r>
            <w:r w:rsidRPr="00BC6BD8">
              <w:rPr>
                <w:color w:val="000000" w:themeColor="text1"/>
              </w:rPr>
              <w:t xml:space="preserve">: British (78.2%), White European (17.7%), White North American (2%), Mixed Race (1.4%) </w:t>
            </w:r>
          </w:p>
          <w:p w14:paraId="145635CE" w14:textId="6401F151" w:rsidR="00441E57" w:rsidRPr="00BC6BD8" w:rsidRDefault="00441E57" w:rsidP="005A48F2">
            <w:pPr>
              <w:rPr>
                <w:color w:val="000000" w:themeColor="text1"/>
              </w:rPr>
            </w:pPr>
          </w:p>
        </w:tc>
        <w:tc>
          <w:tcPr>
            <w:tcW w:w="2790" w:type="dxa"/>
            <w:tcBorders>
              <w:top w:val="nil"/>
              <w:left w:val="nil"/>
              <w:right w:val="nil"/>
            </w:tcBorders>
          </w:tcPr>
          <w:p w14:paraId="5F61E63C" w14:textId="77777777" w:rsidR="00EB1143" w:rsidRPr="00BC6BD8" w:rsidRDefault="00EB1143" w:rsidP="005A48F2">
            <w:pPr>
              <w:rPr>
                <w:color w:val="000000" w:themeColor="text1"/>
              </w:rPr>
            </w:pPr>
          </w:p>
          <w:p w14:paraId="79AED613" w14:textId="2E2DEBB7" w:rsidR="00EB1143" w:rsidRPr="00BC6BD8" w:rsidRDefault="00EB1143" w:rsidP="005A48F2">
            <w:pPr>
              <w:rPr>
                <w:color w:val="000000" w:themeColor="text1"/>
              </w:rPr>
            </w:pPr>
            <w:r w:rsidRPr="00BC6BD8">
              <w:rPr>
                <w:color w:val="000000" w:themeColor="text1"/>
              </w:rPr>
              <w:t>- Questionnaire of Facebook behaviours</w:t>
            </w:r>
          </w:p>
          <w:p w14:paraId="4A5ADB8E" w14:textId="6E15EA34" w:rsidR="00EB1143" w:rsidRPr="00BC6BD8" w:rsidRDefault="00EB1143" w:rsidP="005A48F2">
            <w:pPr>
              <w:rPr>
                <w:color w:val="000000" w:themeColor="text1"/>
              </w:rPr>
            </w:pPr>
            <w:r w:rsidRPr="00BC6BD8">
              <w:rPr>
                <w:color w:val="000000" w:themeColor="text1"/>
              </w:rPr>
              <w:t xml:space="preserve">- </w:t>
            </w:r>
            <w:proofErr w:type="spellStart"/>
            <w:r w:rsidRPr="00BC6BD8">
              <w:rPr>
                <w:color w:val="000000" w:themeColor="text1"/>
              </w:rPr>
              <w:t>Liebowitz</w:t>
            </w:r>
            <w:proofErr w:type="spellEnd"/>
            <w:r w:rsidRPr="00BC6BD8">
              <w:rPr>
                <w:color w:val="000000" w:themeColor="text1"/>
              </w:rPr>
              <w:t xml:space="preserve"> Social Anxiety Scale</w:t>
            </w:r>
          </w:p>
        </w:tc>
        <w:tc>
          <w:tcPr>
            <w:tcW w:w="3330" w:type="dxa"/>
            <w:tcBorders>
              <w:top w:val="nil"/>
              <w:left w:val="nil"/>
              <w:right w:val="nil"/>
            </w:tcBorders>
          </w:tcPr>
          <w:p w14:paraId="59C6C167" w14:textId="77777777" w:rsidR="00EB1143" w:rsidRPr="00BC6BD8" w:rsidRDefault="00EB1143" w:rsidP="005A48F2">
            <w:pPr>
              <w:rPr>
                <w:color w:val="000000" w:themeColor="text1"/>
              </w:rPr>
            </w:pPr>
          </w:p>
          <w:p w14:paraId="1AA5A783" w14:textId="3B76B1BD" w:rsidR="00EB1143" w:rsidRPr="00BC6BD8" w:rsidRDefault="00EB1143" w:rsidP="00484466">
            <w:pPr>
              <w:rPr>
                <w:color w:val="000000" w:themeColor="text1"/>
              </w:rPr>
            </w:pPr>
            <w:r w:rsidRPr="00BC6BD8">
              <w:rPr>
                <w:color w:val="000000" w:themeColor="text1"/>
              </w:rPr>
              <w:t xml:space="preserve">- </w:t>
            </w:r>
            <w:r w:rsidR="00484466">
              <w:rPr>
                <w:color w:val="000000" w:themeColor="text1"/>
              </w:rPr>
              <w:t>SA</w:t>
            </w:r>
            <w:r w:rsidRPr="00BC6BD8">
              <w:rPr>
                <w:color w:val="000000" w:themeColor="text1"/>
              </w:rPr>
              <w:t xml:space="preserve"> marginal positive predictor of posting photos of parties, travel and mean frequency of posting photos</w:t>
            </w:r>
          </w:p>
        </w:tc>
      </w:tr>
    </w:tbl>
    <w:p w14:paraId="4F3BB158" w14:textId="435795FB" w:rsidR="000F48FE" w:rsidRPr="003C4FB4" w:rsidRDefault="000F48FE" w:rsidP="003678CC">
      <w:pPr>
        <w:rPr>
          <w:color w:val="000000" w:themeColor="text1"/>
        </w:rPr>
        <w:sectPr w:rsidR="000F48FE" w:rsidRPr="003C4FB4" w:rsidSect="004844D9">
          <w:pgSz w:w="16840" w:h="11900" w:orient="landscape"/>
          <w:pgMar w:top="1440" w:right="1440" w:bottom="1800" w:left="2160" w:header="720" w:footer="720" w:gutter="0"/>
          <w:cols w:space="720"/>
          <w:docGrid w:linePitch="360"/>
        </w:sectPr>
      </w:pPr>
    </w:p>
    <w:p w14:paraId="66D9A4DD" w14:textId="58C0A41A" w:rsidR="005407B8" w:rsidRDefault="008C210D" w:rsidP="008C210D">
      <w:pPr>
        <w:spacing w:line="480" w:lineRule="auto"/>
        <w:rPr>
          <w:b/>
          <w:color w:val="000000" w:themeColor="text1"/>
        </w:rPr>
      </w:pPr>
      <w:r>
        <w:rPr>
          <w:b/>
          <w:color w:val="000000" w:themeColor="text1"/>
        </w:rPr>
        <w:lastRenderedPageBreak/>
        <w:t>Patient and Study C</w:t>
      </w:r>
      <w:r w:rsidR="00874564" w:rsidRPr="003C4FB4">
        <w:rPr>
          <w:b/>
          <w:color w:val="000000" w:themeColor="text1"/>
        </w:rPr>
        <w:t>haracteristics</w:t>
      </w:r>
    </w:p>
    <w:p w14:paraId="716462DE" w14:textId="77777777" w:rsidR="008C210D" w:rsidRPr="003C4FB4" w:rsidRDefault="008C210D" w:rsidP="008C210D">
      <w:pPr>
        <w:spacing w:line="480" w:lineRule="auto"/>
        <w:rPr>
          <w:b/>
          <w:color w:val="000000" w:themeColor="text1"/>
        </w:rPr>
      </w:pPr>
    </w:p>
    <w:p w14:paraId="69548F25" w14:textId="18371FAB" w:rsidR="0054648B" w:rsidRPr="003C4FB4" w:rsidRDefault="00A7771D" w:rsidP="002E08EC">
      <w:pPr>
        <w:spacing w:line="480" w:lineRule="auto"/>
        <w:ind w:firstLine="720"/>
        <w:jc w:val="both"/>
        <w:rPr>
          <w:color w:val="000000" w:themeColor="text1"/>
        </w:rPr>
      </w:pPr>
      <w:r w:rsidRPr="003C4FB4">
        <w:rPr>
          <w:color w:val="000000" w:themeColor="text1"/>
        </w:rPr>
        <w:t>Included stu</w:t>
      </w:r>
      <w:r w:rsidR="000D1613" w:rsidRPr="003C4FB4">
        <w:rPr>
          <w:color w:val="000000" w:themeColor="text1"/>
        </w:rPr>
        <w:t>dies were published between 2013</w:t>
      </w:r>
      <w:r w:rsidRPr="003C4FB4">
        <w:rPr>
          <w:color w:val="000000" w:themeColor="text1"/>
        </w:rPr>
        <w:t xml:space="preserve"> and 2017. All studies had a </w:t>
      </w:r>
      <w:r w:rsidR="00AD298B" w:rsidRPr="003C4FB4">
        <w:rPr>
          <w:color w:val="000000" w:themeColor="text1"/>
        </w:rPr>
        <w:t>cros</w:t>
      </w:r>
      <w:r w:rsidRPr="003C4FB4">
        <w:rPr>
          <w:color w:val="000000" w:themeColor="text1"/>
        </w:rPr>
        <w:t>s-sectional quantitative design, with the majority of studies using a questionnaire design, apart from one which used an experimental design.</w:t>
      </w:r>
      <w:r w:rsidR="00F27582" w:rsidRPr="003C4FB4">
        <w:rPr>
          <w:color w:val="000000" w:themeColor="text1"/>
        </w:rPr>
        <w:t xml:space="preserve"> </w:t>
      </w:r>
      <w:r w:rsidR="000D1613" w:rsidRPr="003C4FB4">
        <w:rPr>
          <w:color w:val="000000" w:themeColor="text1"/>
        </w:rPr>
        <w:t>Five</w:t>
      </w:r>
      <w:r w:rsidR="0054648B" w:rsidRPr="003C4FB4">
        <w:rPr>
          <w:color w:val="000000" w:themeColor="text1"/>
        </w:rPr>
        <w:t xml:space="preserve"> of the included studies were set in North America, two in the United Kingdom, one in Singapore, one in Serbia, one in India and one in Australia. </w:t>
      </w:r>
    </w:p>
    <w:p w14:paraId="7EF4E5BA" w14:textId="77777777" w:rsidR="0054648B" w:rsidRPr="003C4FB4" w:rsidRDefault="0054648B" w:rsidP="002E08EC">
      <w:pPr>
        <w:spacing w:line="480" w:lineRule="auto"/>
        <w:jc w:val="both"/>
        <w:rPr>
          <w:color w:val="000000" w:themeColor="text1"/>
        </w:rPr>
      </w:pPr>
    </w:p>
    <w:p w14:paraId="28802BCC" w14:textId="1560AF56" w:rsidR="00A7771D" w:rsidRPr="003C4FB4" w:rsidRDefault="0054648B" w:rsidP="002E08EC">
      <w:pPr>
        <w:spacing w:line="480" w:lineRule="auto"/>
        <w:ind w:firstLine="720"/>
        <w:jc w:val="both"/>
        <w:rPr>
          <w:color w:val="000000" w:themeColor="text1"/>
        </w:rPr>
      </w:pPr>
      <w:r w:rsidRPr="003C4FB4">
        <w:rPr>
          <w:color w:val="000000" w:themeColor="text1"/>
        </w:rPr>
        <w:t xml:space="preserve">The included studies </w:t>
      </w:r>
      <w:r w:rsidR="00336535">
        <w:rPr>
          <w:color w:val="000000" w:themeColor="text1"/>
        </w:rPr>
        <w:t>had</w:t>
      </w:r>
      <w:r w:rsidRPr="003C4FB4">
        <w:rPr>
          <w:color w:val="000000" w:themeColor="text1"/>
        </w:rPr>
        <w:t xml:space="preserve"> a total sample of 3,</w:t>
      </w:r>
      <w:r w:rsidR="000D1613" w:rsidRPr="003C4FB4">
        <w:rPr>
          <w:color w:val="000000" w:themeColor="text1"/>
        </w:rPr>
        <w:t>665</w:t>
      </w:r>
      <w:r w:rsidRPr="003C4FB4">
        <w:rPr>
          <w:color w:val="000000" w:themeColor="text1"/>
        </w:rPr>
        <w:t xml:space="preserve"> participants, with the sample siz</w:t>
      </w:r>
      <w:r w:rsidR="005407B8" w:rsidRPr="003C4FB4">
        <w:rPr>
          <w:color w:val="000000" w:themeColor="text1"/>
        </w:rPr>
        <w:t xml:space="preserve">e ranging from 26 to </w:t>
      </w:r>
      <w:r w:rsidRPr="003C4FB4">
        <w:rPr>
          <w:color w:val="000000" w:themeColor="text1"/>
        </w:rPr>
        <w:t>804 participants (</w:t>
      </w:r>
      <w:r w:rsidR="00491EA8" w:rsidRPr="003C4FB4">
        <w:rPr>
          <w:color w:val="000000" w:themeColor="text1"/>
        </w:rPr>
        <w:t>median</w:t>
      </w:r>
      <w:r w:rsidRPr="003C4FB4">
        <w:rPr>
          <w:color w:val="000000" w:themeColor="text1"/>
        </w:rPr>
        <w:t xml:space="preserve">: </w:t>
      </w:r>
      <w:r w:rsidR="000D1613" w:rsidRPr="003C4FB4">
        <w:rPr>
          <w:color w:val="000000" w:themeColor="text1"/>
        </w:rPr>
        <w:t>299; mean: 333</w:t>
      </w:r>
      <w:r w:rsidRPr="003C4FB4">
        <w:rPr>
          <w:color w:val="000000" w:themeColor="text1"/>
        </w:rPr>
        <w:t xml:space="preserve">). </w:t>
      </w:r>
      <w:r w:rsidR="00F8510C">
        <w:rPr>
          <w:color w:val="000000" w:themeColor="text1"/>
        </w:rPr>
        <w:t>Where the age of participants was reported,</w:t>
      </w:r>
      <w:r w:rsidR="00B3650B" w:rsidRPr="003C4FB4">
        <w:rPr>
          <w:color w:val="000000" w:themeColor="text1"/>
        </w:rPr>
        <w:t xml:space="preserve"> </w:t>
      </w:r>
      <w:r w:rsidR="00EB1143" w:rsidRPr="003C4FB4">
        <w:rPr>
          <w:color w:val="000000" w:themeColor="text1"/>
        </w:rPr>
        <w:t>age</w:t>
      </w:r>
      <w:r w:rsidR="00B3650B" w:rsidRPr="003C4FB4">
        <w:rPr>
          <w:color w:val="000000" w:themeColor="text1"/>
        </w:rPr>
        <w:t>s ranged from</w:t>
      </w:r>
      <w:r w:rsidR="00EB1143" w:rsidRPr="003C4FB4">
        <w:rPr>
          <w:color w:val="000000" w:themeColor="text1"/>
        </w:rPr>
        <w:t xml:space="preserve"> 13 to 72 (median: 20.9; mean: </w:t>
      </w:r>
      <w:r w:rsidR="00B3650B" w:rsidRPr="003C4FB4">
        <w:rPr>
          <w:color w:val="000000" w:themeColor="text1"/>
        </w:rPr>
        <w:t>23.4</w:t>
      </w:r>
      <w:r w:rsidR="00EB1143" w:rsidRPr="003C4FB4">
        <w:rPr>
          <w:color w:val="000000" w:themeColor="text1"/>
        </w:rPr>
        <w:t xml:space="preserve">). </w:t>
      </w:r>
      <w:r w:rsidR="00691470" w:rsidRPr="003C4FB4">
        <w:rPr>
          <w:color w:val="000000" w:themeColor="text1"/>
        </w:rPr>
        <w:t xml:space="preserve">The majority of studies used </w:t>
      </w:r>
      <w:r w:rsidR="005407B8" w:rsidRPr="003C4FB4">
        <w:rPr>
          <w:color w:val="000000" w:themeColor="text1"/>
        </w:rPr>
        <w:t xml:space="preserve">a </w:t>
      </w:r>
      <w:r w:rsidR="00691470" w:rsidRPr="003C4FB4">
        <w:rPr>
          <w:color w:val="000000" w:themeColor="text1"/>
        </w:rPr>
        <w:t xml:space="preserve">convenience sample, except one which used a randomly selected sample. </w:t>
      </w:r>
      <w:r w:rsidRPr="003C4FB4">
        <w:rPr>
          <w:color w:val="000000" w:themeColor="text1"/>
        </w:rPr>
        <w:t>T</w:t>
      </w:r>
      <w:r w:rsidR="00F27582" w:rsidRPr="003C4FB4">
        <w:rPr>
          <w:color w:val="000000" w:themeColor="text1"/>
        </w:rPr>
        <w:t>hree</w:t>
      </w:r>
      <w:r w:rsidRPr="003C4FB4">
        <w:rPr>
          <w:color w:val="000000" w:themeColor="text1"/>
        </w:rPr>
        <w:t xml:space="preserve"> of the included</w:t>
      </w:r>
      <w:r w:rsidR="00F27582" w:rsidRPr="003C4FB4">
        <w:rPr>
          <w:color w:val="000000" w:themeColor="text1"/>
        </w:rPr>
        <w:t xml:space="preserve"> studies recruited a samp</w:t>
      </w:r>
      <w:r w:rsidRPr="003C4FB4">
        <w:rPr>
          <w:color w:val="000000" w:themeColor="text1"/>
        </w:rPr>
        <w:t xml:space="preserve">le of Facebook users, </w:t>
      </w:r>
      <w:r w:rsidR="000D1613" w:rsidRPr="003C4FB4">
        <w:rPr>
          <w:color w:val="000000" w:themeColor="text1"/>
        </w:rPr>
        <w:t>five</w:t>
      </w:r>
      <w:r w:rsidR="00F27582" w:rsidRPr="003C4FB4">
        <w:rPr>
          <w:color w:val="000000" w:themeColor="text1"/>
        </w:rPr>
        <w:t xml:space="preserve"> recruited a sample of university students, one recruited a sample of secondary school students and two used a mixed sample of university students and Facebook users. </w:t>
      </w:r>
      <w:r w:rsidR="00F942B0" w:rsidRPr="003C4FB4">
        <w:rPr>
          <w:color w:val="000000" w:themeColor="text1"/>
        </w:rPr>
        <w:t>All studies were conducted with non-clinical samples.</w:t>
      </w:r>
    </w:p>
    <w:p w14:paraId="3331CE4B" w14:textId="77777777" w:rsidR="008C210D" w:rsidRDefault="008C210D" w:rsidP="008C210D">
      <w:pPr>
        <w:spacing w:line="480" w:lineRule="auto"/>
        <w:jc w:val="both"/>
        <w:rPr>
          <w:color w:val="000000" w:themeColor="text1"/>
        </w:rPr>
      </w:pPr>
    </w:p>
    <w:p w14:paraId="013968CF" w14:textId="4155493D" w:rsidR="00F942B0" w:rsidRDefault="009E751A" w:rsidP="008C210D">
      <w:pPr>
        <w:spacing w:line="480" w:lineRule="auto"/>
        <w:jc w:val="both"/>
        <w:rPr>
          <w:b/>
          <w:color w:val="000000" w:themeColor="text1"/>
        </w:rPr>
      </w:pPr>
      <w:r w:rsidRPr="003C4FB4">
        <w:rPr>
          <w:b/>
          <w:color w:val="000000" w:themeColor="text1"/>
        </w:rPr>
        <w:t>Measurement</w:t>
      </w:r>
      <w:r w:rsidR="008C210D">
        <w:rPr>
          <w:b/>
          <w:color w:val="000000" w:themeColor="text1"/>
        </w:rPr>
        <w:t xml:space="preserve"> of Social A</w:t>
      </w:r>
      <w:r w:rsidR="00E50976" w:rsidRPr="003C4FB4">
        <w:rPr>
          <w:b/>
          <w:color w:val="000000" w:themeColor="text1"/>
        </w:rPr>
        <w:t>nxiety</w:t>
      </w:r>
    </w:p>
    <w:p w14:paraId="7FE78F36" w14:textId="77777777" w:rsidR="008C210D" w:rsidRPr="003C4FB4" w:rsidRDefault="008C210D" w:rsidP="008C210D">
      <w:pPr>
        <w:spacing w:line="480" w:lineRule="auto"/>
        <w:jc w:val="both"/>
        <w:rPr>
          <w:b/>
          <w:color w:val="000000" w:themeColor="text1"/>
        </w:rPr>
      </w:pPr>
    </w:p>
    <w:p w14:paraId="5C819090" w14:textId="2FBA11C0" w:rsidR="00E50976" w:rsidRPr="003C4FB4" w:rsidRDefault="00E50976" w:rsidP="002E08EC">
      <w:pPr>
        <w:spacing w:line="480" w:lineRule="auto"/>
        <w:ind w:firstLine="720"/>
        <w:jc w:val="both"/>
        <w:rPr>
          <w:color w:val="000000" w:themeColor="text1"/>
        </w:rPr>
      </w:pPr>
      <w:r w:rsidRPr="003C4FB4">
        <w:rPr>
          <w:color w:val="000000" w:themeColor="text1"/>
        </w:rPr>
        <w:t xml:space="preserve">All studies used self-report measures of </w:t>
      </w:r>
      <w:r w:rsidR="00115886" w:rsidRPr="003C4FB4">
        <w:rPr>
          <w:color w:val="000000" w:themeColor="text1"/>
        </w:rPr>
        <w:t>SA</w:t>
      </w:r>
      <w:r w:rsidRPr="003C4FB4">
        <w:rPr>
          <w:color w:val="000000" w:themeColor="text1"/>
        </w:rPr>
        <w:t xml:space="preserve">. Two studies used the </w:t>
      </w:r>
      <w:proofErr w:type="spellStart"/>
      <w:r w:rsidRPr="003C4FB4">
        <w:rPr>
          <w:color w:val="000000" w:themeColor="text1"/>
        </w:rPr>
        <w:t>Liebowitz</w:t>
      </w:r>
      <w:proofErr w:type="spellEnd"/>
      <w:r w:rsidRPr="003C4FB4">
        <w:rPr>
          <w:color w:val="000000" w:themeColor="text1"/>
        </w:rPr>
        <w:t xml:space="preserve"> Social Anxiety Scale</w:t>
      </w:r>
      <w:r w:rsidR="00065E89" w:rsidRPr="003C4FB4">
        <w:rPr>
          <w:color w:val="000000" w:themeColor="text1"/>
        </w:rPr>
        <w:t>, two used both the Soc</w:t>
      </w:r>
      <w:r w:rsidR="00011F9F" w:rsidRPr="003C4FB4">
        <w:rPr>
          <w:color w:val="000000" w:themeColor="text1"/>
        </w:rPr>
        <w:t>ial Interaction Anxiety Scale</w:t>
      </w:r>
      <w:r w:rsidR="00065E89" w:rsidRPr="003C4FB4">
        <w:rPr>
          <w:color w:val="000000" w:themeColor="text1"/>
        </w:rPr>
        <w:t xml:space="preserve"> and Social Phobia Scale</w:t>
      </w:r>
      <w:r w:rsidR="00011F9F" w:rsidRPr="003C4FB4">
        <w:rPr>
          <w:color w:val="000000" w:themeColor="text1"/>
        </w:rPr>
        <w:t>, one used the Social Phobia Scale alone, one used the Mini Social Phobia Inventory, one used the Social Anxiety Scale, one used the Interaction Anxiousness Scale</w:t>
      </w:r>
      <w:r w:rsidR="009B0305" w:rsidRPr="003C4FB4">
        <w:rPr>
          <w:color w:val="000000" w:themeColor="text1"/>
        </w:rPr>
        <w:t>, one used the Fear of Negative Evaluation Scale</w:t>
      </w:r>
      <w:r w:rsidR="00A32DC0" w:rsidRPr="003C4FB4">
        <w:rPr>
          <w:color w:val="000000" w:themeColor="text1"/>
        </w:rPr>
        <w:t>,</w:t>
      </w:r>
      <w:r w:rsidR="009B0305" w:rsidRPr="003C4FB4">
        <w:rPr>
          <w:color w:val="000000" w:themeColor="text1"/>
        </w:rPr>
        <w:t xml:space="preserve"> one used the Social Anxiety </w:t>
      </w:r>
      <w:r w:rsidR="009B0305" w:rsidRPr="003C4FB4">
        <w:rPr>
          <w:color w:val="000000" w:themeColor="text1"/>
        </w:rPr>
        <w:lastRenderedPageBreak/>
        <w:t>Scale for Adolescents</w:t>
      </w:r>
      <w:r w:rsidR="00A32DC0" w:rsidRPr="003C4FB4">
        <w:rPr>
          <w:color w:val="000000" w:themeColor="text1"/>
        </w:rPr>
        <w:t>,</w:t>
      </w:r>
      <w:r w:rsidR="009B0305" w:rsidRPr="003C4FB4">
        <w:rPr>
          <w:color w:val="000000" w:themeColor="text1"/>
        </w:rPr>
        <w:t xml:space="preserve"> and one used the social avoidance and distress – new people subscale of the Social</w:t>
      </w:r>
      <w:r w:rsidR="00EB3C5D" w:rsidRPr="003C4FB4">
        <w:rPr>
          <w:color w:val="000000" w:themeColor="text1"/>
        </w:rPr>
        <w:t xml:space="preserve"> Anxiety Scale for Adolescents</w:t>
      </w:r>
      <w:r w:rsidR="009B0305" w:rsidRPr="003C4FB4">
        <w:rPr>
          <w:color w:val="000000" w:themeColor="text1"/>
        </w:rPr>
        <w:t xml:space="preserve">. </w:t>
      </w:r>
    </w:p>
    <w:p w14:paraId="716E0A98" w14:textId="77777777" w:rsidR="008C210D" w:rsidRDefault="008C210D" w:rsidP="008C210D">
      <w:pPr>
        <w:spacing w:line="480" w:lineRule="auto"/>
        <w:jc w:val="both"/>
        <w:rPr>
          <w:b/>
          <w:color w:val="000000" w:themeColor="text1"/>
        </w:rPr>
      </w:pPr>
    </w:p>
    <w:p w14:paraId="12768001" w14:textId="0F851AC6" w:rsidR="00F942B0" w:rsidRDefault="00E50976" w:rsidP="008C210D">
      <w:pPr>
        <w:spacing w:line="480" w:lineRule="auto"/>
        <w:jc w:val="both"/>
        <w:rPr>
          <w:b/>
          <w:color w:val="000000" w:themeColor="text1"/>
        </w:rPr>
      </w:pPr>
      <w:r w:rsidRPr="003C4FB4">
        <w:rPr>
          <w:b/>
          <w:color w:val="000000" w:themeColor="text1"/>
        </w:rPr>
        <w:t xml:space="preserve">Measurement of </w:t>
      </w:r>
      <w:r w:rsidR="00A0717E" w:rsidRPr="003C4FB4">
        <w:rPr>
          <w:b/>
          <w:color w:val="000000" w:themeColor="text1"/>
        </w:rPr>
        <w:t xml:space="preserve">the </w:t>
      </w:r>
      <w:r w:rsidR="008C210D">
        <w:rPr>
          <w:b/>
          <w:color w:val="000000" w:themeColor="text1"/>
        </w:rPr>
        <w:t>B</w:t>
      </w:r>
      <w:r w:rsidR="00D73133" w:rsidRPr="003C4FB4">
        <w:rPr>
          <w:b/>
          <w:color w:val="000000" w:themeColor="text1"/>
        </w:rPr>
        <w:t>enefits</w:t>
      </w:r>
      <w:r w:rsidR="008C210D">
        <w:rPr>
          <w:b/>
          <w:color w:val="000000" w:themeColor="text1"/>
        </w:rPr>
        <w:t xml:space="preserve"> and D</w:t>
      </w:r>
      <w:r w:rsidR="00F70C8C">
        <w:rPr>
          <w:b/>
          <w:color w:val="000000" w:themeColor="text1"/>
        </w:rPr>
        <w:t>isadva</w:t>
      </w:r>
      <w:r w:rsidR="008C210D">
        <w:rPr>
          <w:b/>
          <w:color w:val="000000" w:themeColor="text1"/>
        </w:rPr>
        <w:t>ntages of Facebook U</w:t>
      </w:r>
      <w:r w:rsidRPr="003C4FB4">
        <w:rPr>
          <w:b/>
          <w:color w:val="000000" w:themeColor="text1"/>
        </w:rPr>
        <w:t>se</w:t>
      </w:r>
    </w:p>
    <w:p w14:paraId="0060D143" w14:textId="77777777" w:rsidR="008C210D" w:rsidRPr="003C4FB4" w:rsidRDefault="008C210D" w:rsidP="008C210D">
      <w:pPr>
        <w:spacing w:line="480" w:lineRule="auto"/>
        <w:jc w:val="both"/>
        <w:rPr>
          <w:color w:val="000000" w:themeColor="text1"/>
        </w:rPr>
      </w:pPr>
    </w:p>
    <w:p w14:paraId="35613D3B" w14:textId="28B15EF9" w:rsidR="00E50976" w:rsidRDefault="00702568" w:rsidP="002E08EC">
      <w:pPr>
        <w:spacing w:line="480" w:lineRule="auto"/>
        <w:ind w:firstLine="720"/>
        <w:jc w:val="both"/>
        <w:rPr>
          <w:color w:val="000000" w:themeColor="text1"/>
        </w:rPr>
      </w:pPr>
      <w:r w:rsidRPr="003C4FB4">
        <w:rPr>
          <w:color w:val="000000" w:themeColor="text1"/>
        </w:rPr>
        <w:t xml:space="preserve">Numerous different measures were used across the studies to measure the benefits and disadvantages of Facebook use. </w:t>
      </w:r>
      <w:r w:rsidR="00B255EA" w:rsidRPr="003C4FB4">
        <w:rPr>
          <w:color w:val="000000" w:themeColor="text1"/>
        </w:rPr>
        <w:t>One study used an objective measure of emotional arousal (galvanic skin response) and t</w:t>
      </w:r>
      <w:r w:rsidRPr="003C4FB4">
        <w:rPr>
          <w:color w:val="000000" w:themeColor="text1"/>
        </w:rPr>
        <w:t>en studies used sel</w:t>
      </w:r>
      <w:r w:rsidR="00B255EA" w:rsidRPr="003C4FB4">
        <w:rPr>
          <w:color w:val="000000" w:themeColor="text1"/>
        </w:rPr>
        <w:t>f-report questionnaire measures. Of these, eight studies used measures which explored Facebook usage patterns and various different Facebook behaviours</w:t>
      </w:r>
      <w:r w:rsidR="00122579">
        <w:rPr>
          <w:color w:val="000000" w:themeColor="text1"/>
        </w:rPr>
        <w:t xml:space="preserve"> (</w:t>
      </w:r>
      <w:r w:rsidR="00B255EA" w:rsidRPr="003C4FB4">
        <w:rPr>
          <w:color w:val="000000" w:themeColor="text1"/>
        </w:rPr>
        <w:t>such as self-disclosure, use of passive or socially interactive aspects of Facebook and eleme</w:t>
      </w:r>
      <w:r w:rsidR="00EB3C5D" w:rsidRPr="003C4FB4">
        <w:rPr>
          <w:color w:val="000000" w:themeColor="text1"/>
        </w:rPr>
        <w:t>nts of problematic Facebook use</w:t>
      </w:r>
      <w:r w:rsidR="00122579">
        <w:rPr>
          <w:color w:val="000000" w:themeColor="text1"/>
        </w:rPr>
        <w:t>)</w:t>
      </w:r>
      <w:r w:rsidR="00EB3C5D" w:rsidRPr="003C4FB4">
        <w:rPr>
          <w:color w:val="000000" w:themeColor="text1"/>
        </w:rPr>
        <w:t>, t</w:t>
      </w:r>
      <w:r w:rsidR="00B255EA" w:rsidRPr="003C4FB4">
        <w:rPr>
          <w:color w:val="000000" w:themeColor="text1"/>
        </w:rPr>
        <w:t>wo studies measured Facebook anxiety, one study measured perceptions of Faceboo</w:t>
      </w:r>
      <w:r w:rsidR="00EB3C5D" w:rsidRPr="003C4FB4">
        <w:rPr>
          <w:color w:val="000000" w:themeColor="text1"/>
        </w:rPr>
        <w:t>k</w:t>
      </w:r>
      <w:r w:rsidR="00B255EA" w:rsidRPr="003C4FB4">
        <w:rPr>
          <w:color w:val="000000" w:themeColor="text1"/>
        </w:rPr>
        <w:t xml:space="preserve"> and one study measured interpersonal support on Facebook.</w:t>
      </w:r>
    </w:p>
    <w:p w14:paraId="674AB526" w14:textId="77777777" w:rsidR="001D6A1C" w:rsidRDefault="001D6A1C" w:rsidP="001D6A1C">
      <w:pPr>
        <w:spacing w:line="480" w:lineRule="auto"/>
        <w:jc w:val="both"/>
        <w:rPr>
          <w:color w:val="000000" w:themeColor="text1"/>
        </w:rPr>
      </w:pPr>
    </w:p>
    <w:p w14:paraId="38145004" w14:textId="650747F5" w:rsidR="001D6A1C" w:rsidRPr="001D6A1C" w:rsidRDefault="00A50E8A" w:rsidP="001D6A1C">
      <w:pPr>
        <w:spacing w:line="480" w:lineRule="auto"/>
        <w:jc w:val="both"/>
        <w:rPr>
          <w:b/>
          <w:color w:val="000000" w:themeColor="text1"/>
        </w:rPr>
      </w:pPr>
      <w:r>
        <w:rPr>
          <w:b/>
          <w:color w:val="000000" w:themeColor="text1"/>
        </w:rPr>
        <w:t>Consideration of Mediators or Moderators</w:t>
      </w:r>
    </w:p>
    <w:p w14:paraId="7E4E81CA" w14:textId="77777777" w:rsidR="001D6A1C" w:rsidRDefault="001D6A1C" w:rsidP="001D6A1C">
      <w:pPr>
        <w:spacing w:line="480" w:lineRule="auto"/>
        <w:jc w:val="both"/>
        <w:rPr>
          <w:color w:val="000000" w:themeColor="text1"/>
        </w:rPr>
      </w:pPr>
    </w:p>
    <w:p w14:paraId="46DCBC19" w14:textId="3D80050D" w:rsidR="001D6A1C" w:rsidRDefault="001D6A1C" w:rsidP="001D6A1C">
      <w:pPr>
        <w:spacing w:line="480" w:lineRule="auto"/>
        <w:jc w:val="both"/>
        <w:rPr>
          <w:color w:val="000000" w:themeColor="text1"/>
        </w:rPr>
      </w:pPr>
      <w:r>
        <w:rPr>
          <w:color w:val="000000" w:themeColor="text1"/>
        </w:rPr>
        <w:tab/>
      </w:r>
      <w:r w:rsidR="009575DB">
        <w:rPr>
          <w:color w:val="000000" w:themeColor="text1"/>
        </w:rPr>
        <w:t xml:space="preserve">The studies included in the review varied </w:t>
      </w:r>
      <w:r w:rsidR="009A534B">
        <w:rPr>
          <w:color w:val="000000" w:themeColor="text1"/>
        </w:rPr>
        <w:t>with regard to the comprehensiveness of the variables considered</w:t>
      </w:r>
      <w:r w:rsidR="00F044F3">
        <w:rPr>
          <w:color w:val="000000" w:themeColor="text1"/>
        </w:rPr>
        <w:t xml:space="preserve"> in the analyses</w:t>
      </w:r>
      <w:r w:rsidR="009A534B">
        <w:rPr>
          <w:color w:val="000000" w:themeColor="text1"/>
        </w:rPr>
        <w:t xml:space="preserve">. </w:t>
      </w:r>
      <w:r w:rsidR="004A4810">
        <w:rPr>
          <w:color w:val="000000" w:themeColor="text1"/>
        </w:rPr>
        <w:t>Where potential mediators or moderators (e.g. age, gender) were controlled for in the analysis, this is discussed in the confounders section below. In terms of exploring mediators or moderators, s</w:t>
      </w:r>
      <w:r w:rsidR="0070447A">
        <w:rPr>
          <w:color w:val="000000" w:themeColor="text1"/>
        </w:rPr>
        <w:t>even</w:t>
      </w:r>
      <w:r w:rsidR="009A534B">
        <w:rPr>
          <w:color w:val="000000" w:themeColor="text1"/>
        </w:rPr>
        <w:t xml:space="preserve"> studies did not explore possible </w:t>
      </w:r>
      <w:r w:rsidR="00F044F3">
        <w:rPr>
          <w:color w:val="000000" w:themeColor="text1"/>
        </w:rPr>
        <w:t xml:space="preserve">mediators or moderators of the </w:t>
      </w:r>
      <w:r w:rsidR="00624AD8">
        <w:rPr>
          <w:color w:val="000000" w:themeColor="text1"/>
        </w:rPr>
        <w:t>relationship between SA and the benefits and/or disadvantages of Facebook use</w:t>
      </w:r>
      <w:r w:rsidR="009A534B">
        <w:rPr>
          <w:color w:val="000000" w:themeColor="text1"/>
        </w:rPr>
        <w:t xml:space="preserve"> (</w:t>
      </w:r>
      <w:proofErr w:type="spellStart"/>
      <w:r w:rsidR="00624AD8" w:rsidRPr="003C4FB4">
        <w:rPr>
          <w:color w:val="000000" w:themeColor="text1"/>
          <w:lang w:val="en-US"/>
        </w:rPr>
        <w:t>Bodroža</w:t>
      </w:r>
      <w:proofErr w:type="spellEnd"/>
      <w:r w:rsidR="00624AD8" w:rsidRPr="003C4FB4">
        <w:rPr>
          <w:color w:val="000000" w:themeColor="text1"/>
          <w:lang w:val="en-US"/>
        </w:rPr>
        <w:t xml:space="preserve"> &amp; </w:t>
      </w:r>
      <w:proofErr w:type="spellStart"/>
      <w:r w:rsidR="00624AD8" w:rsidRPr="003C4FB4">
        <w:rPr>
          <w:color w:val="000000" w:themeColor="text1"/>
          <w:lang w:val="en-US"/>
        </w:rPr>
        <w:t>Jovanović</w:t>
      </w:r>
      <w:proofErr w:type="spellEnd"/>
      <w:r w:rsidR="00624AD8" w:rsidRPr="003C4FB4">
        <w:rPr>
          <w:color w:val="000000" w:themeColor="text1"/>
          <w:lang w:val="en-US"/>
        </w:rPr>
        <w:t>, 2016</w:t>
      </w:r>
      <w:r w:rsidR="00624AD8">
        <w:rPr>
          <w:color w:val="000000" w:themeColor="text1"/>
          <w:lang w:val="en-US"/>
        </w:rPr>
        <w:t xml:space="preserve">; </w:t>
      </w:r>
      <w:r w:rsidR="009A534B" w:rsidRPr="003C4FB4">
        <w:rPr>
          <w:color w:val="000000" w:themeColor="text1"/>
        </w:rPr>
        <w:t xml:space="preserve">Davidson &amp; Farquhar, 2014; </w:t>
      </w:r>
      <w:proofErr w:type="spellStart"/>
      <w:r w:rsidR="009A534B" w:rsidRPr="003C4FB4">
        <w:rPr>
          <w:color w:val="000000" w:themeColor="text1"/>
        </w:rPr>
        <w:t>Honnekeri</w:t>
      </w:r>
      <w:proofErr w:type="spellEnd"/>
      <w:r w:rsidR="009A534B" w:rsidRPr="003C4FB4">
        <w:rPr>
          <w:color w:val="000000" w:themeColor="text1"/>
        </w:rPr>
        <w:t xml:space="preserve"> et al., 2017</w:t>
      </w:r>
      <w:r w:rsidR="00BA1FEF">
        <w:rPr>
          <w:color w:val="000000" w:themeColor="text1"/>
        </w:rPr>
        <w:t xml:space="preserve">; </w:t>
      </w:r>
      <w:r w:rsidR="00BA1FEF" w:rsidRPr="000F6068">
        <w:rPr>
          <w:color w:val="000000" w:themeColor="text1"/>
        </w:rPr>
        <w:t>Indian &amp; Grieve, 20</w:t>
      </w:r>
      <w:r w:rsidR="00BA1FEF">
        <w:rPr>
          <w:color w:val="000000" w:themeColor="text1"/>
        </w:rPr>
        <w:t>14</w:t>
      </w:r>
      <w:r w:rsidR="002C728E">
        <w:rPr>
          <w:color w:val="000000" w:themeColor="text1"/>
        </w:rPr>
        <w:t xml:space="preserve">; </w:t>
      </w:r>
      <w:r w:rsidR="00624AD8" w:rsidRPr="003C4FB4">
        <w:rPr>
          <w:color w:val="000000" w:themeColor="text1"/>
        </w:rPr>
        <w:t>Lee-Won et al., 2015</w:t>
      </w:r>
      <w:r w:rsidR="00624AD8">
        <w:rPr>
          <w:color w:val="000000" w:themeColor="text1"/>
        </w:rPr>
        <w:t xml:space="preserve">; </w:t>
      </w:r>
      <w:r w:rsidR="002C728E" w:rsidRPr="003C4FB4">
        <w:rPr>
          <w:color w:val="000000" w:themeColor="text1"/>
        </w:rPr>
        <w:t>Rauch et al., 2014</w:t>
      </w:r>
      <w:r w:rsidR="00AC5475">
        <w:rPr>
          <w:color w:val="000000" w:themeColor="text1"/>
        </w:rPr>
        <w:t xml:space="preserve">; </w:t>
      </w:r>
      <w:r w:rsidR="00AC5475" w:rsidRPr="003C4FB4">
        <w:rPr>
          <w:color w:val="000000" w:themeColor="text1"/>
        </w:rPr>
        <w:t>Scott et al., 2017</w:t>
      </w:r>
      <w:r w:rsidR="002C728E">
        <w:rPr>
          <w:color w:val="000000" w:themeColor="text1"/>
        </w:rPr>
        <w:t>)</w:t>
      </w:r>
      <w:r w:rsidR="00751C2E">
        <w:rPr>
          <w:color w:val="000000" w:themeColor="text1"/>
        </w:rPr>
        <w:t>. O</w:t>
      </w:r>
      <w:r w:rsidR="00BA1FEF">
        <w:rPr>
          <w:color w:val="000000" w:themeColor="text1"/>
        </w:rPr>
        <w:t xml:space="preserve">ne study considered privacy </w:t>
      </w:r>
      <w:r w:rsidR="00BA1FEF">
        <w:rPr>
          <w:color w:val="000000" w:themeColor="text1"/>
        </w:rPr>
        <w:lastRenderedPageBreak/>
        <w:t>concern as a possible mediator of the relationship between SA and self-disclosure (</w:t>
      </w:r>
      <w:r w:rsidR="00BA1FEF" w:rsidRPr="003C4FB4">
        <w:rPr>
          <w:color w:val="000000" w:themeColor="text1"/>
        </w:rPr>
        <w:t>Liu</w:t>
      </w:r>
      <w:r w:rsidR="00BA1FEF">
        <w:rPr>
          <w:color w:val="000000" w:themeColor="text1"/>
        </w:rPr>
        <w:t xml:space="preserve">, </w:t>
      </w:r>
      <w:proofErr w:type="spellStart"/>
      <w:r w:rsidR="00BA1FEF">
        <w:rPr>
          <w:color w:val="000000" w:themeColor="text1"/>
        </w:rPr>
        <w:t>Ang</w:t>
      </w:r>
      <w:proofErr w:type="spellEnd"/>
      <w:r w:rsidR="00BA1FEF">
        <w:rPr>
          <w:color w:val="000000" w:themeColor="text1"/>
        </w:rPr>
        <w:t>, &amp; Lin</w:t>
      </w:r>
      <w:r w:rsidR="00BA1FEF" w:rsidRPr="003C4FB4">
        <w:rPr>
          <w:color w:val="000000" w:themeColor="text1"/>
        </w:rPr>
        <w:t>, 2013</w:t>
      </w:r>
      <w:r w:rsidR="00BA1FEF">
        <w:rPr>
          <w:color w:val="000000" w:themeColor="text1"/>
        </w:rPr>
        <w:t>), one study considered level of anxiety on Facebook as a possible moderator of the relationship between SA and social Facebook use (</w:t>
      </w:r>
      <w:r w:rsidR="00BA1FEF" w:rsidRPr="003C4FB4">
        <w:rPr>
          <w:color w:val="000000" w:themeColor="text1"/>
        </w:rPr>
        <w:t>McCord et al., 2014</w:t>
      </w:r>
      <w:r w:rsidR="00BA1FEF">
        <w:rPr>
          <w:color w:val="000000" w:themeColor="text1"/>
        </w:rPr>
        <w:t xml:space="preserve">), </w:t>
      </w:r>
      <w:r w:rsidR="00624AD8">
        <w:rPr>
          <w:color w:val="000000" w:themeColor="text1"/>
        </w:rPr>
        <w:t>one study considered brooding as a possible mediator of the relationship between SA and passive Facebook use (</w:t>
      </w:r>
      <w:r w:rsidR="00624AD8" w:rsidRPr="003C4FB4">
        <w:rPr>
          <w:color w:val="000000" w:themeColor="text1"/>
        </w:rPr>
        <w:t>Shaw et al., 2015</w:t>
      </w:r>
      <w:r w:rsidR="00624AD8">
        <w:rPr>
          <w:color w:val="000000" w:themeColor="text1"/>
        </w:rPr>
        <w:t xml:space="preserve">), </w:t>
      </w:r>
      <w:r w:rsidR="00F044F3">
        <w:rPr>
          <w:color w:val="000000" w:themeColor="text1"/>
        </w:rPr>
        <w:t xml:space="preserve">and </w:t>
      </w:r>
      <w:r w:rsidR="00624AD8">
        <w:rPr>
          <w:color w:val="000000" w:themeColor="text1"/>
        </w:rPr>
        <w:t xml:space="preserve">one study explored </w:t>
      </w:r>
      <w:r w:rsidR="00751C2E">
        <w:rPr>
          <w:color w:val="000000" w:themeColor="text1"/>
        </w:rPr>
        <w:t>perception</w:t>
      </w:r>
      <w:r w:rsidR="00624AD8">
        <w:rPr>
          <w:color w:val="000000" w:themeColor="text1"/>
        </w:rPr>
        <w:t xml:space="preserve"> of reduced </w:t>
      </w:r>
      <w:r w:rsidR="00751C2E">
        <w:rPr>
          <w:color w:val="000000" w:themeColor="text1"/>
        </w:rPr>
        <w:t>cues</w:t>
      </w:r>
      <w:r w:rsidR="00624AD8">
        <w:rPr>
          <w:color w:val="000000" w:themeColor="text1"/>
        </w:rPr>
        <w:t>, controllability and disinhibition as possible mediators of the relationship between SA and Facebook self-disclosure (</w:t>
      </w:r>
      <w:r w:rsidR="00624AD8" w:rsidRPr="003C4FB4">
        <w:rPr>
          <w:color w:val="000000" w:themeColor="text1"/>
        </w:rPr>
        <w:t>Green et al., 2016</w:t>
      </w:r>
      <w:r w:rsidR="00624AD8">
        <w:rPr>
          <w:color w:val="000000" w:themeColor="text1"/>
        </w:rPr>
        <w:t xml:space="preserve">). </w:t>
      </w:r>
    </w:p>
    <w:p w14:paraId="1D4894B7" w14:textId="77777777" w:rsidR="008C210D" w:rsidRDefault="008C210D" w:rsidP="008C210D">
      <w:pPr>
        <w:spacing w:line="480" w:lineRule="auto"/>
        <w:jc w:val="both"/>
        <w:rPr>
          <w:b/>
          <w:color w:val="000000" w:themeColor="text1"/>
        </w:rPr>
      </w:pPr>
    </w:p>
    <w:p w14:paraId="3A3B285D" w14:textId="3179178E" w:rsidR="004D0B98" w:rsidRPr="003C4FB4" w:rsidRDefault="008C210D" w:rsidP="008C210D">
      <w:pPr>
        <w:spacing w:line="480" w:lineRule="auto"/>
        <w:jc w:val="both"/>
        <w:rPr>
          <w:b/>
          <w:color w:val="000000" w:themeColor="text1"/>
        </w:rPr>
      </w:pPr>
      <w:r>
        <w:rPr>
          <w:b/>
          <w:color w:val="000000" w:themeColor="text1"/>
        </w:rPr>
        <w:t>Overall Quality A</w:t>
      </w:r>
      <w:r w:rsidR="009E751A" w:rsidRPr="003C4FB4">
        <w:rPr>
          <w:b/>
          <w:color w:val="000000" w:themeColor="text1"/>
        </w:rPr>
        <w:t>ssessment</w:t>
      </w:r>
      <w:r w:rsidR="00F70C8C">
        <w:rPr>
          <w:b/>
          <w:color w:val="000000" w:themeColor="text1"/>
        </w:rPr>
        <w:t>.</w:t>
      </w:r>
    </w:p>
    <w:p w14:paraId="0D8981F9" w14:textId="77777777" w:rsidR="008C210D" w:rsidRDefault="008C210D" w:rsidP="008C210D">
      <w:pPr>
        <w:spacing w:line="480" w:lineRule="auto"/>
        <w:jc w:val="both"/>
        <w:rPr>
          <w:color w:val="000000" w:themeColor="text1"/>
        </w:rPr>
      </w:pPr>
    </w:p>
    <w:p w14:paraId="6CDCD86D" w14:textId="35F95B95" w:rsidR="009F3491" w:rsidRPr="003C4FB4" w:rsidRDefault="004D0B98" w:rsidP="008C210D">
      <w:pPr>
        <w:spacing w:line="480" w:lineRule="auto"/>
        <w:jc w:val="both"/>
        <w:rPr>
          <w:color w:val="000000" w:themeColor="text1"/>
        </w:rPr>
      </w:pPr>
      <w:r w:rsidRPr="003C4FB4">
        <w:rPr>
          <w:color w:val="000000" w:themeColor="text1"/>
        </w:rPr>
        <w:t>Quality assessment ratings of included studies are shown in Table 2.</w:t>
      </w:r>
    </w:p>
    <w:p w14:paraId="0A884B55" w14:textId="77777777" w:rsidR="004D0B98" w:rsidRPr="003C4FB4" w:rsidRDefault="004D0B98" w:rsidP="002E08EC">
      <w:pPr>
        <w:spacing w:line="480" w:lineRule="auto"/>
        <w:ind w:firstLine="720"/>
        <w:jc w:val="both"/>
        <w:rPr>
          <w:b/>
          <w:color w:val="000000" w:themeColor="text1"/>
        </w:rPr>
      </w:pPr>
    </w:p>
    <w:p w14:paraId="0E628429" w14:textId="1AF0B674" w:rsidR="00715B52" w:rsidRDefault="00DC538F" w:rsidP="00DC538F">
      <w:pPr>
        <w:spacing w:line="480" w:lineRule="auto"/>
        <w:ind w:firstLine="720"/>
        <w:jc w:val="both"/>
        <w:rPr>
          <w:color w:val="000000" w:themeColor="text1"/>
        </w:rPr>
        <w:sectPr w:rsidR="00715B52" w:rsidSect="004844D9">
          <w:pgSz w:w="11900" w:h="16840"/>
          <w:pgMar w:top="1440" w:right="1440" w:bottom="1800" w:left="2160" w:header="720" w:footer="720" w:gutter="0"/>
          <w:cols w:space="720"/>
          <w:docGrid w:linePitch="360"/>
        </w:sectPr>
      </w:pPr>
      <w:r w:rsidRPr="008C210D">
        <w:rPr>
          <w:b/>
          <w:color w:val="000000" w:themeColor="text1"/>
        </w:rPr>
        <w:t>Selection b</w:t>
      </w:r>
      <w:r w:rsidR="009F3491" w:rsidRPr="008C210D">
        <w:rPr>
          <w:b/>
          <w:color w:val="000000" w:themeColor="text1"/>
        </w:rPr>
        <w:t>ias</w:t>
      </w:r>
      <w:r w:rsidRPr="00F70C8C">
        <w:rPr>
          <w:b/>
          <w:i/>
          <w:color w:val="000000" w:themeColor="text1"/>
        </w:rPr>
        <w:t>.</w:t>
      </w:r>
      <w:r w:rsidRPr="003C4FB4">
        <w:rPr>
          <w:b/>
          <w:color w:val="000000" w:themeColor="text1"/>
        </w:rPr>
        <w:t xml:space="preserve"> </w:t>
      </w:r>
      <w:r w:rsidR="00176577" w:rsidRPr="003C4FB4">
        <w:rPr>
          <w:color w:val="000000" w:themeColor="text1"/>
        </w:rPr>
        <w:t>Only one study used random sampling</w:t>
      </w:r>
      <w:r w:rsidR="0096619A" w:rsidRPr="003C4FB4">
        <w:rPr>
          <w:color w:val="000000" w:themeColor="text1"/>
        </w:rPr>
        <w:t xml:space="preserve"> (Liu</w:t>
      </w:r>
      <w:r w:rsidR="00BA1FEF">
        <w:rPr>
          <w:color w:val="000000" w:themeColor="text1"/>
        </w:rPr>
        <w:t xml:space="preserve"> et al.</w:t>
      </w:r>
      <w:r w:rsidR="00CD5E30">
        <w:rPr>
          <w:color w:val="000000" w:themeColor="text1"/>
        </w:rPr>
        <w:t xml:space="preserve">, </w:t>
      </w:r>
      <w:r w:rsidR="0096619A" w:rsidRPr="003C4FB4">
        <w:rPr>
          <w:color w:val="000000" w:themeColor="text1"/>
        </w:rPr>
        <w:t>2013)</w:t>
      </w:r>
      <w:r w:rsidR="00176577" w:rsidRPr="003C4FB4">
        <w:rPr>
          <w:color w:val="000000" w:themeColor="text1"/>
        </w:rPr>
        <w:t xml:space="preserve">, the remaining ten studies used convenience sampling. </w:t>
      </w:r>
      <w:r w:rsidR="0089353D" w:rsidRPr="003C4FB4">
        <w:rPr>
          <w:color w:val="000000" w:themeColor="text1"/>
        </w:rPr>
        <w:t xml:space="preserve">Two studies (Green et al., 2016; McCord et al., 2014) recruited participants </w:t>
      </w:r>
      <w:r w:rsidR="00F46533" w:rsidRPr="003C4FB4">
        <w:rPr>
          <w:color w:val="000000" w:themeColor="text1"/>
        </w:rPr>
        <w:t xml:space="preserve">completely or partially </w:t>
      </w:r>
      <w:r w:rsidR="0089353D" w:rsidRPr="003C4FB4">
        <w:rPr>
          <w:color w:val="000000" w:themeColor="text1"/>
        </w:rPr>
        <w:t>via the email contacts and Facebook connections of the lead researcher. Six studies u</w:t>
      </w:r>
      <w:r w:rsidR="00715B52">
        <w:rPr>
          <w:color w:val="000000" w:themeColor="text1"/>
        </w:rPr>
        <w:t>sed a solely student sample.</w:t>
      </w:r>
    </w:p>
    <w:p w14:paraId="74674B9C" w14:textId="3FEF0CB4" w:rsidR="00032B46" w:rsidRPr="003C4FB4" w:rsidRDefault="009A70DB" w:rsidP="00416A6A">
      <w:pPr>
        <w:spacing w:line="480" w:lineRule="auto"/>
        <w:rPr>
          <w:color w:val="000000" w:themeColor="text1"/>
        </w:rPr>
      </w:pPr>
      <w:r w:rsidRPr="003C4FB4">
        <w:rPr>
          <w:color w:val="000000" w:themeColor="text1"/>
        </w:rPr>
        <w:lastRenderedPageBreak/>
        <w:t>Table 2.</w:t>
      </w:r>
    </w:p>
    <w:p w14:paraId="201CF703" w14:textId="2D8AF36F" w:rsidR="00032B46" w:rsidRPr="003C4FB4" w:rsidRDefault="00032B46" w:rsidP="00416A6A">
      <w:pPr>
        <w:spacing w:line="480" w:lineRule="auto"/>
        <w:rPr>
          <w:i/>
          <w:color w:val="000000" w:themeColor="text1"/>
        </w:rPr>
      </w:pPr>
      <w:r w:rsidRPr="003C4FB4">
        <w:rPr>
          <w:i/>
          <w:color w:val="000000" w:themeColor="text1"/>
        </w:rPr>
        <w:t xml:space="preserve">Quality assessment of studies investigating </w:t>
      </w:r>
      <w:r w:rsidR="00D3043A" w:rsidRPr="003C4FB4">
        <w:rPr>
          <w:i/>
          <w:color w:val="000000" w:themeColor="text1"/>
        </w:rPr>
        <w:t>benefits</w:t>
      </w:r>
      <w:r w:rsidRPr="003C4FB4">
        <w:rPr>
          <w:i/>
          <w:color w:val="000000" w:themeColor="text1"/>
        </w:rPr>
        <w:t xml:space="preserve"> and disadvantages of Facebook use for individuals with social anxiety</w:t>
      </w:r>
    </w:p>
    <w:tbl>
      <w:tblPr>
        <w:tblStyle w:val="TableGrid"/>
        <w:tblW w:w="0" w:type="auto"/>
        <w:tblLook w:val="04A0" w:firstRow="1" w:lastRow="0" w:firstColumn="1" w:lastColumn="0" w:noHBand="0" w:noVBand="1"/>
      </w:tblPr>
      <w:tblGrid>
        <w:gridCol w:w="2192"/>
        <w:gridCol w:w="2179"/>
        <w:gridCol w:w="2237"/>
        <w:gridCol w:w="2221"/>
        <w:gridCol w:w="2229"/>
        <w:gridCol w:w="2182"/>
      </w:tblGrid>
      <w:tr w:rsidR="00032B46" w:rsidRPr="00BC6BD8" w14:paraId="7DC1B072" w14:textId="77777777" w:rsidTr="00416A6A">
        <w:trPr>
          <w:trHeight w:val="872"/>
        </w:trPr>
        <w:tc>
          <w:tcPr>
            <w:tcW w:w="2325" w:type="dxa"/>
            <w:tcBorders>
              <w:left w:val="nil"/>
              <w:bottom w:val="single" w:sz="4" w:space="0" w:color="auto"/>
              <w:right w:val="nil"/>
            </w:tcBorders>
          </w:tcPr>
          <w:p w14:paraId="799E4226" w14:textId="77777777" w:rsidR="00032B46" w:rsidRPr="00BC6BD8" w:rsidRDefault="00032B46" w:rsidP="00416A6A">
            <w:pPr>
              <w:spacing w:line="480" w:lineRule="auto"/>
              <w:jc w:val="center"/>
              <w:rPr>
                <w:color w:val="000000" w:themeColor="text1"/>
              </w:rPr>
            </w:pPr>
            <w:r w:rsidRPr="00BC6BD8">
              <w:rPr>
                <w:color w:val="000000" w:themeColor="text1"/>
              </w:rPr>
              <w:t>First author (year)</w:t>
            </w:r>
          </w:p>
          <w:p w14:paraId="35F756B2" w14:textId="571ED623" w:rsidR="00032B46" w:rsidRPr="00BC6BD8" w:rsidRDefault="00032B46" w:rsidP="00416A6A">
            <w:pPr>
              <w:spacing w:line="480" w:lineRule="auto"/>
              <w:jc w:val="center"/>
              <w:rPr>
                <w:i/>
                <w:color w:val="000000" w:themeColor="text1"/>
              </w:rPr>
            </w:pPr>
          </w:p>
        </w:tc>
        <w:tc>
          <w:tcPr>
            <w:tcW w:w="2325" w:type="dxa"/>
            <w:tcBorders>
              <w:left w:val="nil"/>
              <w:bottom w:val="single" w:sz="4" w:space="0" w:color="auto"/>
              <w:right w:val="nil"/>
            </w:tcBorders>
          </w:tcPr>
          <w:p w14:paraId="6CC5CBC5" w14:textId="2FC439FC" w:rsidR="00032B46" w:rsidRPr="00BC6BD8" w:rsidRDefault="00032B46" w:rsidP="00416A6A">
            <w:pPr>
              <w:spacing w:line="480" w:lineRule="auto"/>
              <w:jc w:val="center"/>
              <w:rPr>
                <w:i/>
                <w:color w:val="000000" w:themeColor="text1"/>
              </w:rPr>
            </w:pPr>
            <w:r w:rsidRPr="00BC6BD8">
              <w:rPr>
                <w:color w:val="000000" w:themeColor="text1"/>
              </w:rPr>
              <w:t>Selection bias</w:t>
            </w:r>
          </w:p>
        </w:tc>
        <w:tc>
          <w:tcPr>
            <w:tcW w:w="2325" w:type="dxa"/>
            <w:tcBorders>
              <w:left w:val="nil"/>
              <w:bottom w:val="single" w:sz="4" w:space="0" w:color="auto"/>
              <w:right w:val="nil"/>
            </w:tcBorders>
          </w:tcPr>
          <w:p w14:paraId="7B272DFD" w14:textId="3C8312EA" w:rsidR="00032B46" w:rsidRPr="00BC6BD8" w:rsidRDefault="00032B46" w:rsidP="00416A6A">
            <w:pPr>
              <w:spacing w:line="480" w:lineRule="auto"/>
              <w:jc w:val="center"/>
              <w:rPr>
                <w:color w:val="000000" w:themeColor="text1"/>
              </w:rPr>
            </w:pPr>
            <w:r w:rsidRPr="00BC6BD8">
              <w:rPr>
                <w:color w:val="000000" w:themeColor="text1"/>
              </w:rPr>
              <w:t>Appropriate measurements</w:t>
            </w:r>
          </w:p>
        </w:tc>
        <w:tc>
          <w:tcPr>
            <w:tcW w:w="2325" w:type="dxa"/>
            <w:tcBorders>
              <w:left w:val="nil"/>
              <w:bottom w:val="single" w:sz="4" w:space="0" w:color="auto"/>
              <w:right w:val="nil"/>
            </w:tcBorders>
          </w:tcPr>
          <w:p w14:paraId="291C32A1" w14:textId="633C892F" w:rsidR="00032B46" w:rsidRPr="00BC6BD8" w:rsidRDefault="00032B46" w:rsidP="00416A6A">
            <w:pPr>
              <w:spacing w:line="480" w:lineRule="auto"/>
              <w:jc w:val="center"/>
              <w:rPr>
                <w:i/>
                <w:color w:val="000000" w:themeColor="text1"/>
              </w:rPr>
            </w:pPr>
            <w:r w:rsidRPr="00BC6BD8">
              <w:rPr>
                <w:color w:val="000000" w:themeColor="text1"/>
              </w:rPr>
              <w:t>Confounders</w:t>
            </w:r>
          </w:p>
        </w:tc>
        <w:tc>
          <w:tcPr>
            <w:tcW w:w="2325" w:type="dxa"/>
            <w:tcBorders>
              <w:left w:val="nil"/>
              <w:bottom w:val="single" w:sz="4" w:space="0" w:color="auto"/>
              <w:right w:val="nil"/>
            </w:tcBorders>
          </w:tcPr>
          <w:p w14:paraId="39CF1DBC" w14:textId="5FE361AA" w:rsidR="00032B46" w:rsidRPr="00BC6BD8" w:rsidRDefault="00032B46" w:rsidP="00416A6A">
            <w:pPr>
              <w:spacing w:line="480" w:lineRule="auto"/>
              <w:jc w:val="center"/>
              <w:rPr>
                <w:i/>
                <w:color w:val="000000" w:themeColor="text1"/>
              </w:rPr>
            </w:pPr>
            <w:r w:rsidRPr="00BC6BD8">
              <w:rPr>
                <w:color w:val="000000" w:themeColor="text1"/>
              </w:rPr>
              <w:t>Complete outcome data/response rate</w:t>
            </w:r>
          </w:p>
        </w:tc>
        <w:tc>
          <w:tcPr>
            <w:tcW w:w="2325" w:type="dxa"/>
            <w:tcBorders>
              <w:left w:val="nil"/>
              <w:bottom w:val="single" w:sz="4" w:space="0" w:color="auto"/>
              <w:right w:val="nil"/>
            </w:tcBorders>
          </w:tcPr>
          <w:p w14:paraId="59B48791" w14:textId="2DEEA01A" w:rsidR="00032B46" w:rsidRPr="00BC6BD8" w:rsidRDefault="008E4F35" w:rsidP="00416A6A">
            <w:pPr>
              <w:spacing w:line="480" w:lineRule="auto"/>
              <w:jc w:val="center"/>
              <w:rPr>
                <w:i/>
                <w:color w:val="000000" w:themeColor="text1"/>
              </w:rPr>
            </w:pPr>
            <w:r w:rsidRPr="00BC6BD8">
              <w:rPr>
                <w:color w:val="000000" w:themeColor="text1"/>
              </w:rPr>
              <w:t>Overall quality rating*</w:t>
            </w:r>
          </w:p>
        </w:tc>
      </w:tr>
      <w:tr w:rsidR="00032B46" w:rsidRPr="00BC6BD8" w14:paraId="254886D3" w14:textId="77777777" w:rsidTr="00416A6A">
        <w:trPr>
          <w:trHeight w:val="521"/>
        </w:trPr>
        <w:tc>
          <w:tcPr>
            <w:tcW w:w="2325" w:type="dxa"/>
            <w:tcBorders>
              <w:left w:val="nil"/>
              <w:bottom w:val="nil"/>
              <w:right w:val="nil"/>
            </w:tcBorders>
          </w:tcPr>
          <w:p w14:paraId="6390037C" w14:textId="0371FD8E" w:rsidR="00032B46" w:rsidRPr="00BC6BD8" w:rsidRDefault="00032B46" w:rsidP="00416A6A">
            <w:pPr>
              <w:spacing w:line="480" w:lineRule="auto"/>
              <w:jc w:val="center"/>
              <w:rPr>
                <w:color w:val="000000" w:themeColor="text1"/>
              </w:rPr>
            </w:pPr>
            <w:r w:rsidRPr="00BC6BD8">
              <w:rPr>
                <w:color w:val="000000" w:themeColor="text1"/>
              </w:rPr>
              <w:t>Liu (2013)</w:t>
            </w:r>
          </w:p>
        </w:tc>
        <w:tc>
          <w:tcPr>
            <w:tcW w:w="2325" w:type="dxa"/>
            <w:tcBorders>
              <w:left w:val="nil"/>
              <w:bottom w:val="nil"/>
              <w:right w:val="nil"/>
            </w:tcBorders>
          </w:tcPr>
          <w:p w14:paraId="26E2A163" w14:textId="62D45455" w:rsidR="008E4F35" w:rsidRPr="00BC6BD8" w:rsidRDefault="008E4F35" w:rsidP="00416A6A">
            <w:pPr>
              <w:spacing w:line="480" w:lineRule="auto"/>
              <w:jc w:val="center"/>
              <w:rPr>
                <w:color w:val="000000" w:themeColor="text1"/>
              </w:rPr>
            </w:pPr>
            <w:r w:rsidRPr="00BC6BD8">
              <w:rPr>
                <w:color w:val="000000" w:themeColor="text1"/>
              </w:rPr>
              <w:t>Strong</w:t>
            </w:r>
          </w:p>
        </w:tc>
        <w:tc>
          <w:tcPr>
            <w:tcW w:w="2325" w:type="dxa"/>
            <w:tcBorders>
              <w:left w:val="nil"/>
              <w:bottom w:val="nil"/>
              <w:right w:val="nil"/>
            </w:tcBorders>
          </w:tcPr>
          <w:p w14:paraId="5F5617AC" w14:textId="34AB54D9" w:rsidR="008E4F35" w:rsidRPr="00BC6BD8" w:rsidRDefault="00B663C3" w:rsidP="00416A6A">
            <w:pPr>
              <w:spacing w:line="480" w:lineRule="auto"/>
              <w:jc w:val="center"/>
              <w:rPr>
                <w:color w:val="000000" w:themeColor="text1"/>
              </w:rPr>
            </w:pPr>
            <w:r w:rsidRPr="00BC6BD8">
              <w:rPr>
                <w:color w:val="000000" w:themeColor="text1"/>
              </w:rPr>
              <w:t>Weak</w:t>
            </w:r>
          </w:p>
        </w:tc>
        <w:tc>
          <w:tcPr>
            <w:tcW w:w="2325" w:type="dxa"/>
            <w:tcBorders>
              <w:left w:val="nil"/>
              <w:bottom w:val="nil"/>
              <w:right w:val="nil"/>
            </w:tcBorders>
          </w:tcPr>
          <w:p w14:paraId="04D710FB" w14:textId="53237FAF"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left w:val="nil"/>
              <w:bottom w:val="nil"/>
              <w:right w:val="nil"/>
            </w:tcBorders>
          </w:tcPr>
          <w:p w14:paraId="49B32B73" w14:textId="00ED9BC1"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left w:val="nil"/>
              <w:bottom w:val="nil"/>
              <w:right w:val="nil"/>
            </w:tcBorders>
          </w:tcPr>
          <w:p w14:paraId="7996B271" w14:textId="06ED2B66" w:rsidR="008E4F35" w:rsidRPr="00BC6BD8" w:rsidRDefault="008E4F35" w:rsidP="00416A6A">
            <w:pPr>
              <w:spacing w:line="480" w:lineRule="auto"/>
              <w:jc w:val="center"/>
              <w:rPr>
                <w:color w:val="000000" w:themeColor="text1"/>
              </w:rPr>
            </w:pPr>
            <w:r w:rsidRPr="00BC6BD8">
              <w:rPr>
                <w:color w:val="000000" w:themeColor="text1"/>
              </w:rPr>
              <w:t>Weak</w:t>
            </w:r>
          </w:p>
        </w:tc>
      </w:tr>
      <w:tr w:rsidR="00032B46" w:rsidRPr="00BC6BD8" w14:paraId="33B463CF" w14:textId="77777777" w:rsidTr="00416A6A">
        <w:trPr>
          <w:trHeight w:val="620"/>
        </w:trPr>
        <w:tc>
          <w:tcPr>
            <w:tcW w:w="2325" w:type="dxa"/>
            <w:tcBorders>
              <w:top w:val="nil"/>
              <w:left w:val="nil"/>
              <w:bottom w:val="nil"/>
              <w:right w:val="nil"/>
            </w:tcBorders>
          </w:tcPr>
          <w:p w14:paraId="6A69042C" w14:textId="4718F0F3" w:rsidR="00032B46" w:rsidRPr="00BC6BD8" w:rsidRDefault="00032B46" w:rsidP="00416A6A">
            <w:pPr>
              <w:spacing w:line="480" w:lineRule="auto"/>
              <w:jc w:val="center"/>
              <w:rPr>
                <w:color w:val="000000" w:themeColor="text1"/>
              </w:rPr>
            </w:pPr>
            <w:r w:rsidRPr="00BC6BD8">
              <w:rPr>
                <w:color w:val="000000" w:themeColor="text1"/>
              </w:rPr>
              <w:t>Davidson (2014)</w:t>
            </w:r>
          </w:p>
        </w:tc>
        <w:tc>
          <w:tcPr>
            <w:tcW w:w="2325" w:type="dxa"/>
            <w:tcBorders>
              <w:top w:val="nil"/>
              <w:left w:val="nil"/>
              <w:bottom w:val="nil"/>
              <w:right w:val="nil"/>
            </w:tcBorders>
          </w:tcPr>
          <w:p w14:paraId="59D1FCAD" w14:textId="3AB1F62E" w:rsidR="008E4F35" w:rsidRPr="00BC6BD8" w:rsidRDefault="008E4F35"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67D759E1" w14:textId="39FA5AFB" w:rsidR="008E4F35" w:rsidRPr="00BC6BD8" w:rsidRDefault="00B663C3"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4B9FEF32" w14:textId="6C01DD4D"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51A81E90" w14:textId="263C0C90"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39A96C81" w14:textId="60ECEBB5" w:rsidR="008E4F35" w:rsidRPr="00BC6BD8" w:rsidRDefault="008E4F35" w:rsidP="00416A6A">
            <w:pPr>
              <w:spacing w:line="480" w:lineRule="auto"/>
              <w:jc w:val="center"/>
              <w:rPr>
                <w:color w:val="000000" w:themeColor="text1"/>
              </w:rPr>
            </w:pPr>
            <w:r w:rsidRPr="00BC6BD8">
              <w:rPr>
                <w:color w:val="000000" w:themeColor="text1"/>
              </w:rPr>
              <w:t>Weak</w:t>
            </w:r>
          </w:p>
        </w:tc>
      </w:tr>
      <w:tr w:rsidR="00032B46" w:rsidRPr="00BC6BD8" w14:paraId="674EBF49" w14:textId="77777777" w:rsidTr="00416A6A">
        <w:trPr>
          <w:trHeight w:val="485"/>
        </w:trPr>
        <w:tc>
          <w:tcPr>
            <w:tcW w:w="2325" w:type="dxa"/>
            <w:tcBorders>
              <w:top w:val="nil"/>
              <w:left w:val="nil"/>
              <w:bottom w:val="nil"/>
              <w:right w:val="nil"/>
            </w:tcBorders>
          </w:tcPr>
          <w:p w14:paraId="2A65D8F6" w14:textId="52C39D20" w:rsidR="00032B46" w:rsidRPr="00BC6BD8" w:rsidRDefault="00032B46" w:rsidP="00416A6A">
            <w:pPr>
              <w:spacing w:line="480" w:lineRule="auto"/>
              <w:jc w:val="center"/>
              <w:rPr>
                <w:color w:val="000000" w:themeColor="text1"/>
              </w:rPr>
            </w:pPr>
            <w:r w:rsidRPr="00BC6BD8">
              <w:rPr>
                <w:color w:val="000000" w:themeColor="text1"/>
              </w:rPr>
              <w:t>Indian (2014)</w:t>
            </w:r>
          </w:p>
        </w:tc>
        <w:tc>
          <w:tcPr>
            <w:tcW w:w="2325" w:type="dxa"/>
            <w:tcBorders>
              <w:top w:val="nil"/>
              <w:left w:val="nil"/>
              <w:bottom w:val="nil"/>
              <w:right w:val="nil"/>
            </w:tcBorders>
          </w:tcPr>
          <w:p w14:paraId="20412A43" w14:textId="670203CC" w:rsidR="006F1F87" w:rsidRPr="00BC6BD8" w:rsidRDefault="006F1F87"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7EFF1E75" w14:textId="27ED7EC1" w:rsidR="0082025D" w:rsidRPr="00BC6BD8" w:rsidRDefault="0082025D"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1C4071B5" w14:textId="5BDAFB2D" w:rsidR="0082025D" w:rsidRPr="00BC6BD8" w:rsidRDefault="0082025D"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6F56E253" w14:textId="6BB7EECF" w:rsidR="0082025D" w:rsidRPr="00BC6BD8" w:rsidRDefault="0082025D"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7335857B" w14:textId="1D2745D8" w:rsidR="0082025D" w:rsidRPr="00BC6BD8" w:rsidRDefault="0082025D" w:rsidP="00416A6A">
            <w:pPr>
              <w:spacing w:line="480" w:lineRule="auto"/>
              <w:jc w:val="center"/>
              <w:rPr>
                <w:color w:val="000000" w:themeColor="text1"/>
              </w:rPr>
            </w:pPr>
            <w:r w:rsidRPr="00BC6BD8">
              <w:rPr>
                <w:color w:val="000000" w:themeColor="text1"/>
              </w:rPr>
              <w:t>Moderate</w:t>
            </w:r>
          </w:p>
        </w:tc>
      </w:tr>
      <w:tr w:rsidR="00032B46" w:rsidRPr="00BC6BD8" w14:paraId="116D8CF3" w14:textId="77777777" w:rsidTr="00416A6A">
        <w:tc>
          <w:tcPr>
            <w:tcW w:w="2325" w:type="dxa"/>
            <w:tcBorders>
              <w:top w:val="nil"/>
              <w:left w:val="nil"/>
              <w:bottom w:val="nil"/>
              <w:right w:val="nil"/>
            </w:tcBorders>
          </w:tcPr>
          <w:p w14:paraId="530D3A3F" w14:textId="22E0753E" w:rsidR="00032B46" w:rsidRPr="00BC6BD8" w:rsidRDefault="00032B46" w:rsidP="00416A6A">
            <w:pPr>
              <w:spacing w:line="480" w:lineRule="auto"/>
              <w:jc w:val="center"/>
              <w:rPr>
                <w:color w:val="000000" w:themeColor="text1"/>
              </w:rPr>
            </w:pPr>
            <w:r w:rsidRPr="00BC6BD8">
              <w:rPr>
                <w:color w:val="000000" w:themeColor="text1"/>
              </w:rPr>
              <w:t>McCord (2014)</w:t>
            </w:r>
          </w:p>
        </w:tc>
        <w:tc>
          <w:tcPr>
            <w:tcW w:w="2325" w:type="dxa"/>
            <w:tcBorders>
              <w:top w:val="nil"/>
              <w:left w:val="nil"/>
              <w:bottom w:val="nil"/>
              <w:right w:val="nil"/>
            </w:tcBorders>
          </w:tcPr>
          <w:p w14:paraId="3D805DDA" w14:textId="22C2D1D5" w:rsidR="007F324B" w:rsidRPr="00BC6BD8" w:rsidRDefault="007F324B"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009D3B4E" w14:textId="165A5F79" w:rsidR="007F324B" w:rsidRPr="00BC6BD8" w:rsidRDefault="00A11BC9"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2AF8E146" w14:textId="07362C88"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28E70E47" w14:textId="59F90DBD" w:rsidR="008E4F35" w:rsidRPr="00BC6BD8" w:rsidRDefault="008E4F35"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431B8296" w14:textId="4F254A1D" w:rsidR="008E4F35" w:rsidRPr="00BC6BD8" w:rsidRDefault="008E4F35" w:rsidP="00416A6A">
            <w:pPr>
              <w:spacing w:line="480" w:lineRule="auto"/>
              <w:jc w:val="center"/>
              <w:rPr>
                <w:color w:val="000000" w:themeColor="text1"/>
              </w:rPr>
            </w:pPr>
            <w:r w:rsidRPr="00BC6BD8">
              <w:rPr>
                <w:color w:val="000000" w:themeColor="text1"/>
              </w:rPr>
              <w:t>Weak</w:t>
            </w:r>
          </w:p>
        </w:tc>
      </w:tr>
      <w:tr w:rsidR="00032B46" w:rsidRPr="00BC6BD8" w14:paraId="6F417660" w14:textId="77777777" w:rsidTr="00416A6A">
        <w:trPr>
          <w:trHeight w:val="458"/>
        </w:trPr>
        <w:tc>
          <w:tcPr>
            <w:tcW w:w="2325" w:type="dxa"/>
            <w:tcBorders>
              <w:top w:val="nil"/>
              <w:left w:val="nil"/>
              <w:bottom w:val="nil"/>
              <w:right w:val="nil"/>
            </w:tcBorders>
          </w:tcPr>
          <w:p w14:paraId="32C4F6FB" w14:textId="17FE92A2" w:rsidR="00032B46" w:rsidRPr="00BC6BD8" w:rsidRDefault="00032B46" w:rsidP="00416A6A">
            <w:pPr>
              <w:spacing w:line="480" w:lineRule="auto"/>
              <w:jc w:val="center"/>
              <w:rPr>
                <w:color w:val="000000" w:themeColor="text1"/>
              </w:rPr>
            </w:pPr>
            <w:r w:rsidRPr="00BC6BD8">
              <w:rPr>
                <w:color w:val="000000" w:themeColor="text1"/>
              </w:rPr>
              <w:t>Rauch (2014)</w:t>
            </w:r>
          </w:p>
        </w:tc>
        <w:tc>
          <w:tcPr>
            <w:tcW w:w="2325" w:type="dxa"/>
            <w:tcBorders>
              <w:top w:val="nil"/>
              <w:left w:val="nil"/>
              <w:bottom w:val="nil"/>
              <w:right w:val="nil"/>
            </w:tcBorders>
          </w:tcPr>
          <w:p w14:paraId="4943D792" w14:textId="3890E2DF" w:rsidR="00706253" w:rsidRPr="00BC6BD8" w:rsidRDefault="00706253"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4AB1D474" w14:textId="594AB05F" w:rsidR="00706253" w:rsidRPr="00BC6BD8" w:rsidRDefault="00706253"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23304CDF" w14:textId="0C6432DB" w:rsidR="00706253" w:rsidRPr="00BC6BD8" w:rsidRDefault="00706253" w:rsidP="00416A6A">
            <w:pPr>
              <w:spacing w:line="480" w:lineRule="auto"/>
              <w:jc w:val="center"/>
              <w:rPr>
                <w:color w:val="000000" w:themeColor="text1"/>
              </w:rPr>
            </w:pPr>
            <w:r w:rsidRPr="00BC6BD8">
              <w:rPr>
                <w:color w:val="000000" w:themeColor="text1"/>
              </w:rPr>
              <w:t>Strong</w:t>
            </w:r>
          </w:p>
        </w:tc>
        <w:tc>
          <w:tcPr>
            <w:tcW w:w="2325" w:type="dxa"/>
            <w:tcBorders>
              <w:top w:val="nil"/>
              <w:left w:val="nil"/>
              <w:bottom w:val="nil"/>
              <w:right w:val="nil"/>
            </w:tcBorders>
          </w:tcPr>
          <w:p w14:paraId="0F01BB9D" w14:textId="6E5EA7ED" w:rsidR="00706253" w:rsidRPr="00BC6BD8" w:rsidRDefault="00F46533" w:rsidP="00416A6A">
            <w:pPr>
              <w:spacing w:line="480" w:lineRule="auto"/>
              <w:jc w:val="center"/>
              <w:rPr>
                <w:color w:val="000000" w:themeColor="text1"/>
              </w:rPr>
            </w:pPr>
            <w:r w:rsidRPr="00BC6BD8">
              <w:rPr>
                <w:color w:val="000000" w:themeColor="text1"/>
              </w:rPr>
              <w:t>Strong</w:t>
            </w:r>
          </w:p>
        </w:tc>
        <w:tc>
          <w:tcPr>
            <w:tcW w:w="2325" w:type="dxa"/>
            <w:tcBorders>
              <w:top w:val="nil"/>
              <w:left w:val="nil"/>
              <w:bottom w:val="nil"/>
              <w:right w:val="nil"/>
            </w:tcBorders>
          </w:tcPr>
          <w:p w14:paraId="50873D24" w14:textId="50B5FCB0" w:rsidR="00706253" w:rsidRPr="00BC6BD8" w:rsidRDefault="00F46533" w:rsidP="00416A6A">
            <w:pPr>
              <w:spacing w:line="480" w:lineRule="auto"/>
              <w:jc w:val="center"/>
              <w:rPr>
                <w:color w:val="000000" w:themeColor="text1"/>
              </w:rPr>
            </w:pPr>
            <w:r w:rsidRPr="00BC6BD8">
              <w:rPr>
                <w:color w:val="000000" w:themeColor="text1"/>
              </w:rPr>
              <w:t>Moderate</w:t>
            </w:r>
          </w:p>
        </w:tc>
      </w:tr>
      <w:tr w:rsidR="00032B46" w:rsidRPr="00BC6BD8" w14:paraId="2116D9C0" w14:textId="77777777" w:rsidTr="00416A6A">
        <w:tc>
          <w:tcPr>
            <w:tcW w:w="2325" w:type="dxa"/>
            <w:tcBorders>
              <w:top w:val="nil"/>
              <w:left w:val="nil"/>
              <w:bottom w:val="nil"/>
              <w:right w:val="nil"/>
            </w:tcBorders>
          </w:tcPr>
          <w:p w14:paraId="3D673B15" w14:textId="1C4C12CA" w:rsidR="00032B46" w:rsidRPr="00BC6BD8" w:rsidRDefault="00032B46" w:rsidP="00416A6A">
            <w:pPr>
              <w:spacing w:line="480" w:lineRule="auto"/>
              <w:jc w:val="center"/>
              <w:rPr>
                <w:color w:val="000000" w:themeColor="text1"/>
              </w:rPr>
            </w:pPr>
            <w:r w:rsidRPr="00BC6BD8">
              <w:rPr>
                <w:color w:val="000000" w:themeColor="text1"/>
              </w:rPr>
              <w:t>Lee-Won (2015)</w:t>
            </w:r>
          </w:p>
        </w:tc>
        <w:tc>
          <w:tcPr>
            <w:tcW w:w="2325" w:type="dxa"/>
            <w:tcBorders>
              <w:top w:val="nil"/>
              <w:left w:val="nil"/>
              <w:bottom w:val="nil"/>
              <w:right w:val="nil"/>
            </w:tcBorders>
          </w:tcPr>
          <w:p w14:paraId="3C52785C" w14:textId="51452942" w:rsidR="00E75B91" w:rsidRPr="00BC6BD8" w:rsidRDefault="00E75B91"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42E03232" w14:textId="4A2B6549" w:rsidR="00E75B91" w:rsidRPr="00BC6BD8" w:rsidRDefault="00E75B91" w:rsidP="00416A6A">
            <w:pPr>
              <w:spacing w:line="480" w:lineRule="auto"/>
              <w:jc w:val="center"/>
              <w:rPr>
                <w:color w:val="000000" w:themeColor="text1"/>
              </w:rPr>
            </w:pPr>
            <w:r w:rsidRPr="00BC6BD8">
              <w:rPr>
                <w:color w:val="000000" w:themeColor="text1"/>
              </w:rPr>
              <w:t>Strong</w:t>
            </w:r>
          </w:p>
        </w:tc>
        <w:tc>
          <w:tcPr>
            <w:tcW w:w="2325" w:type="dxa"/>
            <w:tcBorders>
              <w:top w:val="nil"/>
              <w:left w:val="nil"/>
              <w:bottom w:val="nil"/>
              <w:right w:val="nil"/>
            </w:tcBorders>
          </w:tcPr>
          <w:p w14:paraId="2DF27AA9" w14:textId="1A2D97CE" w:rsidR="00E75B91" w:rsidRPr="00BC6BD8" w:rsidRDefault="00E75B91" w:rsidP="00416A6A">
            <w:pPr>
              <w:spacing w:line="480" w:lineRule="auto"/>
              <w:jc w:val="center"/>
              <w:rPr>
                <w:color w:val="000000" w:themeColor="text1"/>
              </w:rPr>
            </w:pPr>
            <w:r w:rsidRPr="00BC6BD8">
              <w:rPr>
                <w:color w:val="000000" w:themeColor="text1"/>
              </w:rPr>
              <w:t>Strong</w:t>
            </w:r>
          </w:p>
        </w:tc>
        <w:tc>
          <w:tcPr>
            <w:tcW w:w="2325" w:type="dxa"/>
            <w:tcBorders>
              <w:top w:val="nil"/>
              <w:left w:val="nil"/>
              <w:bottom w:val="nil"/>
              <w:right w:val="nil"/>
            </w:tcBorders>
          </w:tcPr>
          <w:p w14:paraId="4A587EB5" w14:textId="53074EE7" w:rsidR="00E75B91" w:rsidRPr="00BC6BD8" w:rsidRDefault="00E75B91" w:rsidP="00416A6A">
            <w:pPr>
              <w:spacing w:line="480" w:lineRule="auto"/>
              <w:jc w:val="center"/>
              <w:rPr>
                <w:color w:val="000000" w:themeColor="text1"/>
              </w:rPr>
            </w:pPr>
            <w:r w:rsidRPr="00BC6BD8">
              <w:rPr>
                <w:color w:val="000000" w:themeColor="text1"/>
              </w:rPr>
              <w:t>Strong</w:t>
            </w:r>
          </w:p>
        </w:tc>
        <w:tc>
          <w:tcPr>
            <w:tcW w:w="2325" w:type="dxa"/>
            <w:tcBorders>
              <w:top w:val="nil"/>
              <w:left w:val="nil"/>
              <w:bottom w:val="nil"/>
              <w:right w:val="nil"/>
            </w:tcBorders>
          </w:tcPr>
          <w:p w14:paraId="4001D360" w14:textId="507B0518" w:rsidR="00E75B91" w:rsidRPr="00BC6BD8" w:rsidRDefault="00E75B91" w:rsidP="00416A6A">
            <w:pPr>
              <w:spacing w:line="480" w:lineRule="auto"/>
              <w:jc w:val="center"/>
              <w:rPr>
                <w:color w:val="000000" w:themeColor="text1"/>
              </w:rPr>
            </w:pPr>
            <w:r w:rsidRPr="00BC6BD8">
              <w:rPr>
                <w:color w:val="000000" w:themeColor="text1"/>
              </w:rPr>
              <w:t>Strong</w:t>
            </w:r>
          </w:p>
        </w:tc>
      </w:tr>
      <w:tr w:rsidR="00032B46" w:rsidRPr="00BC6BD8" w14:paraId="4C717DA5" w14:textId="77777777" w:rsidTr="00416A6A">
        <w:trPr>
          <w:trHeight w:val="467"/>
        </w:trPr>
        <w:tc>
          <w:tcPr>
            <w:tcW w:w="2325" w:type="dxa"/>
            <w:tcBorders>
              <w:top w:val="nil"/>
              <w:left w:val="nil"/>
              <w:bottom w:val="nil"/>
              <w:right w:val="nil"/>
            </w:tcBorders>
          </w:tcPr>
          <w:p w14:paraId="04AC665B" w14:textId="60AFC91F" w:rsidR="00032B46" w:rsidRPr="00BC6BD8" w:rsidRDefault="00032B46" w:rsidP="00416A6A">
            <w:pPr>
              <w:spacing w:line="480" w:lineRule="auto"/>
              <w:jc w:val="center"/>
              <w:rPr>
                <w:color w:val="000000" w:themeColor="text1"/>
              </w:rPr>
            </w:pPr>
            <w:r w:rsidRPr="00BC6BD8">
              <w:rPr>
                <w:color w:val="000000" w:themeColor="text1"/>
              </w:rPr>
              <w:t>Shaw (2015)</w:t>
            </w:r>
          </w:p>
        </w:tc>
        <w:tc>
          <w:tcPr>
            <w:tcW w:w="2325" w:type="dxa"/>
            <w:tcBorders>
              <w:top w:val="nil"/>
              <w:left w:val="nil"/>
              <w:bottom w:val="nil"/>
              <w:right w:val="nil"/>
            </w:tcBorders>
          </w:tcPr>
          <w:p w14:paraId="64DF6F19" w14:textId="7DF3BB3E" w:rsidR="00C01505" w:rsidRPr="00BC6BD8" w:rsidRDefault="00C01505"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6AB5FB34" w14:textId="32138156" w:rsidR="00C57760" w:rsidRPr="00BC6BD8" w:rsidRDefault="00C57760"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6272F406" w14:textId="0660DFD3" w:rsidR="00C57760" w:rsidRPr="00BC6BD8" w:rsidRDefault="009A534B" w:rsidP="00416A6A">
            <w:pPr>
              <w:spacing w:line="480" w:lineRule="auto"/>
              <w:jc w:val="center"/>
              <w:rPr>
                <w:color w:val="000000" w:themeColor="text1"/>
              </w:rPr>
            </w:pPr>
            <w:r>
              <w:rPr>
                <w:color w:val="000000" w:themeColor="text1"/>
              </w:rPr>
              <w:t>Medium</w:t>
            </w:r>
          </w:p>
        </w:tc>
        <w:tc>
          <w:tcPr>
            <w:tcW w:w="2325" w:type="dxa"/>
            <w:tcBorders>
              <w:top w:val="nil"/>
              <w:left w:val="nil"/>
              <w:bottom w:val="nil"/>
              <w:right w:val="nil"/>
            </w:tcBorders>
          </w:tcPr>
          <w:p w14:paraId="6F0866DD" w14:textId="00A9A25D" w:rsidR="00C57760" w:rsidRPr="00BC6BD8" w:rsidRDefault="00C57760"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305F2093" w14:textId="5A00F937" w:rsidR="00C57760" w:rsidRPr="00BC6BD8" w:rsidRDefault="006B7E91" w:rsidP="00416A6A">
            <w:pPr>
              <w:spacing w:line="480" w:lineRule="auto"/>
              <w:jc w:val="center"/>
              <w:rPr>
                <w:color w:val="000000" w:themeColor="text1"/>
              </w:rPr>
            </w:pPr>
            <w:r>
              <w:rPr>
                <w:color w:val="000000" w:themeColor="text1"/>
              </w:rPr>
              <w:t>Moderate</w:t>
            </w:r>
          </w:p>
        </w:tc>
      </w:tr>
      <w:tr w:rsidR="00032B46" w:rsidRPr="00BC6BD8" w14:paraId="20317D30" w14:textId="77777777" w:rsidTr="00416A6A">
        <w:tc>
          <w:tcPr>
            <w:tcW w:w="2325" w:type="dxa"/>
            <w:tcBorders>
              <w:top w:val="nil"/>
              <w:left w:val="nil"/>
              <w:bottom w:val="nil"/>
              <w:right w:val="nil"/>
            </w:tcBorders>
          </w:tcPr>
          <w:p w14:paraId="38EDFF67" w14:textId="2D79A33B" w:rsidR="00032B46" w:rsidRPr="00416A6A" w:rsidRDefault="00032B46" w:rsidP="00416A6A">
            <w:pPr>
              <w:spacing w:line="480" w:lineRule="auto"/>
              <w:jc w:val="center"/>
              <w:rPr>
                <w:color w:val="000000" w:themeColor="text1"/>
                <w:lang w:val="en-US"/>
              </w:rPr>
            </w:pPr>
            <w:proofErr w:type="spellStart"/>
            <w:r w:rsidRPr="00BC6BD8">
              <w:rPr>
                <w:color w:val="000000" w:themeColor="text1"/>
                <w:lang w:val="en-US"/>
              </w:rPr>
              <w:t>Bodroža</w:t>
            </w:r>
            <w:proofErr w:type="spellEnd"/>
            <w:r w:rsidRPr="00BC6BD8">
              <w:rPr>
                <w:color w:val="000000" w:themeColor="text1"/>
                <w:lang w:val="en-US"/>
              </w:rPr>
              <w:t xml:space="preserve"> (2016)</w:t>
            </w:r>
          </w:p>
        </w:tc>
        <w:tc>
          <w:tcPr>
            <w:tcW w:w="2325" w:type="dxa"/>
            <w:tcBorders>
              <w:top w:val="nil"/>
              <w:left w:val="nil"/>
              <w:bottom w:val="nil"/>
              <w:right w:val="nil"/>
            </w:tcBorders>
          </w:tcPr>
          <w:p w14:paraId="1D6BF1CE" w14:textId="047BB44E" w:rsidR="00706253" w:rsidRPr="00BC6BD8" w:rsidRDefault="00706253"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51282814" w14:textId="23AACBD8" w:rsidR="00482768" w:rsidRPr="00BC6BD8" w:rsidRDefault="00B663C3"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0C96629B" w14:textId="0FEC7429" w:rsidR="00482768" w:rsidRPr="00BC6BD8" w:rsidRDefault="00624AD8" w:rsidP="00416A6A">
            <w:pPr>
              <w:spacing w:line="480" w:lineRule="auto"/>
              <w:jc w:val="center"/>
              <w:rPr>
                <w:color w:val="000000" w:themeColor="text1"/>
              </w:rPr>
            </w:pPr>
            <w:r>
              <w:rPr>
                <w:color w:val="000000" w:themeColor="text1"/>
              </w:rPr>
              <w:t>Weak</w:t>
            </w:r>
          </w:p>
        </w:tc>
        <w:tc>
          <w:tcPr>
            <w:tcW w:w="2325" w:type="dxa"/>
            <w:tcBorders>
              <w:top w:val="nil"/>
              <w:left w:val="nil"/>
              <w:bottom w:val="nil"/>
              <w:right w:val="nil"/>
            </w:tcBorders>
          </w:tcPr>
          <w:p w14:paraId="005197E6" w14:textId="7919BCE0" w:rsidR="00482768" w:rsidRPr="00BC6BD8" w:rsidRDefault="00482768"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553CFFE3" w14:textId="6B6FE8F7" w:rsidR="00032B46" w:rsidRPr="00BC6BD8" w:rsidRDefault="00482768" w:rsidP="00416A6A">
            <w:pPr>
              <w:spacing w:line="480" w:lineRule="auto"/>
              <w:jc w:val="center"/>
              <w:rPr>
                <w:color w:val="000000" w:themeColor="text1"/>
              </w:rPr>
            </w:pPr>
            <w:r w:rsidRPr="00BC6BD8">
              <w:rPr>
                <w:color w:val="000000" w:themeColor="text1"/>
              </w:rPr>
              <w:t>Weak</w:t>
            </w:r>
          </w:p>
        </w:tc>
      </w:tr>
      <w:tr w:rsidR="00032B46" w:rsidRPr="00BC6BD8" w14:paraId="1C652D65" w14:textId="77777777" w:rsidTr="00416A6A">
        <w:tc>
          <w:tcPr>
            <w:tcW w:w="2325" w:type="dxa"/>
            <w:tcBorders>
              <w:top w:val="nil"/>
              <w:left w:val="nil"/>
              <w:bottom w:val="nil"/>
              <w:right w:val="nil"/>
            </w:tcBorders>
          </w:tcPr>
          <w:p w14:paraId="259C5482" w14:textId="2E77CBBA" w:rsidR="00032B46" w:rsidRPr="00BC6BD8" w:rsidRDefault="00032B46" w:rsidP="00416A6A">
            <w:pPr>
              <w:spacing w:line="480" w:lineRule="auto"/>
              <w:jc w:val="center"/>
              <w:rPr>
                <w:color w:val="000000" w:themeColor="text1"/>
              </w:rPr>
            </w:pPr>
            <w:r w:rsidRPr="00BC6BD8">
              <w:rPr>
                <w:color w:val="000000" w:themeColor="text1"/>
              </w:rPr>
              <w:t>Green (2016)</w:t>
            </w:r>
          </w:p>
        </w:tc>
        <w:tc>
          <w:tcPr>
            <w:tcW w:w="2325" w:type="dxa"/>
            <w:tcBorders>
              <w:top w:val="nil"/>
              <w:left w:val="nil"/>
              <w:bottom w:val="nil"/>
              <w:right w:val="nil"/>
            </w:tcBorders>
          </w:tcPr>
          <w:p w14:paraId="7962D04C" w14:textId="3C828F09" w:rsidR="009B78D7" w:rsidRPr="00BC6BD8" w:rsidRDefault="00050A58"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5EDDE1FA" w14:textId="06A3DB05" w:rsidR="00706253" w:rsidRPr="00BC6BD8" w:rsidRDefault="00A0715A"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01332318" w14:textId="5FB8F8F0" w:rsidR="00706253" w:rsidRPr="00BC6BD8" w:rsidRDefault="00706253"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21D5F915" w14:textId="7A64A03D" w:rsidR="00706253" w:rsidRPr="00BC6BD8" w:rsidRDefault="00706253"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28C1584C" w14:textId="7BD97566" w:rsidR="00706253" w:rsidRPr="00BC6BD8" w:rsidRDefault="00706253" w:rsidP="00416A6A">
            <w:pPr>
              <w:spacing w:line="480" w:lineRule="auto"/>
              <w:jc w:val="center"/>
              <w:rPr>
                <w:color w:val="000000" w:themeColor="text1"/>
              </w:rPr>
            </w:pPr>
            <w:r w:rsidRPr="00BC6BD8">
              <w:rPr>
                <w:color w:val="000000" w:themeColor="text1"/>
              </w:rPr>
              <w:t>Weak</w:t>
            </w:r>
          </w:p>
        </w:tc>
      </w:tr>
      <w:tr w:rsidR="00032B46" w:rsidRPr="00BC6BD8" w14:paraId="4C7A3B29" w14:textId="77777777" w:rsidTr="00416A6A">
        <w:trPr>
          <w:trHeight w:val="467"/>
        </w:trPr>
        <w:tc>
          <w:tcPr>
            <w:tcW w:w="2325" w:type="dxa"/>
            <w:tcBorders>
              <w:top w:val="nil"/>
              <w:left w:val="nil"/>
              <w:bottom w:val="nil"/>
              <w:right w:val="nil"/>
            </w:tcBorders>
          </w:tcPr>
          <w:p w14:paraId="708B4C59" w14:textId="44CF6860" w:rsidR="00032B46" w:rsidRPr="00BC6BD8" w:rsidRDefault="00032B46" w:rsidP="00416A6A">
            <w:pPr>
              <w:spacing w:line="480" w:lineRule="auto"/>
              <w:jc w:val="center"/>
              <w:rPr>
                <w:color w:val="000000" w:themeColor="text1"/>
              </w:rPr>
            </w:pPr>
            <w:proofErr w:type="spellStart"/>
            <w:r w:rsidRPr="00BC6BD8">
              <w:rPr>
                <w:color w:val="000000" w:themeColor="text1"/>
              </w:rPr>
              <w:t>Honnekeri</w:t>
            </w:r>
            <w:proofErr w:type="spellEnd"/>
            <w:r w:rsidRPr="00BC6BD8">
              <w:rPr>
                <w:color w:val="000000" w:themeColor="text1"/>
              </w:rPr>
              <w:t xml:space="preserve"> (2017)</w:t>
            </w:r>
          </w:p>
        </w:tc>
        <w:tc>
          <w:tcPr>
            <w:tcW w:w="2325" w:type="dxa"/>
            <w:tcBorders>
              <w:top w:val="nil"/>
              <w:left w:val="nil"/>
              <w:bottom w:val="nil"/>
              <w:right w:val="nil"/>
            </w:tcBorders>
          </w:tcPr>
          <w:p w14:paraId="2AFCF3EC" w14:textId="1904E25D" w:rsidR="001B13FC" w:rsidRPr="00BC6BD8" w:rsidRDefault="001B13FC"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45267116" w14:textId="2C1E8B73" w:rsidR="001B13FC" w:rsidRPr="00BC6BD8" w:rsidRDefault="00B663C3" w:rsidP="00416A6A">
            <w:pPr>
              <w:spacing w:line="480" w:lineRule="auto"/>
              <w:jc w:val="center"/>
              <w:rPr>
                <w:color w:val="000000" w:themeColor="text1"/>
              </w:rPr>
            </w:pPr>
            <w:r w:rsidRPr="00BC6BD8">
              <w:rPr>
                <w:color w:val="000000" w:themeColor="text1"/>
              </w:rPr>
              <w:t>Medium</w:t>
            </w:r>
          </w:p>
        </w:tc>
        <w:tc>
          <w:tcPr>
            <w:tcW w:w="2325" w:type="dxa"/>
            <w:tcBorders>
              <w:top w:val="nil"/>
              <w:left w:val="nil"/>
              <w:bottom w:val="nil"/>
              <w:right w:val="nil"/>
            </w:tcBorders>
          </w:tcPr>
          <w:p w14:paraId="6ECD365A" w14:textId="70E62212" w:rsidR="001B13FC" w:rsidRPr="00BC6BD8" w:rsidRDefault="001B13FC"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51AB00F9" w14:textId="2A259409" w:rsidR="001B13FC" w:rsidRPr="00BC6BD8" w:rsidRDefault="001B13FC" w:rsidP="00416A6A">
            <w:pPr>
              <w:spacing w:line="480" w:lineRule="auto"/>
              <w:jc w:val="center"/>
              <w:rPr>
                <w:color w:val="000000" w:themeColor="text1"/>
              </w:rPr>
            </w:pPr>
            <w:r w:rsidRPr="00BC6BD8">
              <w:rPr>
                <w:color w:val="000000" w:themeColor="text1"/>
              </w:rPr>
              <w:t>Weak</w:t>
            </w:r>
          </w:p>
        </w:tc>
        <w:tc>
          <w:tcPr>
            <w:tcW w:w="2325" w:type="dxa"/>
            <w:tcBorders>
              <w:top w:val="nil"/>
              <w:left w:val="nil"/>
              <w:bottom w:val="nil"/>
              <w:right w:val="nil"/>
            </w:tcBorders>
          </w:tcPr>
          <w:p w14:paraId="2851280D" w14:textId="4B3AAE3C" w:rsidR="001B13FC" w:rsidRPr="00BC6BD8" w:rsidRDefault="001B13FC" w:rsidP="00416A6A">
            <w:pPr>
              <w:spacing w:line="480" w:lineRule="auto"/>
              <w:jc w:val="center"/>
              <w:rPr>
                <w:color w:val="000000" w:themeColor="text1"/>
              </w:rPr>
            </w:pPr>
            <w:r w:rsidRPr="00BC6BD8">
              <w:rPr>
                <w:color w:val="000000" w:themeColor="text1"/>
              </w:rPr>
              <w:t>Weak</w:t>
            </w:r>
          </w:p>
        </w:tc>
      </w:tr>
      <w:tr w:rsidR="00032B46" w:rsidRPr="00BC6BD8" w14:paraId="524F9049" w14:textId="77777777" w:rsidTr="00416A6A">
        <w:trPr>
          <w:trHeight w:val="422"/>
        </w:trPr>
        <w:tc>
          <w:tcPr>
            <w:tcW w:w="2325" w:type="dxa"/>
            <w:tcBorders>
              <w:top w:val="nil"/>
              <w:left w:val="nil"/>
              <w:right w:val="nil"/>
            </w:tcBorders>
          </w:tcPr>
          <w:p w14:paraId="083C75D4" w14:textId="63E4017E" w:rsidR="00032B46" w:rsidRPr="00BC6BD8" w:rsidRDefault="00032B46" w:rsidP="00416A6A">
            <w:pPr>
              <w:spacing w:line="480" w:lineRule="auto"/>
              <w:jc w:val="center"/>
              <w:rPr>
                <w:color w:val="000000" w:themeColor="text1"/>
              </w:rPr>
            </w:pPr>
            <w:r w:rsidRPr="00BC6BD8">
              <w:rPr>
                <w:color w:val="000000" w:themeColor="text1"/>
              </w:rPr>
              <w:t>Scott (2017)</w:t>
            </w:r>
          </w:p>
        </w:tc>
        <w:tc>
          <w:tcPr>
            <w:tcW w:w="2325" w:type="dxa"/>
            <w:tcBorders>
              <w:top w:val="nil"/>
              <w:left w:val="nil"/>
              <w:right w:val="nil"/>
            </w:tcBorders>
          </w:tcPr>
          <w:p w14:paraId="12810901" w14:textId="215C8B97" w:rsidR="00E75B91" w:rsidRPr="00BC6BD8" w:rsidRDefault="00E75B91" w:rsidP="00416A6A">
            <w:pPr>
              <w:spacing w:line="480" w:lineRule="auto"/>
              <w:jc w:val="center"/>
              <w:rPr>
                <w:color w:val="000000" w:themeColor="text1"/>
              </w:rPr>
            </w:pPr>
            <w:r w:rsidRPr="00BC6BD8">
              <w:rPr>
                <w:color w:val="000000" w:themeColor="text1"/>
              </w:rPr>
              <w:t>Medium</w:t>
            </w:r>
          </w:p>
        </w:tc>
        <w:tc>
          <w:tcPr>
            <w:tcW w:w="2325" w:type="dxa"/>
            <w:tcBorders>
              <w:top w:val="nil"/>
              <w:left w:val="nil"/>
              <w:right w:val="nil"/>
            </w:tcBorders>
          </w:tcPr>
          <w:p w14:paraId="7B432DAC" w14:textId="382A8B50" w:rsidR="00E75B91" w:rsidRPr="00BC6BD8" w:rsidRDefault="00A11BC9" w:rsidP="00416A6A">
            <w:pPr>
              <w:spacing w:line="480" w:lineRule="auto"/>
              <w:jc w:val="center"/>
              <w:rPr>
                <w:color w:val="000000" w:themeColor="text1"/>
              </w:rPr>
            </w:pPr>
            <w:r w:rsidRPr="00BC6BD8">
              <w:rPr>
                <w:color w:val="000000" w:themeColor="text1"/>
              </w:rPr>
              <w:t>Weak</w:t>
            </w:r>
          </w:p>
        </w:tc>
        <w:tc>
          <w:tcPr>
            <w:tcW w:w="2325" w:type="dxa"/>
            <w:tcBorders>
              <w:top w:val="nil"/>
              <w:left w:val="nil"/>
              <w:right w:val="nil"/>
            </w:tcBorders>
          </w:tcPr>
          <w:p w14:paraId="5B3C162B" w14:textId="2481C8B9" w:rsidR="00E75B91" w:rsidRPr="00BC6BD8" w:rsidRDefault="00E75B91" w:rsidP="00416A6A">
            <w:pPr>
              <w:spacing w:line="480" w:lineRule="auto"/>
              <w:jc w:val="center"/>
              <w:rPr>
                <w:color w:val="000000" w:themeColor="text1"/>
              </w:rPr>
            </w:pPr>
            <w:r w:rsidRPr="00BC6BD8">
              <w:rPr>
                <w:color w:val="000000" w:themeColor="text1"/>
              </w:rPr>
              <w:t>Weak</w:t>
            </w:r>
          </w:p>
        </w:tc>
        <w:tc>
          <w:tcPr>
            <w:tcW w:w="2325" w:type="dxa"/>
            <w:tcBorders>
              <w:top w:val="nil"/>
              <w:left w:val="nil"/>
              <w:right w:val="nil"/>
            </w:tcBorders>
          </w:tcPr>
          <w:p w14:paraId="2B2B6509" w14:textId="30C7718F" w:rsidR="00E75B91" w:rsidRPr="00BC6BD8" w:rsidRDefault="00E75B91" w:rsidP="00416A6A">
            <w:pPr>
              <w:spacing w:line="480" w:lineRule="auto"/>
              <w:jc w:val="center"/>
              <w:rPr>
                <w:color w:val="000000" w:themeColor="text1"/>
              </w:rPr>
            </w:pPr>
            <w:r w:rsidRPr="00BC6BD8">
              <w:rPr>
                <w:color w:val="000000" w:themeColor="text1"/>
              </w:rPr>
              <w:t>Weak</w:t>
            </w:r>
          </w:p>
        </w:tc>
        <w:tc>
          <w:tcPr>
            <w:tcW w:w="2325" w:type="dxa"/>
            <w:tcBorders>
              <w:top w:val="nil"/>
              <w:left w:val="nil"/>
              <w:right w:val="nil"/>
            </w:tcBorders>
          </w:tcPr>
          <w:p w14:paraId="3ACFD5F3" w14:textId="65BACBBC" w:rsidR="00E75B91" w:rsidRPr="00BC6BD8" w:rsidRDefault="00E75B91" w:rsidP="00416A6A">
            <w:pPr>
              <w:spacing w:line="480" w:lineRule="auto"/>
              <w:jc w:val="center"/>
              <w:rPr>
                <w:color w:val="000000" w:themeColor="text1"/>
              </w:rPr>
            </w:pPr>
            <w:r w:rsidRPr="00BC6BD8">
              <w:rPr>
                <w:color w:val="000000" w:themeColor="text1"/>
              </w:rPr>
              <w:t>Weak</w:t>
            </w:r>
          </w:p>
        </w:tc>
      </w:tr>
    </w:tbl>
    <w:p w14:paraId="417694F9" w14:textId="07FDE906" w:rsidR="00032B46" w:rsidRPr="00420311" w:rsidRDefault="008E4F35" w:rsidP="00420311">
      <w:pPr>
        <w:spacing w:line="480" w:lineRule="auto"/>
        <w:rPr>
          <w:color w:val="000000" w:themeColor="text1"/>
          <w:sz w:val="20"/>
          <w:szCs w:val="20"/>
        </w:rPr>
        <w:sectPr w:rsidR="00032B46" w:rsidRPr="00420311" w:rsidSect="004844D9">
          <w:pgSz w:w="16840" w:h="11900" w:orient="landscape"/>
          <w:pgMar w:top="1440" w:right="1440" w:bottom="1800" w:left="2160" w:header="720" w:footer="720" w:gutter="0"/>
          <w:cols w:space="720"/>
          <w:docGrid w:linePitch="360"/>
        </w:sectPr>
      </w:pPr>
      <w:r w:rsidRPr="003C4FB4">
        <w:rPr>
          <w:color w:val="000000" w:themeColor="text1"/>
          <w:sz w:val="20"/>
          <w:szCs w:val="20"/>
        </w:rPr>
        <w:t>*</w:t>
      </w:r>
      <w:r w:rsidR="009A70DB" w:rsidRPr="003C4FB4">
        <w:rPr>
          <w:color w:val="000000" w:themeColor="text1"/>
          <w:sz w:val="20"/>
          <w:szCs w:val="20"/>
        </w:rPr>
        <w:t>Overall quality rating: strong = no weak ratings; moderate = one weak rating; weak = two or more weak ratings</w:t>
      </w:r>
      <w:r w:rsidR="00B344BE" w:rsidRPr="003C4FB4">
        <w:rPr>
          <w:color w:val="000000" w:themeColor="text1"/>
          <w:sz w:val="20"/>
          <w:szCs w:val="20"/>
        </w:rPr>
        <w:t xml:space="preserve"> (Thomas et al., 2004)</w:t>
      </w:r>
    </w:p>
    <w:p w14:paraId="40C40A30" w14:textId="3B110D76" w:rsidR="00715B52" w:rsidRPr="003C4FB4" w:rsidRDefault="00715B52" w:rsidP="00715B52">
      <w:pPr>
        <w:spacing w:line="480" w:lineRule="auto"/>
        <w:ind w:firstLine="720"/>
        <w:jc w:val="both"/>
        <w:rPr>
          <w:b/>
          <w:color w:val="000000" w:themeColor="text1"/>
        </w:rPr>
      </w:pPr>
      <w:r w:rsidRPr="008C210D">
        <w:rPr>
          <w:b/>
          <w:color w:val="000000" w:themeColor="text1"/>
        </w:rPr>
        <w:lastRenderedPageBreak/>
        <w:t>Appropriate measures</w:t>
      </w:r>
      <w:r w:rsidRPr="003C4FB4">
        <w:rPr>
          <w:b/>
          <w:color w:val="000000" w:themeColor="text1"/>
        </w:rPr>
        <w:t xml:space="preserve">. </w:t>
      </w:r>
      <w:r w:rsidRPr="003C4FB4">
        <w:rPr>
          <w:color w:val="000000" w:themeColor="text1"/>
        </w:rPr>
        <w:t>Five studies (Green et al., 2016</w:t>
      </w:r>
      <w:r w:rsidRPr="000F6068">
        <w:rPr>
          <w:color w:val="000000" w:themeColor="text1"/>
        </w:rPr>
        <w:t xml:space="preserve">; </w:t>
      </w:r>
      <w:proofErr w:type="spellStart"/>
      <w:r w:rsidRPr="000F6068">
        <w:rPr>
          <w:rFonts w:eastAsia="Times New Roman"/>
          <w:color w:val="000000" w:themeColor="text1"/>
          <w:shd w:val="clear" w:color="auto" w:fill="FFFFFF"/>
        </w:rPr>
        <w:t>Honnekeri</w:t>
      </w:r>
      <w:proofErr w:type="spellEnd"/>
      <w:r w:rsidRPr="000F6068">
        <w:rPr>
          <w:rFonts w:eastAsia="Times New Roman"/>
          <w:color w:val="000000" w:themeColor="text1"/>
          <w:shd w:val="clear" w:color="auto" w:fill="FFFFFF"/>
        </w:rPr>
        <w:t xml:space="preserve">, </w:t>
      </w:r>
      <w:proofErr w:type="spellStart"/>
      <w:r w:rsidRPr="000F6068">
        <w:rPr>
          <w:rFonts w:eastAsia="Times New Roman"/>
          <w:color w:val="000000" w:themeColor="text1"/>
          <w:shd w:val="clear" w:color="auto" w:fill="FFFFFF"/>
        </w:rPr>
        <w:t>Goel</w:t>
      </w:r>
      <w:proofErr w:type="spellEnd"/>
      <w:r w:rsidRPr="000F6068">
        <w:rPr>
          <w:rFonts w:eastAsia="Times New Roman"/>
          <w:color w:val="000000" w:themeColor="text1"/>
          <w:shd w:val="clear" w:color="auto" w:fill="FFFFFF"/>
        </w:rPr>
        <w:t xml:space="preserve">, </w:t>
      </w:r>
      <w:proofErr w:type="spellStart"/>
      <w:r w:rsidRPr="000F6068">
        <w:rPr>
          <w:rFonts w:eastAsia="Times New Roman"/>
          <w:color w:val="000000" w:themeColor="text1"/>
          <w:shd w:val="clear" w:color="auto" w:fill="FFFFFF"/>
        </w:rPr>
        <w:t>Umate</w:t>
      </w:r>
      <w:proofErr w:type="spellEnd"/>
      <w:r w:rsidRPr="000F6068">
        <w:rPr>
          <w:rFonts w:eastAsia="Times New Roman"/>
          <w:color w:val="000000" w:themeColor="text1"/>
          <w:shd w:val="clear" w:color="auto" w:fill="FFFFFF"/>
        </w:rPr>
        <w:t>, Shah</w:t>
      </w:r>
      <w:r>
        <w:rPr>
          <w:rFonts w:eastAsia="Times New Roman"/>
          <w:color w:val="000000" w:themeColor="text1"/>
          <w:shd w:val="clear" w:color="auto" w:fill="FFFFFF"/>
        </w:rPr>
        <w:t>,</w:t>
      </w:r>
      <w:r w:rsidRPr="000F6068">
        <w:rPr>
          <w:rFonts w:eastAsia="Times New Roman"/>
          <w:color w:val="000000" w:themeColor="text1"/>
          <w:shd w:val="clear" w:color="auto" w:fill="FFFFFF"/>
        </w:rPr>
        <w:t xml:space="preserve"> &amp; De Sousa, 2017;</w:t>
      </w:r>
      <w:r w:rsidRPr="000F6068">
        <w:rPr>
          <w:color w:val="000000" w:themeColor="text1"/>
        </w:rPr>
        <w:t xml:space="preserve"> Indian &amp; Grieve, 20</w:t>
      </w:r>
      <w:r w:rsidRPr="003C4FB4">
        <w:rPr>
          <w:color w:val="000000" w:themeColor="text1"/>
        </w:rPr>
        <w:t>14; Lee-Won et al., 2015; Shaw et al., 2015) used measures with a clear origin. Five studies (</w:t>
      </w:r>
      <w:proofErr w:type="spellStart"/>
      <w:r w:rsidRPr="003C4FB4">
        <w:rPr>
          <w:color w:val="000000" w:themeColor="text1"/>
          <w:lang w:val="en-US"/>
        </w:rPr>
        <w:t>Bodroža</w:t>
      </w:r>
      <w:proofErr w:type="spellEnd"/>
      <w:r w:rsidRPr="003C4FB4">
        <w:rPr>
          <w:color w:val="000000" w:themeColor="text1"/>
          <w:lang w:val="en-US"/>
        </w:rPr>
        <w:t xml:space="preserve"> &amp; </w:t>
      </w:r>
      <w:proofErr w:type="spellStart"/>
      <w:r w:rsidRPr="003C4FB4">
        <w:rPr>
          <w:color w:val="000000" w:themeColor="text1"/>
          <w:lang w:val="en-US"/>
        </w:rPr>
        <w:t>Jovanović</w:t>
      </w:r>
      <w:proofErr w:type="spellEnd"/>
      <w:r w:rsidRPr="003C4FB4">
        <w:rPr>
          <w:color w:val="000000" w:themeColor="text1"/>
          <w:lang w:val="en-US"/>
        </w:rPr>
        <w:t>, 2016</w:t>
      </w:r>
      <w:r w:rsidRPr="003C4FB4">
        <w:rPr>
          <w:color w:val="000000" w:themeColor="text1"/>
        </w:rPr>
        <w:t xml:space="preserve">; Davidson &amp; Farquhar, 2014; Liu et al., 2013; McCord et al., 2014; Scott et al., 2017) developed a completely new measure for their study and did not report on the validity of this measure. One study (Shaw et al., 2015) used only the Social Phobia Scale to measure </w:t>
      </w:r>
      <w:r>
        <w:rPr>
          <w:color w:val="000000" w:themeColor="text1"/>
        </w:rPr>
        <w:t>SA</w:t>
      </w:r>
      <w:r w:rsidRPr="003C4FB4">
        <w:rPr>
          <w:color w:val="000000" w:themeColor="text1"/>
        </w:rPr>
        <w:t>, however this scale is intended to be used as a companion measure alongside the Social Interaction Anxiety Scale (</w:t>
      </w:r>
      <w:proofErr w:type="spellStart"/>
      <w:r w:rsidRPr="003C4FB4">
        <w:rPr>
          <w:color w:val="000000" w:themeColor="text1"/>
        </w:rPr>
        <w:t>Mattick</w:t>
      </w:r>
      <w:proofErr w:type="spellEnd"/>
      <w:r w:rsidRPr="003C4FB4">
        <w:rPr>
          <w:color w:val="000000" w:themeColor="text1"/>
        </w:rPr>
        <w:t xml:space="preserve"> &amp; Clarke, 1998). One study (Green et al., 2016) </w:t>
      </w:r>
      <w:r w:rsidRPr="003C4FB4">
        <w:rPr>
          <w:color w:val="000000" w:themeColor="text1"/>
          <w:lang w:val="en-US"/>
        </w:rPr>
        <w:t>used a highly short</w:t>
      </w:r>
      <w:r w:rsidR="005D5FDF">
        <w:rPr>
          <w:color w:val="000000" w:themeColor="text1"/>
          <w:lang w:val="en-US"/>
        </w:rPr>
        <w:t>en</w:t>
      </w:r>
      <w:r w:rsidRPr="003C4FB4">
        <w:rPr>
          <w:color w:val="000000" w:themeColor="text1"/>
          <w:lang w:val="en-US"/>
        </w:rPr>
        <w:t xml:space="preserve">ed version of one subscale of the Social Anxiety Scale for Adolescents to measure </w:t>
      </w:r>
      <w:r>
        <w:rPr>
          <w:color w:val="000000" w:themeColor="text1"/>
          <w:lang w:val="en-US"/>
        </w:rPr>
        <w:t>SA</w:t>
      </w:r>
      <w:r w:rsidRPr="003C4FB4">
        <w:rPr>
          <w:color w:val="000000" w:themeColor="text1"/>
          <w:lang w:val="en-US"/>
        </w:rPr>
        <w:t xml:space="preserve">. </w:t>
      </w:r>
      <w:r w:rsidRPr="003C4FB4">
        <w:rPr>
          <w:color w:val="000000" w:themeColor="text1"/>
        </w:rPr>
        <w:t xml:space="preserve">Most of the measures used seemed to have face validity, except for that of Rauch et al. (2014) where increased galvanic skin response could have represented either positive or negative emotional arousal. Within the one experimental study (Rauch et al., 2014) there was no evidence of cross-contamination. </w:t>
      </w:r>
    </w:p>
    <w:p w14:paraId="3BC7A2F0" w14:textId="77777777" w:rsidR="00715B52" w:rsidRPr="003C4FB4" w:rsidRDefault="00715B52" w:rsidP="00715B52">
      <w:pPr>
        <w:spacing w:line="480" w:lineRule="auto"/>
        <w:ind w:firstLine="720"/>
        <w:jc w:val="both"/>
        <w:rPr>
          <w:color w:val="000000" w:themeColor="text1"/>
        </w:rPr>
      </w:pPr>
    </w:p>
    <w:p w14:paraId="74C2A04F" w14:textId="10DCB502" w:rsidR="00715B52" w:rsidRDefault="00715B52" w:rsidP="00715B52">
      <w:pPr>
        <w:spacing w:line="480" w:lineRule="auto"/>
        <w:ind w:firstLine="720"/>
        <w:jc w:val="both"/>
        <w:rPr>
          <w:color w:val="000000" w:themeColor="text1"/>
        </w:rPr>
      </w:pPr>
      <w:r w:rsidRPr="008C210D">
        <w:rPr>
          <w:b/>
          <w:color w:val="000000" w:themeColor="text1"/>
        </w:rPr>
        <w:t>Confounders</w:t>
      </w:r>
      <w:r w:rsidRPr="003C4FB4">
        <w:rPr>
          <w:b/>
          <w:color w:val="000000" w:themeColor="text1"/>
        </w:rPr>
        <w:t xml:space="preserve">. </w:t>
      </w:r>
      <w:r w:rsidRPr="003C4FB4">
        <w:rPr>
          <w:color w:val="000000" w:themeColor="text1"/>
        </w:rPr>
        <w:t>In terms of controlling for confounders in their design and/or analysis, one study controlled for gender (Indian &amp; Grieve, 2014), one study controlled for age and gender (Green et al., 2016),</w:t>
      </w:r>
      <w:r w:rsidR="006B7E91">
        <w:rPr>
          <w:color w:val="000000" w:themeColor="text1"/>
        </w:rPr>
        <w:t xml:space="preserve"> one study controlled for depression and anxiety (Shaw et al., 2015)</w:t>
      </w:r>
      <w:r w:rsidR="00751C2E">
        <w:rPr>
          <w:color w:val="000000" w:themeColor="text1"/>
        </w:rPr>
        <w:t>,</w:t>
      </w:r>
      <w:r w:rsidR="006B7E91">
        <w:rPr>
          <w:color w:val="000000" w:themeColor="text1"/>
        </w:rPr>
        <w:t xml:space="preserve"> </w:t>
      </w:r>
      <w:r w:rsidRPr="003C4FB4">
        <w:rPr>
          <w:color w:val="000000" w:themeColor="text1"/>
        </w:rPr>
        <w:t xml:space="preserve">one study controlled for gender, age and anxiety (Rauch et al., 2014), </w:t>
      </w:r>
      <w:r w:rsidR="00751C2E" w:rsidRPr="003C4FB4">
        <w:rPr>
          <w:color w:val="000000" w:themeColor="text1"/>
        </w:rPr>
        <w:t>one study controlled for age</w:t>
      </w:r>
      <w:r w:rsidR="00751C2E">
        <w:rPr>
          <w:color w:val="000000" w:themeColor="text1"/>
        </w:rPr>
        <w:t>, narcissism, loneliness and shyness</w:t>
      </w:r>
      <w:r w:rsidR="00751C2E" w:rsidRPr="003C4FB4">
        <w:rPr>
          <w:color w:val="000000" w:themeColor="text1"/>
        </w:rPr>
        <w:t xml:space="preserve"> (Scott et al., 2017),</w:t>
      </w:r>
      <w:r w:rsidR="00751C2E">
        <w:rPr>
          <w:color w:val="000000" w:themeColor="text1"/>
        </w:rPr>
        <w:t xml:space="preserve"> </w:t>
      </w:r>
      <w:r w:rsidRPr="003C4FB4">
        <w:rPr>
          <w:color w:val="000000" w:themeColor="text1"/>
        </w:rPr>
        <w:t>one study con</w:t>
      </w:r>
      <w:r w:rsidR="002C728E">
        <w:rPr>
          <w:color w:val="000000" w:themeColor="text1"/>
        </w:rPr>
        <w:t xml:space="preserve">trolled for age, sex, ethnicity, </w:t>
      </w:r>
      <w:r w:rsidRPr="003C4FB4">
        <w:rPr>
          <w:color w:val="000000" w:themeColor="text1"/>
        </w:rPr>
        <w:t>household income</w:t>
      </w:r>
      <w:r w:rsidR="00751C2E">
        <w:rPr>
          <w:color w:val="000000" w:themeColor="text1"/>
        </w:rPr>
        <w:t>, agreeableness, conscientiousness, extraversion and neuroticism</w:t>
      </w:r>
      <w:r w:rsidR="002C728E">
        <w:rPr>
          <w:color w:val="000000" w:themeColor="text1"/>
        </w:rPr>
        <w:t xml:space="preserve"> </w:t>
      </w:r>
      <w:r w:rsidRPr="003C4FB4">
        <w:rPr>
          <w:color w:val="000000" w:themeColor="text1"/>
        </w:rPr>
        <w:t xml:space="preserve">(Lee-Won et al., 2015) and </w:t>
      </w:r>
      <w:r w:rsidR="00624AD8">
        <w:rPr>
          <w:color w:val="000000" w:themeColor="text1"/>
        </w:rPr>
        <w:t>five</w:t>
      </w:r>
      <w:r w:rsidRPr="003C4FB4">
        <w:rPr>
          <w:color w:val="000000" w:themeColor="text1"/>
        </w:rPr>
        <w:t xml:space="preserve"> studies did not control for any confounders (</w:t>
      </w:r>
      <w:proofErr w:type="spellStart"/>
      <w:r w:rsidR="00624AD8" w:rsidRPr="003C4FB4">
        <w:rPr>
          <w:color w:val="000000" w:themeColor="text1"/>
          <w:lang w:val="en-US"/>
        </w:rPr>
        <w:t>Bodroža</w:t>
      </w:r>
      <w:proofErr w:type="spellEnd"/>
      <w:r w:rsidR="00624AD8" w:rsidRPr="003C4FB4">
        <w:rPr>
          <w:color w:val="000000" w:themeColor="text1"/>
          <w:lang w:val="en-US"/>
        </w:rPr>
        <w:t xml:space="preserve"> &amp; </w:t>
      </w:r>
      <w:proofErr w:type="spellStart"/>
      <w:r w:rsidR="00624AD8" w:rsidRPr="003C4FB4">
        <w:rPr>
          <w:color w:val="000000" w:themeColor="text1"/>
          <w:lang w:val="en-US"/>
        </w:rPr>
        <w:t>Jovanović</w:t>
      </w:r>
      <w:proofErr w:type="spellEnd"/>
      <w:r w:rsidR="00624AD8" w:rsidRPr="003C4FB4">
        <w:rPr>
          <w:color w:val="000000" w:themeColor="text1"/>
          <w:lang w:val="en-US"/>
        </w:rPr>
        <w:t>, 2016</w:t>
      </w:r>
      <w:r w:rsidR="00624AD8">
        <w:rPr>
          <w:color w:val="000000" w:themeColor="text1"/>
          <w:lang w:val="en-US"/>
        </w:rPr>
        <w:t xml:space="preserve">; </w:t>
      </w:r>
      <w:r w:rsidRPr="003C4FB4">
        <w:rPr>
          <w:color w:val="000000" w:themeColor="text1"/>
        </w:rPr>
        <w:t xml:space="preserve">Davidson &amp; Farquhar, 2014; </w:t>
      </w:r>
      <w:proofErr w:type="spellStart"/>
      <w:r w:rsidRPr="003C4FB4">
        <w:rPr>
          <w:color w:val="000000" w:themeColor="text1"/>
        </w:rPr>
        <w:t>Honnekeri</w:t>
      </w:r>
      <w:proofErr w:type="spellEnd"/>
      <w:r w:rsidRPr="003C4FB4">
        <w:rPr>
          <w:color w:val="000000" w:themeColor="text1"/>
        </w:rPr>
        <w:t xml:space="preserve"> et al., 2017; Liu et</w:t>
      </w:r>
      <w:r w:rsidR="006B7E91">
        <w:rPr>
          <w:color w:val="000000" w:themeColor="text1"/>
        </w:rPr>
        <w:t xml:space="preserve"> al., 2013; McCord et al., 2014</w:t>
      </w:r>
      <w:r w:rsidRPr="003C4FB4">
        <w:rPr>
          <w:color w:val="000000" w:themeColor="text1"/>
        </w:rPr>
        <w:t>).</w:t>
      </w:r>
    </w:p>
    <w:p w14:paraId="698CEFB5" w14:textId="77777777" w:rsidR="00715B52" w:rsidRPr="003C4FB4" w:rsidRDefault="00715B52" w:rsidP="00624AD8">
      <w:pPr>
        <w:spacing w:line="480" w:lineRule="auto"/>
        <w:jc w:val="both"/>
        <w:rPr>
          <w:color w:val="000000" w:themeColor="text1"/>
        </w:rPr>
      </w:pPr>
    </w:p>
    <w:p w14:paraId="5ED4DA14" w14:textId="77777777" w:rsidR="00715B52" w:rsidRPr="003C4FB4" w:rsidRDefault="00715B52" w:rsidP="00715B52">
      <w:pPr>
        <w:spacing w:line="480" w:lineRule="auto"/>
        <w:ind w:firstLine="720"/>
        <w:jc w:val="both"/>
        <w:rPr>
          <w:b/>
          <w:color w:val="000000" w:themeColor="text1"/>
        </w:rPr>
      </w:pPr>
      <w:r w:rsidRPr="008C210D">
        <w:rPr>
          <w:b/>
          <w:color w:val="000000" w:themeColor="text1"/>
        </w:rPr>
        <w:lastRenderedPageBreak/>
        <w:t>Complete outcome data/response rate</w:t>
      </w:r>
      <w:r w:rsidRPr="003C4FB4">
        <w:rPr>
          <w:b/>
          <w:color w:val="000000" w:themeColor="text1"/>
        </w:rPr>
        <w:t xml:space="preserve">. </w:t>
      </w:r>
      <w:r w:rsidRPr="003C4FB4">
        <w:rPr>
          <w:color w:val="000000" w:themeColor="text1"/>
        </w:rPr>
        <w:t xml:space="preserve">One study reported complete outcome data (Rauch et al., 2014), one study included sufficient information to determine a response rate &gt;60% (Lee-Won et al., 2015), the remaining studies did not give sufficient information to determine response rate. </w:t>
      </w:r>
    </w:p>
    <w:p w14:paraId="26BF1D9D" w14:textId="77777777" w:rsidR="00715B52" w:rsidRPr="003C4FB4" w:rsidRDefault="00715B52" w:rsidP="00715B52">
      <w:pPr>
        <w:spacing w:line="480" w:lineRule="auto"/>
        <w:jc w:val="both"/>
        <w:rPr>
          <w:b/>
          <w:color w:val="000000" w:themeColor="text1"/>
        </w:rPr>
      </w:pPr>
    </w:p>
    <w:p w14:paraId="0CDFDC8A" w14:textId="01F371CB" w:rsidR="00715B52" w:rsidRPr="003C4FB4" w:rsidRDefault="00715B52" w:rsidP="00715B52">
      <w:pPr>
        <w:spacing w:line="480" w:lineRule="auto"/>
        <w:ind w:firstLine="720"/>
        <w:jc w:val="both"/>
        <w:rPr>
          <w:b/>
          <w:color w:val="000000" w:themeColor="text1"/>
        </w:rPr>
      </w:pPr>
      <w:r w:rsidRPr="008C210D">
        <w:rPr>
          <w:b/>
          <w:color w:val="000000" w:themeColor="text1"/>
        </w:rPr>
        <w:t>Overall quality rating</w:t>
      </w:r>
      <w:r w:rsidRPr="003C4FB4">
        <w:rPr>
          <w:b/>
          <w:color w:val="000000" w:themeColor="text1"/>
        </w:rPr>
        <w:t xml:space="preserve">. </w:t>
      </w:r>
      <w:r w:rsidRPr="003C4FB4">
        <w:rPr>
          <w:color w:val="000000" w:themeColor="text1"/>
        </w:rPr>
        <w:t xml:space="preserve">The overall quality of </w:t>
      </w:r>
      <w:r w:rsidR="006B7E91">
        <w:rPr>
          <w:color w:val="000000" w:themeColor="text1"/>
        </w:rPr>
        <w:t>seven</w:t>
      </w:r>
      <w:r w:rsidRPr="003C4FB4">
        <w:rPr>
          <w:color w:val="000000" w:themeColor="text1"/>
        </w:rPr>
        <w:t xml:space="preserve"> studies was rated as weak (</w:t>
      </w:r>
      <w:proofErr w:type="spellStart"/>
      <w:r w:rsidRPr="003C4FB4">
        <w:rPr>
          <w:color w:val="000000" w:themeColor="text1"/>
          <w:lang w:val="en-US"/>
        </w:rPr>
        <w:t>Bodroža</w:t>
      </w:r>
      <w:proofErr w:type="spellEnd"/>
      <w:r w:rsidRPr="003C4FB4">
        <w:rPr>
          <w:color w:val="000000" w:themeColor="text1"/>
          <w:lang w:val="en-US"/>
        </w:rPr>
        <w:t xml:space="preserve"> &amp; </w:t>
      </w:r>
      <w:proofErr w:type="spellStart"/>
      <w:r w:rsidRPr="003C4FB4">
        <w:rPr>
          <w:color w:val="000000" w:themeColor="text1"/>
          <w:lang w:val="en-US"/>
        </w:rPr>
        <w:t>Jovanović</w:t>
      </w:r>
      <w:proofErr w:type="spellEnd"/>
      <w:r w:rsidRPr="003C4FB4">
        <w:rPr>
          <w:color w:val="000000" w:themeColor="text1"/>
          <w:lang w:val="en-US"/>
        </w:rPr>
        <w:t xml:space="preserve">, 2016; </w:t>
      </w:r>
      <w:r w:rsidRPr="003C4FB4">
        <w:rPr>
          <w:color w:val="000000" w:themeColor="text1"/>
        </w:rPr>
        <w:t xml:space="preserve">Davidson &amp; Farquhar, 2014; Green et al., 2016; </w:t>
      </w:r>
      <w:proofErr w:type="spellStart"/>
      <w:r w:rsidRPr="003C4FB4">
        <w:rPr>
          <w:color w:val="000000" w:themeColor="text1"/>
        </w:rPr>
        <w:t>Honnekeri</w:t>
      </w:r>
      <w:proofErr w:type="spellEnd"/>
      <w:r w:rsidRPr="003C4FB4">
        <w:rPr>
          <w:color w:val="000000" w:themeColor="text1"/>
        </w:rPr>
        <w:t xml:space="preserve"> et al., 2017; Liu et al., 2013; McCord e</w:t>
      </w:r>
      <w:r w:rsidR="006B7E91">
        <w:rPr>
          <w:color w:val="000000" w:themeColor="text1"/>
        </w:rPr>
        <w:t>t al., 2014; Scott et al., 2017</w:t>
      </w:r>
      <w:r w:rsidRPr="003C4FB4">
        <w:rPr>
          <w:color w:val="000000" w:themeColor="text1"/>
        </w:rPr>
        <w:t xml:space="preserve">), </w:t>
      </w:r>
      <w:r w:rsidR="006B7E91">
        <w:rPr>
          <w:color w:val="000000" w:themeColor="text1"/>
        </w:rPr>
        <w:t>three</w:t>
      </w:r>
      <w:r w:rsidRPr="003C4FB4">
        <w:rPr>
          <w:color w:val="000000" w:themeColor="text1"/>
        </w:rPr>
        <w:t xml:space="preserve"> studies were rated as moderate (Indian &amp; Grieve, 2014; Rauch et al., 2014</w:t>
      </w:r>
      <w:r w:rsidR="006B7E91">
        <w:rPr>
          <w:color w:val="000000" w:themeColor="text1"/>
        </w:rPr>
        <w:t>;</w:t>
      </w:r>
      <w:r w:rsidR="006B7E91" w:rsidRPr="006B7E91">
        <w:rPr>
          <w:color w:val="000000" w:themeColor="text1"/>
        </w:rPr>
        <w:t xml:space="preserve"> </w:t>
      </w:r>
      <w:r w:rsidR="006B7E91" w:rsidRPr="003C4FB4">
        <w:rPr>
          <w:color w:val="000000" w:themeColor="text1"/>
        </w:rPr>
        <w:t>Shaw et al., 2015</w:t>
      </w:r>
      <w:r w:rsidRPr="003C4FB4">
        <w:rPr>
          <w:color w:val="000000" w:themeColor="text1"/>
        </w:rPr>
        <w:t>) and the overall quality of one study was rated as strong (Lee-Won et al., 2015).</w:t>
      </w:r>
    </w:p>
    <w:p w14:paraId="031C5F12" w14:textId="77777777" w:rsidR="00715B52" w:rsidRDefault="00715B52" w:rsidP="00715B52">
      <w:pPr>
        <w:spacing w:line="480" w:lineRule="auto"/>
        <w:jc w:val="both"/>
        <w:rPr>
          <w:color w:val="000000" w:themeColor="text1"/>
        </w:rPr>
      </w:pPr>
    </w:p>
    <w:p w14:paraId="7277ED35" w14:textId="77777777" w:rsidR="00715B52" w:rsidRPr="003C4FB4" w:rsidRDefault="00715B52" w:rsidP="00715B52">
      <w:pPr>
        <w:spacing w:line="480" w:lineRule="auto"/>
        <w:jc w:val="both"/>
        <w:rPr>
          <w:b/>
          <w:color w:val="000000" w:themeColor="text1"/>
        </w:rPr>
      </w:pPr>
      <w:r>
        <w:rPr>
          <w:b/>
          <w:color w:val="000000" w:themeColor="text1"/>
        </w:rPr>
        <w:t>Study Outcomes</w:t>
      </w:r>
    </w:p>
    <w:p w14:paraId="7DD408E2" w14:textId="77777777" w:rsidR="00715B52" w:rsidRPr="003C4FB4" w:rsidRDefault="00715B52" w:rsidP="00715B52">
      <w:pPr>
        <w:spacing w:line="480" w:lineRule="auto"/>
        <w:jc w:val="both"/>
        <w:rPr>
          <w:color w:val="000000" w:themeColor="text1"/>
        </w:rPr>
      </w:pPr>
    </w:p>
    <w:p w14:paraId="4A65B5F8" w14:textId="77777777" w:rsidR="00715B52" w:rsidRPr="003C4FB4" w:rsidRDefault="00715B52" w:rsidP="00715B52">
      <w:pPr>
        <w:spacing w:line="480" w:lineRule="auto"/>
        <w:ind w:firstLine="720"/>
        <w:jc w:val="both"/>
        <w:rPr>
          <w:b/>
          <w:color w:val="000000" w:themeColor="text1"/>
        </w:rPr>
      </w:pPr>
      <w:r w:rsidRPr="008C210D">
        <w:rPr>
          <w:b/>
          <w:color w:val="000000" w:themeColor="text1"/>
        </w:rPr>
        <w:t>Benefits.</w:t>
      </w:r>
      <w:r w:rsidRPr="003C4FB4">
        <w:rPr>
          <w:b/>
          <w:color w:val="000000" w:themeColor="text1"/>
        </w:rPr>
        <w:t xml:space="preserve"> </w:t>
      </w:r>
      <w:r w:rsidRPr="003C4FB4">
        <w:rPr>
          <w:color w:val="000000" w:themeColor="text1"/>
        </w:rPr>
        <w:t xml:space="preserve">Six studies explored the potential benefits of Facebook interaction for individuals with </w:t>
      </w:r>
      <w:r>
        <w:rPr>
          <w:color w:val="000000" w:themeColor="text1"/>
        </w:rPr>
        <w:t>SA</w:t>
      </w:r>
      <w:r w:rsidRPr="003C4FB4">
        <w:rPr>
          <w:color w:val="000000" w:themeColor="text1"/>
        </w:rPr>
        <w:t>.</w:t>
      </w:r>
    </w:p>
    <w:p w14:paraId="3B02CC47" w14:textId="77777777" w:rsidR="00715B52" w:rsidRDefault="00715B52" w:rsidP="00715B52">
      <w:pPr>
        <w:spacing w:line="480" w:lineRule="auto"/>
        <w:jc w:val="both"/>
        <w:rPr>
          <w:i/>
          <w:color w:val="000000" w:themeColor="text1"/>
        </w:rPr>
      </w:pPr>
    </w:p>
    <w:p w14:paraId="7E4833FC" w14:textId="1B1C6100" w:rsidR="001348A9" w:rsidRDefault="00715B52" w:rsidP="00715B52">
      <w:pPr>
        <w:spacing w:line="480" w:lineRule="auto"/>
        <w:ind w:firstLine="720"/>
        <w:jc w:val="both"/>
        <w:rPr>
          <w:color w:val="000000" w:themeColor="text1"/>
        </w:rPr>
      </w:pPr>
      <w:r w:rsidRPr="00420311">
        <w:rPr>
          <w:b/>
          <w:i/>
          <w:color w:val="000000" w:themeColor="text1"/>
        </w:rPr>
        <w:t>Use of Facebook to fulfil social needs</w:t>
      </w:r>
      <w:r w:rsidRPr="00F70C8C">
        <w:rPr>
          <w:i/>
          <w:color w:val="000000" w:themeColor="text1"/>
        </w:rPr>
        <w:t>.</w:t>
      </w:r>
      <w:r w:rsidRPr="003C4FB4">
        <w:rPr>
          <w:color w:val="000000" w:themeColor="text1"/>
        </w:rPr>
        <w:t xml:space="preserve"> In a moderate quality study set in Australia, Indian &amp; Grieve (2014) found that participants with high levels of SA reported significantly lower perceptions of social support experienced offline than those with low SA, however there were no significant differences between the groups in perceptions of Facebook social support. For the low SA group, offline social support </w:t>
      </w:r>
      <w:r>
        <w:rPr>
          <w:color w:val="000000" w:themeColor="text1"/>
        </w:rPr>
        <w:t xml:space="preserve">was </w:t>
      </w:r>
      <w:r w:rsidRPr="003C4FB4">
        <w:rPr>
          <w:color w:val="000000" w:themeColor="text1"/>
        </w:rPr>
        <w:t xml:space="preserve">significantly </w:t>
      </w:r>
      <w:r>
        <w:rPr>
          <w:color w:val="000000" w:themeColor="text1"/>
        </w:rPr>
        <w:t>associated with</w:t>
      </w:r>
      <w:r w:rsidRPr="003C4FB4">
        <w:rPr>
          <w:color w:val="000000" w:themeColor="text1"/>
        </w:rPr>
        <w:t xml:space="preserve"> self-reported wellbeing but Facebook social support did not significantly contribute to wellbeing. For the high SA group, Facebook social support was significantly associated with self-reported well-being but offline social support did not significantly contribute to well-being. In a weak quality study set in </w:t>
      </w:r>
      <w:r w:rsidRPr="003C4FB4">
        <w:rPr>
          <w:color w:val="000000" w:themeColor="text1"/>
        </w:rPr>
        <w:lastRenderedPageBreak/>
        <w:t xml:space="preserve">Serbia, </w:t>
      </w:r>
      <w:proofErr w:type="spellStart"/>
      <w:r w:rsidRPr="003C4FB4">
        <w:rPr>
          <w:color w:val="000000" w:themeColor="text1"/>
          <w:lang w:val="en-US"/>
        </w:rPr>
        <w:t>Bodroža</w:t>
      </w:r>
      <w:proofErr w:type="spellEnd"/>
      <w:r w:rsidRPr="003C4FB4">
        <w:rPr>
          <w:color w:val="000000" w:themeColor="text1"/>
          <w:lang w:val="en-US"/>
        </w:rPr>
        <w:t xml:space="preserve"> &amp; </w:t>
      </w:r>
      <w:proofErr w:type="spellStart"/>
      <w:r w:rsidRPr="003C4FB4">
        <w:rPr>
          <w:color w:val="000000" w:themeColor="text1"/>
          <w:lang w:val="en-US"/>
        </w:rPr>
        <w:t>Jovanović</w:t>
      </w:r>
      <w:proofErr w:type="spellEnd"/>
      <w:r w:rsidRPr="003C4FB4">
        <w:rPr>
          <w:color w:val="000000" w:themeColor="text1"/>
          <w:lang w:val="en-US"/>
        </w:rPr>
        <w:t xml:space="preserve"> (2016) found that higher scores on a measure of SA were significantly positively associated with using Facebook to socialize and seek sexual</w:t>
      </w:r>
      <w:r>
        <w:rPr>
          <w:color w:val="000000" w:themeColor="text1"/>
          <w:lang w:val="en-US"/>
        </w:rPr>
        <w:t xml:space="preserve"> </w:t>
      </w:r>
      <w:r w:rsidR="00420311" w:rsidRPr="003C4FB4">
        <w:rPr>
          <w:color w:val="000000" w:themeColor="text1"/>
          <w:lang w:val="en-US"/>
        </w:rPr>
        <w:t>partners, and with using Facebook as a means of compensating for personal insecurities and feelings of inadequacy in face-to-face settings.</w:t>
      </w:r>
      <w:r w:rsidR="00420311">
        <w:rPr>
          <w:color w:val="000000" w:themeColor="text1"/>
          <w:lang w:val="en-US"/>
        </w:rPr>
        <w:t xml:space="preserve"> </w:t>
      </w:r>
      <w:r>
        <w:rPr>
          <w:color w:val="000000" w:themeColor="text1"/>
        </w:rPr>
        <w:t>One weak quality</w:t>
      </w:r>
      <w:r w:rsidR="00420311">
        <w:rPr>
          <w:color w:val="000000" w:themeColor="text1"/>
        </w:rPr>
        <w:t xml:space="preserve"> study set in India </w:t>
      </w:r>
      <w:r w:rsidR="00420311" w:rsidRPr="003C4FB4">
        <w:rPr>
          <w:color w:val="000000" w:themeColor="text1"/>
        </w:rPr>
        <w:t>found that those who met the criteria for social phobia reported lower satisfaction scores for face-to-face interactions compared to those without social phobia, but this difference disappeared for Facebook interactions (</w:t>
      </w:r>
      <w:proofErr w:type="spellStart"/>
      <w:r w:rsidR="00420311" w:rsidRPr="003C4FB4">
        <w:rPr>
          <w:color w:val="000000" w:themeColor="text1"/>
        </w:rPr>
        <w:t>Honnekeri</w:t>
      </w:r>
      <w:proofErr w:type="spellEnd"/>
      <w:r w:rsidR="00420311" w:rsidRPr="003C4FB4">
        <w:rPr>
          <w:color w:val="000000" w:themeColor="text1"/>
        </w:rPr>
        <w:t xml:space="preserve"> et al., 2017).</w:t>
      </w:r>
    </w:p>
    <w:p w14:paraId="62D44D86" w14:textId="77777777" w:rsidR="00420311" w:rsidRPr="003C4FB4" w:rsidRDefault="00420311" w:rsidP="00B7530F">
      <w:pPr>
        <w:spacing w:line="480" w:lineRule="auto"/>
        <w:jc w:val="both"/>
        <w:rPr>
          <w:b/>
          <w:i/>
          <w:color w:val="000000" w:themeColor="text1"/>
        </w:rPr>
      </w:pPr>
    </w:p>
    <w:p w14:paraId="32FF39F7" w14:textId="4150B128" w:rsidR="001348A9" w:rsidRPr="007E13F7" w:rsidRDefault="00DC538F" w:rsidP="00B7530F">
      <w:pPr>
        <w:spacing w:line="480" w:lineRule="auto"/>
        <w:ind w:firstLine="720"/>
        <w:jc w:val="both"/>
        <w:rPr>
          <w:b/>
          <w:i/>
          <w:color w:val="000000" w:themeColor="text1"/>
        </w:rPr>
      </w:pPr>
      <w:r w:rsidRPr="00420311">
        <w:rPr>
          <w:b/>
          <w:i/>
          <w:color w:val="000000" w:themeColor="text1"/>
        </w:rPr>
        <w:t>Self-d</w:t>
      </w:r>
      <w:r w:rsidR="001348A9" w:rsidRPr="00420311">
        <w:rPr>
          <w:b/>
          <w:i/>
          <w:color w:val="000000" w:themeColor="text1"/>
        </w:rPr>
        <w:t>isclosure</w:t>
      </w:r>
      <w:r w:rsidRPr="003C4FB4">
        <w:rPr>
          <w:b/>
          <w:i/>
          <w:color w:val="000000" w:themeColor="text1"/>
        </w:rPr>
        <w:t>.</w:t>
      </w:r>
      <w:r w:rsidR="001348A9" w:rsidRPr="003C4FB4">
        <w:rPr>
          <w:b/>
          <w:i/>
          <w:color w:val="000000" w:themeColor="text1"/>
        </w:rPr>
        <w:t xml:space="preserve"> </w:t>
      </w:r>
      <w:r w:rsidR="001348A9" w:rsidRPr="003C4FB4">
        <w:rPr>
          <w:color w:val="000000" w:themeColor="text1"/>
        </w:rPr>
        <w:t xml:space="preserve">Three studies explored self-disclosure on Facebook. </w:t>
      </w:r>
      <w:r w:rsidR="00C85982" w:rsidRPr="003C4FB4">
        <w:rPr>
          <w:color w:val="000000" w:themeColor="text1"/>
        </w:rPr>
        <w:t>In a</w:t>
      </w:r>
      <w:r w:rsidR="001348A9" w:rsidRPr="003C4FB4">
        <w:rPr>
          <w:color w:val="000000" w:themeColor="text1"/>
        </w:rPr>
        <w:t xml:space="preserve"> weak quality study</w:t>
      </w:r>
      <w:r w:rsidR="00C85982" w:rsidRPr="003C4FB4">
        <w:rPr>
          <w:color w:val="000000" w:themeColor="text1"/>
        </w:rPr>
        <w:t xml:space="preserve"> set in the United Kingdom, </w:t>
      </w:r>
      <w:r w:rsidR="001348A9" w:rsidRPr="003C4FB4">
        <w:rPr>
          <w:color w:val="000000" w:themeColor="text1"/>
        </w:rPr>
        <w:t xml:space="preserve">Scott et al. </w:t>
      </w:r>
      <w:r w:rsidR="00C85982" w:rsidRPr="003C4FB4">
        <w:rPr>
          <w:color w:val="000000" w:themeColor="text1"/>
        </w:rPr>
        <w:t>(</w:t>
      </w:r>
      <w:r w:rsidR="001348A9" w:rsidRPr="003C4FB4">
        <w:rPr>
          <w:color w:val="000000" w:themeColor="text1"/>
        </w:rPr>
        <w:t xml:space="preserve">2017) explored self-disclosure through the posting of photos on Facebook and found that </w:t>
      </w:r>
      <w:r w:rsidR="001067A6" w:rsidRPr="003C4FB4">
        <w:rPr>
          <w:color w:val="000000" w:themeColor="text1"/>
        </w:rPr>
        <w:t>SA</w:t>
      </w:r>
      <w:r w:rsidR="001348A9" w:rsidRPr="003C4FB4">
        <w:rPr>
          <w:color w:val="000000" w:themeColor="text1"/>
        </w:rPr>
        <w:t xml:space="preserve"> was a marginal positive predictor of the mean frequency of posting photos on Facebook and of posting photos of parties and travel, but not other categories of photo such as family, friends or self. In a weak quality study</w:t>
      </w:r>
      <w:r w:rsidR="00C85982" w:rsidRPr="003C4FB4">
        <w:rPr>
          <w:color w:val="000000" w:themeColor="text1"/>
        </w:rPr>
        <w:t xml:space="preserve"> also set in the United Kingdom</w:t>
      </w:r>
      <w:r w:rsidR="001348A9" w:rsidRPr="003C4FB4">
        <w:rPr>
          <w:color w:val="000000" w:themeColor="text1"/>
        </w:rPr>
        <w:t>, Green et al. (2016) found that self-reported perceptio</w:t>
      </w:r>
      <w:r w:rsidR="00E74041" w:rsidRPr="003C4FB4">
        <w:rPr>
          <w:color w:val="000000" w:themeColor="text1"/>
        </w:rPr>
        <w:t xml:space="preserve">ns of the value of reduced cues and </w:t>
      </w:r>
      <w:r w:rsidR="001348A9" w:rsidRPr="003C4FB4">
        <w:rPr>
          <w:color w:val="000000" w:themeColor="text1"/>
        </w:rPr>
        <w:t xml:space="preserve">controllability </w:t>
      </w:r>
      <w:r w:rsidR="00E74041" w:rsidRPr="003C4FB4">
        <w:rPr>
          <w:color w:val="000000" w:themeColor="text1"/>
        </w:rPr>
        <w:t>were associated with</w:t>
      </w:r>
      <w:r w:rsidR="001348A9" w:rsidRPr="003C4FB4">
        <w:rPr>
          <w:color w:val="000000" w:themeColor="text1"/>
        </w:rPr>
        <w:t xml:space="preserve"> disinhibition on Facebook </w:t>
      </w:r>
      <w:r w:rsidR="00E74041" w:rsidRPr="003C4FB4">
        <w:rPr>
          <w:color w:val="000000" w:themeColor="text1"/>
        </w:rPr>
        <w:t xml:space="preserve">and that </w:t>
      </w:r>
      <w:r w:rsidR="001067A6" w:rsidRPr="003C4FB4">
        <w:rPr>
          <w:color w:val="000000" w:themeColor="text1"/>
        </w:rPr>
        <w:t xml:space="preserve">reduced cues, controllability and disinhibition </w:t>
      </w:r>
      <w:r w:rsidR="001348A9" w:rsidRPr="003C4FB4">
        <w:rPr>
          <w:color w:val="000000" w:themeColor="text1"/>
        </w:rPr>
        <w:t xml:space="preserve">mediated the relationship between </w:t>
      </w:r>
      <w:r w:rsidR="001067A6" w:rsidRPr="003C4FB4">
        <w:rPr>
          <w:color w:val="000000" w:themeColor="text1"/>
        </w:rPr>
        <w:t>SA</w:t>
      </w:r>
      <w:r w:rsidR="001348A9" w:rsidRPr="003C4FB4">
        <w:rPr>
          <w:color w:val="000000" w:themeColor="text1"/>
        </w:rPr>
        <w:t xml:space="preserve"> and Facebook self-disclosure in private but not public modes of Facebook communication. In a weak quality study</w:t>
      </w:r>
      <w:r w:rsidR="00C85982" w:rsidRPr="003C4FB4">
        <w:rPr>
          <w:color w:val="000000" w:themeColor="text1"/>
        </w:rPr>
        <w:t xml:space="preserve"> set in Singapore</w:t>
      </w:r>
      <w:r w:rsidR="001348A9" w:rsidRPr="003C4FB4">
        <w:rPr>
          <w:color w:val="000000" w:themeColor="text1"/>
        </w:rPr>
        <w:t xml:space="preserve">, Liu et al., (2013) found that </w:t>
      </w:r>
      <w:r w:rsidR="001067A6" w:rsidRPr="003C4FB4">
        <w:rPr>
          <w:color w:val="000000" w:themeColor="text1"/>
        </w:rPr>
        <w:t>SA</w:t>
      </w:r>
      <w:r w:rsidR="001348A9" w:rsidRPr="003C4FB4">
        <w:rPr>
          <w:color w:val="000000" w:themeColor="text1"/>
        </w:rPr>
        <w:t xml:space="preserve"> had no direct effect on disclosure of personally identifiable information on Facebook, but that </w:t>
      </w:r>
      <w:r w:rsidR="001067A6" w:rsidRPr="003C4FB4">
        <w:rPr>
          <w:color w:val="000000" w:themeColor="text1"/>
        </w:rPr>
        <w:t>SA</w:t>
      </w:r>
      <w:r w:rsidR="001348A9" w:rsidRPr="003C4FB4">
        <w:rPr>
          <w:color w:val="000000" w:themeColor="text1"/>
        </w:rPr>
        <w:t xml:space="preserve"> indirectly decreased disclosure of personally identifiable information on Facebook thr</w:t>
      </w:r>
      <w:r w:rsidR="00E74041" w:rsidRPr="003C4FB4">
        <w:rPr>
          <w:color w:val="000000" w:themeColor="text1"/>
        </w:rPr>
        <w:t xml:space="preserve">ough increased privacy concern. </w:t>
      </w:r>
      <w:r w:rsidR="0080689A" w:rsidRPr="003C4FB4">
        <w:rPr>
          <w:color w:val="000000" w:themeColor="text1"/>
        </w:rPr>
        <w:t xml:space="preserve">These studies differed in terms of the samples used, with Liu et al. (2013) using a sample of secondary school students </w:t>
      </w:r>
      <w:r w:rsidR="00C85982" w:rsidRPr="003C4FB4">
        <w:rPr>
          <w:color w:val="000000" w:themeColor="text1"/>
        </w:rPr>
        <w:t xml:space="preserve">from Singapore </w:t>
      </w:r>
      <w:r w:rsidR="008F44DA" w:rsidRPr="003C4FB4">
        <w:rPr>
          <w:color w:val="000000" w:themeColor="text1"/>
        </w:rPr>
        <w:t>and both</w:t>
      </w:r>
      <w:r w:rsidR="0080689A" w:rsidRPr="003C4FB4">
        <w:rPr>
          <w:color w:val="000000" w:themeColor="text1"/>
        </w:rPr>
        <w:t xml:space="preserve"> Scott et al. (2017) and Green et al. (2016) using samples of Facebook users</w:t>
      </w:r>
      <w:r w:rsidR="00C85982" w:rsidRPr="003C4FB4">
        <w:rPr>
          <w:color w:val="000000" w:themeColor="text1"/>
        </w:rPr>
        <w:t xml:space="preserve"> from the United Kingdom</w:t>
      </w:r>
      <w:r w:rsidR="0080689A" w:rsidRPr="003C4FB4">
        <w:rPr>
          <w:color w:val="000000" w:themeColor="text1"/>
        </w:rPr>
        <w:t>.</w:t>
      </w:r>
      <w:r w:rsidR="00803E3D" w:rsidRPr="003C4FB4">
        <w:rPr>
          <w:color w:val="000000" w:themeColor="text1"/>
        </w:rPr>
        <w:t xml:space="preserve"> They also differed in terms of the way self-disclosure was measured</w:t>
      </w:r>
      <w:r w:rsidR="00EB3C5D" w:rsidRPr="003C4FB4">
        <w:rPr>
          <w:color w:val="000000" w:themeColor="text1"/>
        </w:rPr>
        <w:t>;</w:t>
      </w:r>
      <w:r w:rsidR="00803E3D" w:rsidRPr="003C4FB4">
        <w:rPr>
          <w:color w:val="000000" w:themeColor="text1"/>
        </w:rPr>
        <w:t xml:space="preserve"> Scott </w:t>
      </w:r>
      <w:r w:rsidR="00803E3D" w:rsidRPr="003C4FB4">
        <w:rPr>
          <w:color w:val="000000" w:themeColor="text1"/>
        </w:rPr>
        <w:lastRenderedPageBreak/>
        <w:t xml:space="preserve">et al. (2017) </w:t>
      </w:r>
      <w:r w:rsidR="00EB3C5D" w:rsidRPr="003C4FB4">
        <w:rPr>
          <w:color w:val="000000" w:themeColor="text1"/>
        </w:rPr>
        <w:t>measured</w:t>
      </w:r>
      <w:r w:rsidR="00803E3D" w:rsidRPr="003C4FB4">
        <w:rPr>
          <w:color w:val="000000" w:themeColor="text1"/>
        </w:rPr>
        <w:t xml:space="preserve"> </w:t>
      </w:r>
      <w:r w:rsidR="008F44DA" w:rsidRPr="003C4FB4">
        <w:rPr>
          <w:color w:val="000000" w:themeColor="text1"/>
        </w:rPr>
        <w:t>self-reported</w:t>
      </w:r>
      <w:r w:rsidR="009A26E6" w:rsidRPr="003C4FB4">
        <w:rPr>
          <w:color w:val="000000" w:themeColor="text1"/>
        </w:rPr>
        <w:t xml:space="preserve"> posting of photos</w:t>
      </w:r>
      <w:r w:rsidR="008F44DA" w:rsidRPr="003C4FB4">
        <w:rPr>
          <w:color w:val="000000" w:themeColor="text1"/>
        </w:rPr>
        <w:t xml:space="preserve"> on Facebook</w:t>
      </w:r>
      <w:r w:rsidR="009A26E6" w:rsidRPr="003C4FB4">
        <w:rPr>
          <w:color w:val="000000" w:themeColor="text1"/>
        </w:rPr>
        <w:t>, Green et al. (2016)</w:t>
      </w:r>
      <w:r w:rsidR="0080689A" w:rsidRPr="003C4FB4">
        <w:rPr>
          <w:color w:val="000000" w:themeColor="text1"/>
        </w:rPr>
        <w:t xml:space="preserve"> </w:t>
      </w:r>
      <w:r w:rsidR="00EB3C5D" w:rsidRPr="003C4FB4">
        <w:rPr>
          <w:color w:val="000000" w:themeColor="text1"/>
        </w:rPr>
        <w:t>measured</w:t>
      </w:r>
      <w:r w:rsidR="009A26E6" w:rsidRPr="003C4FB4">
        <w:rPr>
          <w:color w:val="000000" w:themeColor="text1"/>
        </w:rPr>
        <w:t xml:space="preserve"> self-reported self-disclosure</w:t>
      </w:r>
      <w:r w:rsidR="008F44DA" w:rsidRPr="003C4FB4">
        <w:rPr>
          <w:color w:val="000000" w:themeColor="text1"/>
        </w:rPr>
        <w:t xml:space="preserve"> of information to </w:t>
      </w:r>
      <w:r w:rsidR="00C85982" w:rsidRPr="003C4FB4">
        <w:rPr>
          <w:color w:val="000000" w:themeColor="text1"/>
        </w:rPr>
        <w:t xml:space="preserve">those </w:t>
      </w:r>
      <w:r w:rsidR="00EB3C5D" w:rsidRPr="003C4FB4">
        <w:rPr>
          <w:color w:val="000000" w:themeColor="text1"/>
        </w:rPr>
        <w:t xml:space="preserve">who </w:t>
      </w:r>
      <w:r w:rsidR="001067A6" w:rsidRPr="003C4FB4">
        <w:rPr>
          <w:color w:val="000000" w:themeColor="text1"/>
        </w:rPr>
        <w:t>participants</w:t>
      </w:r>
      <w:r w:rsidR="00C85982" w:rsidRPr="003C4FB4">
        <w:rPr>
          <w:color w:val="000000" w:themeColor="text1"/>
        </w:rPr>
        <w:t xml:space="preserve"> </w:t>
      </w:r>
      <w:r w:rsidR="00EB3C5D" w:rsidRPr="003C4FB4">
        <w:rPr>
          <w:color w:val="000000" w:themeColor="text1"/>
        </w:rPr>
        <w:t>reported communicating</w:t>
      </w:r>
      <w:r w:rsidR="008F44DA" w:rsidRPr="003C4FB4">
        <w:rPr>
          <w:color w:val="000000" w:themeColor="text1"/>
        </w:rPr>
        <w:t xml:space="preserve"> with frequently in both </w:t>
      </w:r>
      <w:r w:rsidR="009A26E6" w:rsidRPr="003C4FB4">
        <w:rPr>
          <w:color w:val="000000" w:themeColor="text1"/>
        </w:rPr>
        <w:t xml:space="preserve">private and public </w:t>
      </w:r>
      <w:r w:rsidR="008F44DA" w:rsidRPr="003C4FB4">
        <w:rPr>
          <w:color w:val="000000" w:themeColor="text1"/>
        </w:rPr>
        <w:t>modes of Facebook</w:t>
      </w:r>
      <w:r w:rsidR="00036B4F">
        <w:rPr>
          <w:color w:val="000000" w:themeColor="text1"/>
        </w:rPr>
        <w:t xml:space="preserve"> </w:t>
      </w:r>
      <w:r w:rsidR="008F44DA" w:rsidRPr="003C4FB4">
        <w:rPr>
          <w:color w:val="000000" w:themeColor="text1"/>
        </w:rPr>
        <w:t xml:space="preserve">communication, </w:t>
      </w:r>
      <w:r w:rsidR="009A26E6" w:rsidRPr="003C4FB4">
        <w:rPr>
          <w:color w:val="000000" w:themeColor="text1"/>
        </w:rPr>
        <w:t xml:space="preserve">and Liu et al. (2013) </w:t>
      </w:r>
      <w:r w:rsidR="00EB3C5D" w:rsidRPr="003C4FB4">
        <w:rPr>
          <w:color w:val="000000" w:themeColor="text1"/>
        </w:rPr>
        <w:t>measured</w:t>
      </w:r>
      <w:r w:rsidR="009A26E6" w:rsidRPr="003C4FB4">
        <w:rPr>
          <w:color w:val="000000" w:themeColor="text1"/>
        </w:rPr>
        <w:t xml:space="preserve"> self-reported disclosure of information and photos during general Facebook use.</w:t>
      </w:r>
    </w:p>
    <w:p w14:paraId="045F9678" w14:textId="77777777" w:rsidR="001348A9" w:rsidRPr="003C4FB4" w:rsidRDefault="001348A9" w:rsidP="00B7530F">
      <w:pPr>
        <w:spacing w:line="480" w:lineRule="auto"/>
        <w:ind w:firstLine="720"/>
        <w:jc w:val="both"/>
        <w:rPr>
          <w:color w:val="000000" w:themeColor="text1"/>
        </w:rPr>
      </w:pPr>
    </w:p>
    <w:p w14:paraId="153DC537" w14:textId="4C1482FC" w:rsidR="00B548C4" w:rsidRPr="003C4FB4" w:rsidRDefault="00B548C4" w:rsidP="00B7530F">
      <w:pPr>
        <w:spacing w:line="480" w:lineRule="auto"/>
        <w:ind w:firstLine="720"/>
        <w:jc w:val="both"/>
        <w:rPr>
          <w:color w:val="000000" w:themeColor="text1"/>
        </w:rPr>
      </w:pPr>
      <w:r w:rsidRPr="00420311">
        <w:rPr>
          <w:b/>
          <w:i/>
          <w:color w:val="000000" w:themeColor="text1"/>
        </w:rPr>
        <w:t xml:space="preserve">Associations between </w:t>
      </w:r>
      <w:r w:rsidR="001348A9" w:rsidRPr="00420311">
        <w:rPr>
          <w:b/>
          <w:i/>
          <w:color w:val="000000" w:themeColor="text1"/>
        </w:rPr>
        <w:t>particular</w:t>
      </w:r>
      <w:r w:rsidRPr="00420311">
        <w:rPr>
          <w:b/>
          <w:i/>
          <w:color w:val="000000" w:themeColor="text1"/>
        </w:rPr>
        <w:t xml:space="preserve"> aspects of Facebook communication and social anxiety</w:t>
      </w:r>
      <w:r w:rsidR="00DC538F" w:rsidRPr="003C4FB4">
        <w:rPr>
          <w:b/>
          <w:i/>
          <w:color w:val="000000" w:themeColor="text1"/>
        </w:rPr>
        <w:t>.</w:t>
      </w:r>
      <w:r w:rsidRPr="003C4FB4">
        <w:rPr>
          <w:color w:val="000000" w:themeColor="text1"/>
        </w:rPr>
        <w:t xml:space="preserve"> Two studies explored the associations between aspects of Facebook communication and </w:t>
      </w:r>
      <w:r w:rsidR="001067A6" w:rsidRPr="003C4FB4">
        <w:rPr>
          <w:color w:val="000000" w:themeColor="text1"/>
        </w:rPr>
        <w:t>SA</w:t>
      </w:r>
      <w:r w:rsidRPr="003C4FB4">
        <w:rPr>
          <w:color w:val="000000" w:themeColor="text1"/>
        </w:rPr>
        <w:t xml:space="preserve">. In a </w:t>
      </w:r>
      <w:r w:rsidR="00F46533" w:rsidRPr="003C4FB4">
        <w:rPr>
          <w:color w:val="000000" w:themeColor="text1"/>
        </w:rPr>
        <w:t>weak</w:t>
      </w:r>
      <w:r w:rsidRPr="003C4FB4">
        <w:rPr>
          <w:color w:val="000000" w:themeColor="text1"/>
        </w:rPr>
        <w:t xml:space="preserve"> quality study</w:t>
      </w:r>
      <w:r w:rsidR="00C85982" w:rsidRPr="003C4FB4">
        <w:rPr>
          <w:color w:val="000000" w:themeColor="text1"/>
        </w:rPr>
        <w:t xml:space="preserve"> set in the United Kingdom</w:t>
      </w:r>
      <w:r w:rsidRPr="003C4FB4">
        <w:rPr>
          <w:color w:val="000000" w:themeColor="text1"/>
        </w:rPr>
        <w:t xml:space="preserve">, Green et al. (2016) found that </w:t>
      </w:r>
      <w:r w:rsidR="001067A6" w:rsidRPr="003C4FB4">
        <w:rPr>
          <w:color w:val="000000" w:themeColor="text1"/>
        </w:rPr>
        <w:t>SA</w:t>
      </w:r>
      <w:r w:rsidRPr="003C4FB4">
        <w:rPr>
          <w:color w:val="000000" w:themeColor="text1"/>
        </w:rPr>
        <w:t xml:space="preserve"> was significantly positively associated with self-reported perceptions of the value of reduced cues, controllability and disinhibition during Facebook communication, and that this was the case in both public and private modes of Facebook communication. In a</w:t>
      </w:r>
      <w:r w:rsidR="00F46533" w:rsidRPr="003C4FB4">
        <w:rPr>
          <w:color w:val="000000" w:themeColor="text1"/>
        </w:rPr>
        <w:t>nother</w:t>
      </w:r>
      <w:r w:rsidRPr="003C4FB4">
        <w:rPr>
          <w:color w:val="000000" w:themeColor="text1"/>
        </w:rPr>
        <w:t xml:space="preserve"> </w:t>
      </w:r>
      <w:r w:rsidR="00F46533" w:rsidRPr="003C4FB4">
        <w:rPr>
          <w:color w:val="000000" w:themeColor="text1"/>
        </w:rPr>
        <w:t>weak</w:t>
      </w:r>
      <w:r w:rsidRPr="003C4FB4">
        <w:rPr>
          <w:color w:val="000000" w:themeColor="text1"/>
        </w:rPr>
        <w:t xml:space="preserve"> quality study</w:t>
      </w:r>
      <w:r w:rsidR="00C85982" w:rsidRPr="003C4FB4">
        <w:rPr>
          <w:color w:val="000000" w:themeColor="text1"/>
        </w:rPr>
        <w:t xml:space="preserve"> set in Serbia</w:t>
      </w:r>
      <w:r w:rsidRPr="003C4FB4">
        <w:rPr>
          <w:color w:val="000000" w:themeColor="text1"/>
        </w:rPr>
        <w:t xml:space="preserve">, </w:t>
      </w:r>
      <w:proofErr w:type="spellStart"/>
      <w:r w:rsidRPr="003C4FB4">
        <w:rPr>
          <w:color w:val="000000" w:themeColor="text1"/>
          <w:lang w:val="en-US"/>
        </w:rPr>
        <w:t>Bodroža</w:t>
      </w:r>
      <w:proofErr w:type="spellEnd"/>
      <w:r w:rsidRPr="003C4FB4">
        <w:rPr>
          <w:color w:val="000000" w:themeColor="text1"/>
          <w:lang w:val="en-US"/>
        </w:rPr>
        <w:t xml:space="preserve"> &amp; </w:t>
      </w:r>
      <w:proofErr w:type="spellStart"/>
      <w:r w:rsidRPr="003C4FB4">
        <w:rPr>
          <w:color w:val="000000" w:themeColor="text1"/>
          <w:lang w:val="en-US"/>
        </w:rPr>
        <w:t>Jovanović</w:t>
      </w:r>
      <w:proofErr w:type="spellEnd"/>
      <w:r w:rsidRPr="003C4FB4">
        <w:rPr>
          <w:color w:val="000000" w:themeColor="text1"/>
          <w:lang w:val="en-US"/>
        </w:rPr>
        <w:t xml:space="preserve"> (2016) found that higher scores on a measure of </w:t>
      </w:r>
      <w:r w:rsidR="001067A6" w:rsidRPr="003C4FB4">
        <w:rPr>
          <w:color w:val="000000" w:themeColor="text1"/>
          <w:lang w:val="en-US"/>
        </w:rPr>
        <w:t>SA</w:t>
      </w:r>
      <w:r w:rsidRPr="003C4FB4">
        <w:rPr>
          <w:color w:val="000000" w:themeColor="text1"/>
          <w:lang w:val="en-US"/>
        </w:rPr>
        <w:t xml:space="preserve"> were positively associated with self-reports of </w:t>
      </w:r>
      <w:r w:rsidR="00B3650B" w:rsidRPr="003C4FB4">
        <w:rPr>
          <w:color w:val="000000" w:themeColor="text1"/>
          <w:lang w:val="en-US"/>
        </w:rPr>
        <w:t xml:space="preserve">self-presentation on Facebook, for example </w:t>
      </w:r>
      <w:r w:rsidRPr="003C4FB4">
        <w:rPr>
          <w:color w:val="000000" w:themeColor="text1"/>
          <w:lang w:val="en-US"/>
        </w:rPr>
        <w:t xml:space="preserve">choosing personal photos and posts to present one’s ideal self or make desired impressions on others. </w:t>
      </w:r>
    </w:p>
    <w:p w14:paraId="1181C389" w14:textId="77777777" w:rsidR="000D1613" w:rsidRPr="003C4FB4" w:rsidRDefault="000D1613" w:rsidP="00B7530F">
      <w:pPr>
        <w:spacing w:line="480" w:lineRule="auto"/>
        <w:jc w:val="both"/>
        <w:rPr>
          <w:color w:val="000000" w:themeColor="text1"/>
          <w:lang w:val="en-US"/>
        </w:rPr>
      </w:pPr>
    </w:p>
    <w:p w14:paraId="22B0CCA7" w14:textId="38DC15C8" w:rsidR="00BF186C" w:rsidRPr="003C4FB4" w:rsidRDefault="00BF186C" w:rsidP="00B7530F">
      <w:pPr>
        <w:spacing w:line="480" w:lineRule="auto"/>
        <w:jc w:val="both"/>
        <w:rPr>
          <w:color w:val="000000" w:themeColor="text1"/>
          <w:lang w:val="en-US"/>
        </w:rPr>
      </w:pPr>
      <w:r w:rsidRPr="003C4FB4">
        <w:rPr>
          <w:color w:val="000000" w:themeColor="text1"/>
          <w:lang w:val="en-US"/>
        </w:rPr>
        <w:tab/>
      </w:r>
      <w:r w:rsidRPr="00420311">
        <w:rPr>
          <w:b/>
          <w:color w:val="000000" w:themeColor="text1"/>
          <w:lang w:val="en-US"/>
        </w:rPr>
        <w:t>Disadvantages</w:t>
      </w:r>
      <w:r w:rsidR="00DC538F" w:rsidRPr="00F70C8C">
        <w:rPr>
          <w:i/>
          <w:color w:val="000000" w:themeColor="text1"/>
          <w:lang w:val="en-US"/>
        </w:rPr>
        <w:t>.</w:t>
      </w:r>
      <w:r w:rsidR="00DC538F" w:rsidRPr="003C4FB4">
        <w:rPr>
          <w:color w:val="000000" w:themeColor="text1"/>
          <w:lang w:val="en-US"/>
        </w:rPr>
        <w:t xml:space="preserve"> </w:t>
      </w:r>
      <w:r w:rsidR="00B60E29" w:rsidRPr="003C4FB4">
        <w:rPr>
          <w:color w:val="000000" w:themeColor="text1"/>
          <w:lang w:val="en-US"/>
        </w:rPr>
        <w:t>Seven</w:t>
      </w:r>
      <w:r w:rsidRPr="003C4FB4">
        <w:rPr>
          <w:color w:val="000000" w:themeColor="text1"/>
          <w:lang w:val="en-US"/>
        </w:rPr>
        <w:t xml:space="preserve"> studies explored the potential disadvantages of Facebook interactions for individuals with </w:t>
      </w:r>
      <w:r w:rsidR="001067A6" w:rsidRPr="003C4FB4">
        <w:rPr>
          <w:color w:val="000000" w:themeColor="text1"/>
          <w:lang w:val="en-US"/>
        </w:rPr>
        <w:t>SA</w:t>
      </w:r>
      <w:r w:rsidRPr="003C4FB4">
        <w:rPr>
          <w:color w:val="000000" w:themeColor="text1"/>
          <w:lang w:val="en-US"/>
        </w:rPr>
        <w:t xml:space="preserve">. </w:t>
      </w:r>
    </w:p>
    <w:p w14:paraId="539DA084" w14:textId="77777777" w:rsidR="00DE23BC" w:rsidRPr="003C4FB4" w:rsidRDefault="00DE23BC" w:rsidP="00B7530F">
      <w:pPr>
        <w:spacing w:line="480" w:lineRule="auto"/>
        <w:jc w:val="both"/>
        <w:rPr>
          <w:color w:val="000000" w:themeColor="text1"/>
          <w:lang w:val="en-US"/>
        </w:rPr>
      </w:pPr>
    </w:p>
    <w:p w14:paraId="7A531DEA" w14:textId="26366934" w:rsidR="00977FD2" w:rsidRPr="003C4FB4" w:rsidRDefault="00A46391" w:rsidP="00B7530F">
      <w:pPr>
        <w:spacing w:line="480" w:lineRule="auto"/>
        <w:ind w:firstLine="720"/>
        <w:jc w:val="both"/>
        <w:rPr>
          <w:color w:val="000000" w:themeColor="text1"/>
          <w:lang w:val="en-US"/>
        </w:rPr>
      </w:pPr>
      <w:r w:rsidRPr="00420311">
        <w:rPr>
          <w:b/>
          <w:i/>
          <w:color w:val="000000" w:themeColor="text1"/>
          <w:lang w:val="en-US"/>
        </w:rPr>
        <w:t>Problematic Facebook u</w:t>
      </w:r>
      <w:r w:rsidR="007417C9" w:rsidRPr="00420311">
        <w:rPr>
          <w:b/>
          <w:i/>
          <w:color w:val="000000" w:themeColor="text1"/>
          <w:lang w:val="en-US"/>
        </w:rPr>
        <w:t>se</w:t>
      </w:r>
      <w:r w:rsidR="00DC538F" w:rsidRPr="00F70C8C">
        <w:rPr>
          <w:i/>
          <w:color w:val="000000" w:themeColor="text1"/>
          <w:lang w:val="en-US"/>
        </w:rPr>
        <w:t>.</w:t>
      </w:r>
      <w:r w:rsidR="007417C9" w:rsidRPr="00F70C8C">
        <w:rPr>
          <w:color w:val="000000" w:themeColor="text1"/>
          <w:lang w:val="en-US"/>
        </w:rPr>
        <w:t xml:space="preserve"> </w:t>
      </w:r>
      <w:r w:rsidR="00C43F80" w:rsidRPr="003C4FB4">
        <w:rPr>
          <w:color w:val="000000" w:themeColor="text1"/>
          <w:lang w:val="en-US"/>
        </w:rPr>
        <w:t>Three</w:t>
      </w:r>
      <w:r w:rsidR="007417C9" w:rsidRPr="003C4FB4">
        <w:rPr>
          <w:color w:val="000000" w:themeColor="text1"/>
          <w:lang w:val="en-US"/>
        </w:rPr>
        <w:t xml:space="preserve"> studies explored associations between </w:t>
      </w:r>
      <w:r w:rsidR="001067A6" w:rsidRPr="003C4FB4">
        <w:rPr>
          <w:color w:val="000000" w:themeColor="text1"/>
          <w:lang w:val="en-US"/>
        </w:rPr>
        <w:t>SA</w:t>
      </w:r>
      <w:r w:rsidR="007417C9" w:rsidRPr="003C4FB4">
        <w:rPr>
          <w:color w:val="000000" w:themeColor="text1"/>
          <w:lang w:val="en-US"/>
        </w:rPr>
        <w:t xml:space="preserve"> and problematic Facebook use. </w:t>
      </w:r>
      <w:r w:rsidR="0080689A" w:rsidRPr="003C4FB4">
        <w:rPr>
          <w:color w:val="000000" w:themeColor="text1"/>
          <w:lang w:val="en-US"/>
        </w:rPr>
        <w:t>In a strong quality study</w:t>
      </w:r>
      <w:r w:rsidR="0088065D" w:rsidRPr="003C4FB4">
        <w:rPr>
          <w:color w:val="000000" w:themeColor="text1"/>
          <w:lang w:val="en-US"/>
        </w:rPr>
        <w:t xml:space="preserve"> set in North </w:t>
      </w:r>
      <w:r w:rsidR="001C7FAC" w:rsidRPr="003C4FB4">
        <w:rPr>
          <w:color w:val="000000" w:themeColor="text1"/>
          <w:lang w:val="en-US"/>
        </w:rPr>
        <w:t>America</w:t>
      </w:r>
      <w:r w:rsidR="000F6068">
        <w:rPr>
          <w:color w:val="000000" w:themeColor="text1"/>
          <w:lang w:val="en-US"/>
        </w:rPr>
        <w:t>, Lee-</w:t>
      </w:r>
      <w:r w:rsidR="0098470A">
        <w:rPr>
          <w:color w:val="000000" w:themeColor="text1"/>
          <w:lang w:val="en-US"/>
        </w:rPr>
        <w:t>Won et al.</w:t>
      </w:r>
      <w:r w:rsidR="0080689A" w:rsidRPr="003C4FB4">
        <w:rPr>
          <w:color w:val="000000" w:themeColor="text1"/>
          <w:lang w:val="en-US"/>
        </w:rPr>
        <w:t xml:space="preserve"> (2015) found that whilst </w:t>
      </w:r>
      <w:r w:rsidR="001067A6" w:rsidRPr="003C4FB4">
        <w:rPr>
          <w:color w:val="000000" w:themeColor="text1"/>
          <w:lang w:val="en-US"/>
        </w:rPr>
        <w:t>SA</w:t>
      </w:r>
      <w:r w:rsidR="0080689A" w:rsidRPr="003C4FB4">
        <w:rPr>
          <w:color w:val="000000" w:themeColor="text1"/>
          <w:lang w:val="en-US"/>
        </w:rPr>
        <w:t xml:space="preserve"> was significantly positively associated with problematic Facebook use, this significantly interacted with </w:t>
      </w:r>
      <w:r w:rsidR="002F06F0">
        <w:rPr>
          <w:color w:val="000000" w:themeColor="text1"/>
          <w:lang w:val="en-US"/>
        </w:rPr>
        <w:t xml:space="preserve">a </w:t>
      </w:r>
      <w:r w:rsidR="0080689A" w:rsidRPr="003C4FB4">
        <w:rPr>
          <w:color w:val="000000" w:themeColor="text1"/>
          <w:lang w:val="en-US"/>
        </w:rPr>
        <w:t>need for social assurance</w:t>
      </w:r>
      <w:r w:rsidR="003208FC" w:rsidRPr="003C4FB4">
        <w:rPr>
          <w:color w:val="000000" w:themeColor="text1"/>
          <w:lang w:val="en-US"/>
        </w:rPr>
        <w:t xml:space="preserve">, </w:t>
      </w:r>
      <w:r w:rsidR="003208FC" w:rsidRPr="003C4FB4">
        <w:rPr>
          <w:color w:val="000000" w:themeColor="text1"/>
          <w:lang w:val="en-US"/>
        </w:rPr>
        <w:lastRenderedPageBreak/>
        <w:t xml:space="preserve">which </w:t>
      </w:r>
      <w:r w:rsidR="003208FC" w:rsidRPr="003C4FB4">
        <w:rPr>
          <w:color w:val="000000" w:themeColor="text1"/>
        </w:rPr>
        <w:t xml:space="preserve">refers to the tendency to rely on others for affiliation and companionship as a way to maintain a sense of belonging. This study suggested that </w:t>
      </w:r>
      <w:r w:rsidR="0080689A" w:rsidRPr="003C4FB4">
        <w:rPr>
          <w:color w:val="000000" w:themeColor="text1"/>
          <w:lang w:val="en-US"/>
        </w:rPr>
        <w:t xml:space="preserve">the positive association between </w:t>
      </w:r>
      <w:r w:rsidR="001067A6" w:rsidRPr="003C4FB4">
        <w:rPr>
          <w:color w:val="000000" w:themeColor="text1"/>
          <w:lang w:val="en-US"/>
        </w:rPr>
        <w:t>SA</w:t>
      </w:r>
      <w:r w:rsidR="0080689A" w:rsidRPr="003C4FB4">
        <w:rPr>
          <w:color w:val="000000" w:themeColor="text1"/>
          <w:lang w:val="en-US"/>
        </w:rPr>
        <w:t xml:space="preserve"> and problematic Facebook use was significant for those with medium and high levels of </w:t>
      </w:r>
      <w:r w:rsidR="00B3650B" w:rsidRPr="003C4FB4">
        <w:rPr>
          <w:color w:val="000000" w:themeColor="text1"/>
          <w:lang w:val="en-US"/>
        </w:rPr>
        <w:t>need for social assurance</w:t>
      </w:r>
      <w:r w:rsidR="0080689A" w:rsidRPr="003C4FB4">
        <w:rPr>
          <w:color w:val="000000" w:themeColor="text1"/>
          <w:lang w:val="en-US"/>
        </w:rPr>
        <w:t xml:space="preserve"> but not those with </w:t>
      </w:r>
      <w:r w:rsidR="002F06F0">
        <w:rPr>
          <w:color w:val="000000" w:themeColor="text1"/>
          <w:lang w:val="en-US"/>
        </w:rPr>
        <w:t xml:space="preserve">a </w:t>
      </w:r>
      <w:r w:rsidR="0080689A" w:rsidRPr="003C4FB4">
        <w:rPr>
          <w:color w:val="000000" w:themeColor="text1"/>
          <w:lang w:val="en-US"/>
        </w:rPr>
        <w:t xml:space="preserve">low </w:t>
      </w:r>
      <w:r w:rsidR="00B3650B" w:rsidRPr="003C4FB4">
        <w:rPr>
          <w:color w:val="000000" w:themeColor="text1"/>
          <w:lang w:val="en-US"/>
        </w:rPr>
        <w:t>need for social assurance</w:t>
      </w:r>
      <w:r w:rsidR="0080689A" w:rsidRPr="003C4FB4">
        <w:rPr>
          <w:color w:val="000000" w:themeColor="text1"/>
          <w:lang w:val="en-US"/>
        </w:rPr>
        <w:t xml:space="preserve">. </w:t>
      </w:r>
      <w:r w:rsidR="00DC3BC2" w:rsidRPr="003C4FB4">
        <w:rPr>
          <w:color w:val="000000" w:themeColor="text1"/>
          <w:lang w:val="en-US"/>
        </w:rPr>
        <w:t xml:space="preserve">In a </w:t>
      </w:r>
      <w:r w:rsidR="00F46533" w:rsidRPr="003C4FB4">
        <w:rPr>
          <w:color w:val="000000" w:themeColor="text1"/>
          <w:lang w:val="en-US"/>
        </w:rPr>
        <w:t>weak</w:t>
      </w:r>
      <w:r w:rsidR="00DC3BC2" w:rsidRPr="003C4FB4">
        <w:rPr>
          <w:color w:val="000000" w:themeColor="text1"/>
          <w:lang w:val="en-US"/>
        </w:rPr>
        <w:t xml:space="preserve"> quality study</w:t>
      </w:r>
      <w:r w:rsidR="001C7FAC" w:rsidRPr="003C4FB4">
        <w:rPr>
          <w:color w:val="000000" w:themeColor="text1"/>
          <w:lang w:val="en-US"/>
        </w:rPr>
        <w:t xml:space="preserve"> set in Serbia</w:t>
      </w:r>
      <w:r w:rsidR="00DC3BC2" w:rsidRPr="003C4FB4">
        <w:rPr>
          <w:color w:val="000000" w:themeColor="text1"/>
          <w:lang w:val="en-US"/>
        </w:rPr>
        <w:t xml:space="preserve">, </w:t>
      </w:r>
      <w:proofErr w:type="spellStart"/>
      <w:r w:rsidR="000F2ACA" w:rsidRPr="003C4FB4">
        <w:rPr>
          <w:color w:val="000000" w:themeColor="text1"/>
          <w:lang w:val="en-US"/>
        </w:rPr>
        <w:t>Bodroža</w:t>
      </w:r>
      <w:proofErr w:type="spellEnd"/>
      <w:r w:rsidR="000F2ACA" w:rsidRPr="003C4FB4">
        <w:rPr>
          <w:color w:val="000000" w:themeColor="text1"/>
          <w:lang w:val="en-US"/>
        </w:rPr>
        <w:t xml:space="preserve"> &amp; </w:t>
      </w:r>
      <w:proofErr w:type="spellStart"/>
      <w:r w:rsidR="000F2ACA" w:rsidRPr="003C4FB4">
        <w:rPr>
          <w:color w:val="000000" w:themeColor="text1"/>
          <w:lang w:val="en-US"/>
        </w:rPr>
        <w:t>Jovanović</w:t>
      </w:r>
      <w:proofErr w:type="spellEnd"/>
      <w:r w:rsidR="000F2ACA" w:rsidRPr="003C4FB4">
        <w:rPr>
          <w:color w:val="000000" w:themeColor="text1"/>
          <w:lang w:val="en-US"/>
        </w:rPr>
        <w:t xml:space="preserve"> (2016) found that high scores on a measure of </w:t>
      </w:r>
      <w:r w:rsidR="001067A6" w:rsidRPr="003C4FB4">
        <w:rPr>
          <w:color w:val="000000" w:themeColor="text1"/>
          <w:lang w:val="en-US"/>
        </w:rPr>
        <w:t>SA</w:t>
      </w:r>
      <w:r w:rsidR="000F2ACA" w:rsidRPr="003C4FB4">
        <w:rPr>
          <w:color w:val="000000" w:themeColor="text1"/>
          <w:lang w:val="en-US"/>
        </w:rPr>
        <w:t xml:space="preserve"> were significantly positively associated with </w:t>
      </w:r>
      <w:r w:rsidR="00616A56" w:rsidRPr="003C4FB4">
        <w:rPr>
          <w:color w:val="000000" w:themeColor="text1"/>
          <w:lang w:val="en-US"/>
        </w:rPr>
        <w:t xml:space="preserve">self-reported symptoms of </w:t>
      </w:r>
      <w:r w:rsidR="000F2ACA" w:rsidRPr="003C4FB4">
        <w:rPr>
          <w:color w:val="000000" w:themeColor="text1"/>
          <w:lang w:val="en-US"/>
        </w:rPr>
        <w:t xml:space="preserve">Facebook addiction, </w:t>
      </w:r>
      <w:r w:rsidR="00F942B0" w:rsidRPr="003C4FB4">
        <w:rPr>
          <w:color w:val="000000" w:themeColor="text1"/>
          <w:lang w:val="en-US"/>
        </w:rPr>
        <w:t>for example prolonged time spent</w:t>
      </w:r>
      <w:r w:rsidR="00EF39B6" w:rsidRPr="003C4FB4">
        <w:rPr>
          <w:color w:val="000000" w:themeColor="text1"/>
          <w:lang w:val="en-US"/>
        </w:rPr>
        <w:t xml:space="preserve"> on Facebook</w:t>
      </w:r>
      <w:r w:rsidR="00C43F80" w:rsidRPr="003C4FB4">
        <w:rPr>
          <w:color w:val="000000" w:themeColor="text1"/>
          <w:lang w:val="en-US"/>
        </w:rPr>
        <w:t>,</w:t>
      </w:r>
      <w:r w:rsidR="00EF39B6" w:rsidRPr="003C4FB4">
        <w:rPr>
          <w:color w:val="000000" w:themeColor="text1"/>
          <w:lang w:val="en-US"/>
        </w:rPr>
        <w:t xml:space="preserve"> inability to </w:t>
      </w:r>
      <w:r w:rsidR="00C43F80" w:rsidRPr="003C4FB4">
        <w:rPr>
          <w:color w:val="000000" w:themeColor="text1"/>
          <w:lang w:val="en-US"/>
        </w:rPr>
        <w:t>control use of Facebook</w:t>
      </w:r>
      <w:r w:rsidR="00EF39B6" w:rsidRPr="003C4FB4">
        <w:rPr>
          <w:color w:val="000000" w:themeColor="text1"/>
          <w:lang w:val="en-US"/>
        </w:rPr>
        <w:t xml:space="preserve">, losing sleep, and </w:t>
      </w:r>
      <w:r w:rsidR="0044444C" w:rsidRPr="003C4FB4">
        <w:rPr>
          <w:color w:val="000000" w:themeColor="text1"/>
          <w:lang w:val="en-US"/>
        </w:rPr>
        <w:t xml:space="preserve">procrastination of </w:t>
      </w:r>
      <w:r w:rsidR="00EF39B6" w:rsidRPr="003C4FB4">
        <w:rPr>
          <w:color w:val="000000" w:themeColor="text1"/>
          <w:lang w:val="en-US"/>
        </w:rPr>
        <w:t xml:space="preserve">important tasks and responsibilities due to Facebook use. </w:t>
      </w:r>
      <w:r w:rsidR="00616A56" w:rsidRPr="003C4FB4">
        <w:rPr>
          <w:color w:val="000000" w:themeColor="text1"/>
          <w:lang w:val="en-US"/>
        </w:rPr>
        <w:t xml:space="preserve">Similarly, </w:t>
      </w:r>
      <w:r w:rsidR="00DC3BC2" w:rsidRPr="003C4FB4">
        <w:rPr>
          <w:color w:val="000000" w:themeColor="text1"/>
          <w:lang w:val="en-US"/>
        </w:rPr>
        <w:t xml:space="preserve">in a </w:t>
      </w:r>
      <w:r w:rsidR="00F46533" w:rsidRPr="003C4FB4">
        <w:rPr>
          <w:color w:val="000000" w:themeColor="text1"/>
          <w:lang w:val="en-US"/>
        </w:rPr>
        <w:t>weak</w:t>
      </w:r>
      <w:r w:rsidR="00DC3BC2" w:rsidRPr="003C4FB4">
        <w:rPr>
          <w:color w:val="000000" w:themeColor="text1"/>
          <w:lang w:val="en-US"/>
        </w:rPr>
        <w:t xml:space="preserve"> quality study</w:t>
      </w:r>
      <w:r w:rsidR="001C7FAC" w:rsidRPr="003C4FB4">
        <w:rPr>
          <w:color w:val="000000" w:themeColor="text1"/>
          <w:lang w:val="en-US"/>
        </w:rPr>
        <w:t xml:space="preserve"> set in India</w:t>
      </w:r>
      <w:r w:rsidR="00DC3BC2" w:rsidRPr="003C4FB4">
        <w:rPr>
          <w:color w:val="000000" w:themeColor="text1"/>
          <w:lang w:val="en-US"/>
        </w:rPr>
        <w:t xml:space="preserve">, </w:t>
      </w:r>
      <w:proofErr w:type="spellStart"/>
      <w:r w:rsidR="00DC3BC2" w:rsidRPr="003C4FB4">
        <w:rPr>
          <w:color w:val="000000" w:themeColor="text1"/>
          <w:lang w:val="en-US"/>
        </w:rPr>
        <w:t>Honnekeri</w:t>
      </w:r>
      <w:proofErr w:type="spellEnd"/>
      <w:r w:rsidR="00DC3BC2" w:rsidRPr="003C4FB4">
        <w:rPr>
          <w:color w:val="000000" w:themeColor="text1"/>
          <w:lang w:val="en-US"/>
        </w:rPr>
        <w:t xml:space="preserve"> et al. (2017) </w:t>
      </w:r>
      <w:r w:rsidR="00616A56" w:rsidRPr="003C4FB4">
        <w:rPr>
          <w:color w:val="000000" w:themeColor="text1"/>
          <w:lang w:val="en-US"/>
        </w:rPr>
        <w:t>found that compared to those without social phobia, those who met the criteria for social phobia were significantly more likely to report spending time thinking of Facebook, having tried to cut down on their use of Facebook without success and becoming restless or troubled if prohibited from using Facebook.</w:t>
      </w:r>
      <w:r w:rsidR="00154E4D" w:rsidRPr="003C4FB4">
        <w:rPr>
          <w:color w:val="000000" w:themeColor="text1"/>
          <w:lang w:val="en-US"/>
        </w:rPr>
        <w:t xml:space="preserve"> </w:t>
      </w:r>
    </w:p>
    <w:p w14:paraId="1A1433C1" w14:textId="77777777" w:rsidR="007E13F7" w:rsidRPr="003C4FB4" w:rsidRDefault="007E13F7" w:rsidP="00B7530F">
      <w:pPr>
        <w:spacing w:line="480" w:lineRule="auto"/>
        <w:jc w:val="both"/>
        <w:rPr>
          <w:color w:val="000000" w:themeColor="text1"/>
          <w:lang w:val="en-US"/>
        </w:rPr>
      </w:pPr>
    </w:p>
    <w:p w14:paraId="437FA1DF" w14:textId="42D62EAB" w:rsidR="0080689A" w:rsidRPr="003C4FB4" w:rsidRDefault="0080689A" w:rsidP="00B7530F">
      <w:pPr>
        <w:spacing w:line="480" w:lineRule="auto"/>
        <w:ind w:firstLine="720"/>
        <w:jc w:val="both"/>
        <w:rPr>
          <w:color w:val="000000" w:themeColor="text1"/>
          <w:lang w:val="en-US"/>
        </w:rPr>
      </w:pPr>
      <w:r w:rsidRPr="00420311">
        <w:rPr>
          <w:b/>
          <w:i/>
          <w:color w:val="000000" w:themeColor="text1"/>
          <w:lang w:val="en-US"/>
        </w:rPr>
        <w:t xml:space="preserve">Increased </w:t>
      </w:r>
      <w:r w:rsidR="00EB3C5D" w:rsidRPr="00420311">
        <w:rPr>
          <w:b/>
          <w:i/>
          <w:color w:val="000000" w:themeColor="text1"/>
          <w:lang w:val="en-US"/>
        </w:rPr>
        <w:t>arousal</w:t>
      </w:r>
      <w:r w:rsidRPr="00420311">
        <w:rPr>
          <w:b/>
          <w:i/>
          <w:color w:val="000000" w:themeColor="text1"/>
          <w:lang w:val="en-US"/>
        </w:rPr>
        <w:t xml:space="preserve"> during subsequent face-to-face encounter</w:t>
      </w:r>
      <w:r w:rsidR="00DC538F" w:rsidRPr="003C4FB4">
        <w:rPr>
          <w:b/>
          <w:i/>
          <w:color w:val="000000" w:themeColor="text1"/>
          <w:lang w:val="en-US"/>
        </w:rPr>
        <w:t>.</w:t>
      </w:r>
      <w:r w:rsidRPr="003C4FB4">
        <w:rPr>
          <w:color w:val="000000" w:themeColor="text1"/>
          <w:lang w:val="en-US"/>
        </w:rPr>
        <w:t xml:space="preserve"> In a moderate quality experimental study</w:t>
      </w:r>
      <w:r w:rsidR="001C7FAC" w:rsidRPr="003C4FB4">
        <w:rPr>
          <w:color w:val="000000" w:themeColor="text1"/>
          <w:lang w:val="en-US"/>
        </w:rPr>
        <w:t xml:space="preserve"> set in North America</w:t>
      </w:r>
      <w:r w:rsidRPr="003C4FB4">
        <w:rPr>
          <w:color w:val="000000" w:themeColor="text1"/>
          <w:lang w:val="en-US"/>
        </w:rPr>
        <w:t>, Rauch et al. (2014) found that participants had higher arousal levels when</w:t>
      </w:r>
      <w:r w:rsidR="00210710" w:rsidRPr="003C4FB4">
        <w:rPr>
          <w:color w:val="000000" w:themeColor="text1"/>
          <w:lang w:val="en-US"/>
        </w:rPr>
        <w:t xml:space="preserve"> observing another person</w:t>
      </w:r>
      <w:r w:rsidRPr="003C4FB4">
        <w:rPr>
          <w:color w:val="000000" w:themeColor="text1"/>
          <w:lang w:val="en-US"/>
        </w:rPr>
        <w:t xml:space="preserve"> in a face-to-face condition if they had previously observed the same person on Facebook, compared to when they had just observed the person in the face-to-face condition alone. The high arousal levels in the Facebook followed by face-to-face condition occurred particularly among those participants with higher levels of </w:t>
      </w:r>
      <w:r w:rsidR="001067A6" w:rsidRPr="003C4FB4">
        <w:rPr>
          <w:color w:val="000000" w:themeColor="text1"/>
          <w:lang w:val="en-US"/>
        </w:rPr>
        <w:t>SA</w:t>
      </w:r>
      <w:r w:rsidR="002F06F0">
        <w:rPr>
          <w:color w:val="000000" w:themeColor="text1"/>
          <w:lang w:val="en-US"/>
        </w:rPr>
        <w:t>.</w:t>
      </w:r>
    </w:p>
    <w:p w14:paraId="5501DCC7" w14:textId="77777777" w:rsidR="0080689A" w:rsidRPr="003C4FB4" w:rsidRDefault="0080689A" w:rsidP="00B7530F">
      <w:pPr>
        <w:spacing w:line="480" w:lineRule="auto"/>
        <w:jc w:val="both"/>
        <w:rPr>
          <w:color w:val="000000" w:themeColor="text1"/>
          <w:lang w:val="en-US"/>
        </w:rPr>
      </w:pPr>
    </w:p>
    <w:p w14:paraId="200B1614" w14:textId="141242EA" w:rsidR="002574DD" w:rsidRPr="003C4FB4" w:rsidRDefault="00687084" w:rsidP="00B7530F">
      <w:pPr>
        <w:spacing w:line="480" w:lineRule="auto"/>
        <w:ind w:firstLine="720"/>
        <w:jc w:val="both"/>
        <w:rPr>
          <w:color w:val="000000" w:themeColor="text1"/>
          <w:lang w:val="en-US"/>
        </w:rPr>
      </w:pPr>
      <w:r w:rsidRPr="00420311">
        <w:rPr>
          <w:b/>
          <w:i/>
          <w:color w:val="000000" w:themeColor="text1"/>
          <w:lang w:val="en-US"/>
        </w:rPr>
        <w:t>Passive versus social Facebook use</w:t>
      </w:r>
      <w:r w:rsidR="00DC538F" w:rsidRPr="00420311">
        <w:rPr>
          <w:b/>
          <w:i/>
          <w:color w:val="000000" w:themeColor="text1"/>
          <w:lang w:val="en-US"/>
        </w:rPr>
        <w:t>.</w:t>
      </w:r>
      <w:r w:rsidRPr="003C4FB4">
        <w:rPr>
          <w:color w:val="000000" w:themeColor="text1"/>
          <w:lang w:val="en-US"/>
        </w:rPr>
        <w:t xml:space="preserve"> </w:t>
      </w:r>
      <w:r w:rsidR="001024B7" w:rsidRPr="003C4FB4">
        <w:rPr>
          <w:color w:val="000000" w:themeColor="text1"/>
          <w:lang w:val="en-US"/>
        </w:rPr>
        <w:t xml:space="preserve">Two studies explored the associations between </w:t>
      </w:r>
      <w:r w:rsidR="00B90B01" w:rsidRPr="003C4FB4">
        <w:rPr>
          <w:color w:val="000000" w:themeColor="text1"/>
          <w:lang w:val="en-US"/>
        </w:rPr>
        <w:t>SA</w:t>
      </w:r>
      <w:r w:rsidR="001024B7" w:rsidRPr="003C4FB4">
        <w:rPr>
          <w:color w:val="000000" w:themeColor="text1"/>
          <w:lang w:val="en-US"/>
        </w:rPr>
        <w:t xml:space="preserve"> and types of Facebook use. </w:t>
      </w:r>
      <w:r w:rsidR="00D11D6F" w:rsidRPr="003C4FB4">
        <w:rPr>
          <w:color w:val="000000" w:themeColor="text1"/>
          <w:lang w:val="en-US"/>
        </w:rPr>
        <w:t xml:space="preserve">In a </w:t>
      </w:r>
      <w:r w:rsidR="00F46533" w:rsidRPr="003C4FB4">
        <w:rPr>
          <w:color w:val="000000" w:themeColor="text1"/>
          <w:lang w:val="en-US"/>
        </w:rPr>
        <w:t>weak</w:t>
      </w:r>
      <w:r w:rsidR="00D11D6F" w:rsidRPr="003C4FB4">
        <w:rPr>
          <w:color w:val="000000" w:themeColor="text1"/>
          <w:lang w:val="en-US"/>
        </w:rPr>
        <w:t xml:space="preserve"> quality study</w:t>
      </w:r>
      <w:r w:rsidR="00210710" w:rsidRPr="003C4FB4">
        <w:rPr>
          <w:color w:val="000000" w:themeColor="text1"/>
          <w:lang w:val="en-US"/>
        </w:rPr>
        <w:t xml:space="preserve"> set in North America</w:t>
      </w:r>
      <w:r w:rsidR="00D11D6F" w:rsidRPr="003C4FB4">
        <w:rPr>
          <w:color w:val="000000" w:themeColor="text1"/>
          <w:lang w:val="en-US"/>
        </w:rPr>
        <w:t xml:space="preserve">, </w:t>
      </w:r>
      <w:r w:rsidR="001024B7" w:rsidRPr="003C4FB4">
        <w:rPr>
          <w:color w:val="000000" w:themeColor="text1"/>
          <w:lang w:val="en-US"/>
        </w:rPr>
        <w:lastRenderedPageBreak/>
        <w:t>Shaw</w:t>
      </w:r>
      <w:r w:rsidR="00AD199C" w:rsidRPr="003C4FB4">
        <w:rPr>
          <w:color w:val="000000" w:themeColor="text1"/>
          <w:lang w:val="en-US"/>
        </w:rPr>
        <w:t xml:space="preserve"> et al.</w:t>
      </w:r>
      <w:r w:rsidR="001024B7" w:rsidRPr="003C4FB4">
        <w:rPr>
          <w:color w:val="000000" w:themeColor="text1"/>
          <w:lang w:val="en-US"/>
        </w:rPr>
        <w:t xml:space="preserve">, (2015) found that </w:t>
      </w:r>
      <w:r w:rsidR="00B90B01" w:rsidRPr="003C4FB4">
        <w:rPr>
          <w:color w:val="000000" w:themeColor="text1"/>
          <w:lang w:val="en-US"/>
        </w:rPr>
        <w:t>SA</w:t>
      </w:r>
      <w:r w:rsidR="00D11D6F" w:rsidRPr="003C4FB4">
        <w:rPr>
          <w:color w:val="000000" w:themeColor="text1"/>
          <w:lang w:val="en-US"/>
        </w:rPr>
        <w:t xml:space="preserve"> was significantly positively associated with </w:t>
      </w:r>
      <w:r w:rsidR="001024B7" w:rsidRPr="003C4FB4">
        <w:rPr>
          <w:color w:val="000000" w:themeColor="text1"/>
          <w:lang w:val="en-US"/>
        </w:rPr>
        <w:t xml:space="preserve">passive Facebook use. </w:t>
      </w:r>
      <w:r w:rsidR="00F90AA9">
        <w:rPr>
          <w:color w:val="000000" w:themeColor="text1"/>
          <w:lang w:val="en-US"/>
        </w:rPr>
        <w:t>I</w:t>
      </w:r>
      <w:r w:rsidR="00F46533" w:rsidRPr="003C4FB4">
        <w:rPr>
          <w:color w:val="000000" w:themeColor="text1"/>
          <w:lang w:val="en-US"/>
        </w:rPr>
        <w:t>n a weak quality study</w:t>
      </w:r>
      <w:r w:rsidR="00210710" w:rsidRPr="003C4FB4">
        <w:rPr>
          <w:color w:val="000000" w:themeColor="text1"/>
          <w:lang w:val="en-US"/>
        </w:rPr>
        <w:t xml:space="preserve"> also set in North America</w:t>
      </w:r>
      <w:r w:rsidR="00F46533" w:rsidRPr="003C4FB4">
        <w:rPr>
          <w:color w:val="000000" w:themeColor="text1"/>
          <w:lang w:val="en-US"/>
        </w:rPr>
        <w:t xml:space="preserve">, </w:t>
      </w:r>
      <w:r w:rsidR="001024B7" w:rsidRPr="003C4FB4">
        <w:rPr>
          <w:color w:val="000000" w:themeColor="text1"/>
          <w:lang w:val="en-US"/>
        </w:rPr>
        <w:t>McCord et al</w:t>
      </w:r>
      <w:r w:rsidR="00AD199C" w:rsidRPr="003C4FB4">
        <w:rPr>
          <w:color w:val="000000" w:themeColor="text1"/>
          <w:lang w:val="en-US"/>
        </w:rPr>
        <w:t>.</w:t>
      </w:r>
      <w:r w:rsidR="001024B7" w:rsidRPr="003C4FB4">
        <w:rPr>
          <w:color w:val="000000" w:themeColor="text1"/>
          <w:lang w:val="en-US"/>
        </w:rPr>
        <w:t xml:space="preserve"> (2014) found no significant association between </w:t>
      </w:r>
      <w:r w:rsidR="00B90B01" w:rsidRPr="003C4FB4">
        <w:rPr>
          <w:color w:val="000000" w:themeColor="text1"/>
          <w:lang w:val="en-US"/>
        </w:rPr>
        <w:t>SA</w:t>
      </w:r>
      <w:r w:rsidR="001024B7" w:rsidRPr="003C4FB4">
        <w:rPr>
          <w:color w:val="000000" w:themeColor="text1"/>
          <w:lang w:val="en-US"/>
        </w:rPr>
        <w:t xml:space="preserve"> and social Facebook use in a sample of Facebook users</w:t>
      </w:r>
      <w:r w:rsidR="00D11D6F" w:rsidRPr="003C4FB4">
        <w:rPr>
          <w:color w:val="000000" w:themeColor="text1"/>
          <w:lang w:val="en-US"/>
        </w:rPr>
        <w:t xml:space="preserve">. </w:t>
      </w:r>
      <w:r w:rsidRPr="003C4FB4">
        <w:rPr>
          <w:color w:val="000000" w:themeColor="text1"/>
          <w:lang w:val="en-US"/>
        </w:rPr>
        <w:t xml:space="preserve">They also found that anxiety on Facebook and the interaction between anxiety on Facebook and </w:t>
      </w:r>
      <w:r w:rsidR="00B90B01" w:rsidRPr="003C4FB4">
        <w:rPr>
          <w:color w:val="000000" w:themeColor="text1"/>
          <w:lang w:val="en-US"/>
        </w:rPr>
        <w:t>SA</w:t>
      </w:r>
      <w:r w:rsidRPr="003C4FB4">
        <w:rPr>
          <w:color w:val="000000" w:themeColor="text1"/>
          <w:lang w:val="en-US"/>
        </w:rPr>
        <w:t xml:space="preserve"> significantly predicted social Facebook use, such that among people with high anxiety on Facebook, people with high </w:t>
      </w:r>
      <w:r w:rsidR="00B90B01" w:rsidRPr="003C4FB4">
        <w:rPr>
          <w:color w:val="000000" w:themeColor="text1"/>
          <w:lang w:val="en-US"/>
        </w:rPr>
        <w:t>SA</w:t>
      </w:r>
      <w:r w:rsidRPr="003C4FB4">
        <w:rPr>
          <w:color w:val="000000" w:themeColor="text1"/>
          <w:lang w:val="en-US"/>
        </w:rPr>
        <w:t xml:space="preserve"> engaged in social Facebook use more frequently than people with low </w:t>
      </w:r>
      <w:r w:rsidR="00B90B01" w:rsidRPr="003C4FB4">
        <w:rPr>
          <w:color w:val="000000" w:themeColor="text1"/>
          <w:lang w:val="en-US"/>
        </w:rPr>
        <w:t>SA</w:t>
      </w:r>
      <w:r w:rsidRPr="003C4FB4">
        <w:rPr>
          <w:color w:val="000000" w:themeColor="text1"/>
          <w:lang w:val="en-US"/>
        </w:rPr>
        <w:t>. This was not the case for people with low anxiety on Facebook.</w:t>
      </w:r>
      <w:r w:rsidR="00676C7B" w:rsidRPr="003C4FB4">
        <w:rPr>
          <w:color w:val="000000" w:themeColor="text1"/>
          <w:lang w:val="en-US"/>
        </w:rPr>
        <w:t xml:space="preserve"> </w:t>
      </w:r>
      <w:r w:rsidR="002574DD" w:rsidRPr="003C4FB4">
        <w:rPr>
          <w:color w:val="000000" w:themeColor="text1"/>
          <w:lang w:val="en-US"/>
        </w:rPr>
        <w:t xml:space="preserve">These studies </w:t>
      </w:r>
      <w:r w:rsidR="00E74041" w:rsidRPr="003C4FB4">
        <w:rPr>
          <w:color w:val="000000" w:themeColor="text1"/>
          <w:lang w:val="en-US"/>
        </w:rPr>
        <w:t>differed</w:t>
      </w:r>
      <w:r w:rsidR="002574DD" w:rsidRPr="003C4FB4">
        <w:rPr>
          <w:color w:val="000000" w:themeColor="text1"/>
          <w:lang w:val="en-US"/>
        </w:rPr>
        <w:t xml:space="preserve"> in terms of the samples used, with one study using a sample of Facebook users and the other a sample of university students. They also differed in terms of the scales used to measure social and passive aspects of Facebook use.</w:t>
      </w:r>
    </w:p>
    <w:p w14:paraId="1F063093" w14:textId="77777777" w:rsidR="007E13F7" w:rsidRPr="003C4FB4" w:rsidRDefault="007E13F7" w:rsidP="00B7530F">
      <w:pPr>
        <w:spacing w:line="480" w:lineRule="auto"/>
        <w:jc w:val="both"/>
        <w:rPr>
          <w:color w:val="000000" w:themeColor="text1"/>
          <w:lang w:val="en-US"/>
        </w:rPr>
      </w:pPr>
    </w:p>
    <w:p w14:paraId="02A662E3" w14:textId="1BD42FF0" w:rsidR="00F70C8C" w:rsidRPr="007E13F7" w:rsidRDefault="00DE23BC" w:rsidP="00B7530F">
      <w:pPr>
        <w:spacing w:line="480" w:lineRule="auto"/>
        <w:ind w:firstLine="720"/>
        <w:jc w:val="both"/>
        <w:rPr>
          <w:i/>
          <w:color w:val="000000" w:themeColor="text1"/>
          <w:lang w:val="en-US"/>
        </w:rPr>
      </w:pPr>
      <w:r w:rsidRPr="00420311">
        <w:rPr>
          <w:b/>
          <w:i/>
          <w:color w:val="000000" w:themeColor="text1"/>
          <w:lang w:val="en-US"/>
        </w:rPr>
        <w:t>Feelings of anxiety on Facebook</w:t>
      </w:r>
      <w:r w:rsidR="00DC538F" w:rsidRPr="00420311">
        <w:rPr>
          <w:b/>
          <w:i/>
          <w:color w:val="000000" w:themeColor="text1"/>
          <w:lang w:val="en-US"/>
        </w:rPr>
        <w:t>.</w:t>
      </w:r>
      <w:r w:rsidRPr="00F70C8C">
        <w:rPr>
          <w:color w:val="000000" w:themeColor="text1"/>
          <w:lang w:val="en-US"/>
        </w:rPr>
        <w:t xml:space="preserve"> </w:t>
      </w:r>
      <w:r w:rsidR="00B60E29" w:rsidRPr="003C4FB4">
        <w:rPr>
          <w:color w:val="000000" w:themeColor="text1"/>
          <w:lang w:val="en-US"/>
        </w:rPr>
        <w:t xml:space="preserve">Two studies explored associations between </w:t>
      </w:r>
      <w:r w:rsidR="00B90B01" w:rsidRPr="003C4FB4">
        <w:rPr>
          <w:color w:val="000000" w:themeColor="text1"/>
          <w:lang w:val="en-US"/>
        </w:rPr>
        <w:t>SA</w:t>
      </w:r>
      <w:r w:rsidR="00B60E29" w:rsidRPr="003C4FB4">
        <w:rPr>
          <w:color w:val="000000" w:themeColor="text1"/>
          <w:lang w:val="en-US"/>
        </w:rPr>
        <w:t xml:space="preserve"> and feelings of anxiety when using Facebook. </w:t>
      </w:r>
      <w:r w:rsidR="00D11D6F" w:rsidRPr="003C4FB4">
        <w:rPr>
          <w:color w:val="000000" w:themeColor="text1"/>
          <w:lang w:val="en-US"/>
        </w:rPr>
        <w:t xml:space="preserve">In a </w:t>
      </w:r>
      <w:r w:rsidR="00904250" w:rsidRPr="003C4FB4">
        <w:rPr>
          <w:color w:val="000000" w:themeColor="text1"/>
          <w:lang w:val="en-US"/>
        </w:rPr>
        <w:t>weak</w:t>
      </w:r>
      <w:r w:rsidR="00D11D6F" w:rsidRPr="003C4FB4">
        <w:rPr>
          <w:color w:val="000000" w:themeColor="text1"/>
          <w:lang w:val="en-US"/>
        </w:rPr>
        <w:t xml:space="preserve"> quality study</w:t>
      </w:r>
      <w:r w:rsidR="00210710" w:rsidRPr="003C4FB4">
        <w:rPr>
          <w:color w:val="000000" w:themeColor="text1"/>
          <w:lang w:val="en-US"/>
        </w:rPr>
        <w:t xml:space="preserve"> set in North America</w:t>
      </w:r>
      <w:r w:rsidR="00D11D6F" w:rsidRPr="003C4FB4">
        <w:rPr>
          <w:color w:val="000000" w:themeColor="text1"/>
          <w:lang w:val="en-US"/>
        </w:rPr>
        <w:t xml:space="preserve">, </w:t>
      </w:r>
      <w:r w:rsidR="002F06F0">
        <w:rPr>
          <w:color w:val="000000" w:themeColor="text1"/>
          <w:lang w:val="en-US"/>
        </w:rPr>
        <w:t>Davidson and</w:t>
      </w:r>
      <w:r w:rsidR="00B60E29" w:rsidRPr="003C4FB4">
        <w:rPr>
          <w:color w:val="000000" w:themeColor="text1"/>
          <w:lang w:val="en-US"/>
        </w:rPr>
        <w:t xml:space="preserve"> Farquhar (2014)</w:t>
      </w:r>
      <w:r w:rsidR="00B617A2" w:rsidRPr="003C4FB4">
        <w:rPr>
          <w:color w:val="000000" w:themeColor="text1"/>
          <w:lang w:val="en-US"/>
        </w:rPr>
        <w:t xml:space="preserve"> found that </w:t>
      </w:r>
      <w:r w:rsidR="00B90B01" w:rsidRPr="003C4FB4">
        <w:rPr>
          <w:color w:val="000000" w:themeColor="text1"/>
          <w:lang w:val="en-US"/>
        </w:rPr>
        <w:t>SA</w:t>
      </w:r>
      <w:r w:rsidR="00B617A2" w:rsidRPr="003C4FB4">
        <w:rPr>
          <w:color w:val="000000" w:themeColor="text1"/>
          <w:lang w:val="en-US"/>
        </w:rPr>
        <w:t xml:space="preserve"> was significantly positively associated with</w:t>
      </w:r>
      <w:r w:rsidR="00D11D6F" w:rsidRPr="003C4FB4">
        <w:rPr>
          <w:color w:val="000000" w:themeColor="text1"/>
          <w:lang w:val="en-US"/>
        </w:rPr>
        <w:t xml:space="preserve"> Facebook specific anxiety (</w:t>
      </w:r>
      <w:proofErr w:type="spellStart"/>
      <w:r w:rsidR="00D11D6F" w:rsidRPr="003C4FB4">
        <w:rPr>
          <w:color w:val="000000" w:themeColor="text1"/>
          <w:lang w:val="en-US"/>
        </w:rPr>
        <w:t>anxiety</w:t>
      </w:r>
      <w:proofErr w:type="spellEnd"/>
      <w:r w:rsidR="00B617A2" w:rsidRPr="003C4FB4">
        <w:rPr>
          <w:color w:val="000000" w:themeColor="text1"/>
          <w:lang w:val="en-US"/>
        </w:rPr>
        <w:t xml:space="preserve"> engaging in particular tasks on Facebook</w:t>
      </w:r>
      <w:r w:rsidR="00D11D6F" w:rsidRPr="003C4FB4">
        <w:rPr>
          <w:color w:val="000000" w:themeColor="text1"/>
          <w:lang w:val="en-US"/>
        </w:rPr>
        <w:t>,</w:t>
      </w:r>
      <w:r w:rsidR="00B617A2" w:rsidRPr="003C4FB4">
        <w:rPr>
          <w:color w:val="000000" w:themeColor="text1"/>
          <w:lang w:val="en-US"/>
        </w:rPr>
        <w:t xml:space="preserve"> such as showing awkward pictures of </w:t>
      </w:r>
      <w:r w:rsidR="00D11D6F" w:rsidRPr="003C4FB4">
        <w:rPr>
          <w:color w:val="000000" w:themeColor="text1"/>
          <w:lang w:val="en-US"/>
        </w:rPr>
        <w:t>oneself</w:t>
      </w:r>
      <w:r w:rsidR="00B617A2" w:rsidRPr="003C4FB4">
        <w:rPr>
          <w:color w:val="000000" w:themeColor="text1"/>
          <w:lang w:val="en-US"/>
        </w:rPr>
        <w:t xml:space="preserve"> or uploading pictures that </w:t>
      </w:r>
      <w:r w:rsidR="00FB693D">
        <w:rPr>
          <w:color w:val="000000" w:themeColor="text1"/>
          <w:lang w:val="en-US"/>
        </w:rPr>
        <w:t>others may not like</w:t>
      </w:r>
      <w:r w:rsidR="00D11D6F" w:rsidRPr="003C4FB4">
        <w:rPr>
          <w:color w:val="000000" w:themeColor="text1"/>
          <w:lang w:val="en-US"/>
        </w:rPr>
        <w:t>)</w:t>
      </w:r>
      <w:r w:rsidR="00B617A2" w:rsidRPr="003C4FB4">
        <w:rPr>
          <w:color w:val="000000" w:themeColor="text1"/>
          <w:lang w:val="en-US"/>
        </w:rPr>
        <w:t xml:space="preserve">. </w:t>
      </w:r>
      <w:r w:rsidR="00247FDC" w:rsidRPr="003C4FB4">
        <w:rPr>
          <w:color w:val="000000" w:themeColor="text1"/>
          <w:lang w:val="en-US"/>
        </w:rPr>
        <w:t xml:space="preserve">In a </w:t>
      </w:r>
      <w:r w:rsidR="00904250" w:rsidRPr="003C4FB4">
        <w:rPr>
          <w:color w:val="000000" w:themeColor="text1"/>
          <w:lang w:val="en-US"/>
        </w:rPr>
        <w:t>weak</w:t>
      </w:r>
      <w:r w:rsidR="00D11D6F" w:rsidRPr="003C4FB4">
        <w:rPr>
          <w:color w:val="000000" w:themeColor="text1"/>
          <w:lang w:val="en-US"/>
        </w:rPr>
        <w:t xml:space="preserve"> quality study</w:t>
      </w:r>
      <w:r w:rsidR="00210710" w:rsidRPr="003C4FB4">
        <w:rPr>
          <w:color w:val="000000" w:themeColor="text1"/>
          <w:lang w:val="en-US"/>
        </w:rPr>
        <w:t xml:space="preserve"> also set in North America</w:t>
      </w:r>
      <w:r w:rsidR="00D11D6F" w:rsidRPr="003C4FB4">
        <w:rPr>
          <w:color w:val="000000" w:themeColor="text1"/>
          <w:lang w:val="en-US"/>
        </w:rPr>
        <w:t xml:space="preserve">, </w:t>
      </w:r>
      <w:r w:rsidR="00247FDC" w:rsidRPr="003C4FB4">
        <w:rPr>
          <w:color w:val="000000" w:themeColor="text1"/>
          <w:lang w:val="en-US"/>
        </w:rPr>
        <w:t>McCord</w:t>
      </w:r>
      <w:r w:rsidR="00AD199C" w:rsidRPr="003C4FB4">
        <w:rPr>
          <w:color w:val="000000" w:themeColor="text1"/>
          <w:lang w:val="en-US"/>
        </w:rPr>
        <w:t xml:space="preserve"> et al.</w:t>
      </w:r>
      <w:r w:rsidR="00247FDC" w:rsidRPr="003C4FB4">
        <w:rPr>
          <w:color w:val="000000" w:themeColor="text1"/>
          <w:lang w:val="en-US"/>
        </w:rPr>
        <w:t xml:space="preserve"> (2014) found that </w:t>
      </w:r>
      <w:r w:rsidR="00B90B01" w:rsidRPr="003C4FB4">
        <w:rPr>
          <w:color w:val="000000" w:themeColor="text1"/>
          <w:lang w:val="en-US"/>
        </w:rPr>
        <w:t>SA</w:t>
      </w:r>
      <w:r w:rsidR="00247FDC" w:rsidRPr="003C4FB4">
        <w:rPr>
          <w:color w:val="000000" w:themeColor="text1"/>
          <w:lang w:val="en-US"/>
        </w:rPr>
        <w:t xml:space="preserve"> was significantly positively correlated with anxiety experienced during social Facebook use. </w:t>
      </w:r>
      <w:r w:rsidR="009A55A4" w:rsidRPr="003C4FB4">
        <w:rPr>
          <w:color w:val="000000" w:themeColor="text1"/>
          <w:lang w:val="en-US"/>
        </w:rPr>
        <w:t xml:space="preserve"> </w:t>
      </w:r>
    </w:p>
    <w:p w14:paraId="71BB0E75" w14:textId="77777777" w:rsidR="00F70C8C" w:rsidRDefault="00F70C8C" w:rsidP="00B7530F">
      <w:pPr>
        <w:spacing w:line="480" w:lineRule="auto"/>
        <w:jc w:val="both"/>
        <w:rPr>
          <w:color w:val="000000" w:themeColor="text1"/>
        </w:rPr>
      </w:pPr>
    </w:p>
    <w:p w14:paraId="5A0CA4AD" w14:textId="442C4760" w:rsidR="00874564" w:rsidRPr="00F70C8C" w:rsidRDefault="00210710" w:rsidP="00420311">
      <w:pPr>
        <w:spacing w:line="480" w:lineRule="auto"/>
        <w:jc w:val="center"/>
        <w:rPr>
          <w:color w:val="000000" w:themeColor="text1"/>
          <w:lang w:val="en-US"/>
        </w:rPr>
      </w:pPr>
      <w:r w:rsidRPr="003C4FB4">
        <w:rPr>
          <w:b/>
          <w:color w:val="000000" w:themeColor="text1"/>
        </w:rPr>
        <w:t>Discussion</w:t>
      </w:r>
    </w:p>
    <w:p w14:paraId="19AB497C" w14:textId="77777777" w:rsidR="008C7022" w:rsidRPr="003C4FB4" w:rsidRDefault="008C7022" w:rsidP="00B7530F">
      <w:pPr>
        <w:spacing w:line="480" w:lineRule="auto"/>
        <w:jc w:val="both"/>
        <w:rPr>
          <w:color w:val="000000" w:themeColor="text1"/>
        </w:rPr>
      </w:pPr>
    </w:p>
    <w:p w14:paraId="322DA11D" w14:textId="14F5FAE0" w:rsidR="003B2C4C" w:rsidRPr="003C4FB4" w:rsidRDefault="003B2C4C" w:rsidP="00B7530F">
      <w:pPr>
        <w:spacing w:line="480" w:lineRule="auto"/>
        <w:ind w:firstLine="720"/>
        <w:jc w:val="both"/>
        <w:rPr>
          <w:color w:val="000000" w:themeColor="text1"/>
        </w:rPr>
      </w:pPr>
      <w:r w:rsidRPr="003C4FB4">
        <w:rPr>
          <w:color w:val="000000" w:themeColor="text1"/>
        </w:rPr>
        <w:t xml:space="preserve">The aim of this systematic review was to gather and review the evidence on the potential benefits and disadvantages of Facebook use for people with social anxiety </w:t>
      </w:r>
      <w:r w:rsidRPr="003C4FB4">
        <w:rPr>
          <w:color w:val="000000" w:themeColor="text1"/>
        </w:rPr>
        <w:lastRenderedPageBreak/>
        <w:t>(SA). Eleven studies met the criteria for inclusion in the review. Study findings identified a number of potential benefits and disadvantages of Facebook use for individuals with SA.</w:t>
      </w:r>
    </w:p>
    <w:p w14:paraId="1B8AB1A0" w14:textId="77777777" w:rsidR="003B2C4C" w:rsidRPr="003C4FB4" w:rsidRDefault="003B2C4C" w:rsidP="00B7530F">
      <w:pPr>
        <w:spacing w:line="480" w:lineRule="auto"/>
        <w:jc w:val="both"/>
        <w:rPr>
          <w:color w:val="000000" w:themeColor="text1"/>
        </w:rPr>
      </w:pPr>
    </w:p>
    <w:p w14:paraId="04C15E58" w14:textId="6BC11487" w:rsidR="00DC4B2D" w:rsidRPr="003C4FB4" w:rsidRDefault="00420311" w:rsidP="00420311">
      <w:pPr>
        <w:spacing w:line="480" w:lineRule="auto"/>
        <w:jc w:val="both"/>
        <w:rPr>
          <w:b/>
          <w:color w:val="000000" w:themeColor="text1"/>
        </w:rPr>
      </w:pPr>
      <w:r>
        <w:rPr>
          <w:b/>
          <w:color w:val="000000" w:themeColor="text1"/>
        </w:rPr>
        <w:t>Benefits of Facebook Use for People with Social A</w:t>
      </w:r>
      <w:r w:rsidR="003B27D3" w:rsidRPr="003C4FB4">
        <w:rPr>
          <w:b/>
          <w:color w:val="000000" w:themeColor="text1"/>
        </w:rPr>
        <w:t>nxiety</w:t>
      </w:r>
    </w:p>
    <w:p w14:paraId="05AEF742" w14:textId="77777777" w:rsidR="00420311" w:rsidRDefault="00420311" w:rsidP="00B7530F">
      <w:pPr>
        <w:spacing w:line="480" w:lineRule="auto"/>
        <w:ind w:firstLine="720"/>
        <w:jc w:val="both"/>
        <w:rPr>
          <w:color w:val="000000" w:themeColor="text1"/>
        </w:rPr>
      </w:pPr>
    </w:p>
    <w:p w14:paraId="32CD03AB" w14:textId="4EB26B73" w:rsidR="003B2C4C" w:rsidRPr="003C4FB4" w:rsidRDefault="002E3772" w:rsidP="00B7530F">
      <w:pPr>
        <w:spacing w:line="480" w:lineRule="auto"/>
        <w:ind w:firstLine="720"/>
        <w:jc w:val="both"/>
        <w:rPr>
          <w:color w:val="000000" w:themeColor="text1"/>
        </w:rPr>
      </w:pPr>
      <w:r w:rsidRPr="003C4FB4">
        <w:rPr>
          <w:color w:val="000000" w:themeColor="text1"/>
        </w:rPr>
        <w:t>T</w:t>
      </w:r>
      <w:r w:rsidR="003B2C4C" w:rsidRPr="003C4FB4">
        <w:rPr>
          <w:color w:val="000000" w:themeColor="text1"/>
        </w:rPr>
        <w:t>he findings of the current review suggest</w:t>
      </w:r>
      <w:r w:rsidR="00A06716">
        <w:rPr>
          <w:color w:val="000000" w:themeColor="text1"/>
        </w:rPr>
        <w:t>ed</w:t>
      </w:r>
      <w:r w:rsidR="003B2C4C" w:rsidRPr="003C4FB4">
        <w:rPr>
          <w:color w:val="000000" w:themeColor="text1"/>
        </w:rPr>
        <w:t xml:space="preserve"> that </w:t>
      </w:r>
      <w:r w:rsidRPr="003C4FB4">
        <w:rPr>
          <w:color w:val="000000" w:themeColor="text1"/>
        </w:rPr>
        <w:t xml:space="preserve">a </w:t>
      </w:r>
      <w:r w:rsidR="00FB41B7" w:rsidRPr="003C4FB4">
        <w:rPr>
          <w:color w:val="000000" w:themeColor="text1"/>
        </w:rPr>
        <w:t xml:space="preserve">potential </w:t>
      </w:r>
      <w:r w:rsidRPr="003C4FB4">
        <w:rPr>
          <w:color w:val="000000" w:themeColor="text1"/>
        </w:rPr>
        <w:t xml:space="preserve">benefit of </w:t>
      </w:r>
      <w:r w:rsidR="00FB41B7" w:rsidRPr="003C4FB4">
        <w:rPr>
          <w:color w:val="000000" w:themeColor="text1"/>
        </w:rPr>
        <w:t xml:space="preserve">using </w:t>
      </w:r>
      <w:r w:rsidR="003B2C4C" w:rsidRPr="003C4FB4">
        <w:rPr>
          <w:color w:val="000000" w:themeColor="text1"/>
        </w:rPr>
        <w:t>Facebook</w:t>
      </w:r>
      <w:r w:rsidR="00FB41B7" w:rsidRPr="003C4FB4">
        <w:rPr>
          <w:color w:val="000000" w:themeColor="text1"/>
        </w:rPr>
        <w:t xml:space="preserve"> for people with SA is that Facebook provides </w:t>
      </w:r>
      <w:r w:rsidR="003B2C4C" w:rsidRPr="003C4FB4">
        <w:rPr>
          <w:color w:val="000000" w:themeColor="text1"/>
        </w:rPr>
        <w:t>a sett</w:t>
      </w:r>
      <w:r w:rsidR="00FB41B7" w:rsidRPr="003C4FB4">
        <w:rPr>
          <w:color w:val="000000" w:themeColor="text1"/>
        </w:rPr>
        <w:t>ing in which these individuals</w:t>
      </w:r>
      <w:r w:rsidR="003B2C4C" w:rsidRPr="003C4FB4">
        <w:rPr>
          <w:color w:val="000000" w:themeColor="text1"/>
        </w:rPr>
        <w:t xml:space="preserve"> can have satisfying interactions during which they can fulfil their social</w:t>
      </w:r>
      <w:r w:rsidR="00AF2608" w:rsidRPr="003C4FB4">
        <w:rPr>
          <w:color w:val="000000" w:themeColor="text1"/>
        </w:rPr>
        <w:t xml:space="preserve"> needs</w:t>
      </w:r>
      <w:r w:rsidR="003B2C4C" w:rsidRPr="003C4FB4">
        <w:rPr>
          <w:color w:val="000000" w:themeColor="text1"/>
        </w:rPr>
        <w:t xml:space="preserve"> and </w:t>
      </w:r>
      <w:r w:rsidR="00BC13CA" w:rsidRPr="003C4FB4">
        <w:rPr>
          <w:color w:val="000000" w:themeColor="text1"/>
        </w:rPr>
        <w:t>receive</w:t>
      </w:r>
      <w:r w:rsidR="003B2C4C" w:rsidRPr="003C4FB4">
        <w:rPr>
          <w:color w:val="000000" w:themeColor="text1"/>
        </w:rPr>
        <w:t xml:space="preserve"> social support. </w:t>
      </w:r>
      <w:r w:rsidR="00AF2608" w:rsidRPr="003C4FB4">
        <w:rPr>
          <w:color w:val="000000" w:themeColor="text1"/>
        </w:rPr>
        <w:t>These findings fit with the social compensation hypothesis</w:t>
      </w:r>
      <w:r w:rsidR="00FB41B7" w:rsidRPr="003C4FB4">
        <w:rPr>
          <w:color w:val="000000" w:themeColor="text1"/>
        </w:rPr>
        <w:t xml:space="preserve"> of online communication</w:t>
      </w:r>
      <w:r w:rsidR="00AF2608" w:rsidRPr="003C4FB4">
        <w:rPr>
          <w:color w:val="000000" w:themeColor="text1"/>
        </w:rPr>
        <w:t xml:space="preserve">, which suggests that the internet particularly benefits socially anxious individuals who find it </w:t>
      </w:r>
      <w:r w:rsidR="00CD5A8E">
        <w:rPr>
          <w:color w:val="000000" w:themeColor="text1"/>
        </w:rPr>
        <w:t>harder</w:t>
      </w:r>
      <w:r w:rsidR="00AF2608" w:rsidRPr="003C4FB4">
        <w:rPr>
          <w:color w:val="000000" w:themeColor="text1"/>
        </w:rPr>
        <w:t xml:space="preserve"> to develop friendships in real life</w:t>
      </w:r>
      <w:r w:rsidR="000210D6" w:rsidRPr="003C4FB4">
        <w:rPr>
          <w:color w:val="000000" w:themeColor="text1"/>
        </w:rPr>
        <w:t>,</w:t>
      </w:r>
      <w:r w:rsidR="00AF2608" w:rsidRPr="003C4FB4">
        <w:rPr>
          <w:color w:val="000000" w:themeColor="text1"/>
        </w:rPr>
        <w:t xml:space="preserve"> </w:t>
      </w:r>
      <w:r w:rsidR="00FB41B7" w:rsidRPr="003C4FB4">
        <w:rPr>
          <w:color w:val="000000" w:themeColor="text1"/>
        </w:rPr>
        <w:t>as it</w:t>
      </w:r>
      <w:r w:rsidR="00AF2608" w:rsidRPr="003C4FB4">
        <w:rPr>
          <w:color w:val="000000" w:themeColor="text1"/>
        </w:rPr>
        <w:t xml:space="preserve"> </w:t>
      </w:r>
      <w:r w:rsidR="008C7022" w:rsidRPr="003C4FB4">
        <w:rPr>
          <w:color w:val="000000" w:themeColor="text1"/>
        </w:rPr>
        <w:t>provide</w:t>
      </w:r>
      <w:r w:rsidR="00AF2608" w:rsidRPr="003C4FB4">
        <w:rPr>
          <w:color w:val="000000" w:themeColor="text1"/>
        </w:rPr>
        <w:t>s</w:t>
      </w:r>
      <w:r w:rsidR="008C7022" w:rsidRPr="003C4FB4">
        <w:rPr>
          <w:color w:val="000000" w:themeColor="text1"/>
        </w:rPr>
        <w:t xml:space="preserve"> an alternate method of building social relationships and communicating with others (</w:t>
      </w:r>
      <w:proofErr w:type="spellStart"/>
      <w:r w:rsidR="00AF2608" w:rsidRPr="003C4FB4">
        <w:rPr>
          <w:color w:val="000000" w:themeColor="text1"/>
        </w:rPr>
        <w:t>Valkenburg</w:t>
      </w:r>
      <w:proofErr w:type="spellEnd"/>
      <w:r w:rsidR="000C2D5E" w:rsidRPr="003C4FB4">
        <w:rPr>
          <w:color w:val="000000" w:themeColor="text1"/>
        </w:rPr>
        <w:t xml:space="preserve"> et al.</w:t>
      </w:r>
      <w:r w:rsidR="00AF2608" w:rsidRPr="003C4FB4">
        <w:rPr>
          <w:color w:val="000000" w:themeColor="text1"/>
        </w:rPr>
        <w:t>, 2005</w:t>
      </w:r>
      <w:r w:rsidR="008C7022" w:rsidRPr="003C4FB4">
        <w:rPr>
          <w:color w:val="000000" w:themeColor="text1"/>
        </w:rPr>
        <w:t xml:space="preserve">). </w:t>
      </w:r>
      <w:r w:rsidR="003B27D3" w:rsidRPr="003C4FB4">
        <w:rPr>
          <w:color w:val="000000" w:themeColor="text1"/>
        </w:rPr>
        <w:t>Thus</w:t>
      </w:r>
      <w:r w:rsidR="002F06F0">
        <w:rPr>
          <w:color w:val="000000" w:themeColor="text1"/>
        </w:rPr>
        <w:t>,</w:t>
      </w:r>
      <w:r w:rsidR="003B27D3" w:rsidRPr="003C4FB4">
        <w:rPr>
          <w:color w:val="000000" w:themeColor="text1"/>
        </w:rPr>
        <w:t xml:space="preserve"> Facebook appears to be associated with similar benefits as other forms of online communication for individuals with SA. </w:t>
      </w:r>
      <w:r w:rsidR="008C7022" w:rsidRPr="003C4FB4">
        <w:rPr>
          <w:color w:val="000000" w:themeColor="text1"/>
        </w:rPr>
        <w:t xml:space="preserve">The findings </w:t>
      </w:r>
      <w:r w:rsidR="003B27D3" w:rsidRPr="003C4FB4">
        <w:rPr>
          <w:color w:val="000000" w:themeColor="text1"/>
        </w:rPr>
        <w:t xml:space="preserve">of the current review </w:t>
      </w:r>
      <w:r w:rsidR="008C7022" w:rsidRPr="003C4FB4">
        <w:rPr>
          <w:color w:val="000000" w:themeColor="text1"/>
        </w:rPr>
        <w:t xml:space="preserve">also fit with </w:t>
      </w:r>
      <w:r w:rsidR="003B2C4C" w:rsidRPr="003C4FB4">
        <w:rPr>
          <w:color w:val="000000" w:themeColor="text1"/>
        </w:rPr>
        <w:t>suggestions that online settings may provide a particularly valuable source of social support for individuals with mental health difficulties (</w:t>
      </w:r>
      <w:proofErr w:type="spellStart"/>
      <w:r w:rsidR="003B2C4C" w:rsidRPr="003C4FB4">
        <w:rPr>
          <w:rFonts w:eastAsia="Times New Roman"/>
          <w:color w:val="000000" w:themeColor="text1"/>
          <w:shd w:val="clear" w:color="auto" w:fill="FFFFFF"/>
        </w:rPr>
        <w:t>Dobrean</w:t>
      </w:r>
      <w:proofErr w:type="spellEnd"/>
      <w:r w:rsidR="003B2C4C" w:rsidRPr="003C4FB4">
        <w:rPr>
          <w:rFonts w:eastAsia="Times New Roman"/>
          <w:color w:val="000000" w:themeColor="text1"/>
          <w:shd w:val="clear" w:color="auto" w:fill="FFFFFF"/>
        </w:rPr>
        <w:t xml:space="preserve"> &amp; </w:t>
      </w:r>
      <w:proofErr w:type="spellStart"/>
      <w:r w:rsidR="003B2C4C" w:rsidRPr="003C4FB4">
        <w:rPr>
          <w:rFonts w:eastAsia="Times New Roman"/>
          <w:color w:val="000000" w:themeColor="text1"/>
          <w:shd w:val="clear" w:color="auto" w:fill="FFFFFF"/>
        </w:rPr>
        <w:t>Păsărelu</w:t>
      </w:r>
      <w:proofErr w:type="spellEnd"/>
      <w:r w:rsidR="003B2C4C" w:rsidRPr="003C4FB4">
        <w:rPr>
          <w:rFonts w:eastAsia="Times New Roman"/>
          <w:color w:val="000000" w:themeColor="text1"/>
          <w:shd w:val="clear" w:color="auto" w:fill="FFFFFF"/>
        </w:rPr>
        <w:t>, 2016</w:t>
      </w:r>
      <w:r w:rsidR="003B2C4C" w:rsidRPr="003C4FB4">
        <w:rPr>
          <w:color w:val="000000" w:themeColor="text1"/>
        </w:rPr>
        <w:t xml:space="preserve">), especially for those with </w:t>
      </w:r>
      <w:r w:rsidR="00FB41B7" w:rsidRPr="003C4FB4">
        <w:rPr>
          <w:color w:val="000000" w:themeColor="text1"/>
        </w:rPr>
        <w:t>SA</w:t>
      </w:r>
      <w:r w:rsidR="003B2C4C" w:rsidRPr="003C4FB4">
        <w:rPr>
          <w:color w:val="000000" w:themeColor="text1"/>
        </w:rPr>
        <w:t xml:space="preserve"> who find building face-to-face social relationships more difficult (Green et al., 2016). </w:t>
      </w:r>
      <w:r w:rsidR="003B27D3" w:rsidRPr="003C4FB4">
        <w:rPr>
          <w:color w:val="000000" w:themeColor="text1"/>
        </w:rPr>
        <w:t>Furthermore, t</w:t>
      </w:r>
      <w:r w:rsidR="003B2C4C" w:rsidRPr="003C4FB4">
        <w:rPr>
          <w:color w:val="000000" w:themeColor="text1"/>
        </w:rPr>
        <w:t xml:space="preserve">he current review suggests </w:t>
      </w:r>
      <w:r w:rsidR="008C7022" w:rsidRPr="003C4FB4">
        <w:rPr>
          <w:color w:val="000000" w:themeColor="text1"/>
        </w:rPr>
        <w:t xml:space="preserve">that for those with high levels of SA there are </w:t>
      </w:r>
      <w:r w:rsidR="003B2C4C" w:rsidRPr="003C4FB4">
        <w:rPr>
          <w:color w:val="000000" w:themeColor="text1"/>
        </w:rPr>
        <w:t>associations between receiving social support on Facebook and wellbeing</w:t>
      </w:r>
      <w:r w:rsidR="003B27D3" w:rsidRPr="003C4FB4">
        <w:rPr>
          <w:color w:val="000000" w:themeColor="text1"/>
        </w:rPr>
        <w:t>. This</w:t>
      </w:r>
      <w:r w:rsidR="003B2C4C" w:rsidRPr="003C4FB4">
        <w:rPr>
          <w:color w:val="000000" w:themeColor="text1"/>
        </w:rPr>
        <w:t xml:space="preserve"> may be a </w:t>
      </w:r>
      <w:r w:rsidR="008C7022" w:rsidRPr="003C4FB4">
        <w:rPr>
          <w:color w:val="000000" w:themeColor="text1"/>
        </w:rPr>
        <w:t xml:space="preserve">further </w:t>
      </w:r>
      <w:r w:rsidR="003B2C4C" w:rsidRPr="003C4FB4">
        <w:rPr>
          <w:color w:val="000000" w:themeColor="text1"/>
        </w:rPr>
        <w:t xml:space="preserve">benefit of Facebook use for these individuals. However, </w:t>
      </w:r>
      <w:r w:rsidR="008C7022" w:rsidRPr="003C4FB4">
        <w:rPr>
          <w:color w:val="000000" w:themeColor="text1"/>
        </w:rPr>
        <w:t xml:space="preserve">although there may be benefits of deriving support online for </w:t>
      </w:r>
      <w:r w:rsidR="00C453FB" w:rsidRPr="003C4FB4">
        <w:rPr>
          <w:color w:val="000000" w:themeColor="text1"/>
        </w:rPr>
        <w:t>individuals</w:t>
      </w:r>
      <w:r w:rsidR="008C7022" w:rsidRPr="003C4FB4">
        <w:rPr>
          <w:color w:val="000000" w:themeColor="text1"/>
        </w:rPr>
        <w:t xml:space="preserve"> with SA, </w:t>
      </w:r>
      <w:r w:rsidR="003B2C4C" w:rsidRPr="003C4FB4">
        <w:rPr>
          <w:color w:val="000000" w:themeColor="text1"/>
        </w:rPr>
        <w:t>it has been suggested that</w:t>
      </w:r>
      <w:r w:rsidR="008C7022" w:rsidRPr="003C4FB4">
        <w:rPr>
          <w:color w:val="000000" w:themeColor="text1"/>
        </w:rPr>
        <w:t xml:space="preserve"> for these individuals,</w:t>
      </w:r>
      <w:r w:rsidR="003B2C4C" w:rsidRPr="003C4FB4">
        <w:rPr>
          <w:color w:val="000000" w:themeColor="text1"/>
        </w:rPr>
        <w:t xml:space="preserve"> deriving social support online may be associated with </w:t>
      </w:r>
      <w:r w:rsidR="008C7022" w:rsidRPr="003C4FB4">
        <w:rPr>
          <w:color w:val="000000" w:themeColor="text1"/>
        </w:rPr>
        <w:t xml:space="preserve">increased </w:t>
      </w:r>
      <w:r w:rsidR="003B2C4C" w:rsidRPr="003C4FB4">
        <w:rPr>
          <w:color w:val="000000" w:themeColor="text1"/>
        </w:rPr>
        <w:t>avoidance of face-to-face social interactions</w:t>
      </w:r>
      <w:r w:rsidR="00C453FB" w:rsidRPr="003C4FB4">
        <w:rPr>
          <w:color w:val="000000" w:themeColor="text1"/>
        </w:rPr>
        <w:t xml:space="preserve">, which perpetuates feelings of </w:t>
      </w:r>
      <w:r w:rsidR="00C453FB" w:rsidRPr="003C4FB4">
        <w:rPr>
          <w:color w:val="000000" w:themeColor="text1"/>
        </w:rPr>
        <w:lastRenderedPageBreak/>
        <w:t>SA</w:t>
      </w:r>
      <w:r w:rsidR="003B2C4C" w:rsidRPr="003C4FB4">
        <w:rPr>
          <w:color w:val="000000" w:themeColor="text1"/>
        </w:rPr>
        <w:t xml:space="preserve"> (Indian &amp; Grieve, 2014)</w:t>
      </w:r>
      <w:r w:rsidR="008C7022" w:rsidRPr="003C4FB4">
        <w:rPr>
          <w:color w:val="000000" w:themeColor="text1"/>
        </w:rPr>
        <w:t xml:space="preserve">. </w:t>
      </w:r>
      <w:r w:rsidR="003B27D3" w:rsidRPr="003C4FB4">
        <w:rPr>
          <w:color w:val="000000" w:themeColor="text1"/>
        </w:rPr>
        <w:t xml:space="preserve">There are also </w:t>
      </w:r>
      <w:r w:rsidR="003B2C4C" w:rsidRPr="003C4FB4">
        <w:rPr>
          <w:color w:val="000000" w:themeColor="text1"/>
        </w:rPr>
        <w:t xml:space="preserve">associations between online social support and Facebook addiction </w:t>
      </w:r>
      <w:r w:rsidR="000F6068">
        <w:rPr>
          <w:color w:val="000000" w:themeColor="text1"/>
        </w:rPr>
        <w:t>(Tang, Chen, Yang, Chung</w:t>
      </w:r>
      <w:r w:rsidR="00926025">
        <w:rPr>
          <w:color w:val="000000" w:themeColor="text1"/>
        </w:rPr>
        <w:t>,</w:t>
      </w:r>
      <w:r w:rsidR="003B2C4C" w:rsidRPr="003C4FB4">
        <w:rPr>
          <w:color w:val="000000" w:themeColor="text1"/>
        </w:rPr>
        <w:t xml:space="preserve"> &amp; Lee, 2016)</w:t>
      </w:r>
      <w:r w:rsidR="003B27D3" w:rsidRPr="003C4FB4">
        <w:rPr>
          <w:color w:val="000000" w:themeColor="text1"/>
        </w:rPr>
        <w:t xml:space="preserve">, which may be a further disadvantage of </w:t>
      </w:r>
      <w:r w:rsidR="00C453FB" w:rsidRPr="003C4FB4">
        <w:rPr>
          <w:color w:val="000000" w:themeColor="text1"/>
        </w:rPr>
        <w:t xml:space="preserve">using Facebook to fulfil social needs </w:t>
      </w:r>
      <w:r w:rsidR="000210D6" w:rsidRPr="003C4FB4">
        <w:rPr>
          <w:color w:val="000000" w:themeColor="text1"/>
        </w:rPr>
        <w:t>for those with SA</w:t>
      </w:r>
      <w:r w:rsidR="00C453FB" w:rsidRPr="003C4FB4">
        <w:rPr>
          <w:color w:val="000000" w:themeColor="text1"/>
        </w:rPr>
        <w:t xml:space="preserve">. </w:t>
      </w:r>
    </w:p>
    <w:p w14:paraId="7E1287F7" w14:textId="77777777" w:rsidR="003B2C4C" w:rsidRPr="003C4FB4" w:rsidRDefault="003B2C4C" w:rsidP="00B7530F">
      <w:pPr>
        <w:spacing w:line="480" w:lineRule="auto"/>
        <w:ind w:firstLine="720"/>
        <w:jc w:val="both"/>
        <w:rPr>
          <w:color w:val="000000" w:themeColor="text1"/>
        </w:rPr>
      </w:pPr>
    </w:p>
    <w:p w14:paraId="46017B13" w14:textId="7A2AC2AF" w:rsidR="00EB1432" w:rsidRPr="003C4FB4" w:rsidRDefault="00A06716" w:rsidP="00B7530F">
      <w:pPr>
        <w:spacing w:line="480" w:lineRule="auto"/>
        <w:ind w:firstLine="720"/>
        <w:jc w:val="both"/>
        <w:rPr>
          <w:color w:val="000000" w:themeColor="text1"/>
        </w:rPr>
      </w:pPr>
      <w:r>
        <w:rPr>
          <w:color w:val="000000" w:themeColor="text1"/>
        </w:rPr>
        <w:t>The current review provided</w:t>
      </w:r>
      <w:r w:rsidR="003B2C4C" w:rsidRPr="003C4FB4">
        <w:rPr>
          <w:color w:val="000000" w:themeColor="text1"/>
        </w:rPr>
        <w:t xml:space="preserve"> some support to suggest that people with </w:t>
      </w:r>
      <w:r w:rsidR="007E13F7">
        <w:rPr>
          <w:color w:val="000000" w:themeColor="text1"/>
        </w:rPr>
        <w:t>high</w:t>
      </w:r>
      <w:r w:rsidR="003B2C4C" w:rsidRPr="003C4FB4">
        <w:rPr>
          <w:color w:val="000000" w:themeColor="text1"/>
        </w:rPr>
        <w:t xml:space="preserve"> SA self-disclose more frequently on Facebook compared to those with </w:t>
      </w:r>
      <w:r w:rsidR="007E13F7">
        <w:rPr>
          <w:color w:val="000000" w:themeColor="text1"/>
        </w:rPr>
        <w:t>low</w:t>
      </w:r>
      <w:r w:rsidR="003B2C4C" w:rsidRPr="003C4FB4">
        <w:rPr>
          <w:color w:val="000000" w:themeColor="text1"/>
        </w:rPr>
        <w:t xml:space="preserve"> SA, particularly in more private modes of Facebook communication. This supports previous research, which suggests that individuals with SA feel better able to express their real selves and engage in more frequent self-disclosure</w:t>
      </w:r>
      <w:r w:rsidR="008C75A7" w:rsidRPr="003C4FB4">
        <w:rPr>
          <w:color w:val="000000" w:themeColor="text1"/>
        </w:rPr>
        <w:t xml:space="preserve"> </w:t>
      </w:r>
      <w:r w:rsidR="007E13F7">
        <w:rPr>
          <w:color w:val="000000" w:themeColor="text1"/>
        </w:rPr>
        <w:t>online</w:t>
      </w:r>
      <w:r w:rsidR="003B2C4C" w:rsidRPr="003C4FB4">
        <w:rPr>
          <w:color w:val="000000" w:themeColor="text1"/>
        </w:rPr>
        <w:t xml:space="preserve"> (Weidman et al., 2012). </w:t>
      </w:r>
      <w:r w:rsidR="008C75A7" w:rsidRPr="003C4FB4">
        <w:rPr>
          <w:color w:val="000000" w:themeColor="text1"/>
        </w:rPr>
        <w:t>Increased self-disclosure</w:t>
      </w:r>
      <w:r w:rsidR="003B2C4C" w:rsidRPr="003C4FB4">
        <w:rPr>
          <w:color w:val="000000" w:themeColor="text1"/>
        </w:rPr>
        <w:t xml:space="preserve"> could be a potential benefit of using Facebook for individuals with SA, since self-disclosure is an important part of building and maintaining social relationships (</w:t>
      </w:r>
      <w:proofErr w:type="spellStart"/>
      <w:r w:rsidR="003B2C4C" w:rsidRPr="003C4FB4">
        <w:rPr>
          <w:color w:val="000000" w:themeColor="text1"/>
        </w:rPr>
        <w:t>Buhrmester</w:t>
      </w:r>
      <w:proofErr w:type="spellEnd"/>
      <w:r w:rsidR="003B2C4C" w:rsidRPr="003C4FB4">
        <w:rPr>
          <w:color w:val="000000" w:themeColor="text1"/>
        </w:rPr>
        <w:t xml:space="preserve"> &amp; Furman, 1987; Green et al., 2016), yet individuals with </w:t>
      </w:r>
      <w:r w:rsidR="0081668E" w:rsidRPr="003C4FB4">
        <w:rPr>
          <w:color w:val="000000" w:themeColor="text1"/>
        </w:rPr>
        <w:t xml:space="preserve">high </w:t>
      </w:r>
      <w:r w:rsidR="003B2C4C" w:rsidRPr="003C4FB4">
        <w:rPr>
          <w:color w:val="000000" w:themeColor="text1"/>
        </w:rPr>
        <w:t xml:space="preserve">SA self-disclose less </w:t>
      </w:r>
      <w:r w:rsidR="00667E65" w:rsidRPr="003C4FB4">
        <w:rPr>
          <w:color w:val="000000" w:themeColor="text1"/>
        </w:rPr>
        <w:t xml:space="preserve">frequently </w:t>
      </w:r>
      <w:r w:rsidR="000210D6" w:rsidRPr="003C4FB4">
        <w:rPr>
          <w:color w:val="000000" w:themeColor="text1"/>
        </w:rPr>
        <w:t xml:space="preserve">during face-to-face interactions </w:t>
      </w:r>
      <w:r w:rsidR="00C453FB" w:rsidRPr="003C4FB4">
        <w:rPr>
          <w:color w:val="000000" w:themeColor="text1"/>
        </w:rPr>
        <w:t xml:space="preserve">than those with low SA </w:t>
      </w:r>
      <w:r w:rsidR="003B2C4C" w:rsidRPr="003C4FB4">
        <w:rPr>
          <w:color w:val="000000" w:themeColor="text1"/>
        </w:rPr>
        <w:t>(</w:t>
      </w:r>
      <w:proofErr w:type="spellStart"/>
      <w:r w:rsidR="003B2C4C" w:rsidRPr="003C4FB4">
        <w:rPr>
          <w:color w:val="000000" w:themeColor="text1"/>
        </w:rPr>
        <w:t>Meleshko</w:t>
      </w:r>
      <w:proofErr w:type="spellEnd"/>
      <w:r w:rsidR="003B2C4C" w:rsidRPr="003C4FB4">
        <w:rPr>
          <w:color w:val="000000" w:themeColor="text1"/>
        </w:rPr>
        <w:t xml:space="preserve"> &amp; Alden, 1993). </w:t>
      </w:r>
      <w:r w:rsidR="00EB1432" w:rsidRPr="003C4FB4">
        <w:rPr>
          <w:color w:val="000000" w:themeColor="text1"/>
        </w:rPr>
        <w:t>It is important to note that</w:t>
      </w:r>
      <w:r w:rsidR="003B2C4C" w:rsidRPr="003C4FB4">
        <w:rPr>
          <w:color w:val="000000" w:themeColor="text1"/>
        </w:rPr>
        <w:t xml:space="preserve"> the studies included in the current review did not directly explore self-disclosure on Facebook compared to real-life settings, therefore, it cannot be determined from this research whether individuals with high SA feel better able to self-disclose on Facebook </w:t>
      </w:r>
      <w:r w:rsidR="00D1385B" w:rsidRPr="003C4FB4">
        <w:rPr>
          <w:color w:val="000000" w:themeColor="text1"/>
        </w:rPr>
        <w:t>compared to</w:t>
      </w:r>
      <w:r w:rsidR="003B2C4C" w:rsidRPr="003C4FB4">
        <w:rPr>
          <w:color w:val="000000" w:themeColor="text1"/>
        </w:rPr>
        <w:t xml:space="preserve"> </w:t>
      </w:r>
      <w:r w:rsidR="00C453FB" w:rsidRPr="003C4FB4">
        <w:rPr>
          <w:color w:val="000000" w:themeColor="text1"/>
        </w:rPr>
        <w:t>face-to-face</w:t>
      </w:r>
      <w:r w:rsidR="003B2C4C" w:rsidRPr="003C4FB4">
        <w:rPr>
          <w:color w:val="000000" w:themeColor="text1"/>
        </w:rPr>
        <w:t xml:space="preserve">. </w:t>
      </w:r>
      <w:r w:rsidR="00D1385B" w:rsidRPr="003C4FB4">
        <w:rPr>
          <w:color w:val="000000" w:themeColor="text1"/>
        </w:rPr>
        <w:t xml:space="preserve">One study included in this review found that SA was a marginal positive predictor of the mean frequency of posting photos on Facebook and of posting photos of parties and travel, but not other categories of photo such as family, friends or self. </w:t>
      </w:r>
      <w:r w:rsidR="00EB1432" w:rsidRPr="003C4FB4">
        <w:rPr>
          <w:color w:val="000000" w:themeColor="text1"/>
        </w:rPr>
        <w:t>This suggests an</w:t>
      </w:r>
      <w:r w:rsidR="00D1385B" w:rsidRPr="003C4FB4">
        <w:rPr>
          <w:color w:val="000000" w:themeColor="text1"/>
        </w:rPr>
        <w:t xml:space="preserve"> association between SA and self-disclosure on Facebook via the medium of sharing personal photos, </w:t>
      </w:r>
      <w:r w:rsidR="00EB1432" w:rsidRPr="003C4FB4">
        <w:rPr>
          <w:color w:val="000000" w:themeColor="text1"/>
        </w:rPr>
        <w:t xml:space="preserve">however </w:t>
      </w:r>
      <w:r w:rsidR="00D1385B" w:rsidRPr="003C4FB4">
        <w:rPr>
          <w:color w:val="000000" w:themeColor="text1"/>
        </w:rPr>
        <w:t>the actual photos that those with SA are sharing seem to be less personal</w:t>
      </w:r>
      <w:r w:rsidR="00C427F3" w:rsidRPr="003C4FB4">
        <w:rPr>
          <w:color w:val="000000" w:themeColor="text1"/>
        </w:rPr>
        <w:t xml:space="preserve"> in nature</w:t>
      </w:r>
      <w:r w:rsidR="00D1385B" w:rsidRPr="003C4FB4">
        <w:rPr>
          <w:color w:val="000000" w:themeColor="text1"/>
        </w:rPr>
        <w:t xml:space="preserve">. Therefore, increased photo posting amongst those with SA may not actually equate with increased self-disclosure. </w:t>
      </w:r>
    </w:p>
    <w:p w14:paraId="181F0940" w14:textId="77777777" w:rsidR="00EB1432" w:rsidRPr="003C4FB4" w:rsidRDefault="00EB1432" w:rsidP="00B7530F">
      <w:pPr>
        <w:spacing w:line="480" w:lineRule="auto"/>
        <w:ind w:firstLine="720"/>
        <w:jc w:val="both"/>
        <w:rPr>
          <w:color w:val="000000" w:themeColor="text1"/>
        </w:rPr>
      </w:pPr>
    </w:p>
    <w:p w14:paraId="3FF87463" w14:textId="50325B9C" w:rsidR="00EB1432" w:rsidRPr="003C4FB4" w:rsidRDefault="00EB1432" w:rsidP="00B7530F">
      <w:pPr>
        <w:spacing w:line="480" w:lineRule="auto"/>
        <w:ind w:firstLine="720"/>
        <w:jc w:val="both"/>
        <w:rPr>
          <w:color w:val="000000" w:themeColor="text1"/>
        </w:rPr>
      </w:pPr>
      <w:r w:rsidRPr="003C4FB4">
        <w:rPr>
          <w:color w:val="000000" w:themeColor="text1"/>
        </w:rPr>
        <w:lastRenderedPageBreak/>
        <w:t>O</w:t>
      </w:r>
      <w:r w:rsidR="003B2C4C" w:rsidRPr="003C4FB4">
        <w:rPr>
          <w:color w:val="000000" w:themeColor="text1"/>
        </w:rPr>
        <w:t xml:space="preserve">ne study </w:t>
      </w:r>
      <w:r w:rsidR="008C75A7" w:rsidRPr="003C4FB4">
        <w:rPr>
          <w:color w:val="000000" w:themeColor="text1"/>
        </w:rPr>
        <w:t>included in this review did not find a</w:t>
      </w:r>
      <w:r w:rsidR="003B2C4C" w:rsidRPr="003C4FB4">
        <w:rPr>
          <w:color w:val="000000" w:themeColor="text1"/>
        </w:rPr>
        <w:t xml:space="preserve"> direct effect of SA on self-disclosure of personal information on Facebook, but found that SA indirectly decreased disclosure of personally identifiable information through increased privacy concern. This suggests that individuals with high levels of SA may be just as likely as those with low levels of SA to self-disclose on Facebook, but those with high SA and high privacy concern are less likely than those with low SA to self-disclose. The results of this research, conducted in a non-Western adolescent sample, appear to contrast with the findings of other studies included in the review, which used Western adult samples. </w:t>
      </w:r>
      <w:r w:rsidR="008C75A7" w:rsidRPr="003C4FB4">
        <w:rPr>
          <w:color w:val="000000" w:themeColor="text1"/>
        </w:rPr>
        <w:t xml:space="preserve">It is possible that differences in terms of age and culture between these samples may explain the contrasting </w:t>
      </w:r>
      <w:r w:rsidR="00C453FB" w:rsidRPr="003C4FB4">
        <w:rPr>
          <w:color w:val="000000" w:themeColor="text1"/>
        </w:rPr>
        <w:t>findings</w:t>
      </w:r>
      <w:r w:rsidR="007E13F7">
        <w:rPr>
          <w:color w:val="000000" w:themeColor="text1"/>
        </w:rPr>
        <w:t xml:space="preserve">, </w:t>
      </w:r>
      <w:r w:rsidR="008C75A7" w:rsidRPr="003C4FB4">
        <w:rPr>
          <w:color w:val="000000" w:themeColor="text1"/>
        </w:rPr>
        <w:t>since i</w:t>
      </w:r>
      <w:r w:rsidR="003B2C4C" w:rsidRPr="003C4FB4">
        <w:rPr>
          <w:color w:val="000000" w:themeColor="text1"/>
        </w:rPr>
        <w:t xml:space="preserve">t has been suggested that </w:t>
      </w:r>
      <w:r w:rsidR="00C453FB" w:rsidRPr="003C4FB4">
        <w:rPr>
          <w:color w:val="000000" w:themeColor="text1"/>
        </w:rPr>
        <w:t xml:space="preserve">patterns of self-disclosure may change </w:t>
      </w:r>
      <w:r w:rsidR="0081668E" w:rsidRPr="003C4FB4">
        <w:rPr>
          <w:color w:val="000000" w:themeColor="text1"/>
        </w:rPr>
        <w:t>as one</w:t>
      </w:r>
      <w:r w:rsidR="003B2C4C" w:rsidRPr="003C4FB4">
        <w:rPr>
          <w:color w:val="000000" w:themeColor="text1"/>
        </w:rPr>
        <w:t xml:space="preserve"> a</w:t>
      </w:r>
      <w:r w:rsidR="008C75A7" w:rsidRPr="003C4FB4">
        <w:rPr>
          <w:color w:val="000000" w:themeColor="text1"/>
        </w:rPr>
        <w:t>ges (</w:t>
      </w:r>
      <w:proofErr w:type="spellStart"/>
      <w:r w:rsidR="008C75A7" w:rsidRPr="003C4FB4">
        <w:rPr>
          <w:color w:val="000000" w:themeColor="text1"/>
        </w:rPr>
        <w:t>Buhrmester</w:t>
      </w:r>
      <w:proofErr w:type="spellEnd"/>
      <w:r w:rsidR="008C75A7" w:rsidRPr="003C4FB4">
        <w:rPr>
          <w:color w:val="000000" w:themeColor="text1"/>
        </w:rPr>
        <w:t xml:space="preserve"> &amp; Prager, 1995)</w:t>
      </w:r>
      <w:r w:rsidR="000210D6" w:rsidRPr="003C4FB4">
        <w:rPr>
          <w:color w:val="000000" w:themeColor="text1"/>
        </w:rPr>
        <w:t>.</w:t>
      </w:r>
      <w:r w:rsidR="003B2C4C" w:rsidRPr="003C4FB4">
        <w:rPr>
          <w:color w:val="000000" w:themeColor="text1"/>
        </w:rPr>
        <w:t xml:space="preserve"> </w:t>
      </w:r>
      <w:r w:rsidR="000210D6" w:rsidRPr="003C4FB4">
        <w:rPr>
          <w:color w:val="000000" w:themeColor="text1"/>
        </w:rPr>
        <w:t>R</w:t>
      </w:r>
      <w:r w:rsidR="003B2C4C" w:rsidRPr="003C4FB4">
        <w:rPr>
          <w:color w:val="000000" w:themeColor="text1"/>
        </w:rPr>
        <w:t xml:space="preserve">esearch also suggests that those from non-Western cultures tend to self-disclose less frequently than those from the West (Chen, 1995). </w:t>
      </w:r>
    </w:p>
    <w:p w14:paraId="4466F1F2" w14:textId="77777777" w:rsidR="00EB1432" w:rsidRPr="003C4FB4" w:rsidRDefault="00EB1432" w:rsidP="00B7530F">
      <w:pPr>
        <w:spacing w:line="480" w:lineRule="auto"/>
        <w:ind w:firstLine="720"/>
        <w:jc w:val="both"/>
        <w:rPr>
          <w:color w:val="000000" w:themeColor="text1"/>
        </w:rPr>
      </w:pPr>
    </w:p>
    <w:p w14:paraId="27F70E8F" w14:textId="05F767AE" w:rsidR="003B2C4C" w:rsidRPr="003C4FB4" w:rsidRDefault="00EB1432" w:rsidP="00B7530F">
      <w:pPr>
        <w:spacing w:line="480" w:lineRule="auto"/>
        <w:ind w:firstLine="720"/>
        <w:jc w:val="both"/>
        <w:rPr>
          <w:color w:val="000000" w:themeColor="text1"/>
        </w:rPr>
      </w:pPr>
      <w:r w:rsidRPr="003C4FB4">
        <w:rPr>
          <w:color w:val="000000" w:themeColor="text1"/>
        </w:rPr>
        <w:t>T</w:t>
      </w:r>
      <w:r w:rsidR="003B2C4C" w:rsidRPr="003C4FB4">
        <w:rPr>
          <w:color w:val="000000" w:themeColor="text1"/>
        </w:rPr>
        <w:t xml:space="preserve">here </w:t>
      </w:r>
      <w:r w:rsidR="00A06716">
        <w:rPr>
          <w:color w:val="000000" w:themeColor="text1"/>
        </w:rPr>
        <w:t>was</w:t>
      </w:r>
      <w:r w:rsidR="003B2C4C" w:rsidRPr="003C4FB4">
        <w:rPr>
          <w:color w:val="000000" w:themeColor="text1"/>
        </w:rPr>
        <w:t xml:space="preserve"> </w:t>
      </w:r>
      <w:r w:rsidRPr="003C4FB4">
        <w:rPr>
          <w:color w:val="000000" w:themeColor="text1"/>
        </w:rPr>
        <w:t xml:space="preserve">also </w:t>
      </w:r>
      <w:r w:rsidR="003B2C4C" w:rsidRPr="003C4FB4">
        <w:rPr>
          <w:color w:val="000000" w:themeColor="text1"/>
        </w:rPr>
        <w:t>some evidence from this review that individuals with SA self-disclose more frequently in private, compared to public modes of Facebook communication. Private modes of Facebook communication allow the user to communicate with a small number of chosen others (Green et al., 2016)</w:t>
      </w:r>
      <w:r w:rsidRPr="003C4FB4">
        <w:rPr>
          <w:color w:val="000000" w:themeColor="text1"/>
        </w:rPr>
        <w:t xml:space="preserve">. For those with SA, it is possible that </w:t>
      </w:r>
      <w:r w:rsidR="005F5453" w:rsidRPr="003C4FB4">
        <w:rPr>
          <w:color w:val="000000" w:themeColor="text1"/>
        </w:rPr>
        <w:t>this</w:t>
      </w:r>
      <w:r w:rsidRPr="003C4FB4">
        <w:rPr>
          <w:color w:val="000000" w:themeColor="text1"/>
        </w:rPr>
        <w:t xml:space="preserve"> may be associated with reduced concerns </w:t>
      </w:r>
      <w:r w:rsidR="005F5453" w:rsidRPr="003C4FB4">
        <w:rPr>
          <w:color w:val="000000" w:themeColor="text1"/>
        </w:rPr>
        <w:t>around</w:t>
      </w:r>
      <w:r w:rsidRPr="003C4FB4">
        <w:rPr>
          <w:color w:val="000000" w:themeColor="text1"/>
        </w:rPr>
        <w:t xml:space="preserve"> privacy and self-disclosure</w:t>
      </w:r>
      <w:r w:rsidR="005F5453" w:rsidRPr="003C4FB4">
        <w:rPr>
          <w:color w:val="000000" w:themeColor="text1"/>
        </w:rPr>
        <w:t>,</w:t>
      </w:r>
      <w:r w:rsidRPr="003C4FB4">
        <w:rPr>
          <w:color w:val="000000" w:themeColor="text1"/>
        </w:rPr>
        <w:t xml:space="preserve"> since information is not being shared publically</w:t>
      </w:r>
      <w:r w:rsidR="005F5453" w:rsidRPr="003C4FB4">
        <w:rPr>
          <w:color w:val="000000" w:themeColor="text1"/>
        </w:rPr>
        <w:t xml:space="preserve"> and the individual can choose with whom they wish to self-disclose</w:t>
      </w:r>
      <w:r w:rsidRPr="003C4FB4">
        <w:rPr>
          <w:color w:val="000000" w:themeColor="text1"/>
        </w:rPr>
        <w:t xml:space="preserve">. </w:t>
      </w:r>
      <w:r w:rsidR="0008106A">
        <w:rPr>
          <w:color w:val="000000" w:themeColor="text1"/>
        </w:rPr>
        <w:t>It is possible that this</w:t>
      </w:r>
      <w:r w:rsidR="005F5453" w:rsidRPr="003C4FB4">
        <w:rPr>
          <w:color w:val="000000" w:themeColor="text1"/>
        </w:rPr>
        <w:t xml:space="preserve"> may explain the significant results found for increased self-disclosure in private </w:t>
      </w:r>
      <w:r w:rsidR="0074612E" w:rsidRPr="003C4FB4">
        <w:rPr>
          <w:color w:val="000000" w:themeColor="text1"/>
        </w:rPr>
        <w:t>but not public modes of Facebook communication</w:t>
      </w:r>
      <w:r w:rsidR="005F5453" w:rsidRPr="003C4FB4">
        <w:rPr>
          <w:color w:val="000000" w:themeColor="text1"/>
        </w:rPr>
        <w:t xml:space="preserve"> for those with SA</w:t>
      </w:r>
      <w:r w:rsidR="00C83472">
        <w:rPr>
          <w:color w:val="000000" w:themeColor="text1"/>
        </w:rPr>
        <w:t xml:space="preserve">, although this was not directly explored in the </w:t>
      </w:r>
      <w:r w:rsidR="003B2C4C" w:rsidRPr="003C4FB4">
        <w:rPr>
          <w:color w:val="000000" w:themeColor="text1"/>
        </w:rPr>
        <w:t xml:space="preserve">studies included in the current review.  </w:t>
      </w:r>
    </w:p>
    <w:p w14:paraId="4BF6594B" w14:textId="77777777" w:rsidR="003B2C4C" w:rsidRPr="003C4FB4" w:rsidRDefault="003B2C4C" w:rsidP="00B7530F">
      <w:pPr>
        <w:spacing w:line="480" w:lineRule="auto"/>
        <w:jc w:val="both"/>
        <w:rPr>
          <w:color w:val="000000" w:themeColor="text1"/>
        </w:rPr>
      </w:pPr>
    </w:p>
    <w:p w14:paraId="44CC67D0" w14:textId="63A95508" w:rsidR="003B2C4C" w:rsidRPr="003C4FB4" w:rsidRDefault="003B2C4C" w:rsidP="00B7530F">
      <w:pPr>
        <w:spacing w:line="480" w:lineRule="auto"/>
        <w:ind w:firstLine="720"/>
        <w:jc w:val="both"/>
        <w:rPr>
          <w:color w:val="000000" w:themeColor="text1"/>
        </w:rPr>
      </w:pPr>
      <w:r w:rsidRPr="003C4FB4">
        <w:rPr>
          <w:color w:val="000000" w:themeColor="text1"/>
        </w:rPr>
        <w:lastRenderedPageBreak/>
        <w:t>The findings of the current review also suggest</w:t>
      </w:r>
      <w:r w:rsidR="00A06716">
        <w:rPr>
          <w:color w:val="000000" w:themeColor="text1"/>
        </w:rPr>
        <w:t>ed that high levels of SA we</w:t>
      </w:r>
      <w:r w:rsidRPr="003C4FB4">
        <w:rPr>
          <w:color w:val="000000" w:themeColor="text1"/>
        </w:rPr>
        <w:t>re associated with valuing particular aspects of Facebook communicat</w:t>
      </w:r>
      <w:r w:rsidR="00AF45BA" w:rsidRPr="003C4FB4">
        <w:rPr>
          <w:color w:val="000000" w:themeColor="text1"/>
        </w:rPr>
        <w:t>ion (</w:t>
      </w:r>
      <w:r w:rsidR="00DC3DEB" w:rsidRPr="003C4FB4">
        <w:rPr>
          <w:color w:val="000000" w:themeColor="text1"/>
        </w:rPr>
        <w:t>e.g.</w:t>
      </w:r>
      <w:r w:rsidR="00AF45BA" w:rsidRPr="003C4FB4">
        <w:rPr>
          <w:color w:val="000000" w:themeColor="text1"/>
        </w:rPr>
        <w:t xml:space="preserve"> </w:t>
      </w:r>
      <w:r w:rsidR="00DC3DEB" w:rsidRPr="003C4FB4">
        <w:rPr>
          <w:color w:val="000000" w:themeColor="text1"/>
        </w:rPr>
        <w:t xml:space="preserve">controllability and </w:t>
      </w:r>
      <w:r w:rsidR="00AF45BA" w:rsidRPr="003C4FB4">
        <w:rPr>
          <w:color w:val="000000" w:themeColor="text1"/>
        </w:rPr>
        <w:t xml:space="preserve">reduced </w:t>
      </w:r>
      <w:r w:rsidR="00DC3DEB" w:rsidRPr="003C4FB4">
        <w:rPr>
          <w:color w:val="000000" w:themeColor="text1"/>
        </w:rPr>
        <w:t xml:space="preserve">visual </w:t>
      </w:r>
      <w:r w:rsidR="00AF45BA" w:rsidRPr="003C4FB4">
        <w:rPr>
          <w:color w:val="000000" w:themeColor="text1"/>
        </w:rPr>
        <w:t>cues</w:t>
      </w:r>
      <w:r w:rsidR="00DC3DEB" w:rsidRPr="003C4FB4">
        <w:rPr>
          <w:color w:val="000000" w:themeColor="text1"/>
        </w:rPr>
        <w:t>, such as appearance and body language</w:t>
      </w:r>
      <w:r w:rsidR="00DC4B2D" w:rsidRPr="003C4FB4">
        <w:rPr>
          <w:color w:val="000000" w:themeColor="text1"/>
        </w:rPr>
        <w:t xml:space="preserve">) as well as </w:t>
      </w:r>
      <w:r w:rsidR="00AF45BA" w:rsidRPr="003C4FB4">
        <w:rPr>
          <w:color w:val="000000" w:themeColor="text1"/>
        </w:rPr>
        <w:t xml:space="preserve">increased feelings of </w:t>
      </w:r>
      <w:r w:rsidRPr="003C4FB4">
        <w:rPr>
          <w:color w:val="000000" w:themeColor="text1"/>
        </w:rPr>
        <w:t>disinhibition</w:t>
      </w:r>
      <w:r w:rsidR="00AF45BA" w:rsidRPr="003C4FB4">
        <w:rPr>
          <w:color w:val="000000" w:themeColor="text1"/>
        </w:rPr>
        <w:t xml:space="preserve"> and increased control </w:t>
      </w:r>
      <w:r w:rsidR="00BF72AC" w:rsidRPr="003C4FB4">
        <w:rPr>
          <w:color w:val="000000" w:themeColor="text1"/>
        </w:rPr>
        <w:t>of</w:t>
      </w:r>
      <w:r w:rsidR="00AF45BA" w:rsidRPr="003C4FB4">
        <w:rPr>
          <w:color w:val="000000" w:themeColor="text1"/>
        </w:rPr>
        <w:t xml:space="preserve"> self-presentation on </w:t>
      </w:r>
      <w:r w:rsidRPr="003C4FB4">
        <w:rPr>
          <w:color w:val="000000" w:themeColor="text1"/>
        </w:rPr>
        <w:t xml:space="preserve">Facebook. These findings support previous research in other online settings </w:t>
      </w:r>
      <w:r w:rsidR="00DC4B2D" w:rsidRPr="003C4FB4">
        <w:rPr>
          <w:color w:val="000000" w:themeColor="text1"/>
        </w:rPr>
        <w:t xml:space="preserve">which </w:t>
      </w:r>
      <w:r w:rsidRPr="003C4FB4">
        <w:rPr>
          <w:color w:val="000000" w:themeColor="text1"/>
        </w:rPr>
        <w:t>has shown that individuals with high levels of SA value</w:t>
      </w:r>
      <w:r w:rsidR="008C75A7" w:rsidRPr="003C4FB4">
        <w:rPr>
          <w:color w:val="000000" w:themeColor="text1"/>
        </w:rPr>
        <w:t xml:space="preserve"> </w:t>
      </w:r>
      <w:r w:rsidR="000210D6" w:rsidRPr="003C4FB4">
        <w:rPr>
          <w:color w:val="000000" w:themeColor="text1"/>
        </w:rPr>
        <w:t xml:space="preserve">the reduced cues and controllability of online environments </w:t>
      </w:r>
      <w:r w:rsidRPr="003C4FB4">
        <w:rPr>
          <w:color w:val="000000" w:themeColor="text1"/>
        </w:rPr>
        <w:t>(</w:t>
      </w:r>
      <w:r w:rsidR="000210D6" w:rsidRPr="003C4FB4">
        <w:rPr>
          <w:color w:val="000000" w:themeColor="text1"/>
        </w:rPr>
        <w:t xml:space="preserve">Caplan, 2007; </w:t>
      </w:r>
      <w:r w:rsidRPr="003C4FB4">
        <w:rPr>
          <w:color w:val="000000" w:themeColor="text1"/>
        </w:rPr>
        <w:t xml:space="preserve">Erwin et al., 2004; Lee &amp; Stapinski, 2012; Peter &amp; </w:t>
      </w:r>
      <w:proofErr w:type="spellStart"/>
      <w:r w:rsidRPr="003C4FB4">
        <w:rPr>
          <w:color w:val="000000" w:themeColor="text1"/>
        </w:rPr>
        <w:t>Valkenburg</w:t>
      </w:r>
      <w:proofErr w:type="spellEnd"/>
      <w:r w:rsidRPr="003C4FB4">
        <w:rPr>
          <w:color w:val="000000" w:themeColor="text1"/>
        </w:rPr>
        <w:t xml:space="preserve">, 2006; Shepherd &amp; </w:t>
      </w:r>
      <w:proofErr w:type="spellStart"/>
      <w:r w:rsidRPr="003C4FB4">
        <w:rPr>
          <w:color w:val="000000" w:themeColor="text1"/>
        </w:rPr>
        <w:t>Edelmann</w:t>
      </w:r>
      <w:proofErr w:type="spellEnd"/>
      <w:r w:rsidRPr="003C4FB4">
        <w:rPr>
          <w:color w:val="000000" w:themeColor="text1"/>
        </w:rPr>
        <w:t xml:space="preserve">, 2005; Young &amp; Lo, 2012). </w:t>
      </w:r>
      <w:r w:rsidR="00AF45BA" w:rsidRPr="003C4FB4">
        <w:rPr>
          <w:color w:val="000000" w:themeColor="text1"/>
        </w:rPr>
        <w:t xml:space="preserve">It has been suggested that </w:t>
      </w:r>
      <w:r w:rsidRPr="003C4FB4">
        <w:rPr>
          <w:color w:val="000000" w:themeColor="text1"/>
        </w:rPr>
        <w:t>these aspects of online communication may contribute to reduced feelings of anxiety and distress in online compared to face-to-face settings (</w:t>
      </w:r>
      <w:r w:rsidR="00E53075" w:rsidRPr="003C4FB4">
        <w:rPr>
          <w:color w:val="000000" w:themeColor="text1"/>
        </w:rPr>
        <w:t xml:space="preserve">Caplan, 2007; </w:t>
      </w:r>
      <w:r w:rsidRPr="003C4FB4">
        <w:rPr>
          <w:color w:val="000000" w:themeColor="text1"/>
        </w:rPr>
        <w:t xml:space="preserve">Indian &amp; Grieve, 2014; </w:t>
      </w:r>
      <w:proofErr w:type="spellStart"/>
      <w:r w:rsidRPr="003C4FB4">
        <w:rPr>
          <w:color w:val="000000" w:themeColor="text1"/>
        </w:rPr>
        <w:t>Valkenburg</w:t>
      </w:r>
      <w:proofErr w:type="spellEnd"/>
      <w:r w:rsidR="000C2D5E" w:rsidRPr="003C4FB4">
        <w:rPr>
          <w:color w:val="000000" w:themeColor="text1"/>
        </w:rPr>
        <w:t xml:space="preserve"> et al.</w:t>
      </w:r>
      <w:r w:rsidRPr="003C4FB4">
        <w:rPr>
          <w:color w:val="000000" w:themeColor="text1"/>
        </w:rPr>
        <w:t>,</w:t>
      </w:r>
      <w:r w:rsidR="00DC3DEB" w:rsidRPr="003C4FB4">
        <w:rPr>
          <w:color w:val="000000" w:themeColor="text1"/>
        </w:rPr>
        <w:t xml:space="preserve"> 2005; </w:t>
      </w:r>
      <w:proofErr w:type="spellStart"/>
      <w:r w:rsidR="00DC3DEB" w:rsidRPr="003C4FB4">
        <w:rPr>
          <w:color w:val="000000" w:themeColor="text1"/>
        </w:rPr>
        <w:t>Zywica</w:t>
      </w:r>
      <w:proofErr w:type="spellEnd"/>
      <w:r w:rsidR="00DC3DEB" w:rsidRPr="003C4FB4">
        <w:rPr>
          <w:color w:val="000000" w:themeColor="text1"/>
        </w:rPr>
        <w:t xml:space="preserve"> &amp; </w:t>
      </w:r>
      <w:proofErr w:type="spellStart"/>
      <w:r w:rsidR="00DC3DEB" w:rsidRPr="003C4FB4">
        <w:rPr>
          <w:color w:val="000000" w:themeColor="text1"/>
        </w:rPr>
        <w:t>Danowski</w:t>
      </w:r>
      <w:proofErr w:type="spellEnd"/>
      <w:r w:rsidR="00DC3DEB" w:rsidRPr="003C4FB4">
        <w:rPr>
          <w:color w:val="000000" w:themeColor="text1"/>
        </w:rPr>
        <w:t>, 2008).</w:t>
      </w:r>
      <w:r w:rsidRPr="003C4FB4">
        <w:rPr>
          <w:color w:val="000000" w:themeColor="text1"/>
        </w:rPr>
        <w:t xml:space="preserve"> </w:t>
      </w:r>
      <w:r w:rsidR="00DC3DEB" w:rsidRPr="003C4FB4">
        <w:rPr>
          <w:color w:val="000000" w:themeColor="text1"/>
        </w:rPr>
        <w:t>This</w:t>
      </w:r>
      <w:r w:rsidRPr="003C4FB4">
        <w:rPr>
          <w:color w:val="000000" w:themeColor="text1"/>
        </w:rPr>
        <w:t xml:space="preserve"> may be a potential benefit of communicating on Facebook for individuals with SA. </w:t>
      </w:r>
      <w:r w:rsidR="00AF45BA" w:rsidRPr="003C4FB4">
        <w:rPr>
          <w:color w:val="000000" w:themeColor="text1"/>
        </w:rPr>
        <w:t xml:space="preserve">It has also been suggested that </w:t>
      </w:r>
      <w:r w:rsidR="00DC3DEB" w:rsidRPr="003C4FB4">
        <w:rPr>
          <w:color w:val="000000" w:themeColor="text1"/>
        </w:rPr>
        <w:t xml:space="preserve">the </w:t>
      </w:r>
      <w:r w:rsidR="00AF45BA" w:rsidRPr="003C4FB4">
        <w:rPr>
          <w:color w:val="000000" w:themeColor="text1"/>
        </w:rPr>
        <w:t xml:space="preserve">increased controllability </w:t>
      </w:r>
      <w:r w:rsidR="00DC3DEB" w:rsidRPr="003C4FB4">
        <w:rPr>
          <w:color w:val="000000" w:themeColor="text1"/>
        </w:rPr>
        <w:t>of</w:t>
      </w:r>
      <w:r w:rsidR="00AF45BA" w:rsidRPr="003C4FB4">
        <w:rPr>
          <w:color w:val="000000" w:themeColor="text1"/>
        </w:rPr>
        <w:t xml:space="preserve"> Facebook </w:t>
      </w:r>
      <w:r w:rsidR="00DC3DEB" w:rsidRPr="003C4FB4">
        <w:rPr>
          <w:color w:val="000000" w:themeColor="text1"/>
        </w:rPr>
        <w:t xml:space="preserve">communication </w:t>
      </w:r>
      <w:r w:rsidR="00AF45BA" w:rsidRPr="003C4FB4">
        <w:rPr>
          <w:color w:val="000000" w:themeColor="text1"/>
        </w:rPr>
        <w:t>allows individuals with SA greater control over their self-presentation, which reduces their fear of making a negative impression on others</w:t>
      </w:r>
      <w:r w:rsidR="00DC3DEB" w:rsidRPr="003C4FB4">
        <w:rPr>
          <w:color w:val="000000" w:themeColor="text1"/>
        </w:rPr>
        <w:t xml:space="preserve"> (Caplan, 2007)</w:t>
      </w:r>
      <w:r w:rsidR="00AF45BA" w:rsidRPr="003C4FB4">
        <w:rPr>
          <w:color w:val="000000" w:themeColor="text1"/>
        </w:rPr>
        <w:t xml:space="preserve">. </w:t>
      </w:r>
      <w:r w:rsidRPr="003C4FB4">
        <w:rPr>
          <w:color w:val="000000" w:themeColor="text1"/>
        </w:rPr>
        <w:t xml:space="preserve">However, </w:t>
      </w:r>
      <w:r w:rsidR="00FB4933" w:rsidRPr="003C4FB4">
        <w:rPr>
          <w:color w:val="000000" w:themeColor="text1"/>
        </w:rPr>
        <w:t>the studies included in the current review explored whether individuals with SA value reduced cues and controllability on Facebook, rather than whether these aspects of Facebook communication actually lead to</w:t>
      </w:r>
      <w:r w:rsidRPr="003C4FB4">
        <w:rPr>
          <w:color w:val="000000" w:themeColor="text1"/>
        </w:rPr>
        <w:t xml:space="preserve"> reduced anxiety </w:t>
      </w:r>
      <w:r w:rsidR="00FB4933" w:rsidRPr="003C4FB4">
        <w:rPr>
          <w:color w:val="000000" w:themeColor="text1"/>
        </w:rPr>
        <w:t>and</w:t>
      </w:r>
      <w:r w:rsidR="00AF45BA" w:rsidRPr="003C4FB4">
        <w:rPr>
          <w:color w:val="000000" w:themeColor="text1"/>
        </w:rPr>
        <w:t xml:space="preserve"> fear</w:t>
      </w:r>
      <w:r w:rsidR="00FB4933" w:rsidRPr="003C4FB4">
        <w:rPr>
          <w:color w:val="000000" w:themeColor="text1"/>
        </w:rPr>
        <w:t xml:space="preserve">. This could be explored in future research. </w:t>
      </w:r>
      <w:r w:rsidR="00BC5D85" w:rsidRPr="003C4FB4">
        <w:rPr>
          <w:color w:val="000000" w:themeColor="text1"/>
        </w:rPr>
        <w:t xml:space="preserve">It is also possible that controlling self-presentation on Facebook </w:t>
      </w:r>
      <w:r w:rsidR="00F97D4A" w:rsidRPr="003C4FB4">
        <w:rPr>
          <w:color w:val="000000" w:themeColor="text1"/>
        </w:rPr>
        <w:t xml:space="preserve">may be disadvantageous for people with SA, since they </w:t>
      </w:r>
      <w:r w:rsidR="00BC5D85" w:rsidRPr="003C4FB4">
        <w:rPr>
          <w:color w:val="000000" w:themeColor="text1"/>
        </w:rPr>
        <w:t xml:space="preserve">may attribute success in online environments to </w:t>
      </w:r>
      <w:r w:rsidR="00F97D4A" w:rsidRPr="003C4FB4">
        <w:rPr>
          <w:color w:val="000000" w:themeColor="text1"/>
        </w:rPr>
        <w:t>increased</w:t>
      </w:r>
      <w:r w:rsidR="00BC5D85" w:rsidRPr="003C4FB4">
        <w:rPr>
          <w:color w:val="000000" w:themeColor="text1"/>
        </w:rPr>
        <w:t xml:space="preserve"> control </w:t>
      </w:r>
      <w:r w:rsidR="00F97D4A" w:rsidRPr="003C4FB4">
        <w:rPr>
          <w:color w:val="000000" w:themeColor="text1"/>
        </w:rPr>
        <w:t>of</w:t>
      </w:r>
      <w:r w:rsidR="00BC5D85" w:rsidRPr="003C4FB4">
        <w:rPr>
          <w:color w:val="000000" w:themeColor="text1"/>
        </w:rPr>
        <w:t xml:space="preserve"> self-presentation, which may further reduce</w:t>
      </w:r>
      <w:r w:rsidR="00F97D4A" w:rsidRPr="003C4FB4">
        <w:rPr>
          <w:color w:val="000000" w:themeColor="text1"/>
        </w:rPr>
        <w:t xml:space="preserve"> their</w:t>
      </w:r>
      <w:r w:rsidR="00BC5D85" w:rsidRPr="003C4FB4">
        <w:rPr>
          <w:color w:val="000000" w:themeColor="text1"/>
        </w:rPr>
        <w:t xml:space="preserve"> confidence communicating face-to-face</w:t>
      </w:r>
      <w:r w:rsidR="00660B06" w:rsidRPr="003C4FB4">
        <w:rPr>
          <w:color w:val="000000" w:themeColor="text1"/>
        </w:rPr>
        <w:t xml:space="preserve"> (</w:t>
      </w:r>
      <w:r w:rsidR="00316B84" w:rsidRPr="003C4FB4">
        <w:rPr>
          <w:color w:val="000000" w:themeColor="text1"/>
        </w:rPr>
        <w:t>Lee &amp; Stapinski, 2012</w:t>
      </w:r>
      <w:r w:rsidR="00660B06" w:rsidRPr="003C4FB4">
        <w:rPr>
          <w:color w:val="000000" w:themeColor="text1"/>
        </w:rPr>
        <w:t>)</w:t>
      </w:r>
      <w:r w:rsidR="00BC5D85" w:rsidRPr="003C4FB4">
        <w:rPr>
          <w:color w:val="000000" w:themeColor="text1"/>
        </w:rPr>
        <w:t xml:space="preserve">. </w:t>
      </w:r>
    </w:p>
    <w:p w14:paraId="2F134B38" w14:textId="77777777" w:rsidR="007E13F7" w:rsidRDefault="007E13F7" w:rsidP="00B7530F">
      <w:pPr>
        <w:spacing w:line="480" w:lineRule="auto"/>
        <w:jc w:val="both"/>
        <w:rPr>
          <w:b/>
          <w:color w:val="000000" w:themeColor="text1"/>
        </w:rPr>
      </w:pPr>
    </w:p>
    <w:p w14:paraId="3206072A" w14:textId="77777777" w:rsidR="008665A5" w:rsidRDefault="008665A5" w:rsidP="00420311">
      <w:pPr>
        <w:spacing w:line="480" w:lineRule="auto"/>
        <w:jc w:val="both"/>
        <w:rPr>
          <w:b/>
          <w:color w:val="000000" w:themeColor="text1"/>
        </w:rPr>
      </w:pPr>
    </w:p>
    <w:p w14:paraId="2C4DA53C" w14:textId="77777777" w:rsidR="008665A5" w:rsidRDefault="008665A5" w:rsidP="00420311">
      <w:pPr>
        <w:spacing w:line="480" w:lineRule="auto"/>
        <w:jc w:val="both"/>
        <w:rPr>
          <w:b/>
          <w:color w:val="000000" w:themeColor="text1"/>
        </w:rPr>
      </w:pPr>
    </w:p>
    <w:p w14:paraId="2E39B64A" w14:textId="52FA74D0" w:rsidR="00D204FE" w:rsidRPr="00FB28DE" w:rsidRDefault="00420311" w:rsidP="00420311">
      <w:pPr>
        <w:spacing w:line="480" w:lineRule="auto"/>
        <w:jc w:val="both"/>
        <w:rPr>
          <w:b/>
          <w:color w:val="000000" w:themeColor="text1"/>
        </w:rPr>
      </w:pPr>
      <w:r>
        <w:rPr>
          <w:b/>
          <w:color w:val="000000" w:themeColor="text1"/>
        </w:rPr>
        <w:lastRenderedPageBreak/>
        <w:t>Disadvantages of Facebook Use for People with Social A</w:t>
      </w:r>
      <w:r w:rsidR="00DC4B2D" w:rsidRPr="003C4FB4">
        <w:rPr>
          <w:b/>
          <w:color w:val="000000" w:themeColor="text1"/>
        </w:rPr>
        <w:t>nxiety</w:t>
      </w:r>
    </w:p>
    <w:p w14:paraId="693D628C" w14:textId="77777777" w:rsidR="00420311" w:rsidRDefault="00420311" w:rsidP="00B7530F">
      <w:pPr>
        <w:spacing w:line="480" w:lineRule="auto"/>
        <w:ind w:firstLine="720"/>
        <w:jc w:val="both"/>
        <w:rPr>
          <w:color w:val="000000" w:themeColor="text1"/>
        </w:rPr>
      </w:pPr>
    </w:p>
    <w:p w14:paraId="4ADE1461" w14:textId="65092075" w:rsidR="003B2C4C" w:rsidRPr="003C4FB4" w:rsidRDefault="007E13F7" w:rsidP="00B7530F">
      <w:pPr>
        <w:spacing w:line="480" w:lineRule="auto"/>
        <w:ind w:firstLine="720"/>
        <w:jc w:val="both"/>
        <w:rPr>
          <w:color w:val="000000" w:themeColor="text1"/>
        </w:rPr>
      </w:pPr>
      <w:r>
        <w:rPr>
          <w:color w:val="000000" w:themeColor="text1"/>
        </w:rPr>
        <w:t>This</w:t>
      </w:r>
      <w:r w:rsidR="003B2C4C" w:rsidRPr="003C4FB4">
        <w:rPr>
          <w:color w:val="000000" w:themeColor="text1"/>
        </w:rPr>
        <w:t xml:space="preserve"> review </w:t>
      </w:r>
      <w:r>
        <w:rPr>
          <w:color w:val="000000" w:themeColor="text1"/>
        </w:rPr>
        <w:t xml:space="preserve">also </w:t>
      </w:r>
      <w:r w:rsidR="003B2C4C" w:rsidRPr="003C4FB4">
        <w:rPr>
          <w:color w:val="000000" w:themeColor="text1"/>
        </w:rPr>
        <w:t>suggest</w:t>
      </w:r>
      <w:r>
        <w:rPr>
          <w:color w:val="000000" w:themeColor="text1"/>
        </w:rPr>
        <w:t>ed</w:t>
      </w:r>
      <w:r w:rsidR="003B2C4C" w:rsidRPr="003C4FB4">
        <w:rPr>
          <w:color w:val="000000" w:themeColor="text1"/>
        </w:rPr>
        <w:t xml:space="preserve"> some disadvantages of Facebook use </w:t>
      </w:r>
      <w:r>
        <w:rPr>
          <w:color w:val="000000" w:themeColor="text1"/>
        </w:rPr>
        <w:t>for people with SA</w:t>
      </w:r>
      <w:r w:rsidR="003B2C4C" w:rsidRPr="003C4FB4">
        <w:rPr>
          <w:color w:val="000000" w:themeColor="text1"/>
        </w:rPr>
        <w:t>. Three studies suggested an association between high SA and problematic Facebook use,</w:t>
      </w:r>
      <w:r w:rsidR="000F618A" w:rsidRPr="003C4FB4">
        <w:rPr>
          <w:color w:val="000000" w:themeColor="text1"/>
        </w:rPr>
        <w:t xml:space="preserve"> for example </w:t>
      </w:r>
      <w:r w:rsidR="000F618A" w:rsidRPr="003C4FB4">
        <w:rPr>
          <w:color w:val="000000" w:themeColor="text1"/>
          <w:lang w:val="en-US"/>
        </w:rPr>
        <w:t xml:space="preserve">spending prolonged time spent on Facebook, inability to control </w:t>
      </w:r>
      <w:r w:rsidR="003208FC" w:rsidRPr="003C4FB4">
        <w:rPr>
          <w:color w:val="000000" w:themeColor="text1"/>
          <w:lang w:val="en-US"/>
        </w:rPr>
        <w:t xml:space="preserve">how often </w:t>
      </w:r>
      <w:r w:rsidR="000F618A" w:rsidRPr="003C4FB4">
        <w:rPr>
          <w:color w:val="000000" w:themeColor="text1"/>
          <w:lang w:val="en-US"/>
        </w:rPr>
        <w:t>Facebook</w:t>
      </w:r>
      <w:r w:rsidR="0085725B" w:rsidRPr="003C4FB4">
        <w:rPr>
          <w:color w:val="000000" w:themeColor="text1"/>
          <w:lang w:val="en-US"/>
        </w:rPr>
        <w:t xml:space="preserve"> is used</w:t>
      </w:r>
      <w:r w:rsidR="000F618A" w:rsidRPr="003C4FB4">
        <w:rPr>
          <w:color w:val="000000" w:themeColor="text1"/>
          <w:lang w:val="en-US"/>
        </w:rPr>
        <w:t>, losing sleep, and procrastination of important tasks and responsibilities due to Facebook use.</w:t>
      </w:r>
      <w:r w:rsidR="003B2C4C" w:rsidRPr="003C4FB4">
        <w:rPr>
          <w:color w:val="000000" w:themeColor="text1"/>
        </w:rPr>
        <w:t xml:space="preserve"> </w:t>
      </w:r>
      <w:r w:rsidR="000F618A" w:rsidRPr="003C4FB4">
        <w:rPr>
          <w:color w:val="000000" w:themeColor="text1"/>
        </w:rPr>
        <w:t xml:space="preserve">This </w:t>
      </w:r>
      <w:r w:rsidR="003B2C4C" w:rsidRPr="003C4FB4">
        <w:rPr>
          <w:color w:val="000000" w:themeColor="text1"/>
        </w:rPr>
        <w:t>fits with previous research suggesting an association between SA and problematic internet use (</w:t>
      </w:r>
      <w:proofErr w:type="spellStart"/>
      <w:r w:rsidR="003B2C4C" w:rsidRPr="003C4FB4">
        <w:rPr>
          <w:color w:val="000000" w:themeColor="text1"/>
        </w:rPr>
        <w:t>Aladwani</w:t>
      </w:r>
      <w:proofErr w:type="spellEnd"/>
      <w:r w:rsidR="003B2C4C" w:rsidRPr="003C4FB4">
        <w:rPr>
          <w:color w:val="000000" w:themeColor="text1"/>
        </w:rPr>
        <w:t xml:space="preserve"> &amp; </w:t>
      </w:r>
      <w:proofErr w:type="spellStart"/>
      <w:r w:rsidR="003B2C4C" w:rsidRPr="003C4FB4">
        <w:rPr>
          <w:color w:val="000000" w:themeColor="text1"/>
        </w:rPr>
        <w:t>Almarzouq</w:t>
      </w:r>
      <w:proofErr w:type="spellEnd"/>
      <w:r w:rsidR="003B2C4C" w:rsidRPr="003C4FB4">
        <w:rPr>
          <w:color w:val="000000" w:themeColor="text1"/>
        </w:rPr>
        <w:t>, 20</w:t>
      </w:r>
      <w:r w:rsidR="00254B3E">
        <w:rPr>
          <w:color w:val="000000" w:themeColor="text1"/>
        </w:rPr>
        <w:t xml:space="preserve">16; Caplan, 2007; </w:t>
      </w:r>
      <w:proofErr w:type="spellStart"/>
      <w:r w:rsidR="00254B3E">
        <w:rPr>
          <w:color w:val="000000" w:themeColor="text1"/>
        </w:rPr>
        <w:t>Cuhadar</w:t>
      </w:r>
      <w:proofErr w:type="spellEnd"/>
      <w:r w:rsidR="00254B3E">
        <w:rPr>
          <w:color w:val="000000" w:themeColor="text1"/>
        </w:rPr>
        <w:t>, 2012</w:t>
      </w:r>
      <w:r w:rsidR="003B2C4C" w:rsidRPr="003C4FB4">
        <w:rPr>
          <w:color w:val="000000" w:themeColor="text1"/>
        </w:rPr>
        <w:t xml:space="preserve">; Lee &amp; Stapinski, 2012; </w:t>
      </w:r>
      <w:proofErr w:type="spellStart"/>
      <w:r w:rsidR="003B2C4C" w:rsidRPr="003C4FB4">
        <w:rPr>
          <w:color w:val="000000" w:themeColor="text1"/>
        </w:rPr>
        <w:t>Prizant-Passal</w:t>
      </w:r>
      <w:proofErr w:type="spellEnd"/>
      <w:r w:rsidR="003B2C4C" w:rsidRPr="003C4FB4">
        <w:rPr>
          <w:color w:val="000000" w:themeColor="text1"/>
        </w:rPr>
        <w:t xml:space="preserve"> et al., 2016</w:t>
      </w:r>
      <w:r w:rsidR="00254B3E">
        <w:rPr>
          <w:color w:val="000000" w:themeColor="text1"/>
        </w:rPr>
        <w:t>;</w:t>
      </w:r>
      <w:r w:rsidR="00254B3E" w:rsidRPr="00254B3E">
        <w:rPr>
          <w:color w:val="000000" w:themeColor="text1"/>
        </w:rPr>
        <w:t xml:space="preserve"> </w:t>
      </w:r>
      <w:r w:rsidR="00254B3E" w:rsidRPr="003C4FB4">
        <w:rPr>
          <w:color w:val="000000" w:themeColor="text1"/>
        </w:rPr>
        <w:t xml:space="preserve">van den </w:t>
      </w:r>
      <w:proofErr w:type="spellStart"/>
      <w:r w:rsidR="00254B3E" w:rsidRPr="003C4FB4">
        <w:rPr>
          <w:color w:val="000000" w:themeColor="text1"/>
        </w:rPr>
        <w:t>Eijnden</w:t>
      </w:r>
      <w:proofErr w:type="spellEnd"/>
      <w:r w:rsidR="00254B3E" w:rsidRPr="003C4FB4">
        <w:rPr>
          <w:color w:val="000000" w:themeColor="text1"/>
        </w:rPr>
        <w:t xml:space="preserve"> et al., 2008</w:t>
      </w:r>
      <w:r w:rsidR="003B2C4C" w:rsidRPr="003C4FB4">
        <w:rPr>
          <w:color w:val="000000" w:themeColor="text1"/>
        </w:rPr>
        <w:t xml:space="preserve">). One </w:t>
      </w:r>
      <w:r w:rsidR="00C272B8" w:rsidRPr="003C4FB4">
        <w:rPr>
          <w:color w:val="000000" w:themeColor="text1"/>
        </w:rPr>
        <w:t xml:space="preserve">strong quality </w:t>
      </w:r>
      <w:r w:rsidR="003B2C4C" w:rsidRPr="003C4FB4">
        <w:rPr>
          <w:color w:val="000000" w:themeColor="text1"/>
        </w:rPr>
        <w:t xml:space="preserve">study included in the current review suggested that need for social assurance may play a role in the development of problematic Facebook use, with the association between SA and problematic Facebook use significant only for those with medium and high levels of </w:t>
      </w:r>
      <w:r w:rsidR="003208FC" w:rsidRPr="003C4FB4">
        <w:rPr>
          <w:color w:val="000000" w:themeColor="text1"/>
        </w:rPr>
        <w:t>need for social assurance</w:t>
      </w:r>
      <w:r w:rsidR="003B2C4C" w:rsidRPr="003C4FB4">
        <w:rPr>
          <w:color w:val="000000" w:themeColor="text1"/>
        </w:rPr>
        <w:t xml:space="preserve">. </w:t>
      </w:r>
      <w:r w:rsidR="0085725B" w:rsidRPr="003C4FB4">
        <w:rPr>
          <w:color w:val="000000" w:themeColor="text1"/>
        </w:rPr>
        <w:t>Need for social assurance</w:t>
      </w:r>
      <w:r w:rsidR="003B2C4C" w:rsidRPr="003C4FB4">
        <w:rPr>
          <w:color w:val="000000" w:themeColor="text1"/>
        </w:rPr>
        <w:t xml:space="preserve"> refers to the tendency to rely on others for affiliation and companionship as a way t</w:t>
      </w:r>
      <w:r w:rsidR="003208FC" w:rsidRPr="003C4FB4">
        <w:rPr>
          <w:color w:val="000000" w:themeColor="text1"/>
        </w:rPr>
        <w:t>o maintain a sense of belonging</w:t>
      </w:r>
      <w:r w:rsidR="003B2C4C" w:rsidRPr="003C4FB4">
        <w:rPr>
          <w:color w:val="000000" w:themeColor="text1"/>
        </w:rPr>
        <w:t xml:space="preserve"> and it has been suggested that Facebook interactions provide a way through which people can quickly satisfy their </w:t>
      </w:r>
      <w:r w:rsidR="00F21DB2" w:rsidRPr="003C4FB4">
        <w:rPr>
          <w:color w:val="000000" w:themeColor="text1"/>
        </w:rPr>
        <w:t>needs for social assurance</w:t>
      </w:r>
      <w:r w:rsidR="003B2C4C" w:rsidRPr="003C4FB4">
        <w:rPr>
          <w:color w:val="000000" w:themeColor="text1"/>
        </w:rPr>
        <w:t xml:space="preserve"> (Lee-Won et al., 2015). </w:t>
      </w:r>
      <w:r w:rsidR="003208FC" w:rsidRPr="003C4FB4">
        <w:rPr>
          <w:color w:val="000000" w:themeColor="text1"/>
        </w:rPr>
        <w:t>Importantly</w:t>
      </w:r>
      <w:r w:rsidR="003B2C4C" w:rsidRPr="003C4FB4">
        <w:rPr>
          <w:color w:val="000000" w:themeColor="text1"/>
        </w:rPr>
        <w:t xml:space="preserve">, it is thought that the quick access to interactions which fulfil </w:t>
      </w:r>
      <w:r w:rsidR="003208FC" w:rsidRPr="003C4FB4">
        <w:rPr>
          <w:color w:val="000000" w:themeColor="text1"/>
        </w:rPr>
        <w:t>needs for social assurance</w:t>
      </w:r>
      <w:r w:rsidR="003B2C4C" w:rsidRPr="003C4FB4">
        <w:rPr>
          <w:color w:val="000000" w:themeColor="text1"/>
        </w:rPr>
        <w:t xml:space="preserve"> via Facebook may lead to problematic Facebook use in some individuals (Lee-Won et al., 2015). </w:t>
      </w:r>
      <w:r w:rsidR="003208FC" w:rsidRPr="003C4FB4">
        <w:rPr>
          <w:color w:val="000000" w:themeColor="text1"/>
        </w:rPr>
        <w:t>Problematic internet use</w:t>
      </w:r>
      <w:r w:rsidR="003B2C4C" w:rsidRPr="003C4FB4">
        <w:rPr>
          <w:color w:val="000000" w:themeColor="text1"/>
        </w:rPr>
        <w:t xml:space="preserve"> is associated with negative social, academic and professional consequences, for example isolation from friends and family and reduced engagement in pleasurable activities (Caplan, 2007; Davis, 2001)</w:t>
      </w:r>
      <w:r w:rsidR="00F67832" w:rsidRPr="003C4FB4">
        <w:rPr>
          <w:color w:val="000000" w:themeColor="text1"/>
        </w:rPr>
        <w:t>.</w:t>
      </w:r>
      <w:r w:rsidR="003B2C4C" w:rsidRPr="003C4FB4">
        <w:rPr>
          <w:color w:val="000000" w:themeColor="text1"/>
        </w:rPr>
        <w:t xml:space="preserve"> </w:t>
      </w:r>
      <w:r w:rsidR="0085725B" w:rsidRPr="003C4FB4">
        <w:rPr>
          <w:color w:val="000000" w:themeColor="text1"/>
        </w:rPr>
        <w:t xml:space="preserve">Given the similarities between Facebook and other forms of online communication it is possible </w:t>
      </w:r>
      <w:r w:rsidR="003B2C4C" w:rsidRPr="003C4FB4">
        <w:rPr>
          <w:color w:val="000000" w:themeColor="text1"/>
        </w:rPr>
        <w:t xml:space="preserve">that problematic Facebook use may </w:t>
      </w:r>
      <w:r w:rsidR="0085725B" w:rsidRPr="003C4FB4">
        <w:rPr>
          <w:color w:val="000000" w:themeColor="text1"/>
        </w:rPr>
        <w:t xml:space="preserve">also </w:t>
      </w:r>
      <w:r w:rsidR="003B2C4C" w:rsidRPr="003C4FB4">
        <w:rPr>
          <w:color w:val="000000" w:themeColor="text1"/>
        </w:rPr>
        <w:t xml:space="preserve">be associated with similar negative </w:t>
      </w:r>
      <w:r w:rsidR="00F21DB2" w:rsidRPr="003C4FB4">
        <w:rPr>
          <w:color w:val="000000" w:themeColor="text1"/>
        </w:rPr>
        <w:t xml:space="preserve">outcomes. </w:t>
      </w:r>
      <w:r w:rsidR="00D204FE">
        <w:rPr>
          <w:color w:val="000000" w:themeColor="text1"/>
        </w:rPr>
        <w:t>Therefore, g</w:t>
      </w:r>
      <w:r w:rsidR="0085725B" w:rsidRPr="003C4FB4">
        <w:rPr>
          <w:color w:val="000000" w:themeColor="text1"/>
        </w:rPr>
        <w:t xml:space="preserve">iven the association between high levels of SA and problematic Facebook use, those with </w:t>
      </w:r>
      <w:r w:rsidR="0085725B" w:rsidRPr="003C4FB4">
        <w:rPr>
          <w:color w:val="000000" w:themeColor="text1"/>
        </w:rPr>
        <w:lastRenderedPageBreak/>
        <w:t xml:space="preserve">SA may be at risk for some of the disadvantages associated with problematic internet use. However, </w:t>
      </w:r>
      <w:r w:rsidR="001A3A51" w:rsidRPr="003C4FB4">
        <w:rPr>
          <w:color w:val="000000" w:themeColor="text1"/>
        </w:rPr>
        <w:t xml:space="preserve">the long-term negative outcomes of problematic Facebook use were </w:t>
      </w:r>
      <w:r w:rsidR="000F618A" w:rsidRPr="003C4FB4">
        <w:rPr>
          <w:color w:val="000000" w:themeColor="text1"/>
        </w:rPr>
        <w:t>not directly explored by the studies included in the current review</w:t>
      </w:r>
      <w:r w:rsidR="003B2C4C" w:rsidRPr="003C4FB4">
        <w:rPr>
          <w:color w:val="000000" w:themeColor="text1"/>
        </w:rPr>
        <w:t xml:space="preserve">. </w:t>
      </w:r>
    </w:p>
    <w:p w14:paraId="44C0AC79" w14:textId="77777777" w:rsidR="003B2C4C" w:rsidRPr="003C4FB4" w:rsidRDefault="003B2C4C" w:rsidP="00B7530F">
      <w:pPr>
        <w:spacing w:line="480" w:lineRule="auto"/>
        <w:ind w:firstLine="720"/>
        <w:jc w:val="both"/>
        <w:rPr>
          <w:color w:val="000000" w:themeColor="text1"/>
        </w:rPr>
      </w:pPr>
    </w:p>
    <w:p w14:paraId="2EA572A1" w14:textId="435D29D5" w:rsidR="003B2C4C" w:rsidRPr="003C4FB4" w:rsidRDefault="003B2C4C" w:rsidP="00B7530F">
      <w:pPr>
        <w:spacing w:line="480" w:lineRule="auto"/>
        <w:ind w:firstLine="720"/>
        <w:jc w:val="both"/>
        <w:rPr>
          <w:color w:val="000000" w:themeColor="text1"/>
        </w:rPr>
      </w:pPr>
      <w:r w:rsidRPr="003C4FB4">
        <w:rPr>
          <w:color w:val="000000" w:themeColor="text1"/>
        </w:rPr>
        <w:t xml:space="preserve">The </w:t>
      </w:r>
      <w:r w:rsidR="00D30CED" w:rsidRPr="003C4FB4">
        <w:rPr>
          <w:color w:val="000000" w:themeColor="text1"/>
        </w:rPr>
        <w:t>results of the current review suggest</w:t>
      </w:r>
      <w:r w:rsidR="00254B3E">
        <w:rPr>
          <w:color w:val="000000" w:themeColor="text1"/>
        </w:rPr>
        <w:t>ed</w:t>
      </w:r>
      <w:r w:rsidRPr="003C4FB4">
        <w:rPr>
          <w:color w:val="000000" w:themeColor="text1"/>
        </w:rPr>
        <w:t xml:space="preserve"> that a further disadvantage of Facebook use for people with SA </w:t>
      </w:r>
      <w:r w:rsidR="00254B3E">
        <w:rPr>
          <w:color w:val="000000" w:themeColor="text1"/>
        </w:rPr>
        <w:t>was</w:t>
      </w:r>
      <w:r w:rsidRPr="003C4FB4">
        <w:rPr>
          <w:color w:val="000000" w:themeColor="text1"/>
        </w:rPr>
        <w:t xml:space="preserve"> increased arousal during subsequent face-to-face interactions. Rauch et al. (2014) found that when observing another person face-to-face after previously </w:t>
      </w:r>
      <w:r w:rsidR="007C7593" w:rsidRPr="003C4FB4">
        <w:rPr>
          <w:color w:val="000000" w:themeColor="text1"/>
        </w:rPr>
        <w:t>studying</w:t>
      </w:r>
      <w:r w:rsidRPr="003C4FB4">
        <w:rPr>
          <w:color w:val="000000" w:themeColor="text1"/>
        </w:rPr>
        <w:t xml:space="preserve"> that person</w:t>
      </w:r>
      <w:r w:rsidR="007C7593" w:rsidRPr="003C4FB4">
        <w:rPr>
          <w:color w:val="000000" w:themeColor="text1"/>
        </w:rPr>
        <w:t>’s face</w:t>
      </w:r>
      <w:r w:rsidRPr="003C4FB4">
        <w:rPr>
          <w:color w:val="000000" w:themeColor="text1"/>
        </w:rPr>
        <w:t xml:space="preserve"> on </w:t>
      </w:r>
      <w:r w:rsidR="007E13F7">
        <w:rPr>
          <w:color w:val="000000" w:themeColor="text1"/>
        </w:rPr>
        <w:t xml:space="preserve">a </w:t>
      </w:r>
      <w:r w:rsidRPr="003C4FB4">
        <w:rPr>
          <w:color w:val="000000" w:themeColor="text1"/>
        </w:rPr>
        <w:t>Facebook</w:t>
      </w:r>
      <w:r w:rsidR="007C7593" w:rsidRPr="003C4FB4">
        <w:rPr>
          <w:color w:val="000000" w:themeColor="text1"/>
        </w:rPr>
        <w:t xml:space="preserve"> profile page</w:t>
      </w:r>
      <w:r w:rsidRPr="003C4FB4">
        <w:rPr>
          <w:color w:val="000000" w:themeColor="text1"/>
        </w:rPr>
        <w:t xml:space="preserve">, individuals with high SA were more likely to exhibit high physiological arousal. </w:t>
      </w:r>
      <w:r w:rsidR="0085725B" w:rsidRPr="003C4FB4">
        <w:rPr>
          <w:color w:val="000000" w:themeColor="text1"/>
        </w:rPr>
        <w:t xml:space="preserve">Rauch et al. (2014) interpreted these results to suggest that </w:t>
      </w:r>
      <w:r w:rsidRPr="003C4FB4">
        <w:rPr>
          <w:color w:val="000000" w:themeColor="text1"/>
        </w:rPr>
        <w:t>exposure to someone on Facebook is associated with</w:t>
      </w:r>
      <w:r w:rsidR="007C7593" w:rsidRPr="003C4FB4">
        <w:rPr>
          <w:color w:val="000000" w:themeColor="text1"/>
        </w:rPr>
        <w:t xml:space="preserve"> </w:t>
      </w:r>
      <w:r w:rsidRPr="003C4FB4">
        <w:rPr>
          <w:color w:val="000000" w:themeColor="text1"/>
        </w:rPr>
        <w:t xml:space="preserve">increased </w:t>
      </w:r>
      <w:r w:rsidR="007C7593" w:rsidRPr="003C4FB4">
        <w:rPr>
          <w:color w:val="000000" w:themeColor="text1"/>
        </w:rPr>
        <w:t>negative emotions (e.g. agitation)</w:t>
      </w:r>
      <w:r w:rsidRPr="003C4FB4">
        <w:rPr>
          <w:color w:val="000000" w:themeColor="text1"/>
        </w:rPr>
        <w:t xml:space="preserve"> when that person is encountered face-to-face, particularly for individuals </w:t>
      </w:r>
      <w:r w:rsidR="007E13F7">
        <w:rPr>
          <w:color w:val="000000" w:themeColor="text1"/>
        </w:rPr>
        <w:t>with high</w:t>
      </w:r>
      <w:r w:rsidRPr="003C4FB4">
        <w:rPr>
          <w:color w:val="000000" w:themeColor="text1"/>
        </w:rPr>
        <w:t xml:space="preserve"> SA</w:t>
      </w:r>
      <w:r w:rsidR="007C7593" w:rsidRPr="003C4FB4">
        <w:rPr>
          <w:color w:val="000000" w:themeColor="text1"/>
        </w:rPr>
        <w:t xml:space="preserve">. </w:t>
      </w:r>
      <w:r w:rsidRPr="003C4FB4">
        <w:rPr>
          <w:color w:val="000000" w:themeColor="text1"/>
        </w:rPr>
        <w:t>However, physiological arousal can signify positive as well as negative emotions, therefore an alternative interpretation of these results is that the increased arousal in a subsequent face-to-face meeting signified a</w:t>
      </w:r>
      <w:r w:rsidR="00D204FE">
        <w:rPr>
          <w:color w:val="000000" w:themeColor="text1"/>
        </w:rPr>
        <w:t xml:space="preserve"> more</w:t>
      </w:r>
      <w:r w:rsidRPr="003C4FB4">
        <w:rPr>
          <w:color w:val="000000" w:themeColor="text1"/>
        </w:rPr>
        <w:t xml:space="preserve"> positive emotional state</w:t>
      </w:r>
      <w:r w:rsidR="007C7593" w:rsidRPr="003C4FB4">
        <w:rPr>
          <w:color w:val="000000" w:themeColor="text1"/>
        </w:rPr>
        <w:t xml:space="preserve"> (e.g. </w:t>
      </w:r>
      <w:r w:rsidRPr="003C4FB4">
        <w:rPr>
          <w:color w:val="000000" w:themeColor="text1"/>
        </w:rPr>
        <w:t>happiness or excitement</w:t>
      </w:r>
      <w:r w:rsidR="002F06F0">
        <w:rPr>
          <w:color w:val="000000" w:themeColor="text1"/>
        </w:rPr>
        <w:t xml:space="preserve">; </w:t>
      </w:r>
      <w:r w:rsidRPr="003C4FB4">
        <w:rPr>
          <w:color w:val="000000" w:themeColor="text1"/>
        </w:rPr>
        <w:t xml:space="preserve">Rauch et al., 2014). Since the researchers did not include any self-report </w:t>
      </w:r>
      <w:r w:rsidR="00D30CED" w:rsidRPr="003C4FB4">
        <w:rPr>
          <w:color w:val="000000" w:themeColor="text1"/>
        </w:rPr>
        <w:t>measures</w:t>
      </w:r>
      <w:r w:rsidRPr="003C4FB4">
        <w:rPr>
          <w:color w:val="000000" w:themeColor="text1"/>
        </w:rPr>
        <w:t xml:space="preserve"> of participant’s emotional states, it is difficult to </w:t>
      </w:r>
      <w:r w:rsidR="007E13F7">
        <w:rPr>
          <w:color w:val="000000" w:themeColor="text1"/>
        </w:rPr>
        <w:t xml:space="preserve">confirm </w:t>
      </w:r>
      <w:r w:rsidRPr="003C4FB4">
        <w:rPr>
          <w:color w:val="000000" w:themeColor="text1"/>
        </w:rPr>
        <w:t xml:space="preserve">which interpretation is </w:t>
      </w:r>
      <w:r w:rsidR="00F7054E" w:rsidRPr="003C4FB4">
        <w:rPr>
          <w:color w:val="000000" w:themeColor="text1"/>
        </w:rPr>
        <w:t>correct</w:t>
      </w:r>
      <w:r w:rsidRPr="003C4FB4">
        <w:rPr>
          <w:color w:val="000000" w:themeColor="text1"/>
        </w:rPr>
        <w:t>. Furthermore, the ecological valid</w:t>
      </w:r>
      <w:r w:rsidR="007C7593" w:rsidRPr="003C4FB4">
        <w:rPr>
          <w:color w:val="000000" w:themeColor="text1"/>
        </w:rPr>
        <w:t>ity of this study is fairly low.</w:t>
      </w:r>
      <w:r w:rsidRPr="003C4FB4">
        <w:rPr>
          <w:color w:val="000000" w:themeColor="text1"/>
        </w:rPr>
        <w:t xml:space="preserve"> </w:t>
      </w:r>
      <w:r w:rsidR="007C7593" w:rsidRPr="003C4FB4">
        <w:rPr>
          <w:color w:val="000000" w:themeColor="text1"/>
        </w:rPr>
        <w:t>Participants were required to study a stimulus person’s face on a Facebook profile page, which would be an unusual way to interact with someone on Facebook prior to a face-to-face meeting. O</w:t>
      </w:r>
      <w:r w:rsidRPr="003C4FB4">
        <w:rPr>
          <w:color w:val="000000" w:themeColor="text1"/>
        </w:rPr>
        <w:t>ne might reasonably be expected to look at that person</w:t>
      </w:r>
      <w:r w:rsidR="002F06F0">
        <w:rPr>
          <w:color w:val="000000" w:themeColor="text1"/>
        </w:rPr>
        <w:t>’</w:t>
      </w:r>
      <w:r w:rsidRPr="003C4FB4">
        <w:rPr>
          <w:color w:val="000000" w:themeColor="text1"/>
        </w:rPr>
        <w:t xml:space="preserve">s wall and photos or even communicate directly through chat or wall posts. </w:t>
      </w:r>
      <w:r w:rsidR="00E90D87" w:rsidRPr="003C4FB4">
        <w:rPr>
          <w:color w:val="000000" w:themeColor="text1"/>
        </w:rPr>
        <w:t>Indeed, research suggests that an initial internet chat introduction actually reduces self-reported anxiety amongst socially anxious individuals during a subsequent face-to-face encounter (</w:t>
      </w:r>
      <w:proofErr w:type="spellStart"/>
      <w:r w:rsidR="00E90D87" w:rsidRPr="003C4FB4">
        <w:rPr>
          <w:color w:val="000000" w:themeColor="text1"/>
        </w:rPr>
        <w:t>Markovitzky</w:t>
      </w:r>
      <w:proofErr w:type="spellEnd"/>
      <w:r w:rsidR="00E90D87" w:rsidRPr="003C4FB4">
        <w:rPr>
          <w:color w:val="000000" w:themeColor="text1"/>
        </w:rPr>
        <w:t xml:space="preserve">, </w:t>
      </w:r>
      <w:proofErr w:type="spellStart"/>
      <w:r w:rsidR="00E90D87" w:rsidRPr="003C4FB4">
        <w:rPr>
          <w:color w:val="000000" w:themeColor="text1"/>
        </w:rPr>
        <w:t>Anholt</w:t>
      </w:r>
      <w:proofErr w:type="spellEnd"/>
      <w:r w:rsidR="00E90D87" w:rsidRPr="003C4FB4">
        <w:rPr>
          <w:color w:val="000000" w:themeColor="text1"/>
        </w:rPr>
        <w:t xml:space="preserve">, &amp; </w:t>
      </w:r>
      <w:proofErr w:type="spellStart"/>
      <w:r w:rsidR="00E90D87" w:rsidRPr="003C4FB4">
        <w:rPr>
          <w:color w:val="000000" w:themeColor="text1"/>
        </w:rPr>
        <w:lastRenderedPageBreak/>
        <w:t>Lipsitz</w:t>
      </w:r>
      <w:proofErr w:type="spellEnd"/>
      <w:r w:rsidR="00E90D87" w:rsidRPr="003C4FB4">
        <w:rPr>
          <w:color w:val="000000" w:themeColor="text1"/>
        </w:rPr>
        <w:t>, 2012)</w:t>
      </w:r>
      <w:r w:rsidR="007C7593" w:rsidRPr="003C4FB4">
        <w:rPr>
          <w:color w:val="000000" w:themeColor="text1"/>
        </w:rPr>
        <w:t>.</w:t>
      </w:r>
      <w:r w:rsidR="00E90D87" w:rsidRPr="003C4FB4">
        <w:rPr>
          <w:color w:val="000000" w:themeColor="text1"/>
        </w:rPr>
        <w:t xml:space="preserve"> </w:t>
      </w:r>
      <w:r w:rsidR="007C7593" w:rsidRPr="003C4FB4">
        <w:rPr>
          <w:color w:val="000000" w:themeColor="text1"/>
        </w:rPr>
        <w:t>I</w:t>
      </w:r>
      <w:r w:rsidR="00E90D87" w:rsidRPr="003C4FB4">
        <w:rPr>
          <w:color w:val="000000" w:themeColor="text1"/>
        </w:rPr>
        <w:t xml:space="preserve">t is possible similar results may be found </w:t>
      </w:r>
      <w:r w:rsidR="007C7593" w:rsidRPr="003C4FB4">
        <w:rPr>
          <w:color w:val="000000" w:themeColor="text1"/>
        </w:rPr>
        <w:t xml:space="preserve">after </w:t>
      </w:r>
      <w:r w:rsidR="00E90D87" w:rsidRPr="003C4FB4">
        <w:rPr>
          <w:color w:val="000000" w:themeColor="text1"/>
        </w:rPr>
        <w:t xml:space="preserve">more active prior </w:t>
      </w:r>
      <w:r w:rsidR="007C7593" w:rsidRPr="003C4FB4">
        <w:rPr>
          <w:color w:val="000000" w:themeColor="text1"/>
        </w:rPr>
        <w:t xml:space="preserve">face-to-face </w:t>
      </w:r>
      <w:r w:rsidR="00E90D87" w:rsidRPr="003C4FB4">
        <w:rPr>
          <w:color w:val="000000" w:themeColor="text1"/>
        </w:rPr>
        <w:t xml:space="preserve">communication on Facebook.  </w:t>
      </w:r>
      <w:r w:rsidRPr="003C4FB4">
        <w:rPr>
          <w:color w:val="000000" w:themeColor="text1"/>
        </w:rPr>
        <w:t xml:space="preserve">Further research could </w:t>
      </w:r>
      <w:r w:rsidR="00E90D87" w:rsidRPr="003C4FB4">
        <w:rPr>
          <w:color w:val="000000" w:themeColor="text1"/>
        </w:rPr>
        <w:t>investigate this.</w:t>
      </w:r>
    </w:p>
    <w:p w14:paraId="1C2B47B5" w14:textId="77777777" w:rsidR="003B2C4C" w:rsidRPr="003C4FB4" w:rsidRDefault="003B2C4C" w:rsidP="00B7530F">
      <w:pPr>
        <w:spacing w:line="480" w:lineRule="auto"/>
        <w:ind w:firstLine="720"/>
        <w:jc w:val="both"/>
        <w:rPr>
          <w:color w:val="000000" w:themeColor="text1"/>
        </w:rPr>
      </w:pPr>
    </w:p>
    <w:p w14:paraId="3301606A" w14:textId="0E5D1135" w:rsidR="00B4162E" w:rsidRPr="003C4FB4" w:rsidRDefault="003B2C4C" w:rsidP="00B7530F">
      <w:pPr>
        <w:spacing w:line="480" w:lineRule="auto"/>
        <w:ind w:firstLine="720"/>
        <w:jc w:val="both"/>
        <w:rPr>
          <w:color w:val="000000" w:themeColor="text1"/>
          <w:lang w:val="en-US"/>
        </w:rPr>
      </w:pPr>
      <w:r w:rsidRPr="003C4FB4">
        <w:rPr>
          <w:color w:val="000000" w:themeColor="text1"/>
        </w:rPr>
        <w:t>The research include</w:t>
      </w:r>
      <w:r w:rsidR="00254B3E">
        <w:rPr>
          <w:color w:val="000000" w:themeColor="text1"/>
        </w:rPr>
        <w:t>d in the current review suggested</w:t>
      </w:r>
      <w:r w:rsidRPr="003C4FB4">
        <w:rPr>
          <w:color w:val="000000" w:themeColor="text1"/>
        </w:rPr>
        <w:t xml:space="preserve"> a significant association between high levels of SA and increased passive Facebook use</w:t>
      </w:r>
      <w:r w:rsidR="00810307" w:rsidRPr="003C4FB4">
        <w:rPr>
          <w:color w:val="000000" w:themeColor="text1"/>
        </w:rPr>
        <w:t xml:space="preserve"> (Shaw et al., 2015)</w:t>
      </w:r>
      <w:r w:rsidR="007C7593" w:rsidRPr="003C4FB4">
        <w:rPr>
          <w:color w:val="000000" w:themeColor="text1"/>
        </w:rPr>
        <w:t>. There was also</w:t>
      </w:r>
      <w:r w:rsidR="00810307" w:rsidRPr="003C4FB4">
        <w:rPr>
          <w:color w:val="000000" w:themeColor="text1"/>
        </w:rPr>
        <w:t xml:space="preserve"> </w:t>
      </w:r>
      <w:r w:rsidR="00F21DB2" w:rsidRPr="003C4FB4">
        <w:rPr>
          <w:color w:val="000000" w:themeColor="text1"/>
        </w:rPr>
        <w:t xml:space="preserve">a significant relationship between </w:t>
      </w:r>
      <w:r w:rsidR="00810307" w:rsidRPr="003C4FB4">
        <w:rPr>
          <w:color w:val="000000" w:themeColor="text1"/>
        </w:rPr>
        <w:t>high SA</w:t>
      </w:r>
      <w:r w:rsidR="00F21DB2" w:rsidRPr="003C4FB4">
        <w:rPr>
          <w:color w:val="000000" w:themeColor="text1"/>
        </w:rPr>
        <w:t xml:space="preserve"> and social Facebook use</w:t>
      </w:r>
      <w:r w:rsidR="00E44FBD" w:rsidRPr="003C4FB4">
        <w:rPr>
          <w:color w:val="000000" w:themeColor="text1"/>
        </w:rPr>
        <w:t>, h</w:t>
      </w:r>
      <w:r w:rsidR="007C7593" w:rsidRPr="003C4FB4">
        <w:rPr>
          <w:color w:val="000000" w:themeColor="text1"/>
        </w:rPr>
        <w:t xml:space="preserve">owever, this was </w:t>
      </w:r>
      <w:r w:rsidR="00F21DB2" w:rsidRPr="003C4FB4">
        <w:rPr>
          <w:color w:val="000000" w:themeColor="text1"/>
        </w:rPr>
        <w:t>only in the context of moderation by levels of anxiety on Facebook</w:t>
      </w:r>
      <w:r w:rsidR="00810307" w:rsidRPr="003C4FB4">
        <w:rPr>
          <w:color w:val="000000" w:themeColor="text1"/>
        </w:rPr>
        <w:t xml:space="preserve">, such that individuals with high SA and high anxiety on Facebook engage in social Facebook use more frequently than people with low SA (McCord et al., 2014). This finding is thought to be consistent with </w:t>
      </w:r>
      <w:r w:rsidR="008434DD" w:rsidRPr="003C4FB4">
        <w:rPr>
          <w:color w:val="000000" w:themeColor="text1"/>
        </w:rPr>
        <w:t xml:space="preserve">the idea that people with SA turn to </w:t>
      </w:r>
      <w:r w:rsidR="00810307" w:rsidRPr="003C4FB4">
        <w:rPr>
          <w:color w:val="000000" w:themeColor="text1"/>
        </w:rPr>
        <w:t xml:space="preserve">Facebook to fulfil their social needs due to </w:t>
      </w:r>
      <w:r w:rsidR="008434DD" w:rsidRPr="003C4FB4">
        <w:rPr>
          <w:color w:val="000000" w:themeColor="text1"/>
        </w:rPr>
        <w:t xml:space="preserve">the </w:t>
      </w:r>
      <w:r w:rsidR="00810307" w:rsidRPr="003C4FB4">
        <w:rPr>
          <w:color w:val="000000" w:themeColor="text1"/>
        </w:rPr>
        <w:t xml:space="preserve">discomfort </w:t>
      </w:r>
      <w:r w:rsidR="008434DD" w:rsidRPr="003C4FB4">
        <w:rPr>
          <w:color w:val="000000" w:themeColor="text1"/>
        </w:rPr>
        <w:t xml:space="preserve">they experience </w:t>
      </w:r>
      <w:r w:rsidR="00810307" w:rsidRPr="003C4FB4">
        <w:rPr>
          <w:color w:val="000000" w:themeColor="text1"/>
        </w:rPr>
        <w:t>in face-to-face social interactions, since high SA m</w:t>
      </w:r>
      <w:r w:rsidR="00D204FE">
        <w:rPr>
          <w:color w:val="000000" w:themeColor="text1"/>
        </w:rPr>
        <w:t>ay motivate social Facebook use</w:t>
      </w:r>
      <w:r w:rsidR="00810307" w:rsidRPr="003C4FB4">
        <w:rPr>
          <w:color w:val="000000" w:themeColor="text1"/>
        </w:rPr>
        <w:t xml:space="preserve"> even </w:t>
      </w:r>
      <w:r w:rsidR="00D204FE">
        <w:rPr>
          <w:color w:val="000000" w:themeColor="text1"/>
        </w:rPr>
        <w:t xml:space="preserve">when anxiety is experienced </w:t>
      </w:r>
      <w:r w:rsidR="00B4162E" w:rsidRPr="003C4FB4">
        <w:rPr>
          <w:color w:val="000000" w:themeColor="text1"/>
        </w:rPr>
        <w:t>on</w:t>
      </w:r>
      <w:r w:rsidR="008434DD" w:rsidRPr="003C4FB4">
        <w:rPr>
          <w:color w:val="000000" w:themeColor="text1"/>
        </w:rPr>
        <w:t xml:space="preserve"> </w:t>
      </w:r>
      <w:r w:rsidR="00810307" w:rsidRPr="003C4FB4">
        <w:rPr>
          <w:color w:val="000000" w:themeColor="text1"/>
        </w:rPr>
        <w:t xml:space="preserve">Facebook (McCord et al., 2014). </w:t>
      </w:r>
      <w:r w:rsidR="00B4162E" w:rsidRPr="003C4FB4">
        <w:rPr>
          <w:color w:val="000000" w:themeColor="text1"/>
        </w:rPr>
        <w:t xml:space="preserve">Indeed, the research included in the current review </w:t>
      </w:r>
      <w:r w:rsidR="00B4162E" w:rsidRPr="003C4FB4">
        <w:rPr>
          <w:color w:val="000000" w:themeColor="text1"/>
          <w:lang w:val="en-US"/>
        </w:rPr>
        <w:t>suggested an association between SA and anxiety on Facebook, perhaps i</w:t>
      </w:r>
      <w:r w:rsidR="008303C0">
        <w:rPr>
          <w:color w:val="000000" w:themeColor="text1"/>
          <w:lang w:val="en-US"/>
        </w:rPr>
        <w:t xml:space="preserve">ndicating that interacting </w:t>
      </w:r>
      <w:r w:rsidR="00B4162E" w:rsidRPr="003C4FB4">
        <w:rPr>
          <w:color w:val="000000" w:themeColor="text1"/>
          <w:lang w:val="en-US"/>
        </w:rPr>
        <w:t xml:space="preserve">on Facebook does not completely reduce the anxiety that individuals with SA experience during social interactions with others. </w:t>
      </w:r>
    </w:p>
    <w:p w14:paraId="03EEFE15" w14:textId="77777777" w:rsidR="00B4162E" w:rsidRPr="003C4FB4" w:rsidRDefault="008434DD" w:rsidP="00B7530F">
      <w:pPr>
        <w:spacing w:line="480" w:lineRule="auto"/>
        <w:ind w:firstLine="720"/>
        <w:jc w:val="both"/>
        <w:rPr>
          <w:color w:val="000000" w:themeColor="text1"/>
        </w:rPr>
      </w:pPr>
      <w:r w:rsidRPr="003C4FB4">
        <w:rPr>
          <w:color w:val="000000" w:themeColor="text1"/>
        </w:rPr>
        <w:t xml:space="preserve"> </w:t>
      </w:r>
    </w:p>
    <w:p w14:paraId="6AEE0909" w14:textId="5450E0C0" w:rsidR="00B4162E" w:rsidRPr="003C4FB4" w:rsidRDefault="008434DD" w:rsidP="00B7530F">
      <w:pPr>
        <w:spacing w:line="480" w:lineRule="auto"/>
        <w:ind w:firstLine="720"/>
        <w:jc w:val="both"/>
        <w:rPr>
          <w:color w:val="000000" w:themeColor="text1"/>
        </w:rPr>
      </w:pPr>
      <w:r w:rsidRPr="003C4FB4">
        <w:rPr>
          <w:color w:val="000000" w:themeColor="text1"/>
        </w:rPr>
        <w:t xml:space="preserve">That there are associations between high SA and both passive and social Facebook use </w:t>
      </w:r>
      <w:r w:rsidR="003B2C4C" w:rsidRPr="003C4FB4">
        <w:rPr>
          <w:color w:val="000000" w:themeColor="text1"/>
        </w:rPr>
        <w:t xml:space="preserve">is an interesting finding, since one might reasonably </w:t>
      </w:r>
      <w:r w:rsidR="00D30CED" w:rsidRPr="003C4FB4">
        <w:rPr>
          <w:color w:val="000000" w:themeColor="text1"/>
        </w:rPr>
        <w:t>expect</w:t>
      </w:r>
      <w:r w:rsidR="003B2C4C" w:rsidRPr="003C4FB4">
        <w:rPr>
          <w:color w:val="000000" w:themeColor="text1"/>
        </w:rPr>
        <w:t xml:space="preserve"> that increased passive Facebook use would be associated with reduced social Facebook use. </w:t>
      </w:r>
      <w:r w:rsidR="00B4162E" w:rsidRPr="003C4FB4">
        <w:rPr>
          <w:color w:val="000000" w:themeColor="text1"/>
        </w:rPr>
        <w:t>P</w:t>
      </w:r>
      <w:r w:rsidR="003B2C4C" w:rsidRPr="003C4FB4">
        <w:rPr>
          <w:color w:val="000000" w:themeColor="text1"/>
        </w:rPr>
        <w:t>revious research has shown</w:t>
      </w:r>
      <w:r w:rsidR="0071557D">
        <w:rPr>
          <w:color w:val="000000" w:themeColor="text1"/>
        </w:rPr>
        <w:t xml:space="preserve"> that</w:t>
      </w:r>
      <w:r w:rsidR="003B2C4C" w:rsidRPr="003C4FB4">
        <w:rPr>
          <w:color w:val="000000" w:themeColor="text1"/>
        </w:rPr>
        <w:t xml:space="preserve"> individuals with higher levels of SA report spending more time on Facebook </w:t>
      </w:r>
      <w:r w:rsidR="00C87033" w:rsidRPr="003C4FB4">
        <w:rPr>
          <w:color w:val="000000" w:themeColor="text1"/>
        </w:rPr>
        <w:t xml:space="preserve">than those with low SA </w:t>
      </w:r>
      <w:r w:rsidR="003B2C4C" w:rsidRPr="003C4FB4">
        <w:rPr>
          <w:color w:val="000000" w:themeColor="text1"/>
        </w:rPr>
        <w:t>(Murphy &amp; Tasker, 2011</w:t>
      </w:r>
      <w:r w:rsidR="00C87033" w:rsidRPr="003C4FB4">
        <w:rPr>
          <w:color w:val="000000" w:themeColor="text1"/>
        </w:rPr>
        <w:t>; Shaw et al., 2015</w:t>
      </w:r>
      <w:r w:rsidR="003B2C4C" w:rsidRPr="003C4FB4">
        <w:rPr>
          <w:color w:val="000000" w:themeColor="text1"/>
        </w:rPr>
        <w:t>)</w:t>
      </w:r>
      <w:r w:rsidR="00B4162E" w:rsidRPr="003C4FB4">
        <w:rPr>
          <w:color w:val="000000" w:themeColor="text1"/>
        </w:rPr>
        <w:t>.</w:t>
      </w:r>
      <w:r w:rsidR="003B2C4C" w:rsidRPr="003C4FB4">
        <w:rPr>
          <w:color w:val="000000" w:themeColor="text1"/>
        </w:rPr>
        <w:t xml:space="preserve"> </w:t>
      </w:r>
      <w:r w:rsidR="00B4162E" w:rsidRPr="003C4FB4">
        <w:rPr>
          <w:color w:val="000000" w:themeColor="text1"/>
        </w:rPr>
        <w:t>I</w:t>
      </w:r>
      <w:r w:rsidR="003B2C4C" w:rsidRPr="003C4FB4">
        <w:rPr>
          <w:color w:val="000000" w:themeColor="text1"/>
        </w:rPr>
        <w:t xml:space="preserve">t may be that this includes both social and passive use, whereas individuals with lower levels of SA </w:t>
      </w:r>
      <w:r w:rsidR="00D30CED" w:rsidRPr="003C4FB4">
        <w:rPr>
          <w:color w:val="000000" w:themeColor="text1"/>
        </w:rPr>
        <w:t xml:space="preserve">perhaps </w:t>
      </w:r>
      <w:r w:rsidR="003B2C4C" w:rsidRPr="003C4FB4">
        <w:rPr>
          <w:color w:val="000000" w:themeColor="text1"/>
        </w:rPr>
        <w:t xml:space="preserve">mostly use the social features of Facebook. The difference in findings </w:t>
      </w:r>
      <w:r w:rsidR="00D30CED" w:rsidRPr="003C4FB4">
        <w:rPr>
          <w:color w:val="000000" w:themeColor="text1"/>
        </w:rPr>
        <w:t>in</w:t>
      </w:r>
      <w:r w:rsidR="003B2C4C" w:rsidRPr="003C4FB4">
        <w:rPr>
          <w:color w:val="000000" w:themeColor="text1"/>
        </w:rPr>
        <w:t xml:space="preserve"> these </w:t>
      </w:r>
      <w:r w:rsidR="00D30CED" w:rsidRPr="003C4FB4">
        <w:rPr>
          <w:color w:val="000000" w:themeColor="text1"/>
        </w:rPr>
        <w:t xml:space="preserve">two </w:t>
      </w:r>
      <w:r w:rsidR="003B2C4C" w:rsidRPr="003C4FB4">
        <w:rPr>
          <w:color w:val="000000" w:themeColor="text1"/>
        </w:rPr>
        <w:t xml:space="preserve">studies may also be explained by differences in age between the </w:t>
      </w:r>
      <w:r w:rsidR="003B2C4C" w:rsidRPr="003C4FB4">
        <w:rPr>
          <w:color w:val="000000" w:themeColor="text1"/>
        </w:rPr>
        <w:lastRenderedPageBreak/>
        <w:t xml:space="preserve">samples, since </w:t>
      </w:r>
      <w:r w:rsidR="0062718D" w:rsidRPr="003C4FB4">
        <w:rPr>
          <w:color w:val="000000" w:themeColor="text1"/>
        </w:rPr>
        <w:t>McCord et al. (2014)</w:t>
      </w:r>
      <w:r w:rsidR="0005027E" w:rsidRPr="003C4FB4">
        <w:rPr>
          <w:color w:val="000000" w:themeColor="text1"/>
        </w:rPr>
        <w:t xml:space="preserve"> used </w:t>
      </w:r>
      <w:r w:rsidR="00B4162E" w:rsidRPr="003C4FB4">
        <w:rPr>
          <w:color w:val="000000" w:themeColor="text1"/>
        </w:rPr>
        <w:t xml:space="preserve">participants with a mean age of 32, whereas those of </w:t>
      </w:r>
      <w:r w:rsidR="0062718D" w:rsidRPr="003C4FB4">
        <w:rPr>
          <w:color w:val="000000" w:themeColor="text1"/>
        </w:rPr>
        <w:t>Shaw et al. (2015)</w:t>
      </w:r>
      <w:r w:rsidR="00B4162E" w:rsidRPr="003C4FB4">
        <w:rPr>
          <w:color w:val="000000" w:themeColor="text1"/>
        </w:rPr>
        <w:t xml:space="preserve"> had a mean age of 19</w:t>
      </w:r>
      <w:r w:rsidR="0062718D" w:rsidRPr="003C4FB4">
        <w:rPr>
          <w:color w:val="000000" w:themeColor="text1"/>
        </w:rPr>
        <w:t>.</w:t>
      </w:r>
      <w:r w:rsidR="00B4162E" w:rsidRPr="003C4FB4">
        <w:rPr>
          <w:color w:val="000000" w:themeColor="text1"/>
        </w:rPr>
        <w:t xml:space="preserve"> </w:t>
      </w:r>
      <w:r w:rsidR="00D204FE">
        <w:rPr>
          <w:color w:val="000000" w:themeColor="text1"/>
        </w:rPr>
        <w:t>I</w:t>
      </w:r>
      <w:r w:rsidR="003B2C4C" w:rsidRPr="003C4FB4">
        <w:rPr>
          <w:color w:val="000000" w:themeColor="text1"/>
        </w:rPr>
        <w:t xml:space="preserve">t has been suggested that older Facebook users are more likely than younger Facebook users to use </w:t>
      </w:r>
      <w:r w:rsidR="002163C6" w:rsidRPr="003C4FB4">
        <w:rPr>
          <w:color w:val="000000" w:themeColor="text1"/>
        </w:rPr>
        <w:t xml:space="preserve">the social aspects of </w:t>
      </w:r>
      <w:r w:rsidR="003B2C4C" w:rsidRPr="003C4FB4">
        <w:rPr>
          <w:color w:val="000000" w:themeColor="text1"/>
        </w:rPr>
        <w:t>Facebook (Target Internet, 2017)</w:t>
      </w:r>
      <w:r w:rsidR="00B4162E" w:rsidRPr="003C4FB4">
        <w:rPr>
          <w:color w:val="000000" w:themeColor="text1"/>
        </w:rPr>
        <w:t xml:space="preserve">. </w:t>
      </w:r>
      <w:r w:rsidR="00956611">
        <w:rPr>
          <w:color w:val="000000" w:themeColor="text1"/>
        </w:rPr>
        <w:t>These</w:t>
      </w:r>
      <w:r w:rsidR="002163C6" w:rsidRPr="003C4FB4">
        <w:rPr>
          <w:color w:val="000000" w:themeColor="text1"/>
        </w:rPr>
        <w:t xml:space="preserve"> age differences in Facebook use </w:t>
      </w:r>
      <w:r w:rsidR="002F05DE">
        <w:rPr>
          <w:color w:val="000000" w:themeColor="text1"/>
        </w:rPr>
        <w:t>may</w:t>
      </w:r>
      <w:r w:rsidR="002163C6" w:rsidRPr="003C4FB4">
        <w:rPr>
          <w:color w:val="000000" w:themeColor="text1"/>
        </w:rPr>
        <w:t xml:space="preserve"> also </w:t>
      </w:r>
      <w:r w:rsidR="002F05DE">
        <w:rPr>
          <w:color w:val="000000" w:themeColor="text1"/>
        </w:rPr>
        <w:t xml:space="preserve">be </w:t>
      </w:r>
      <w:r w:rsidR="002163C6" w:rsidRPr="003C4FB4">
        <w:rPr>
          <w:color w:val="000000" w:themeColor="text1"/>
        </w:rPr>
        <w:t xml:space="preserve">present in those with SA, which </w:t>
      </w:r>
      <w:r w:rsidR="0062718D" w:rsidRPr="003C4FB4">
        <w:rPr>
          <w:color w:val="000000" w:themeColor="text1"/>
        </w:rPr>
        <w:t>may explain the discrepant findings.</w:t>
      </w:r>
      <w:r w:rsidR="003B2C4C" w:rsidRPr="003C4FB4">
        <w:rPr>
          <w:color w:val="000000" w:themeColor="text1"/>
        </w:rPr>
        <w:t xml:space="preserve"> </w:t>
      </w:r>
    </w:p>
    <w:p w14:paraId="76EA92BC" w14:textId="77777777" w:rsidR="00B4162E" w:rsidRPr="003C4FB4" w:rsidRDefault="00B4162E" w:rsidP="00B7530F">
      <w:pPr>
        <w:spacing w:line="480" w:lineRule="auto"/>
        <w:ind w:firstLine="720"/>
        <w:jc w:val="both"/>
        <w:rPr>
          <w:color w:val="000000" w:themeColor="text1"/>
        </w:rPr>
      </w:pPr>
    </w:p>
    <w:p w14:paraId="436AAD97" w14:textId="6291A084" w:rsidR="003B2C4C" w:rsidRPr="003C4FB4" w:rsidRDefault="00B4162E" w:rsidP="00B7530F">
      <w:pPr>
        <w:spacing w:line="480" w:lineRule="auto"/>
        <w:ind w:firstLine="720"/>
        <w:jc w:val="both"/>
        <w:rPr>
          <w:color w:val="000000" w:themeColor="text1"/>
        </w:rPr>
      </w:pPr>
      <w:r w:rsidRPr="003C4FB4">
        <w:rPr>
          <w:color w:val="000000" w:themeColor="text1"/>
        </w:rPr>
        <w:t>T</w:t>
      </w:r>
      <w:r w:rsidR="00254B3E">
        <w:rPr>
          <w:color w:val="000000" w:themeColor="text1"/>
        </w:rPr>
        <w:t>he current review suggested</w:t>
      </w:r>
      <w:r w:rsidR="0062718D" w:rsidRPr="003C4FB4">
        <w:rPr>
          <w:color w:val="000000" w:themeColor="text1"/>
        </w:rPr>
        <w:t xml:space="preserve"> an association between high SA and passive Facebook use</w:t>
      </w:r>
      <w:r w:rsidRPr="003C4FB4">
        <w:rPr>
          <w:color w:val="000000" w:themeColor="text1"/>
        </w:rPr>
        <w:t>, which is a concerning finding. P</w:t>
      </w:r>
      <w:r w:rsidR="003B2C4C" w:rsidRPr="003C4FB4">
        <w:rPr>
          <w:color w:val="000000" w:themeColor="text1"/>
        </w:rPr>
        <w:t>assive Facebook use is associated with negative outcomes, such as reduced feelings of bonding with others and increased loneliness, compared to more direct forms of Facebook communication (Burke</w:t>
      </w:r>
      <w:r w:rsidR="000F6068">
        <w:rPr>
          <w:color w:val="000000" w:themeColor="text1"/>
        </w:rPr>
        <w:t xml:space="preserve"> et al., 2010; Burke et al., 2011)</w:t>
      </w:r>
      <w:r w:rsidR="003B2C4C" w:rsidRPr="003C4FB4">
        <w:rPr>
          <w:color w:val="000000" w:themeColor="text1"/>
        </w:rPr>
        <w:t xml:space="preserve">. Therefore, if individuals with high SA do indeed interact more passively on Facebook this </w:t>
      </w:r>
      <w:r w:rsidR="00D30CED" w:rsidRPr="003C4FB4">
        <w:rPr>
          <w:color w:val="000000" w:themeColor="text1"/>
        </w:rPr>
        <w:t>is likely to be disadvantageous</w:t>
      </w:r>
      <w:r w:rsidR="003B2C4C" w:rsidRPr="003C4FB4">
        <w:rPr>
          <w:color w:val="000000" w:themeColor="text1"/>
        </w:rPr>
        <w:t xml:space="preserve">. Future research could explore both passive and social Facebook use amongst a sample of Facebook users with high SA, since it may be that those with SA use Facebook in both a social and passive manner. It would also be useful for future research to explore the longitudinal outcomes of </w:t>
      </w:r>
      <w:r w:rsidR="00C87033" w:rsidRPr="003C4FB4">
        <w:rPr>
          <w:color w:val="000000" w:themeColor="text1"/>
        </w:rPr>
        <w:t>passive</w:t>
      </w:r>
      <w:r w:rsidR="003B2C4C" w:rsidRPr="003C4FB4">
        <w:rPr>
          <w:color w:val="000000" w:themeColor="text1"/>
        </w:rPr>
        <w:t xml:space="preserve"> Facebook use for individuals with SA.</w:t>
      </w:r>
    </w:p>
    <w:p w14:paraId="459DA478" w14:textId="77777777" w:rsidR="003B2C4C" w:rsidRPr="003C4FB4" w:rsidRDefault="003B2C4C" w:rsidP="00B7530F">
      <w:pPr>
        <w:spacing w:line="480" w:lineRule="auto"/>
        <w:jc w:val="both"/>
        <w:rPr>
          <w:color w:val="000000" w:themeColor="text1"/>
          <w:lang w:val="en-US"/>
        </w:rPr>
      </w:pPr>
    </w:p>
    <w:p w14:paraId="03272C0F" w14:textId="3B526C87" w:rsidR="00B4162E" w:rsidRPr="00FB28DE" w:rsidRDefault="00420311" w:rsidP="00420311">
      <w:pPr>
        <w:spacing w:line="480" w:lineRule="auto"/>
        <w:jc w:val="both"/>
        <w:rPr>
          <w:b/>
          <w:color w:val="000000" w:themeColor="text1"/>
          <w:lang w:val="en-US"/>
        </w:rPr>
      </w:pPr>
      <w:r>
        <w:rPr>
          <w:b/>
          <w:color w:val="000000" w:themeColor="text1"/>
          <w:lang w:val="en-US"/>
        </w:rPr>
        <w:t>Summary of F</w:t>
      </w:r>
      <w:r w:rsidR="00B4162E" w:rsidRPr="003C4FB4">
        <w:rPr>
          <w:b/>
          <w:color w:val="000000" w:themeColor="text1"/>
          <w:lang w:val="en-US"/>
        </w:rPr>
        <w:t>indings</w:t>
      </w:r>
    </w:p>
    <w:p w14:paraId="6D6038FC" w14:textId="77777777" w:rsidR="00420311" w:rsidRDefault="00420311" w:rsidP="00B7530F">
      <w:pPr>
        <w:spacing w:line="480" w:lineRule="auto"/>
        <w:ind w:firstLine="720"/>
        <w:jc w:val="both"/>
        <w:rPr>
          <w:color w:val="000000" w:themeColor="text1"/>
        </w:rPr>
      </w:pPr>
    </w:p>
    <w:p w14:paraId="4BBB7053" w14:textId="17D7DE19" w:rsidR="003B2C4C" w:rsidRPr="003C4FB4" w:rsidRDefault="003B2C4C" w:rsidP="00B7530F">
      <w:pPr>
        <w:spacing w:line="480" w:lineRule="auto"/>
        <w:ind w:firstLine="720"/>
        <w:jc w:val="both"/>
        <w:rPr>
          <w:color w:val="000000" w:themeColor="text1"/>
          <w:lang w:val="en-US"/>
        </w:rPr>
      </w:pPr>
      <w:r w:rsidRPr="003C4FB4">
        <w:rPr>
          <w:color w:val="000000" w:themeColor="text1"/>
        </w:rPr>
        <w:t xml:space="preserve">In summary, the current review identified both potential benefits and disadvantages of Facebook use for individuals with </w:t>
      </w:r>
      <w:r w:rsidR="00855E09" w:rsidRPr="003C4FB4">
        <w:rPr>
          <w:color w:val="000000" w:themeColor="text1"/>
        </w:rPr>
        <w:t>SA</w:t>
      </w:r>
      <w:r w:rsidRPr="003C4FB4">
        <w:rPr>
          <w:color w:val="000000" w:themeColor="text1"/>
        </w:rPr>
        <w:t>. The potential benefits included more satisfying interactions on Facebook and using Facebook to fulfil social needs and derive social support, which was associated with improved wellbeing, as well as reports of valuing certain aspects of Facebook communication</w:t>
      </w:r>
      <w:r w:rsidR="00A400A2" w:rsidRPr="003C4FB4">
        <w:rPr>
          <w:color w:val="000000" w:themeColor="text1"/>
        </w:rPr>
        <w:t>, which may be associated with reduced anxiety</w:t>
      </w:r>
      <w:r w:rsidRPr="003C4FB4">
        <w:rPr>
          <w:color w:val="000000" w:themeColor="text1"/>
        </w:rPr>
        <w:t xml:space="preserve">. </w:t>
      </w:r>
      <w:r w:rsidR="00B30114" w:rsidRPr="003C4FB4">
        <w:rPr>
          <w:color w:val="000000" w:themeColor="text1"/>
        </w:rPr>
        <w:t xml:space="preserve">There </w:t>
      </w:r>
      <w:r w:rsidR="00254B3E">
        <w:rPr>
          <w:color w:val="000000" w:themeColor="text1"/>
        </w:rPr>
        <w:t>was</w:t>
      </w:r>
      <w:r w:rsidR="00B30114" w:rsidRPr="003C4FB4">
        <w:rPr>
          <w:color w:val="000000" w:themeColor="text1"/>
        </w:rPr>
        <w:t xml:space="preserve"> also some evidence </w:t>
      </w:r>
      <w:r w:rsidR="00406E4B">
        <w:rPr>
          <w:color w:val="000000" w:themeColor="text1"/>
        </w:rPr>
        <w:t>suggesting</w:t>
      </w:r>
      <w:r w:rsidR="00B30114" w:rsidRPr="003C4FB4">
        <w:rPr>
          <w:color w:val="000000" w:themeColor="text1"/>
        </w:rPr>
        <w:t xml:space="preserve"> </w:t>
      </w:r>
      <w:r w:rsidR="00A400A2" w:rsidRPr="003C4FB4">
        <w:rPr>
          <w:color w:val="000000" w:themeColor="text1"/>
        </w:rPr>
        <w:t xml:space="preserve">increased self-disclosure on </w:t>
      </w:r>
      <w:r w:rsidR="00A400A2" w:rsidRPr="003C4FB4">
        <w:rPr>
          <w:color w:val="000000" w:themeColor="text1"/>
        </w:rPr>
        <w:lastRenderedPageBreak/>
        <w:t xml:space="preserve">Facebook for individuals with SA, particularly in private modes of Facebook communication. </w:t>
      </w:r>
      <w:r w:rsidRPr="003C4FB4">
        <w:rPr>
          <w:color w:val="000000" w:themeColor="text1"/>
        </w:rPr>
        <w:t xml:space="preserve">The potential disadvantages of Facebook use for individuals with </w:t>
      </w:r>
      <w:r w:rsidR="00855E09" w:rsidRPr="003C4FB4">
        <w:rPr>
          <w:color w:val="000000" w:themeColor="text1"/>
        </w:rPr>
        <w:t>SA</w:t>
      </w:r>
      <w:r w:rsidRPr="003C4FB4">
        <w:rPr>
          <w:color w:val="000000" w:themeColor="text1"/>
        </w:rPr>
        <w:t xml:space="preserve"> included increased likelihood of problematic </w:t>
      </w:r>
      <w:r w:rsidR="002F05DE">
        <w:rPr>
          <w:color w:val="000000" w:themeColor="text1"/>
        </w:rPr>
        <w:t xml:space="preserve">Facebook </w:t>
      </w:r>
      <w:r w:rsidRPr="003C4FB4">
        <w:rPr>
          <w:color w:val="000000" w:themeColor="text1"/>
        </w:rPr>
        <w:t xml:space="preserve">use, increased arousal during subsequent face-to-face interactions, increased passive Facebook use and feelings of anxiety when using Facebook. </w:t>
      </w:r>
    </w:p>
    <w:p w14:paraId="45BE58E1" w14:textId="77777777" w:rsidR="002F05DE" w:rsidRPr="003C4FB4" w:rsidRDefault="002F05DE" w:rsidP="00B7530F">
      <w:pPr>
        <w:spacing w:line="480" w:lineRule="auto"/>
        <w:jc w:val="both"/>
        <w:rPr>
          <w:color w:val="000000" w:themeColor="text1"/>
          <w:lang w:val="en-US"/>
        </w:rPr>
      </w:pPr>
    </w:p>
    <w:p w14:paraId="32DC1F24" w14:textId="627AEA4E" w:rsidR="00B4162E" w:rsidRPr="00FB28DE" w:rsidRDefault="00B4162E" w:rsidP="00420311">
      <w:pPr>
        <w:spacing w:line="480" w:lineRule="auto"/>
        <w:jc w:val="both"/>
        <w:rPr>
          <w:b/>
          <w:color w:val="000000" w:themeColor="text1"/>
          <w:lang w:val="en-US"/>
        </w:rPr>
      </w:pPr>
      <w:r w:rsidRPr="003C4FB4">
        <w:rPr>
          <w:b/>
          <w:color w:val="000000" w:themeColor="text1"/>
          <w:lang w:val="en-US"/>
        </w:rPr>
        <w:t>Implications</w:t>
      </w:r>
    </w:p>
    <w:p w14:paraId="641A5D51" w14:textId="77777777" w:rsidR="00420311" w:rsidRDefault="00420311" w:rsidP="00B7530F">
      <w:pPr>
        <w:spacing w:line="480" w:lineRule="auto"/>
        <w:ind w:firstLine="720"/>
        <w:jc w:val="both"/>
        <w:rPr>
          <w:color w:val="000000" w:themeColor="text1"/>
        </w:rPr>
      </w:pPr>
    </w:p>
    <w:p w14:paraId="0969DEBD" w14:textId="2F9126BC" w:rsidR="00DB0AFC" w:rsidRPr="003C4FB4" w:rsidRDefault="00DB0AFC" w:rsidP="00B7530F">
      <w:pPr>
        <w:spacing w:line="480" w:lineRule="auto"/>
        <w:ind w:firstLine="720"/>
        <w:jc w:val="both"/>
        <w:rPr>
          <w:color w:val="000000" w:themeColor="text1"/>
        </w:rPr>
      </w:pPr>
      <w:r w:rsidRPr="003C4FB4">
        <w:rPr>
          <w:color w:val="000000" w:themeColor="text1"/>
        </w:rPr>
        <w:t>This information may have implications for the treatment of social anxiety disorder (SAD). It has been suggested that when working with individuals with SA</w:t>
      </w:r>
      <w:r w:rsidR="00C427F3" w:rsidRPr="003C4FB4">
        <w:rPr>
          <w:color w:val="000000" w:themeColor="text1"/>
        </w:rPr>
        <w:t>D</w:t>
      </w:r>
      <w:r w:rsidRPr="003C4FB4">
        <w:rPr>
          <w:color w:val="000000" w:themeColor="text1"/>
        </w:rPr>
        <w:t xml:space="preserve"> who use Facebook, clinicians may consider including Facebook interactions in the development of fear hierarchies and exposure exercises (Erwin et al., 2004</w:t>
      </w:r>
      <w:r w:rsidR="007F4EB2" w:rsidRPr="003C4FB4">
        <w:rPr>
          <w:color w:val="000000" w:themeColor="text1"/>
        </w:rPr>
        <w:t>; Yen et al., 2012</w:t>
      </w:r>
      <w:r w:rsidRPr="003C4FB4">
        <w:rPr>
          <w:color w:val="000000" w:themeColor="text1"/>
        </w:rPr>
        <w:t xml:space="preserve">). Since individuals with SA appear to value particular aspects of Facebook communication, which may be associated with reduced anxiety, individuals with high levels of SA may find it easier to carry out exposure exercises on </w:t>
      </w:r>
      <w:r w:rsidR="007F4EB2" w:rsidRPr="003C4FB4">
        <w:rPr>
          <w:color w:val="000000" w:themeColor="text1"/>
        </w:rPr>
        <w:t>Facebook</w:t>
      </w:r>
      <w:r w:rsidR="00316B84" w:rsidRPr="003C4FB4">
        <w:rPr>
          <w:color w:val="000000" w:themeColor="text1"/>
        </w:rPr>
        <w:t xml:space="preserve"> than face-to-face</w:t>
      </w:r>
      <w:r w:rsidRPr="003C4FB4">
        <w:rPr>
          <w:color w:val="000000" w:themeColor="text1"/>
        </w:rPr>
        <w:t xml:space="preserve">. However, clinicians should also consider that online interactions may serve as a form of safety behaviour through which individuals with SA can avoid threatening face-to-face interactions, which may then lead to </w:t>
      </w:r>
      <w:r w:rsidR="003C4FB4">
        <w:rPr>
          <w:color w:val="000000" w:themeColor="text1"/>
        </w:rPr>
        <w:t>problematic internet use</w:t>
      </w:r>
      <w:r w:rsidRPr="003C4FB4">
        <w:rPr>
          <w:color w:val="000000" w:themeColor="text1"/>
        </w:rPr>
        <w:t xml:space="preserve"> (Lee &amp; Stapinski, 2012)</w:t>
      </w:r>
      <w:r w:rsidR="007F4EB2" w:rsidRPr="003C4FB4">
        <w:rPr>
          <w:color w:val="000000" w:themeColor="text1"/>
        </w:rPr>
        <w:t>. Thus</w:t>
      </w:r>
      <w:r w:rsidR="00F30B72" w:rsidRPr="003C4FB4">
        <w:rPr>
          <w:color w:val="000000" w:themeColor="text1"/>
        </w:rPr>
        <w:t>,</w:t>
      </w:r>
      <w:r w:rsidR="007F4EB2" w:rsidRPr="003C4FB4">
        <w:rPr>
          <w:color w:val="000000" w:themeColor="text1"/>
        </w:rPr>
        <w:t xml:space="preserve"> caution is needed when including internet communication as an exposure exercise in therapy</w:t>
      </w:r>
      <w:r w:rsidR="00A400A2" w:rsidRPr="003C4FB4">
        <w:rPr>
          <w:color w:val="000000" w:themeColor="text1"/>
        </w:rPr>
        <w:t>,</w:t>
      </w:r>
      <w:r w:rsidR="007F4EB2" w:rsidRPr="003C4FB4">
        <w:rPr>
          <w:color w:val="000000" w:themeColor="text1"/>
        </w:rPr>
        <w:t xml:space="preserve"> or when delivering </w:t>
      </w:r>
      <w:r w:rsidR="00F30B72" w:rsidRPr="003C4FB4">
        <w:rPr>
          <w:color w:val="000000" w:themeColor="text1"/>
        </w:rPr>
        <w:t xml:space="preserve">therapy via the </w:t>
      </w:r>
      <w:r w:rsidR="007F4EB2" w:rsidRPr="003C4FB4">
        <w:rPr>
          <w:color w:val="000000" w:themeColor="text1"/>
        </w:rPr>
        <w:t>internet</w:t>
      </w:r>
      <w:r w:rsidRPr="003C4FB4">
        <w:rPr>
          <w:color w:val="000000" w:themeColor="text1"/>
        </w:rPr>
        <w:t>.</w:t>
      </w:r>
      <w:r w:rsidR="007F4EB2" w:rsidRPr="003C4FB4">
        <w:rPr>
          <w:color w:val="000000" w:themeColor="text1"/>
        </w:rPr>
        <w:t xml:space="preserve"> The goal of therapy for SA</w:t>
      </w:r>
      <w:r w:rsidR="00F30B72" w:rsidRPr="003C4FB4">
        <w:rPr>
          <w:color w:val="000000" w:themeColor="text1"/>
        </w:rPr>
        <w:t>D</w:t>
      </w:r>
      <w:r w:rsidR="007F4EB2" w:rsidRPr="003C4FB4">
        <w:rPr>
          <w:color w:val="000000" w:themeColor="text1"/>
        </w:rPr>
        <w:t xml:space="preserve"> should always be to decrease </w:t>
      </w:r>
      <w:r w:rsidR="00F30B72" w:rsidRPr="003C4FB4">
        <w:rPr>
          <w:color w:val="000000" w:themeColor="text1"/>
        </w:rPr>
        <w:t>face-to-face</w:t>
      </w:r>
      <w:r w:rsidR="007F4EB2" w:rsidRPr="003C4FB4">
        <w:rPr>
          <w:color w:val="000000" w:themeColor="text1"/>
        </w:rPr>
        <w:t xml:space="preserve"> SA (Yen et al., 2012)</w:t>
      </w:r>
      <w:r w:rsidR="00F63072" w:rsidRPr="003C4FB4">
        <w:rPr>
          <w:color w:val="000000" w:themeColor="text1"/>
        </w:rPr>
        <w:t>.</w:t>
      </w:r>
      <w:r w:rsidR="007F4EB2" w:rsidRPr="003C4FB4">
        <w:rPr>
          <w:color w:val="000000" w:themeColor="text1"/>
        </w:rPr>
        <w:t xml:space="preserve"> </w:t>
      </w:r>
      <w:r w:rsidR="00F63072" w:rsidRPr="003C4FB4">
        <w:rPr>
          <w:color w:val="000000" w:themeColor="text1"/>
        </w:rPr>
        <w:t>In addition, i</w:t>
      </w:r>
      <w:r w:rsidRPr="003C4FB4">
        <w:rPr>
          <w:color w:val="000000" w:themeColor="text1"/>
        </w:rPr>
        <w:t xml:space="preserve">ndividuals with SA should be encouraged to achieve a healthy balance between social interactions on Facebook and face-to-face (Lee-Won et al., 2015). It may also be important for clinicians to promote awareness of the potential </w:t>
      </w:r>
      <w:r w:rsidRPr="003C4FB4">
        <w:rPr>
          <w:color w:val="000000" w:themeColor="text1"/>
        </w:rPr>
        <w:lastRenderedPageBreak/>
        <w:t xml:space="preserve">disadvantages of </w:t>
      </w:r>
      <w:r w:rsidR="007F4EB2" w:rsidRPr="003C4FB4">
        <w:rPr>
          <w:color w:val="000000" w:themeColor="text1"/>
        </w:rPr>
        <w:t>Facebook use for people with SA</w:t>
      </w:r>
      <w:r w:rsidR="00C427F3" w:rsidRPr="003C4FB4">
        <w:rPr>
          <w:color w:val="000000" w:themeColor="text1"/>
        </w:rPr>
        <w:t>, s</w:t>
      </w:r>
      <w:r w:rsidR="00F30B72" w:rsidRPr="003C4FB4">
        <w:rPr>
          <w:color w:val="000000" w:themeColor="text1"/>
        </w:rPr>
        <w:t>ince t</w:t>
      </w:r>
      <w:r w:rsidRPr="003C4FB4">
        <w:rPr>
          <w:color w:val="000000" w:themeColor="text1"/>
        </w:rPr>
        <w:t xml:space="preserve">he use of Facebook has </w:t>
      </w:r>
      <w:r w:rsidR="00F30B72" w:rsidRPr="003C4FB4">
        <w:rPr>
          <w:color w:val="000000" w:themeColor="text1"/>
        </w:rPr>
        <w:t xml:space="preserve">now </w:t>
      </w:r>
      <w:r w:rsidRPr="003C4FB4">
        <w:rPr>
          <w:color w:val="000000" w:themeColor="text1"/>
        </w:rPr>
        <w:t>become widespr</w:t>
      </w:r>
      <w:r w:rsidR="000F6068">
        <w:rPr>
          <w:color w:val="000000" w:themeColor="text1"/>
        </w:rPr>
        <w:t>ead in society (Facebook, 2018</w:t>
      </w:r>
      <w:r w:rsidR="00A400A2" w:rsidRPr="003C4FB4">
        <w:rPr>
          <w:color w:val="000000" w:themeColor="text1"/>
        </w:rPr>
        <w:t>)</w:t>
      </w:r>
      <w:r w:rsidR="00C427F3" w:rsidRPr="003C4FB4">
        <w:rPr>
          <w:color w:val="000000" w:themeColor="text1"/>
        </w:rPr>
        <w:t>.</w:t>
      </w:r>
      <w:r w:rsidRPr="003C4FB4">
        <w:rPr>
          <w:color w:val="000000" w:themeColor="text1"/>
        </w:rPr>
        <w:t xml:space="preserve"> </w:t>
      </w:r>
    </w:p>
    <w:p w14:paraId="3D929C1A" w14:textId="77777777" w:rsidR="00DB0AFC" w:rsidRPr="003C4FB4" w:rsidRDefault="00DB0AFC" w:rsidP="00B7530F">
      <w:pPr>
        <w:spacing w:line="480" w:lineRule="auto"/>
        <w:ind w:firstLine="720"/>
        <w:jc w:val="both"/>
        <w:rPr>
          <w:color w:val="000000" w:themeColor="text1"/>
        </w:rPr>
      </w:pPr>
    </w:p>
    <w:p w14:paraId="3C7B6810" w14:textId="77239B99" w:rsidR="00DB0AFC" w:rsidRPr="003C4FB4" w:rsidRDefault="00DB0AFC" w:rsidP="00B7530F">
      <w:pPr>
        <w:spacing w:line="480" w:lineRule="auto"/>
        <w:ind w:firstLine="720"/>
        <w:jc w:val="both"/>
        <w:rPr>
          <w:color w:val="000000" w:themeColor="text1"/>
        </w:rPr>
      </w:pPr>
      <w:r w:rsidRPr="003C4FB4">
        <w:rPr>
          <w:color w:val="000000" w:themeColor="text1"/>
        </w:rPr>
        <w:t xml:space="preserve">In addition, </w:t>
      </w:r>
      <w:r w:rsidR="009E4BFC" w:rsidRPr="003C4FB4">
        <w:rPr>
          <w:color w:val="000000" w:themeColor="text1"/>
        </w:rPr>
        <w:t xml:space="preserve">there is some preliminary research which has explored </w:t>
      </w:r>
      <w:r w:rsidRPr="003C4FB4">
        <w:rPr>
          <w:color w:val="000000" w:themeColor="text1"/>
        </w:rPr>
        <w:t>mental health interventions delivered via Facebook (</w:t>
      </w:r>
      <w:proofErr w:type="spellStart"/>
      <w:r w:rsidRPr="003C4FB4">
        <w:rPr>
          <w:rFonts w:eastAsia="Times New Roman"/>
          <w:color w:val="000000" w:themeColor="text1"/>
          <w:shd w:val="clear" w:color="auto" w:fill="FFFFFF"/>
        </w:rPr>
        <w:t>Dobrean</w:t>
      </w:r>
      <w:proofErr w:type="spellEnd"/>
      <w:r w:rsidRPr="003C4FB4">
        <w:rPr>
          <w:rFonts w:eastAsia="Times New Roman"/>
          <w:color w:val="000000" w:themeColor="text1"/>
          <w:shd w:val="clear" w:color="auto" w:fill="FFFFFF"/>
        </w:rPr>
        <w:t xml:space="preserve"> &amp; </w:t>
      </w:r>
      <w:proofErr w:type="spellStart"/>
      <w:r w:rsidRPr="003C4FB4">
        <w:rPr>
          <w:rFonts w:eastAsia="Times New Roman"/>
          <w:color w:val="000000" w:themeColor="text1"/>
          <w:shd w:val="clear" w:color="auto" w:fill="FFFFFF"/>
        </w:rPr>
        <w:t>Păsărelu</w:t>
      </w:r>
      <w:proofErr w:type="spellEnd"/>
      <w:r w:rsidRPr="003C4FB4">
        <w:rPr>
          <w:rFonts w:eastAsia="Times New Roman"/>
          <w:color w:val="000000" w:themeColor="text1"/>
          <w:shd w:val="clear" w:color="auto" w:fill="FFFFFF"/>
        </w:rPr>
        <w:t>, 2016</w:t>
      </w:r>
      <w:r w:rsidR="007B2C1D" w:rsidRPr="003C4FB4">
        <w:rPr>
          <w:color w:val="000000" w:themeColor="text1"/>
        </w:rPr>
        <w:t>). F</w:t>
      </w:r>
      <w:r w:rsidRPr="003C4FB4">
        <w:rPr>
          <w:color w:val="000000" w:themeColor="text1"/>
        </w:rPr>
        <w:t>or example</w:t>
      </w:r>
      <w:r w:rsidR="00926025">
        <w:rPr>
          <w:color w:val="000000" w:themeColor="text1"/>
        </w:rPr>
        <w:t>, Hui, Wong</w:t>
      </w:r>
      <w:r w:rsidR="00F63072" w:rsidRPr="003C4FB4">
        <w:rPr>
          <w:color w:val="000000" w:themeColor="text1"/>
        </w:rPr>
        <w:t xml:space="preserve"> and</w:t>
      </w:r>
      <w:r w:rsidR="005B1411" w:rsidRPr="003C4FB4">
        <w:rPr>
          <w:color w:val="000000" w:themeColor="text1"/>
        </w:rPr>
        <w:t xml:space="preserve"> Fu (2015) found that</w:t>
      </w:r>
      <w:r w:rsidRPr="003C4FB4">
        <w:rPr>
          <w:color w:val="000000" w:themeColor="text1"/>
        </w:rPr>
        <w:t xml:space="preserve"> a depression awareness campaign</w:t>
      </w:r>
      <w:r w:rsidR="00316B84" w:rsidRPr="003C4FB4">
        <w:rPr>
          <w:color w:val="000000" w:themeColor="text1"/>
        </w:rPr>
        <w:t xml:space="preserve"> delivered via</w:t>
      </w:r>
      <w:r w:rsidRPr="003C4FB4">
        <w:rPr>
          <w:color w:val="000000" w:themeColor="text1"/>
        </w:rPr>
        <w:t xml:space="preserve"> Facebook </w:t>
      </w:r>
      <w:r w:rsidR="005B1411" w:rsidRPr="003C4FB4">
        <w:rPr>
          <w:color w:val="000000" w:themeColor="text1"/>
        </w:rPr>
        <w:t>was</w:t>
      </w:r>
      <w:r w:rsidRPr="003C4FB4">
        <w:rPr>
          <w:color w:val="000000" w:themeColor="text1"/>
        </w:rPr>
        <w:t xml:space="preserve"> associated with </w:t>
      </w:r>
      <w:r w:rsidR="005B1411" w:rsidRPr="003C4FB4">
        <w:rPr>
          <w:color w:val="000000" w:themeColor="text1"/>
        </w:rPr>
        <w:t>enhanced mental health literacy. R</w:t>
      </w:r>
      <w:r w:rsidRPr="003C4FB4">
        <w:rPr>
          <w:color w:val="000000" w:themeColor="text1"/>
        </w:rPr>
        <w:t>esearch also suggests that interventions delivered via social networking sites may be an effective way of promoting changes in health-related behaviours (</w:t>
      </w:r>
      <w:proofErr w:type="spellStart"/>
      <w:r w:rsidRPr="003C4FB4">
        <w:rPr>
          <w:color w:val="000000" w:themeColor="text1"/>
        </w:rPr>
        <w:t>Laranjo</w:t>
      </w:r>
      <w:proofErr w:type="spellEnd"/>
      <w:r w:rsidRPr="003C4FB4">
        <w:rPr>
          <w:color w:val="000000" w:themeColor="text1"/>
        </w:rPr>
        <w:t xml:space="preserve"> et al., 2014). </w:t>
      </w:r>
      <w:r w:rsidR="00A400A2" w:rsidRPr="003C4FB4">
        <w:rPr>
          <w:color w:val="000000" w:themeColor="text1"/>
        </w:rPr>
        <w:t xml:space="preserve">It has been suggested that </w:t>
      </w:r>
      <w:r w:rsidRPr="003C4FB4">
        <w:rPr>
          <w:color w:val="000000" w:themeColor="text1"/>
        </w:rPr>
        <w:t xml:space="preserve">individuals with </w:t>
      </w:r>
      <w:r w:rsidR="005B1411" w:rsidRPr="003C4FB4">
        <w:rPr>
          <w:color w:val="000000" w:themeColor="text1"/>
        </w:rPr>
        <w:t xml:space="preserve">high </w:t>
      </w:r>
      <w:r w:rsidRPr="003C4FB4">
        <w:rPr>
          <w:color w:val="000000" w:themeColor="text1"/>
        </w:rPr>
        <w:t xml:space="preserve">SA may avoid seeking face-to-face interventions due to </w:t>
      </w:r>
      <w:r w:rsidR="005B1411" w:rsidRPr="003C4FB4">
        <w:rPr>
          <w:color w:val="000000" w:themeColor="text1"/>
        </w:rPr>
        <w:t>the anxiety they experience face-to-face (</w:t>
      </w:r>
      <w:proofErr w:type="spellStart"/>
      <w:r w:rsidR="005B1411" w:rsidRPr="003C4FB4">
        <w:rPr>
          <w:color w:val="000000" w:themeColor="text1"/>
        </w:rPr>
        <w:t>Carlbring</w:t>
      </w:r>
      <w:proofErr w:type="spellEnd"/>
      <w:r w:rsidR="005B1411" w:rsidRPr="003C4FB4">
        <w:rPr>
          <w:color w:val="000000" w:themeColor="text1"/>
        </w:rPr>
        <w:t xml:space="preserve"> et al., 2007)</w:t>
      </w:r>
      <w:r w:rsidR="00A400A2" w:rsidRPr="003C4FB4">
        <w:rPr>
          <w:color w:val="000000" w:themeColor="text1"/>
        </w:rPr>
        <w:t>.</w:t>
      </w:r>
      <w:r w:rsidRPr="003C4FB4">
        <w:rPr>
          <w:color w:val="000000" w:themeColor="text1"/>
        </w:rPr>
        <w:t xml:space="preserve"> </w:t>
      </w:r>
      <w:r w:rsidR="00A400A2" w:rsidRPr="003C4FB4">
        <w:rPr>
          <w:color w:val="000000" w:themeColor="text1"/>
        </w:rPr>
        <w:t>S</w:t>
      </w:r>
      <w:r w:rsidR="007B2C1D" w:rsidRPr="003C4FB4">
        <w:rPr>
          <w:color w:val="000000" w:themeColor="text1"/>
        </w:rPr>
        <w:t xml:space="preserve">ince </w:t>
      </w:r>
      <w:r w:rsidR="006C0078" w:rsidRPr="003C4FB4">
        <w:rPr>
          <w:color w:val="000000" w:themeColor="text1"/>
        </w:rPr>
        <w:t xml:space="preserve">those with SA </w:t>
      </w:r>
      <w:r w:rsidRPr="003C4FB4">
        <w:rPr>
          <w:color w:val="000000" w:themeColor="text1"/>
        </w:rPr>
        <w:t xml:space="preserve">appear to </w:t>
      </w:r>
      <w:r w:rsidR="005B1411" w:rsidRPr="003C4FB4">
        <w:rPr>
          <w:color w:val="000000" w:themeColor="text1"/>
        </w:rPr>
        <w:t>value spending</w:t>
      </w:r>
      <w:r w:rsidRPr="003C4FB4">
        <w:rPr>
          <w:color w:val="000000" w:themeColor="text1"/>
        </w:rPr>
        <w:t xml:space="preserve"> time on Facebook (Murphy &amp; Tasker, 2011</w:t>
      </w:r>
      <w:r w:rsidR="00A400A2" w:rsidRPr="003C4FB4">
        <w:rPr>
          <w:color w:val="000000" w:themeColor="text1"/>
        </w:rPr>
        <w:t>; Shaw et al., 2015</w:t>
      </w:r>
      <w:r w:rsidRPr="003C4FB4">
        <w:rPr>
          <w:color w:val="000000" w:themeColor="text1"/>
        </w:rPr>
        <w:t>)</w:t>
      </w:r>
      <w:r w:rsidR="00F63072" w:rsidRPr="003C4FB4">
        <w:rPr>
          <w:color w:val="000000" w:themeColor="text1"/>
        </w:rPr>
        <w:t xml:space="preserve"> it</w:t>
      </w:r>
      <w:r w:rsidRPr="003C4FB4">
        <w:rPr>
          <w:color w:val="000000" w:themeColor="text1"/>
        </w:rPr>
        <w:t xml:space="preserve"> may be a useful setting in which to promote low-level interventions for SAD</w:t>
      </w:r>
      <w:r w:rsidR="005B1411" w:rsidRPr="003C4FB4">
        <w:rPr>
          <w:color w:val="000000" w:themeColor="text1"/>
        </w:rPr>
        <w:t xml:space="preserve"> and may also have a role in promoting access to online therapy (Indian &amp; Grieve, 2014). Fu</w:t>
      </w:r>
      <w:r w:rsidRPr="003C4FB4">
        <w:rPr>
          <w:color w:val="000000" w:themeColor="text1"/>
        </w:rPr>
        <w:t>t</w:t>
      </w:r>
      <w:r w:rsidR="005B1411" w:rsidRPr="003C4FB4">
        <w:rPr>
          <w:color w:val="000000" w:themeColor="text1"/>
        </w:rPr>
        <w:t>ure</w:t>
      </w:r>
      <w:r w:rsidRPr="003C4FB4">
        <w:rPr>
          <w:color w:val="000000" w:themeColor="text1"/>
        </w:rPr>
        <w:t xml:space="preserve"> research </w:t>
      </w:r>
      <w:r w:rsidR="005B1411" w:rsidRPr="003C4FB4">
        <w:rPr>
          <w:color w:val="000000" w:themeColor="text1"/>
        </w:rPr>
        <w:t>could</w:t>
      </w:r>
      <w:r w:rsidRPr="003C4FB4">
        <w:rPr>
          <w:color w:val="000000" w:themeColor="text1"/>
        </w:rPr>
        <w:t xml:space="preserve"> investigate the feasibility of this. </w:t>
      </w:r>
    </w:p>
    <w:p w14:paraId="0C508E25" w14:textId="77777777" w:rsidR="00DB0AFC" w:rsidRPr="003C4FB4" w:rsidRDefault="00DB0AFC" w:rsidP="00B7530F">
      <w:pPr>
        <w:spacing w:line="480" w:lineRule="auto"/>
        <w:jc w:val="both"/>
        <w:rPr>
          <w:color w:val="000000" w:themeColor="text1"/>
          <w:lang w:val="en-US"/>
        </w:rPr>
      </w:pPr>
    </w:p>
    <w:p w14:paraId="35D0B6AC" w14:textId="7E38AF2D" w:rsidR="00F63072" w:rsidRPr="00FB28DE" w:rsidRDefault="00420311" w:rsidP="00420311">
      <w:pPr>
        <w:spacing w:line="480" w:lineRule="auto"/>
        <w:jc w:val="both"/>
        <w:rPr>
          <w:b/>
          <w:color w:val="000000" w:themeColor="text1"/>
          <w:lang w:val="en-US"/>
        </w:rPr>
      </w:pPr>
      <w:r>
        <w:rPr>
          <w:b/>
          <w:color w:val="000000" w:themeColor="text1"/>
          <w:lang w:val="en-US"/>
        </w:rPr>
        <w:t>Limitations and Future R</w:t>
      </w:r>
      <w:r w:rsidR="00F63072" w:rsidRPr="003C4FB4">
        <w:rPr>
          <w:b/>
          <w:color w:val="000000" w:themeColor="text1"/>
          <w:lang w:val="en-US"/>
        </w:rPr>
        <w:t>esearch</w:t>
      </w:r>
    </w:p>
    <w:p w14:paraId="207B922C" w14:textId="77777777" w:rsidR="00420311" w:rsidRDefault="00420311" w:rsidP="00B7530F">
      <w:pPr>
        <w:spacing w:line="480" w:lineRule="auto"/>
        <w:ind w:firstLine="720"/>
        <w:jc w:val="both"/>
        <w:rPr>
          <w:color w:val="000000" w:themeColor="text1"/>
        </w:rPr>
      </w:pPr>
    </w:p>
    <w:p w14:paraId="1EF055F8" w14:textId="27F18270" w:rsidR="003B2C4C" w:rsidRPr="003C4FB4" w:rsidRDefault="005B1411" w:rsidP="00B7530F">
      <w:pPr>
        <w:spacing w:line="480" w:lineRule="auto"/>
        <w:ind w:firstLine="720"/>
        <w:jc w:val="both"/>
        <w:rPr>
          <w:color w:val="000000" w:themeColor="text1"/>
          <w:lang w:val="en-US"/>
        </w:rPr>
      </w:pPr>
      <w:r w:rsidRPr="003C4FB4">
        <w:rPr>
          <w:color w:val="000000" w:themeColor="text1"/>
        </w:rPr>
        <w:t xml:space="preserve">When considering the findings of this review it should be noted that </w:t>
      </w:r>
      <w:r w:rsidR="003B2C4C" w:rsidRPr="003C4FB4">
        <w:rPr>
          <w:color w:val="000000" w:themeColor="text1"/>
        </w:rPr>
        <w:t xml:space="preserve">the </w:t>
      </w:r>
      <w:r w:rsidR="002F05DE">
        <w:rPr>
          <w:color w:val="000000" w:themeColor="text1"/>
        </w:rPr>
        <w:t xml:space="preserve">included </w:t>
      </w:r>
      <w:r w:rsidR="003B2C4C" w:rsidRPr="003C4FB4">
        <w:rPr>
          <w:color w:val="000000" w:themeColor="text1"/>
        </w:rPr>
        <w:t>studies had a number of limitations which could potentially affect the interpretation and generalisability of the findings. All of the included</w:t>
      </w:r>
      <w:r w:rsidR="006C0078" w:rsidRPr="003C4FB4">
        <w:rPr>
          <w:color w:val="000000" w:themeColor="text1"/>
        </w:rPr>
        <w:t xml:space="preserve"> studies</w:t>
      </w:r>
      <w:r w:rsidR="003B2C4C" w:rsidRPr="003C4FB4">
        <w:rPr>
          <w:color w:val="000000" w:themeColor="text1"/>
        </w:rPr>
        <w:t xml:space="preserve"> had a cross-sectional design</w:t>
      </w:r>
      <w:r w:rsidR="00F63072" w:rsidRPr="003C4FB4">
        <w:rPr>
          <w:color w:val="000000" w:themeColor="text1"/>
        </w:rPr>
        <w:t>;</w:t>
      </w:r>
      <w:r w:rsidR="003B2C4C" w:rsidRPr="003C4FB4">
        <w:rPr>
          <w:color w:val="000000" w:themeColor="text1"/>
        </w:rPr>
        <w:t xml:space="preserve"> therefore, the direction of causality between </w:t>
      </w:r>
      <w:r w:rsidR="002F05DE">
        <w:rPr>
          <w:color w:val="000000" w:themeColor="text1"/>
        </w:rPr>
        <w:t>SA</w:t>
      </w:r>
      <w:r w:rsidR="003B2C4C" w:rsidRPr="003C4FB4">
        <w:rPr>
          <w:color w:val="000000" w:themeColor="text1"/>
        </w:rPr>
        <w:t xml:space="preserve"> and the potential benefits and disadvantages of Facebook use cannot be determined. </w:t>
      </w:r>
      <w:r w:rsidRPr="003C4FB4">
        <w:rPr>
          <w:color w:val="000000" w:themeColor="text1"/>
        </w:rPr>
        <w:t xml:space="preserve">Longitudinal research is needed to further clarify the potential benefits and disadvantages of Facebook use for people with SA over time. </w:t>
      </w:r>
      <w:r w:rsidR="003B2C4C" w:rsidRPr="003C4FB4">
        <w:rPr>
          <w:color w:val="000000" w:themeColor="text1"/>
        </w:rPr>
        <w:t xml:space="preserve">Furthermore, the majority of the studies included in this systematic </w:t>
      </w:r>
      <w:r w:rsidR="003B2C4C" w:rsidRPr="003C4FB4">
        <w:rPr>
          <w:color w:val="000000" w:themeColor="text1"/>
        </w:rPr>
        <w:lastRenderedPageBreak/>
        <w:t>review were given</w:t>
      </w:r>
      <w:r w:rsidR="0011296F" w:rsidRPr="003C4FB4">
        <w:rPr>
          <w:color w:val="000000" w:themeColor="text1"/>
        </w:rPr>
        <w:t xml:space="preserve"> an overall weak quality rating,</w:t>
      </w:r>
      <w:r w:rsidR="003B2C4C" w:rsidRPr="003C4FB4">
        <w:rPr>
          <w:color w:val="000000" w:themeColor="text1"/>
        </w:rPr>
        <w:t xml:space="preserve"> with the quality of only two studies rated as moderate overall and one study receiving an overall strong quality rating. </w:t>
      </w:r>
      <w:r w:rsidRPr="003C4FB4">
        <w:rPr>
          <w:color w:val="000000" w:themeColor="text1"/>
        </w:rPr>
        <w:t>Therefore, further strong quality research is needed in order to allow firm conclusions</w:t>
      </w:r>
      <w:r w:rsidR="007B2C1D" w:rsidRPr="003C4FB4">
        <w:rPr>
          <w:color w:val="000000" w:themeColor="text1"/>
        </w:rPr>
        <w:t xml:space="preserve"> to be drawn</w:t>
      </w:r>
      <w:r w:rsidRPr="003C4FB4">
        <w:rPr>
          <w:color w:val="000000" w:themeColor="text1"/>
        </w:rPr>
        <w:t xml:space="preserve"> about the potential </w:t>
      </w:r>
      <w:r w:rsidR="00A112D6">
        <w:rPr>
          <w:color w:val="000000" w:themeColor="text1"/>
        </w:rPr>
        <w:t>benefits</w:t>
      </w:r>
      <w:r w:rsidRPr="003C4FB4">
        <w:rPr>
          <w:color w:val="000000" w:themeColor="text1"/>
        </w:rPr>
        <w:t xml:space="preserve"> and disadvantages of Facebook </w:t>
      </w:r>
      <w:r w:rsidR="007B2C1D" w:rsidRPr="003C4FB4">
        <w:rPr>
          <w:color w:val="000000" w:themeColor="text1"/>
        </w:rPr>
        <w:t xml:space="preserve">use </w:t>
      </w:r>
      <w:r w:rsidRPr="003C4FB4">
        <w:rPr>
          <w:color w:val="000000" w:themeColor="text1"/>
        </w:rPr>
        <w:t>for individuals with SA</w:t>
      </w:r>
      <w:r w:rsidR="007B2C1D" w:rsidRPr="003C4FB4">
        <w:rPr>
          <w:color w:val="000000" w:themeColor="text1"/>
        </w:rPr>
        <w:t>.</w:t>
      </w:r>
      <w:r w:rsidRPr="003C4FB4">
        <w:rPr>
          <w:color w:val="000000" w:themeColor="text1"/>
        </w:rPr>
        <w:t xml:space="preserve"> </w:t>
      </w:r>
      <w:r w:rsidR="003B2C4C" w:rsidRPr="003C4FB4">
        <w:rPr>
          <w:color w:val="000000" w:themeColor="text1"/>
        </w:rPr>
        <w:t>In addition,</w:t>
      </w:r>
      <w:r w:rsidR="003B2C4C" w:rsidRPr="003C4FB4">
        <w:rPr>
          <w:color w:val="000000" w:themeColor="text1"/>
          <w:lang w:val="en-US"/>
        </w:rPr>
        <w:t xml:space="preserve"> the majority of the studies included in this review </w:t>
      </w:r>
      <w:r w:rsidR="003B2C4C" w:rsidRPr="003C4FB4">
        <w:rPr>
          <w:color w:val="000000" w:themeColor="text1"/>
        </w:rPr>
        <w:t xml:space="preserve">used convenience sampling, thus the samples recruited are likely to have been biased and are perhaps unlikely to be representative of the population of Facebook users as a whole. </w:t>
      </w:r>
      <w:r w:rsidR="00F63072" w:rsidRPr="003C4FB4">
        <w:rPr>
          <w:color w:val="000000" w:themeColor="text1"/>
        </w:rPr>
        <w:t>Furthermore</w:t>
      </w:r>
      <w:r w:rsidR="00316B84" w:rsidRPr="003C4FB4">
        <w:rPr>
          <w:color w:val="000000" w:themeColor="text1"/>
        </w:rPr>
        <w:t xml:space="preserve">, all studies </w:t>
      </w:r>
      <w:r w:rsidR="003B2C4C" w:rsidRPr="003C4FB4">
        <w:rPr>
          <w:color w:val="000000" w:themeColor="text1"/>
        </w:rPr>
        <w:t>used non-clinical samples</w:t>
      </w:r>
      <w:r w:rsidR="00316B84" w:rsidRPr="003C4FB4">
        <w:rPr>
          <w:color w:val="000000" w:themeColor="text1"/>
        </w:rPr>
        <w:t>.</w:t>
      </w:r>
      <w:r w:rsidR="003B2C4C" w:rsidRPr="003C4FB4">
        <w:rPr>
          <w:color w:val="000000" w:themeColor="text1"/>
        </w:rPr>
        <w:t xml:space="preserve"> </w:t>
      </w:r>
      <w:r w:rsidR="00316B84" w:rsidRPr="003C4FB4">
        <w:rPr>
          <w:color w:val="000000" w:themeColor="text1"/>
        </w:rPr>
        <w:t>A</w:t>
      </w:r>
      <w:r w:rsidR="003B2C4C" w:rsidRPr="003C4FB4">
        <w:rPr>
          <w:color w:val="000000" w:themeColor="text1"/>
        </w:rPr>
        <w:t>lthough there is thought to be a continuum of SA in the general population (</w:t>
      </w:r>
      <w:proofErr w:type="spellStart"/>
      <w:r w:rsidR="003B2C4C" w:rsidRPr="003C4FB4">
        <w:rPr>
          <w:color w:val="000000" w:themeColor="text1"/>
        </w:rPr>
        <w:t>Kashdan</w:t>
      </w:r>
      <w:proofErr w:type="spellEnd"/>
      <w:r w:rsidR="003B2C4C" w:rsidRPr="003C4FB4">
        <w:rPr>
          <w:color w:val="000000" w:themeColor="text1"/>
        </w:rPr>
        <w:t xml:space="preserve">, 2007; Morrison &amp; </w:t>
      </w:r>
      <w:proofErr w:type="spellStart"/>
      <w:r w:rsidR="003B2C4C" w:rsidRPr="003C4FB4">
        <w:rPr>
          <w:color w:val="000000" w:themeColor="text1"/>
        </w:rPr>
        <w:t>Heimberg</w:t>
      </w:r>
      <w:proofErr w:type="spellEnd"/>
      <w:r w:rsidR="003B2C4C" w:rsidRPr="003C4FB4">
        <w:rPr>
          <w:color w:val="000000" w:themeColor="text1"/>
        </w:rPr>
        <w:t xml:space="preserve">, 2013), since no studies were conducted with individuals who met the criteria for a diagnosis of SAD we can only hypothesise that similar findings would be found in individuals with more functionally impairing levels of SA. </w:t>
      </w:r>
    </w:p>
    <w:p w14:paraId="051ED580" w14:textId="77777777" w:rsidR="003B2C4C" w:rsidRPr="003C4FB4" w:rsidRDefault="003B2C4C" w:rsidP="00B7530F">
      <w:pPr>
        <w:spacing w:line="480" w:lineRule="auto"/>
        <w:jc w:val="both"/>
        <w:rPr>
          <w:color w:val="000000" w:themeColor="text1"/>
          <w:lang w:val="en-US"/>
        </w:rPr>
      </w:pPr>
    </w:p>
    <w:p w14:paraId="0914ABF6" w14:textId="6232B1ED" w:rsidR="005B1411" w:rsidRPr="003C4FB4" w:rsidRDefault="00F63072" w:rsidP="00B7530F">
      <w:pPr>
        <w:spacing w:line="480" w:lineRule="auto"/>
        <w:ind w:firstLine="720"/>
        <w:jc w:val="both"/>
        <w:rPr>
          <w:color w:val="000000" w:themeColor="text1"/>
          <w:lang w:val="en-US"/>
        </w:rPr>
      </w:pPr>
      <w:r w:rsidRPr="003C4FB4">
        <w:rPr>
          <w:color w:val="000000" w:themeColor="text1"/>
        </w:rPr>
        <w:t>T</w:t>
      </w:r>
      <w:r w:rsidR="003B2C4C" w:rsidRPr="003C4FB4">
        <w:rPr>
          <w:color w:val="000000" w:themeColor="text1"/>
        </w:rPr>
        <w:t xml:space="preserve">he included studies used a number of different self-report tools to measure </w:t>
      </w:r>
      <w:r w:rsidR="00855E09" w:rsidRPr="003C4FB4">
        <w:rPr>
          <w:color w:val="000000" w:themeColor="text1"/>
        </w:rPr>
        <w:t>SA</w:t>
      </w:r>
      <w:r w:rsidR="005B1411" w:rsidRPr="003C4FB4">
        <w:rPr>
          <w:color w:val="000000" w:themeColor="text1"/>
        </w:rPr>
        <w:t xml:space="preserve"> and </w:t>
      </w:r>
      <w:r w:rsidR="003B2C4C" w:rsidRPr="003C4FB4">
        <w:rPr>
          <w:color w:val="000000" w:themeColor="text1"/>
        </w:rPr>
        <w:t xml:space="preserve">the diversity in measurements potentially raises questions about whether </w:t>
      </w:r>
      <w:r w:rsidR="00855E09" w:rsidRPr="003C4FB4">
        <w:rPr>
          <w:color w:val="000000" w:themeColor="text1"/>
        </w:rPr>
        <w:t xml:space="preserve">the construct of SA </w:t>
      </w:r>
      <w:r w:rsidR="005B1411" w:rsidRPr="003C4FB4">
        <w:rPr>
          <w:color w:val="000000" w:themeColor="text1"/>
        </w:rPr>
        <w:t>was</w:t>
      </w:r>
      <w:r w:rsidR="00855E09" w:rsidRPr="003C4FB4">
        <w:rPr>
          <w:color w:val="000000" w:themeColor="text1"/>
        </w:rPr>
        <w:t xml:space="preserve"> accurately measured</w:t>
      </w:r>
      <w:r w:rsidR="005B1411" w:rsidRPr="003C4FB4">
        <w:rPr>
          <w:color w:val="000000" w:themeColor="text1"/>
        </w:rPr>
        <w:t xml:space="preserve"> across all studies</w:t>
      </w:r>
      <w:r w:rsidR="003B2C4C" w:rsidRPr="003C4FB4">
        <w:rPr>
          <w:color w:val="000000" w:themeColor="text1"/>
        </w:rPr>
        <w:t xml:space="preserve">. </w:t>
      </w:r>
      <w:r w:rsidR="0011296F" w:rsidRPr="003C4FB4">
        <w:rPr>
          <w:color w:val="000000" w:themeColor="text1"/>
        </w:rPr>
        <w:t>S</w:t>
      </w:r>
      <w:r w:rsidR="003B2C4C" w:rsidRPr="003C4FB4">
        <w:rPr>
          <w:color w:val="000000" w:themeColor="text1"/>
        </w:rPr>
        <w:t>ome scales</w:t>
      </w:r>
      <w:r w:rsidR="005B1411" w:rsidRPr="003C4FB4">
        <w:rPr>
          <w:color w:val="000000" w:themeColor="text1"/>
        </w:rPr>
        <w:t>,</w:t>
      </w:r>
      <w:r w:rsidR="006C250E" w:rsidRPr="003C4FB4">
        <w:rPr>
          <w:color w:val="000000" w:themeColor="text1"/>
        </w:rPr>
        <w:t xml:space="preserve"> such as the Social Interaction Anxiety Scale and Social Phobia Scale,</w:t>
      </w:r>
      <w:r w:rsidR="003B2C4C" w:rsidRPr="003C4FB4">
        <w:rPr>
          <w:color w:val="000000" w:themeColor="text1"/>
        </w:rPr>
        <w:t xml:space="preserve"> have been shown to have weaknesses and inconsistencies in their underlying factor structures (Wong, Gregory</w:t>
      </w:r>
      <w:r w:rsidR="00926025">
        <w:rPr>
          <w:color w:val="000000" w:themeColor="text1"/>
        </w:rPr>
        <w:t>,</w:t>
      </w:r>
      <w:r w:rsidR="003B2C4C" w:rsidRPr="003C4FB4">
        <w:rPr>
          <w:color w:val="000000" w:themeColor="text1"/>
        </w:rPr>
        <w:t xml:space="preserve"> &amp; McLellan, 2016). </w:t>
      </w:r>
      <w:r w:rsidR="007B2C1D" w:rsidRPr="003C4FB4">
        <w:rPr>
          <w:color w:val="000000" w:themeColor="text1"/>
        </w:rPr>
        <w:t>I</w:t>
      </w:r>
      <w:r w:rsidR="003B2C4C" w:rsidRPr="003C4FB4">
        <w:rPr>
          <w:color w:val="000000" w:themeColor="text1"/>
        </w:rPr>
        <w:t>t has</w:t>
      </w:r>
      <w:r w:rsidR="007B2C1D" w:rsidRPr="003C4FB4">
        <w:rPr>
          <w:color w:val="000000" w:themeColor="text1"/>
        </w:rPr>
        <w:t xml:space="preserve"> also</w:t>
      </w:r>
      <w:r w:rsidR="003B2C4C" w:rsidRPr="003C4FB4">
        <w:rPr>
          <w:color w:val="000000" w:themeColor="text1"/>
        </w:rPr>
        <w:t xml:space="preserve"> been noted that self-report measures of </w:t>
      </w:r>
      <w:r w:rsidR="006C250E" w:rsidRPr="003C4FB4">
        <w:rPr>
          <w:color w:val="000000" w:themeColor="text1"/>
        </w:rPr>
        <w:t>SA</w:t>
      </w:r>
      <w:r w:rsidR="003B2C4C" w:rsidRPr="003C4FB4">
        <w:rPr>
          <w:color w:val="000000" w:themeColor="text1"/>
        </w:rPr>
        <w:t xml:space="preserve"> for both adults and adolescents need to be updated to be consistent with DSM-5 diagnostic criteria (Wong</w:t>
      </w:r>
      <w:r w:rsidR="000C2D5E" w:rsidRPr="003C4FB4">
        <w:rPr>
          <w:color w:val="000000" w:themeColor="text1"/>
        </w:rPr>
        <w:t xml:space="preserve"> et al.</w:t>
      </w:r>
      <w:r w:rsidR="003B2C4C" w:rsidRPr="003C4FB4">
        <w:rPr>
          <w:color w:val="000000" w:themeColor="text1"/>
        </w:rPr>
        <w:t xml:space="preserve">, 2016). </w:t>
      </w:r>
      <w:r w:rsidR="00813816">
        <w:rPr>
          <w:color w:val="000000" w:themeColor="text1"/>
        </w:rPr>
        <w:t>Furthermore</w:t>
      </w:r>
      <w:r w:rsidR="003B2C4C" w:rsidRPr="003C4FB4">
        <w:rPr>
          <w:color w:val="000000" w:themeColor="text1"/>
        </w:rPr>
        <w:t xml:space="preserve">, one study included in this review used only the Social Phobia Scale to measure </w:t>
      </w:r>
      <w:r w:rsidR="006C250E" w:rsidRPr="003C4FB4">
        <w:rPr>
          <w:color w:val="000000" w:themeColor="text1"/>
        </w:rPr>
        <w:t>SA</w:t>
      </w:r>
      <w:r w:rsidRPr="003C4FB4">
        <w:rPr>
          <w:color w:val="000000" w:themeColor="text1"/>
        </w:rPr>
        <w:t xml:space="preserve"> (Shaw et al., 2015).</w:t>
      </w:r>
      <w:r w:rsidR="003B2C4C" w:rsidRPr="003C4FB4">
        <w:rPr>
          <w:color w:val="000000" w:themeColor="text1"/>
        </w:rPr>
        <w:t xml:space="preserve"> </w:t>
      </w:r>
      <w:r w:rsidRPr="003C4FB4">
        <w:rPr>
          <w:color w:val="000000" w:themeColor="text1"/>
        </w:rPr>
        <w:t>T</w:t>
      </w:r>
      <w:r w:rsidR="003B2C4C" w:rsidRPr="003C4FB4">
        <w:rPr>
          <w:color w:val="000000" w:themeColor="text1"/>
        </w:rPr>
        <w:t>his scale is intended to be used as a companion measure alongside the Social Interaction Anxiety Scale (</w:t>
      </w:r>
      <w:proofErr w:type="spellStart"/>
      <w:r w:rsidR="003B2C4C" w:rsidRPr="003C4FB4">
        <w:rPr>
          <w:color w:val="000000" w:themeColor="text1"/>
        </w:rPr>
        <w:t>Mattick</w:t>
      </w:r>
      <w:proofErr w:type="spellEnd"/>
      <w:r w:rsidR="003B2C4C" w:rsidRPr="003C4FB4">
        <w:rPr>
          <w:color w:val="000000" w:themeColor="text1"/>
        </w:rPr>
        <w:t xml:space="preserve"> &amp; Clarke, 1998), since the Social Phobia Scale only assesses the</w:t>
      </w:r>
      <w:r w:rsidR="006C250E" w:rsidRPr="003C4FB4">
        <w:rPr>
          <w:color w:val="000000" w:themeColor="text1"/>
        </w:rPr>
        <w:t xml:space="preserve"> domain of</w:t>
      </w:r>
      <w:r w:rsidR="003B2C4C" w:rsidRPr="003C4FB4">
        <w:rPr>
          <w:color w:val="000000" w:themeColor="text1"/>
        </w:rPr>
        <w:t xml:space="preserve"> performance fear </w:t>
      </w:r>
      <w:r w:rsidR="006C250E" w:rsidRPr="003C4FB4">
        <w:rPr>
          <w:color w:val="000000" w:themeColor="text1"/>
        </w:rPr>
        <w:t>in</w:t>
      </w:r>
      <w:r w:rsidR="003B2C4C" w:rsidRPr="003C4FB4">
        <w:rPr>
          <w:color w:val="000000" w:themeColor="text1"/>
        </w:rPr>
        <w:t xml:space="preserve"> </w:t>
      </w:r>
      <w:r w:rsidR="006C250E" w:rsidRPr="003C4FB4">
        <w:rPr>
          <w:color w:val="000000" w:themeColor="text1"/>
        </w:rPr>
        <w:t>SA</w:t>
      </w:r>
      <w:r w:rsidR="003B2C4C" w:rsidRPr="003C4FB4">
        <w:rPr>
          <w:color w:val="000000" w:themeColor="text1"/>
        </w:rPr>
        <w:t xml:space="preserve"> (</w:t>
      </w:r>
      <w:proofErr w:type="spellStart"/>
      <w:r w:rsidR="003B2C4C" w:rsidRPr="003C4FB4">
        <w:rPr>
          <w:rFonts w:eastAsia="Times New Roman"/>
          <w:color w:val="000000" w:themeColor="text1"/>
          <w:shd w:val="clear" w:color="auto" w:fill="FFFFFF"/>
        </w:rPr>
        <w:t>Dobrean</w:t>
      </w:r>
      <w:proofErr w:type="spellEnd"/>
      <w:r w:rsidR="003B2C4C" w:rsidRPr="003C4FB4">
        <w:rPr>
          <w:rFonts w:eastAsia="Times New Roman"/>
          <w:color w:val="000000" w:themeColor="text1"/>
          <w:shd w:val="clear" w:color="auto" w:fill="FFFFFF"/>
        </w:rPr>
        <w:t xml:space="preserve"> &amp; </w:t>
      </w:r>
      <w:proofErr w:type="spellStart"/>
      <w:r w:rsidR="003B2C4C" w:rsidRPr="003C4FB4">
        <w:rPr>
          <w:rFonts w:eastAsia="Times New Roman"/>
          <w:color w:val="000000" w:themeColor="text1"/>
          <w:shd w:val="clear" w:color="auto" w:fill="FFFFFF"/>
        </w:rPr>
        <w:t>Păsărelu</w:t>
      </w:r>
      <w:proofErr w:type="spellEnd"/>
      <w:r w:rsidR="003B2C4C" w:rsidRPr="003C4FB4">
        <w:rPr>
          <w:rFonts w:eastAsia="Times New Roman"/>
          <w:color w:val="000000" w:themeColor="text1"/>
          <w:shd w:val="clear" w:color="auto" w:fill="FFFFFF"/>
        </w:rPr>
        <w:t>, 2016</w:t>
      </w:r>
      <w:r w:rsidR="003B2C4C" w:rsidRPr="003C4FB4">
        <w:rPr>
          <w:color w:val="000000" w:themeColor="text1"/>
        </w:rPr>
        <w:t>). There</w:t>
      </w:r>
      <w:r w:rsidR="003B2C4C" w:rsidRPr="003C4FB4">
        <w:rPr>
          <w:color w:val="000000" w:themeColor="text1"/>
          <w:lang w:val="en-US"/>
        </w:rPr>
        <w:t xml:space="preserve"> is also some doubt as to the </w:t>
      </w:r>
      <w:r w:rsidR="003B2C4C" w:rsidRPr="003C4FB4">
        <w:rPr>
          <w:color w:val="000000" w:themeColor="text1"/>
          <w:lang w:val="en-US"/>
        </w:rPr>
        <w:lastRenderedPageBreak/>
        <w:t xml:space="preserve">validity of the measure of SA used </w:t>
      </w:r>
      <w:r w:rsidR="005B1411" w:rsidRPr="003C4FB4">
        <w:rPr>
          <w:color w:val="000000" w:themeColor="text1"/>
          <w:lang w:val="en-US"/>
        </w:rPr>
        <w:t xml:space="preserve">in one study </w:t>
      </w:r>
      <w:r w:rsidR="007B2C1D" w:rsidRPr="003C4FB4">
        <w:rPr>
          <w:color w:val="000000" w:themeColor="text1"/>
          <w:lang w:val="en-US"/>
        </w:rPr>
        <w:t xml:space="preserve">included in this review </w:t>
      </w:r>
      <w:r w:rsidR="005B1411" w:rsidRPr="003C4FB4">
        <w:rPr>
          <w:color w:val="000000" w:themeColor="text1"/>
          <w:lang w:val="en-US"/>
        </w:rPr>
        <w:t xml:space="preserve">(Green et al. </w:t>
      </w:r>
      <w:r w:rsidR="003B2C4C" w:rsidRPr="003C4FB4">
        <w:rPr>
          <w:color w:val="000000" w:themeColor="text1"/>
          <w:lang w:val="en-US"/>
        </w:rPr>
        <w:t xml:space="preserve">2016), </w:t>
      </w:r>
      <w:r w:rsidR="005B1411" w:rsidRPr="003C4FB4">
        <w:rPr>
          <w:color w:val="000000" w:themeColor="text1"/>
          <w:lang w:val="en-US"/>
        </w:rPr>
        <w:t xml:space="preserve">which used </w:t>
      </w:r>
      <w:r w:rsidR="003B2C4C" w:rsidRPr="003C4FB4">
        <w:rPr>
          <w:color w:val="000000" w:themeColor="text1"/>
          <w:lang w:val="en-US"/>
        </w:rPr>
        <w:t>a highly shorte</w:t>
      </w:r>
      <w:r w:rsidR="005B6A65">
        <w:rPr>
          <w:color w:val="000000" w:themeColor="text1"/>
          <w:lang w:val="en-US"/>
        </w:rPr>
        <w:t>ne</w:t>
      </w:r>
      <w:r w:rsidR="003B2C4C" w:rsidRPr="003C4FB4">
        <w:rPr>
          <w:color w:val="000000" w:themeColor="text1"/>
          <w:lang w:val="en-US"/>
        </w:rPr>
        <w:t>d version of one subscale of the Social Anxiety Scale for Adolescents</w:t>
      </w:r>
      <w:r w:rsidRPr="003C4FB4">
        <w:rPr>
          <w:color w:val="000000" w:themeColor="text1"/>
          <w:lang w:val="en-US"/>
        </w:rPr>
        <w:t>. I</w:t>
      </w:r>
      <w:r w:rsidR="003B2C4C" w:rsidRPr="003C4FB4">
        <w:rPr>
          <w:color w:val="000000" w:themeColor="text1"/>
          <w:lang w:val="en-US"/>
        </w:rPr>
        <w:t xml:space="preserve">t is unclear why the researchers chose to </w:t>
      </w:r>
      <w:r w:rsidR="006C250E" w:rsidRPr="003C4FB4">
        <w:rPr>
          <w:color w:val="000000" w:themeColor="text1"/>
          <w:lang w:val="en-US"/>
        </w:rPr>
        <w:t>use</w:t>
      </w:r>
      <w:r w:rsidR="007B2C1D" w:rsidRPr="003C4FB4">
        <w:rPr>
          <w:color w:val="000000" w:themeColor="text1"/>
          <w:lang w:val="en-US"/>
        </w:rPr>
        <w:t xml:space="preserve"> only</w:t>
      </w:r>
      <w:r w:rsidR="003B2C4C" w:rsidRPr="003C4FB4">
        <w:rPr>
          <w:color w:val="000000" w:themeColor="text1"/>
          <w:lang w:val="en-US"/>
        </w:rPr>
        <w:t xml:space="preserve"> </w:t>
      </w:r>
      <w:r w:rsidR="006C250E" w:rsidRPr="003C4FB4">
        <w:rPr>
          <w:color w:val="000000" w:themeColor="text1"/>
          <w:lang w:val="en-US"/>
        </w:rPr>
        <w:t xml:space="preserve">this subscale to measure SA, </w:t>
      </w:r>
      <w:r w:rsidR="003B2C4C" w:rsidRPr="003C4FB4">
        <w:rPr>
          <w:color w:val="000000" w:themeColor="text1"/>
          <w:lang w:val="en-US"/>
        </w:rPr>
        <w:t xml:space="preserve">rather than </w:t>
      </w:r>
      <w:r w:rsidR="006C250E" w:rsidRPr="003C4FB4">
        <w:rPr>
          <w:color w:val="000000" w:themeColor="text1"/>
          <w:lang w:val="en-US"/>
        </w:rPr>
        <w:t xml:space="preserve">considering </w:t>
      </w:r>
      <w:r w:rsidR="003B2C4C" w:rsidRPr="003C4FB4">
        <w:rPr>
          <w:color w:val="000000" w:themeColor="text1"/>
          <w:lang w:val="en-US"/>
        </w:rPr>
        <w:t xml:space="preserve">all the factors that make up this scale. </w:t>
      </w:r>
      <w:r w:rsidR="00813816">
        <w:rPr>
          <w:color w:val="000000" w:themeColor="text1"/>
          <w:lang w:val="en-US"/>
        </w:rPr>
        <w:t>Finally</w:t>
      </w:r>
      <w:r w:rsidR="002F05DE">
        <w:rPr>
          <w:color w:val="000000" w:themeColor="text1"/>
          <w:lang w:val="en-US"/>
        </w:rPr>
        <w:t xml:space="preserve">, all </w:t>
      </w:r>
      <w:r w:rsidR="003B2C4C" w:rsidRPr="003C4FB4">
        <w:rPr>
          <w:color w:val="000000" w:themeColor="text1"/>
          <w:lang w:val="en-US"/>
        </w:rPr>
        <w:t xml:space="preserve">studies </w:t>
      </w:r>
      <w:r w:rsidR="00813816">
        <w:rPr>
          <w:color w:val="000000" w:themeColor="text1"/>
          <w:lang w:val="en-US"/>
        </w:rPr>
        <w:t>included in the</w:t>
      </w:r>
      <w:r w:rsidR="006C250E" w:rsidRPr="003C4FB4">
        <w:rPr>
          <w:color w:val="000000" w:themeColor="text1"/>
          <w:lang w:val="en-US"/>
        </w:rPr>
        <w:t xml:space="preserve"> review </w:t>
      </w:r>
      <w:r w:rsidR="003B2C4C" w:rsidRPr="003C4FB4">
        <w:rPr>
          <w:color w:val="000000" w:themeColor="text1"/>
          <w:lang w:val="en-US"/>
        </w:rPr>
        <w:t xml:space="preserve">used self-report measures of </w:t>
      </w:r>
      <w:r w:rsidR="006C250E" w:rsidRPr="003C4FB4">
        <w:rPr>
          <w:color w:val="000000" w:themeColor="text1"/>
          <w:lang w:val="en-US"/>
        </w:rPr>
        <w:t>SA</w:t>
      </w:r>
      <w:r w:rsidR="003B2C4C" w:rsidRPr="003C4FB4">
        <w:rPr>
          <w:color w:val="000000" w:themeColor="text1"/>
          <w:lang w:val="en-US"/>
        </w:rPr>
        <w:t xml:space="preserve"> and ten studies used self-report measures of the </w:t>
      </w:r>
      <w:r w:rsidR="00813816">
        <w:rPr>
          <w:color w:val="000000" w:themeColor="text1"/>
          <w:lang w:val="en-US"/>
        </w:rPr>
        <w:t>benefits</w:t>
      </w:r>
      <w:r w:rsidR="003B2C4C" w:rsidRPr="003C4FB4">
        <w:rPr>
          <w:color w:val="000000" w:themeColor="text1"/>
          <w:lang w:val="en-US"/>
        </w:rPr>
        <w:t xml:space="preserve"> and disadvantages of Facebook use. There are a number of potential validity problems associated with self-report data, for example response bias and poor introspective ability (Barker, </w:t>
      </w:r>
      <w:proofErr w:type="spellStart"/>
      <w:r w:rsidR="003B2C4C" w:rsidRPr="003C4FB4">
        <w:rPr>
          <w:color w:val="000000" w:themeColor="text1"/>
          <w:lang w:val="en-US"/>
        </w:rPr>
        <w:t>Pistrang</w:t>
      </w:r>
      <w:proofErr w:type="spellEnd"/>
      <w:r w:rsidR="003B2C4C" w:rsidRPr="003C4FB4">
        <w:rPr>
          <w:color w:val="000000" w:themeColor="text1"/>
          <w:lang w:val="en-US"/>
        </w:rPr>
        <w:t>, &amp; Elliot, 2016)</w:t>
      </w:r>
      <w:r w:rsidR="006C250E" w:rsidRPr="003C4FB4">
        <w:rPr>
          <w:color w:val="000000" w:themeColor="text1"/>
          <w:lang w:val="en-US"/>
        </w:rPr>
        <w:t>, which may have affected the validity of these measures</w:t>
      </w:r>
      <w:r w:rsidR="003B2C4C" w:rsidRPr="003C4FB4">
        <w:rPr>
          <w:color w:val="000000" w:themeColor="text1"/>
          <w:lang w:val="en-US"/>
        </w:rPr>
        <w:t xml:space="preserve">. </w:t>
      </w:r>
    </w:p>
    <w:p w14:paraId="50977CAC" w14:textId="77777777" w:rsidR="005B1411" w:rsidRPr="003C4FB4" w:rsidRDefault="005B1411" w:rsidP="00B7530F">
      <w:pPr>
        <w:spacing w:line="480" w:lineRule="auto"/>
        <w:ind w:firstLine="720"/>
        <w:jc w:val="both"/>
        <w:rPr>
          <w:color w:val="000000" w:themeColor="text1"/>
          <w:lang w:val="en-US"/>
        </w:rPr>
      </w:pPr>
    </w:p>
    <w:p w14:paraId="5036E27F" w14:textId="2277C8E5" w:rsidR="003B2C4C" w:rsidRPr="003C4FB4" w:rsidRDefault="00813816" w:rsidP="00B7530F">
      <w:pPr>
        <w:spacing w:line="480" w:lineRule="auto"/>
        <w:ind w:firstLine="720"/>
        <w:jc w:val="both"/>
        <w:rPr>
          <w:color w:val="000000" w:themeColor="text1"/>
          <w:lang w:val="en-US"/>
        </w:rPr>
      </w:pPr>
      <w:r>
        <w:rPr>
          <w:color w:val="000000" w:themeColor="text1"/>
          <w:lang w:val="en-US"/>
        </w:rPr>
        <w:t>Whilst</w:t>
      </w:r>
      <w:r w:rsidR="003B2C4C" w:rsidRPr="003C4FB4">
        <w:rPr>
          <w:color w:val="000000" w:themeColor="text1"/>
          <w:lang w:val="en-US"/>
        </w:rPr>
        <w:t xml:space="preserve"> </w:t>
      </w:r>
      <w:r w:rsidR="005B1411" w:rsidRPr="003C4FB4">
        <w:rPr>
          <w:color w:val="000000" w:themeColor="text1"/>
        </w:rPr>
        <w:t>the studies included in the current review</w:t>
      </w:r>
      <w:r w:rsidR="007B2C1D" w:rsidRPr="003C4FB4">
        <w:rPr>
          <w:color w:val="000000" w:themeColor="text1"/>
        </w:rPr>
        <w:t xml:space="preserve"> have a number of limitations</w:t>
      </w:r>
      <w:r>
        <w:rPr>
          <w:color w:val="000000" w:themeColor="text1"/>
        </w:rPr>
        <w:t>, t</w:t>
      </w:r>
      <w:r w:rsidR="003B2C4C" w:rsidRPr="003C4FB4">
        <w:rPr>
          <w:color w:val="000000" w:themeColor="text1"/>
          <w:lang w:val="en-US"/>
        </w:rPr>
        <w:t>his systematic review itself also has some limitations</w:t>
      </w:r>
      <w:r w:rsidR="007B2C1D" w:rsidRPr="003C4FB4">
        <w:rPr>
          <w:color w:val="000000" w:themeColor="text1"/>
          <w:lang w:val="en-US"/>
        </w:rPr>
        <w:t>, which may affect the conclusions that can be drawn</w:t>
      </w:r>
      <w:r w:rsidR="003B2C4C" w:rsidRPr="003C4FB4">
        <w:rPr>
          <w:color w:val="000000" w:themeColor="text1"/>
          <w:lang w:val="en-US"/>
        </w:rPr>
        <w:t xml:space="preserve">. </w:t>
      </w:r>
      <w:r w:rsidR="003B2C4C" w:rsidRPr="003C4FB4">
        <w:rPr>
          <w:color w:val="000000" w:themeColor="text1"/>
        </w:rPr>
        <w:t>A literature search was conducted of electronic databases which consist mainly of published journal articles, and only peer-reviewed empirical articles were included</w:t>
      </w:r>
      <w:r w:rsidR="007B2C1D" w:rsidRPr="003C4FB4">
        <w:rPr>
          <w:color w:val="000000" w:themeColor="text1"/>
        </w:rPr>
        <w:t xml:space="preserve"> in the review</w:t>
      </w:r>
      <w:r w:rsidR="00F63072" w:rsidRPr="003C4FB4">
        <w:rPr>
          <w:color w:val="000000" w:themeColor="text1"/>
        </w:rPr>
        <w:t>.</w:t>
      </w:r>
      <w:r w:rsidR="003B2C4C" w:rsidRPr="003C4FB4">
        <w:rPr>
          <w:color w:val="000000" w:themeColor="text1"/>
        </w:rPr>
        <w:t xml:space="preserve"> </w:t>
      </w:r>
      <w:r w:rsidR="00F63072" w:rsidRPr="003C4FB4">
        <w:rPr>
          <w:color w:val="000000" w:themeColor="text1"/>
        </w:rPr>
        <w:t>G</w:t>
      </w:r>
      <w:r w:rsidR="003B2C4C" w:rsidRPr="003C4FB4">
        <w:rPr>
          <w:color w:val="000000" w:themeColor="text1"/>
        </w:rPr>
        <w:t xml:space="preserve">rey literature such as dissertations or conference presentations </w:t>
      </w:r>
      <w:r w:rsidR="00087440" w:rsidRPr="003C4FB4">
        <w:rPr>
          <w:color w:val="000000" w:themeColor="text1"/>
        </w:rPr>
        <w:t>was</w:t>
      </w:r>
      <w:r w:rsidR="003B2C4C" w:rsidRPr="003C4FB4">
        <w:rPr>
          <w:color w:val="000000" w:themeColor="text1"/>
        </w:rPr>
        <w:t xml:space="preserve"> not discussed. </w:t>
      </w:r>
      <w:r w:rsidR="009450DB" w:rsidRPr="003C4FB4">
        <w:rPr>
          <w:color w:val="000000" w:themeColor="text1"/>
        </w:rPr>
        <w:t>Hence, i</w:t>
      </w:r>
      <w:r w:rsidR="003B2C4C" w:rsidRPr="003C4FB4">
        <w:rPr>
          <w:color w:val="000000" w:themeColor="text1"/>
        </w:rPr>
        <w:t xml:space="preserve">t is likely that the results of this systematic review </w:t>
      </w:r>
      <w:r w:rsidR="0015023F" w:rsidRPr="003C4FB4">
        <w:rPr>
          <w:color w:val="000000" w:themeColor="text1"/>
        </w:rPr>
        <w:t>were</w:t>
      </w:r>
      <w:r w:rsidR="003B2C4C" w:rsidRPr="003C4FB4">
        <w:rPr>
          <w:color w:val="000000" w:themeColor="text1"/>
        </w:rPr>
        <w:t xml:space="preserve"> affected by publication bias. Furthermore, </w:t>
      </w:r>
      <w:r w:rsidR="0015023F" w:rsidRPr="003C4FB4">
        <w:rPr>
          <w:color w:val="000000" w:themeColor="text1"/>
        </w:rPr>
        <w:t xml:space="preserve">due to resource constraints, </w:t>
      </w:r>
      <w:r w:rsidR="003B2C4C" w:rsidRPr="003C4FB4">
        <w:rPr>
          <w:color w:val="000000" w:themeColor="text1"/>
        </w:rPr>
        <w:t>the selection of studies for inclusion in the review was conducted by only one reviewer, yet it is considered best practice for at least two reviewers to be involved in this process (</w:t>
      </w:r>
      <w:proofErr w:type="spellStart"/>
      <w:r w:rsidR="003B2C4C" w:rsidRPr="003C4FB4">
        <w:rPr>
          <w:color w:val="000000" w:themeColor="text1"/>
        </w:rPr>
        <w:t>Petticrew</w:t>
      </w:r>
      <w:proofErr w:type="spellEnd"/>
      <w:r w:rsidR="003B2C4C" w:rsidRPr="003C4FB4">
        <w:rPr>
          <w:color w:val="000000" w:themeColor="text1"/>
        </w:rPr>
        <w:t xml:space="preserve"> &amp; </w:t>
      </w:r>
      <w:proofErr w:type="spellStart"/>
      <w:r w:rsidR="003B2C4C" w:rsidRPr="003C4FB4">
        <w:rPr>
          <w:color w:val="000000" w:themeColor="text1"/>
        </w:rPr>
        <w:t>Gilbody</w:t>
      </w:r>
      <w:proofErr w:type="spellEnd"/>
      <w:r w:rsidR="003B2C4C" w:rsidRPr="003C4FB4">
        <w:rPr>
          <w:color w:val="000000" w:themeColor="text1"/>
        </w:rPr>
        <w:t xml:space="preserve">, 2004). </w:t>
      </w:r>
      <w:r w:rsidR="00567992" w:rsidRPr="003C4FB4">
        <w:rPr>
          <w:color w:val="000000" w:themeColor="text1"/>
        </w:rPr>
        <w:t xml:space="preserve">This is </w:t>
      </w:r>
      <w:r w:rsidR="003B2C4C" w:rsidRPr="003C4FB4">
        <w:rPr>
          <w:color w:val="000000" w:themeColor="text1"/>
        </w:rPr>
        <w:t xml:space="preserve">likely to have introduced </w:t>
      </w:r>
      <w:r w:rsidR="00567992" w:rsidRPr="003C4FB4">
        <w:rPr>
          <w:color w:val="000000" w:themeColor="text1"/>
        </w:rPr>
        <w:t xml:space="preserve">selection </w:t>
      </w:r>
      <w:r w:rsidR="003B2C4C" w:rsidRPr="003C4FB4">
        <w:rPr>
          <w:color w:val="000000" w:themeColor="text1"/>
        </w:rPr>
        <w:t xml:space="preserve">bias into the review, for example perhaps meaning that some relevant studies were missed </w:t>
      </w:r>
      <w:r w:rsidR="007B2C1D" w:rsidRPr="003C4FB4">
        <w:rPr>
          <w:color w:val="000000" w:themeColor="text1"/>
        </w:rPr>
        <w:t>or</w:t>
      </w:r>
      <w:r w:rsidR="003B2C4C" w:rsidRPr="003C4FB4">
        <w:rPr>
          <w:color w:val="000000" w:themeColor="text1"/>
        </w:rPr>
        <w:t xml:space="preserve"> not included, which may have impacted on the results. </w:t>
      </w:r>
    </w:p>
    <w:p w14:paraId="057BAECA" w14:textId="77777777" w:rsidR="0061105C" w:rsidRDefault="0061105C" w:rsidP="00B7530F">
      <w:pPr>
        <w:spacing w:line="480" w:lineRule="auto"/>
        <w:jc w:val="both"/>
        <w:rPr>
          <w:color w:val="000000" w:themeColor="text1"/>
        </w:rPr>
      </w:pPr>
    </w:p>
    <w:p w14:paraId="3DCB056F" w14:textId="77777777" w:rsidR="0071557D" w:rsidRDefault="0071557D" w:rsidP="00B7530F">
      <w:pPr>
        <w:spacing w:line="480" w:lineRule="auto"/>
        <w:jc w:val="both"/>
        <w:rPr>
          <w:color w:val="000000" w:themeColor="text1"/>
        </w:rPr>
      </w:pPr>
    </w:p>
    <w:p w14:paraId="309C4B71" w14:textId="77777777" w:rsidR="0071557D" w:rsidRPr="003C4FB4" w:rsidRDefault="0071557D" w:rsidP="00B7530F">
      <w:pPr>
        <w:spacing w:line="480" w:lineRule="auto"/>
        <w:jc w:val="both"/>
        <w:rPr>
          <w:color w:val="000000" w:themeColor="text1"/>
        </w:rPr>
      </w:pPr>
    </w:p>
    <w:p w14:paraId="5A69A2F6" w14:textId="64BA9A05" w:rsidR="00F63072" w:rsidRPr="00FB28DE" w:rsidRDefault="00F63072" w:rsidP="00420311">
      <w:pPr>
        <w:spacing w:line="480" w:lineRule="auto"/>
        <w:jc w:val="both"/>
        <w:rPr>
          <w:b/>
          <w:color w:val="000000" w:themeColor="text1"/>
        </w:rPr>
      </w:pPr>
      <w:r w:rsidRPr="003C4FB4">
        <w:rPr>
          <w:b/>
          <w:color w:val="000000" w:themeColor="text1"/>
        </w:rPr>
        <w:lastRenderedPageBreak/>
        <w:t>Conclusions</w:t>
      </w:r>
    </w:p>
    <w:p w14:paraId="5FA554FF" w14:textId="77777777" w:rsidR="00420311" w:rsidRDefault="00420311" w:rsidP="00B7530F">
      <w:pPr>
        <w:spacing w:line="480" w:lineRule="auto"/>
        <w:jc w:val="both"/>
        <w:rPr>
          <w:color w:val="000000" w:themeColor="text1"/>
        </w:rPr>
      </w:pPr>
    </w:p>
    <w:p w14:paraId="2C2C9114" w14:textId="6187A15D" w:rsidR="00D52904" w:rsidRDefault="002D607F" w:rsidP="00B7530F">
      <w:pPr>
        <w:spacing w:line="480" w:lineRule="auto"/>
        <w:jc w:val="both"/>
        <w:rPr>
          <w:color w:val="000000" w:themeColor="text1"/>
        </w:rPr>
      </w:pPr>
      <w:r w:rsidRPr="003C4FB4">
        <w:rPr>
          <w:color w:val="000000" w:themeColor="text1"/>
        </w:rPr>
        <w:tab/>
      </w:r>
      <w:r w:rsidR="00F3788F" w:rsidRPr="003C4FB4">
        <w:rPr>
          <w:color w:val="000000" w:themeColor="text1"/>
        </w:rPr>
        <w:t xml:space="preserve">In </w:t>
      </w:r>
      <w:r w:rsidR="007B2C1D" w:rsidRPr="003C4FB4">
        <w:rPr>
          <w:color w:val="000000" w:themeColor="text1"/>
        </w:rPr>
        <w:t>conclusion</w:t>
      </w:r>
      <w:r w:rsidR="00F3788F" w:rsidRPr="003C4FB4">
        <w:rPr>
          <w:color w:val="000000" w:themeColor="text1"/>
        </w:rPr>
        <w:t xml:space="preserve">, the aim of this systematic review was to gather and review the evidence on the potential benefits and disadvantages of Facebook use for people with SA. Eleven studies were included in the review, </w:t>
      </w:r>
      <w:r w:rsidR="00567992" w:rsidRPr="003C4FB4">
        <w:rPr>
          <w:color w:val="000000" w:themeColor="text1"/>
        </w:rPr>
        <w:t>which</w:t>
      </w:r>
      <w:r w:rsidR="00F3788F" w:rsidRPr="003C4FB4">
        <w:rPr>
          <w:color w:val="000000" w:themeColor="text1"/>
        </w:rPr>
        <w:t xml:space="preserve"> suggested that there</w:t>
      </w:r>
      <w:r w:rsidR="00FC46A5" w:rsidRPr="003C4FB4">
        <w:rPr>
          <w:color w:val="000000" w:themeColor="text1"/>
        </w:rPr>
        <w:t xml:space="preserve"> may be</w:t>
      </w:r>
      <w:r w:rsidR="00F3788F" w:rsidRPr="003C4FB4">
        <w:rPr>
          <w:color w:val="000000" w:themeColor="text1"/>
        </w:rPr>
        <w:t xml:space="preserve"> both benefits and disadvantages of Facebook use for people with SA. The potential benefits of Facebook use </w:t>
      </w:r>
      <w:r w:rsidR="0011296F" w:rsidRPr="003C4FB4">
        <w:rPr>
          <w:color w:val="000000" w:themeColor="text1"/>
        </w:rPr>
        <w:t xml:space="preserve">for people with SA </w:t>
      </w:r>
      <w:r w:rsidR="00F3788F" w:rsidRPr="003C4FB4">
        <w:rPr>
          <w:color w:val="000000" w:themeColor="text1"/>
        </w:rPr>
        <w:t>include</w:t>
      </w:r>
      <w:r w:rsidR="00567992" w:rsidRPr="003C4FB4">
        <w:rPr>
          <w:color w:val="000000" w:themeColor="text1"/>
        </w:rPr>
        <w:t>d</w:t>
      </w:r>
      <w:r w:rsidR="00F3788F" w:rsidRPr="003C4FB4">
        <w:rPr>
          <w:color w:val="000000" w:themeColor="text1"/>
        </w:rPr>
        <w:t xml:space="preserve"> </w:t>
      </w:r>
      <w:r w:rsidR="00567992" w:rsidRPr="003C4FB4">
        <w:rPr>
          <w:color w:val="000000" w:themeColor="text1"/>
        </w:rPr>
        <w:t xml:space="preserve">being able to use </w:t>
      </w:r>
      <w:r w:rsidR="00F3788F" w:rsidRPr="003C4FB4">
        <w:rPr>
          <w:color w:val="000000" w:themeColor="text1"/>
        </w:rPr>
        <w:t>Facebook to fulfil social needs and gain social support</w:t>
      </w:r>
      <w:r w:rsidR="00567992" w:rsidRPr="003C4FB4">
        <w:rPr>
          <w:color w:val="000000" w:themeColor="text1"/>
        </w:rPr>
        <w:t xml:space="preserve">, with some evidence of increased self-disclosure in private modes of Facebook communication. </w:t>
      </w:r>
      <w:r w:rsidR="00F3788F" w:rsidRPr="003C4FB4">
        <w:rPr>
          <w:color w:val="000000" w:themeColor="text1"/>
        </w:rPr>
        <w:t>The potential disadvantages of Facebook use for individuals with SA include</w:t>
      </w:r>
      <w:r w:rsidR="00567992" w:rsidRPr="003C4FB4">
        <w:rPr>
          <w:color w:val="000000" w:themeColor="text1"/>
        </w:rPr>
        <w:t>d</w:t>
      </w:r>
      <w:r w:rsidR="00F3788F" w:rsidRPr="003C4FB4">
        <w:rPr>
          <w:color w:val="000000" w:themeColor="text1"/>
        </w:rPr>
        <w:t xml:space="preserve"> increased likelihood of problematic Facebook use, increased arousal during subsequent face-to-face interactions, increased passive Facebook use and feelings of anxiety when using Facebook.  However, the studies included in this review had a number of limitations, which may affect the interpretation and generalisability of the findings. All research was cross-sectional and generally of a weak quality, with </w:t>
      </w:r>
      <w:r w:rsidR="00567992" w:rsidRPr="003C4FB4">
        <w:rPr>
          <w:color w:val="000000" w:themeColor="text1"/>
        </w:rPr>
        <w:t xml:space="preserve">the majority of studies recruiting participants </w:t>
      </w:r>
      <w:r w:rsidR="00F3788F" w:rsidRPr="003C4FB4">
        <w:rPr>
          <w:color w:val="000000" w:themeColor="text1"/>
        </w:rPr>
        <w:t xml:space="preserve">through convenience sampling and </w:t>
      </w:r>
      <w:r w:rsidR="00567992" w:rsidRPr="003C4FB4">
        <w:rPr>
          <w:color w:val="000000" w:themeColor="text1"/>
        </w:rPr>
        <w:t xml:space="preserve">using </w:t>
      </w:r>
      <w:r w:rsidR="0071557D">
        <w:rPr>
          <w:color w:val="000000" w:themeColor="text1"/>
        </w:rPr>
        <w:t>self-report measures. There we</w:t>
      </w:r>
      <w:r w:rsidR="00F3788F" w:rsidRPr="003C4FB4">
        <w:rPr>
          <w:color w:val="000000" w:themeColor="text1"/>
        </w:rPr>
        <w:t xml:space="preserve">re also limitations to the current review since </w:t>
      </w:r>
      <w:r w:rsidR="007B2C1D" w:rsidRPr="003C4FB4">
        <w:rPr>
          <w:color w:val="000000" w:themeColor="text1"/>
        </w:rPr>
        <w:t xml:space="preserve">bias may have been introduced by including only published studies and the review being conducted by only one reviewer. </w:t>
      </w:r>
      <w:r w:rsidR="00F3788F" w:rsidRPr="003C4FB4">
        <w:rPr>
          <w:color w:val="000000" w:themeColor="text1"/>
        </w:rPr>
        <w:t xml:space="preserve">Future, </w:t>
      </w:r>
      <w:r w:rsidR="007B2C1D" w:rsidRPr="003C4FB4">
        <w:rPr>
          <w:color w:val="000000" w:themeColor="text1"/>
        </w:rPr>
        <w:t xml:space="preserve">strong quality, </w:t>
      </w:r>
      <w:r w:rsidR="00F3788F" w:rsidRPr="003C4FB4">
        <w:rPr>
          <w:color w:val="000000" w:themeColor="text1"/>
        </w:rPr>
        <w:t xml:space="preserve">longitudinal research which explores the potential benefits and disadvantages of Facebook use for people with SA is required. Future research could also explore the feasibility of delivering low-level interventions and promoting access to online therapy for people with SAD via Facebook. Due to the </w:t>
      </w:r>
      <w:r w:rsidR="007B2C1D" w:rsidRPr="003C4FB4">
        <w:rPr>
          <w:color w:val="000000" w:themeColor="text1"/>
        </w:rPr>
        <w:t xml:space="preserve">current </w:t>
      </w:r>
      <w:r w:rsidR="00F3788F" w:rsidRPr="003C4FB4">
        <w:rPr>
          <w:color w:val="000000" w:themeColor="text1"/>
        </w:rPr>
        <w:t>omnipresence of social media</w:t>
      </w:r>
      <w:r w:rsidR="007B2C1D" w:rsidRPr="003C4FB4">
        <w:rPr>
          <w:color w:val="000000" w:themeColor="text1"/>
        </w:rPr>
        <w:t xml:space="preserve"> in </w:t>
      </w:r>
      <w:r w:rsidR="00567992" w:rsidRPr="003C4FB4">
        <w:rPr>
          <w:color w:val="000000" w:themeColor="text1"/>
        </w:rPr>
        <w:t>everyday life</w:t>
      </w:r>
      <w:r w:rsidR="00F3788F" w:rsidRPr="003C4FB4">
        <w:rPr>
          <w:color w:val="000000" w:themeColor="text1"/>
        </w:rPr>
        <w:t xml:space="preserve">, </w:t>
      </w:r>
      <w:r w:rsidR="007B2C1D" w:rsidRPr="003C4FB4">
        <w:rPr>
          <w:color w:val="000000" w:themeColor="text1"/>
        </w:rPr>
        <w:t xml:space="preserve">it seems important that </w:t>
      </w:r>
      <w:r w:rsidR="00F3788F" w:rsidRPr="003C4FB4">
        <w:rPr>
          <w:color w:val="000000" w:themeColor="text1"/>
        </w:rPr>
        <w:t xml:space="preserve">clinicians working with </w:t>
      </w:r>
      <w:r w:rsidR="00E37F17" w:rsidRPr="003C4FB4">
        <w:rPr>
          <w:color w:val="000000" w:themeColor="text1"/>
        </w:rPr>
        <w:t>people</w:t>
      </w:r>
      <w:r w:rsidR="00F3788F" w:rsidRPr="003C4FB4">
        <w:rPr>
          <w:color w:val="000000" w:themeColor="text1"/>
        </w:rPr>
        <w:t xml:space="preserve"> with SA consider Facebook use in their work with these individuals</w:t>
      </w:r>
      <w:r w:rsidR="007B2C1D" w:rsidRPr="003C4FB4">
        <w:rPr>
          <w:color w:val="000000" w:themeColor="text1"/>
        </w:rPr>
        <w:t xml:space="preserve">, </w:t>
      </w:r>
      <w:r w:rsidR="00AB4B4D" w:rsidRPr="003C4FB4">
        <w:rPr>
          <w:color w:val="000000" w:themeColor="text1"/>
        </w:rPr>
        <w:t xml:space="preserve">since </w:t>
      </w:r>
      <w:r w:rsidR="00E37F17" w:rsidRPr="003C4FB4">
        <w:rPr>
          <w:color w:val="000000" w:themeColor="text1"/>
        </w:rPr>
        <w:t xml:space="preserve">the results of the current review suggest </w:t>
      </w:r>
      <w:r w:rsidR="00E37F17" w:rsidRPr="003C4FB4">
        <w:rPr>
          <w:color w:val="000000" w:themeColor="text1"/>
        </w:rPr>
        <w:lastRenderedPageBreak/>
        <w:t xml:space="preserve">that there may be some </w:t>
      </w:r>
      <w:r w:rsidR="00FC46A5" w:rsidRPr="003C4FB4">
        <w:rPr>
          <w:color w:val="000000" w:themeColor="text1"/>
        </w:rPr>
        <w:t xml:space="preserve">significant benefits and disadvantages of Facebook use for people with </w:t>
      </w:r>
      <w:r w:rsidR="009450DB" w:rsidRPr="003C4FB4">
        <w:rPr>
          <w:color w:val="000000" w:themeColor="text1"/>
        </w:rPr>
        <w:t>SA</w:t>
      </w:r>
      <w:r w:rsidR="00D52904">
        <w:rPr>
          <w:color w:val="000000" w:themeColor="text1"/>
        </w:rPr>
        <w:t>.</w:t>
      </w:r>
    </w:p>
    <w:p w14:paraId="0EAC1024" w14:textId="77777777" w:rsidR="00D52904" w:rsidRDefault="00D52904" w:rsidP="00D52904">
      <w:pPr>
        <w:spacing w:line="480" w:lineRule="auto"/>
        <w:jc w:val="both"/>
        <w:rPr>
          <w:color w:val="000000" w:themeColor="text1"/>
        </w:rPr>
      </w:pPr>
    </w:p>
    <w:p w14:paraId="109E5E76" w14:textId="169D2227" w:rsidR="00D52904" w:rsidRDefault="00D52904" w:rsidP="00D52904">
      <w:pPr>
        <w:rPr>
          <w:color w:val="000000" w:themeColor="text1"/>
        </w:rPr>
      </w:pPr>
      <w:r>
        <w:rPr>
          <w:color w:val="000000" w:themeColor="text1"/>
        </w:rPr>
        <w:br w:type="page"/>
      </w:r>
    </w:p>
    <w:p w14:paraId="76FB9A7C" w14:textId="77777777" w:rsidR="00D52904" w:rsidRPr="00FB28DE" w:rsidRDefault="00D52904" w:rsidP="00D52904">
      <w:pPr>
        <w:spacing w:line="480" w:lineRule="auto"/>
        <w:jc w:val="center"/>
        <w:rPr>
          <w:b/>
          <w:color w:val="000000" w:themeColor="text1"/>
        </w:rPr>
      </w:pPr>
      <w:r>
        <w:rPr>
          <w:b/>
          <w:color w:val="000000" w:themeColor="text1"/>
        </w:rPr>
        <w:lastRenderedPageBreak/>
        <w:t>Empirical Study</w:t>
      </w:r>
    </w:p>
    <w:p w14:paraId="2D628A36" w14:textId="77777777" w:rsidR="00D52904" w:rsidRPr="00FB28DE" w:rsidRDefault="00D52904" w:rsidP="00D52904">
      <w:pPr>
        <w:widowControl w:val="0"/>
        <w:autoSpaceDE w:val="0"/>
        <w:autoSpaceDN w:val="0"/>
        <w:adjustRightInd w:val="0"/>
        <w:spacing w:line="480" w:lineRule="auto"/>
        <w:jc w:val="center"/>
        <w:rPr>
          <w:b/>
        </w:rPr>
      </w:pPr>
      <w:r w:rsidRPr="00FB28DE">
        <w:rPr>
          <w:b/>
        </w:rPr>
        <w:t>Social Anxie</w:t>
      </w:r>
      <w:r>
        <w:rPr>
          <w:b/>
        </w:rPr>
        <w:t>ty and Facebook Use: Exploring Predictors of Comfort Interacting on Facebook and Face-to-Face in People with High and Low Levels of Social A</w:t>
      </w:r>
      <w:r w:rsidRPr="00FB28DE">
        <w:rPr>
          <w:b/>
        </w:rPr>
        <w:t>nxiety</w:t>
      </w:r>
    </w:p>
    <w:p w14:paraId="385CFEED" w14:textId="77777777" w:rsidR="00D52904" w:rsidRDefault="00D52904" w:rsidP="00D52904">
      <w:pPr>
        <w:spacing w:line="480" w:lineRule="auto"/>
      </w:pPr>
    </w:p>
    <w:p w14:paraId="7CCA6FAD" w14:textId="7D2B2B11" w:rsidR="00E57B93" w:rsidRPr="00B00405" w:rsidRDefault="00D52904" w:rsidP="00E57B93">
      <w:pPr>
        <w:spacing w:line="480" w:lineRule="auto"/>
        <w:jc w:val="center"/>
      </w:pPr>
      <w:r w:rsidRPr="00B00405">
        <w:t>Abstract</w:t>
      </w:r>
    </w:p>
    <w:p w14:paraId="1FA31092" w14:textId="77777777" w:rsidR="00E57B93" w:rsidRPr="00B00405" w:rsidRDefault="00E57B93" w:rsidP="00E57B93">
      <w:pPr>
        <w:spacing w:line="480" w:lineRule="auto"/>
        <w:jc w:val="center"/>
      </w:pPr>
    </w:p>
    <w:p w14:paraId="6F035243" w14:textId="28C9643B" w:rsidR="003C29E7" w:rsidRDefault="003C29E7" w:rsidP="00B7530F">
      <w:pPr>
        <w:spacing w:line="480" w:lineRule="auto"/>
        <w:ind w:firstLine="720"/>
        <w:jc w:val="both"/>
      </w:pPr>
      <w:r w:rsidRPr="00B00405">
        <w:t xml:space="preserve">Facebook has become an increasingly popular way to interact socially with others, yet little previous research has investigated whether those with </w:t>
      </w:r>
      <w:r w:rsidR="007546B0" w:rsidRPr="00B00405">
        <w:t>social anxiety (</w:t>
      </w:r>
      <w:r w:rsidRPr="00B00405">
        <w:t>SA</w:t>
      </w:r>
      <w:r w:rsidR="007546B0" w:rsidRPr="00B00405">
        <w:t>)</w:t>
      </w:r>
      <w:r w:rsidRPr="00B00405">
        <w:t xml:space="preserve"> feel more comfortable interacting on Facebook compared to face-to-face, or the factors that contribute to feelings of comfort. In this research, 43 participants with high SA and 51 participants with low SA completed online questionnaires. These explored feelings of comfort interacting on Facebook and face-to-face and some factors hypothesised to contribute to comfort in these settings based on the cognitive behavioural model of SA: negative cognitions, safety behaviours and impression management. The results suggested that those with high SA felt more comfortable than those with low SA interacting on Facebook, although this association became non-significant when controlling for behaviours, thoughts and impression management. The combination of safety behaviours, negative cognitions and impression management explained a large amount of the variance in comfort interacting on Facebook versus face-to-face. </w:t>
      </w:r>
      <w:r w:rsidR="006A516C" w:rsidRPr="00B00405">
        <w:t xml:space="preserve">False-self presentation face-to-face was significantly positively associated with comfort on Facebook. </w:t>
      </w:r>
      <w:r w:rsidRPr="00B00405">
        <w:t xml:space="preserve">Real-self presentation face-to-face approached significance as being independently associated with comfort on Facebook. Since social interactions are increasingly taking place on social media, clinicians working with those with SA may wish to consider social media interactions within therapy. This research is limited </w:t>
      </w:r>
      <w:r w:rsidRPr="00B00405">
        <w:lastRenderedPageBreak/>
        <w:t>by the cross-sectional design and the self-report measures used, which may affect the conclusions that can be drawn.</w:t>
      </w:r>
    </w:p>
    <w:p w14:paraId="1433DEB3" w14:textId="77777777" w:rsidR="00D52904" w:rsidRDefault="00D52904" w:rsidP="00D52904">
      <w:pPr>
        <w:spacing w:line="480" w:lineRule="auto"/>
        <w:jc w:val="both"/>
      </w:pPr>
    </w:p>
    <w:p w14:paraId="24F32D54" w14:textId="77777777" w:rsidR="00D52904" w:rsidRDefault="00D52904" w:rsidP="00D52904">
      <w:pPr>
        <w:spacing w:line="480" w:lineRule="auto"/>
        <w:jc w:val="both"/>
      </w:pPr>
      <w:r>
        <w:br w:type="page"/>
      </w:r>
    </w:p>
    <w:p w14:paraId="201EC11D" w14:textId="77777777" w:rsidR="00D52904" w:rsidRDefault="00D52904" w:rsidP="00420311">
      <w:pPr>
        <w:widowControl w:val="0"/>
        <w:autoSpaceDE w:val="0"/>
        <w:autoSpaceDN w:val="0"/>
        <w:adjustRightInd w:val="0"/>
        <w:spacing w:line="480" w:lineRule="auto"/>
        <w:jc w:val="center"/>
        <w:rPr>
          <w:b/>
        </w:rPr>
      </w:pPr>
      <w:r w:rsidRPr="001E44EF">
        <w:rPr>
          <w:b/>
        </w:rPr>
        <w:lastRenderedPageBreak/>
        <w:t>Introduction</w:t>
      </w:r>
    </w:p>
    <w:p w14:paraId="3502026D" w14:textId="77777777" w:rsidR="003C29E7" w:rsidRPr="001E44EF" w:rsidRDefault="003C29E7" w:rsidP="00D52904">
      <w:pPr>
        <w:widowControl w:val="0"/>
        <w:autoSpaceDE w:val="0"/>
        <w:autoSpaceDN w:val="0"/>
        <w:adjustRightInd w:val="0"/>
        <w:spacing w:line="480" w:lineRule="auto"/>
        <w:jc w:val="both"/>
        <w:rPr>
          <w:b/>
        </w:rPr>
      </w:pPr>
    </w:p>
    <w:p w14:paraId="55B7211A" w14:textId="60D32598" w:rsidR="003C29E7" w:rsidRDefault="003C29E7" w:rsidP="003C29E7">
      <w:pPr>
        <w:widowControl w:val="0"/>
        <w:autoSpaceDE w:val="0"/>
        <w:autoSpaceDN w:val="0"/>
        <w:adjustRightInd w:val="0"/>
        <w:spacing w:line="480" w:lineRule="auto"/>
        <w:ind w:firstLine="720"/>
        <w:jc w:val="both"/>
      </w:pPr>
      <w:r w:rsidRPr="00235B5A">
        <w:t xml:space="preserve">The aim of </w:t>
      </w:r>
      <w:r>
        <w:t>this</w:t>
      </w:r>
      <w:r w:rsidRPr="00235B5A">
        <w:t xml:space="preserve"> research </w:t>
      </w:r>
      <w:r>
        <w:t>was</w:t>
      </w:r>
      <w:r w:rsidRPr="00235B5A">
        <w:t xml:space="preserve"> to investigate predictors of comfort interacting on Facebook and face-to-face in individuals with high and low levels of social anxiety (SA). </w:t>
      </w:r>
      <w:r>
        <w:t>The research</w:t>
      </w:r>
      <w:r w:rsidRPr="00235B5A">
        <w:t xml:space="preserve"> </w:t>
      </w:r>
      <w:r>
        <w:t>aimed to explore</w:t>
      </w:r>
      <w:r w:rsidRPr="00235B5A">
        <w:t xml:space="preserve"> whether the core features of SA suggested by the cognitive behavioural </w:t>
      </w:r>
      <w:r>
        <w:t xml:space="preserve">(CBT) </w:t>
      </w:r>
      <w:r w:rsidRPr="00235B5A">
        <w:t>model (negative cognitions, safety behavio</w:t>
      </w:r>
      <w:r w:rsidR="002F06F0">
        <w:t xml:space="preserve">urs and impression management; </w:t>
      </w:r>
      <w:r w:rsidRPr="00235B5A">
        <w:t xml:space="preserve">Clark &amp; Wells, 1995) </w:t>
      </w:r>
      <w:r>
        <w:t>were associated with</w:t>
      </w:r>
      <w:r w:rsidRPr="00235B5A">
        <w:t xml:space="preserve"> comfort interacting on Facebook and face-to-face</w:t>
      </w:r>
      <w:r>
        <w:t xml:space="preserve">, and whether </w:t>
      </w:r>
      <w:r w:rsidRPr="00235B5A">
        <w:t>these associations differ</w:t>
      </w:r>
      <w:r>
        <w:t>ed</w:t>
      </w:r>
      <w:r w:rsidRPr="00235B5A">
        <w:t xml:space="preserve"> for individuals with high and low levels of SA. </w:t>
      </w:r>
      <w:r>
        <w:t>Since social networking sites have become an increasingly popular way to interact socially with others (</w:t>
      </w:r>
      <w:r w:rsidRPr="003C4FB4">
        <w:rPr>
          <w:color w:val="000000" w:themeColor="text1"/>
        </w:rPr>
        <w:t xml:space="preserve">Baker &amp; </w:t>
      </w:r>
      <w:proofErr w:type="spellStart"/>
      <w:r w:rsidRPr="003C4FB4">
        <w:rPr>
          <w:color w:val="000000" w:themeColor="text1"/>
        </w:rPr>
        <w:t>Jeske</w:t>
      </w:r>
      <w:proofErr w:type="spellEnd"/>
      <w:r w:rsidRPr="003C4FB4">
        <w:rPr>
          <w:color w:val="000000" w:themeColor="text1"/>
        </w:rPr>
        <w:t xml:space="preserve">, 2015; </w:t>
      </w:r>
      <w:proofErr w:type="spellStart"/>
      <w:r w:rsidRPr="003C4FB4">
        <w:rPr>
          <w:color w:val="000000" w:themeColor="text1"/>
        </w:rPr>
        <w:t>Eraslan-Capan</w:t>
      </w:r>
      <w:proofErr w:type="spellEnd"/>
      <w:r w:rsidRPr="003C4FB4">
        <w:rPr>
          <w:color w:val="000000" w:themeColor="text1"/>
        </w:rPr>
        <w:t>, 2015</w:t>
      </w:r>
      <w:r>
        <w:rPr>
          <w:color w:val="000000" w:themeColor="text1"/>
        </w:rPr>
        <w:t>; Weidman</w:t>
      </w:r>
      <w:r w:rsidR="00D22412">
        <w:rPr>
          <w:color w:val="000000" w:themeColor="text1"/>
        </w:rPr>
        <w:t xml:space="preserve"> et al.</w:t>
      </w:r>
      <w:r>
        <w:rPr>
          <w:color w:val="000000" w:themeColor="text1"/>
        </w:rPr>
        <w:t>, 2012</w:t>
      </w:r>
      <w:r>
        <w:t xml:space="preserve">), an awareness of the factors that contribute to comfort on Facebook and face-to-face may be important to consider when working psychologically with people with SA. </w:t>
      </w:r>
    </w:p>
    <w:p w14:paraId="6D7DBEAE" w14:textId="77777777" w:rsidR="003C29E7" w:rsidRPr="00235B5A" w:rsidRDefault="003C29E7" w:rsidP="003C29E7">
      <w:pPr>
        <w:widowControl w:val="0"/>
        <w:autoSpaceDE w:val="0"/>
        <w:autoSpaceDN w:val="0"/>
        <w:adjustRightInd w:val="0"/>
        <w:spacing w:line="480" w:lineRule="auto"/>
        <w:jc w:val="both"/>
      </w:pPr>
    </w:p>
    <w:p w14:paraId="0C090A0E" w14:textId="77777777" w:rsidR="003C29E7" w:rsidRPr="00235B5A" w:rsidRDefault="003C29E7" w:rsidP="003C29E7">
      <w:pPr>
        <w:widowControl w:val="0"/>
        <w:autoSpaceDE w:val="0"/>
        <w:autoSpaceDN w:val="0"/>
        <w:adjustRightInd w:val="0"/>
        <w:spacing w:line="480" w:lineRule="auto"/>
        <w:ind w:firstLine="720"/>
        <w:jc w:val="both"/>
      </w:pPr>
      <w:r w:rsidRPr="00235B5A">
        <w:t xml:space="preserve">Social anxiety disorder (SAD) is a common mental health difficulty </w:t>
      </w:r>
      <w:r>
        <w:t xml:space="preserve">in which people </w:t>
      </w:r>
      <w:r w:rsidRPr="00235B5A">
        <w:t>experience intense fear and anxiety around social or performance situations and worry that in such situations they may do or say something to embarrass themselves</w:t>
      </w:r>
      <w:r>
        <w:t xml:space="preserve">. </w:t>
      </w:r>
      <w:r w:rsidRPr="00235B5A">
        <w:t xml:space="preserve">As a result, </w:t>
      </w:r>
      <w:r>
        <w:t>these</w:t>
      </w:r>
      <w:r w:rsidRPr="00235B5A">
        <w:t xml:space="preserve"> situations are avoided or endured with intense </w:t>
      </w:r>
      <w:r>
        <w:t xml:space="preserve">feelings of </w:t>
      </w:r>
      <w:r w:rsidRPr="00235B5A">
        <w:t>distress (American Psychiatri</w:t>
      </w:r>
      <w:r>
        <w:t>c Association, 2013). Feelings of SA are thought to exist on a continuum (</w:t>
      </w:r>
      <w:r w:rsidRPr="003C4FB4">
        <w:rPr>
          <w:color w:val="000000" w:themeColor="text1"/>
        </w:rPr>
        <w:t xml:space="preserve">Morrison &amp; </w:t>
      </w:r>
      <w:proofErr w:type="spellStart"/>
      <w:r w:rsidRPr="003C4FB4">
        <w:rPr>
          <w:color w:val="000000" w:themeColor="text1"/>
        </w:rPr>
        <w:t>Heimberg</w:t>
      </w:r>
      <w:proofErr w:type="spellEnd"/>
      <w:r w:rsidRPr="003C4FB4">
        <w:rPr>
          <w:color w:val="000000" w:themeColor="text1"/>
        </w:rPr>
        <w:t>, 2013</w:t>
      </w:r>
      <w:r>
        <w:t>) and o</w:t>
      </w:r>
      <w:r w:rsidRPr="00235B5A">
        <w:t xml:space="preserve">nly about half of </w:t>
      </w:r>
      <w:r>
        <w:t>those</w:t>
      </w:r>
      <w:r w:rsidRPr="00235B5A">
        <w:t xml:space="preserve"> who would meet criteria for a diagnosis of SAD ever seek treatmen</w:t>
      </w:r>
      <w:r>
        <w:t xml:space="preserve">t </w:t>
      </w:r>
      <w:r w:rsidRPr="00235B5A">
        <w:t>(</w:t>
      </w:r>
      <w:r>
        <w:t xml:space="preserve">Stein &amp; </w:t>
      </w:r>
      <w:proofErr w:type="spellStart"/>
      <w:r>
        <w:t>Stein</w:t>
      </w:r>
      <w:proofErr w:type="spellEnd"/>
      <w:r>
        <w:t xml:space="preserve">, 2008). Therefore, </w:t>
      </w:r>
      <w:r w:rsidRPr="00235B5A">
        <w:t>there are likely to be high levels of SA in non-clinical populations</w:t>
      </w:r>
      <w:r>
        <w:t>.</w:t>
      </w:r>
    </w:p>
    <w:p w14:paraId="51D383D7" w14:textId="77777777" w:rsidR="003C29E7" w:rsidRPr="00235B5A" w:rsidRDefault="003C29E7" w:rsidP="003C29E7">
      <w:pPr>
        <w:widowControl w:val="0"/>
        <w:autoSpaceDE w:val="0"/>
        <w:autoSpaceDN w:val="0"/>
        <w:adjustRightInd w:val="0"/>
        <w:spacing w:line="480" w:lineRule="auto"/>
        <w:jc w:val="both"/>
      </w:pPr>
    </w:p>
    <w:p w14:paraId="3A75B742" w14:textId="1C749455" w:rsidR="003C29E7" w:rsidRPr="00235B5A" w:rsidRDefault="003C29E7" w:rsidP="003C29E7">
      <w:pPr>
        <w:widowControl w:val="0"/>
        <w:autoSpaceDE w:val="0"/>
        <w:autoSpaceDN w:val="0"/>
        <w:adjustRightInd w:val="0"/>
        <w:spacing w:line="480" w:lineRule="auto"/>
        <w:ind w:firstLine="720"/>
        <w:jc w:val="both"/>
      </w:pPr>
      <w:r>
        <w:t>Given the fear and anxiety experienced around social situations, it</w:t>
      </w:r>
      <w:r w:rsidRPr="00235B5A">
        <w:t xml:space="preserve"> has been suggested that online interactions may be a</w:t>
      </w:r>
      <w:r>
        <w:t xml:space="preserve"> preferable</w:t>
      </w:r>
      <w:r w:rsidRPr="00235B5A">
        <w:t xml:space="preserve"> medium through which </w:t>
      </w:r>
      <w:r>
        <w:t>people</w:t>
      </w:r>
      <w:r w:rsidRPr="00235B5A">
        <w:t xml:space="preserve"> </w:t>
      </w:r>
      <w:r w:rsidRPr="00235B5A">
        <w:lastRenderedPageBreak/>
        <w:t xml:space="preserve">with SA can fulfil their social needs, whilst avoiding the distress </w:t>
      </w:r>
      <w:r>
        <w:t>experienced</w:t>
      </w:r>
      <w:r w:rsidRPr="00235B5A">
        <w:t xml:space="preserve"> </w:t>
      </w:r>
      <w:r>
        <w:t>face-to-face</w:t>
      </w:r>
      <w:r w:rsidRPr="00235B5A">
        <w:t xml:space="preserve"> (Green</w:t>
      </w:r>
      <w:r w:rsidR="00D22412">
        <w:t xml:space="preserve">, </w:t>
      </w:r>
      <w:proofErr w:type="spellStart"/>
      <w:r w:rsidR="00D22412">
        <w:t>Wilhelmsen</w:t>
      </w:r>
      <w:proofErr w:type="spellEnd"/>
      <w:r w:rsidR="00D22412">
        <w:t xml:space="preserve">, </w:t>
      </w:r>
      <w:proofErr w:type="spellStart"/>
      <w:r w:rsidR="00D22412">
        <w:t>Wilmots</w:t>
      </w:r>
      <w:proofErr w:type="spellEnd"/>
      <w:r w:rsidR="00D22412">
        <w:t>, Dodd, &amp; Quinn</w:t>
      </w:r>
      <w:r w:rsidRPr="00235B5A">
        <w:t xml:space="preserve">, 2016). </w:t>
      </w:r>
      <w:r>
        <w:t>T</w:t>
      </w:r>
      <w:r w:rsidRPr="00235B5A">
        <w:t xml:space="preserve">here are aspects of online </w:t>
      </w:r>
      <w:r>
        <w:t>environments</w:t>
      </w:r>
      <w:r w:rsidRPr="00235B5A">
        <w:t xml:space="preserve"> that may be </w:t>
      </w:r>
      <w:r>
        <w:t>preferred by</w:t>
      </w:r>
      <w:r w:rsidRPr="00235B5A">
        <w:t xml:space="preserve"> individuals with SA</w:t>
      </w:r>
      <w:r>
        <w:t>, for example anonymity, reduced visual cues, and temporal flexibility, which allows users more control over how they respond (Caplan, 2007</w:t>
      </w:r>
      <w:r w:rsidRPr="00235B5A">
        <w:t xml:space="preserve">; Green et al., 2016; </w:t>
      </w:r>
      <w:proofErr w:type="spellStart"/>
      <w:r>
        <w:t>Madell</w:t>
      </w:r>
      <w:proofErr w:type="spellEnd"/>
      <w:r>
        <w:t xml:space="preserve"> &amp; </w:t>
      </w:r>
      <w:proofErr w:type="spellStart"/>
      <w:r>
        <w:t>Muncer</w:t>
      </w:r>
      <w:proofErr w:type="spellEnd"/>
      <w:r>
        <w:t xml:space="preserve">, 2006; </w:t>
      </w:r>
      <w:r w:rsidRPr="00235B5A">
        <w:t>McKenna, Green</w:t>
      </w:r>
      <w:r w:rsidR="00B7530F">
        <w:t>,</w:t>
      </w:r>
      <w:r w:rsidRPr="00235B5A">
        <w:t xml:space="preserve"> &amp; Gleason, 2002</w:t>
      </w:r>
      <w:r>
        <w:t xml:space="preserve">; Peter &amp; </w:t>
      </w:r>
      <w:proofErr w:type="spellStart"/>
      <w:r>
        <w:t>Valkenburg</w:t>
      </w:r>
      <w:proofErr w:type="spellEnd"/>
      <w:r>
        <w:t>, 2006</w:t>
      </w:r>
      <w:r w:rsidRPr="00235B5A">
        <w:t>). Furthermore, online social networking sites allow users to strategically control their self-presentation (</w:t>
      </w:r>
      <w:proofErr w:type="spellStart"/>
      <w:r w:rsidRPr="00235B5A">
        <w:t>Casale</w:t>
      </w:r>
      <w:proofErr w:type="spellEnd"/>
      <w:r w:rsidRPr="00235B5A">
        <w:t xml:space="preserve">, </w:t>
      </w:r>
      <w:proofErr w:type="spellStart"/>
      <w:r w:rsidRPr="00235B5A">
        <w:t>Fioravanti</w:t>
      </w:r>
      <w:proofErr w:type="spellEnd"/>
      <w:r w:rsidRPr="00235B5A">
        <w:t xml:space="preserve">, </w:t>
      </w:r>
      <w:proofErr w:type="spellStart"/>
      <w:r w:rsidRPr="00235B5A">
        <w:t>Flett</w:t>
      </w:r>
      <w:proofErr w:type="spellEnd"/>
      <w:r w:rsidR="00B7530F">
        <w:t>,</w:t>
      </w:r>
      <w:r w:rsidRPr="00235B5A">
        <w:t xml:space="preserve"> &amp; Hewitt, 2015), which may be valued by individuals with SA who </w:t>
      </w:r>
      <w:r>
        <w:t>generally</w:t>
      </w:r>
      <w:r w:rsidRPr="00235B5A">
        <w:t xml:space="preserve"> desire to convey a favourable impression </w:t>
      </w:r>
      <w:r>
        <w:t>to others (Caplan, 2007</w:t>
      </w:r>
      <w:r w:rsidRPr="00235B5A">
        <w:t>).</w:t>
      </w:r>
    </w:p>
    <w:p w14:paraId="510424E2" w14:textId="77777777" w:rsidR="003C29E7" w:rsidRPr="00235B5A" w:rsidRDefault="003C29E7" w:rsidP="003C29E7">
      <w:pPr>
        <w:widowControl w:val="0"/>
        <w:autoSpaceDE w:val="0"/>
        <w:autoSpaceDN w:val="0"/>
        <w:adjustRightInd w:val="0"/>
        <w:spacing w:line="480" w:lineRule="auto"/>
        <w:jc w:val="both"/>
      </w:pPr>
    </w:p>
    <w:p w14:paraId="2707DE00" w14:textId="3F6B43DD" w:rsidR="003C29E7" w:rsidRPr="00235B5A" w:rsidRDefault="003C29E7" w:rsidP="003C29E7">
      <w:pPr>
        <w:widowControl w:val="0"/>
        <w:autoSpaceDE w:val="0"/>
        <w:autoSpaceDN w:val="0"/>
        <w:adjustRightInd w:val="0"/>
        <w:spacing w:line="480" w:lineRule="auto"/>
        <w:ind w:firstLine="720"/>
        <w:jc w:val="both"/>
      </w:pPr>
      <w:r w:rsidRPr="00235B5A">
        <w:t xml:space="preserve">A number of research studies have </w:t>
      </w:r>
      <w:r>
        <w:t>suggested</w:t>
      </w:r>
      <w:r w:rsidRPr="00235B5A">
        <w:t xml:space="preserve"> that individuals </w:t>
      </w:r>
      <w:r>
        <w:t xml:space="preserve">with SA </w:t>
      </w:r>
      <w:r w:rsidRPr="00235B5A">
        <w:t xml:space="preserve">report feeling more comfortable </w:t>
      </w:r>
      <w:r>
        <w:t xml:space="preserve">and less anxious when </w:t>
      </w:r>
      <w:r w:rsidRPr="00235B5A">
        <w:t xml:space="preserve">interacting online </w:t>
      </w:r>
      <w:r>
        <w:t>compared to face-to-face (Caplan, 2007</w:t>
      </w:r>
      <w:r w:rsidRPr="00235B5A">
        <w:t>; Erwin</w:t>
      </w:r>
      <w:r w:rsidR="0062212D">
        <w:t xml:space="preserve">, Turk, </w:t>
      </w:r>
      <w:proofErr w:type="spellStart"/>
      <w:r w:rsidR="0062212D">
        <w:t>Heimberg</w:t>
      </w:r>
      <w:proofErr w:type="spellEnd"/>
      <w:r w:rsidR="0062212D">
        <w:t xml:space="preserve">, Fresco, &amp; </w:t>
      </w:r>
      <w:proofErr w:type="spellStart"/>
      <w:r w:rsidR="0062212D">
        <w:t>Hantula</w:t>
      </w:r>
      <w:proofErr w:type="spellEnd"/>
      <w:r w:rsidR="0062212D">
        <w:t xml:space="preserve">, </w:t>
      </w:r>
      <w:r w:rsidRPr="00235B5A">
        <w:t xml:space="preserve">2004; </w:t>
      </w:r>
      <w:proofErr w:type="spellStart"/>
      <w:r>
        <w:rPr>
          <w:rFonts w:eastAsia="Times New Roman"/>
          <w:color w:val="222222"/>
          <w:shd w:val="clear" w:color="auto" w:fill="FFFFFF"/>
        </w:rPr>
        <w:t>Martončik</w:t>
      </w:r>
      <w:proofErr w:type="spellEnd"/>
      <w:r>
        <w:rPr>
          <w:rFonts w:eastAsia="Times New Roman"/>
          <w:color w:val="222222"/>
          <w:shd w:val="clear" w:color="auto" w:fill="FFFFFF"/>
        </w:rPr>
        <w:t xml:space="preserve"> &amp; </w:t>
      </w:r>
      <w:proofErr w:type="spellStart"/>
      <w:r>
        <w:rPr>
          <w:rFonts w:eastAsia="Times New Roman"/>
          <w:color w:val="222222"/>
          <w:shd w:val="clear" w:color="auto" w:fill="FFFFFF"/>
        </w:rPr>
        <w:t>Lokša</w:t>
      </w:r>
      <w:proofErr w:type="spellEnd"/>
      <w:r>
        <w:rPr>
          <w:rFonts w:eastAsia="Times New Roman"/>
          <w:color w:val="222222"/>
          <w:shd w:val="clear" w:color="auto" w:fill="FFFFFF"/>
        </w:rPr>
        <w:t xml:space="preserve">, </w:t>
      </w:r>
      <w:r w:rsidRPr="00FB1478">
        <w:rPr>
          <w:rFonts w:eastAsia="Times New Roman"/>
          <w:color w:val="222222"/>
          <w:shd w:val="clear" w:color="auto" w:fill="FFFFFF"/>
        </w:rPr>
        <w:t>2016</w:t>
      </w:r>
      <w:r>
        <w:rPr>
          <w:rFonts w:eastAsia="Times New Roman"/>
          <w:color w:val="222222"/>
          <w:shd w:val="clear" w:color="auto" w:fill="FFFFFF"/>
        </w:rPr>
        <w:t xml:space="preserve">; </w:t>
      </w:r>
      <w:r w:rsidRPr="00235B5A">
        <w:t xml:space="preserve">Pierce, 2009; </w:t>
      </w:r>
      <w:proofErr w:type="spellStart"/>
      <w:r>
        <w:rPr>
          <w:color w:val="1A1A1A"/>
          <w:lang w:val="en-US"/>
        </w:rPr>
        <w:t>Prizant-Passal</w:t>
      </w:r>
      <w:proofErr w:type="spellEnd"/>
      <w:r>
        <w:rPr>
          <w:color w:val="1A1A1A"/>
          <w:lang w:val="en-US"/>
        </w:rPr>
        <w:t xml:space="preserve">, </w:t>
      </w:r>
      <w:proofErr w:type="spellStart"/>
      <w:r>
        <w:rPr>
          <w:color w:val="1A1A1A"/>
          <w:lang w:val="en-US"/>
        </w:rPr>
        <w:t>Shechner</w:t>
      </w:r>
      <w:proofErr w:type="spellEnd"/>
      <w:r w:rsidR="00B7530F">
        <w:rPr>
          <w:color w:val="1A1A1A"/>
          <w:lang w:val="en-US"/>
        </w:rPr>
        <w:t>,</w:t>
      </w:r>
      <w:r w:rsidRPr="00235B5A">
        <w:rPr>
          <w:color w:val="1A1A1A"/>
          <w:lang w:val="en-US"/>
        </w:rPr>
        <w:t xml:space="preserve"> &amp; </w:t>
      </w:r>
      <w:proofErr w:type="spellStart"/>
      <w:r w:rsidRPr="00235B5A">
        <w:rPr>
          <w:color w:val="1A1A1A"/>
          <w:lang w:val="en-US"/>
        </w:rPr>
        <w:t>Aderka</w:t>
      </w:r>
      <w:proofErr w:type="spellEnd"/>
      <w:r w:rsidRPr="00235B5A">
        <w:rPr>
          <w:color w:val="1A1A1A"/>
          <w:lang w:val="en-US"/>
        </w:rPr>
        <w:t>, 2016;</w:t>
      </w:r>
      <w:r w:rsidRPr="00235B5A">
        <w:t xml:space="preserve"> Shepherd &amp; </w:t>
      </w:r>
      <w:proofErr w:type="spellStart"/>
      <w:r w:rsidRPr="00235B5A">
        <w:t>Edelmann</w:t>
      </w:r>
      <w:proofErr w:type="spellEnd"/>
      <w:r w:rsidRPr="00235B5A">
        <w:t>, 2005; Weidman et al., 2012</w:t>
      </w:r>
      <w:r>
        <w:t>; Yen et al., 2012</w:t>
      </w:r>
      <w:r w:rsidRPr="00235B5A">
        <w:t>). A recent meta-analysis suggested that</w:t>
      </w:r>
      <w:r>
        <w:t xml:space="preserve"> the </w:t>
      </w:r>
      <w:r w:rsidRPr="00235B5A">
        <w:t xml:space="preserve">absence of non-verbal cues and the temporal flexibility of online interactions contributed to feelings of comfort interacting online </w:t>
      </w:r>
      <w:r>
        <w:t>for those</w:t>
      </w:r>
      <w:r w:rsidRPr="00235B5A">
        <w:t xml:space="preserve"> with SA (</w:t>
      </w:r>
      <w:proofErr w:type="spellStart"/>
      <w:r w:rsidRPr="00235B5A">
        <w:t>Prizant-Passal</w:t>
      </w:r>
      <w:proofErr w:type="spellEnd"/>
      <w:r w:rsidRPr="00235B5A">
        <w:t xml:space="preserve"> et al., 2016). </w:t>
      </w:r>
      <w:r w:rsidRPr="00293E52">
        <w:t xml:space="preserve">However, the researchers </w:t>
      </w:r>
      <w:r>
        <w:t xml:space="preserve">also </w:t>
      </w:r>
      <w:r w:rsidRPr="00293E52">
        <w:t xml:space="preserve">suggested a need to identify further factors contributing to comfort online </w:t>
      </w:r>
      <w:r>
        <w:t>(</w:t>
      </w:r>
      <w:proofErr w:type="spellStart"/>
      <w:r>
        <w:t>Prizant-Passal</w:t>
      </w:r>
      <w:proofErr w:type="spellEnd"/>
      <w:r>
        <w:t xml:space="preserve"> et al., 2016).</w:t>
      </w:r>
    </w:p>
    <w:p w14:paraId="73DC6F0D" w14:textId="77777777" w:rsidR="003C29E7" w:rsidRDefault="003C29E7" w:rsidP="003C29E7">
      <w:pPr>
        <w:widowControl w:val="0"/>
        <w:autoSpaceDE w:val="0"/>
        <w:autoSpaceDN w:val="0"/>
        <w:adjustRightInd w:val="0"/>
        <w:spacing w:line="480" w:lineRule="auto"/>
        <w:jc w:val="both"/>
      </w:pPr>
    </w:p>
    <w:p w14:paraId="6A9D49BE" w14:textId="6CBF8750" w:rsidR="003C29E7" w:rsidRDefault="003C29E7" w:rsidP="003C29E7">
      <w:pPr>
        <w:spacing w:line="480" w:lineRule="auto"/>
        <w:ind w:firstLine="720"/>
        <w:jc w:val="both"/>
      </w:pPr>
      <w:r>
        <w:t>I</w:t>
      </w:r>
      <w:r w:rsidRPr="00235B5A">
        <w:t xml:space="preserve">t has been suggested that the </w:t>
      </w:r>
      <w:r>
        <w:t xml:space="preserve">CBT model </w:t>
      </w:r>
      <w:r w:rsidRPr="00235B5A">
        <w:t xml:space="preserve">of SA </w:t>
      </w:r>
      <w:r>
        <w:t xml:space="preserve">(Clark &amp; Wells, 1995) </w:t>
      </w:r>
      <w:r w:rsidRPr="00235B5A">
        <w:t xml:space="preserve">might be a helpful framework through which to understand the psychological factors underpinning online communication in those with SA (Young &amp; Lo, 2012). </w:t>
      </w:r>
      <w:r>
        <w:t>The CBT</w:t>
      </w:r>
      <w:r w:rsidRPr="00235B5A">
        <w:t xml:space="preserve"> model suggests that SA is maintained by negative cognitions that one will behave in an unacceptable fashion socially and by safety behaviours</w:t>
      </w:r>
      <w:r w:rsidR="00D756B7">
        <w:t xml:space="preserve"> (</w:t>
      </w:r>
      <w:r w:rsidR="00D756B7" w:rsidRPr="00235B5A">
        <w:t>Clark &amp; Wells, 1995</w:t>
      </w:r>
      <w:r w:rsidR="00D756B7">
        <w:t>)</w:t>
      </w:r>
      <w:r>
        <w:t xml:space="preserve">. </w:t>
      </w:r>
      <w:r w:rsidR="00D756B7">
        <w:t xml:space="preserve">Safety </w:t>
      </w:r>
      <w:r w:rsidR="00D756B7">
        <w:lastRenderedPageBreak/>
        <w:t>behaviours</w:t>
      </w:r>
      <w:r>
        <w:t xml:space="preserve"> are behaviours or mental processes used to prevent or minimise the occurrence of feared outcomes</w:t>
      </w:r>
      <w:r w:rsidRPr="00E23041">
        <w:t xml:space="preserve"> </w:t>
      </w:r>
      <w:r>
        <w:t>which</w:t>
      </w:r>
      <w:r w:rsidR="00D21112">
        <w:t xml:space="preserve"> reduce feelings of anxiety in the short-term but</w:t>
      </w:r>
      <w:r>
        <w:t xml:space="preserve"> inadvertently maintain SA because the non-occurrence of the feared outcome is ascribed to the safety behaviour, rather than the individual concluding that the situation was not as dangerous as they thought (Clark, 2001).</w:t>
      </w:r>
      <w:r w:rsidRPr="00235B5A">
        <w:t xml:space="preserve"> A desire to convey a favourable impression of oneself</w:t>
      </w:r>
      <w:r w:rsidR="00D21112">
        <w:t xml:space="preserve"> </w:t>
      </w:r>
      <w:r w:rsidR="00494996">
        <w:t xml:space="preserve">to </w:t>
      </w:r>
      <w:r w:rsidR="00494996" w:rsidRPr="00494996">
        <w:t xml:space="preserve">others </w:t>
      </w:r>
      <w:r w:rsidR="00D21112" w:rsidRPr="00494996">
        <w:t xml:space="preserve">is a particular safety behaviour subtype which is also </w:t>
      </w:r>
      <w:r w:rsidRPr="00494996">
        <w:t>thought to be a core feature of SA (Clark &amp; Wells, 1995</w:t>
      </w:r>
      <w:r w:rsidR="00D21112" w:rsidRPr="00494996">
        <w:t xml:space="preserve">; </w:t>
      </w:r>
      <w:proofErr w:type="spellStart"/>
      <w:r w:rsidR="00D21112" w:rsidRPr="00494996">
        <w:t>Plasencia</w:t>
      </w:r>
      <w:proofErr w:type="spellEnd"/>
      <w:r w:rsidR="00494996" w:rsidRPr="00494996">
        <w:t>, Alden, &amp; Taylor,</w:t>
      </w:r>
      <w:r w:rsidR="00D21112" w:rsidRPr="00494996">
        <w:t xml:space="preserve"> 2011</w:t>
      </w:r>
      <w:r w:rsidR="00494996" w:rsidRPr="00494996">
        <w:t>)</w:t>
      </w:r>
      <w:r w:rsidRPr="00494996">
        <w:t xml:space="preserve">. </w:t>
      </w:r>
      <w:r w:rsidR="00D21112" w:rsidRPr="00494996">
        <w:t>Negative cognitions are</w:t>
      </w:r>
      <w:r w:rsidR="00D21112">
        <w:t xml:space="preserve"> thought to increase feelings of anxiety for those with SA, whilst safety behaviours are thought to reduce feelings of anxiety in the short-term (Clark, 2001). Negative cognitions, safety behaviours and impression management </w:t>
      </w:r>
      <w:r w:rsidRPr="00235B5A">
        <w:t xml:space="preserve">may be </w:t>
      </w:r>
      <w:r>
        <w:t xml:space="preserve">helpful in understanding why individuals with SA feel more comfortable online. </w:t>
      </w:r>
    </w:p>
    <w:p w14:paraId="2F230053" w14:textId="77777777" w:rsidR="003C29E7" w:rsidRPr="00235B5A" w:rsidRDefault="003C29E7" w:rsidP="003C29E7">
      <w:pPr>
        <w:widowControl w:val="0"/>
        <w:autoSpaceDE w:val="0"/>
        <w:autoSpaceDN w:val="0"/>
        <w:adjustRightInd w:val="0"/>
        <w:spacing w:line="480" w:lineRule="auto"/>
        <w:jc w:val="both"/>
      </w:pPr>
    </w:p>
    <w:p w14:paraId="6CD0451E" w14:textId="28C73789" w:rsidR="003C29E7" w:rsidRDefault="003C29E7" w:rsidP="003C29E7">
      <w:pPr>
        <w:widowControl w:val="0"/>
        <w:autoSpaceDE w:val="0"/>
        <w:autoSpaceDN w:val="0"/>
        <w:adjustRightInd w:val="0"/>
        <w:spacing w:line="480" w:lineRule="auto"/>
        <w:ind w:firstLine="720"/>
        <w:jc w:val="both"/>
      </w:pPr>
      <w:r w:rsidRPr="00235B5A">
        <w:t xml:space="preserve">Indeed, some previous research has suggested that cognitions may be important </w:t>
      </w:r>
      <w:r>
        <w:t>in</w:t>
      </w:r>
      <w:r w:rsidRPr="00235B5A">
        <w:t xml:space="preserve"> understand</w:t>
      </w:r>
      <w:r>
        <w:t>ing</w:t>
      </w:r>
      <w:r w:rsidRPr="00235B5A">
        <w:t xml:space="preserve"> why people with SA prefer</w:t>
      </w:r>
      <w:r>
        <w:t xml:space="preserve"> online</w:t>
      </w:r>
      <w:r w:rsidRPr="00235B5A">
        <w:t xml:space="preserve"> interacti</w:t>
      </w:r>
      <w:r>
        <w:t>ons</w:t>
      </w:r>
      <w:r w:rsidRPr="00235B5A">
        <w:t xml:space="preserve">. </w:t>
      </w:r>
      <w:r>
        <w:rPr>
          <w:color w:val="000000"/>
        </w:rPr>
        <w:t xml:space="preserve">Shepherd and </w:t>
      </w:r>
      <w:proofErr w:type="spellStart"/>
      <w:r w:rsidRPr="00235B5A">
        <w:rPr>
          <w:color w:val="000000"/>
        </w:rPr>
        <w:t>Edelmann</w:t>
      </w:r>
      <w:proofErr w:type="spellEnd"/>
      <w:r w:rsidRPr="00235B5A">
        <w:rPr>
          <w:color w:val="000000"/>
        </w:rPr>
        <w:t xml:space="preserve"> (2005) </w:t>
      </w:r>
      <w:r>
        <w:rPr>
          <w:color w:val="000000"/>
        </w:rPr>
        <w:t>and Lee and</w:t>
      </w:r>
      <w:r w:rsidRPr="00235B5A">
        <w:rPr>
          <w:color w:val="000000"/>
        </w:rPr>
        <w:t xml:space="preserve"> Stapinski (2012) found that individuals higher in SA reported </w:t>
      </w:r>
      <w:r>
        <w:rPr>
          <w:color w:val="000000"/>
        </w:rPr>
        <w:t xml:space="preserve">that they perceived </w:t>
      </w:r>
      <w:r w:rsidRPr="00235B5A">
        <w:rPr>
          <w:color w:val="000000"/>
        </w:rPr>
        <w:t>a decreased risk of negative evaluation from others in online compared to face-to-face interactions</w:t>
      </w:r>
      <w:r>
        <w:rPr>
          <w:color w:val="000000"/>
        </w:rPr>
        <w:t xml:space="preserve">. In addition, </w:t>
      </w:r>
      <w:r>
        <w:t>Young and</w:t>
      </w:r>
      <w:r w:rsidRPr="00235B5A">
        <w:t xml:space="preserve"> Lo (2012) showed that cognitions related to a fear of negative evaluation from others </w:t>
      </w:r>
      <w:r>
        <w:t xml:space="preserve">actually </w:t>
      </w:r>
      <w:r w:rsidRPr="00235B5A">
        <w:t>mediated the link between SA and preference for online communication</w:t>
      </w:r>
      <w:r>
        <w:t xml:space="preserve">. This research suggests that negative cognitions related to a fear of negative evaluation from others during online interactions may be important in understanding why individuals with SA feel more comfortable online. However, this has not been directly explored in previous research. Furthermore, </w:t>
      </w:r>
      <w:r w:rsidRPr="00293E52">
        <w:t>previous research has only explored the role of cognitions related to a fear of negative evaluation from others</w:t>
      </w:r>
      <w:r>
        <w:t>, yet</w:t>
      </w:r>
      <w:r w:rsidRPr="00293E52">
        <w:t xml:space="preserve"> there are likely to be various other negative cognitions present in SA</w:t>
      </w:r>
      <w:r>
        <w:t xml:space="preserve">, for example about the self or one’s </w:t>
      </w:r>
      <w:r>
        <w:lastRenderedPageBreak/>
        <w:t>performance</w:t>
      </w:r>
      <w:r w:rsidRPr="00293E52">
        <w:t xml:space="preserve"> (Wells</w:t>
      </w:r>
      <w:r>
        <w:t xml:space="preserve">, </w:t>
      </w:r>
      <w:proofErr w:type="spellStart"/>
      <w:r>
        <w:t>Stopa</w:t>
      </w:r>
      <w:proofErr w:type="spellEnd"/>
      <w:r w:rsidR="00145384">
        <w:t>,</w:t>
      </w:r>
      <w:r>
        <w:t xml:space="preserve"> &amp; Clark</w:t>
      </w:r>
      <w:r w:rsidRPr="00293E52">
        <w:t>, 1993)</w:t>
      </w:r>
      <w:r>
        <w:t xml:space="preserve">. The current research will explore whether the full breadth of cognitions likely to be present in SA are associated with comfort online. </w:t>
      </w:r>
    </w:p>
    <w:p w14:paraId="0CF88F5B" w14:textId="77777777" w:rsidR="003C29E7" w:rsidRDefault="003C29E7" w:rsidP="003C29E7">
      <w:pPr>
        <w:widowControl w:val="0"/>
        <w:autoSpaceDE w:val="0"/>
        <w:autoSpaceDN w:val="0"/>
        <w:adjustRightInd w:val="0"/>
        <w:spacing w:line="480" w:lineRule="auto"/>
        <w:jc w:val="both"/>
      </w:pPr>
    </w:p>
    <w:p w14:paraId="36A0487C" w14:textId="77777777" w:rsidR="003C29E7" w:rsidRDefault="003C29E7" w:rsidP="003C29E7">
      <w:pPr>
        <w:widowControl w:val="0"/>
        <w:autoSpaceDE w:val="0"/>
        <w:autoSpaceDN w:val="0"/>
        <w:adjustRightInd w:val="0"/>
        <w:spacing w:line="480" w:lineRule="auto"/>
        <w:ind w:firstLine="720"/>
        <w:jc w:val="both"/>
        <w:rPr>
          <w:color w:val="000000"/>
        </w:rPr>
      </w:pPr>
      <w:r>
        <w:t>In addition to negative cognitions, t</w:t>
      </w:r>
      <w:r w:rsidRPr="00235B5A">
        <w:t>he CBT model suggests that safety behaviours are an important maintenance factor of SA</w:t>
      </w:r>
      <w:r>
        <w:t xml:space="preserve"> (Clark &amp; Wells, 1995).</w:t>
      </w:r>
      <w:r w:rsidRPr="00235B5A">
        <w:t xml:space="preserve"> </w:t>
      </w:r>
      <w:r>
        <w:t>S</w:t>
      </w:r>
      <w:r w:rsidRPr="00235B5A">
        <w:t xml:space="preserve">ome previous research has </w:t>
      </w:r>
      <w:r>
        <w:t>considered</w:t>
      </w:r>
      <w:r w:rsidRPr="00235B5A">
        <w:t xml:space="preserve"> safety behaviours </w:t>
      </w:r>
      <w:r>
        <w:t xml:space="preserve">in relation to online interactions in individuals with SA. For example, </w:t>
      </w:r>
      <w:r w:rsidRPr="00235B5A">
        <w:t xml:space="preserve">Lee and Stapinski (2012) found that </w:t>
      </w:r>
      <w:r w:rsidRPr="00235B5A">
        <w:rPr>
          <w:color w:val="000000"/>
        </w:rPr>
        <w:t xml:space="preserve">the relationship between SA and preference for online social interaction was partially mediated by the tendency to use safety behaviours face-to-face, suggesting that online interaction could in itself be considered a safety behaviour which individuals with SA </w:t>
      </w:r>
      <w:r>
        <w:rPr>
          <w:color w:val="000000"/>
        </w:rPr>
        <w:t>use to</w:t>
      </w:r>
      <w:r w:rsidRPr="00235B5A">
        <w:rPr>
          <w:color w:val="000000"/>
        </w:rPr>
        <w:t xml:space="preserve"> avoid </w:t>
      </w:r>
      <w:r>
        <w:rPr>
          <w:color w:val="000000"/>
        </w:rPr>
        <w:t xml:space="preserve">interacting </w:t>
      </w:r>
      <w:r w:rsidRPr="00235B5A">
        <w:rPr>
          <w:color w:val="000000"/>
        </w:rPr>
        <w:t>face-to-face (Lee &amp; Stapinski, 2012). Indeed, Erwin et al. (2004) found that individuals with SA reported that they preferred interacting online because they could avoid feared aspects of face-to-face situations, for example they could conceal visible signs of anxiety</w:t>
      </w:r>
      <w:r>
        <w:rPr>
          <w:color w:val="000000"/>
        </w:rPr>
        <w:t>. However, although previous research has suggested that online interactions may be used by individuals with SA to avoid the aspects of face-to-face interactions that they fear, research has not explored other forms of avoidance that individuals with SA may use when interacting online, for example avoiding attracting attention from others (Clark et al., 1995). Furthermore, previous research has not explored whether the use of safety behaviours online is associated with levels of comfort. The current research will aim to explore the full breadth of safety behaviours likely to be present in SA and their associations with comfort online.</w:t>
      </w:r>
    </w:p>
    <w:p w14:paraId="3E09A041" w14:textId="77777777" w:rsidR="003C29E7" w:rsidRDefault="003C29E7" w:rsidP="003C29E7">
      <w:pPr>
        <w:widowControl w:val="0"/>
        <w:autoSpaceDE w:val="0"/>
        <w:autoSpaceDN w:val="0"/>
        <w:adjustRightInd w:val="0"/>
        <w:spacing w:line="480" w:lineRule="auto"/>
        <w:jc w:val="both"/>
        <w:rPr>
          <w:color w:val="000000"/>
        </w:rPr>
      </w:pPr>
    </w:p>
    <w:p w14:paraId="1255A3F9" w14:textId="77777777" w:rsidR="003C29E7" w:rsidRPr="00056F00" w:rsidRDefault="003C29E7" w:rsidP="003C29E7">
      <w:pPr>
        <w:widowControl w:val="0"/>
        <w:autoSpaceDE w:val="0"/>
        <w:autoSpaceDN w:val="0"/>
        <w:adjustRightInd w:val="0"/>
        <w:spacing w:line="480" w:lineRule="auto"/>
        <w:ind w:firstLine="720"/>
        <w:jc w:val="both"/>
      </w:pPr>
      <w:r>
        <w:t xml:space="preserve">The CBT model also suggests that the </w:t>
      </w:r>
      <w:r w:rsidRPr="00235B5A">
        <w:t>desire to convey a favourable impression of oneself to others is a core feature of SA (Clark &amp; Wells, 1995).</w:t>
      </w:r>
      <w:r>
        <w:t xml:space="preserve"> </w:t>
      </w:r>
      <w:r w:rsidRPr="00235B5A">
        <w:t xml:space="preserve">Online interactions, </w:t>
      </w:r>
      <w:r w:rsidRPr="00235B5A">
        <w:lastRenderedPageBreak/>
        <w:t>particularly social networking sites</w:t>
      </w:r>
      <w:r>
        <w:t>,</w:t>
      </w:r>
      <w:r w:rsidRPr="00235B5A">
        <w:t xml:space="preserve"> allow individuals complete control over their self-presentation and </w:t>
      </w:r>
      <w:r>
        <w:t xml:space="preserve">allow the </w:t>
      </w:r>
      <w:r w:rsidRPr="00235B5A">
        <w:t xml:space="preserve">opportunity to present a favourable impression of </w:t>
      </w:r>
      <w:r>
        <w:t xml:space="preserve">oneself </w:t>
      </w:r>
      <w:r w:rsidRPr="00235B5A">
        <w:t>(</w:t>
      </w:r>
      <w:proofErr w:type="spellStart"/>
      <w:r w:rsidRPr="00235B5A">
        <w:t>Amichai</w:t>
      </w:r>
      <w:proofErr w:type="spellEnd"/>
      <w:r w:rsidRPr="00235B5A">
        <w:t xml:space="preserve">-Hamburger &amp; </w:t>
      </w:r>
      <w:proofErr w:type="spellStart"/>
      <w:r w:rsidRPr="00235B5A">
        <w:t>Vinitzky</w:t>
      </w:r>
      <w:proofErr w:type="spellEnd"/>
      <w:r w:rsidRPr="00235B5A">
        <w:t xml:space="preserve">, 2010; </w:t>
      </w:r>
      <w:proofErr w:type="spellStart"/>
      <w:r w:rsidRPr="00235B5A">
        <w:t>Casale</w:t>
      </w:r>
      <w:proofErr w:type="spellEnd"/>
      <w:r w:rsidRPr="00235B5A">
        <w:t xml:space="preserve"> et al., 2015; </w:t>
      </w:r>
      <w:proofErr w:type="spellStart"/>
      <w:r w:rsidRPr="00235B5A">
        <w:rPr>
          <w:color w:val="000000"/>
        </w:rPr>
        <w:t>Mehdizadeh</w:t>
      </w:r>
      <w:proofErr w:type="spellEnd"/>
      <w:r w:rsidRPr="00235B5A">
        <w:rPr>
          <w:color w:val="000000"/>
        </w:rPr>
        <w:t>, 2010;</w:t>
      </w:r>
      <w:r w:rsidRPr="00235B5A">
        <w:t xml:space="preserve"> </w:t>
      </w:r>
      <w:proofErr w:type="spellStart"/>
      <w:r w:rsidRPr="00235B5A">
        <w:t>Zywica</w:t>
      </w:r>
      <w:proofErr w:type="spellEnd"/>
      <w:r w:rsidRPr="00235B5A">
        <w:t xml:space="preserve"> &amp; </w:t>
      </w:r>
      <w:proofErr w:type="spellStart"/>
      <w:r w:rsidRPr="00235B5A">
        <w:t>Danowski</w:t>
      </w:r>
      <w:proofErr w:type="spellEnd"/>
      <w:r w:rsidRPr="00235B5A">
        <w:t xml:space="preserve">, 2008). </w:t>
      </w:r>
      <w:r w:rsidRPr="007B5E89">
        <w:t xml:space="preserve">Some previous research has explored the links between SA and impression management online. For example, </w:t>
      </w:r>
      <w:proofErr w:type="spellStart"/>
      <w:r w:rsidRPr="007B5E89">
        <w:rPr>
          <w:lang w:val="en-US"/>
        </w:rPr>
        <w:t>Bodroža</w:t>
      </w:r>
      <w:proofErr w:type="spellEnd"/>
      <w:r w:rsidRPr="007B5E89">
        <w:rPr>
          <w:lang w:val="en-US"/>
        </w:rPr>
        <w:t xml:space="preserve"> and </w:t>
      </w:r>
      <w:proofErr w:type="spellStart"/>
      <w:r w:rsidRPr="007B5E89">
        <w:rPr>
          <w:lang w:val="en-US"/>
        </w:rPr>
        <w:t>Jovanović</w:t>
      </w:r>
      <w:proofErr w:type="spellEnd"/>
      <w:r w:rsidRPr="007B5E89">
        <w:t xml:space="preserve"> (2016) found that SA predicted presentation of the ideal self </w:t>
      </w:r>
      <w:r w:rsidRPr="00235B5A">
        <w:t>on Facebook, suggesting that individuals with SA are more likely to engage in impression management on Facebook</w:t>
      </w:r>
      <w:r>
        <w:t xml:space="preserve">. However, </w:t>
      </w:r>
      <w:r w:rsidRPr="00293E52">
        <w:t xml:space="preserve">the researchers did not investigate whether </w:t>
      </w:r>
      <w:r>
        <w:t>impression management</w:t>
      </w:r>
      <w:r w:rsidRPr="00293E52">
        <w:t xml:space="preserve"> was associated with comfort online</w:t>
      </w:r>
      <w:r>
        <w:t>, which will be explored in the current research</w:t>
      </w:r>
      <w:r w:rsidRPr="00235B5A">
        <w:t>.</w:t>
      </w:r>
      <w:r>
        <w:t xml:space="preserve"> </w:t>
      </w:r>
      <w:r w:rsidRPr="00235B5A">
        <w:t>In contrast</w:t>
      </w:r>
      <w:r>
        <w:t xml:space="preserve">, </w:t>
      </w:r>
      <w:r w:rsidRPr="00235B5A">
        <w:rPr>
          <w:color w:val="000000"/>
        </w:rPr>
        <w:t>McKenna et al</w:t>
      </w:r>
      <w:r>
        <w:rPr>
          <w:color w:val="000000"/>
        </w:rPr>
        <w:t>.</w:t>
      </w:r>
      <w:r w:rsidRPr="00235B5A">
        <w:rPr>
          <w:color w:val="000000"/>
        </w:rPr>
        <w:t xml:space="preserve"> (2002) found that participants higher in SA reported </w:t>
      </w:r>
      <w:r>
        <w:rPr>
          <w:color w:val="000000"/>
        </w:rPr>
        <w:t xml:space="preserve">that </w:t>
      </w:r>
      <w:r w:rsidRPr="00235B5A">
        <w:rPr>
          <w:color w:val="000000"/>
        </w:rPr>
        <w:t>they were more likely to portray their true selves online</w:t>
      </w:r>
      <w:r>
        <w:rPr>
          <w:color w:val="000000"/>
        </w:rPr>
        <w:t xml:space="preserve"> than face-to-face, suggesting that </w:t>
      </w:r>
      <w:r w:rsidRPr="00235B5A">
        <w:t xml:space="preserve">individuals with SA do not </w:t>
      </w:r>
      <w:r w:rsidRPr="007B5E89">
        <w:t xml:space="preserve">attempt to manage the impression </w:t>
      </w:r>
      <w:r>
        <w:t xml:space="preserve">that </w:t>
      </w:r>
      <w:r w:rsidRPr="007B5E89">
        <w:t xml:space="preserve">they present online. However, this study was conducted prior to the advent of social media, when online communication mainly consisted of anonymous text-based </w:t>
      </w:r>
      <w:r>
        <w:t>interfaces</w:t>
      </w:r>
      <w:r w:rsidRPr="007B5E89">
        <w:t xml:space="preserve"> (Erwin et al., 2004). This may explain the discrepancy in findings compared to the research by </w:t>
      </w:r>
      <w:proofErr w:type="spellStart"/>
      <w:r w:rsidRPr="007B5E89">
        <w:rPr>
          <w:lang w:val="en-US"/>
        </w:rPr>
        <w:t>Bodroža</w:t>
      </w:r>
      <w:proofErr w:type="spellEnd"/>
      <w:r w:rsidRPr="007B5E89">
        <w:rPr>
          <w:lang w:val="en-US"/>
        </w:rPr>
        <w:t xml:space="preserve"> and </w:t>
      </w:r>
      <w:proofErr w:type="spellStart"/>
      <w:r w:rsidRPr="007B5E89">
        <w:rPr>
          <w:lang w:val="en-US"/>
        </w:rPr>
        <w:t>Jovanović</w:t>
      </w:r>
      <w:proofErr w:type="spellEnd"/>
      <w:r w:rsidRPr="007B5E89">
        <w:t xml:space="preserve"> (2016), which explored Facebook </w:t>
      </w:r>
      <w:r>
        <w:t xml:space="preserve">interactions. </w:t>
      </w:r>
    </w:p>
    <w:p w14:paraId="7A80506F" w14:textId="77777777" w:rsidR="003C29E7" w:rsidRPr="00235B5A" w:rsidRDefault="003C29E7" w:rsidP="003C29E7">
      <w:pPr>
        <w:widowControl w:val="0"/>
        <w:autoSpaceDE w:val="0"/>
        <w:autoSpaceDN w:val="0"/>
        <w:adjustRightInd w:val="0"/>
        <w:spacing w:line="480" w:lineRule="auto"/>
        <w:jc w:val="both"/>
      </w:pPr>
    </w:p>
    <w:p w14:paraId="279AAF62" w14:textId="0B7F0EAE" w:rsidR="003C29E7" w:rsidRPr="005C19E2" w:rsidRDefault="003C29E7" w:rsidP="003C29E7">
      <w:pPr>
        <w:widowControl w:val="0"/>
        <w:autoSpaceDE w:val="0"/>
        <w:autoSpaceDN w:val="0"/>
        <w:adjustRightInd w:val="0"/>
        <w:spacing w:line="480" w:lineRule="auto"/>
        <w:ind w:firstLine="720"/>
        <w:jc w:val="both"/>
      </w:pPr>
      <w:r w:rsidRPr="00235B5A">
        <w:t xml:space="preserve">Indeed, it is important to acknowledge that </w:t>
      </w:r>
      <w:r w:rsidRPr="00293E52">
        <w:t xml:space="preserve">the majority of </w:t>
      </w:r>
      <w:r>
        <w:t>existing</w:t>
      </w:r>
      <w:r w:rsidRPr="00293E52">
        <w:t xml:space="preserve"> research has not looked at interactions on social media</w:t>
      </w:r>
      <w:r w:rsidRPr="00235B5A">
        <w:t>, but rather at onl</w:t>
      </w:r>
      <w:r>
        <w:t xml:space="preserve">ine interactions more generally. However, interactions on social networking sites differ from other online interactions since social networking interactions </w:t>
      </w:r>
      <w:r w:rsidRPr="00235B5A">
        <w:rPr>
          <w:color w:val="000000"/>
        </w:rPr>
        <w:t>are not completely anonymous</w:t>
      </w:r>
      <w:r>
        <w:rPr>
          <w:color w:val="000000"/>
        </w:rPr>
        <w:t xml:space="preserve"> and tend to take place within the user’s network of established ‘friends’</w:t>
      </w:r>
      <w:r w:rsidRPr="00235B5A">
        <w:rPr>
          <w:color w:val="000000"/>
        </w:rPr>
        <w:t xml:space="preserve"> (</w:t>
      </w:r>
      <w:proofErr w:type="spellStart"/>
      <w:r w:rsidRPr="00235B5A">
        <w:rPr>
          <w:color w:val="000000"/>
        </w:rPr>
        <w:t>Mehdizadeh</w:t>
      </w:r>
      <w:proofErr w:type="spellEnd"/>
      <w:r w:rsidRPr="00235B5A">
        <w:rPr>
          <w:color w:val="000000"/>
        </w:rPr>
        <w:t>, 2010;</w:t>
      </w:r>
      <w:r w:rsidRPr="00235B5A">
        <w:t xml:space="preserve"> Rauch et al., 2014</w:t>
      </w:r>
      <w:r>
        <w:t>;</w:t>
      </w:r>
      <w:r w:rsidRPr="005C19E2">
        <w:rPr>
          <w:color w:val="000000" w:themeColor="text1"/>
        </w:rPr>
        <w:t xml:space="preserve"> </w:t>
      </w:r>
      <w:r w:rsidRPr="003C4FB4">
        <w:rPr>
          <w:color w:val="000000" w:themeColor="text1"/>
        </w:rPr>
        <w:t>Sheldon, 2008</w:t>
      </w:r>
      <w:r>
        <w:t xml:space="preserve">). Social networks can also be used more passively, for example viewing other’s profiles without commenting or broadcasting updates to large audiences </w:t>
      </w:r>
      <w:r w:rsidRPr="003C4FB4">
        <w:rPr>
          <w:color w:val="000000" w:themeColor="text1"/>
        </w:rPr>
        <w:t>(Burke, Kraut, &amp; Marlow, 2011; Rauch</w:t>
      </w:r>
      <w:r w:rsidR="0062212D">
        <w:rPr>
          <w:color w:val="000000" w:themeColor="text1"/>
        </w:rPr>
        <w:t xml:space="preserve">, Strobel, Bella, </w:t>
      </w:r>
      <w:proofErr w:type="spellStart"/>
      <w:r w:rsidR="0062212D">
        <w:rPr>
          <w:color w:val="000000" w:themeColor="text1"/>
        </w:rPr>
        <w:t>Odachowski</w:t>
      </w:r>
      <w:proofErr w:type="spellEnd"/>
      <w:r w:rsidR="0062212D">
        <w:rPr>
          <w:color w:val="000000" w:themeColor="text1"/>
        </w:rPr>
        <w:t xml:space="preserve">, </w:t>
      </w:r>
      <w:r w:rsidR="0062212D">
        <w:rPr>
          <w:color w:val="000000" w:themeColor="text1"/>
        </w:rPr>
        <w:lastRenderedPageBreak/>
        <w:t xml:space="preserve">&amp; Bloom, </w:t>
      </w:r>
      <w:r w:rsidRPr="003C4FB4">
        <w:rPr>
          <w:color w:val="000000" w:themeColor="text1"/>
        </w:rPr>
        <w:t xml:space="preserve">2014; Shaw, </w:t>
      </w:r>
      <w:proofErr w:type="spellStart"/>
      <w:r w:rsidRPr="003C4FB4">
        <w:rPr>
          <w:color w:val="000000" w:themeColor="text1"/>
        </w:rPr>
        <w:t>Timpano</w:t>
      </w:r>
      <w:proofErr w:type="spellEnd"/>
      <w:r w:rsidRPr="003C4FB4">
        <w:rPr>
          <w:color w:val="000000" w:themeColor="text1"/>
        </w:rPr>
        <w:t xml:space="preserve">, Tran, &amp; </w:t>
      </w:r>
      <w:proofErr w:type="spellStart"/>
      <w:r w:rsidRPr="003C4FB4">
        <w:rPr>
          <w:color w:val="000000" w:themeColor="text1"/>
        </w:rPr>
        <w:t>Joorman</w:t>
      </w:r>
      <w:proofErr w:type="spellEnd"/>
      <w:r w:rsidRPr="003C4FB4">
        <w:rPr>
          <w:color w:val="000000" w:themeColor="text1"/>
        </w:rPr>
        <w:t>, 2015).</w:t>
      </w:r>
      <w:r>
        <w:t xml:space="preserve"> Furthermore, the users of social networking sites are often different to those who interact in other ways online, meaning that generalising </w:t>
      </w:r>
      <w:r w:rsidRPr="00235B5A">
        <w:rPr>
          <w:color w:val="000000"/>
        </w:rPr>
        <w:t xml:space="preserve">results is not recommended </w:t>
      </w:r>
      <w:r w:rsidRPr="00235B5A">
        <w:t>(</w:t>
      </w:r>
      <w:proofErr w:type="spellStart"/>
      <w:r w:rsidRPr="00235B5A">
        <w:t>Zywica</w:t>
      </w:r>
      <w:proofErr w:type="spellEnd"/>
      <w:r w:rsidRPr="00235B5A">
        <w:t xml:space="preserve"> &amp; </w:t>
      </w:r>
      <w:proofErr w:type="spellStart"/>
      <w:r w:rsidRPr="00235B5A">
        <w:t>Danowski</w:t>
      </w:r>
      <w:proofErr w:type="spellEnd"/>
      <w:r w:rsidRPr="00235B5A">
        <w:t>, 2008)</w:t>
      </w:r>
      <w:r w:rsidRPr="00235B5A">
        <w:rPr>
          <w:color w:val="000000"/>
        </w:rPr>
        <w:t>.</w:t>
      </w:r>
      <w:r>
        <w:rPr>
          <w:color w:val="000000"/>
        </w:rPr>
        <w:t xml:space="preserve"> With this in mind, the </w:t>
      </w:r>
      <w:r w:rsidRPr="00235B5A">
        <w:rPr>
          <w:color w:val="000000"/>
        </w:rPr>
        <w:t xml:space="preserve">results </w:t>
      </w:r>
      <w:r>
        <w:rPr>
          <w:color w:val="000000"/>
        </w:rPr>
        <w:t xml:space="preserve">of the majority of the research discussed thus far </w:t>
      </w:r>
      <w:r w:rsidRPr="00235B5A">
        <w:rPr>
          <w:color w:val="000000"/>
        </w:rPr>
        <w:t xml:space="preserve">may not be </w:t>
      </w:r>
      <w:r>
        <w:rPr>
          <w:color w:val="000000"/>
        </w:rPr>
        <w:t>applicable to understanding interactions on social media</w:t>
      </w:r>
      <w:r w:rsidRPr="00235B5A">
        <w:rPr>
          <w:color w:val="000000"/>
        </w:rPr>
        <w:t xml:space="preserve">. </w:t>
      </w:r>
    </w:p>
    <w:p w14:paraId="7446FC38" w14:textId="77777777" w:rsidR="003C29E7" w:rsidRPr="00235B5A" w:rsidRDefault="003C29E7" w:rsidP="003C29E7">
      <w:pPr>
        <w:widowControl w:val="0"/>
        <w:autoSpaceDE w:val="0"/>
        <w:autoSpaceDN w:val="0"/>
        <w:adjustRightInd w:val="0"/>
        <w:spacing w:line="480" w:lineRule="auto"/>
        <w:jc w:val="both"/>
      </w:pPr>
    </w:p>
    <w:p w14:paraId="6246E455" w14:textId="77777777" w:rsidR="003C29E7" w:rsidRPr="00235B5A" w:rsidRDefault="003C29E7" w:rsidP="003C29E7">
      <w:pPr>
        <w:widowControl w:val="0"/>
        <w:autoSpaceDE w:val="0"/>
        <w:autoSpaceDN w:val="0"/>
        <w:adjustRightInd w:val="0"/>
        <w:spacing w:line="480" w:lineRule="auto"/>
        <w:ind w:firstLine="720"/>
        <w:jc w:val="both"/>
        <w:rPr>
          <w:color w:val="000000"/>
        </w:rPr>
      </w:pPr>
      <w:r w:rsidRPr="00235B5A">
        <w:t xml:space="preserve">Social media use has exploded over recent years and is a popular form of social network through which people </w:t>
      </w:r>
      <w:r>
        <w:t>can extend their social circles and</w:t>
      </w:r>
      <w:r w:rsidRPr="00235B5A">
        <w:t xml:space="preserve"> maintain relationships (Green et al. 2016</w:t>
      </w:r>
      <w:r>
        <w:t>;</w:t>
      </w:r>
      <w:r w:rsidRPr="00293E52">
        <w:t xml:space="preserve"> </w:t>
      </w:r>
      <w:r w:rsidRPr="00235B5A">
        <w:t>Indian &amp; Grieve, 2014</w:t>
      </w:r>
      <w:r>
        <w:t>;</w:t>
      </w:r>
      <w:r w:rsidRPr="00293E52">
        <w:t xml:space="preserve"> </w:t>
      </w:r>
      <w:r w:rsidRPr="00235B5A">
        <w:t xml:space="preserve">Weidman et al., 2012). </w:t>
      </w:r>
      <w:r w:rsidRPr="00235B5A">
        <w:rPr>
          <w:color w:val="000000"/>
        </w:rPr>
        <w:t xml:space="preserve">However, </w:t>
      </w:r>
      <w:r>
        <w:rPr>
          <w:color w:val="000000"/>
        </w:rPr>
        <w:t>a recent meta-analysis found minimal research into SA and the factors contributing to comfort interacting on social networking sites, and it</w:t>
      </w:r>
      <w:r w:rsidRPr="00293E52">
        <w:rPr>
          <w:color w:val="000000"/>
        </w:rPr>
        <w:t xml:space="preserve"> was suggested that further investigation of the factors which contribute to the comfort of individuals with SA</w:t>
      </w:r>
      <w:r>
        <w:rPr>
          <w:color w:val="000000"/>
        </w:rPr>
        <w:t xml:space="preserve"> whilst interacting</w:t>
      </w:r>
      <w:r w:rsidRPr="00293E52">
        <w:rPr>
          <w:color w:val="000000"/>
        </w:rPr>
        <w:t xml:space="preserve"> </w:t>
      </w:r>
      <w:r w:rsidRPr="00FC1D5C">
        <w:rPr>
          <w:color w:val="000000"/>
        </w:rPr>
        <w:t>on social networking sites</w:t>
      </w:r>
      <w:r w:rsidRPr="00293E52">
        <w:rPr>
          <w:color w:val="000000"/>
        </w:rPr>
        <w:t xml:space="preserve"> is required (</w:t>
      </w:r>
      <w:proofErr w:type="spellStart"/>
      <w:r w:rsidRPr="00293E52">
        <w:rPr>
          <w:color w:val="000000"/>
        </w:rPr>
        <w:t>Prizzant-Passal</w:t>
      </w:r>
      <w:proofErr w:type="spellEnd"/>
      <w:r w:rsidRPr="00293E52">
        <w:rPr>
          <w:color w:val="000000"/>
        </w:rPr>
        <w:t xml:space="preserve"> et al., 2016).</w:t>
      </w:r>
    </w:p>
    <w:p w14:paraId="54B2719C" w14:textId="77777777" w:rsidR="003C29E7" w:rsidRDefault="003C29E7" w:rsidP="003C29E7">
      <w:pPr>
        <w:widowControl w:val="0"/>
        <w:autoSpaceDE w:val="0"/>
        <w:autoSpaceDN w:val="0"/>
        <w:adjustRightInd w:val="0"/>
        <w:spacing w:line="480" w:lineRule="auto"/>
        <w:jc w:val="both"/>
        <w:rPr>
          <w:color w:val="000000"/>
        </w:rPr>
      </w:pPr>
    </w:p>
    <w:p w14:paraId="5CBD5A9E" w14:textId="05D7C338" w:rsidR="003C29E7" w:rsidRDefault="003C29E7" w:rsidP="003C29E7">
      <w:pPr>
        <w:spacing w:line="480" w:lineRule="auto"/>
        <w:ind w:firstLine="720"/>
        <w:jc w:val="both"/>
      </w:pPr>
      <w:r>
        <w:rPr>
          <w:color w:val="000000"/>
        </w:rPr>
        <w:t xml:space="preserve">In summary, </w:t>
      </w:r>
      <w:r>
        <w:t>previous research has shown that individuals with SA report feeling more comfortable online, perhaps because of the absence of non-verbal cues and the temporal flexibility of online interactions</w:t>
      </w:r>
      <w:r w:rsidR="00145384">
        <w:t>. However, i</w:t>
      </w:r>
      <w:r>
        <w:t xml:space="preserve">t has been suggested that there is a need to identify further factors which contribute to comfort interacting online in individuals with SA. Using the CBT model as a guiding framework, previous research has suggested that negative cognitions, safety behaviours and impression management may be important in understanding why individuals with SA feel more comfortable interacting online. However, the full breadth of negative cognitions and safety behaviours and their associations with comfort interacting online have not been directly explored in previous research.  Furthermore, limited previous research has looked at social media interactions and it has been suggested that further research </w:t>
      </w:r>
      <w:r>
        <w:lastRenderedPageBreak/>
        <w:t xml:space="preserve">looking at the factors which contribute to the comfort of individuals with SA whilst interacting on social media is required. </w:t>
      </w:r>
    </w:p>
    <w:p w14:paraId="674A3D48" w14:textId="77777777" w:rsidR="003C29E7" w:rsidRDefault="003C29E7" w:rsidP="003C29E7">
      <w:pPr>
        <w:widowControl w:val="0"/>
        <w:autoSpaceDE w:val="0"/>
        <w:autoSpaceDN w:val="0"/>
        <w:adjustRightInd w:val="0"/>
        <w:spacing w:line="480" w:lineRule="auto"/>
        <w:jc w:val="both"/>
        <w:rPr>
          <w:color w:val="000000"/>
        </w:rPr>
      </w:pPr>
    </w:p>
    <w:p w14:paraId="261DE3DA" w14:textId="77777777" w:rsidR="003C29E7" w:rsidRDefault="003C29E7" w:rsidP="003C29E7">
      <w:pPr>
        <w:spacing w:line="480" w:lineRule="auto"/>
        <w:ind w:firstLine="720"/>
        <w:jc w:val="both"/>
      </w:pPr>
      <w:r w:rsidRPr="00235B5A">
        <w:rPr>
          <w:color w:val="000000"/>
        </w:rPr>
        <w:t xml:space="preserve">The proposed research study </w:t>
      </w:r>
      <w:r>
        <w:rPr>
          <w:color w:val="000000"/>
        </w:rPr>
        <w:t>aims to fill some of these gaps and extend previous research by exploring</w:t>
      </w:r>
      <w:r w:rsidRPr="00235B5A">
        <w:rPr>
          <w:color w:val="000000"/>
        </w:rPr>
        <w:t xml:space="preserve"> </w:t>
      </w:r>
      <w:r w:rsidRPr="00235B5A">
        <w:t xml:space="preserve">whether individuals with high SA feel more comfortable </w:t>
      </w:r>
      <w:r>
        <w:t>when interacting on Facebook, a widely used online social networking site (Facebook, 2018;</w:t>
      </w:r>
      <w:r w:rsidRPr="00E92F31">
        <w:t xml:space="preserve"> </w:t>
      </w:r>
      <w:r>
        <w:t>Ofcom, 2017). The research will explore</w:t>
      </w:r>
      <w:r w:rsidRPr="00235B5A">
        <w:t xml:space="preserve"> </w:t>
      </w:r>
      <w:r>
        <w:t>whether negative cognitions, safety behaviours and impression management on Facebook are associated with comfort interacting in this setting, as well as exploring these associations in face-to-face settings to see whether there are differences between the psychological processes underlying online compared to face-to-face interactions. These associations will be explored in individuals with high levels of SA, as well as in those with low SA. As age, gender and depression have been found to be associated with both SA and online interactions (</w:t>
      </w:r>
      <w:proofErr w:type="spellStart"/>
      <w:r w:rsidRPr="00AE7254">
        <w:rPr>
          <w:color w:val="000000"/>
        </w:rPr>
        <w:t>Ohayon</w:t>
      </w:r>
      <w:proofErr w:type="spellEnd"/>
      <w:r w:rsidRPr="00AE7254">
        <w:rPr>
          <w:color w:val="000000"/>
        </w:rPr>
        <w:t xml:space="preserve"> &amp; </w:t>
      </w:r>
      <w:proofErr w:type="spellStart"/>
      <w:r w:rsidRPr="00AE7254">
        <w:rPr>
          <w:color w:val="000000"/>
        </w:rPr>
        <w:t>Schatzberg</w:t>
      </w:r>
      <w:proofErr w:type="spellEnd"/>
      <w:r w:rsidRPr="00AE7254">
        <w:rPr>
          <w:color w:val="000000"/>
        </w:rPr>
        <w:t>, 2010</w:t>
      </w:r>
      <w:r>
        <w:rPr>
          <w:color w:val="000000"/>
        </w:rPr>
        <w:t xml:space="preserve">; </w:t>
      </w:r>
      <w:proofErr w:type="spellStart"/>
      <w:r>
        <w:t>Prizant-Passal</w:t>
      </w:r>
      <w:proofErr w:type="spellEnd"/>
      <w:r>
        <w:t xml:space="preserve"> et al., 2016; Shaw &amp; Gant, 2002; Thayer &amp; Ray, 2006), these variables will be controlled for in the analyses. Furthermore, since little previous research has explored the factors that contribute to feelings of comfort for those with SA on social networking sites, a qualitative element will also be included in this research. This will explore whether participants report feeling more comfortable on Facebook and face-to-face and the factors that contribute to levels of comfort. </w:t>
      </w:r>
    </w:p>
    <w:p w14:paraId="63BADCDD" w14:textId="77777777" w:rsidR="003C29E7" w:rsidRPr="004232B7" w:rsidRDefault="003C29E7" w:rsidP="003C29E7">
      <w:pPr>
        <w:spacing w:line="480" w:lineRule="auto"/>
        <w:jc w:val="both"/>
      </w:pPr>
    </w:p>
    <w:p w14:paraId="12B7ECBE" w14:textId="7B0CC1C8" w:rsidR="003C29E7" w:rsidRDefault="003C29E7" w:rsidP="00F2711C">
      <w:pPr>
        <w:spacing w:line="480" w:lineRule="auto"/>
        <w:ind w:firstLine="720"/>
        <w:jc w:val="both"/>
      </w:pPr>
      <w:r w:rsidRPr="004232B7">
        <w:t xml:space="preserve">Based on previous research it is predicted </w:t>
      </w:r>
      <w:r w:rsidRPr="00F966B0">
        <w:t xml:space="preserve">that </w:t>
      </w:r>
      <w:r>
        <w:t>SA</w:t>
      </w:r>
      <w:r w:rsidRPr="00F966B0">
        <w:t xml:space="preserve"> will be associated with comfort interacting on Facebook, </w:t>
      </w:r>
      <w:r>
        <w:t xml:space="preserve">and that compared to those with low SA, individuals </w:t>
      </w:r>
      <w:r w:rsidRPr="00F966B0">
        <w:t>with high SA</w:t>
      </w:r>
      <w:r>
        <w:t xml:space="preserve"> will report</w:t>
      </w:r>
      <w:r w:rsidRPr="00F966B0">
        <w:t xml:space="preserve"> greater feelings of comfort </w:t>
      </w:r>
      <w:r>
        <w:t xml:space="preserve">interacting </w:t>
      </w:r>
      <w:r w:rsidRPr="00F966B0">
        <w:t xml:space="preserve">on Facebook </w:t>
      </w:r>
      <w:r>
        <w:t>versus</w:t>
      </w:r>
      <w:r w:rsidRPr="00F966B0">
        <w:t xml:space="preserve"> face-to-face </w:t>
      </w:r>
      <w:r>
        <w:t>(Hypothesis 1)</w:t>
      </w:r>
      <w:r w:rsidRPr="004232B7">
        <w:t xml:space="preserve">. </w:t>
      </w:r>
      <w:r w:rsidR="00494996">
        <w:t>Since the CBT model suggests that n</w:t>
      </w:r>
      <w:r w:rsidR="00494996" w:rsidRPr="00494996">
        <w:t xml:space="preserve">egative cognitions </w:t>
      </w:r>
      <w:r w:rsidR="00494996">
        <w:t xml:space="preserve">increase feelings of anxiety for those with SA, whilst safety behaviours </w:t>
      </w:r>
      <w:r w:rsidR="0060240C">
        <w:t>reduce</w:t>
      </w:r>
      <w:r w:rsidR="00494996">
        <w:t xml:space="preserve"> feelings </w:t>
      </w:r>
      <w:r w:rsidR="00494996">
        <w:lastRenderedPageBreak/>
        <w:t>of anxiety</w:t>
      </w:r>
      <w:r w:rsidR="0060240C">
        <w:t xml:space="preserve"> (Clark, 2001)</w:t>
      </w:r>
      <w:r w:rsidR="001128FE">
        <w:t>, i</w:t>
      </w:r>
      <w:r w:rsidR="002654C6">
        <w:t>t is predic</w:t>
      </w:r>
      <w:r w:rsidR="001128FE">
        <w:t xml:space="preserve">ted that </w:t>
      </w:r>
      <w:r w:rsidR="00F2711C">
        <w:t xml:space="preserve">in both Facebook and face-to-face settings, increased negative cognitions </w:t>
      </w:r>
      <w:r w:rsidR="001128FE">
        <w:t xml:space="preserve">will be associated with a reduction in </w:t>
      </w:r>
      <w:r w:rsidR="00F2711C">
        <w:t xml:space="preserve">feelings of </w:t>
      </w:r>
      <w:r w:rsidR="001128FE">
        <w:t>comfort (Hypothesis 2)</w:t>
      </w:r>
      <w:r w:rsidR="00F2711C">
        <w:t>, increased safety behaviour use</w:t>
      </w:r>
      <w:r w:rsidR="001128FE">
        <w:t xml:space="preserve"> </w:t>
      </w:r>
      <w:r w:rsidR="00F2711C">
        <w:t xml:space="preserve">will be associated with an increase in feelings of comfort (Hypothesis 3) and increased </w:t>
      </w:r>
      <w:r w:rsidR="006A516C">
        <w:t>use</w:t>
      </w:r>
      <w:r w:rsidR="0060240C">
        <w:t xml:space="preserve"> of impression management strategies </w:t>
      </w:r>
      <w:r w:rsidR="00F2711C">
        <w:t xml:space="preserve">will be associated with increased feelings of comfort (Hypothesis 4). </w:t>
      </w:r>
      <w:r w:rsidR="001128FE">
        <w:t>This research will also explore what other factors</w:t>
      </w:r>
      <w:r>
        <w:t xml:space="preserve"> participants think</w:t>
      </w:r>
      <w:r w:rsidRPr="0034124A">
        <w:t xml:space="preserve"> contribute to their levels of c</w:t>
      </w:r>
      <w:r>
        <w:t>omfort interacting in the setting in which they feel most comforta</w:t>
      </w:r>
      <w:r w:rsidR="002F06F0">
        <w:t xml:space="preserve">ble (Facebook or face-to-face; </w:t>
      </w:r>
      <w:r w:rsidR="008B5EE6">
        <w:t>Research Question 1</w:t>
      </w:r>
      <w:r>
        <w:t>)?</w:t>
      </w:r>
    </w:p>
    <w:p w14:paraId="56E347F5" w14:textId="77777777" w:rsidR="00D52904" w:rsidRDefault="00D52904" w:rsidP="00D52904">
      <w:pPr>
        <w:spacing w:line="480" w:lineRule="auto"/>
        <w:rPr>
          <w:b/>
        </w:rPr>
      </w:pPr>
    </w:p>
    <w:p w14:paraId="684C5459" w14:textId="77777777" w:rsidR="00D52904" w:rsidRPr="003D573C" w:rsidRDefault="00D52904" w:rsidP="00420311">
      <w:pPr>
        <w:spacing w:line="480" w:lineRule="auto"/>
        <w:jc w:val="center"/>
        <w:rPr>
          <w:b/>
        </w:rPr>
      </w:pPr>
      <w:r w:rsidRPr="003D573C">
        <w:rPr>
          <w:b/>
        </w:rPr>
        <w:t>Method</w:t>
      </w:r>
    </w:p>
    <w:p w14:paraId="534CCC13" w14:textId="77777777" w:rsidR="00D52904" w:rsidRDefault="00D52904" w:rsidP="00D52904">
      <w:pPr>
        <w:spacing w:line="480" w:lineRule="auto"/>
        <w:jc w:val="both"/>
      </w:pPr>
    </w:p>
    <w:p w14:paraId="7BFF19EB" w14:textId="77777777" w:rsidR="003C29E7" w:rsidRPr="001B3D17" w:rsidRDefault="003C29E7" w:rsidP="003C29E7">
      <w:pPr>
        <w:spacing w:line="480" w:lineRule="auto"/>
        <w:ind w:firstLine="720"/>
        <w:contextualSpacing/>
        <w:jc w:val="both"/>
      </w:pPr>
      <w:r w:rsidRPr="001B3D17">
        <w:t>Ethical approval for this research was granted by the Royal Holloway Research Ethics Committee</w:t>
      </w:r>
      <w:r>
        <w:t xml:space="preserve"> (</w:t>
      </w:r>
      <w:r w:rsidRPr="007D73A4">
        <w:t>Appendix B</w:t>
      </w:r>
      <w:r>
        <w:t>)</w:t>
      </w:r>
      <w:r w:rsidRPr="001B3D17">
        <w:t>.</w:t>
      </w:r>
    </w:p>
    <w:p w14:paraId="65B3946C" w14:textId="77777777" w:rsidR="00420311" w:rsidRDefault="00420311" w:rsidP="00420311">
      <w:pPr>
        <w:spacing w:line="480" w:lineRule="auto"/>
        <w:contextualSpacing/>
        <w:jc w:val="both"/>
      </w:pPr>
    </w:p>
    <w:p w14:paraId="7AA4BFC0" w14:textId="3551CE93" w:rsidR="003C29E7" w:rsidRPr="003D573C" w:rsidRDefault="003C29E7" w:rsidP="00420311">
      <w:pPr>
        <w:spacing w:line="480" w:lineRule="auto"/>
        <w:contextualSpacing/>
        <w:jc w:val="both"/>
        <w:rPr>
          <w:b/>
        </w:rPr>
      </w:pPr>
      <w:r w:rsidRPr="003D573C">
        <w:rPr>
          <w:b/>
        </w:rPr>
        <w:t>Participants</w:t>
      </w:r>
    </w:p>
    <w:p w14:paraId="1E6EA0FD" w14:textId="77777777" w:rsidR="00420311" w:rsidRDefault="00420311" w:rsidP="003C29E7">
      <w:pPr>
        <w:spacing w:line="480" w:lineRule="auto"/>
        <w:ind w:firstLine="720"/>
        <w:contextualSpacing/>
        <w:jc w:val="both"/>
        <w:rPr>
          <w:b/>
          <w:i/>
        </w:rPr>
      </w:pPr>
    </w:p>
    <w:p w14:paraId="1D5D2821" w14:textId="06530AD1" w:rsidR="003C29E7" w:rsidRDefault="003C29E7" w:rsidP="003C29E7">
      <w:pPr>
        <w:spacing w:line="480" w:lineRule="auto"/>
        <w:ind w:firstLine="720"/>
        <w:contextualSpacing/>
        <w:jc w:val="both"/>
        <w:rPr>
          <w:highlight w:val="yellow"/>
        </w:rPr>
      </w:pPr>
      <w:r w:rsidRPr="00420311">
        <w:rPr>
          <w:b/>
        </w:rPr>
        <w:t>Final sample</w:t>
      </w:r>
      <w:r>
        <w:t>. In total, 94</w:t>
      </w:r>
      <w:r w:rsidRPr="00AB47F5">
        <w:t xml:space="preserve"> participants were recruited; 43 who met the criteri</w:t>
      </w:r>
      <w:r>
        <w:t>a for high social anxiety (SA) and 51</w:t>
      </w:r>
      <w:r w:rsidRPr="00AB47F5">
        <w:t xml:space="preserve"> who met the criteria for low </w:t>
      </w:r>
      <w:r>
        <w:t>SA</w:t>
      </w:r>
      <w:r w:rsidRPr="00AB47F5">
        <w:t xml:space="preserve">. </w:t>
      </w:r>
      <w:r>
        <w:t>Please see Table 3 for relevant participant characteristics. There were no significant associations between the high and low SA groups and participant gender (</w:t>
      </w:r>
      <w:r w:rsidRPr="00E652AD">
        <w:rPr>
          <w:i/>
        </w:rPr>
        <w:sym w:font="Symbol" w:char="F063"/>
      </w:r>
      <w:r w:rsidRPr="00D637B3">
        <w:rPr>
          <w:vertAlign w:val="superscript"/>
        </w:rPr>
        <w:t>2</w:t>
      </w:r>
      <w:r>
        <w:t xml:space="preserve">(1) = 1.02, </w:t>
      </w:r>
      <w:r w:rsidRPr="00E652AD">
        <w:rPr>
          <w:i/>
        </w:rPr>
        <w:t>p</w:t>
      </w:r>
      <w:r>
        <w:t>=.313) or ethnicity (</w:t>
      </w:r>
      <w:r w:rsidRPr="00E652AD">
        <w:rPr>
          <w:i/>
        </w:rPr>
        <w:sym w:font="Symbol" w:char="F063"/>
      </w:r>
      <w:r w:rsidRPr="00D637B3">
        <w:rPr>
          <w:vertAlign w:val="superscript"/>
        </w:rPr>
        <w:t>2</w:t>
      </w:r>
      <w:r w:rsidR="00C70FA4">
        <w:t>(5) = 3.73</w:t>
      </w:r>
      <w:r>
        <w:t xml:space="preserve">, </w:t>
      </w:r>
      <w:r w:rsidRPr="00E652AD">
        <w:rPr>
          <w:i/>
        </w:rPr>
        <w:t>p</w:t>
      </w:r>
      <w:r>
        <w:t>=.589). Those in the high SA group were significantly younger than those in the low SA group (</w:t>
      </w:r>
      <w:r w:rsidRPr="00E652AD">
        <w:rPr>
          <w:i/>
        </w:rPr>
        <w:t>U</w:t>
      </w:r>
      <w:r>
        <w:t xml:space="preserve"> = 445, </w:t>
      </w:r>
      <w:r w:rsidRPr="00E652AD">
        <w:rPr>
          <w:i/>
        </w:rPr>
        <w:t>p</w:t>
      </w:r>
      <w:r>
        <w:t>&lt;.001) and scored significantly higher on a measure of depression (</w:t>
      </w:r>
      <w:r w:rsidRPr="00E652AD">
        <w:rPr>
          <w:i/>
        </w:rPr>
        <w:t>U</w:t>
      </w:r>
      <w:r>
        <w:t xml:space="preserve"> = 618.5, </w:t>
      </w:r>
      <w:r w:rsidRPr="00E652AD">
        <w:rPr>
          <w:i/>
        </w:rPr>
        <w:t>p</w:t>
      </w:r>
      <w:r>
        <w:t>&lt;.001).</w:t>
      </w:r>
    </w:p>
    <w:p w14:paraId="19D94BBD" w14:textId="77777777" w:rsidR="003C29E7" w:rsidRDefault="003C29E7" w:rsidP="003C29E7">
      <w:pPr>
        <w:spacing w:line="480" w:lineRule="auto"/>
        <w:contextualSpacing/>
        <w:jc w:val="both"/>
        <w:rPr>
          <w:highlight w:val="yellow"/>
        </w:rPr>
      </w:pPr>
    </w:p>
    <w:p w14:paraId="44ED4484" w14:textId="77777777" w:rsidR="0062212D" w:rsidRDefault="0062212D" w:rsidP="0062212D">
      <w:pPr>
        <w:spacing w:line="480" w:lineRule="auto"/>
        <w:ind w:firstLine="720"/>
        <w:contextualSpacing/>
        <w:jc w:val="both"/>
      </w:pPr>
      <w:r w:rsidRPr="00420311">
        <w:rPr>
          <w:b/>
        </w:rPr>
        <w:lastRenderedPageBreak/>
        <w:t>Recruitment</w:t>
      </w:r>
      <w:r w:rsidRPr="00420311">
        <w:t>.</w:t>
      </w:r>
      <w:r>
        <w:t xml:space="preserve"> </w:t>
      </w:r>
      <w:r w:rsidRPr="001B3D17">
        <w:t xml:space="preserve">To gather the sample, </w:t>
      </w:r>
      <w:r>
        <w:t xml:space="preserve">potential </w:t>
      </w:r>
      <w:r w:rsidRPr="001B3D17">
        <w:t>participants were recruited from the Royal Holloway participant pool</w:t>
      </w:r>
      <w:r>
        <w:t>, via advertisements placed around the university campus,</w:t>
      </w:r>
      <w:r w:rsidRPr="001B3D17">
        <w:t xml:space="preserve"> and via </w:t>
      </w:r>
      <w:r>
        <w:t>the Facebook contacts of the researcher. Participants were also invited to forward the link to others who may be interested in taking part.</w:t>
      </w:r>
      <w:r w:rsidRPr="001B3D17">
        <w:t xml:space="preserve"> </w:t>
      </w:r>
      <w:r>
        <w:t xml:space="preserve">Participants were required to be over 18 years of age and to have a Facebook account which they used. </w:t>
      </w:r>
    </w:p>
    <w:p w14:paraId="49DAE93B" w14:textId="77777777" w:rsidR="0062212D" w:rsidRDefault="0062212D" w:rsidP="003C29E7">
      <w:pPr>
        <w:spacing w:line="276" w:lineRule="auto"/>
        <w:contextualSpacing/>
        <w:jc w:val="both"/>
      </w:pPr>
    </w:p>
    <w:p w14:paraId="403B4BA8" w14:textId="2790B06C" w:rsidR="003C29E7" w:rsidRDefault="003C29E7" w:rsidP="003C29E7">
      <w:pPr>
        <w:spacing w:line="276" w:lineRule="auto"/>
        <w:contextualSpacing/>
        <w:jc w:val="both"/>
      </w:pPr>
      <w:r>
        <w:t>Table 3</w:t>
      </w:r>
      <w:r w:rsidR="00C70FA4">
        <w:t>.</w:t>
      </w:r>
    </w:p>
    <w:p w14:paraId="3DD23623" w14:textId="77777777" w:rsidR="003C29E7" w:rsidRPr="00BB4BAA" w:rsidRDefault="003C29E7" w:rsidP="003C29E7">
      <w:pPr>
        <w:spacing w:line="276" w:lineRule="auto"/>
        <w:contextualSpacing/>
        <w:jc w:val="both"/>
        <w:rPr>
          <w:i/>
        </w:rPr>
      </w:pPr>
      <w:r w:rsidRPr="00BB4BAA">
        <w:rPr>
          <w:i/>
        </w:rPr>
        <w:t xml:space="preserve">Participant characteristics </w:t>
      </w:r>
    </w:p>
    <w:tbl>
      <w:tblPr>
        <w:tblStyle w:val="TableGrid"/>
        <w:tblW w:w="0" w:type="auto"/>
        <w:tblLook w:val="04A0" w:firstRow="1" w:lastRow="0" w:firstColumn="1" w:lastColumn="0" w:noHBand="0" w:noVBand="1"/>
      </w:tblPr>
      <w:tblGrid>
        <w:gridCol w:w="2515"/>
        <w:gridCol w:w="2700"/>
        <w:gridCol w:w="2700"/>
      </w:tblGrid>
      <w:tr w:rsidR="003C29E7" w14:paraId="6363DFD8" w14:textId="77777777" w:rsidTr="002469D5">
        <w:tc>
          <w:tcPr>
            <w:tcW w:w="2515" w:type="dxa"/>
            <w:tcBorders>
              <w:left w:val="nil"/>
              <w:bottom w:val="single" w:sz="4" w:space="0" w:color="auto"/>
              <w:right w:val="nil"/>
            </w:tcBorders>
          </w:tcPr>
          <w:p w14:paraId="4473A8D8" w14:textId="77777777" w:rsidR="003C29E7" w:rsidRPr="006962C5" w:rsidRDefault="003C29E7" w:rsidP="002469D5">
            <w:pPr>
              <w:spacing w:line="276" w:lineRule="auto"/>
              <w:contextualSpacing/>
              <w:jc w:val="both"/>
            </w:pPr>
          </w:p>
        </w:tc>
        <w:tc>
          <w:tcPr>
            <w:tcW w:w="2700" w:type="dxa"/>
            <w:tcBorders>
              <w:left w:val="nil"/>
              <w:bottom w:val="single" w:sz="4" w:space="0" w:color="auto"/>
              <w:right w:val="nil"/>
            </w:tcBorders>
          </w:tcPr>
          <w:p w14:paraId="24212EED" w14:textId="77777777" w:rsidR="003C29E7" w:rsidRDefault="003C29E7" w:rsidP="002469D5">
            <w:pPr>
              <w:spacing w:line="276" w:lineRule="auto"/>
              <w:contextualSpacing/>
              <w:jc w:val="center"/>
            </w:pPr>
            <w:r w:rsidRPr="006962C5">
              <w:t>Low Social Anxiety</w:t>
            </w:r>
          </w:p>
          <w:p w14:paraId="28120660" w14:textId="77777777" w:rsidR="003C29E7" w:rsidRPr="00D259D5" w:rsidRDefault="003C29E7" w:rsidP="002469D5">
            <w:pPr>
              <w:spacing w:line="276" w:lineRule="auto"/>
              <w:contextualSpacing/>
              <w:jc w:val="center"/>
              <w:rPr>
                <w:i/>
              </w:rPr>
            </w:pPr>
            <w:r>
              <w:rPr>
                <w:i/>
              </w:rPr>
              <w:t>n = 51</w:t>
            </w:r>
          </w:p>
          <w:p w14:paraId="568B6744" w14:textId="77777777" w:rsidR="003C29E7" w:rsidRPr="006962C5" w:rsidRDefault="003C29E7" w:rsidP="002469D5">
            <w:pPr>
              <w:spacing w:line="276" w:lineRule="auto"/>
              <w:contextualSpacing/>
              <w:jc w:val="center"/>
            </w:pPr>
          </w:p>
        </w:tc>
        <w:tc>
          <w:tcPr>
            <w:tcW w:w="2700" w:type="dxa"/>
            <w:tcBorders>
              <w:left w:val="nil"/>
              <w:bottom w:val="single" w:sz="4" w:space="0" w:color="auto"/>
              <w:right w:val="nil"/>
            </w:tcBorders>
          </w:tcPr>
          <w:p w14:paraId="3D05861A" w14:textId="77777777" w:rsidR="003C29E7" w:rsidRDefault="003C29E7" w:rsidP="002469D5">
            <w:pPr>
              <w:spacing w:line="276" w:lineRule="auto"/>
              <w:contextualSpacing/>
              <w:jc w:val="center"/>
            </w:pPr>
            <w:r w:rsidRPr="006962C5">
              <w:t>High Social Anxiety</w:t>
            </w:r>
          </w:p>
          <w:p w14:paraId="17F66A97" w14:textId="77777777" w:rsidR="003C29E7" w:rsidRPr="00D259D5" w:rsidRDefault="003C29E7" w:rsidP="002469D5">
            <w:pPr>
              <w:spacing w:line="276" w:lineRule="auto"/>
              <w:contextualSpacing/>
              <w:jc w:val="center"/>
              <w:rPr>
                <w:i/>
              </w:rPr>
            </w:pPr>
            <w:r w:rsidRPr="00D259D5">
              <w:rPr>
                <w:i/>
              </w:rPr>
              <w:t>n = 43</w:t>
            </w:r>
          </w:p>
        </w:tc>
      </w:tr>
      <w:tr w:rsidR="003C29E7" w14:paraId="5FB0FED0" w14:textId="77777777" w:rsidTr="002469D5">
        <w:tc>
          <w:tcPr>
            <w:tcW w:w="2515" w:type="dxa"/>
            <w:tcBorders>
              <w:left w:val="nil"/>
              <w:bottom w:val="nil"/>
              <w:right w:val="nil"/>
            </w:tcBorders>
          </w:tcPr>
          <w:p w14:paraId="098F5C21" w14:textId="77777777" w:rsidR="003C29E7" w:rsidRPr="006962C5" w:rsidRDefault="003C29E7" w:rsidP="002469D5">
            <w:pPr>
              <w:spacing w:line="276" w:lineRule="auto"/>
              <w:contextualSpacing/>
              <w:jc w:val="both"/>
            </w:pPr>
            <w:r w:rsidRPr="006962C5">
              <w:t>Gender</w:t>
            </w:r>
            <w:r>
              <w:t>: female n (%)</w:t>
            </w:r>
          </w:p>
        </w:tc>
        <w:tc>
          <w:tcPr>
            <w:tcW w:w="2700" w:type="dxa"/>
            <w:tcBorders>
              <w:left w:val="nil"/>
              <w:bottom w:val="nil"/>
              <w:right w:val="nil"/>
            </w:tcBorders>
          </w:tcPr>
          <w:p w14:paraId="5BCE1EBA" w14:textId="77777777" w:rsidR="003C29E7" w:rsidRDefault="003C29E7" w:rsidP="002469D5">
            <w:pPr>
              <w:spacing w:line="276" w:lineRule="auto"/>
              <w:contextualSpacing/>
              <w:jc w:val="center"/>
            </w:pPr>
            <w:r>
              <w:t>37 (72.5%)</w:t>
            </w:r>
          </w:p>
        </w:tc>
        <w:tc>
          <w:tcPr>
            <w:tcW w:w="2700" w:type="dxa"/>
            <w:tcBorders>
              <w:left w:val="nil"/>
              <w:bottom w:val="nil"/>
              <w:right w:val="nil"/>
            </w:tcBorders>
          </w:tcPr>
          <w:p w14:paraId="0D7D9D04" w14:textId="77777777" w:rsidR="003C29E7" w:rsidRDefault="003C29E7" w:rsidP="002469D5">
            <w:pPr>
              <w:spacing w:line="276" w:lineRule="auto"/>
              <w:contextualSpacing/>
              <w:jc w:val="center"/>
            </w:pPr>
            <w:r>
              <w:t>35 (81.4%)</w:t>
            </w:r>
          </w:p>
          <w:p w14:paraId="26FD54F5" w14:textId="77777777" w:rsidR="003C29E7" w:rsidRPr="006962C5" w:rsidRDefault="003C29E7" w:rsidP="002469D5">
            <w:pPr>
              <w:spacing w:line="276" w:lineRule="auto"/>
              <w:contextualSpacing/>
              <w:jc w:val="center"/>
            </w:pPr>
          </w:p>
        </w:tc>
      </w:tr>
      <w:tr w:rsidR="003C29E7" w14:paraId="5CFA0A7A" w14:textId="77777777" w:rsidTr="002469D5">
        <w:trPr>
          <w:trHeight w:val="675"/>
        </w:trPr>
        <w:tc>
          <w:tcPr>
            <w:tcW w:w="2515" w:type="dxa"/>
            <w:tcBorders>
              <w:top w:val="nil"/>
              <w:left w:val="nil"/>
              <w:bottom w:val="nil"/>
              <w:right w:val="nil"/>
            </w:tcBorders>
          </w:tcPr>
          <w:p w14:paraId="242C5A2A" w14:textId="77777777" w:rsidR="003C29E7" w:rsidRPr="006962C5" w:rsidRDefault="003C29E7" w:rsidP="002469D5">
            <w:pPr>
              <w:spacing w:line="276" w:lineRule="auto"/>
              <w:contextualSpacing/>
              <w:jc w:val="both"/>
            </w:pPr>
            <w:r>
              <w:t>Age: mean (</w:t>
            </w:r>
            <w:proofErr w:type="spellStart"/>
            <w:r>
              <w:t>sd</w:t>
            </w:r>
            <w:proofErr w:type="spellEnd"/>
            <w:r>
              <w:t>, range)</w:t>
            </w:r>
          </w:p>
        </w:tc>
        <w:tc>
          <w:tcPr>
            <w:tcW w:w="2700" w:type="dxa"/>
            <w:tcBorders>
              <w:top w:val="nil"/>
              <w:left w:val="nil"/>
              <w:bottom w:val="nil"/>
              <w:right w:val="nil"/>
            </w:tcBorders>
          </w:tcPr>
          <w:p w14:paraId="548BC69D" w14:textId="77777777" w:rsidR="003C29E7" w:rsidRDefault="003C29E7" w:rsidP="002469D5">
            <w:pPr>
              <w:spacing w:line="276" w:lineRule="auto"/>
              <w:contextualSpacing/>
              <w:jc w:val="center"/>
            </w:pPr>
            <w:r>
              <w:t>33.92 (11.02, 19-65)</w:t>
            </w:r>
          </w:p>
        </w:tc>
        <w:tc>
          <w:tcPr>
            <w:tcW w:w="2700" w:type="dxa"/>
            <w:tcBorders>
              <w:top w:val="nil"/>
              <w:left w:val="nil"/>
              <w:bottom w:val="nil"/>
              <w:right w:val="nil"/>
            </w:tcBorders>
          </w:tcPr>
          <w:p w14:paraId="114F4835" w14:textId="0BDF4A6D" w:rsidR="003C29E7" w:rsidRDefault="003C29E7" w:rsidP="002469D5">
            <w:pPr>
              <w:spacing w:line="276" w:lineRule="auto"/>
              <w:contextualSpacing/>
              <w:jc w:val="center"/>
            </w:pPr>
            <w:r>
              <w:t>24.4</w:t>
            </w:r>
            <w:r w:rsidR="001517A0">
              <w:t>0</w:t>
            </w:r>
            <w:r>
              <w:t xml:space="preserve"> (6.56, 18-41)</w:t>
            </w:r>
          </w:p>
          <w:p w14:paraId="2991E48F" w14:textId="77777777" w:rsidR="003C29E7" w:rsidRPr="006962C5" w:rsidRDefault="003C29E7" w:rsidP="002469D5">
            <w:pPr>
              <w:spacing w:line="276" w:lineRule="auto"/>
              <w:contextualSpacing/>
            </w:pPr>
          </w:p>
        </w:tc>
      </w:tr>
      <w:tr w:rsidR="003C29E7" w14:paraId="34C80843" w14:textId="77777777" w:rsidTr="002469D5">
        <w:tc>
          <w:tcPr>
            <w:tcW w:w="2515" w:type="dxa"/>
            <w:tcBorders>
              <w:top w:val="nil"/>
              <w:left w:val="nil"/>
              <w:bottom w:val="nil"/>
              <w:right w:val="nil"/>
            </w:tcBorders>
          </w:tcPr>
          <w:p w14:paraId="7F70E3ED" w14:textId="77777777" w:rsidR="003C29E7" w:rsidRPr="006962C5" w:rsidRDefault="003C29E7" w:rsidP="002469D5">
            <w:pPr>
              <w:spacing w:line="276" w:lineRule="auto"/>
              <w:contextualSpacing/>
              <w:jc w:val="both"/>
            </w:pPr>
            <w:r w:rsidRPr="006962C5">
              <w:t>Ethnicity</w:t>
            </w:r>
            <w:r>
              <w:t>: n (%)</w:t>
            </w:r>
          </w:p>
        </w:tc>
        <w:tc>
          <w:tcPr>
            <w:tcW w:w="2700" w:type="dxa"/>
            <w:tcBorders>
              <w:top w:val="nil"/>
              <w:left w:val="nil"/>
              <w:bottom w:val="nil"/>
              <w:right w:val="nil"/>
            </w:tcBorders>
          </w:tcPr>
          <w:p w14:paraId="28E4F3BC" w14:textId="77777777" w:rsidR="003C29E7" w:rsidRDefault="003C29E7" w:rsidP="002469D5">
            <w:pPr>
              <w:spacing w:line="276" w:lineRule="auto"/>
              <w:contextualSpacing/>
              <w:jc w:val="center"/>
            </w:pPr>
            <w:r>
              <w:t>White British: 35 (68.63)</w:t>
            </w:r>
          </w:p>
          <w:p w14:paraId="726737DA" w14:textId="77777777" w:rsidR="003C29E7" w:rsidRDefault="003C29E7" w:rsidP="002469D5">
            <w:pPr>
              <w:spacing w:line="276" w:lineRule="auto"/>
              <w:contextualSpacing/>
              <w:jc w:val="center"/>
            </w:pPr>
            <w:r>
              <w:t>Other White: 11 (21.57)</w:t>
            </w:r>
          </w:p>
          <w:p w14:paraId="7CD6AE1D" w14:textId="77777777" w:rsidR="003C29E7" w:rsidRDefault="003C29E7" w:rsidP="002469D5">
            <w:pPr>
              <w:spacing w:line="276" w:lineRule="auto"/>
              <w:contextualSpacing/>
              <w:jc w:val="center"/>
            </w:pPr>
            <w:r>
              <w:t>Mixed/Multiple: 1 (1.96)</w:t>
            </w:r>
          </w:p>
          <w:p w14:paraId="52E27B8E" w14:textId="77777777" w:rsidR="003C29E7" w:rsidRDefault="003C29E7" w:rsidP="002469D5">
            <w:pPr>
              <w:spacing w:line="276" w:lineRule="auto"/>
              <w:contextualSpacing/>
              <w:jc w:val="center"/>
            </w:pPr>
            <w:r>
              <w:t>Asian British: 1 (1.96)</w:t>
            </w:r>
          </w:p>
          <w:p w14:paraId="55AADB83" w14:textId="77777777" w:rsidR="003C29E7" w:rsidRDefault="003C29E7" w:rsidP="002469D5">
            <w:pPr>
              <w:spacing w:line="276" w:lineRule="auto"/>
              <w:contextualSpacing/>
              <w:jc w:val="center"/>
            </w:pPr>
            <w:r>
              <w:t>Other Asian: 2 (3.92)</w:t>
            </w:r>
          </w:p>
          <w:p w14:paraId="16B42422" w14:textId="77777777" w:rsidR="003C29E7" w:rsidRDefault="003C29E7" w:rsidP="002469D5">
            <w:pPr>
              <w:spacing w:line="276" w:lineRule="auto"/>
              <w:contextualSpacing/>
              <w:jc w:val="center"/>
            </w:pPr>
            <w:r>
              <w:t>Black British: 1 (1.96)</w:t>
            </w:r>
          </w:p>
          <w:p w14:paraId="17DAE347" w14:textId="77777777" w:rsidR="003C29E7" w:rsidRDefault="003C29E7" w:rsidP="002469D5">
            <w:pPr>
              <w:spacing w:line="276" w:lineRule="auto"/>
              <w:contextualSpacing/>
              <w:jc w:val="center"/>
            </w:pPr>
          </w:p>
        </w:tc>
        <w:tc>
          <w:tcPr>
            <w:tcW w:w="2700" w:type="dxa"/>
            <w:tcBorders>
              <w:top w:val="nil"/>
              <w:left w:val="nil"/>
              <w:bottom w:val="nil"/>
              <w:right w:val="nil"/>
            </w:tcBorders>
          </w:tcPr>
          <w:p w14:paraId="434DD3BD" w14:textId="77777777" w:rsidR="003C29E7" w:rsidRDefault="003C29E7" w:rsidP="002469D5">
            <w:pPr>
              <w:spacing w:line="276" w:lineRule="auto"/>
              <w:contextualSpacing/>
              <w:jc w:val="center"/>
            </w:pPr>
            <w:r>
              <w:t>White British: 28 (65.12)</w:t>
            </w:r>
          </w:p>
          <w:p w14:paraId="1BC0D54D" w14:textId="77777777" w:rsidR="003C29E7" w:rsidRDefault="003C29E7" w:rsidP="002469D5">
            <w:pPr>
              <w:spacing w:line="276" w:lineRule="auto"/>
              <w:contextualSpacing/>
              <w:jc w:val="center"/>
            </w:pPr>
            <w:r>
              <w:t>Other White: 6 (13.95)</w:t>
            </w:r>
          </w:p>
          <w:p w14:paraId="4FC3A411" w14:textId="77777777" w:rsidR="003C29E7" w:rsidRDefault="003C29E7" w:rsidP="002469D5">
            <w:pPr>
              <w:spacing w:line="276" w:lineRule="auto"/>
              <w:contextualSpacing/>
              <w:jc w:val="center"/>
            </w:pPr>
            <w:r>
              <w:t>Mixed/Multiple: 2 (4.65)</w:t>
            </w:r>
          </w:p>
          <w:p w14:paraId="1F7A09C1" w14:textId="77777777" w:rsidR="003C29E7" w:rsidRDefault="003C29E7" w:rsidP="002469D5">
            <w:pPr>
              <w:spacing w:line="276" w:lineRule="auto"/>
              <w:contextualSpacing/>
              <w:jc w:val="center"/>
            </w:pPr>
            <w:r>
              <w:t>Asian British: 4 (9.3)</w:t>
            </w:r>
          </w:p>
          <w:p w14:paraId="27D4E1F8" w14:textId="77777777" w:rsidR="003C29E7" w:rsidRDefault="003C29E7" w:rsidP="002469D5">
            <w:pPr>
              <w:spacing w:line="276" w:lineRule="auto"/>
              <w:contextualSpacing/>
              <w:jc w:val="center"/>
            </w:pPr>
            <w:r>
              <w:t>Other Asian: 2 (4.65)</w:t>
            </w:r>
          </w:p>
          <w:p w14:paraId="2CEDAB0E" w14:textId="77777777" w:rsidR="003C29E7" w:rsidRPr="006962C5" w:rsidRDefault="003C29E7" w:rsidP="002469D5">
            <w:pPr>
              <w:spacing w:line="276" w:lineRule="auto"/>
              <w:contextualSpacing/>
              <w:jc w:val="center"/>
            </w:pPr>
            <w:r>
              <w:t>Black British: 1 (2.33)</w:t>
            </w:r>
          </w:p>
        </w:tc>
      </w:tr>
      <w:tr w:rsidR="003C29E7" w14:paraId="4BF4C5A9" w14:textId="77777777" w:rsidTr="002469D5">
        <w:tc>
          <w:tcPr>
            <w:tcW w:w="2515" w:type="dxa"/>
            <w:tcBorders>
              <w:top w:val="nil"/>
              <w:left w:val="nil"/>
              <w:right w:val="nil"/>
            </w:tcBorders>
          </w:tcPr>
          <w:p w14:paraId="78F1B373" w14:textId="77777777" w:rsidR="003C29E7" w:rsidRPr="006962C5" w:rsidRDefault="003C29E7" w:rsidP="002469D5">
            <w:pPr>
              <w:spacing w:line="276" w:lineRule="auto"/>
              <w:contextualSpacing/>
              <w:jc w:val="both"/>
            </w:pPr>
            <w:r w:rsidRPr="006962C5">
              <w:t>PHQ-9 score</w:t>
            </w:r>
            <w:r>
              <w:t>: mean (</w:t>
            </w:r>
            <w:proofErr w:type="spellStart"/>
            <w:r>
              <w:t>sd</w:t>
            </w:r>
            <w:proofErr w:type="spellEnd"/>
            <w:r>
              <w:t>)</w:t>
            </w:r>
          </w:p>
        </w:tc>
        <w:tc>
          <w:tcPr>
            <w:tcW w:w="2700" w:type="dxa"/>
            <w:tcBorders>
              <w:top w:val="nil"/>
              <w:left w:val="nil"/>
              <w:right w:val="nil"/>
            </w:tcBorders>
          </w:tcPr>
          <w:p w14:paraId="6B7E3D0F" w14:textId="77777777" w:rsidR="003C29E7" w:rsidRDefault="003C29E7" w:rsidP="002469D5">
            <w:pPr>
              <w:spacing w:line="276" w:lineRule="auto"/>
              <w:contextualSpacing/>
              <w:jc w:val="center"/>
            </w:pPr>
            <w:r>
              <w:t>2.61 (2.71)</w:t>
            </w:r>
          </w:p>
        </w:tc>
        <w:tc>
          <w:tcPr>
            <w:tcW w:w="2700" w:type="dxa"/>
            <w:tcBorders>
              <w:top w:val="nil"/>
              <w:left w:val="nil"/>
              <w:right w:val="nil"/>
            </w:tcBorders>
          </w:tcPr>
          <w:p w14:paraId="64F95312" w14:textId="77777777" w:rsidR="003C29E7" w:rsidRPr="006962C5" w:rsidRDefault="003C29E7" w:rsidP="002469D5">
            <w:pPr>
              <w:spacing w:line="276" w:lineRule="auto"/>
              <w:contextualSpacing/>
              <w:jc w:val="center"/>
            </w:pPr>
            <w:r>
              <w:t>5.21 (3.79)</w:t>
            </w:r>
          </w:p>
        </w:tc>
      </w:tr>
    </w:tbl>
    <w:p w14:paraId="084FC25C" w14:textId="77777777" w:rsidR="003C29E7" w:rsidRDefault="003C29E7" w:rsidP="003C29E7">
      <w:pPr>
        <w:spacing w:line="480" w:lineRule="auto"/>
        <w:contextualSpacing/>
        <w:jc w:val="both"/>
      </w:pPr>
    </w:p>
    <w:p w14:paraId="52B226B2" w14:textId="77777777" w:rsidR="0062212D" w:rsidRPr="001B3D17" w:rsidRDefault="0062212D" w:rsidP="003C29E7">
      <w:pPr>
        <w:spacing w:line="480" w:lineRule="auto"/>
        <w:contextualSpacing/>
        <w:jc w:val="both"/>
      </w:pPr>
    </w:p>
    <w:p w14:paraId="1D340DED" w14:textId="77777777" w:rsidR="003C29E7" w:rsidRDefault="003C29E7" w:rsidP="003C29E7">
      <w:pPr>
        <w:spacing w:line="480" w:lineRule="auto"/>
        <w:ind w:firstLine="720"/>
        <w:contextualSpacing/>
        <w:jc w:val="both"/>
      </w:pPr>
      <w:r w:rsidRPr="001B3D17">
        <w:t xml:space="preserve">In total, </w:t>
      </w:r>
      <w:r>
        <w:t>244</w:t>
      </w:r>
      <w:r w:rsidRPr="001B3D17">
        <w:t xml:space="preserve"> </w:t>
      </w:r>
      <w:r>
        <w:t>people</w:t>
      </w:r>
      <w:r w:rsidRPr="001B3D17">
        <w:t xml:space="preserve"> were screened online for </w:t>
      </w:r>
      <w:r>
        <w:t>SA</w:t>
      </w:r>
      <w:r w:rsidRPr="001B3D17">
        <w:t xml:space="preserve"> and mental health difficulties using the Brief Fear</w:t>
      </w:r>
      <w:r>
        <w:t xml:space="preserve"> of Negative Evaluation Scale (</w:t>
      </w:r>
      <w:proofErr w:type="spellStart"/>
      <w:r>
        <w:t>b</w:t>
      </w:r>
      <w:r w:rsidRPr="001B3D17">
        <w:t>FNES</w:t>
      </w:r>
      <w:proofErr w:type="spellEnd"/>
      <w:r w:rsidRPr="001B3D17">
        <w:t xml:space="preserve">; Leary, 1983), Albany Panic and Phobia Questionnaire, social phobia subscale (APPQSP; Brown, White &amp; Barlow, 2005) and Patient Health Questionnaire (PHQ-9; Kroenke, Spitzer &amp; Williams, 2001). As part of the screening process, participants were also asked whether they were currently being treated for a mental health difficulty. </w:t>
      </w:r>
    </w:p>
    <w:p w14:paraId="710706F9" w14:textId="77777777" w:rsidR="003C29E7" w:rsidRDefault="003C29E7" w:rsidP="003C29E7">
      <w:pPr>
        <w:spacing w:line="480" w:lineRule="auto"/>
        <w:ind w:firstLine="720"/>
        <w:contextualSpacing/>
        <w:jc w:val="both"/>
      </w:pPr>
    </w:p>
    <w:p w14:paraId="35A38268" w14:textId="77777777" w:rsidR="003C29E7" w:rsidRPr="001B3D17" w:rsidRDefault="003C29E7" w:rsidP="003C29E7">
      <w:pPr>
        <w:spacing w:line="480" w:lineRule="auto"/>
        <w:ind w:firstLine="720"/>
        <w:contextualSpacing/>
        <w:jc w:val="both"/>
      </w:pPr>
      <w:r w:rsidRPr="001B3D17">
        <w:lastRenderedPageBreak/>
        <w:t xml:space="preserve">Participants who reported suicidality on the PHQ-9 or who were being treated for a mental health difficulty were excluded </w:t>
      </w:r>
      <w:r>
        <w:t>from the study at the screening stage and were automatically presented with a debrief page</w:t>
      </w:r>
      <w:r>
        <w:rPr>
          <w:rStyle w:val="FootnoteReference"/>
        </w:rPr>
        <w:footnoteReference w:id="1"/>
      </w:r>
      <w:r>
        <w:t xml:space="preserve">. This was </w:t>
      </w:r>
      <w:r w:rsidRPr="001B3D17">
        <w:t xml:space="preserve">to remove the possibility that the results would be confounded by coexisting mental health difficulties.  Based on the protocol used by Bolt, Ehlers and Clark (2014) and </w:t>
      </w:r>
      <w:proofErr w:type="spellStart"/>
      <w:r w:rsidRPr="001B3D17">
        <w:t>Canvin</w:t>
      </w:r>
      <w:proofErr w:type="spellEnd"/>
      <w:r w:rsidRPr="001B3D17">
        <w:t xml:space="preserve">, </w:t>
      </w:r>
      <w:proofErr w:type="spellStart"/>
      <w:r w:rsidRPr="001B3D17">
        <w:t>Janecka</w:t>
      </w:r>
      <w:proofErr w:type="spellEnd"/>
      <w:r w:rsidRPr="001B3D17">
        <w:t xml:space="preserve"> and Clark (2016) participants were allocated to the high or low </w:t>
      </w:r>
      <w:r>
        <w:t>SA</w:t>
      </w:r>
      <w:r w:rsidRPr="001B3D17">
        <w:t xml:space="preserve"> groups as follows</w:t>
      </w:r>
      <w:r>
        <w:t xml:space="preserve">: those who scored ≤33 on the </w:t>
      </w:r>
      <w:proofErr w:type="spellStart"/>
      <w:r>
        <w:t>bFNES</w:t>
      </w:r>
      <w:proofErr w:type="spellEnd"/>
      <w:r>
        <w:t xml:space="preserve"> and ≤</w:t>
      </w:r>
      <w:r w:rsidRPr="001B3D17">
        <w:t xml:space="preserve">16 on the APPQSP were considered to have low </w:t>
      </w:r>
      <w:r>
        <w:t>SA</w:t>
      </w:r>
      <w:r w:rsidRPr="001B3D17">
        <w:t xml:space="preserve"> an</w:t>
      </w:r>
      <w:r>
        <w:t xml:space="preserve">d those who scored ≥40 on the </w:t>
      </w:r>
      <w:proofErr w:type="spellStart"/>
      <w:r>
        <w:t>bFNES</w:t>
      </w:r>
      <w:proofErr w:type="spellEnd"/>
      <w:r>
        <w:t xml:space="preserve"> and ≥</w:t>
      </w:r>
      <w:r w:rsidRPr="001B3D17">
        <w:t xml:space="preserve">19 on the APPQSP were considered to have high </w:t>
      </w:r>
      <w:r>
        <w:t>SA</w:t>
      </w:r>
      <w:r w:rsidRPr="001B3D17">
        <w:t xml:space="preserve">. Participants who did not meet the criteria for low or high </w:t>
      </w:r>
      <w:r>
        <w:t>SA</w:t>
      </w:r>
      <w:r w:rsidRPr="001B3D17">
        <w:t xml:space="preserve"> were excluded. </w:t>
      </w:r>
    </w:p>
    <w:p w14:paraId="5CCEA4AC" w14:textId="77777777" w:rsidR="003C29E7" w:rsidRPr="001B3D17" w:rsidRDefault="003C29E7" w:rsidP="003C29E7">
      <w:pPr>
        <w:spacing w:line="480" w:lineRule="auto"/>
        <w:contextualSpacing/>
        <w:jc w:val="both"/>
      </w:pPr>
    </w:p>
    <w:p w14:paraId="7E9052F7" w14:textId="77777777" w:rsidR="003C29E7" w:rsidRDefault="003C29E7" w:rsidP="003C29E7">
      <w:pPr>
        <w:spacing w:line="480" w:lineRule="auto"/>
        <w:ind w:firstLine="720"/>
        <w:contextualSpacing/>
        <w:jc w:val="both"/>
      </w:pPr>
      <w:r>
        <w:t>Of the 244 participants screened, 149</w:t>
      </w:r>
      <w:r w:rsidRPr="001B3D17">
        <w:t xml:space="preserve"> were excluded</w:t>
      </w:r>
      <w:r>
        <w:t xml:space="preserve">: 102 due to not meeting the criteria for high or low SA, 29 due to reporting suicidality, 13 who said that they were currently being treated for a mental health difficulty and six due to substantial missing data. This left a total sample of 94 participants. </w:t>
      </w:r>
    </w:p>
    <w:p w14:paraId="01CBD0EF" w14:textId="77777777" w:rsidR="003C29E7" w:rsidRDefault="003C29E7" w:rsidP="003C29E7">
      <w:pPr>
        <w:spacing w:line="480" w:lineRule="auto"/>
        <w:jc w:val="both"/>
      </w:pPr>
    </w:p>
    <w:p w14:paraId="031B1667" w14:textId="05EDD908" w:rsidR="003C29E7" w:rsidRDefault="003C29E7" w:rsidP="003C29E7">
      <w:pPr>
        <w:spacing w:line="480" w:lineRule="auto"/>
        <w:ind w:firstLine="720"/>
        <w:jc w:val="both"/>
        <w:rPr>
          <w:b/>
        </w:rPr>
      </w:pPr>
      <w:r w:rsidRPr="000D6035">
        <w:t xml:space="preserve">An a-priori G*power analysis was used to calculate the sample size </w:t>
      </w:r>
      <w:r>
        <w:t xml:space="preserve">required </w:t>
      </w:r>
      <w:r w:rsidRPr="000D6035">
        <w:t>to detect improvements in the multiple regression model</w:t>
      </w:r>
      <w:r>
        <w:t>, to explore Hypothesis 1 and Research Question 1</w:t>
      </w:r>
      <w:r w:rsidRPr="000D6035">
        <w:t xml:space="preserve">. </w:t>
      </w:r>
      <w:r>
        <w:t>This suggested that to achieve</w:t>
      </w:r>
      <w:r w:rsidRPr="000D6035">
        <w:t xml:space="preserve"> a power of 0.8 and a m</w:t>
      </w:r>
      <w:r w:rsidR="006A516C">
        <w:t>edium effect size, when adding four</w:t>
      </w:r>
      <w:r w:rsidRPr="000D6035">
        <w:t xml:space="preserve"> predictors to the regression model at each step and with 20 predictors altogether (12 main</w:t>
      </w:r>
      <w:r w:rsidR="006A516C">
        <w:t xml:space="preserve"> predictors and eight</w:t>
      </w:r>
      <w:r w:rsidR="004B5404">
        <w:t xml:space="preserve"> interactions), </w:t>
      </w:r>
      <w:r w:rsidRPr="000D6035">
        <w:t>86 participants</w:t>
      </w:r>
      <w:r>
        <w:t xml:space="preserve"> would be required</w:t>
      </w:r>
      <w:r w:rsidRPr="000D6035">
        <w:t>. A post-hoc power analysis with a sample of 94 participants and an obtained R</w:t>
      </w:r>
      <w:r w:rsidRPr="000D6035">
        <w:rPr>
          <w:vertAlign w:val="superscript"/>
        </w:rPr>
        <w:t>2</w:t>
      </w:r>
      <w:r w:rsidRPr="000D6035">
        <w:t xml:space="preserve"> value of 0.565 suggested that the power obtained was 0.99.</w:t>
      </w:r>
    </w:p>
    <w:p w14:paraId="0F2D24FE" w14:textId="77777777" w:rsidR="003C29E7" w:rsidRPr="001B3D17" w:rsidRDefault="003C29E7" w:rsidP="003C29E7">
      <w:pPr>
        <w:spacing w:line="480" w:lineRule="auto"/>
        <w:contextualSpacing/>
        <w:jc w:val="both"/>
      </w:pPr>
    </w:p>
    <w:p w14:paraId="51F0DAF8" w14:textId="1522DD9C" w:rsidR="003C29E7" w:rsidRPr="003D573C" w:rsidRDefault="003C29E7" w:rsidP="00420311">
      <w:pPr>
        <w:spacing w:line="480" w:lineRule="auto"/>
        <w:contextualSpacing/>
        <w:jc w:val="both"/>
        <w:rPr>
          <w:b/>
        </w:rPr>
      </w:pPr>
      <w:r w:rsidRPr="003D573C">
        <w:rPr>
          <w:b/>
        </w:rPr>
        <w:t>Measures</w:t>
      </w:r>
    </w:p>
    <w:p w14:paraId="200D4CDD" w14:textId="77777777" w:rsidR="003C29E7" w:rsidRDefault="003C29E7" w:rsidP="003C29E7">
      <w:pPr>
        <w:spacing w:line="480" w:lineRule="auto"/>
        <w:contextualSpacing/>
        <w:jc w:val="both"/>
      </w:pPr>
    </w:p>
    <w:p w14:paraId="394A7BEC" w14:textId="77777777" w:rsidR="003C29E7" w:rsidRPr="00981B2C" w:rsidRDefault="003C29E7" w:rsidP="003C29E7">
      <w:pPr>
        <w:spacing w:line="480" w:lineRule="auto"/>
        <w:contextualSpacing/>
        <w:jc w:val="both"/>
        <w:rPr>
          <w:b/>
          <w:i/>
        </w:rPr>
      </w:pPr>
      <w:r>
        <w:tab/>
      </w:r>
      <w:r w:rsidRPr="00420311">
        <w:rPr>
          <w:b/>
        </w:rPr>
        <w:t>Social anxiety.</w:t>
      </w:r>
      <w:r>
        <w:rPr>
          <w:b/>
          <w:i/>
        </w:rPr>
        <w:t xml:space="preserve"> </w:t>
      </w:r>
      <w:r w:rsidRPr="00C776AA">
        <w:t xml:space="preserve">The </w:t>
      </w:r>
      <w:proofErr w:type="spellStart"/>
      <w:r w:rsidRPr="00C776AA">
        <w:t>bFNES</w:t>
      </w:r>
      <w:proofErr w:type="spellEnd"/>
      <w:r w:rsidRPr="00C776AA">
        <w:t xml:space="preserve"> (Leary, 1983) and APPQSP (Brown et al., 2005) were used to </w:t>
      </w:r>
      <w:r>
        <w:t>identify</w:t>
      </w:r>
      <w:r w:rsidRPr="00C776AA">
        <w:t xml:space="preserve"> level</w:t>
      </w:r>
      <w:r>
        <w:t>s</w:t>
      </w:r>
      <w:r w:rsidRPr="00C776AA">
        <w:t xml:space="preserve"> of SA. </w:t>
      </w:r>
      <w:r w:rsidRPr="00981B2C">
        <w:t xml:space="preserve">The </w:t>
      </w:r>
      <w:proofErr w:type="spellStart"/>
      <w:r w:rsidRPr="00981B2C">
        <w:t>bFNES</w:t>
      </w:r>
      <w:proofErr w:type="spellEnd"/>
      <w:r w:rsidRPr="00981B2C">
        <w:rPr>
          <w:b/>
        </w:rPr>
        <w:t xml:space="preserve"> </w:t>
      </w:r>
      <w:r>
        <w:t>is a 12-</w:t>
      </w:r>
      <w:r w:rsidRPr="00981B2C">
        <w:t xml:space="preserve">item measure on which participants indicate their concern about negative evaluation from others (e.g. </w:t>
      </w:r>
      <w:r w:rsidRPr="00981B2C">
        <w:rPr>
          <w:rFonts w:eastAsia="Times New Roman"/>
          <w:shd w:val="clear" w:color="auto" w:fill="FFFFFF"/>
        </w:rPr>
        <w:t>‘I worry about what other people will think of me even when I know it doesn't make any difference’</w:t>
      </w:r>
      <w:r w:rsidRPr="00981B2C">
        <w:t xml:space="preserve">) on a 5-point Likert scale, ranging from 1 (‘not at all characteristic of me’) to 5 (‘extremely characteristic of me’). Scores for each item are totalled and four items are reverse scored. Scores range from 12-60, with higher scores indicating greater concern about negative evaluation. The </w:t>
      </w:r>
      <w:proofErr w:type="spellStart"/>
      <w:r w:rsidRPr="00981B2C">
        <w:t>bFNES</w:t>
      </w:r>
      <w:proofErr w:type="spellEnd"/>
      <w:r w:rsidRPr="00981B2C">
        <w:t xml:space="preserve"> has </w:t>
      </w:r>
      <w:r>
        <w:t xml:space="preserve">high levels of reliability and good construct validity (Collins, </w:t>
      </w:r>
      <w:proofErr w:type="spellStart"/>
      <w:r>
        <w:t>Westra</w:t>
      </w:r>
      <w:proofErr w:type="spellEnd"/>
      <w:r>
        <w:t xml:space="preserve">, </w:t>
      </w:r>
      <w:proofErr w:type="spellStart"/>
      <w:r>
        <w:t>Dozois</w:t>
      </w:r>
      <w:proofErr w:type="spellEnd"/>
      <w:r>
        <w:t xml:space="preserve">, &amp; Stewart, 2005; Leary, 1983). The reliability in the current sample was excellent </w:t>
      </w:r>
      <w:r w:rsidRPr="00771065">
        <w:t>(</w:t>
      </w:r>
      <w:r w:rsidRPr="00771065">
        <w:rPr>
          <w:rFonts w:eastAsia="Calibri"/>
          <w:color w:val="000000"/>
        </w:rPr>
        <w:sym w:font="Symbol" w:char="F061"/>
      </w:r>
      <w:r w:rsidRPr="00771065">
        <w:rPr>
          <w:rFonts w:eastAsia="Calibri"/>
          <w:color w:val="000000"/>
        </w:rPr>
        <w:t xml:space="preserve"> = .94).</w:t>
      </w:r>
      <w:r>
        <w:rPr>
          <w:rFonts w:eastAsia="Calibri"/>
          <w:color w:val="000000"/>
        </w:rPr>
        <w:t xml:space="preserve"> </w:t>
      </w:r>
    </w:p>
    <w:p w14:paraId="7980EB11" w14:textId="77777777" w:rsidR="003C29E7" w:rsidRPr="00C776AA" w:rsidRDefault="003C29E7" w:rsidP="003C29E7">
      <w:pPr>
        <w:spacing w:line="480" w:lineRule="auto"/>
        <w:ind w:firstLine="720"/>
        <w:contextualSpacing/>
        <w:jc w:val="both"/>
      </w:pPr>
    </w:p>
    <w:p w14:paraId="61C6DF50" w14:textId="77777777" w:rsidR="003C29E7" w:rsidRPr="00C776AA" w:rsidRDefault="003C29E7" w:rsidP="003C29E7">
      <w:pPr>
        <w:spacing w:line="480" w:lineRule="auto"/>
        <w:ind w:firstLine="720"/>
        <w:contextualSpacing/>
        <w:jc w:val="both"/>
      </w:pPr>
      <w:r w:rsidRPr="00C776AA">
        <w:t>The APPQSP</w:t>
      </w:r>
      <w:r w:rsidRPr="00C776AA">
        <w:rPr>
          <w:b/>
        </w:rPr>
        <w:t xml:space="preserve"> </w:t>
      </w:r>
      <w:r w:rsidRPr="00C776AA">
        <w:t>is a</w:t>
      </w:r>
      <w:r>
        <w:t xml:space="preserve"> 10-</w:t>
      </w:r>
      <w:r w:rsidRPr="001B3D17">
        <w:t xml:space="preserve">item measure on which participants rate their fear in </w:t>
      </w:r>
      <w:r>
        <w:t xml:space="preserve">different </w:t>
      </w:r>
      <w:r w:rsidRPr="001B3D17">
        <w:t>social situations</w:t>
      </w:r>
      <w:r>
        <w:t xml:space="preserve"> (e.g. giving a speech, meeting strangers)</w:t>
      </w:r>
      <w:r w:rsidRPr="001B3D17">
        <w:t xml:space="preserve"> on a 9-point scale</w:t>
      </w:r>
      <w:r>
        <w:t>, ranging from 0 (‘no fear’) to 8 (‘extreme fear’)</w:t>
      </w:r>
      <w:r w:rsidRPr="001B3D17">
        <w:t xml:space="preserve">. </w:t>
      </w:r>
      <w:r>
        <w:t xml:space="preserve">Scores for each item are totalled and scores range from 0-80, with higher scores indicating greater fear in social situations. The APPQSP has high levels of reliability and good construct validity (Brown et al., 2005). The reliability in the current sample was </w:t>
      </w:r>
      <w:r w:rsidRPr="00160F2B">
        <w:t>excellent (</w:t>
      </w:r>
      <w:r w:rsidRPr="00160F2B">
        <w:rPr>
          <w:rFonts w:eastAsia="Calibri"/>
          <w:color w:val="000000"/>
        </w:rPr>
        <w:sym w:font="Symbol" w:char="F061"/>
      </w:r>
      <w:r w:rsidRPr="00160F2B">
        <w:rPr>
          <w:rFonts w:eastAsia="Calibri"/>
          <w:color w:val="000000"/>
        </w:rPr>
        <w:t xml:space="preserve"> = .91</w:t>
      </w:r>
      <w:r w:rsidRPr="00160F2B">
        <w:t>).</w:t>
      </w:r>
    </w:p>
    <w:p w14:paraId="2571EEE2" w14:textId="77777777" w:rsidR="003C29E7" w:rsidRPr="00226A44" w:rsidRDefault="003C29E7" w:rsidP="003C29E7">
      <w:pPr>
        <w:spacing w:line="480" w:lineRule="auto"/>
        <w:ind w:firstLine="720"/>
        <w:jc w:val="both"/>
      </w:pPr>
    </w:p>
    <w:p w14:paraId="1EE62062" w14:textId="6985D447" w:rsidR="003C29E7" w:rsidRPr="00402F50" w:rsidRDefault="003C29E7" w:rsidP="003C29E7">
      <w:pPr>
        <w:spacing w:line="480" w:lineRule="auto"/>
        <w:jc w:val="both"/>
        <w:rPr>
          <w:b/>
          <w:i/>
        </w:rPr>
      </w:pPr>
      <w:r w:rsidRPr="00402F50">
        <w:rPr>
          <w:b/>
          <w:i/>
        </w:rPr>
        <w:tab/>
      </w:r>
      <w:r w:rsidRPr="00420311">
        <w:rPr>
          <w:b/>
        </w:rPr>
        <w:t>Depression.</w:t>
      </w:r>
      <w:r>
        <w:rPr>
          <w:b/>
          <w:i/>
        </w:rPr>
        <w:t xml:space="preserve"> </w:t>
      </w:r>
      <w:r w:rsidRPr="00E258B3">
        <w:t xml:space="preserve">The </w:t>
      </w:r>
      <w:r>
        <w:t>PHQ-9 (</w:t>
      </w:r>
      <w:r w:rsidRPr="00E258B3">
        <w:t>Kroenke</w:t>
      </w:r>
      <w:r w:rsidR="0062212D">
        <w:t xml:space="preserve"> et al.</w:t>
      </w:r>
      <w:r w:rsidRPr="00E258B3">
        <w:t>, 2001)</w:t>
      </w:r>
      <w:r w:rsidRPr="00E258B3">
        <w:rPr>
          <w:b/>
        </w:rPr>
        <w:t xml:space="preserve"> </w:t>
      </w:r>
      <w:r w:rsidRPr="00E258B3">
        <w:t>was used to screen for depression and suicidality.</w:t>
      </w:r>
      <w:r w:rsidRPr="00E258B3">
        <w:rPr>
          <w:b/>
        </w:rPr>
        <w:t xml:space="preserve"> </w:t>
      </w:r>
      <w:r w:rsidRPr="00E258B3">
        <w:t xml:space="preserve">This is a well-known 9-item questionnaire </w:t>
      </w:r>
      <w:r>
        <w:t xml:space="preserve">on which participants rate how often they have experienced different symptoms of depression </w:t>
      </w:r>
      <w:r w:rsidR="004B5404">
        <w:t xml:space="preserve">in the last two weeks </w:t>
      </w:r>
      <w:r>
        <w:t xml:space="preserve">on a 4-point Likert scale, ranging from 0 (‘not at all’) to 3 (‘nearly </w:t>
      </w:r>
      <w:r>
        <w:lastRenderedPageBreak/>
        <w:t>every day’). Scores for each item are totalled and scores range from 0-27, with higher scores indicating greater symptoms of depression. The</w:t>
      </w:r>
      <w:r w:rsidRPr="001B3D17">
        <w:t xml:space="preserve"> PHQ-9 </w:t>
      </w:r>
      <w:r>
        <w:t>has</w:t>
      </w:r>
      <w:r w:rsidRPr="001B3D17">
        <w:t xml:space="preserve"> good construct and internal validity and excellent internal and test-retest reliability (Kroenke</w:t>
      </w:r>
      <w:r>
        <w:t xml:space="preserve"> et al.</w:t>
      </w:r>
      <w:r w:rsidRPr="001B3D17">
        <w:t xml:space="preserve">, 2001). </w:t>
      </w:r>
      <w:r>
        <w:t xml:space="preserve">The reliability in the current sample was </w:t>
      </w:r>
      <w:r w:rsidRPr="00160F2B">
        <w:t>good (</w:t>
      </w:r>
      <w:r w:rsidRPr="00160F2B">
        <w:rPr>
          <w:rFonts w:eastAsia="Calibri"/>
          <w:color w:val="000000"/>
        </w:rPr>
        <w:sym w:font="Symbol" w:char="F061"/>
      </w:r>
      <w:r w:rsidRPr="00160F2B">
        <w:rPr>
          <w:rFonts w:eastAsia="Calibri"/>
          <w:color w:val="000000"/>
        </w:rPr>
        <w:t xml:space="preserve"> = .80</w:t>
      </w:r>
      <w:r w:rsidRPr="00160F2B">
        <w:t>).</w:t>
      </w:r>
    </w:p>
    <w:p w14:paraId="7D74FFA1" w14:textId="77777777" w:rsidR="003C29E7" w:rsidRPr="001B3D17" w:rsidRDefault="003C29E7" w:rsidP="003C29E7">
      <w:pPr>
        <w:spacing w:line="480" w:lineRule="auto"/>
        <w:jc w:val="both"/>
      </w:pPr>
    </w:p>
    <w:p w14:paraId="0C7FADE4" w14:textId="68B35A5D" w:rsidR="003C29E7" w:rsidRPr="00402F50" w:rsidRDefault="003C29E7" w:rsidP="003C29E7">
      <w:pPr>
        <w:spacing w:line="480" w:lineRule="auto"/>
        <w:jc w:val="both"/>
        <w:rPr>
          <w:b/>
          <w:i/>
        </w:rPr>
      </w:pPr>
      <w:r w:rsidRPr="00402F50">
        <w:rPr>
          <w:i/>
        </w:rPr>
        <w:tab/>
      </w:r>
      <w:r w:rsidRPr="00420311">
        <w:rPr>
          <w:b/>
        </w:rPr>
        <w:t>Comfort on Facebook and face-to-face.</w:t>
      </w:r>
      <w:r>
        <w:rPr>
          <w:b/>
          <w:i/>
        </w:rPr>
        <w:t xml:space="preserve"> </w:t>
      </w:r>
      <w:r w:rsidRPr="00E258B3">
        <w:t>Lev</w:t>
      </w:r>
      <w:r>
        <w:t>els of comfort on Facebook</w:t>
      </w:r>
      <w:r w:rsidRPr="00E258B3">
        <w:t xml:space="preserve"> and face-to-face </w:t>
      </w:r>
      <w:r>
        <w:t>were</w:t>
      </w:r>
      <w:r w:rsidRPr="00E258B3">
        <w:t xml:space="preserve"> measured using the Preference for Online Social Interaction Scale (</w:t>
      </w:r>
      <w:r>
        <w:t xml:space="preserve">POSI; </w:t>
      </w:r>
      <w:r w:rsidRPr="00E258B3">
        <w:t xml:space="preserve">Caplan, 2007). </w:t>
      </w:r>
      <w:r>
        <w:rPr>
          <w:rFonts w:eastAsia="Calibri"/>
          <w:color w:val="000000"/>
        </w:rPr>
        <w:t>T</w:t>
      </w:r>
      <w:r w:rsidRPr="001B3D17">
        <w:rPr>
          <w:rFonts w:eastAsia="Calibri"/>
          <w:color w:val="000000"/>
        </w:rPr>
        <w:t xml:space="preserve">he wording of the questions was </w:t>
      </w:r>
      <w:r>
        <w:rPr>
          <w:rFonts w:eastAsia="Calibri"/>
          <w:color w:val="000000"/>
        </w:rPr>
        <w:t>changed</w:t>
      </w:r>
      <w:r w:rsidRPr="001B3D17">
        <w:rPr>
          <w:rFonts w:eastAsia="Calibri"/>
          <w:color w:val="000000"/>
        </w:rPr>
        <w:t xml:space="preserve"> to ask about ‘Facebook’ rather than ‘online’</w:t>
      </w:r>
      <w:r>
        <w:rPr>
          <w:rFonts w:eastAsia="Calibri"/>
          <w:color w:val="000000"/>
        </w:rPr>
        <w:t>, therefore this measure will be referred to as the Preference for Fac</w:t>
      </w:r>
      <w:r w:rsidR="003B7A60">
        <w:rPr>
          <w:rFonts w:eastAsia="Calibri"/>
          <w:color w:val="000000"/>
        </w:rPr>
        <w:t xml:space="preserve">ebook Interaction Scale (POFI; </w:t>
      </w:r>
      <w:r>
        <w:rPr>
          <w:rFonts w:eastAsia="Calibri"/>
          <w:color w:val="000000"/>
        </w:rPr>
        <w:t>see Appendix C for updated measure). The POF</w:t>
      </w:r>
      <w:r w:rsidRPr="00E258B3">
        <w:rPr>
          <w:rFonts w:eastAsia="Calibri"/>
          <w:color w:val="000000"/>
        </w:rPr>
        <w:t xml:space="preserve">I is a 4-item measure on which participants rate </w:t>
      </w:r>
      <w:r>
        <w:rPr>
          <w:rFonts w:eastAsia="Calibri"/>
          <w:color w:val="000000"/>
        </w:rPr>
        <w:t xml:space="preserve">their agreement with statements regarding </w:t>
      </w:r>
      <w:r w:rsidRPr="00E258B3">
        <w:rPr>
          <w:rFonts w:eastAsia="Calibri"/>
          <w:color w:val="000000"/>
        </w:rPr>
        <w:t xml:space="preserve">their preference for </w:t>
      </w:r>
      <w:r>
        <w:rPr>
          <w:rFonts w:eastAsia="Calibri"/>
          <w:color w:val="000000"/>
        </w:rPr>
        <w:t>Facebook</w:t>
      </w:r>
      <w:r w:rsidRPr="00E258B3">
        <w:rPr>
          <w:rFonts w:eastAsia="Calibri"/>
          <w:color w:val="000000"/>
        </w:rPr>
        <w:t xml:space="preserve"> versus</w:t>
      </w:r>
      <w:r w:rsidRPr="001B3D17">
        <w:rPr>
          <w:rFonts w:eastAsia="Calibri"/>
          <w:color w:val="000000"/>
        </w:rPr>
        <w:t xml:space="preserve"> </w:t>
      </w:r>
      <w:r>
        <w:rPr>
          <w:rFonts w:eastAsia="Calibri"/>
          <w:color w:val="000000"/>
        </w:rPr>
        <w:t>face-to-face</w:t>
      </w:r>
      <w:r w:rsidRPr="001B3D17">
        <w:rPr>
          <w:rFonts w:eastAsia="Calibri"/>
          <w:color w:val="000000"/>
        </w:rPr>
        <w:t xml:space="preserve"> interaction </w:t>
      </w:r>
      <w:r>
        <w:rPr>
          <w:rFonts w:eastAsia="Calibri"/>
          <w:color w:val="000000"/>
        </w:rPr>
        <w:t xml:space="preserve">(e.g. ‘I feel safer relating to other people on Facebook rather than face-to-face’) </w:t>
      </w:r>
      <w:r w:rsidRPr="001B3D17">
        <w:rPr>
          <w:rFonts w:eastAsia="Calibri"/>
          <w:color w:val="000000"/>
        </w:rPr>
        <w:t>on a 5-point Likert scale</w:t>
      </w:r>
      <w:r>
        <w:rPr>
          <w:rFonts w:eastAsia="Calibri"/>
          <w:color w:val="000000"/>
        </w:rPr>
        <w:t>, ranging from 1 (‘strongly disagree’) to 5 (‘strongly agree’)</w:t>
      </w:r>
      <w:r w:rsidRPr="001B3D17">
        <w:rPr>
          <w:rFonts w:eastAsia="Calibri"/>
          <w:color w:val="000000"/>
        </w:rPr>
        <w:t xml:space="preserve">. Scores </w:t>
      </w:r>
      <w:r>
        <w:rPr>
          <w:rFonts w:eastAsia="Calibri"/>
          <w:color w:val="000000"/>
        </w:rPr>
        <w:t>for each item are totalled and scores range from 4-</w:t>
      </w:r>
      <w:r w:rsidRPr="001B3D17">
        <w:rPr>
          <w:rFonts w:eastAsia="Calibri"/>
          <w:color w:val="000000"/>
        </w:rPr>
        <w:t>20</w:t>
      </w:r>
      <w:r>
        <w:rPr>
          <w:rFonts w:eastAsia="Calibri"/>
          <w:color w:val="000000"/>
        </w:rPr>
        <w:t>,</w:t>
      </w:r>
      <w:r w:rsidRPr="001B3D17">
        <w:rPr>
          <w:rFonts w:eastAsia="Calibri"/>
          <w:color w:val="000000"/>
        </w:rPr>
        <w:t xml:space="preserve"> with scores </w:t>
      </w:r>
      <w:r>
        <w:rPr>
          <w:rFonts w:eastAsia="Calibri"/>
          <w:color w:val="000000"/>
        </w:rPr>
        <w:t xml:space="preserve">between 13 and 20 </w:t>
      </w:r>
      <w:r w:rsidRPr="001B3D17">
        <w:rPr>
          <w:rFonts w:eastAsia="Calibri"/>
          <w:color w:val="000000"/>
        </w:rPr>
        <w:t xml:space="preserve">indicating greater </w:t>
      </w:r>
      <w:r>
        <w:rPr>
          <w:rFonts w:eastAsia="Calibri"/>
          <w:color w:val="000000"/>
        </w:rPr>
        <w:t>preference for</w:t>
      </w:r>
      <w:r w:rsidRPr="001B3D17">
        <w:rPr>
          <w:rFonts w:eastAsia="Calibri"/>
          <w:color w:val="000000"/>
        </w:rPr>
        <w:t xml:space="preserve"> interacting </w:t>
      </w:r>
      <w:r>
        <w:rPr>
          <w:rFonts w:eastAsia="Calibri"/>
          <w:color w:val="000000"/>
        </w:rPr>
        <w:t xml:space="preserve">on Facebook, </w:t>
      </w:r>
      <w:r w:rsidRPr="001B3D17">
        <w:rPr>
          <w:rFonts w:eastAsia="Calibri"/>
          <w:color w:val="000000"/>
        </w:rPr>
        <w:t xml:space="preserve">scores </w:t>
      </w:r>
      <w:r>
        <w:rPr>
          <w:rFonts w:eastAsia="Calibri"/>
          <w:color w:val="000000"/>
        </w:rPr>
        <w:t xml:space="preserve">between 4 and 11 </w:t>
      </w:r>
      <w:r w:rsidRPr="001B3D17">
        <w:rPr>
          <w:rFonts w:eastAsia="Calibri"/>
          <w:color w:val="000000"/>
        </w:rPr>
        <w:t xml:space="preserve">indicating greater </w:t>
      </w:r>
      <w:r>
        <w:rPr>
          <w:rFonts w:eastAsia="Calibri"/>
          <w:color w:val="000000"/>
        </w:rPr>
        <w:t>preference for interacting face-to-face</w:t>
      </w:r>
      <w:r w:rsidRPr="001B3D17">
        <w:rPr>
          <w:rFonts w:eastAsia="Calibri"/>
          <w:color w:val="000000"/>
        </w:rPr>
        <w:t xml:space="preserve"> </w:t>
      </w:r>
      <w:r>
        <w:rPr>
          <w:rFonts w:eastAsia="Calibri"/>
          <w:color w:val="000000"/>
        </w:rPr>
        <w:t>and a score of 12 indicating neither a preference for Facebook nor face-to-face</w:t>
      </w:r>
      <w:r w:rsidRPr="001B3D17">
        <w:rPr>
          <w:rFonts w:eastAsia="Calibri"/>
          <w:color w:val="000000"/>
        </w:rPr>
        <w:t xml:space="preserve">. The POSI has been </w:t>
      </w:r>
      <w:r w:rsidR="004A668C">
        <w:rPr>
          <w:rFonts w:eastAsia="Calibri"/>
          <w:color w:val="000000"/>
        </w:rPr>
        <w:t xml:space="preserve">considered </w:t>
      </w:r>
      <w:r w:rsidRPr="001B3D17">
        <w:rPr>
          <w:rFonts w:eastAsia="Calibri"/>
          <w:color w:val="000000"/>
        </w:rPr>
        <w:t>as a measure of comfort interacting online</w:t>
      </w:r>
      <w:r w:rsidR="004A668C">
        <w:rPr>
          <w:rFonts w:eastAsia="Calibri"/>
          <w:color w:val="000000"/>
        </w:rPr>
        <w:t xml:space="preserve"> in previous research</w:t>
      </w:r>
      <w:r w:rsidRPr="001B3D17">
        <w:rPr>
          <w:rFonts w:eastAsia="Calibri"/>
          <w:color w:val="000000"/>
        </w:rPr>
        <w:t xml:space="preserve"> </w:t>
      </w:r>
      <w:r>
        <w:rPr>
          <w:rFonts w:eastAsia="Calibri"/>
          <w:color w:val="000000"/>
        </w:rPr>
        <w:t>(</w:t>
      </w:r>
      <w:proofErr w:type="spellStart"/>
      <w:r>
        <w:rPr>
          <w:rFonts w:eastAsia="Calibri"/>
          <w:color w:val="000000"/>
        </w:rPr>
        <w:t>Pri</w:t>
      </w:r>
      <w:r w:rsidRPr="001B3D17">
        <w:rPr>
          <w:rFonts w:eastAsia="Calibri"/>
          <w:color w:val="000000"/>
        </w:rPr>
        <w:t>zant-Passal</w:t>
      </w:r>
      <w:proofErr w:type="spellEnd"/>
      <w:r w:rsidRPr="001B3D17">
        <w:rPr>
          <w:rFonts w:eastAsia="Calibri"/>
          <w:color w:val="000000"/>
        </w:rPr>
        <w:t xml:space="preserve"> et al., 2016)</w:t>
      </w:r>
      <w:r w:rsidR="004A4810">
        <w:rPr>
          <w:rFonts w:eastAsia="Calibri"/>
          <w:color w:val="000000"/>
        </w:rPr>
        <w:t xml:space="preserve"> and</w:t>
      </w:r>
      <w:r>
        <w:rPr>
          <w:rFonts w:eastAsia="Calibri"/>
          <w:color w:val="000000"/>
        </w:rPr>
        <w:t xml:space="preserve"> </w:t>
      </w:r>
      <w:r w:rsidR="004A4810">
        <w:rPr>
          <w:rFonts w:eastAsia="Calibri"/>
          <w:color w:val="000000"/>
        </w:rPr>
        <w:t>e</w:t>
      </w:r>
      <w:r w:rsidR="00025FAF">
        <w:rPr>
          <w:rFonts w:eastAsia="Calibri"/>
          <w:color w:val="000000"/>
        </w:rPr>
        <w:t xml:space="preserve">ach item on the POSI has been shown to measure the same underlying construct (Caplan, 2007). </w:t>
      </w:r>
      <w:r w:rsidR="00EA3465">
        <w:rPr>
          <w:rFonts w:eastAsia="Calibri"/>
          <w:color w:val="000000"/>
        </w:rPr>
        <w:t>The POSI has previously been shown to be associated with SA (Caplan, 2007; Lee &amp; Stapinski, 2012), loneliness (Caplan, 2007)</w:t>
      </w:r>
      <w:r w:rsidR="00817E44">
        <w:rPr>
          <w:rFonts w:eastAsia="Calibri"/>
          <w:color w:val="000000"/>
        </w:rPr>
        <w:t xml:space="preserve">, safety behaviour </w:t>
      </w:r>
      <w:proofErr w:type="gramStart"/>
      <w:r w:rsidR="00817E44">
        <w:rPr>
          <w:rFonts w:eastAsia="Calibri"/>
          <w:color w:val="000000"/>
        </w:rPr>
        <w:t>use</w:t>
      </w:r>
      <w:proofErr w:type="gramEnd"/>
      <w:r w:rsidR="00817E44">
        <w:rPr>
          <w:rFonts w:eastAsia="Calibri"/>
          <w:color w:val="000000"/>
        </w:rPr>
        <w:t xml:space="preserve"> face-to-face (Lee &amp; Stapinski, 2012)</w:t>
      </w:r>
      <w:r w:rsidR="00B23EAD">
        <w:rPr>
          <w:rFonts w:eastAsia="Calibri"/>
          <w:color w:val="000000"/>
        </w:rPr>
        <w:t>,</w:t>
      </w:r>
      <w:r w:rsidR="00EA3465">
        <w:rPr>
          <w:rFonts w:eastAsia="Calibri"/>
          <w:color w:val="000000"/>
        </w:rPr>
        <w:t xml:space="preserve"> behavioural avoidance of face-to-face interactions (Lee &amp; Stapinski, 2012)</w:t>
      </w:r>
      <w:r w:rsidR="00B23EAD">
        <w:rPr>
          <w:rFonts w:eastAsia="Calibri"/>
          <w:color w:val="000000"/>
        </w:rPr>
        <w:t xml:space="preserve"> and compulsive internet use (Kim, </w:t>
      </w:r>
      <w:proofErr w:type="spellStart"/>
      <w:r w:rsidR="00B23EAD">
        <w:rPr>
          <w:rFonts w:eastAsia="Calibri"/>
          <w:color w:val="000000"/>
        </w:rPr>
        <w:t>LaRose</w:t>
      </w:r>
      <w:proofErr w:type="spellEnd"/>
      <w:r w:rsidR="00B23EAD">
        <w:rPr>
          <w:rFonts w:eastAsia="Calibri"/>
          <w:color w:val="000000"/>
        </w:rPr>
        <w:t>, &amp; Peng, 2009)</w:t>
      </w:r>
      <w:r w:rsidR="00EA3465">
        <w:rPr>
          <w:rFonts w:eastAsia="Calibri"/>
          <w:color w:val="000000"/>
        </w:rPr>
        <w:t xml:space="preserve">. </w:t>
      </w:r>
      <w:r w:rsidR="004A668C">
        <w:rPr>
          <w:rFonts w:eastAsia="Calibri"/>
          <w:color w:val="000000"/>
        </w:rPr>
        <w:t xml:space="preserve">The </w:t>
      </w:r>
      <w:r w:rsidR="004A668C">
        <w:rPr>
          <w:rFonts w:eastAsia="Calibri"/>
          <w:color w:val="000000"/>
        </w:rPr>
        <w:lastRenderedPageBreak/>
        <w:t>POSI</w:t>
      </w:r>
      <w:r>
        <w:rPr>
          <w:rFonts w:eastAsia="Calibri"/>
          <w:color w:val="000000"/>
        </w:rPr>
        <w:t xml:space="preserve"> has</w:t>
      </w:r>
      <w:r w:rsidR="004A668C">
        <w:rPr>
          <w:rFonts w:eastAsia="Calibri"/>
          <w:color w:val="000000"/>
        </w:rPr>
        <w:t xml:space="preserve"> been shown to have</w:t>
      </w:r>
      <w:r>
        <w:rPr>
          <w:rFonts w:eastAsia="Calibri"/>
          <w:color w:val="000000"/>
        </w:rPr>
        <w:t xml:space="preserve"> good internal reliability (</w:t>
      </w:r>
      <w:r>
        <w:rPr>
          <w:rFonts w:eastAsia="Calibri"/>
          <w:color w:val="000000"/>
        </w:rPr>
        <w:sym w:font="Symbol" w:char="F061"/>
      </w:r>
      <w:r>
        <w:rPr>
          <w:rFonts w:eastAsia="Calibri"/>
          <w:color w:val="000000"/>
        </w:rPr>
        <w:t>=</w:t>
      </w:r>
      <w:r w:rsidRPr="001B3D17">
        <w:rPr>
          <w:rFonts w:eastAsia="Calibri"/>
          <w:color w:val="000000"/>
        </w:rPr>
        <w:t xml:space="preserve">.80; </w:t>
      </w:r>
      <w:r>
        <w:rPr>
          <w:rFonts w:eastAsia="Calibri"/>
          <w:color w:val="000000"/>
        </w:rPr>
        <w:t>Caplan, 2007)</w:t>
      </w:r>
      <w:r w:rsidR="004A668C">
        <w:rPr>
          <w:rFonts w:eastAsia="Calibri"/>
          <w:color w:val="000000"/>
        </w:rPr>
        <w:t xml:space="preserve"> and</w:t>
      </w:r>
      <w:r w:rsidRPr="001B3D17">
        <w:rPr>
          <w:rFonts w:eastAsia="Calibri"/>
          <w:color w:val="000000"/>
        </w:rPr>
        <w:t xml:space="preserve"> </w:t>
      </w:r>
      <w:r w:rsidR="004A668C">
        <w:rPr>
          <w:rFonts w:eastAsia="Calibri"/>
          <w:color w:val="000000"/>
        </w:rPr>
        <w:t>t</w:t>
      </w:r>
      <w:r>
        <w:rPr>
          <w:rFonts w:eastAsia="Calibri"/>
          <w:color w:val="000000"/>
        </w:rPr>
        <w:t xml:space="preserve">he reliability in the current sample was </w:t>
      </w:r>
      <w:r w:rsidRPr="00160F2B">
        <w:rPr>
          <w:rFonts w:eastAsia="Calibri"/>
          <w:color w:val="000000"/>
        </w:rPr>
        <w:t>excellent (</w:t>
      </w:r>
      <w:r w:rsidRPr="00160F2B">
        <w:rPr>
          <w:rFonts w:eastAsia="Calibri"/>
          <w:color w:val="000000"/>
        </w:rPr>
        <w:sym w:font="Symbol" w:char="F061"/>
      </w:r>
      <w:r w:rsidRPr="00160F2B">
        <w:rPr>
          <w:rFonts w:eastAsia="Calibri"/>
          <w:color w:val="000000"/>
        </w:rPr>
        <w:t>=.92).</w:t>
      </w:r>
      <w:r w:rsidR="0081237F">
        <w:rPr>
          <w:rFonts w:eastAsia="Calibri"/>
          <w:color w:val="000000"/>
        </w:rPr>
        <w:t xml:space="preserve"> </w:t>
      </w:r>
    </w:p>
    <w:p w14:paraId="193EB49C" w14:textId="77777777" w:rsidR="003C29E7" w:rsidRPr="001B3D17" w:rsidRDefault="003C29E7" w:rsidP="003C29E7">
      <w:pPr>
        <w:spacing w:line="480" w:lineRule="auto"/>
        <w:jc w:val="both"/>
        <w:rPr>
          <w:b/>
        </w:rPr>
      </w:pPr>
    </w:p>
    <w:p w14:paraId="15A381AB" w14:textId="400E8E5C" w:rsidR="003C29E7" w:rsidRDefault="003C29E7" w:rsidP="003C29E7">
      <w:pPr>
        <w:spacing w:line="480" w:lineRule="auto"/>
        <w:jc w:val="both"/>
      </w:pPr>
      <w:r>
        <w:tab/>
      </w:r>
      <w:r w:rsidRPr="00420311">
        <w:rPr>
          <w:b/>
        </w:rPr>
        <w:t xml:space="preserve">Safety behaviours. </w:t>
      </w:r>
      <w:r>
        <w:t>Safety behaviour use</w:t>
      </w:r>
      <w:r w:rsidRPr="00E258B3">
        <w:t xml:space="preserve"> face-to-face was measured using the Social Behaviour Questionnaire (SBQ; Clark et al., 1995; modified by McManus, </w:t>
      </w:r>
      <w:proofErr w:type="spellStart"/>
      <w:r w:rsidRPr="00E258B3">
        <w:t>Sacadura</w:t>
      </w:r>
      <w:proofErr w:type="spellEnd"/>
      <w:r w:rsidRPr="00E258B3">
        <w:t xml:space="preserve"> &amp; Clark, 2008). </w:t>
      </w:r>
      <w:r w:rsidR="00725139">
        <w:t xml:space="preserve">This is a measure on which respondents </w:t>
      </w:r>
      <w:r w:rsidRPr="00E258B3">
        <w:t>rate</w:t>
      </w:r>
      <w:r>
        <w:t xml:space="preserve"> how often they use</w:t>
      </w:r>
      <w:r w:rsidRPr="00E258B3">
        <w:t xml:space="preserve"> 35 different safety behaviours during</w:t>
      </w:r>
      <w:r w:rsidRPr="001B3D17">
        <w:t xml:space="preserve"> social </w:t>
      </w:r>
      <w:r w:rsidRPr="00E258B3">
        <w:t xml:space="preserve">interactions </w:t>
      </w:r>
      <w:r>
        <w:t xml:space="preserve">(e.g. ‘try not to attract attention’, ‘try to act normal’) </w:t>
      </w:r>
      <w:r w:rsidRPr="00E258B3">
        <w:t>on a 4-point scale</w:t>
      </w:r>
      <w:r>
        <w:t>, ranging from 0 (‘Never’) to 3 (‘Always’)</w:t>
      </w:r>
      <w:r w:rsidRPr="00E258B3">
        <w:t xml:space="preserve">. </w:t>
      </w:r>
      <w:r>
        <w:t>Scores for each item are totalled and scores range from 0-105, with higher scores indicating greater safety behaviour use. The SBQ has good internal reliability (</w:t>
      </w:r>
      <w:r w:rsidRPr="00E258B3">
        <w:t>McManus et al., 2008</w:t>
      </w:r>
      <w:r>
        <w:t xml:space="preserve">). The reliability in the current sample was </w:t>
      </w:r>
      <w:r w:rsidRPr="00160F2B">
        <w:t>excellent (</w:t>
      </w:r>
      <w:r w:rsidRPr="00160F2B">
        <w:sym w:font="Symbol" w:char="F061"/>
      </w:r>
      <w:r w:rsidRPr="00160F2B">
        <w:t>=.92).</w:t>
      </w:r>
    </w:p>
    <w:p w14:paraId="3CB22B0D" w14:textId="77777777" w:rsidR="003C29E7" w:rsidRDefault="003C29E7" w:rsidP="003C29E7">
      <w:pPr>
        <w:spacing w:line="480" w:lineRule="auto"/>
        <w:jc w:val="both"/>
      </w:pPr>
    </w:p>
    <w:p w14:paraId="1A2A78D4" w14:textId="3FB49893" w:rsidR="003C29E7" w:rsidRPr="00402F50" w:rsidRDefault="003C29E7" w:rsidP="003C29E7">
      <w:pPr>
        <w:spacing w:line="480" w:lineRule="auto"/>
        <w:ind w:firstLine="720"/>
        <w:jc w:val="both"/>
        <w:rPr>
          <w:b/>
        </w:rPr>
      </w:pPr>
      <w:r w:rsidRPr="00E258B3">
        <w:t xml:space="preserve">Safety behaviour use </w:t>
      </w:r>
      <w:r>
        <w:t>on Facebook</w:t>
      </w:r>
      <w:r w:rsidRPr="00E258B3">
        <w:t xml:space="preserve"> was measured using the Social Media Safety Behaviour Questionnaire (SMSBQ;</w:t>
      </w:r>
      <w:r>
        <w:t xml:space="preserve"> Rya</w:t>
      </w:r>
      <w:r w:rsidR="00FA162E">
        <w:t>n, Warnock-Parkes, &amp; Clark, 2018</w:t>
      </w:r>
      <w:r>
        <w:t>)</w:t>
      </w:r>
      <w:r w:rsidRPr="00E258B3">
        <w:t>. This is a</w:t>
      </w:r>
      <w:r>
        <w:t>n adapted</w:t>
      </w:r>
      <w:r w:rsidRPr="00E258B3">
        <w:t xml:space="preserve"> version of the SBQ which </w:t>
      </w:r>
      <w:r>
        <w:t>explores</w:t>
      </w:r>
      <w:r w:rsidRPr="001B3D17">
        <w:t xml:space="preserve"> safety behaviours </w:t>
      </w:r>
      <w:r>
        <w:t>on</w:t>
      </w:r>
      <w:r w:rsidRPr="001B3D17">
        <w:t xml:space="preserve"> social media. Participants </w:t>
      </w:r>
      <w:r>
        <w:t>rate how often they engage</w:t>
      </w:r>
      <w:r w:rsidRPr="001B3D17">
        <w:t xml:space="preserve"> in 20 different </w:t>
      </w:r>
      <w:r>
        <w:t xml:space="preserve">safety </w:t>
      </w:r>
      <w:r w:rsidRPr="001B3D17">
        <w:t>behaviours when using Facebook</w:t>
      </w:r>
      <w:r>
        <w:t xml:space="preserve"> (e.g. ‘avoid adding anything too personal about yourself’, ‘think about what to put on the site beforehand’)</w:t>
      </w:r>
      <w:r w:rsidRPr="001B3D17">
        <w:t xml:space="preserve"> on a 4-point Likert scale</w:t>
      </w:r>
      <w:r>
        <w:t xml:space="preserve">, ranging from 0 (‘Never’) to 3 (‘Always’). Scores for each item are totalled and scores range from 0-60, with higher scores indicating greater safety behaviour use. The reliability in the current sample </w:t>
      </w:r>
      <w:r w:rsidRPr="00160F2B">
        <w:t>was excellent (</w:t>
      </w:r>
      <w:r w:rsidRPr="00160F2B">
        <w:sym w:font="Symbol" w:char="F061"/>
      </w:r>
      <w:r w:rsidRPr="00160F2B">
        <w:t>=.91).</w:t>
      </w:r>
    </w:p>
    <w:p w14:paraId="6A6A0E17" w14:textId="77777777" w:rsidR="003C29E7" w:rsidRDefault="003C29E7" w:rsidP="003C29E7">
      <w:pPr>
        <w:spacing w:line="480" w:lineRule="auto"/>
        <w:jc w:val="both"/>
      </w:pPr>
    </w:p>
    <w:p w14:paraId="01AB8796" w14:textId="38CF53AC" w:rsidR="003C29E7" w:rsidRDefault="003C29E7" w:rsidP="003C29E7">
      <w:pPr>
        <w:spacing w:line="480" w:lineRule="auto"/>
        <w:jc w:val="both"/>
      </w:pPr>
      <w:r w:rsidRPr="00402F50">
        <w:rPr>
          <w:b/>
          <w:i/>
        </w:rPr>
        <w:tab/>
      </w:r>
      <w:r w:rsidRPr="00420311">
        <w:rPr>
          <w:b/>
        </w:rPr>
        <w:t>Negative cognitions.</w:t>
      </w:r>
      <w:r>
        <w:rPr>
          <w:b/>
        </w:rPr>
        <w:t xml:space="preserve"> </w:t>
      </w:r>
      <w:r>
        <w:t>Negative cognitions</w:t>
      </w:r>
      <w:r w:rsidRPr="00E258B3">
        <w:t xml:space="preserve"> face-to-face were measured using the Social </w:t>
      </w:r>
      <w:r>
        <w:t xml:space="preserve">Cognitions Questionnaire (SCQ; </w:t>
      </w:r>
      <w:r w:rsidRPr="00E258B3">
        <w:t>Wells</w:t>
      </w:r>
      <w:r w:rsidR="00FA162E">
        <w:t xml:space="preserve"> et al.</w:t>
      </w:r>
      <w:r w:rsidRPr="00E258B3">
        <w:t xml:space="preserve">, 1993; modified by McManus et </w:t>
      </w:r>
      <w:r w:rsidRPr="00E258B3">
        <w:lastRenderedPageBreak/>
        <w:t xml:space="preserve">al., 2008). </w:t>
      </w:r>
      <w:r w:rsidR="00725139">
        <w:t>This is a measure on which respondents</w:t>
      </w:r>
      <w:r w:rsidRPr="001B3D17">
        <w:t xml:space="preserve"> </w:t>
      </w:r>
      <w:r w:rsidRPr="00E258B3">
        <w:t xml:space="preserve">rate the frequency with which they </w:t>
      </w:r>
      <w:r>
        <w:t>experienced</w:t>
      </w:r>
      <w:r w:rsidRPr="00E258B3">
        <w:t xml:space="preserve"> 22 different cognitions during</w:t>
      </w:r>
      <w:r>
        <w:t xml:space="preserve"> recent</w:t>
      </w:r>
      <w:r w:rsidRPr="00E258B3">
        <w:t xml:space="preserve"> face-to-face interactions </w:t>
      </w:r>
      <w:r>
        <w:t xml:space="preserve">(e.g. ‘I am unlikeable’, ‘People will not like me’) </w:t>
      </w:r>
      <w:r w:rsidRPr="00E258B3">
        <w:t>on a 5-point Likert scale</w:t>
      </w:r>
      <w:r>
        <w:t xml:space="preserve">, ranging from 1 (‘Thought never occurs’) to 5 (‘Thought always occurs’). Scores for each item are totalled and scores range from 22-110, with higher scores indicating more frequent negative cognitions. The SCQ has good levels of internal reliability </w:t>
      </w:r>
      <w:r w:rsidRPr="00E258B3">
        <w:t>(McManus et al., 2008).</w:t>
      </w:r>
      <w:r>
        <w:t xml:space="preserve"> The reliability in the current sample was</w:t>
      </w:r>
      <w:r w:rsidRPr="00E258B3">
        <w:t xml:space="preserve"> </w:t>
      </w:r>
      <w:r w:rsidRPr="00160F2B">
        <w:t>excellent (</w:t>
      </w:r>
      <w:r w:rsidRPr="00160F2B">
        <w:sym w:font="Symbol" w:char="F061"/>
      </w:r>
      <w:r w:rsidRPr="00160F2B">
        <w:t>=.95).</w:t>
      </w:r>
    </w:p>
    <w:p w14:paraId="2C7D494E" w14:textId="77777777" w:rsidR="003C29E7" w:rsidRDefault="003C29E7" w:rsidP="003C29E7">
      <w:pPr>
        <w:spacing w:line="480" w:lineRule="auto"/>
        <w:jc w:val="both"/>
      </w:pPr>
    </w:p>
    <w:p w14:paraId="5D71F793" w14:textId="74ED9F4A" w:rsidR="003C29E7" w:rsidRPr="00402F50" w:rsidRDefault="003C29E7" w:rsidP="003C29E7">
      <w:pPr>
        <w:spacing w:line="480" w:lineRule="auto"/>
        <w:ind w:firstLine="720"/>
        <w:jc w:val="both"/>
        <w:rPr>
          <w:b/>
        </w:rPr>
      </w:pPr>
      <w:r>
        <w:t>Negative cognitions</w:t>
      </w:r>
      <w:r w:rsidRPr="00E258B3">
        <w:t xml:space="preserve"> during Facebook interactions were measured using the Social Media Cognitions Questionnaire (SMCQ; </w:t>
      </w:r>
      <w:r w:rsidR="00FA162E">
        <w:t>Ryan et al., 2018</w:t>
      </w:r>
      <w:r w:rsidRPr="00E258B3">
        <w:t>). This is a</w:t>
      </w:r>
      <w:r>
        <w:t>n adapted version of the SC</w:t>
      </w:r>
      <w:r w:rsidRPr="00E258B3">
        <w:t xml:space="preserve">Q which </w:t>
      </w:r>
      <w:r>
        <w:t>explores</w:t>
      </w:r>
      <w:r w:rsidRPr="00E258B3">
        <w:t xml:space="preserve"> cognitions</w:t>
      </w:r>
      <w:r w:rsidRPr="001B3D17">
        <w:t xml:space="preserve"> related to social media. Participants </w:t>
      </w:r>
      <w:r>
        <w:t>rate</w:t>
      </w:r>
      <w:r w:rsidRPr="001B3D17">
        <w:t xml:space="preserve"> the frequency with which they </w:t>
      </w:r>
      <w:r w:rsidR="00951895">
        <w:t>have</w:t>
      </w:r>
      <w:r>
        <w:t xml:space="preserve"> </w:t>
      </w:r>
      <w:r w:rsidRPr="001B3D17">
        <w:t>experienced 23 different cognitions in the last week when using Facebook</w:t>
      </w:r>
      <w:r>
        <w:t xml:space="preserve"> (e.g. ‘I am unlikeable’, ‘I write stupid things’),</w:t>
      </w:r>
      <w:r w:rsidRPr="001B3D17">
        <w:t xml:space="preserve"> on a 5-point Likert scale</w:t>
      </w:r>
      <w:r>
        <w:t>, ranging from 1 (‘Thought never occurs’) to 5 (‘Thought always occurs’).</w:t>
      </w:r>
      <w:r w:rsidRPr="001B3D17">
        <w:t xml:space="preserve"> </w:t>
      </w:r>
      <w:r>
        <w:t xml:space="preserve">Scores for each item are totalled and scores range from 23-115, with higher scores indicating more frequent negative cognitions. The reliability in the current sample was </w:t>
      </w:r>
      <w:r w:rsidRPr="00160F2B">
        <w:t>excellent (</w:t>
      </w:r>
      <w:r w:rsidRPr="00160F2B">
        <w:sym w:font="Symbol" w:char="F061"/>
      </w:r>
      <w:r w:rsidRPr="00160F2B">
        <w:t>=.95).</w:t>
      </w:r>
      <w:r w:rsidRPr="001B3D17">
        <w:t xml:space="preserve"> </w:t>
      </w:r>
    </w:p>
    <w:p w14:paraId="7833A2C2" w14:textId="77777777" w:rsidR="003C29E7" w:rsidRPr="002B475D" w:rsidRDefault="003C29E7" w:rsidP="003C29E7">
      <w:pPr>
        <w:spacing w:line="480" w:lineRule="auto"/>
        <w:jc w:val="both"/>
      </w:pPr>
    </w:p>
    <w:p w14:paraId="6FF7DCF1" w14:textId="2CA2FBF3" w:rsidR="003C29E7" w:rsidRPr="002B475D" w:rsidRDefault="003C29E7" w:rsidP="003C29E7">
      <w:pPr>
        <w:spacing w:line="480" w:lineRule="auto"/>
        <w:ind w:firstLine="720"/>
        <w:jc w:val="both"/>
      </w:pPr>
      <w:r w:rsidRPr="00420311">
        <w:rPr>
          <w:b/>
        </w:rPr>
        <w:t>Impression management.</w:t>
      </w:r>
      <w:r w:rsidRPr="002B475D">
        <w:rPr>
          <w:b/>
        </w:rPr>
        <w:t xml:space="preserve"> </w:t>
      </w:r>
      <w:r w:rsidRPr="002B475D">
        <w:t>Impression management was measured using</w:t>
      </w:r>
      <w:r>
        <w:t xml:space="preserve"> two subscales of</w:t>
      </w:r>
      <w:r w:rsidRPr="002B475D">
        <w:t xml:space="preserve"> the Self-Presentation on Facebook Questionnaire (SPFBQ; </w:t>
      </w:r>
      <w:proofErr w:type="spellStart"/>
      <w:r w:rsidRPr="002B475D">
        <w:t>Mic</w:t>
      </w:r>
      <w:r w:rsidR="00725139">
        <w:t>hikyan</w:t>
      </w:r>
      <w:proofErr w:type="spellEnd"/>
      <w:r w:rsidR="00725139">
        <w:t xml:space="preserve">, Dennis, &amp; </w:t>
      </w:r>
      <w:proofErr w:type="spellStart"/>
      <w:r w:rsidRPr="002B475D">
        <w:t>Subrahmanyam</w:t>
      </w:r>
      <w:proofErr w:type="spellEnd"/>
      <w:r w:rsidRPr="002B475D">
        <w:t xml:space="preserve">, 2014). </w:t>
      </w:r>
      <w:r>
        <w:t xml:space="preserve">The original SPFBQ is a </w:t>
      </w:r>
      <w:r w:rsidRPr="002B475D">
        <w:t xml:space="preserve">17-item questionnaire, on which participants rate their agreement with statements on a 5-point Likert scale ranging from 1 (strongly disagree) to 5 (strongly agree). </w:t>
      </w:r>
      <w:r>
        <w:t>It</w:t>
      </w:r>
      <w:r w:rsidRPr="002B475D">
        <w:t xml:space="preserve"> measures 5 subscales: real-self, ideal-self, false-self: deception, false-self: exploration and false-self: compare/impress. However, some previous </w:t>
      </w:r>
      <w:r>
        <w:t>research has used only the real-</w:t>
      </w:r>
      <w:r w:rsidRPr="002B475D">
        <w:t xml:space="preserve">self and </w:t>
      </w:r>
      <w:r w:rsidRPr="002B475D">
        <w:lastRenderedPageBreak/>
        <w:t xml:space="preserve">false-self: deception subscales of the SPFBQ to measure impression management, since the remaining three subscales </w:t>
      </w:r>
      <w:r>
        <w:t>are</w:t>
      </w:r>
      <w:r w:rsidRPr="002B475D">
        <w:t xml:space="preserve"> hard to distinguish between and highly correlated (</w:t>
      </w:r>
      <w:proofErr w:type="spellStart"/>
      <w:r w:rsidRPr="002B475D">
        <w:t>Ranzini</w:t>
      </w:r>
      <w:proofErr w:type="spellEnd"/>
      <w:r w:rsidRPr="002B475D">
        <w:t xml:space="preserve"> &amp; Lutz, 2017). Given the research questions in the current study, </w:t>
      </w:r>
      <w:r w:rsidR="00725139">
        <w:t xml:space="preserve">the decision was made to also </w:t>
      </w:r>
      <w:r w:rsidRPr="002B475D">
        <w:t>use these two subscale</w:t>
      </w:r>
      <w:r>
        <w:t xml:space="preserve">s. The real-self subscale has five </w:t>
      </w:r>
      <w:r w:rsidRPr="002B475D">
        <w:t xml:space="preserve">items measuring participant’s presentation of their real-self on </w:t>
      </w:r>
      <w:r>
        <w:t>Facebook (e.g. ‘</w:t>
      </w:r>
      <w:r w:rsidRPr="002B475D">
        <w:t>The way I present myself on Fa</w:t>
      </w:r>
      <w:r>
        <w:t>cebook is how I am in real life’</w:t>
      </w:r>
      <w:r w:rsidRPr="002B475D">
        <w:t xml:space="preserve">). The mean score for this subscale </w:t>
      </w:r>
      <w:r>
        <w:t>was computed, with higher scores</w:t>
      </w:r>
      <w:r w:rsidRPr="002B475D">
        <w:t xml:space="preserve"> indicating greater real-self presentation. The reliability of </w:t>
      </w:r>
      <w:r>
        <w:t>this</w:t>
      </w:r>
      <w:r w:rsidRPr="002B475D">
        <w:t xml:space="preserve"> subscale in the current sample was </w:t>
      </w:r>
      <w:r w:rsidRPr="00160F2B">
        <w:t>good (</w:t>
      </w:r>
      <w:r w:rsidRPr="00160F2B">
        <w:sym w:font="Symbol" w:char="F061"/>
      </w:r>
      <w:r w:rsidRPr="00160F2B">
        <w:t>=.80).</w:t>
      </w:r>
      <w:r w:rsidRPr="002B475D">
        <w:t xml:space="preserve"> The false-self subscale has four items measuring participant’s presentation of thei</w:t>
      </w:r>
      <w:r>
        <w:t>r false-self on Facebook (e.g. ‘</w:t>
      </w:r>
      <w:r w:rsidRPr="002B475D">
        <w:t>I am a completely different perso</w:t>
      </w:r>
      <w:r>
        <w:t>n</w:t>
      </w:r>
      <w:r w:rsidR="003B7A60">
        <w:t xml:space="preserve"> on Facebook than I am offline’</w:t>
      </w:r>
      <w:r w:rsidRPr="002B475D">
        <w:t xml:space="preserve">). The mean score for this subscale </w:t>
      </w:r>
      <w:r>
        <w:t>was computed, with higher scores</w:t>
      </w:r>
      <w:r w:rsidRPr="002B475D">
        <w:t xml:space="preserve"> indicating greater false-self presentation. The reliability </w:t>
      </w:r>
      <w:r>
        <w:t>of this</w:t>
      </w:r>
      <w:r w:rsidRPr="002B475D">
        <w:t xml:space="preserve"> subscale in the current sample was </w:t>
      </w:r>
      <w:r>
        <w:t>questionable</w:t>
      </w:r>
      <w:r w:rsidRPr="002B475D">
        <w:t xml:space="preserve"> (</w:t>
      </w:r>
      <w:r w:rsidRPr="002B475D">
        <w:sym w:font="Symbol" w:char="F061"/>
      </w:r>
      <w:r w:rsidRPr="002B475D">
        <w:t>=.62).</w:t>
      </w:r>
    </w:p>
    <w:p w14:paraId="12E3FC1F" w14:textId="77777777" w:rsidR="003C29E7" w:rsidRPr="002B475D" w:rsidRDefault="003C29E7" w:rsidP="003C29E7">
      <w:pPr>
        <w:spacing w:line="480" w:lineRule="auto"/>
        <w:jc w:val="both"/>
      </w:pPr>
    </w:p>
    <w:p w14:paraId="4F4BDA66" w14:textId="55BC1549" w:rsidR="003C29E7" w:rsidRDefault="003C29E7" w:rsidP="003C29E7">
      <w:pPr>
        <w:spacing w:line="480" w:lineRule="auto"/>
        <w:ind w:firstLine="720"/>
        <w:jc w:val="both"/>
      </w:pPr>
      <w:r w:rsidRPr="002B475D">
        <w:t>The</w:t>
      </w:r>
      <w:r>
        <w:t xml:space="preserve"> real-self and false-self subscales of</w:t>
      </w:r>
      <w:r w:rsidRPr="002B475D">
        <w:t xml:space="preserve"> SPFBQ </w:t>
      </w:r>
      <w:r>
        <w:t>were</w:t>
      </w:r>
      <w:r w:rsidRPr="002B475D">
        <w:t xml:space="preserve"> </w:t>
      </w:r>
      <w:r>
        <w:t xml:space="preserve">also </w:t>
      </w:r>
      <w:r w:rsidRPr="002B475D">
        <w:t>adapted to measure real and false self-presentation face-to-face</w:t>
      </w:r>
      <w:r w:rsidRPr="001B3D17">
        <w:t>. The wording of the questions was changed to ask about ‘face-to-face’ rather than Facebook.</w:t>
      </w:r>
      <w:r>
        <w:t xml:space="preserve"> To check the factor structure of this adapted measure the nine items from these two subscales were subjected to a principal components factor analysis with </w:t>
      </w:r>
      <w:proofErr w:type="spellStart"/>
      <w:r>
        <w:t>varimax</w:t>
      </w:r>
      <w:proofErr w:type="spellEnd"/>
      <w:r>
        <w:t xml:space="preserve"> rotation. The factor analysis yielded 2 factors with Eigenvalues greater than 1.00 (Appendix D). Consideration was also given to the criteria set by </w:t>
      </w:r>
      <w:proofErr w:type="spellStart"/>
      <w:r>
        <w:t>McCroskey</w:t>
      </w:r>
      <w:proofErr w:type="spellEnd"/>
      <w:r>
        <w:t xml:space="preserve"> and Young (1979) for identifying a factor. After consideration of these criteria, a two factor solution of the data was accepted. These two factors mapped</w:t>
      </w:r>
      <w:r w:rsidR="003B7A60">
        <w:t xml:space="preserve"> exactly onto the original real-</w:t>
      </w:r>
      <w:r>
        <w:t xml:space="preserve">self (‘Who I am in face-to-face interactions is similar to who I really am’; </w:t>
      </w:r>
      <w:r>
        <w:sym w:font="Symbol" w:char="F061"/>
      </w:r>
      <w:r w:rsidR="003B7A60">
        <w:t xml:space="preserve"> = .88) and false-</w:t>
      </w:r>
      <w:r>
        <w:t xml:space="preserve">self: deception (‘I am a </w:t>
      </w:r>
      <w:r>
        <w:lastRenderedPageBreak/>
        <w:t xml:space="preserve">completely different person in face-to-face interactions than who I really am’; </w:t>
      </w:r>
      <w:r>
        <w:sym w:font="Symbol" w:char="F061"/>
      </w:r>
      <w:r>
        <w:t xml:space="preserve"> = .77) subscales. The two factors that were accepted explained 68% of the variance. </w:t>
      </w:r>
    </w:p>
    <w:p w14:paraId="2C064A2E" w14:textId="77777777" w:rsidR="003C29E7" w:rsidRDefault="003C29E7" w:rsidP="003C29E7">
      <w:pPr>
        <w:spacing w:line="480" w:lineRule="auto"/>
        <w:contextualSpacing/>
        <w:jc w:val="both"/>
        <w:rPr>
          <w:b/>
        </w:rPr>
      </w:pPr>
    </w:p>
    <w:p w14:paraId="0858995C" w14:textId="77777777" w:rsidR="003C29E7" w:rsidRPr="00B758EE" w:rsidRDefault="003C29E7" w:rsidP="003C29E7">
      <w:pPr>
        <w:spacing w:line="480" w:lineRule="auto"/>
        <w:contextualSpacing/>
        <w:jc w:val="both"/>
      </w:pPr>
      <w:r w:rsidRPr="003D573C">
        <w:rPr>
          <w:b/>
        </w:rPr>
        <w:tab/>
      </w:r>
      <w:r w:rsidRPr="00420311">
        <w:rPr>
          <w:b/>
        </w:rPr>
        <w:t>Free-text comments on comfort face-to-face and on Facebook.</w:t>
      </w:r>
      <w:r>
        <w:rPr>
          <w:b/>
        </w:rPr>
        <w:t xml:space="preserve"> </w:t>
      </w:r>
      <w:r w:rsidRPr="001B3D17">
        <w:t xml:space="preserve">Participants </w:t>
      </w:r>
      <w:r>
        <w:t xml:space="preserve">were presented with some free-text response questions exploring the different factors that contribute to </w:t>
      </w:r>
      <w:r w:rsidRPr="009F4E09">
        <w:t xml:space="preserve">comfort </w:t>
      </w:r>
      <w:r>
        <w:t>on</w:t>
      </w:r>
      <w:r w:rsidRPr="009F4E09">
        <w:t xml:space="preserve"> Facebook and face-to-face</w:t>
      </w:r>
      <w:r w:rsidRPr="00B758EE">
        <w:t xml:space="preserve">. Participants were asked the following: </w:t>
      </w:r>
    </w:p>
    <w:p w14:paraId="4A001F4F" w14:textId="77777777" w:rsidR="003C29E7" w:rsidRPr="00B758EE" w:rsidRDefault="003C29E7" w:rsidP="003C29E7">
      <w:pPr>
        <w:pStyle w:val="ListParagraph"/>
        <w:numPr>
          <w:ilvl w:val="0"/>
          <w:numId w:val="22"/>
        </w:numPr>
        <w:spacing w:after="200" w:line="480" w:lineRule="auto"/>
        <w:jc w:val="both"/>
        <w:rPr>
          <w:rFonts w:ascii="Times New Roman" w:hAnsi="Times New Roman"/>
        </w:rPr>
      </w:pPr>
      <w:r w:rsidRPr="00B758EE">
        <w:rPr>
          <w:rFonts w:ascii="Times New Roman" w:hAnsi="Times New Roman"/>
        </w:rPr>
        <w:t xml:space="preserve">Do you generally feel more comfortable </w:t>
      </w:r>
      <w:r>
        <w:rPr>
          <w:rFonts w:ascii="Times New Roman" w:hAnsi="Times New Roman"/>
        </w:rPr>
        <w:t>interacting</w:t>
      </w:r>
      <w:r w:rsidRPr="00B758EE">
        <w:rPr>
          <w:rFonts w:ascii="Times New Roman" w:hAnsi="Times New Roman"/>
        </w:rPr>
        <w:t xml:space="preserve"> with other people on Facebook or face-to-face?</w:t>
      </w:r>
    </w:p>
    <w:p w14:paraId="01BDFF15" w14:textId="77777777" w:rsidR="003C29E7" w:rsidRPr="00B758EE" w:rsidRDefault="003C29E7" w:rsidP="003C29E7">
      <w:pPr>
        <w:pStyle w:val="ListParagraph"/>
        <w:numPr>
          <w:ilvl w:val="0"/>
          <w:numId w:val="22"/>
        </w:numPr>
        <w:spacing w:after="200" w:line="480" w:lineRule="auto"/>
        <w:jc w:val="both"/>
        <w:rPr>
          <w:rFonts w:ascii="Times New Roman" w:hAnsi="Times New Roman"/>
        </w:rPr>
      </w:pPr>
      <w:r w:rsidRPr="00B758EE">
        <w:rPr>
          <w:rFonts w:ascii="Times New Roman" w:hAnsi="Times New Roman"/>
        </w:rPr>
        <w:t xml:space="preserve">Why is this? What factors do you think contribute to your level of comfort interacting in this setting? </w:t>
      </w:r>
    </w:p>
    <w:p w14:paraId="70EF72E3" w14:textId="77777777" w:rsidR="003C29E7" w:rsidRPr="00B758EE" w:rsidRDefault="003C29E7" w:rsidP="003C29E7">
      <w:pPr>
        <w:pStyle w:val="ListParagraph"/>
        <w:numPr>
          <w:ilvl w:val="0"/>
          <w:numId w:val="22"/>
        </w:numPr>
        <w:spacing w:after="200" w:line="480" w:lineRule="auto"/>
        <w:jc w:val="both"/>
        <w:rPr>
          <w:rFonts w:ascii="Times New Roman" w:hAnsi="Times New Roman"/>
        </w:rPr>
      </w:pPr>
      <w:r w:rsidRPr="00B758EE">
        <w:rPr>
          <w:rFonts w:ascii="Times New Roman" w:hAnsi="Times New Roman"/>
        </w:rPr>
        <w:t>What would make you feel more comfortable interacting in the setting which you have indicated was less comfortable for you?</w:t>
      </w:r>
    </w:p>
    <w:p w14:paraId="2D175964" w14:textId="77777777" w:rsidR="003C29E7" w:rsidRPr="00B758EE" w:rsidRDefault="003C29E7" w:rsidP="003C29E7">
      <w:pPr>
        <w:pStyle w:val="ListParagraph"/>
        <w:numPr>
          <w:ilvl w:val="0"/>
          <w:numId w:val="22"/>
        </w:numPr>
        <w:spacing w:after="200" w:line="480" w:lineRule="auto"/>
        <w:jc w:val="both"/>
        <w:rPr>
          <w:rFonts w:ascii="Times New Roman" w:hAnsi="Times New Roman"/>
        </w:rPr>
      </w:pPr>
      <w:r w:rsidRPr="00B758EE">
        <w:rPr>
          <w:rFonts w:ascii="Times New Roman" w:hAnsi="Times New Roman"/>
        </w:rPr>
        <w:t xml:space="preserve">Do you have any other comments? </w:t>
      </w:r>
    </w:p>
    <w:p w14:paraId="73CD2386" w14:textId="77777777" w:rsidR="003C29E7" w:rsidRPr="00B758EE" w:rsidRDefault="003C29E7" w:rsidP="003C29E7">
      <w:pPr>
        <w:spacing w:line="480" w:lineRule="auto"/>
        <w:jc w:val="both"/>
      </w:pPr>
      <w:r>
        <w:t>R</w:t>
      </w:r>
      <w:r w:rsidRPr="00B758EE">
        <w:t>esponses were extracted into a separate file for coding.</w:t>
      </w:r>
    </w:p>
    <w:p w14:paraId="56D0FFC9" w14:textId="77777777" w:rsidR="003C29E7" w:rsidRPr="001B3D17" w:rsidRDefault="003C29E7" w:rsidP="003C29E7">
      <w:pPr>
        <w:spacing w:line="480" w:lineRule="auto"/>
        <w:contextualSpacing/>
        <w:jc w:val="both"/>
      </w:pPr>
    </w:p>
    <w:p w14:paraId="2AF1B6C2" w14:textId="759C5906" w:rsidR="003C29E7" w:rsidRDefault="003C29E7" w:rsidP="00420311">
      <w:pPr>
        <w:spacing w:line="480" w:lineRule="auto"/>
        <w:contextualSpacing/>
        <w:jc w:val="both"/>
        <w:rPr>
          <w:b/>
        </w:rPr>
      </w:pPr>
      <w:r w:rsidRPr="00F21713">
        <w:rPr>
          <w:b/>
        </w:rPr>
        <w:t>Procedure</w:t>
      </w:r>
    </w:p>
    <w:p w14:paraId="0A103398" w14:textId="77777777" w:rsidR="00420311" w:rsidRPr="00402F50" w:rsidRDefault="00420311" w:rsidP="00420311">
      <w:pPr>
        <w:spacing w:line="480" w:lineRule="auto"/>
        <w:contextualSpacing/>
        <w:jc w:val="both"/>
        <w:rPr>
          <w:b/>
        </w:rPr>
      </w:pPr>
    </w:p>
    <w:p w14:paraId="55019FB0" w14:textId="5B04CDDF" w:rsidR="003C29E7" w:rsidRDefault="003C29E7" w:rsidP="00951895">
      <w:pPr>
        <w:spacing w:line="480" w:lineRule="auto"/>
        <w:ind w:firstLine="720"/>
        <w:contextualSpacing/>
        <w:jc w:val="both"/>
      </w:pPr>
      <w:r w:rsidRPr="001B3D17">
        <w:t>Participants were given an internet link to follow and completed a</w:t>
      </w:r>
      <w:r>
        <w:t xml:space="preserve">ll questionnaires online using </w:t>
      </w:r>
      <w:proofErr w:type="spellStart"/>
      <w:r>
        <w:t>Q</w:t>
      </w:r>
      <w:r w:rsidRPr="001B3D17">
        <w:t>ualtrics</w:t>
      </w:r>
      <w:proofErr w:type="spellEnd"/>
      <w:r w:rsidRPr="001B3D17">
        <w:t xml:space="preserve"> software. After </w:t>
      </w:r>
      <w:r>
        <w:t>being presented with the information sheet and accepting the terms of a consent statement (</w:t>
      </w:r>
      <w:r w:rsidRPr="00390FE8">
        <w:t>Appendix</w:t>
      </w:r>
      <w:r>
        <w:t xml:space="preserve"> E)</w:t>
      </w:r>
      <w:r w:rsidRPr="001B3D17">
        <w:t xml:space="preserve">, participants </w:t>
      </w:r>
      <w:r>
        <w:t xml:space="preserve">were presented with the PHQ-9. If not excluded at this stage, participants were then presented with the </w:t>
      </w:r>
      <w:proofErr w:type="spellStart"/>
      <w:r>
        <w:t>bFNES</w:t>
      </w:r>
      <w:proofErr w:type="spellEnd"/>
      <w:r>
        <w:t xml:space="preserve"> and</w:t>
      </w:r>
      <w:r w:rsidRPr="001B3D17">
        <w:t xml:space="preserve"> APPQSP</w:t>
      </w:r>
      <w:r>
        <w:t>.</w:t>
      </w:r>
      <w:r w:rsidRPr="001B3D17">
        <w:t xml:space="preserve"> Those participants who did not </w:t>
      </w:r>
      <w:r w:rsidRPr="001B3D17">
        <w:lastRenderedPageBreak/>
        <w:t xml:space="preserve">meet the inclusion criteria at </w:t>
      </w:r>
      <w:r>
        <w:t>this</w:t>
      </w:r>
      <w:r w:rsidRPr="001B3D17">
        <w:t xml:space="preserve"> stage were directed to a debrief pa</w:t>
      </w:r>
      <w:r>
        <w:t>ge</w:t>
      </w:r>
      <w:r>
        <w:rPr>
          <w:rStyle w:val="FootnoteReference"/>
        </w:rPr>
        <w:footnoteReference w:id="2"/>
      </w:r>
      <w:r>
        <w:t xml:space="preserve"> and the survey</w:t>
      </w:r>
      <w:r w:rsidRPr="001B3D17">
        <w:t xml:space="preserve"> </w:t>
      </w:r>
      <w:r>
        <w:t>ended</w:t>
      </w:r>
      <w:r w:rsidRPr="001B3D17">
        <w:t xml:space="preserve">. Participants who met the criteria for inclusion in the study were </w:t>
      </w:r>
      <w:r>
        <w:t xml:space="preserve">then presented with the POFI, followed by the face-to-face or Facebook related measures presented </w:t>
      </w:r>
      <w:r w:rsidRPr="001B3D17">
        <w:t>in a randomised order</w:t>
      </w:r>
      <w:r>
        <w:t>, followed by the qualitative information</w:t>
      </w:r>
      <w:r w:rsidRPr="001B3D17">
        <w:t>.</w:t>
      </w:r>
      <w:r>
        <w:t xml:space="preserve"> At the end of the survey, participants were directed to a debrief page</w:t>
      </w:r>
      <w:r w:rsidRPr="00A21E97">
        <w:rPr>
          <w:vertAlign w:val="superscript"/>
        </w:rPr>
        <w:t>2</w:t>
      </w:r>
      <w:r>
        <w:t>.</w:t>
      </w:r>
      <w:r w:rsidRPr="001B3D17">
        <w:t xml:space="preserve"> </w:t>
      </w:r>
    </w:p>
    <w:p w14:paraId="3A5816C7" w14:textId="77777777" w:rsidR="003C29E7" w:rsidRDefault="003C29E7" w:rsidP="003C29E7">
      <w:pPr>
        <w:spacing w:line="480" w:lineRule="auto"/>
        <w:jc w:val="both"/>
      </w:pPr>
    </w:p>
    <w:p w14:paraId="606EA316" w14:textId="31C02659" w:rsidR="003C29E7" w:rsidRPr="00CD2CCE" w:rsidRDefault="003C29E7" w:rsidP="003C29E7">
      <w:pPr>
        <w:spacing w:line="480" w:lineRule="auto"/>
        <w:jc w:val="both"/>
        <w:rPr>
          <w:b/>
        </w:rPr>
      </w:pPr>
      <w:r>
        <w:tab/>
        <w:t>‘</w:t>
      </w:r>
      <w:r w:rsidRPr="00CD2CCE">
        <w:rPr>
          <w:b/>
        </w:rPr>
        <w:t>Service user</w:t>
      </w:r>
      <w:r>
        <w:rPr>
          <w:b/>
        </w:rPr>
        <w:t>’</w:t>
      </w:r>
      <w:r w:rsidRPr="00CD2CCE">
        <w:rPr>
          <w:b/>
        </w:rPr>
        <w:t xml:space="preserve"> involvement.</w:t>
      </w:r>
      <w:r w:rsidRPr="000A6369">
        <w:t xml:space="preserve"> </w:t>
      </w:r>
      <w:r>
        <w:t>Once the study had been completed, 68 p</w:t>
      </w:r>
      <w:r w:rsidRPr="000A6369">
        <w:t xml:space="preserve">articipants </w:t>
      </w:r>
      <w:r>
        <w:t xml:space="preserve">who left their email addresses for the prize draw </w:t>
      </w:r>
      <w:r w:rsidRPr="000A6369">
        <w:t>were emailed a summary of the results of the research</w:t>
      </w:r>
      <w:r>
        <w:t xml:space="preserve"> and were invited to give their feedback on this </w:t>
      </w:r>
      <w:r w:rsidRPr="003C29E7">
        <w:t xml:space="preserve">(see Appendix F for </w:t>
      </w:r>
      <w:r w:rsidR="00725139">
        <w:t xml:space="preserve">research </w:t>
      </w:r>
      <w:r w:rsidRPr="003C29E7">
        <w:t>summary)</w:t>
      </w:r>
      <w:r>
        <w:t>. Four participants opted to provide feedback on the results of the research. Participant feedback was used to assist with the interpretation of the results.</w:t>
      </w:r>
    </w:p>
    <w:p w14:paraId="0F73782F" w14:textId="77777777" w:rsidR="003C29E7" w:rsidRDefault="003C29E7" w:rsidP="00420311">
      <w:pPr>
        <w:spacing w:line="480" w:lineRule="auto"/>
        <w:jc w:val="center"/>
      </w:pPr>
    </w:p>
    <w:p w14:paraId="5BD659D8" w14:textId="77777777" w:rsidR="003C29E7" w:rsidRPr="00195A5F" w:rsidRDefault="003C29E7" w:rsidP="00420311">
      <w:pPr>
        <w:spacing w:line="480" w:lineRule="auto"/>
        <w:jc w:val="center"/>
        <w:rPr>
          <w:b/>
        </w:rPr>
      </w:pPr>
      <w:r w:rsidRPr="00195A5F">
        <w:rPr>
          <w:b/>
        </w:rPr>
        <w:t>Results</w:t>
      </w:r>
    </w:p>
    <w:p w14:paraId="4941AB34" w14:textId="77777777" w:rsidR="003C29E7" w:rsidRDefault="003C29E7" w:rsidP="003C29E7">
      <w:pPr>
        <w:spacing w:line="480" w:lineRule="auto"/>
        <w:jc w:val="both"/>
        <w:rPr>
          <w:b/>
        </w:rPr>
      </w:pPr>
    </w:p>
    <w:p w14:paraId="7751CDC4" w14:textId="118AA7BD" w:rsidR="003C29E7" w:rsidRDefault="00420311" w:rsidP="003C29E7">
      <w:pPr>
        <w:spacing w:line="480" w:lineRule="auto"/>
        <w:jc w:val="both"/>
        <w:rPr>
          <w:b/>
        </w:rPr>
      </w:pPr>
      <w:r>
        <w:rPr>
          <w:b/>
        </w:rPr>
        <w:t>Descriptive Statistics</w:t>
      </w:r>
    </w:p>
    <w:p w14:paraId="75B08FD4" w14:textId="77777777" w:rsidR="00420311" w:rsidRDefault="00420311" w:rsidP="003C29E7">
      <w:pPr>
        <w:spacing w:line="480" w:lineRule="auto"/>
        <w:jc w:val="both"/>
        <w:rPr>
          <w:b/>
        </w:rPr>
      </w:pPr>
    </w:p>
    <w:p w14:paraId="184FDD47" w14:textId="74EBF819" w:rsidR="003C29E7" w:rsidRPr="00DE0CEE" w:rsidRDefault="003C29E7" w:rsidP="003C29E7">
      <w:pPr>
        <w:spacing w:line="480" w:lineRule="auto"/>
        <w:ind w:firstLine="720"/>
        <w:jc w:val="both"/>
      </w:pPr>
      <w:r>
        <w:t xml:space="preserve">Descriptive statistics for each variable split by </w:t>
      </w:r>
      <w:r w:rsidR="00951895">
        <w:t>social anxiety (</w:t>
      </w:r>
      <w:r>
        <w:t>SA</w:t>
      </w:r>
      <w:r w:rsidR="00951895">
        <w:t>)</w:t>
      </w:r>
      <w:r>
        <w:t xml:space="preserve"> group are displayed in Table 4. </w:t>
      </w:r>
      <w:r w:rsidR="00951895">
        <w:t>W</w:t>
      </w:r>
      <w:r w:rsidR="00DB6644">
        <w:t xml:space="preserve">here assumptions for parametric tests were met then these were used, otherwise non-parametric tests were used.  </w:t>
      </w:r>
    </w:p>
    <w:p w14:paraId="1846AC4D" w14:textId="77777777" w:rsidR="00FA162E" w:rsidRDefault="00FA162E" w:rsidP="00FA162E">
      <w:pPr>
        <w:spacing w:line="480" w:lineRule="auto"/>
        <w:jc w:val="both"/>
      </w:pPr>
    </w:p>
    <w:p w14:paraId="29758190" w14:textId="61CE67D5" w:rsidR="00FA162E" w:rsidRPr="00677B4D" w:rsidRDefault="00420311" w:rsidP="00DB6644">
      <w:pPr>
        <w:spacing w:line="480" w:lineRule="auto"/>
      </w:pPr>
      <w:r>
        <w:br w:type="page"/>
      </w:r>
      <w:r w:rsidR="00C70FA4">
        <w:lastRenderedPageBreak/>
        <w:t>Table 4.</w:t>
      </w:r>
    </w:p>
    <w:p w14:paraId="1BF83008" w14:textId="77777777" w:rsidR="00FA162E" w:rsidRDefault="00FA162E" w:rsidP="00DB6644">
      <w:pPr>
        <w:spacing w:line="480" w:lineRule="auto"/>
        <w:jc w:val="both"/>
        <w:rPr>
          <w:i/>
        </w:rPr>
      </w:pPr>
      <w:r w:rsidRPr="00677B4D">
        <w:rPr>
          <w:i/>
        </w:rPr>
        <w:t xml:space="preserve">Descriptive statistics for each </w:t>
      </w:r>
      <w:r>
        <w:rPr>
          <w:i/>
        </w:rPr>
        <w:t xml:space="preserve">predictor </w:t>
      </w:r>
      <w:r w:rsidRPr="00677B4D">
        <w:rPr>
          <w:i/>
        </w:rPr>
        <w:t xml:space="preserve">variable </w:t>
      </w:r>
      <w:r>
        <w:rPr>
          <w:i/>
        </w:rPr>
        <w:t>for the low and high social anxiety group</w:t>
      </w:r>
    </w:p>
    <w:tbl>
      <w:tblPr>
        <w:tblStyle w:val="TableGrid"/>
        <w:tblW w:w="0" w:type="auto"/>
        <w:tblLook w:val="04A0" w:firstRow="1" w:lastRow="0" w:firstColumn="1" w:lastColumn="0" w:noHBand="0" w:noVBand="1"/>
      </w:tblPr>
      <w:tblGrid>
        <w:gridCol w:w="3870"/>
        <w:gridCol w:w="1800"/>
        <w:gridCol w:w="1618"/>
        <w:gridCol w:w="1012"/>
      </w:tblGrid>
      <w:tr w:rsidR="00951895" w14:paraId="2F96BCC9" w14:textId="77777777" w:rsidTr="00951895">
        <w:tc>
          <w:tcPr>
            <w:tcW w:w="3870" w:type="dxa"/>
            <w:tcBorders>
              <w:left w:val="nil"/>
              <w:bottom w:val="single" w:sz="4" w:space="0" w:color="auto"/>
              <w:right w:val="nil"/>
            </w:tcBorders>
          </w:tcPr>
          <w:p w14:paraId="5AB4D8E6" w14:textId="77777777" w:rsidR="00F002F7" w:rsidRDefault="00F002F7" w:rsidP="00F002F7">
            <w:pPr>
              <w:spacing w:line="480" w:lineRule="auto"/>
              <w:jc w:val="center"/>
              <w:rPr>
                <w:i/>
              </w:rPr>
            </w:pPr>
          </w:p>
        </w:tc>
        <w:tc>
          <w:tcPr>
            <w:tcW w:w="1800" w:type="dxa"/>
            <w:tcBorders>
              <w:left w:val="nil"/>
              <w:bottom w:val="single" w:sz="4" w:space="0" w:color="auto"/>
              <w:right w:val="nil"/>
            </w:tcBorders>
          </w:tcPr>
          <w:p w14:paraId="13B1A738" w14:textId="77777777" w:rsidR="00F002F7" w:rsidRDefault="00F002F7" w:rsidP="00F002F7">
            <w:pPr>
              <w:spacing w:line="480" w:lineRule="auto"/>
              <w:jc w:val="center"/>
            </w:pPr>
            <w:r w:rsidRPr="001F7521">
              <w:t>Low S</w:t>
            </w:r>
            <w:r>
              <w:t xml:space="preserve">ocial </w:t>
            </w:r>
            <w:r w:rsidRPr="001F7521">
              <w:t>A</w:t>
            </w:r>
            <w:r>
              <w:t>nxiety</w:t>
            </w:r>
          </w:p>
          <w:p w14:paraId="66F1E4D1" w14:textId="2168B975" w:rsidR="00F002F7" w:rsidRDefault="00F002F7" w:rsidP="00F002F7">
            <w:pPr>
              <w:spacing w:line="480" w:lineRule="auto"/>
              <w:jc w:val="center"/>
              <w:rPr>
                <w:i/>
              </w:rPr>
            </w:pPr>
            <w:r w:rsidRPr="00677B4D">
              <w:rPr>
                <w:i/>
              </w:rPr>
              <w:t>n=51</w:t>
            </w:r>
          </w:p>
        </w:tc>
        <w:tc>
          <w:tcPr>
            <w:tcW w:w="1618" w:type="dxa"/>
            <w:tcBorders>
              <w:left w:val="nil"/>
              <w:bottom w:val="single" w:sz="4" w:space="0" w:color="auto"/>
              <w:right w:val="nil"/>
            </w:tcBorders>
          </w:tcPr>
          <w:p w14:paraId="1D37DE1E" w14:textId="77777777" w:rsidR="00F002F7" w:rsidRDefault="00F002F7" w:rsidP="00F002F7">
            <w:pPr>
              <w:spacing w:line="480" w:lineRule="auto"/>
              <w:jc w:val="center"/>
            </w:pPr>
            <w:r w:rsidRPr="001F7521">
              <w:t>High S</w:t>
            </w:r>
            <w:r>
              <w:t xml:space="preserve">ocial </w:t>
            </w:r>
            <w:r w:rsidRPr="001F7521">
              <w:t>A</w:t>
            </w:r>
            <w:r>
              <w:t>nxiety</w:t>
            </w:r>
          </w:p>
          <w:p w14:paraId="68E40A07" w14:textId="0350DB73" w:rsidR="00F002F7" w:rsidRDefault="00F002F7" w:rsidP="00F002F7">
            <w:pPr>
              <w:spacing w:line="480" w:lineRule="auto"/>
              <w:jc w:val="center"/>
              <w:rPr>
                <w:i/>
              </w:rPr>
            </w:pPr>
            <w:r w:rsidRPr="00677B4D">
              <w:rPr>
                <w:i/>
              </w:rPr>
              <w:t>n=43</w:t>
            </w:r>
          </w:p>
        </w:tc>
        <w:tc>
          <w:tcPr>
            <w:tcW w:w="1012" w:type="dxa"/>
            <w:tcBorders>
              <w:left w:val="nil"/>
              <w:bottom w:val="single" w:sz="4" w:space="0" w:color="auto"/>
              <w:right w:val="nil"/>
            </w:tcBorders>
          </w:tcPr>
          <w:p w14:paraId="486AD953" w14:textId="77777777" w:rsidR="00C70FA4" w:rsidRDefault="00C70FA4" w:rsidP="00F002F7">
            <w:pPr>
              <w:spacing w:line="480" w:lineRule="auto"/>
              <w:jc w:val="center"/>
              <w:rPr>
                <w:i/>
              </w:rPr>
            </w:pPr>
          </w:p>
          <w:p w14:paraId="0F61A229" w14:textId="3BF95A0D" w:rsidR="00F002F7" w:rsidRDefault="00F002F7" w:rsidP="00F002F7">
            <w:pPr>
              <w:spacing w:line="480" w:lineRule="auto"/>
              <w:jc w:val="center"/>
              <w:rPr>
                <w:i/>
              </w:rPr>
            </w:pPr>
            <w:r>
              <w:rPr>
                <w:i/>
              </w:rPr>
              <w:t>p</w:t>
            </w:r>
          </w:p>
        </w:tc>
      </w:tr>
      <w:tr w:rsidR="00951895" w14:paraId="41F52EF3" w14:textId="77777777" w:rsidTr="00951895">
        <w:tc>
          <w:tcPr>
            <w:tcW w:w="3870" w:type="dxa"/>
            <w:tcBorders>
              <w:left w:val="nil"/>
              <w:bottom w:val="nil"/>
              <w:right w:val="nil"/>
            </w:tcBorders>
          </w:tcPr>
          <w:p w14:paraId="44D54635" w14:textId="1096D6B2" w:rsidR="00F002F7" w:rsidRDefault="00F002F7" w:rsidP="00F002F7">
            <w:pPr>
              <w:spacing w:line="480" w:lineRule="auto"/>
              <w:rPr>
                <w:i/>
              </w:rPr>
            </w:pPr>
            <w:r>
              <w:t>Comfort on Facebook: mean (SD)</w:t>
            </w:r>
          </w:p>
        </w:tc>
        <w:tc>
          <w:tcPr>
            <w:tcW w:w="1800" w:type="dxa"/>
            <w:tcBorders>
              <w:left w:val="nil"/>
              <w:bottom w:val="nil"/>
              <w:right w:val="nil"/>
            </w:tcBorders>
          </w:tcPr>
          <w:p w14:paraId="44F33B44" w14:textId="07E00D6B" w:rsidR="00F002F7" w:rsidRDefault="00F002F7" w:rsidP="00F002F7">
            <w:pPr>
              <w:spacing w:line="480" w:lineRule="auto"/>
              <w:jc w:val="center"/>
              <w:rPr>
                <w:i/>
              </w:rPr>
            </w:pPr>
            <w:r>
              <w:t>7.04 (3.08)</w:t>
            </w:r>
          </w:p>
        </w:tc>
        <w:tc>
          <w:tcPr>
            <w:tcW w:w="1618" w:type="dxa"/>
            <w:tcBorders>
              <w:left w:val="nil"/>
              <w:bottom w:val="nil"/>
              <w:right w:val="nil"/>
            </w:tcBorders>
          </w:tcPr>
          <w:p w14:paraId="42357BA4" w14:textId="6EA37E27" w:rsidR="00F002F7" w:rsidRDefault="00F002F7" w:rsidP="00F002F7">
            <w:pPr>
              <w:spacing w:line="480" w:lineRule="auto"/>
              <w:jc w:val="center"/>
              <w:rPr>
                <w:i/>
              </w:rPr>
            </w:pPr>
            <w:r>
              <w:t>10.79 (4.36)</w:t>
            </w:r>
          </w:p>
        </w:tc>
        <w:tc>
          <w:tcPr>
            <w:tcW w:w="1012" w:type="dxa"/>
            <w:tcBorders>
              <w:left w:val="nil"/>
              <w:bottom w:val="nil"/>
              <w:right w:val="nil"/>
            </w:tcBorders>
          </w:tcPr>
          <w:p w14:paraId="18D5178D" w14:textId="1827D761" w:rsidR="00F002F7" w:rsidRPr="00DA0E67" w:rsidRDefault="00DA0E67" w:rsidP="00F002F7">
            <w:pPr>
              <w:spacing w:line="480" w:lineRule="auto"/>
              <w:jc w:val="center"/>
            </w:pPr>
            <w:r w:rsidRPr="00DA0E67">
              <w:t>&lt;.001</w:t>
            </w:r>
            <w:r>
              <w:t>**</w:t>
            </w:r>
          </w:p>
        </w:tc>
      </w:tr>
      <w:tr w:rsidR="00951895" w14:paraId="75525E8B" w14:textId="77777777" w:rsidTr="00951895">
        <w:tc>
          <w:tcPr>
            <w:tcW w:w="3870" w:type="dxa"/>
            <w:tcBorders>
              <w:top w:val="nil"/>
              <w:left w:val="nil"/>
              <w:bottom w:val="nil"/>
              <w:right w:val="nil"/>
            </w:tcBorders>
          </w:tcPr>
          <w:p w14:paraId="7616F8FD" w14:textId="07C2BD5C" w:rsidR="00F002F7" w:rsidRDefault="00F002F7" w:rsidP="00F002F7">
            <w:pPr>
              <w:spacing w:line="480" w:lineRule="auto"/>
              <w:rPr>
                <w:i/>
              </w:rPr>
            </w:pPr>
            <w:r w:rsidRPr="001F7521">
              <w:t>Negative cognitions face-to-face</w:t>
            </w:r>
            <w:r>
              <w:t>: mean (SD)</w:t>
            </w:r>
          </w:p>
        </w:tc>
        <w:tc>
          <w:tcPr>
            <w:tcW w:w="1800" w:type="dxa"/>
            <w:tcBorders>
              <w:top w:val="nil"/>
              <w:left w:val="nil"/>
              <w:bottom w:val="nil"/>
              <w:right w:val="nil"/>
            </w:tcBorders>
          </w:tcPr>
          <w:p w14:paraId="6A5B0482" w14:textId="0308E77E" w:rsidR="00F002F7" w:rsidRDefault="00F002F7" w:rsidP="00F002F7">
            <w:pPr>
              <w:spacing w:line="480" w:lineRule="auto"/>
              <w:jc w:val="center"/>
              <w:rPr>
                <w:i/>
              </w:rPr>
            </w:pPr>
            <w:r w:rsidRPr="008774E6">
              <w:t>30.75</w:t>
            </w:r>
            <w:r>
              <w:t xml:space="preserve"> (9.28)</w:t>
            </w:r>
          </w:p>
        </w:tc>
        <w:tc>
          <w:tcPr>
            <w:tcW w:w="1618" w:type="dxa"/>
            <w:tcBorders>
              <w:top w:val="nil"/>
              <w:left w:val="nil"/>
              <w:bottom w:val="nil"/>
              <w:right w:val="nil"/>
            </w:tcBorders>
          </w:tcPr>
          <w:p w14:paraId="40C8E025" w14:textId="5BB79ADB" w:rsidR="00F002F7" w:rsidRDefault="00F002F7" w:rsidP="00F002F7">
            <w:pPr>
              <w:spacing w:line="480" w:lineRule="auto"/>
              <w:jc w:val="center"/>
              <w:rPr>
                <w:i/>
              </w:rPr>
            </w:pPr>
            <w:r>
              <w:t>56.63 (14.26)</w:t>
            </w:r>
          </w:p>
        </w:tc>
        <w:tc>
          <w:tcPr>
            <w:tcW w:w="1012" w:type="dxa"/>
            <w:tcBorders>
              <w:top w:val="nil"/>
              <w:left w:val="nil"/>
              <w:bottom w:val="nil"/>
              <w:right w:val="nil"/>
            </w:tcBorders>
          </w:tcPr>
          <w:p w14:paraId="754BBB03" w14:textId="4B7E58FD" w:rsidR="00F002F7" w:rsidRPr="003560D8" w:rsidRDefault="003560D8" w:rsidP="00F002F7">
            <w:pPr>
              <w:spacing w:line="480" w:lineRule="auto"/>
              <w:jc w:val="center"/>
            </w:pPr>
            <w:r w:rsidRPr="003560D8">
              <w:t>&lt;.001**</w:t>
            </w:r>
          </w:p>
        </w:tc>
      </w:tr>
      <w:tr w:rsidR="00951895" w14:paraId="29048895" w14:textId="77777777" w:rsidTr="00951895">
        <w:tc>
          <w:tcPr>
            <w:tcW w:w="3870" w:type="dxa"/>
            <w:tcBorders>
              <w:top w:val="nil"/>
              <w:left w:val="nil"/>
              <w:bottom w:val="nil"/>
              <w:right w:val="nil"/>
            </w:tcBorders>
          </w:tcPr>
          <w:p w14:paraId="7401EF75" w14:textId="0CA801BB" w:rsidR="00C80F8B" w:rsidRDefault="00C80F8B" w:rsidP="00F002F7">
            <w:pPr>
              <w:spacing w:line="480" w:lineRule="auto"/>
              <w:rPr>
                <w:i/>
              </w:rPr>
            </w:pPr>
            <w:r w:rsidRPr="001F7521">
              <w:t>Negative cognitions on Facebook</w:t>
            </w:r>
            <w:r>
              <w:t>: mean (SD)</w:t>
            </w:r>
          </w:p>
        </w:tc>
        <w:tc>
          <w:tcPr>
            <w:tcW w:w="1800" w:type="dxa"/>
            <w:tcBorders>
              <w:top w:val="nil"/>
              <w:left w:val="nil"/>
              <w:bottom w:val="nil"/>
              <w:right w:val="nil"/>
            </w:tcBorders>
          </w:tcPr>
          <w:p w14:paraId="094C4A2D" w14:textId="1742D611" w:rsidR="00C80F8B" w:rsidRDefault="00C80F8B" w:rsidP="00F002F7">
            <w:pPr>
              <w:spacing w:line="480" w:lineRule="auto"/>
              <w:jc w:val="center"/>
              <w:rPr>
                <w:i/>
              </w:rPr>
            </w:pPr>
            <w:r>
              <w:t>30.78 (8.24)</w:t>
            </w:r>
          </w:p>
        </w:tc>
        <w:tc>
          <w:tcPr>
            <w:tcW w:w="1618" w:type="dxa"/>
            <w:tcBorders>
              <w:top w:val="nil"/>
              <w:left w:val="nil"/>
              <w:bottom w:val="nil"/>
              <w:right w:val="nil"/>
            </w:tcBorders>
          </w:tcPr>
          <w:p w14:paraId="4EC65EC3" w14:textId="5D6D9BCD" w:rsidR="00C80F8B" w:rsidRDefault="00C80F8B" w:rsidP="00F002F7">
            <w:pPr>
              <w:spacing w:line="480" w:lineRule="auto"/>
              <w:jc w:val="center"/>
              <w:rPr>
                <w:i/>
              </w:rPr>
            </w:pPr>
            <w:r>
              <w:t>51.80 (15.65)</w:t>
            </w:r>
          </w:p>
        </w:tc>
        <w:tc>
          <w:tcPr>
            <w:tcW w:w="1012" w:type="dxa"/>
            <w:tcBorders>
              <w:top w:val="nil"/>
              <w:left w:val="nil"/>
              <w:bottom w:val="nil"/>
              <w:right w:val="nil"/>
            </w:tcBorders>
          </w:tcPr>
          <w:p w14:paraId="2B2E4472" w14:textId="4928B6F4" w:rsidR="00C80F8B" w:rsidRDefault="00C80F8B" w:rsidP="00F002F7">
            <w:pPr>
              <w:spacing w:line="480" w:lineRule="auto"/>
              <w:jc w:val="center"/>
              <w:rPr>
                <w:i/>
              </w:rPr>
            </w:pPr>
            <w:r w:rsidRPr="003560D8">
              <w:t>&lt;.001**</w:t>
            </w:r>
          </w:p>
        </w:tc>
      </w:tr>
      <w:tr w:rsidR="00951895" w14:paraId="0783C97E" w14:textId="77777777" w:rsidTr="00951895">
        <w:tc>
          <w:tcPr>
            <w:tcW w:w="3870" w:type="dxa"/>
            <w:tcBorders>
              <w:top w:val="nil"/>
              <w:left w:val="nil"/>
              <w:bottom w:val="nil"/>
              <w:right w:val="nil"/>
            </w:tcBorders>
          </w:tcPr>
          <w:p w14:paraId="2DF87454" w14:textId="3122552E" w:rsidR="00C80F8B" w:rsidRDefault="00C80F8B" w:rsidP="00F002F7">
            <w:pPr>
              <w:spacing w:line="480" w:lineRule="auto"/>
              <w:rPr>
                <w:i/>
              </w:rPr>
            </w:pPr>
            <w:r w:rsidRPr="001F7521">
              <w:t>Safety behaviours face-to-face</w:t>
            </w:r>
            <w:r>
              <w:t>: mean (SD)</w:t>
            </w:r>
          </w:p>
        </w:tc>
        <w:tc>
          <w:tcPr>
            <w:tcW w:w="1800" w:type="dxa"/>
            <w:tcBorders>
              <w:top w:val="nil"/>
              <w:left w:val="nil"/>
              <w:bottom w:val="nil"/>
              <w:right w:val="nil"/>
            </w:tcBorders>
          </w:tcPr>
          <w:p w14:paraId="2F9376D6" w14:textId="3E140DC2" w:rsidR="00C80F8B" w:rsidRDefault="00C80F8B" w:rsidP="00F002F7">
            <w:pPr>
              <w:spacing w:line="480" w:lineRule="auto"/>
              <w:jc w:val="center"/>
              <w:rPr>
                <w:i/>
              </w:rPr>
            </w:pPr>
            <w:r>
              <w:t>23.29 (10.83)</w:t>
            </w:r>
          </w:p>
        </w:tc>
        <w:tc>
          <w:tcPr>
            <w:tcW w:w="1618" w:type="dxa"/>
            <w:tcBorders>
              <w:top w:val="nil"/>
              <w:left w:val="nil"/>
              <w:bottom w:val="nil"/>
              <w:right w:val="nil"/>
            </w:tcBorders>
          </w:tcPr>
          <w:p w14:paraId="4742ABAF" w14:textId="0D2AA672" w:rsidR="00C80F8B" w:rsidRDefault="00C80F8B" w:rsidP="00F002F7">
            <w:pPr>
              <w:spacing w:line="480" w:lineRule="auto"/>
              <w:jc w:val="center"/>
              <w:rPr>
                <w:i/>
              </w:rPr>
            </w:pPr>
            <w:r>
              <w:t>44.44 (11.45)</w:t>
            </w:r>
          </w:p>
        </w:tc>
        <w:tc>
          <w:tcPr>
            <w:tcW w:w="1012" w:type="dxa"/>
            <w:tcBorders>
              <w:top w:val="nil"/>
              <w:left w:val="nil"/>
              <w:bottom w:val="nil"/>
              <w:right w:val="nil"/>
            </w:tcBorders>
          </w:tcPr>
          <w:p w14:paraId="63C13E66" w14:textId="39FF8EB3" w:rsidR="00C80F8B" w:rsidRPr="003560D8" w:rsidRDefault="00C80F8B" w:rsidP="00F002F7">
            <w:pPr>
              <w:spacing w:line="480" w:lineRule="auto"/>
              <w:jc w:val="center"/>
            </w:pPr>
            <w:r w:rsidRPr="003560D8">
              <w:t>&lt;.001**</w:t>
            </w:r>
          </w:p>
        </w:tc>
      </w:tr>
      <w:tr w:rsidR="00951895" w14:paraId="78B12D4F" w14:textId="77777777" w:rsidTr="00951895">
        <w:tc>
          <w:tcPr>
            <w:tcW w:w="3870" w:type="dxa"/>
            <w:tcBorders>
              <w:top w:val="nil"/>
              <w:left w:val="nil"/>
              <w:bottom w:val="nil"/>
              <w:right w:val="nil"/>
            </w:tcBorders>
          </w:tcPr>
          <w:p w14:paraId="65D5929B" w14:textId="15D1484E" w:rsidR="00C80F8B" w:rsidRDefault="00C80F8B" w:rsidP="00F002F7">
            <w:pPr>
              <w:spacing w:line="480" w:lineRule="auto"/>
              <w:rPr>
                <w:i/>
              </w:rPr>
            </w:pPr>
            <w:r w:rsidRPr="001F7521">
              <w:t>Safety behaviours on Facebook</w:t>
            </w:r>
            <w:r>
              <w:t>: mean (SD)</w:t>
            </w:r>
          </w:p>
        </w:tc>
        <w:tc>
          <w:tcPr>
            <w:tcW w:w="1800" w:type="dxa"/>
            <w:tcBorders>
              <w:top w:val="nil"/>
              <w:left w:val="nil"/>
              <w:bottom w:val="nil"/>
              <w:right w:val="nil"/>
            </w:tcBorders>
          </w:tcPr>
          <w:p w14:paraId="4D66281D" w14:textId="258B6D2D" w:rsidR="00C80F8B" w:rsidRDefault="00C80F8B" w:rsidP="00F002F7">
            <w:pPr>
              <w:spacing w:line="480" w:lineRule="auto"/>
              <w:jc w:val="center"/>
              <w:rPr>
                <w:i/>
              </w:rPr>
            </w:pPr>
            <w:r>
              <w:t>18.75 (9.73)</w:t>
            </w:r>
          </w:p>
        </w:tc>
        <w:tc>
          <w:tcPr>
            <w:tcW w:w="1618" w:type="dxa"/>
            <w:tcBorders>
              <w:top w:val="nil"/>
              <w:left w:val="nil"/>
              <w:bottom w:val="nil"/>
              <w:right w:val="nil"/>
            </w:tcBorders>
          </w:tcPr>
          <w:p w14:paraId="631DB846" w14:textId="45E60918" w:rsidR="00C80F8B" w:rsidRDefault="00C80F8B" w:rsidP="00F002F7">
            <w:pPr>
              <w:spacing w:line="480" w:lineRule="auto"/>
              <w:jc w:val="center"/>
              <w:rPr>
                <w:i/>
              </w:rPr>
            </w:pPr>
            <w:r>
              <w:t>31.60 (10.74)</w:t>
            </w:r>
          </w:p>
        </w:tc>
        <w:tc>
          <w:tcPr>
            <w:tcW w:w="1012" w:type="dxa"/>
            <w:tcBorders>
              <w:top w:val="nil"/>
              <w:left w:val="nil"/>
              <w:bottom w:val="nil"/>
              <w:right w:val="nil"/>
            </w:tcBorders>
          </w:tcPr>
          <w:p w14:paraId="06334A2C" w14:textId="1C123DA0" w:rsidR="00C80F8B" w:rsidRDefault="00C80F8B" w:rsidP="00F002F7">
            <w:pPr>
              <w:spacing w:line="480" w:lineRule="auto"/>
              <w:jc w:val="center"/>
              <w:rPr>
                <w:i/>
              </w:rPr>
            </w:pPr>
            <w:r w:rsidRPr="003560D8">
              <w:t>&lt;.001**</w:t>
            </w:r>
          </w:p>
        </w:tc>
      </w:tr>
      <w:tr w:rsidR="00951895" w14:paraId="022D2D70" w14:textId="77777777" w:rsidTr="00951895">
        <w:tc>
          <w:tcPr>
            <w:tcW w:w="3870" w:type="dxa"/>
            <w:tcBorders>
              <w:top w:val="nil"/>
              <w:left w:val="nil"/>
              <w:bottom w:val="nil"/>
              <w:right w:val="nil"/>
            </w:tcBorders>
          </w:tcPr>
          <w:p w14:paraId="402419CC" w14:textId="599521BB" w:rsidR="00C80F8B" w:rsidRDefault="00C80F8B" w:rsidP="00F002F7">
            <w:pPr>
              <w:spacing w:line="480" w:lineRule="auto"/>
              <w:rPr>
                <w:i/>
              </w:rPr>
            </w:pPr>
            <w:r w:rsidRPr="001F7521">
              <w:t>Real-self face-to-face</w:t>
            </w:r>
            <w:r>
              <w:t>: mean (SD)</w:t>
            </w:r>
          </w:p>
        </w:tc>
        <w:tc>
          <w:tcPr>
            <w:tcW w:w="1800" w:type="dxa"/>
            <w:tcBorders>
              <w:top w:val="nil"/>
              <w:left w:val="nil"/>
              <w:bottom w:val="nil"/>
              <w:right w:val="nil"/>
            </w:tcBorders>
          </w:tcPr>
          <w:p w14:paraId="43FE88BE" w14:textId="3D8895EF" w:rsidR="00C80F8B" w:rsidRDefault="00C80F8B" w:rsidP="00F002F7">
            <w:pPr>
              <w:spacing w:line="480" w:lineRule="auto"/>
              <w:jc w:val="center"/>
              <w:rPr>
                <w:i/>
              </w:rPr>
            </w:pPr>
            <w:r>
              <w:t>4.31 (.64)</w:t>
            </w:r>
          </w:p>
        </w:tc>
        <w:tc>
          <w:tcPr>
            <w:tcW w:w="1618" w:type="dxa"/>
            <w:tcBorders>
              <w:top w:val="nil"/>
              <w:left w:val="nil"/>
              <w:bottom w:val="nil"/>
              <w:right w:val="nil"/>
            </w:tcBorders>
          </w:tcPr>
          <w:p w14:paraId="16D0AE81" w14:textId="56623ABC" w:rsidR="00C80F8B" w:rsidRDefault="00C80F8B" w:rsidP="00F002F7">
            <w:pPr>
              <w:spacing w:line="480" w:lineRule="auto"/>
              <w:jc w:val="center"/>
              <w:rPr>
                <w:i/>
              </w:rPr>
            </w:pPr>
            <w:r>
              <w:t>3.41 (.81)</w:t>
            </w:r>
          </w:p>
        </w:tc>
        <w:tc>
          <w:tcPr>
            <w:tcW w:w="1012" w:type="dxa"/>
            <w:tcBorders>
              <w:top w:val="nil"/>
              <w:left w:val="nil"/>
              <w:bottom w:val="nil"/>
              <w:right w:val="nil"/>
            </w:tcBorders>
          </w:tcPr>
          <w:p w14:paraId="5EC3374B" w14:textId="02D2D961" w:rsidR="00C80F8B" w:rsidRDefault="00C80F8B" w:rsidP="00F002F7">
            <w:pPr>
              <w:spacing w:line="480" w:lineRule="auto"/>
              <w:jc w:val="center"/>
              <w:rPr>
                <w:i/>
              </w:rPr>
            </w:pPr>
            <w:r w:rsidRPr="003560D8">
              <w:t>&lt;.001**</w:t>
            </w:r>
          </w:p>
        </w:tc>
      </w:tr>
      <w:tr w:rsidR="00951895" w14:paraId="53903CA8" w14:textId="77777777" w:rsidTr="00951895">
        <w:tc>
          <w:tcPr>
            <w:tcW w:w="3870" w:type="dxa"/>
            <w:tcBorders>
              <w:top w:val="nil"/>
              <w:left w:val="nil"/>
              <w:bottom w:val="nil"/>
              <w:right w:val="nil"/>
            </w:tcBorders>
          </w:tcPr>
          <w:p w14:paraId="1A34D876" w14:textId="3E746356" w:rsidR="00C80F8B" w:rsidRDefault="00C80F8B" w:rsidP="00F002F7">
            <w:pPr>
              <w:spacing w:line="480" w:lineRule="auto"/>
              <w:rPr>
                <w:i/>
              </w:rPr>
            </w:pPr>
            <w:r w:rsidRPr="001F7521">
              <w:t>Real-self Facebook</w:t>
            </w:r>
            <w:r>
              <w:t>: mean (SD)</w:t>
            </w:r>
          </w:p>
        </w:tc>
        <w:tc>
          <w:tcPr>
            <w:tcW w:w="1800" w:type="dxa"/>
            <w:tcBorders>
              <w:top w:val="nil"/>
              <w:left w:val="nil"/>
              <w:bottom w:val="nil"/>
              <w:right w:val="nil"/>
            </w:tcBorders>
          </w:tcPr>
          <w:p w14:paraId="7860F83D" w14:textId="6AEA8D61" w:rsidR="00C80F8B" w:rsidRDefault="00C80F8B" w:rsidP="00F002F7">
            <w:pPr>
              <w:spacing w:line="480" w:lineRule="auto"/>
              <w:jc w:val="center"/>
              <w:rPr>
                <w:i/>
              </w:rPr>
            </w:pPr>
            <w:r>
              <w:t>3.64 (.97)</w:t>
            </w:r>
          </w:p>
        </w:tc>
        <w:tc>
          <w:tcPr>
            <w:tcW w:w="1618" w:type="dxa"/>
            <w:tcBorders>
              <w:top w:val="nil"/>
              <w:left w:val="nil"/>
              <w:bottom w:val="nil"/>
              <w:right w:val="nil"/>
            </w:tcBorders>
          </w:tcPr>
          <w:p w14:paraId="3B20370B" w14:textId="733D88A9" w:rsidR="00C80F8B" w:rsidRDefault="00C80F8B" w:rsidP="00F002F7">
            <w:pPr>
              <w:spacing w:line="480" w:lineRule="auto"/>
              <w:jc w:val="center"/>
              <w:rPr>
                <w:i/>
              </w:rPr>
            </w:pPr>
            <w:r>
              <w:t>3.19 (.86)</w:t>
            </w:r>
          </w:p>
        </w:tc>
        <w:tc>
          <w:tcPr>
            <w:tcW w:w="1012" w:type="dxa"/>
            <w:tcBorders>
              <w:top w:val="nil"/>
              <w:left w:val="nil"/>
              <w:bottom w:val="nil"/>
              <w:right w:val="nil"/>
            </w:tcBorders>
          </w:tcPr>
          <w:p w14:paraId="5DEC76A3" w14:textId="218776D7" w:rsidR="00C80F8B" w:rsidRDefault="00C80F8B" w:rsidP="00F002F7">
            <w:pPr>
              <w:spacing w:line="480" w:lineRule="auto"/>
              <w:jc w:val="center"/>
              <w:rPr>
                <w:i/>
              </w:rPr>
            </w:pPr>
            <w:r>
              <w:rPr>
                <w:i/>
              </w:rPr>
              <w:t>.</w:t>
            </w:r>
            <w:r w:rsidRPr="003560D8">
              <w:t>022</w:t>
            </w:r>
            <w:r>
              <w:t>*</w:t>
            </w:r>
          </w:p>
        </w:tc>
      </w:tr>
      <w:tr w:rsidR="00951895" w14:paraId="685FBE5D" w14:textId="77777777" w:rsidTr="00951895">
        <w:tc>
          <w:tcPr>
            <w:tcW w:w="3870" w:type="dxa"/>
            <w:tcBorders>
              <w:top w:val="nil"/>
              <w:left w:val="nil"/>
              <w:bottom w:val="nil"/>
              <w:right w:val="nil"/>
            </w:tcBorders>
          </w:tcPr>
          <w:p w14:paraId="5F73D305" w14:textId="4097AB76" w:rsidR="00C80F8B" w:rsidRDefault="00C80F8B" w:rsidP="00F002F7">
            <w:pPr>
              <w:spacing w:line="480" w:lineRule="auto"/>
              <w:rPr>
                <w:i/>
              </w:rPr>
            </w:pPr>
            <w:r w:rsidRPr="001F7521">
              <w:t>False-self face-to-face</w:t>
            </w:r>
            <w:r>
              <w:t>: mean (SD)</w:t>
            </w:r>
          </w:p>
        </w:tc>
        <w:tc>
          <w:tcPr>
            <w:tcW w:w="1800" w:type="dxa"/>
            <w:tcBorders>
              <w:top w:val="nil"/>
              <w:left w:val="nil"/>
              <w:bottom w:val="nil"/>
              <w:right w:val="nil"/>
            </w:tcBorders>
          </w:tcPr>
          <w:p w14:paraId="7973466C" w14:textId="42CFB6C4" w:rsidR="00C80F8B" w:rsidRDefault="00C80F8B" w:rsidP="00F002F7">
            <w:pPr>
              <w:spacing w:line="480" w:lineRule="auto"/>
              <w:jc w:val="center"/>
              <w:rPr>
                <w:i/>
              </w:rPr>
            </w:pPr>
            <w:r>
              <w:t>1.60 (.61)</w:t>
            </w:r>
          </w:p>
        </w:tc>
        <w:tc>
          <w:tcPr>
            <w:tcW w:w="1618" w:type="dxa"/>
            <w:tcBorders>
              <w:top w:val="nil"/>
              <w:left w:val="nil"/>
              <w:bottom w:val="nil"/>
              <w:right w:val="nil"/>
            </w:tcBorders>
          </w:tcPr>
          <w:p w14:paraId="566194BE" w14:textId="3D20DDA3" w:rsidR="00C80F8B" w:rsidRDefault="00C80F8B" w:rsidP="00F002F7">
            <w:pPr>
              <w:spacing w:line="480" w:lineRule="auto"/>
              <w:jc w:val="center"/>
              <w:rPr>
                <w:i/>
              </w:rPr>
            </w:pPr>
            <w:r>
              <w:t>2.5</w:t>
            </w:r>
            <w:r w:rsidR="00362651">
              <w:t>0</w:t>
            </w:r>
            <w:r>
              <w:t xml:space="preserve"> (.82)</w:t>
            </w:r>
          </w:p>
        </w:tc>
        <w:tc>
          <w:tcPr>
            <w:tcW w:w="1012" w:type="dxa"/>
            <w:tcBorders>
              <w:top w:val="nil"/>
              <w:left w:val="nil"/>
              <w:bottom w:val="nil"/>
              <w:right w:val="nil"/>
            </w:tcBorders>
          </w:tcPr>
          <w:p w14:paraId="7894326F" w14:textId="6DE9FED4" w:rsidR="00C80F8B" w:rsidRDefault="00C80F8B" w:rsidP="00F002F7">
            <w:pPr>
              <w:spacing w:line="480" w:lineRule="auto"/>
              <w:jc w:val="center"/>
              <w:rPr>
                <w:i/>
              </w:rPr>
            </w:pPr>
            <w:r w:rsidRPr="003560D8">
              <w:t>&lt;.001**</w:t>
            </w:r>
          </w:p>
        </w:tc>
      </w:tr>
      <w:tr w:rsidR="00951895" w14:paraId="3CC3BB68" w14:textId="77777777" w:rsidTr="00951895">
        <w:tc>
          <w:tcPr>
            <w:tcW w:w="3870" w:type="dxa"/>
            <w:tcBorders>
              <w:top w:val="nil"/>
              <w:left w:val="nil"/>
              <w:right w:val="nil"/>
            </w:tcBorders>
          </w:tcPr>
          <w:p w14:paraId="3C16E14F" w14:textId="1B027A1F" w:rsidR="00C80F8B" w:rsidRDefault="00C80F8B" w:rsidP="00C70FA4">
            <w:pPr>
              <w:spacing w:line="480" w:lineRule="auto"/>
              <w:rPr>
                <w:i/>
              </w:rPr>
            </w:pPr>
            <w:r w:rsidRPr="001F7521">
              <w:t>False-self Facebook</w:t>
            </w:r>
            <w:r>
              <w:t>: mean (SD)</w:t>
            </w:r>
          </w:p>
        </w:tc>
        <w:tc>
          <w:tcPr>
            <w:tcW w:w="1800" w:type="dxa"/>
            <w:tcBorders>
              <w:top w:val="nil"/>
              <w:left w:val="nil"/>
              <w:right w:val="nil"/>
            </w:tcBorders>
          </w:tcPr>
          <w:p w14:paraId="54CE6046" w14:textId="34EA21F3" w:rsidR="00C80F8B" w:rsidRDefault="00C80F8B" w:rsidP="00F002F7">
            <w:pPr>
              <w:spacing w:line="480" w:lineRule="auto"/>
              <w:jc w:val="center"/>
              <w:rPr>
                <w:i/>
              </w:rPr>
            </w:pPr>
            <w:r>
              <w:t>1.44 (.57)</w:t>
            </w:r>
          </w:p>
        </w:tc>
        <w:tc>
          <w:tcPr>
            <w:tcW w:w="1618" w:type="dxa"/>
            <w:tcBorders>
              <w:top w:val="nil"/>
              <w:left w:val="nil"/>
              <w:right w:val="nil"/>
            </w:tcBorders>
          </w:tcPr>
          <w:p w14:paraId="0C504FB3" w14:textId="30E392AD" w:rsidR="00C80F8B" w:rsidRDefault="00C80F8B" w:rsidP="00F002F7">
            <w:pPr>
              <w:spacing w:line="480" w:lineRule="auto"/>
              <w:jc w:val="center"/>
              <w:rPr>
                <w:i/>
              </w:rPr>
            </w:pPr>
            <w:r>
              <w:t>1.9</w:t>
            </w:r>
            <w:r w:rsidR="00362651">
              <w:t>0</w:t>
            </w:r>
            <w:r>
              <w:t xml:space="preserve"> (.63)</w:t>
            </w:r>
          </w:p>
        </w:tc>
        <w:tc>
          <w:tcPr>
            <w:tcW w:w="1012" w:type="dxa"/>
            <w:tcBorders>
              <w:top w:val="nil"/>
              <w:left w:val="nil"/>
              <w:right w:val="nil"/>
            </w:tcBorders>
          </w:tcPr>
          <w:p w14:paraId="000E3995" w14:textId="44E20BBF" w:rsidR="00C80F8B" w:rsidRDefault="00C80F8B" w:rsidP="00F002F7">
            <w:pPr>
              <w:spacing w:line="480" w:lineRule="auto"/>
              <w:jc w:val="center"/>
              <w:rPr>
                <w:i/>
              </w:rPr>
            </w:pPr>
            <w:r w:rsidRPr="003560D8">
              <w:t>&lt;.001**</w:t>
            </w:r>
          </w:p>
        </w:tc>
      </w:tr>
    </w:tbl>
    <w:p w14:paraId="285195A0" w14:textId="16C17EBD" w:rsidR="00DA0E67" w:rsidRPr="0087456E" w:rsidRDefault="00DA0E67" w:rsidP="00DA0E67">
      <w:pPr>
        <w:spacing w:line="480" w:lineRule="auto"/>
      </w:pPr>
      <w:r w:rsidRPr="0087456E">
        <w:t>*p&lt;.05, **p</w:t>
      </w:r>
      <w:r w:rsidR="00C80F8B" w:rsidRPr="0087456E">
        <w:t xml:space="preserve"> </w:t>
      </w:r>
      <w:r w:rsidRPr="0087456E">
        <w:t>&lt;.001</w:t>
      </w:r>
    </w:p>
    <w:p w14:paraId="67257981" w14:textId="77777777" w:rsidR="00AE6E3A" w:rsidRDefault="00AE6E3A" w:rsidP="00FA162E">
      <w:pPr>
        <w:spacing w:line="480" w:lineRule="auto"/>
        <w:jc w:val="both"/>
        <w:rPr>
          <w:i/>
        </w:rPr>
      </w:pPr>
    </w:p>
    <w:p w14:paraId="73AC3FD6" w14:textId="736EC52B" w:rsidR="00FA162E" w:rsidRDefault="00420311" w:rsidP="00420311">
      <w:pPr>
        <w:spacing w:line="480" w:lineRule="auto"/>
        <w:jc w:val="both"/>
        <w:rPr>
          <w:b/>
        </w:rPr>
      </w:pPr>
      <w:r>
        <w:rPr>
          <w:b/>
        </w:rPr>
        <w:t>Multiple Regression Analysis</w:t>
      </w:r>
    </w:p>
    <w:p w14:paraId="1CA811FA" w14:textId="77777777" w:rsidR="00420311" w:rsidRDefault="00420311" w:rsidP="00420311">
      <w:pPr>
        <w:spacing w:line="480" w:lineRule="auto"/>
        <w:ind w:firstLine="720"/>
        <w:jc w:val="both"/>
      </w:pPr>
    </w:p>
    <w:p w14:paraId="7E1F18A3" w14:textId="7D76A618" w:rsidR="00F91744" w:rsidRDefault="001869CB" w:rsidP="00420311">
      <w:pPr>
        <w:spacing w:line="480" w:lineRule="auto"/>
        <w:ind w:firstLine="720"/>
        <w:jc w:val="both"/>
      </w:pPr>
      <w:r>
        <w:t>To explore Hypothese</w:t>
      </w:r>
      <w:r w:rsidR="00FA162E">
        <w:t>s 1</w:t>
      </w:r>
      <w:r>
        <w:t xml:space="preserve"> to 4</w:t>
      </w:r>
      <w:r w:rsidR="00FA162E">
        <w:t xml:space="preserve"> a</w:t>
      </w:r>
      <w:r w:rsidR="00FA162E" w:rsidRPr="00F966B0">
        <w:t xml:space="preserve"> hierarchical</w:t>
      </w:r>
      <w:r w:rsidR="00FA162E">
        <w:rPr>
          <w:b/>
        </w:rPr>
        <w:t xml:space="preserve"> </w:t>
      </w:r>
      <w:r w:rsidR="00FA162E">
        <w:t xml:space="preserve">multiple regression analysis was run with comfort on Facebook versus face-to-face (POFI) as the outcome variable. To </w:t>
      </w:r>
      <w:r w:rsidR="00FA162E">
        <w:lastRenderedPageBreak/>
        <w:t xml:space="preserve">control for potential confounders, age, gender and depression were entered as predictor variables in the first block. One participant in the high SA group had missing data for age, therefore their score was replaced with the mean age for the high SA group (Field, 2005). In the second block, SA was entered as a predictor. In the third block, those factors hypothesised to be important maintenance factors of SA in the CBT model (negative automatic thoughts face-to-face, negative automatic thoughts on Facebook, safety behaviours face-to-face and safety behaviours on Facebook) were entered as predictors, to see if these factors predicted comfort on Facebook over and above SA. In the fourth block, the impression management variables (real-self presentation face-to-face and on Facebook, false-self presentation face-to-face and on Facebook) were entered as predictors. These were entered in a separate block, since impression management is not hypothesised to be a key maintenance factor of SA and there appeared to be less evidence </w:t>
      </w:r>
      <w:r w:rsidR="00725139">
        <w:t xml:space="preserve">in previous research </w:t>
      </w:r>
      <w:r w:rsidR="00FA162E">
        <w:t xml:space="preserve">for the link between impression management and comfort on Facebook. Finally, in the fifth and sixth blocks the interaction between SA and each predictor variable was entered to explore whether there were differences between the high and low SA groups. Summary data for the regression analysis is displayed in Table 5, and zero-order correlations in </w:t>
      </w:r>
      <w:r w:rsidR="00F91744">
        <w:t>Table 6</w:t>
      </w:r>
      <w:r w:rsidR="00FA162E">
        <w:t xml:space="preserve">. </w:t>
      </w:r>
    </w:p>
    <w:p w14:paraId="669E274B" w14:textId="77777777" w:rsidR="00F91744" w:rsidRDefault="00F91744" w:rsidP="00420311">
      <w:pPr>
        <w:spacing w:line="480" w:lineRule="auto"/>
        <w:ind w:firstLine="720"/>
        <w:jc w:val="both"/>
      </w:pPr>
    </w:p>
    <w:p w14:paraId="75C1D41C" w14:textId="1D38CB82" w:rsidR="005E48D4" w:rsidRDefault="00273F8E" w:rsidP="00151B2F">
      <w:pPr>
        <w:spacing w:line="480" w:lineRule="auto"/>
        <w:ind w:firstLine="720"/>
        <w:jc w:val="both"/>
      </w:pPr>
      <w:r w:rsidRPr="00273F8E">
        <w:t>Multiple regression assumptions were checked as outlined in Field (2005). The values of the Durbin-Watson test fell close to 2, suggesting independent residuals. Observation of the regression plots suggested that assumptions of homoscedasticity, linearity and normally distributed residuals were met sufficiently for the analysis to be considered reliable. Mu</w:t>
      </w:r>
      <w:r w:rsidR="008D0893">
        <w:t>l</w:t>
      </w:r>
      <w:r w:rsidRPr="00273F8E">
        <w:t xml:space="preserve">ticollinearity statistics were explored for each of the main predictors. All correlations between the </w:t>
      </w:r>
      <w:r w:rsidR="008D0893">
        <w:t xml:space="preserve">main predictors </w:t>
      </w:r>
      <w:r w:rsidRPr="00273F8E">
        <w:t xml:space="preserve">fell below R &lt; .9 (Table 6), </w:t>
      </w:r>
      <w:r w:rsidR="008D0893">
        <w:t>a</w:t>
      </w:r>
      <w:r w:rsidRPr="00273F8E">
        <w:t xml:space="preserve">ll </w:t>
      </w:r>
      <w:r w:rsidRPr="00273F8E">
        <w:lastRenderedPageBreak/>
        <w:t>values of VIF for the main predictors were below 10 (range: 1.006-4.857) and tolerance above 0.1.</w:t>
      </w:r>
      <w:r w:rsidR="008D0893" w:rsidRPr="008D0893">
        <w:t xml:space="preserve"> </w:t>
      </w:r>
      <w:r w:rsidR="008D0893" w:rsidRPr="00273F8E">
        <w:t>suggesting no significant problems with multicollinearity</w:t>
      </w:r>
      <w:r w:rsidR="008D0893">
        <w:t>.</w:t>
      </w:r>
    </w:p>
    <w:p w14:paraId="730390AA" w14:textId="77777777" w:rsidR="00EF5D27" w:rsidRDefault="00EF5D27" w:rsidP="00EF5D27">
      <w:pPr>
        <w:spacing w:line="480" w:lineRule="auto"/>
        <w:jc w:val="both"/>
      </w:pPr>
    </w:p>
    <w:p w14:paraId="0C04624A" w14:textId="77777777" w:rsidR="00EF5D27" w:rsidRDefault="00EF5D27" w:rsidP="00EF5D27">
      <w:pPr>
        <w:spacing w:line="480" w:lineRule="auto"/>
        <w:ind w:firstLine="720"/>
        <w:jc w:val="both"/>
      </w:pPr>
      <w:r>
        <w:t>The first block of the model in which age, gender and depression were added as predictors was significant and explained 13.7% of the variance in comfort interacting on Facebook versus face-to-face. Depression was significantly independently associated with comfort on Facebook, with higher depression associated with greater comfort on Facebook (B = .33</w:t>
      </w:r>
      <w:r w:rsidRPr="00F469C6">
        <w:t xml:space="preserve">, </w:t>
      </w:r>
      <w:r w:rsidRPr="00F469C6">
        <w:rPr>
          <w:i/>
        </w:rPr>
        <w:sym w:font="Symbol" w:char="F062"/>
      </w:r>
      <w:r w:rsidRPr="00F469C6">
        <w:rPr>
          <w:i/>
        </w:rPr>
        <w:t xml:space="preserve"> </w:t>
      </w:r>
      <w:r>
        <w:t xml:space="preserve">= .28, </w:t>
      </w:r>
      <w:r w:rsidRPr="005D0744">
        <w:rPr>
          <w:i/>
        </w:rPr>
        <w:t>t</w:t>
      </w:r>
      <w:r>
        <w:t>(90) =2.79</w:t>
      </w:r>
      <w:r w:rsidRPr="00F469C6">
        <w:t xml:space="preserve">, </w:t>
      </w:r>
      <w:r w:rsidRPr="005D0744">
        <w:rPr>
          <w:i/>
        </w:rPr>
        <w:t>p</w:t>
      </w:r>
      <w:r w:rsidRPr="00F469C6">
        <w:t>=.</w:t>
      </w:r>
      <w:r>
        <w:t xml:space="preserve">006). </w:t>
      </w:r>
    </w:p>
    <w:p w14:paraId="1F3B66C2" w14:textId="77777777" w:rsidR="00EF5D27" w:rsidRDefault="00EF5D27" w:rsidP="00EF5D27">
      <w:pPr>
        <w:spacing w:line="480" w:lineRule="auto"/>
        <w:ind w:firstLine="720"/>
        <w:jc w:val="both"/>
      </w:pPr>
    </w:p>
    <w:p w14:paraId="44E1EAF5" w14:textId="77777777" w:rsidR="00EF5D27" w:rsidRDefault="00EF5D27" w:rsidP="00EF5D27">
      <w:pPr>
        <w:spacing w:line="480" w:lineRule="auto"/>
        <w:ind w:firstLine="720"/>
        <w:jc w:val="both"/>
      </w:pPr>
      <w:r>
        <w:t>In the second block of the model, in which social anxiety (SA) was added as a predictor, there was a significant increase in the amount of variance explained. Adding SA to Block 2 of the model explained an additional 10.3% of the variance in comfort interacting on Facebook versus face-to-face. SA was significantly independently associated with comfort on Facebook (B = 3.19</w:t>
      </w:r>
      <w:r w:rsidRPr="00F469C6">
        <w:t xml:space="preserve">, </w:t>
      </w:r>
      <w:r w:rsidRPr="00F469C6">
        <w:rPr>
          <w:i/>
        </w:rPr>
        <w:sym w:font="Symbol" w:char="F062"/>
      </w:r>
      <w:r w:rsidRPr="00F469C6">
        <w:rPr>
          <w:i/>
        </w:rPr>
        <w:t xml:space="preserve"> </w:t>
      </w:r>
      <w:r>
        <w:t xml:space="preserve">= .39, </w:t>
      </w:r>
      <w:r w:rsidRPr="005D0744">
        <w:rPr>
          <w:i/>
        </w:rPr>
        <w:t>t</w:t>
      </w:r>
      <w:r>
        <w:t>(89) =3.48</w:t>
      </w:r>
      <w:r w:rsidRPr="00F469C6">
        <w:t xml:space="preserve">, </w:t>
      </w:r>
      <w:r w:rsidRPr="005D0744">
        <w:rPr>
          <w:i/>
        </w:rPr>
        <w:t>p</w:t>
      </w:r>
      <w:r w:rsidRPr="00F469C6">
        <w:t>=.</w:t>
      </w:r>
      <w:r>
        <w:t xml:space="preserve">001), with those in the high SA group reporting greater comfort on Facebook over face-to-face interactions. Age, gender and depression were not independently associated with comfort on Facebook. </w:t>
      </w:r>
    </w:p>
    <w:p w14:paraId="29FF819C" w14:textId="77777777" w:rsidR="00EF5D27" w:rsidRDefault="00EF5D27" w:rsidP="00EF5D27">
      <w:pPr>
        <w:spacing w:line="480" w:lineRule="auto"/>
        <w:ind w:firstLine="720"/>
        <w:jc w:val="both"/>
      </w:pPr>
    </w:p>
    <w:p w14:paraId="4A1C17E3" w14:textId="77777777" w:rsidR="00EF5D27" w:rsidRDefault="00EF5D27" w:rsidP="00EF5D27">
      <w:pPr>
        <w:spacing w:line="480" w:lineRule="auto"/>
        <w:ind w:firstLine="720"/>
        <w:jc w:val="both"/>
      </w:pPr>
      <w:r>
        <w:t xml:space="preserve">In the third block of the model, in which negative cognitions both face-to-face and on </w:t>
      </w:r>
      <w:r w:rsidRPr="002714FA">
        <w:t>Facebook and safety behaviours both face-to-face and on Facebook were added as predictors there was not a significant increase in the amount of variance explained. Therefore, Hypotheses 2 and 3 were not supported, since negative cognitions and safety behaviours both face-to-face and on Facebook were not significantly associated with feelings of comfort.</w:t>
      </w:r>
      <w:r>
        <w:t xml:space="preserve">  </w:t>
      </w:r>
    </w:p>
    <w:p w14:paraId="6AD1C1CA" w14:textId="77777777" w:rsidR="00EF5D27" w:rsidRPr="00273F8E" w:rsidRDefault="00EF5D27" w:rsidP="00151B2F">
      <w:pPr>
        <w:spacing w:line="480" w:lineRule="auto"/>
        <w:ind w:firstLine="720"/>
        <w:jc w:val="both"/>
        <w:sectPr w:rsidR="00EF5D27" w:rsidRPr="00273F8E" w:rsidSect="004844D9">
          <w:pgSz w:w="11900" w:h="16840"/>
          <w:pgMar w:top="1440" w:right="1440" w:bottom="1800" w:left="2160" w:header="720" w:footer="720" w:gutter="0"/>
          <w:cols w:space="720"/>
          <w:docGrid w:linePitch="360"/>
        </w:sectPr>
      </w:pPr>
    </w:p>
    <w:tbl>
      <w:tblPr>
        <w:tblStyle w:val="TableGrid"/>
        <w:tblW w:w="0" w:type="auto"/>
        <w:tblInd w:w="-95" w:type="dxa"/>
        <w:tblLook w:val="04A0" w:firstRow="1" w:lastRow="0" w:firstColumn="1" w:lastColumn="0" w:noHBand="0" w:noVBand="1"/>
      </w:tblPr>
      <w:tblGrid>
        <w:gridCol w:w="4492"/>
        <w:gridCol w:w="1530"/>
        <w:gridCol w:w="1170"/>
        <w:gridCol w:w="1170"/>
        <w:gridCol w:w="2967"/>
        <w:gridCol w:w="1083"/>
        <w:gridCol w:w="1083"/>
      </w:tblGrid>
      <w:tr w:rsidR="00926B33" w14:paraId="30317621" w14:textId="70FBECCE" w:rsidTr="001517A0">
        <w:tc>
          <w:tcPr>
            <w:tcW w:w="12412" w:type="dxa"/>
            <w:gridSpan w:val="6"/>
            <w:tcBorders>
              <w:top w:val="nil"/>
              <w:left w:val="nil"/>
              <w:bottom w:val="single" w:sz="4" w:space="0" w:color="auto"/>
              <w:right w:val="nil"/>
            </w:tcBorders>
          </w:tcPr>
          <w:p w14:paraId="7999905B" w14:textId="5C0C4885" w:rsidR="00926B33" w:rsidRDefault="00926B33" w:rsidP="00AE42B2">
            <w:pPr>
              <w:spacing w:line="480" w:lineRule="auto"/>
            </w:pPr>
            <w:r>
              <w:lastRenderedPageBreak/>
              <w:t>Table 5.</w:t>
            </w:r>
          </w:p>
          <w:p w14:paraId="1343EEEB" w14:textId="77777777" w:rsidR="00926B33" w:rsidRPr="008D74B3" w:rsidRDefault="00926B33" w:rsidP="00AE42B2">
            <w:pPr>
              <w:spacing w:line="480" w:lineRule="auto"/>
              <w:rPr>
                <w:i/>
              </w:rPr>
            </w:pPr>
            <w:r w:rsidRPr="00560359">
              <w:rPr>
                <w:i/>
              </w:rPr>
              <w:t>Summary of regression analysis predicting comfort interacting on Facebook versus face-to-face</w:t>
            </w:r>
          </w:p>
        </w:tc>
        <w:tc>
          <w:tcPr>
            <w:tcW w:w="1083" w:type="dxa"/>
            <w:tcBorders>
              <w:top w:val="nil"/>
              <w:left w:val="nil"/>
              <w:bottom w:val="single" w:sz="4" w:space="0" w:color="auto"/>
              <w:right w:val="nil"/>
            </w:tcBorders>
          </w:tcPr>
          <w:p w14:paraId="0BB896B2" w14:textId="77777777" w:rsidR="00926B33" w:rsidRDefault="00926B33" w:rsidP="00AE42B2">
            <w:pPr>
              <w:spacing w:line="480" w:lineRule="auto"/>
            </w:pPr>
          </w:p>
        </w:tc>
      </w:tr>
      <w:tr w:rsidR="00926B33" w14:paraId="10AD7B9A" w14:textId="4379E7E1" w:rsidTr="001517A0">
        <w:tc>
          <w:tcPr>
            <w:tcW w:w="4492" w:type="dxa"/>
            <w:tcBorders>
              <w:left w:val="nil"/>
              <w:bottom w:val="single" w:sz="4" w:space="0" w:color="auto"/>
              <w:right w:val="nil"/>
            </w:tcBorders>
          </w:tcPr>
          <w:p w14:paraId="748D91C6" w14:textId="77777777" w:rsidR="00926B33" w:rsidRDefault="00926B33" w:rsidP="00AE42B2">
            <w:pPr>
              <w:spacing w:line="480" w:lineRule="auto"/>
            </w:pPr>
          </w:p>
        </w:tc>
        <w:tc>
          <w:tcPr>
            <w:tcW w:w="3870" w:type="dxa"/>
            <w:gridSpan w:val="3"/>
            <w:tcBorders>
              <w:left w:val="nil"/>
              <w:bottom w:val="single" w:sz="4" w:space="0" w:color="auto"/>
              <w:right w:val="nil"/>
            </w:tcBorders>
          </w:tcPr>
          <w:p w14:paraId="761E4533" w14:textId="77777777" w:rsidR="00926B33" w:rsidRPr="008D74B3" w:rsidRDefault="00926B33" w:rsidP="00AE42B2">
            <w:pPr>
              <w:spacing w:line="480" w:lineRule="auto"/>
              <w:jc w:val="center"/>
              <w:rPr>
                <w:i/>
              </w:rPr>
            </w:pPr>
            <w:r w:rsidRPr="008D74B3">
              <w:rPr>
                <w:i/>
              </w:rPr>
              <w:t>Predictor Statistics</w:t>
            </w:r>
          </w:p>
        </w:tc>
        <w:tc>
          <w:tcPr>
            <w:tcW w:w="4050" w:type="dxa"/>
            <w:gridSpan w:val="2"/>
            <w:tcBorders>
              <w:left w:val="nil"/>
              <w:bottom w:val="single" w:sz="4" w:space="0" w:color="auto"/>
              <w:right w:val="nil"/>
            </w:tcBorders>
          </w:tcPr>
          <w:p w14:paraId="0251A181" w14:textId="65625CD4" w:rsidR="00926B33" w:rsidRPr="008D74B3" w:rsidRDefault="00926B33" w:rsidP="00AE42B2">
            <w:pPr>
              <w:spacing w:line="480" w:lineRule="auto"/>
              <w:jc w:val="center"/>
              <w:rPr>
                <w:i/>
              </w:rPr>
            </w:pPr>
            <w:r>
              <w:rPr>
                <w:i/>
              </w:rPr>
              <w:t xml:space="preserve">                  </w:t>
            </w:r>
            <w:r w:rsidRPr="008D74B3">
              <w:rPr>
                <w:i/>
              </w:rPr>
              <w:t>Block Change Statistics</w:t>
            </w:r>
          </w:p>
        </w:tc>
        <w:tc>
          <w:tcPr>
            <w:tcW w:w="1083" w:type="dxa"/>
            <w:tcBorders>
              <w:left w:val="nil"/>
              <w:bottom w:val="single" w:sz="4" w:space="0" w:color="auto"/>
              <w:right w:val="nil"/>
            </w:tcBorders>
          </w:tcPr>
          <w:p w14:paraId="36C18BF0" w14:textId="77777777" w:rsidR="00926B33" w:rsidRPr="008D74B3" w:rsidRDefault="00926B33" w:rsidP="00AE42B2">
            <w:pPr>
              <w:spacing w:line="480" w:lineRule="auto"/>
              <w:jc w:val="center"/>
              <w:rPr>
                <w:i/>
              </w:rPr>
            </w:pPr>
          </w:p>
        </w:tc>
      </w:tr>
      <w:tr w:rsidR="00926B33" w14:paraId="60E82FBB" w14:textId="3A2250ED" w:rsidTr="00926B33">
        <w:trPr>
          <w:trHeight w:val="1214"/>
        </w:trPr>
        <w:tc>
          <w:tcPr>
            <w:tcW w:w="4492" w:type="dxa"/>
            <w:tcBorders>
              <w:left w:val="nil"/>
              <w:bottom w:val="single" w:sz="4" w:space="0" w:color="auto"/>
              <w:right w:val="nil"/>
            </w:tcBorders>
          </w:tcPr>
          <w:p w14:paraId="6A6B7D17" w14:textId="77777777" w:rsidR="00926B33" w:rsidRDefault="00926B33" w:rsidP="00AE42B2">
            <w:pPr>
              <w:spacing w:line="480" w:lineRule="auto"/>
            </w:pPr>
          </w:p>
        </w:tc>
        <w:tc>
          <w:tcPr>
            <w:tcW w:w="1530" w:type="dxa"/>
            <w:tcBorders>
              <w:left w:val="nil"/>
              <w:bottom w:val="single" w:sz="4" w:space="0" w:color="auto"/>
              <w:right w:val="nil"/>
            </w:tcBorders>
          </w:tcPr>
          <w:p w14:paraId="38AACA66" w14:textId="77777777" w:rsidR="00926B33" w:rsidRPr="008D74B3" w:rsidRDefault="00926B33" w:rsidP="00AE42B2">
            <w:pPr>
              <w:spacing w:line="480" w:lineRule="auto"/>
              <w:jc w:val="center"/>
              <w:rPr>
                <w:i/>
              </w:rPr>
            </w:pPr>
            <w:r>
              <w:rPr>
                <w:i/>
              </w:rPr>
              <w:t xml:space="preserve">Standardised </w:t>
            </w:r>
            <w:r>
              <w:rPr>
                <w:i/>
              </w:rPr>
              <w:sym w:font="Symbol" w:char="F062"/>
            </w:r>
          </w:p>
        </w:tc>
        <w:tc>
          <w:tcPr>
            <w:tcW w:w="1170" w:type="dxa"/>
            <w:tcBorders>
              <w:left w:val="nil"/>
              <w:bottom w:val="single" w:sz="4" w:space="0" w:color="auto"/>
              <w:right w:val="nil"/>
            </w:tcBorders>
          </w:tcPr>
          <w:p w14:paraId="0B238C3D" w14:textId="77777777" w:rsidR="00926B33" w:rsidRPr="008D74B3" w:rsidRDefault="00926B33" w:rsidP="00AE42B2">
            <w:pPr>
              <w:spacing w:line="480" w:lineRule="auto"/>
              <w:jc w:val="center"/>
              <w:rPr>
                <w:i/>
              </w:rPr>
            </w:pPr>
            <w:r>
              <w:rPr>
                <w:i/>
              </w:rPr>
              <w:t>t</w:t>
            </w:r>
          </w:p>
        </w:tc>
        <w:tc>
          <w:tcPr>
            <w:tcW w:w="1170" w:type="dxa"/>
            <w:tcBorders>
              <w:left w:val="nil"/>
              <w:bottom w:val="single" w:sz="4" w:space="0" w:color="auto"/>
              <w:right w:val="nil"/>
            </w:tcBorders>
          </w:tcPr>
          <w:p w14:paraId="6DC7CA30" w14:textId="77777777" w:rsidR="00926B33" w:rsidRPr="008D74B3" w:rsidRDefault="00926B33" w:rsidP="00AE42B2">
            <w:pPr>
              <w:spacing w:line="480" w:lineRule="auto"/>
              <w:jc w:val="center"/>
              <w:rPr>
                <w:i/>
              </w:rPr>
            </w:pPr>
            <w:r>
              <w:rPr>
                <w:i/>
              </w:rPr>
              <w:t>p</w:t>
            </w:r>
          </w:p>
        </w:tc>
        <w:tc>
          <w:tcPr>
            <w:tcW w:w="2967" w:type="dxa"/>
            <w:tcBorders>
              <w:left w:val="nil"/>
              <w:bottom w:val="single" w:sz="4" w:space="0" w:color="auto"/>
              <w:right w:val="nil"/>
            </w:tcBorders>
          </w:tcPr>
          <w:p w14:paraId="24A47EF6" w14:textId="77777777" w:rsidR="00926B33" w:rsidRDefault="00926B33" w:rsidP="00AE42B2">
            <w:pPr>
              <w:spacing w:line="480" w:lineRule="auto"/>
              <w:jc w:val="center"/>
              <w:rPr>
                <w:i/>
              </w:rPr>
            </w:pPr>
            <w:r>
              <w:rPr>
                <w:i/>
              </w:rPr>
              <w:t>Significance</w:t>
            </w:r>
          </w:p>
          <w:p w14:paraId="55A77005" w14:textId="77777777" w:rsidR="00926B33" w:rsidRPr="008D74B3" w:rsidRDefault="00926B33" w:rsidP="00AE42B2">
            <w:pPr>
              <w:spacing w:line="480" w:lineRule="auto"/>
              <w:jc w:val="center"/>
              <w:rPr>
                <w:i/>
              </w:rPr>
            </w:pPr>
          </w:p>
        </w:tc>
        <w:tc>
          <w:tcPr>
            <w:tcW w:w="1083" w:type="dxa"/>
            <w:tcBorders>
              <w:left w:val="nil"/>
              <w:bottom w:val="single" w:sz="4" w:space="0" w:color="auto"/>
              <w:right w:val="nil"/>
            </w:tcBorders>
          </w:tcPr>
          <w:p w14:paraId="4B8CDB0A" w14:textId="77777777" w:rsidR="00926B33" w:rsidRDefault="00926B33" w:rsidP="00AE42B2">
            <w:pPr>
              <w:spacing w:line="480" w:lineRule="auto"/>
              <w:jc w:val="center"/>
              <w:rPr>
                <w:i/>
              </w:rPr>
            </w:pPr>
            <w:r>
              <w:rPr>
                <w:i/>
              </w:rPr>
              <w:t xml:space="preserve">Total </w:t>
            </w:r>
          </w:p>
          <w:p w14:paraId="138142B1" w14:textId="75BBED57" w:rsidR="00926B33" w:rsidRPr="008D74B3" w:rsidRDefault="00926B33" w:rsidP="00AE42B2">
            <w:pPr>
              <w:spacing w:line="480" w:lineRule="auto"/>
              <w:jc w:val="center"/>
              <w:rPr>
                <w:i/>
              </w:rPr>
            </w:pPr>
            <w:r>
              <w:rPr>
                <w:i/>
              </w:rPr>
              <w:t>R</w:t>
            </w:r>
            <w:r w:rsidRPr="008D74B3">
              <w:rPr>
                <w:i/>
                <w:vertAlign w:val="superscript"/>
              </w:rPr>
              <w:t>2</w:t>
            </w:r>
          </w:p>
        </w:tc>
        <w:tc>
          <w:tcPr>
            <w:tcW w:w="1083" w:type="dxa"/>
            <w:tcBorders>
              <w:left w:val="nil"/>
              <w:bottom w:val="single" w:sz="4" w:space="0" w:color="auto"/>
              <w:right w:val="nil"/>
            </w:tcBorders>
          </w:tcPr>
          <w:p w14:paraId="51876CAA" w14:textId="1174F687" w:rsidR="00926B33" w:rsidRDefault="00926B33" w:rsidP="00AE42B2">
            <w:pPr>
              <w:spacing w:line="480" w:lineRule="auto"/>
              <w:jc w:val="center"/>
              <w:rPr>
                <w:i/>
              </w:rPr>
            </w:pPr>
            <w:r>
              <w:rPr>
                <w:i/>
              </w:rPr>
              <w:t>Adjusted R</w:t>
            </w:r>
            <w:r w:rsidRPr="008D74B3">
              <w:rPr>
                <w:i/>
                <w:vertAlign w:val="superscript"/>
              </w:rPr>
              <w:t>2</w:t>
            </w:r>
            <w:r>
              <w:rPr>
                <w:i/>
              </w:rPr>
              <w:t xml:space="preserve"> </w:t>
            </w:r>
          </w:p>
        </w:tc>
      </w:tr>
      <w:tr w:rsidR="00926B33" w14:paraId="5F07A670" w14:textId="5360840F" w:rsidTr="00926B33">
        <w:tc>
          <w:tcPr>
            <w:tcW w:w="4492" w:type="dxa"/>
            <w:tcBorders>
              <w:left w:val="nil"/>
              <w:bottom w:val="nil"/>
              <w:right w:val="nil"/>
            </w:tcBorders>
          </w:tcPr>
          <w:p w14:paraId="467BF1F3" w14:textId="77777777" w:rsidR="00926B33" w:rsidRDefault="00926B33" w:rsidP="00AE42B2">
            <w:pPr>
              <w:spacing w:line="480" w:lineRule="auto"/>
            </w:pPr>
            <w:r>
              <w:t>Block 1</w:t>
            </w:r>
          </w:p>
          <w:p w14:paraId="1BFDC907" w14:textId="77777777" w:rsidR="00926B33" w:rsidRDefault="00926B33" w:rsidP="00AE42B2">
            <w:pPr>
              <w:spacing w:line="480" w:lineRule="auto"/>
            </w:pPr>
            <w:r>
              <w:t xml:space="preserve">     Age </w:t>
            </w:r>
          </w:p>
          <w:p w14:paraId="7215CB89" w14:textId="77777777" w:rsidR="00926B33" w:rsidRPr="0087456E" w:rsidRDefault="00926B33" w:rsidP="00AE42B2">
            <w:pPr>
              <w:spacing w:line="480" w:lineRule="auto"/>
              <w:rPr>
                <w:rFonts w:eastAsia="Times New Roman"/>
              </w:rPr>
            </w:pPr>
            <w:r>
              <w:t xml:space="preserve">     Gender </w:t>
            </w:r>
            <w:r w:rsidRPr="0087456E">
              <w:rPr>
                <w:rFonts w:eastAsia="Times New Roman"/>
                <w:color w:val="222222"/>
                <w:shd w:val="clear" w:color="auto" w:fill="FFFFFF"/>
              </w:rPr>
              <w:t>†</w:t>
            </w:r>
          </w:p>
          <w:p w14:paraId="492E373D" w14:textId="77777777" w:rsidR="00926B33" w:rsidRDefault="00926B33" w:rsidP="00AE42B2">
            <w:pPr>
              <w:spacing w:line="480" w:lineRule="auto"/>
            </w:pPr>
            <w:r>
              <w:t xml:space="preserve">     Depression</w:t>
            </w:r>
          </w:p>
        </w:tc>
        <w:tc>
          <w:tcPr>
            <w:tcW w:w="1530" w:type="dxa"/>
            <w:tcBorders>
              <w:left w:val="nil"/>
              <w:bottom w:val="nil"/>
              <w:right w:val="nil"/>
            </w:tcBorders>
          </w:tcPr>
          <w:p w14:paraId="0D09EB5E" w14:textId="77777777" w:rsidR="00926B33" w:rsidRDefault="00926B33" w:rsidP="00AE42B2">
            <w:pPr>
              <w:spacing w:line="480" w:lineRule="auto"/>
              <w:jc w:val="center"/>
            </w:pPr>
          </w:p>
          <w:p w14:paraId="50971E35" w14:textId="721422EA" w:rsidR="00926B33" w:rsidRDefault="00926B33" w:rsidP="00AE42B2">
            <w:pPr>
              <w:spacing w:line="480" w:lineRule="auto"/>
              <w:jc w:val="center"/>
            </w:pPr>
            <w:r>
              <w:t>-.19</w:t>
            </w:r>
          </w:p>
          <w:p w14:paraId="506EC5C6" w14:textId="6BD43E88" w:rsidR="00926B33" w:rsidRDefault="00926B33" w:rsidP="00AE42B2">
            <w:pPr>
              <w:spacing w:line="480" w:lineRule="auto"/>
              <w:jc w:val="center"/>
            </w:pPr>
            <w:r>
              <w:t>-.08</w:t>
            </w:r>
          </w:p>
          <w:p w14:paraId="44A613B2" w14:textId="081DBD1C" w:rsidR="00926B33" w:rsidRDefault="00926B33" w:rsidP="00AE42B2">
            <w:pPr>
              <w:spacing w:line="480" w:lineRule="auto"/>
              <w:jc w:val="center"/>
            </w:pPr>
            <w:r>
              <w:t>.30</w:t>
            </w:r>
          </w:p>
        </w:tc>
        <w:tc>
          <w:tcPr>
            <w:tcW w:w="1170" w:type="dxa"/>
            <w:tcBorders>
              <w:left w:val="nil"/>
              <w:bottom w:val="nil"/>
              <w:right w:val="nil"/>
            </w:tcBorders>
          </w:tcPr>
          <w:p w14:paraId="324E7A8B" w14:textId="77777777" w:rsidR="00926B33" w:rsidRDefault="00926B33" w:rsidP="00AE42B2">
            <w:pPr>
              <w:spacing w:line="480" w:lineRule="auto"/>
              <w:jc w:val="center"/>
            </w:pPr>
          </w:p>
          <w:p w14:paraId="07BFE909" w14:textId="137D0002" w:rsidR="00926B33" w:rsidRDefault="00926B33" w:rsidP="00AE42B2">
            <w:pPr>
              <w:spacing w:line="480" w:lineRule="auto"/>
              <w:jc w:val="center"/>
            </w:pPr>
            <w:r>
              <w:t>-1.93</w:t>
            </w:r>
          </w:p>
          <w:p w14:paraId="685BBD22" w14:textId="7687934E" w:rsidR="00926B33" w:rsidRDefault="00926B33" w:rsidP="00AE42B2">
            <w:pPr>
              <w:spacing w:line="480" w:lineRule="auto"/>
              <w:jc w:val="center"/>
            </w:pPr>
            <w:r>
              <w:t>-.77</w:t>
            </w:r>
          </w:p>
          <w:p w14:paraId="2273AA67" w14:textId="7097CD4C" w:rsidR="00926B33" w:rsidRDefault="00926B33" w:rsidP="00AE42B2">
            <w:pPr>
              <w:spacing w:line="480" w:lineRule="auto"/>
              <w:jc w:val="center"/>
            </w:pPr>
            <w:r>
              <w:t>2.79</w:t>
            </w:r>
          </w:p>
        </w:tc>
        <w:tc>
          <w:tcPr>
            <w:tcW w:w="1170" w:type="dxa"/>
            <w:tcBorders>
              <w:left w:val="nil"/>
              <w:bottom w:val="nil"/>
              <w:right w:val="nil"/>
            </w:tcBorders>
          </w:tcPr>
          <w:p w14:paraId="4A5CFE38" w14:textId="77777777" w:rsidR="00926B33" w:rsidRDefault="00926B33" w:rsidP="00AE42B2">
            <w:pPr>
              <w:spacing w:line="480" w:lineRule="auto"/>
              <w:jc w:val="center"/>
            </w:pPr>
          </w:p>
          <w:p w14:paraId="6C918B26" w14:textId="77777777" w:rsidR="00926B33" w:rsidRPr="003C703B" w:rsidRDefault="00926B33" w:rsidP="00AE42B2">
            <w:pPr>
              <w:spacing w:line="480" w:lineRule="auto"/>
              <w:jc w:val="center"/>
            </w:pPr>
            <w:r w:rsidRPr="003C703B">
              <w:t>.057</w:t>
            </w:r>
          </w:p>
          <w:p w14:paraId="269424B8" w14:textId="77777777" w:rsidR="00926B33" w:rsidRPr="003C703B" w:rsidRDefault="00926B33" w:rsidP="00AE42B2">
            <w:pPr>
              <w:spacing w:line="480" w:lineRule="auto"/>
              <w:jc w:val="center"/>
            </w:pPr>
            <w:r w:rsidRPr="003C703B">
              <w:t>.444</w:t>
            </w:r>
          </w:p>
          <w:p w14:paraId="1C5180AF" w14:textId="77777777" w:rsidR="00926B33" w:rsidRDefault="00926B33" w:rsidP="00AE42B2">
            <w:pPr>
              <w:spacing w:line="480" w:lineRule="auto"/>
              <w:jc w:val="center"/>
            </w:pPr>
            <w:r w:rsidRPr="003C703B">
              <w:t>.006**</w:t>
            </w:r>
          </w:p>
        </w:tc>
        <w:tc>
          <w:tcPr>
            <w:tcW w:w="2967" w:type="dxa"/>
            <w:tcBorders>
              <w:left w:val="nil"/>
              <w:bottom w:val="nil"/>
              <w:right w:val="nil"/>
            </w:tcBorders>
          </w:tcPr>
          <w:p w14:paraId="7DC28B3E" w14:textId="62261FB3" w:rsidR="00926B33" w:rsidRDefault="00926B33" w:rsidP="00AE42B2">
            <w:pPr>
              <w:spacing w:line="480" w:lineRule="auto"/>
              <w:jc w:val="center"/>
            </w:pPr>
            <w:proofErr w:type="gramStart"/>
            <w:r>
              <w:t>F(</w:t>
            </w:r>
            <w:proofErr w:type="gramEnd"/>
            <w:r>
              <w:t>3, 90) = 4.76, p=.004**</w:t>
            </w:r>
          </w:p>
          <w:p w14:paraId="2B64C947" w14:textId="77777777" w:rsidR="00926B33" w:rsidRDefault="00926B33" w:rsidP="00AE42B2">
            <w:pPr>
              <w:spacing w:line="480" w:lineRule="auto"/>
            </w:pPr>
          </w:p>
        </w:tc>
        <w:tc>
          <w:tcPr>
            <w:tcW w:w="1083" w:type="dxa"/>
            <w:tcBorders>
              <w:left w:val="nil"/>
              <w:bottom w:val="nil"/>
              <w:right w:val="nil"/>
            </w:tcBorders>
          </w:tcPr>
          <w:p w14:paraId="548A7718" w14:textId="37A6543A" w:rsidR="00926B33" w:rsidRDefault="00926B33" w:rsidP="00AE42B2">
            <w:pPr>
              <w:spacing w:line="480" w:lineRule="auto"/>
              <w:jc w:val="center"/>
            </w:pPr>
            <w:r>
              <w:t>.137</w:t>
            </w:r>
          </w:p>
        </w:tc>
        <w:tc>
          <w:tcPr>
            <w:tcW w:w="1083" w:type="dxa"/>
            <w:tcBorders>
              <w:left w:val="nil"/>
              <w:bottom w:val="nil"/>
              <w:right w:val="nil"/>
            </w:tcBorders>
          </w:tcPr>
          <w:p w14:paraId="38B7062C" w14:textId="4F22513D" w:rsidR="00926B33" w:rsidRDefault="00926B33" w:rsidP="00AE42B2">
            <w:pPr>
              <w:spacing w:line="480" w:lineRule="auto"/>
              <w:jc w:val="center"/>
            </w:pPr>
            <w:r>
              <w:t>.108</w:t>
            </w:r>
          </w:p>
        </w:tc>
      </w:tr>
      <w:tr w:rsidR="00926B33" w14:paraId="7AFC33AB" w14:textId="60748DD7" w:rsidTr="00926B33">
        <w:trPr>
          <w:trHeight w:val="1413"/>
        </w:trPr>
        <w:tc>
          <w:tcPr>
            <w:tcW w:w="4492" w:type="dxa"/>
            <w:tcBorders>
              <w:top w:val="nil"/>
              <w:left w:val="nil"/>
              <w:bottom w:val="nil"/>
              <w:right w:val="nil"/>
            </w:tcBorders>
          </w:tcPr>
          <w:p w14:paraId="438904E8" w14:textId="77777777" w:rsidR="00926B33" w:rsidRDefault="00926B33" w:rsidP="00AE42B2">
            <w:pPr>
              <w:spacing w:line="480" w:lineRule="auto"/>
            </w:pPr>
            <w:r>
              <w:t>Block 2</w:t>
            </w:r>
          </w:p>
          <w:p w14:paraId="7A8E1989" w14:textId="77777777" w:rsidR="00926B33" w:rsidRDefault="00926B33" w:rsidP="00AE42B2">
            <w:pPr>
              <w:spacing w:line="480" w:lineRule="auto"/>
            </w:pPr>
            <w:r>
              <w:t xml:space="preserve">     Age </w:t>
            </w:r>
          </w:p>
          <w:p w14:paraId="38769422" w14:textId="2B4A6DA8" w:rsidR="00926B33" w:rsidRDefault="00926B33" w:rsidP="00AE42B2">
            <w:pPr>
              <w:spacing w:line="480" w:lineRule="auto"/>
            </w:pPr>
            <w:r>
              <w:t xml:space="preserve">     Gender </w:t>
            </w:r>
            <w:r w:rsidRPr="0087456E">
              <w:rPr>
                <w:rFonts w:eastAsia="Times New Roman"/>
                <w:color w:val="222222"/>
                <w:shd w:val="clear" w:color="auto" w:fill="FFFFFF"/>
              </w:rPr>
              <w:t>†</w:t>
            </w:r>
            <w:r>
              <w:t xml:space="preserve"> </w:t>
            </w:r>
          </w:p>
          <w:p w14:paraId="381D9D77" w14:textId="77777777" w:rsidR="00926B33" w:rsidRDefault="00926B33" w:rsidP="00AE42B2">
            <w:pPr>
              <w:spacing w:line="480" w:lineRule="auto"/>
            </w:pPr>
            <w:r>
              <w:t xml:space="preserve">     Depression</w:t>
            </w:r>
          </w:p>
          <w:p w14:paraId="632EB226" w14:textId="77777777" w:rsidR="00926B33" w:rsidRPr="0087456E" w:rsidRDefault="00926B33" w:rsidP="00AE42B2">
            <w:pPr>
              <w:spacing w:line="480" w:lineRule="auto"/>
              <w:rPr>
                <w:rFonts w:eastAsia="Times New Roman"/>
              </w:rPr>
            </w:pPr>
            <w:r>
              <w:t xml:space="preserve">     Social </w:t>
            </w:r>
            <w:r w:rsidRPr="0087456E">
              <w:t xml:space="preserve">Anxiety </w:t>
            </w:r>
            <w:r w:rsidRPr="0087456E">
              <w:rPr>
                <w:rFonts w:eastAsia="Times New Roman"/>
                <w:color w:val="222222"/>
                <w:shd w:val="clear" w:color="auto" w:fill="FFFFFF"/>
              </w:rPr>
              <w:t>‡</w:t>
            </w:r>
          </w:p>
        </w:tc>
        <w:tc>
          <w:tcPr>
            <w:tcW w:w="1530" w:type="dxa"/>
            <w:tcBorders>
              <w:top w:val="nil"/>
              <w:left w:val="nil"/>
              <w:bottom w:val="nil"/>
              <w:right w:val="nil"/>
            </w:tcBorders>
          </w:tcPr>
          <w:p w14:paraId="1175466E" w14:textId="77777777" w:rsidR="00926B33" w:rsidRDefault="00926B33" w:rsidP="00AE42B2">
            <w:pPr>
              <w:spacing w:line="480" w:lineRule="auto"/>
              <w:jc w:val="center"/>
            </w:pPr>
          </w:p>
          <w:p w14:paraId="5B1BAFA5" w14:textId="49546609" w:rsidR="00926B33" w:rsidRDefault="00926B33" w:rsidP="00AE42B2">
            <w:pPr>
              <w:spacing w:line="480" w:lineRule="auto"/>
              <w:jc w:val="center"/>
            </w:pPr>
            <w:r>
              <w:t>-.04</w:t>
            </w:r>
          </w:p>
          <w:p w14:paraId="502E23EF" w14:textId="098B47C2" w:rsidR="00926B33" w:rsidRDefault="00926B33" w:rsidP="00AE42B2">
            <w:pPr>
              <w:spacing w:line="480" w:lineRule="auto"/>
              <w:jc w:val="center"/>
            </w:pPr>
            <w:r>
              <w:t>-.10</w:t>
            </w:r>
          </w:p>
          <w:p w14:paraId="15255D3F" w14:textId="783C287B" w:rsidR="00926B33" w:rsidRDefault="00926B33" w:rsidP="00AE42B2">
            <w:pPr>
              <w:spacing w:line="480" w:lineRule="auto"/>
              <w:jc w:val="center"/>
            </w:pPr>
            <w:r>
              <w:t>.17</w:t>
            </w:r>
          </w:p>
          <w:p w14:paraId="5576F00F" w14:textId="47AE7FDA" w:rsidR="00926B33" w:rsidRDefault="00926B33" w:rsidP="00AE42B2">
            <w:pPr>
              <w:spacing w:line="480" w:lineRule="auto"/>
              <w:jc w:val="center"/>
            </w:pPr>
            <w:r>
              <w:t>.39</w:t>
            </w:r>
          </w:p>
        </w:tc>
        <w:tc>
          <w:tcPr>
            <w:tcW w:w="1170" w:type="dxa"/>
            <w:tcBorders>
              <w:top w:val="nil"/>
              <w:left w:val="nil"/>
              <w:bottom w:val="nil"/>
              <w:right w:val="nil"/>
            </w:tcBorders>
          </w:tcPr>
          <w:p w14:paraId="4EE455CD" w14:textId="77777777" w:rsidR="00926B33" w:rsidRDefault="00926B33" w:rsidP="00AE42B2">
            <w:pPr>
              <w:spacing w:line="480" w:lineRule="auto"/>
              <w:jc w:val="center"/>
            </w:pPr>
          </w:p>
          <w:p w14:paraId="28BC77F5" w14:textId="7A85B472" w:rsidR="00926B33" w:rsidRDefault="00926B33" w:rsidP="00AE42B2">
            <w:pPr>
              <w:spacing w:line="480" w:lineRule="auto"/>
              <w:jc w:val="center"/>
            </w:pPr>
            <w:r>
              <w:t>-.35</w:t>
            </w:r>
          </w:p>
          <w:p w14:paraId="6152CDB7" w14:textId="21C38C13" w:rsidR="00926B33" w:rsidRDefault="00926B33" w:rsidP="00AE42B2">
            <w:pPr>
              <w:spacing w:line="480" w:lineRule="auto"/>
              <w:jc w:val="center"/>
            </w:pPr>
            <w:r>
              <w:t>-1.12</w:t>
            </w:r>
          </w:p>
          <w:p w14:paraId="40AACBE8" w14:textId="16CC7C1D" w:rsidR="00926B33" w:rsidRDefault="00926B33" w:rsidP="00AE42B2">
            <w:pPr>
              <w:spacing w:line="480" w:lineRule="auto"/>
              <w:jc w:val="center"/>
            </w:pPr>
            <w:r>
              <w:t>1.67</w:t>
            </w:r>
          </w:p>
          <w:p w14:paraId="735D68BB" w14:textId="5E810A53" w:rsidR="00926B33" w:rsidRDefault="00926B33" w:rsidP="00AE42B2">
            <w:pPr>
              <w:spacing w:line="480" w:lineRule="auto"/>
              <w:jc w:val="center"/>
            </w:pPr>
            <w:r>
              <w:t>3.48</w:t>
            </w:r>
          </w:p>
        </w:tc>
        <w:tc>
          <w:tcPr>
            <w:tcW w:w="1170" w:type="dxa"/>
            <w:tcBorders>
              <w:top w:val="nil"/>
              <w:left w:val="nil"/>
              <w:bottom w:val="nil"/>
              <w:right w:val="nil"/>
            </w:tcBorders>
          </w:tcPr>
          <w:p w14:paraId="6187CBE3" w14:textId="77777777" w:rsidR="00926B33" w:rsidRDefault="00926B33" w:rsidP="00AE42B2">
            <w:pPr>
              <w:spacing w:line="480" w:lineRule="auto"/>
              <w:jc w:val="center"/>
            </w:pPr>
          </w:p>
          <w:p w14:paraId="31A5AA58" w14:textId="77777777" w:rsidR="00926B33" w:rsidRDefault="00926B33" w:rsidP="00AE42B2">
            <w:pPr>
              <w:spacing w:line="480" w:lineRule="auto"/>
              <w:jc w:val="center"/>
            </w:pPr>
            <w:r>
              <w:t>.728</w:t>
            </w:r>
          </w:p>
          <w:p w14:paraId="3B84B481" w14:textId="77777777" w:rsidR="00926B33" w:rsidRDefault="00926B33" w:rsidP="00AE42B2">
            <w:pPr>
              <w:spacing w:line="480" w:lineRule="auto"/>
              <w:jc w:val="center"/>
            </w:pPr>
            <w:r>
              <w:t>.265</w:t>
            </w:r>
          </w:p>
          <w:p w14:paraId="6D0D9E17" w14:textId="77777777" w:rsidR="00926B33" w:rsidRDefault="00926B33" w:rsidP="00AE42B2">
            <w:pPr>
              <w:spacing w:line="480" w:lineRule="auto"/>
              <w:jc w:val="center"/>
            </w:pPr>
            <w:r>
              <w:t>.099</w:t>
            </w:r>
          </w:p>
          <w:p w14:paraId="3E76C168" w14:textId="77777777" w:rsidR="00926B33" w:rsidRDefault="00926B33" w:rsidP="00AE42B2">
            <w:pPr>
              <w:spacing w:line="480" w:lineRule="auto"/>
              <w:jc w:val="center"/>
            </w:pPr>
            <w:r w:rsidRPr="003C703B">
              <w:t>.001**</w:t>
            </w:r>
          </w:p>
        </w:tc>
        <w:tc>
          <w:tcPr>
            <w:tcW w:w="2967" w:type="dxa"/>
            <w:tcBorders>
              <w:top w:val="nil"/>
              <w:left w:val="nil"/>
              <w:bottom w:val="nil"/>
              <w:right w:val="nil"/>
            </w:tcBorders>
          </w:tcPr>
          <w:p w14:paraId="6CE67FBB" w14:textId="509693D7" w:rsidR="00926B33" w:rsidRDefault="00926B33" w:rsidP="00AE42B2">
            <w:pPr>
              <w:spacing w:line="480" w:lineRule="auto"/>
              <w:jc w:val="center"/>
            </w:pPr>
            <w:r>
              <w:t>F(1, 89) = 12.08, p=.001**</w:t>
            </w:r>
          </w:p>
        </w:tc>
        <w:tc>
          <w:tcPr>
            <w:tcW w:w="1083" w:type="dxa"/>
            <w:tcBorders>
              <w:top w:val="nil"/>
              <w:left w:val="nil"/>
              <w:bottom w:val="nil"/>
              <w:right w:val="nil"/>
            </w:tcBorders>
          </w:tcPr>
          <w:p w14:paraId="61BF17AD" w14:textId="77777777" w:rsidR="00926B33" w:rsidRDefault="00926B33" w:rsidP="00AE42B2">
            <w:pPr>
              <w:spacing w:line="480" w:lineRule="auto"/>
              <w:jc w:val="center"/>
            </w:pPr>
            <w:r>
              <w:t>.240</w:t>
            </w:r>
          </w:p>
        </w:tc>
        <w:tc>
          <w:tcPr>
            <w:tcW w:w="1083" w:type="dxa"/>
            <w:tcBorders>
              <w:top w:val="nil"/>
              <w:left w:val="nil"/>
              <w:bottom w:val="nil"/>
              <w:right w:val="nil"/>
            </w:tcBorders>
          </w:tcPr>
          <w:p w14:paraId="7272525C" w14:textId="729373D7" w:rsidR="00926B33" w:rsidRDefault="00926B33" w:rsidP="00AE42B2">
            <w:pPr>
              <w:spacing w:line="480" w:lineRule="auto"/>
              <w:jc w:val="center"/>
            </w:pPr>
            <w:r>
              <w:t>.206</w:t>
            </w:r>
          </w:p>
        </w:tc>
      </w:tr>
      <w:tr w:rsidR="00926B33" w14:paraId="477CE2E6" w14:textId="26CE8AC9" w:rsidTr="00926B33">
        <w:tc>
          <w:tcPr>
            <w:tcW w:w="4492" w:type="dxa"/>
            <w:tcBorders>
              <w:top w:val="nil"/>
              <w:left w:val="nil"/>
              <w:bottom w:val="nil"/>
              <w:right w:val="nil"/>
            </w:tcBorders>
          </w:tcPr>
          <w:p w14:paraId="38570F92" w14:textId="77777777" w:rsidR="00926B33" w:rsidRDefault="00926B33" w:rsidP="00AE42B2">
            <w:pPr>
              <w:spacing w:line="480" w:lineRule="auto"/>
            </w:pPr>
            <w:r>
              <w:lastRenderedPageBreak/>
              <w:t>Block 3</w:t>
            </w:r>
          </w:p>
          <w:p w14:paraId="7EFD35F8" w14:textId="77777777" w:rsidR="00926B33" w:rsidRDefault="00926B33" w:rsidP="00AE42B2">
            <w:pPr>
              <w:spacing w:line="480" w:lineRule="auto"/>
            </w:pPr>
            <w:r>
              <w:t xml:space="preserve">     Age </w:t>
            </w:r>
          </w:p>
          <w:p w14:paraId="530C5471" w14:textId="615DA0FE" w:rsidR="00926B33" w:rsidRDefault="00926B33" w:rsidP="00AE42B2">
            <w:pPr>
              <w:spacing w:line="480" w:lineRule="auto"/>
            </w:pPr>
            <w:r>
              <w:t xml:space="preserve">     Gender </w:t>
            </w:r>
            <w:r w:rsidRPr="0087456E">
              <w:rPr>
                <w:rFonts w:eastAsia="Times New Roman"/>
                <w:color w:val="222222"/>
                <w:shd w:val="clear" w:color="auto" w:fill="FFFFFF"/>
              </w:rPr>
              <w:t>†</w:t>
            </w:r>
          </w:p>
          <w:p w14:paraId="1B105BE1" w14:textId="77777777" w:rsidR="00926B33" w:rsidRDefault="00926B33" w:rsidP="00AE42B2">
            <w:pPr>
              <w:spacing w:line="480" w:lineRule="auto"/>
            </w:pPr>
            <w:r>
              <w:t xml:space="preserve">     Depression</w:t>
            </w:r>
          </w:p>
          <w:p w14:paraId="5DA17EA2" w14:textId="4AB14D7D" w:rsidR="00926B33" w:rsidRPr="00885998" w:rsidRDefault="00926B33" w:rsidP="00AE42B2">
            <w:pPr>
              <w:spacing w:line="480" w:lineRule="auto"/>
              <w:rPr>
                <w:b/>
              </w:rPr>
            </w:pPr>
            <w:r>
              <w:t xml:space="preserve">     Social Anxiety </w:t>
            </w:r>
            <w:r w:rsidRPr="0087456E">
              <w:rPr>
                <w:rFonts w:eastAsia="Times New Roman"/>
                <w:color w:val="222222"/>
                <w:shd w:val="clear" w:color="auto" w:fill="FFFFFF"/>
              </w:rPr>
              <w:t>‡</w:t>
            </w:r>
          </w:p>
          <w:p w14:paraId="1783FA06" w14:textId="77777777" w:rsidR="00926B33" w:rsidRDefault="00926B33" w:rsidP="00AE42B2">
            <w:pPr>
              <w:spacing w:line="480" w:lineRule="auto"/>
            </w:pPr>
            <w:r>
              <w:t xml:space="preserve">     Negative cognitions face-to-face </w:t>
            </w:r>
          </w:p>
          <w:p w14:paraId="3D1B849B" w14:textId="77777777" w:rsidR="00926B33" w:rsidRDefault="00926B33" w:rsidP="00AE42B2">
            <w:pPr>
              <w:spacing w:line="480" w:lineRule="auto"/>
            </w:pPr>
            <w:r>
              <w:t xml:space="preserve">     Negative cognitions on Facebook</w:t>
            </w:r>
          </w:p>
          <w:p w14:paraId="63BB12A3" w14:textId="77777777" w:rsidR="00926B33" w:rsidRDefault="00926B33" w:rsidP="00AE42B2">
            <w:pPr>
              <w:spacing w:line="480" w:lineRule="auto"/>
            </w:pPr>
            <w:r>
              <w:t xml:space="preserve">     Safety behaviours face-to-face</w:t>
            </w:r>
          </w:p>
          <w:p w14:paraId="1AC6D960" w14:textId="77777777" w:rsidR="00926B33" w:rsidRDefault="00926B33" w:rsidP="00AE42B2">
            <w:pPr>
              <w:spacing w:line="480" w:lineRule="auto"/>
            </w:pPr>
            <w:r>
              <w:t xml:space="preserve">     Safety behaviours on Facebook</w:t>
            </w:r>
          </w:p>
        </w:tc>
        <w:tc>
          <w:tcPr>
            <w:tcW w:w="1530" w:type="dxa"/>
            <w:tcBorders>
              <w:top w:val="nil"/>
              <w:left w:val="nil"/>
              <w:bottom w:val="nil"/>
              <w:right w:val="nil"/>
            </w:tcBorders>
          </w:tcPr>
          <w:p w14:paraId="598DE967" w14:textId="77777777" w:rsidR="00926B33" w:rsidRDefault="00926B33" w:rsidP="00AE42B2">
            <w:pPr>
              <w:spacing w:line="480" w:lineRule="auto"/>
              <w:jc w:val="center"/>
            </w:pPr>
          </w:p>
          <w:p w14:paraId="343FF0BB" w14:textId="182B9DAE" w:rsidR="00926B33" w:rsidRDefault="00926B33" w:rsidP="00AE42B2">
            <w:pPr>
              <w:spacing w:line="480" w:lineRule="auto"/>
              <w:jc w:val="center"/>
            </w:pPr>
            <w:r>
              <w:t>-.02</w:t>
            </w:r>
          </w:p>
          <w:p w14:paraId="14030762" w14:textId="093B8AF3" w:rsidR="00926B33" w:rsidRDefault="00926B33" w:rsidP="00AE42B2">
            <w:pPr>
              <w:spacing w:line="480" w:lineRule="auto"/>
              <w:jc w:val="center"/>
            </w:pPr>
            <w:r>
              <w:t>-.12</w:t>
            </w:r>
          </w:p>
          <w:p w14:paraId="533EFF16" w14:textId="72637019" w:rsidR="00926B33" w:rsidRDefault="00926B33" w:rsidP="00AE42B2">
            <w:pPr>
              <w:spacing w:line="480" w:lineRule="auto"/>
              <w:jc w:val="center"/>
            </w:pPr>
            <w:r>
              <w:t>.09</w:t>
            </w:r>
          </w:p>
          <w:p w14:paraId="32CCC995" w14:textId="370AACAD" w:rsidR="00926B33" w:rsidRDefault="00926B33" w:rsidP="00AE42B2">
            <w:pPr>
              <w:spacing w:line="480" w:lineRule="auto"/>
              <w:jc w:val="center"/>
            </w:pPr>
            <w:r>
              <w:t>.19</w:t>
            </w:r>
          </w:p>
          <w:p w14:paraId="755E23C1" w14:textId="26E42144" w:rsidR="00926B33" w:rsidRDefault="00926B33" w:rsidP="00AE42B2">
            <w:pPr>
              <w:spacing w:line="480" w:lineRule="auto"/>
              <w:jc w:val="center"/>
            </w:pPr>
            <w:r>
              <w:t>.23</w:t>
            </w:r>
          </w:p>
          <w:p w14:paraId="378EA005" w14:textId="6EFC1942" w:rsidR="00926B33" w:rsidRDefault="00926B33" w:rsidP="00AE42B2">
            <w:pPr>
              <w:spacing w:line="480" w:lineRule="auto"/>
              <w:jc w:val="center"/>
            </w:pPr>
            <w:r>
              <w:t>-.11</w:t>
            </w:r>
          </w:p>
          <w:p w14:paraId="759DB1DC" w14:textId="3D8ADA88" w:rsidR="00926B33" w:rsidRDefault="00926B33" w:rsidP="00AE42B2">
            <w:pPr>
              <w:spacing w:line="480" w:lineRule="auto"/>
              <w:jc w:val="center"/>
            </w:pPr>
            <w:r>
              <w:t>.13</w:t>
            </w:r>
          </w:p>
          <w:p w14:paraId="3DBD4127" w14:textId="61716995" w:rsidR="00926B33" w:rsidRDefault="00926B33" w:rsidP="00AE42B2">
            <w:pPr>
              <w:spacing w:line="480" w:lineRule="auto"/>
              <w:jc w:val="center"/>
            </w:pPr>
            <w:r>
              <w:t>.09</w:t>
            </w:r>
          </w:p>
        </w:tc>
        <w:tc>
          <w:tcPr>
            <w:tcW w:w="1170" w:type="dxa"/>
            <w:tcBorders>
              <w:top w:val="nil"/>
              <w:left w:val="nil"/>
              <w:bottom w:val="nil"/>
              <w:right w:val="nil"/>
            </w:tcBorders>
          </w:tcPr>
          <w:p w14:paraId="2079554E" w14:textId="77777777" w:rsidR="00926B33" w:rsidRDefault="00926B33" w:rsidP="00AE42B2">
            <w:pPr>
              <w:spacing w:line="480" w:lineRule="auto"/>
              <w:jc w:val="center"/>
            </w:pPr>
          </w:p>
          <w:p w14:paraId="69CA4688" w14:textId="22753ABD" w:rsidR="00926B33" w:rsidRDefault="00926B33" w:rsidP="00AE42B2">
            <w:pPr>
              <w:spacing w:line="480" w:lineRule="auto"/>
              <w:jc w:val="center"/>
            </w:pPr>
            <w:r>
              <w:t>-.16</w:t>
            </w:r>
          </w:p>
          <w:p w14:paraId="1000CE43" w14:textId="7482514A" w:rsidR="00926B33" w:rsidRDefault="00926B33" w:rsidP="00AE42B2">
            <w:pPr>
              <w:spacing w:line="480" w:lineRule="auto"/>
              <w:jc w:val="center"/>
            </w:pPr>
            <w:r>
              <w:t>-1.23</w:t>
            </w:r>
          </w:p>
          <w:p w14:paraId="09F5A7AD" w14:textId="26A682BD" w:rsidR="00926B33" w:rsidRDefault="00926B33" w:rsidP="00AE42B2">
            <w:pPr>
              <w:spacing w:line="480" w:lineRule="auto"/>
              <w:jc w:val="center"/>
            </w:pPr>
            <w:r>
              <w:t>.85</w:t>
            </w:r>
          </w:p>
          <w:p w14:paraId="302E4854" w14:textId="58A6C171" w:rsidR="00926B33" w:rsidRDefault="00926B33" w:rsidP="00AE42B2">
            <w:pPr>
              <w:spacing w:line="480" w:lineRule="auto"/>
              <w:jc w:val="center"/>
            </w:pPr>
            <w:r>
              <w:t>1.25</w:t>
            </w:r>
          </w:p>
          <w:p w14:paraId="7A9985FE" w14:textId="17128DE4" w:rsidR="00926B33" w:rsidRDefault="00926B33" w:rsidP="00AE42B2">
            <w:pPr>
              <w:spacing w:line="480" w:lineRule="auto"/>
              <w:jc w:val="center"/>
            </w:pPr>
            <w:r>
              <w:t>1.16</w:t>
            </w:r>
          </w:p>
          <w:p w14:paraId="6EB66C6A" w14:textId="7485E871" w:rsidR="00926B33" w:rsidRDefault="00926B33" w:rsidP="00AE42B2">
            <w:pPr>
              <w:spacing w:line="480" w:lineRule="auto"/>
              <w:jc w:val="center"/>
            </w:pPr>
            <w:r>
              <w:t>-.71</w:t>
            </w:r>
          </w:p>
          <w:p w14:paraId="676A042F" w14:textId="5754705D" w:rsidR="00926B33" w:rsidRDefault="00926B33" w:rsidP="00AE42B2">
            <w:pPr>
              <w:spacing w:line="480" w:lineRule="auto"/>
              <w:jc w:val="center"/>
            </w:pPr>
            <w:r>
              <w:t>.67</w:t>
            </w:r>
          </w:p>
          <w:p w14:paraId="692F6BA5" w14:textId="65E85E56" w:rsidR="00926B33" w:rsidRDefault="00926B33" w:rsidP="00AE42B2">
            <w:pPr>
              <w:spacing w:line="480" w:lineRule="auto"/>
              <w:jc w:val="center"/>
            </w:pPr>
            <w:r>
              <w:t>.63</w:t>
            </w:r>
          </w:p>
        </w:tc>
        <w:tc>
          <w:tcPr>
            <w:tcW w:w="1170" w:type="dxa"/>
            <w:tcBorders>
              <w:top w:val="nil"/>
              <w:left w:val="nil"/>
              <w:bottom w:val="nil"/>
              <w:right w:val="nil"/>
            </w:tcBorders>
          </w:tcPr>
          <w:p w14:paraId="5B417A59" w14:textId="77777777" w:rsidR="00926B33" w:rsidRDefault="00926B33" w:rsidP="00AE42B2">
            <w:pPr>
              <w:spacing w:line="480" w:lineRule="auto"/>
              <w:jc w:val="center"/>
            </w:pPr>
          </w:p>
          <w:p w14:paraId="79FF8743" w14:textId="77777777" w:rsidR="00926B33" w:rsidRDefault="00926B33" w:rsidP="00AE42B2">
            <w:pPr>
              <w:spacing w:line="480" w:lineRule="auto"/>
              <w:jc w:val="center"/>
            </w:pPr>
            <w:r>
              <w:t>.870</w:t>
            </w:r>
          </w:p>
          <w:p w14:paraId="5AF51ADC" w14:textId="77777777" w:rsidR="00926B33" w:rsidRDefault="00926B33" w:rsidP="00AE42B2">
            <w:pPr>
              <w:spacing w:line="480" w:lineRule="auto"/>
              <w:jc w:val="center"/>
            </w:pPr>
            <w:r>
              <w:t>.221</w:t>
            </w:r>
          </w:p>
          <w:p w14:paraId="08145E24" w14:textId="77777777" w:rsidR="00926B33" w:rsidRDefault="00926B33" w:rsidP="00AE42B2">
            <w:pPr>
              <w:spacing w:line="480" w:lineRule="auto"/>
              <w:jc w:val="center"/>
            </w:pPr>
            <w:r>
              <w:t>.398</w:t>
            </w:r>
          </w:p>
          <w:p w14:paraId="106C33FE" w14:textId="77777777" w:rsidR="00926B33" w:rsidRDefault="00926B33" w:rsidP="00AE42B2">
            <w:pPr>
              <w:spacing w:line="480" w:lineRule="auto"/>
              <w:jc w:val="center"/>
            </w:pPr>
            <w:r>
              <w:t>.214</w:t>
            </w:r>
          </w:p>
          <w:p w14:paraId="2213517F" w14:textId="77777777" w:rsidR="00926B33" w:rsidRDefault="00926B33" w:rsidP="00AE42B2">
            <w:pPr>
              <w:spacing w:line="480" w:lineRule="auto"/>
              <w:jc w:val="center"/>
            </w:pPr>
            <w:r>
              <w:t>.248</w:t>
            </w:r>
          </w:p>
          <w:p w14:paraId="5A2A2DC8" w14:textId="77777777" w:rsidR="00926B33" w:rsidRDefault="00926B33" w:rsidP="00AE42B2">
            <w:pPr>
              <w:spacing w:line="480" w:lineRule="auto"/>
              <w:jc w:val="center"/>
            </w:pPr>
            <w:r>
              <w:t>.480</w:t>
            </w:r>
          </w:p>
          <w:p w14:paraId="1F2B37C9" w14:textId="77777777" w:rsidR="00926B33" w:rsidRDefault="00926B33" w:rsidP="00AE42B2">
            <w:pPr>
              <w:spacing w:line="480" w:lineRule="auto"/>
              <w:jc w:val="center"/>
            </w:pPr>
            <w:r>
              <w:t>.506</w:t>
            </w:r>
          </w:p>
          <w:p w14:paraId="5807E399" w14:textId="77777777" w:rsidR="00926B33" w:rsidRDefault="00926B33" w:rsidP="00AE42B2">
            <w:pPr>
              <w:spacing w:line="480" w:lineRule="auto"/>
              <w:jc w:val="center"/>
            </w:pPr>
            <w:r>
              <w:t>.530</w:t>
            </w:r>
          </w:p>
        </w:tc>
        <w:tc>
          <w:tcPr>
            <w:tcW w:w="2967" w:type="dxa"/>
            <w:tcBorders>
              <w:top w:val="nil"/>
              <w:left w:val="nil"/>
              <w:bottom w:val="nil"/>
              <w:right w:val="nil"/>
            </w:tcBorders>
          </w:tcPr>
          <w:p w14:paraId="41B34CA8" w14:textId="1B4B013B" w:rsidR="00926B33" w:rsidRDefault="00926B33" w:rsidP="00AE42B2">
            <w:pPr>
              <w:spacing w:line="480" w:lineRule="auto"/>
              <w:jc w:val="center"/>
            </w:pPr>
            <w:r>
              <w:t>F(4,85) = 1.46, p=.221</w:t>
            </w:r>
          </w:p>
        </w:tc>
        <w:tc>
          <w:tcPr>
            <w:tcW w:w="1083" w:type="dxa"/>
            <w:tcBorders>
              <w:top w:val="nil"/>
              <w:left w:val="nil"/>
              <w:bottom w:val="nil"/>
              <w:right w:val="nil"/>
            </w:tcBorders>
          </w:tcPr>
          <w:p w14:paraId="1690AE56" w14:textId="77777777" w:rsidR="00926B33" w:rsidRDefault="00926B33" w:rsidP="00AE42B2">
            <w:pPr>
              <w:spacing w:line="480" w:lineRule="auto"/>
              <w:jc w:val="center"/>
            </w:pPr>
            <w:r>
              <w:t>.289</w:t>
            </w:r>
          </w:p>
        </w:tc>
        <w:tc>
          <w:tcPr>
            <w:tcW w:w="1083" w:type="dxa"/>
            <w:tcBorders>
              <w:top w:val="nil"/>
              <w:left w:val="nil"/>
              <w:bottom w:val="nil"/>
              <w:right w:val="nil"/>
            </w:tcBorders>
          </w:tcPr>
          <w:p w14:paraId="5CAF0221" w14:textId="1DCFE16A" w:rsidR="00926B33" w:rsidRDefault="00926B33" w:rsidP="00AE42B2">
            <w:pPr>
              <w:spacing w:line="480" w:lineRule="auto"/>
              <w:jc w:val="center"/>
            </w:pPr>
            <w:r>
              <w:t>.222</w:t>
            </w:r>
          </w:p>
        </w:tc>
      </w:tr>
      <w:tr w:rsidR="00926B33" w14:paraId="085A607A" w14:textId="40F1A646" w:rsidTr="00926B33">
        <w:tc>
          <w:tcPr>
            <w:tcW w:w="4492" w:type="dxa"/>
            <w:tcBorders>
              <w:top w:val="nil"/>
              <w:left w:val="nil"/>
              <w:bottom w:val="nil"/>
              <w:right w:val="nil"/>
            </w:tcBorders>
          </w:tcPr>
          <w:p w14:paraId="1D195A3D" w14:textId="77777777" w:rsidR="00926B33" w:rsidRDefault="00926B33" w:rsidP="00AE42B2">
            <w:pPr>
              <w:spacing w:line="480" w:lineRule="auto"/>
            </w:pPr>
            <w:r>
              <w:t>Block 4</w:t>
            </w:r>
          </w:p>
          <w:p w14:paraId="70A790FA" w14:textId="77777777" w:rsidR="00926B33" w:rsidRDefault="00926B33" w:rsidP="00AE42B2">
            <w:pPr>
              <w:spacing w:line="480" w:lineRule="auto"/>
            </w:pPr>
            <w:r>
              <w:t xml:space="preserve">     Age </w:t>
            </w:r>
          </w:p>
          <w:p w14:paraId="6771B736" w14:textId="5FF61DBE" w:rsidR="00926B33" w:rsidRDefault="00926B33" w:rsidP="00AE42B2">
            <w:pPr>
              <w:spacing w:line="480" w:lineRule="auto"/>
            </w:pPr>
            <w:r>
              <w:t xml:space="preserve">     Gender </w:t>
            </w:r>
            <w:r w:rsidRPr="0087456E">
              <w:rPr>
                <w:rFonts w:eastAsia="Times New Roman"/>
                <w:color w:val="222222"/>
                <w:shd w:val="clear" w:color="auto" w:fill="FFFFFF"/>
              </w:rPr>
              <w:t>†</w:t>
            </w:r>
          </w:p>
          <w:p w14:paraId="108E7E24" w14:textId="77777777" w:rsidR="00926B33" w:rsidRDefault="00926B33" w:rsidP="00AE42B2">
            <w:pPr>
              <w:spacing w:line="480" w:lineRule="auto"/>
            </w:pPr>
            <w:r>
              <w:t xml:space="preserve">     Depression</w:t>
            </w:r>
          </w:p>
          <w:p w14:paraId="4589F7A8" w14:textId="2576AB02" w:rsidR="00926B33" w:rsidRPr="00885998" w:rsidRDefault="00926B33" w:rsidP="00AE42B2">
            <w:pPr>
              <w:spacing w:line="480" w:lineRule="auto"/>
              <w:rPr>
                <w:b/>
              </w:rPr>
            </w:pPr>
            <w:r>
              <w:t xml:space="preserve">     Social Anxiety </w:t>
            </w:r>
            <w:r w:rsidRPr="0087456E">
              <w:rPr>
                <w:rFonts w:eastAsia="Times New Roman"/>
                <w:color w:val="222222"/>
                <w:shd w:val="clear" w:color="auto" w:fill="FFFFFF"/>
              </w:rPr>
              <w:t>‡</w:t>
            </w:r>
          </w:p>
          <w:p w14:paraId="58EEB3EF" w14:textId="77777777" w:rsidR="00926B33" w:rsidRDefault="00926B33" w:rsidP="00AE42B2">
            <w:pPr>
              <w:spacing w:line="480" w:lineRule="auto"/>
            </w:pPr>
            <w:r>
              <w:t xml:space="preserve">     Negative cognitions face-to-face </w:t>
            </w:r>
          </w:p>
          <w:p w14:paraId="5879B1BD" w14:textId="77777777" w:rsidR="00926B33" w:rsidRDefault="00926B33" w:rsidP="00AE42B2">
            <w:pPr>
              <w:spacing w:line="480" w:lineRule="auto"/>
            </w:pPr>
            <w:r>
              <w:lastRenderedPageBreak/>
              <w:t xml:space="preserve">     Negative cognitions on Facebook</w:t>
            </w:r>
          </w:p>
          <w:p w14:paraId="4FA4784D" w14:textId="77777777" w:rsidR="00926B33" w:rsidRDefault="00926B33" w:rsidP="00AE42B2">
            <w:pPr>
              <w:spacing w:line="480" w:lineRule="auto"/>
            </w:pPr>
            <w:r>
              <w:t xml:space="preserve">     Safety behaviours face-to-face</w:t>
            </w:r>
          </w:p>
          <w:p w14:paraId="73A7F73D" w14:textId="77777777" w:rsidR="00926B33" w:rsidRDefault="00926B33" w:rsidP="00AE42B2">
            <w:pPr>
              <w:spacing w:line="480" w:lineRule="auto"/>
            </w:pPr>
            <w:r>
              <w:t xml:space="preserve">     Safety behaviours on Facebook     </w:t>
            </w:r>
          </w:p>
          <w:p w14:paraId="0DC4D420" w14:textId="77777777" w:rsidR="00926B33" w:rsidRDefault="00926B33" w:rsidP="00AE42B2">
            <w:pPr>
              <w:spacing w:line="480" w:lineRule="auto"/>
            </w:pPr>
            <w:r>
              <w:t xml:space="preserve">     Real-self face-to-face </w:t>
            </w:r>
          </w:p>
          <w:p w14:paraId="530A97EE" w14:textId="77777777" w:rsidR="00926B33" w:rsidRDefault="00926B33" w:rsidP="00AE42B2">
            <w:pPr>
              <w:spacing w:line="480" w:lineRule="auto"/>
            </w:pPr>
            <w:r>
              <w:t xml:space="preserve">     Real-self Facebook </w:t>
            </w:r>
          </w:p>
          <w:p w14:paraId="58736A2A" w14:textId="77777777" w:rsidR="00926B33" w:rsidRDefault="00926B33" w:rsidP="00AE42B2">
            <w:pPr>
              <w:spacing w:line="480" w:lineRule="auto"/>
            </w:pPr>
            <w:r>
              <w:t xml:space="preserve">     False-self face-to-face</w:t>
            </w:r>
          </w:p>
          <w:p w14:paraId="5EBCABE4" w14:textId="77777777" w:rsidR="00926B33" w:rsidRDefault="00926B33" w:rsidP="00AE42B2">
            <w:pPr>
              <w:spacing w:line="480" w:lineRule="auto"/>
            </w:pPr>
            <w:r>
              <w:t xml:space="preserve">     False-self Facebook </w:t>
            </w:r>
          </w:p>
        </w:tc>
        <w:tc>
          <w:tcPr>
            <w:tcW w:w="1530" w:type="dxa"/>
            <w:tcBorders>
              <w:top w:val="nil"/>
              <w:left w:val="nil"/>
              <w:bottom w:val="nil"/>
              <w:right w:val="nil"/>
            </w:tcBorders>
          </w:tcPr>
          <w:p w14:paraId="071B337B" w14:textId="77777777" w:rsidR="00926B33" w:rsidRDefault="00926B33" w:rsidP="00AE42B2">
            <w:pPr>
              <w:spacing w:line="480" w:lineRule="auto"/>
              <w:jc w:val="center"/>
            </w:pPr>
          </w:p>
          <w:p w14:paraId="3992AD82" w14:textId="438B2204" w:rsidR="00926B33" w:rsidRDefault="00926B33" w:rsidP="00AE42B2">
            <w:pPr>
              <w:spacing w:line="480" w:lineRule="auto"/>
              <w:jc w:val="center"/>
            </w:pPr>
            <w:r>
              <w:t>-.11</w:t>
            </w:r>
          </w:p>
          <w:p w14:paraId="4B171411" w14:textId="0BA9B054" w:rsidR="00926B33" w:rsidRDefault="00926B33" w:rsidP="00AE42B2">
            <w:pPr>
              <w:spacing w:line="480" w:lineRule="auto"/>
              <w:jc w:val="center"/>
            </w:pPr>
            <w:r>
              <w:t>-.15</w:t>
            </w:r>
          </w:p>
          <w:p w14:paraId="4F69A0B9" w14:textId="733878E2" w:rsidR="00926B33" w:rsidRDefault="00926B33" w:rsidP="00AE42B2">
            <w:pPr>
              <w:spacing w:line="480" w:lineRule="auto"/>
              <w:jc w:val="center"/>
            </w:pPr>
            <w:r>
              <w:t>.02</w:t>
            </w:r>
          </w:p>
          <w:p w14:paraId="2247BD2A" w14:textId="1DB41AAC" w:rsidR="00926B33" w:rsidRDefault="00926B33" w:rsidP="00AE42B2">
            <w:pPr>
              <w:spacing w:line="480" w:lineRule="auto"/>
              <w:jc w:val="center"/>
            </w:pPr>
            <w:r>
              <w:t>.11</w:t>
            </w:r>
          </w:p>
          <w:p w14:paraId="3530B393" w14:textId="5FE11556" w:rsidR="00926B33" w:rsidRDefault="00926B33" w:rsidP="00AE42B2">
            <w:pPr>
              <w:spacing w:line="480" w:lineRule="auto"/>
              <w:jc w:val="center"/>
            </w:pPr>
            <w:r>
              <w:t>.19</w:t>
            </w:r>
          </w:p>
          <w:p w14:paraId="2865D489" w14:textId="6766DE22" w:rsidR="00926B33" w:rsidRDefault="00926B33" w:rsidP="00AE42B2">
            <w:pPr>
              <w:spacing w:line="480" w:lineRule="auto"/>
              <w:jc w:val="center"/>
            </w:pPr>
            <w:r>
              <w:lastRenderedPageBreak/>
              <w:t>-.19</w:t>
            </w:r>
          </w:p>
          <w:p w14:paraId="65976635" w14:textId="5EC1FAE0" w:rsidR="00926B33" w:rsidRDefault="00926B33" w:rsidP="00AE42B2">
            <w:pPr>
              <w:spacing w:line="480" w:lineRule="auto"/>
              <w:jc w:val="center"/>
            </w:pPr>
            <w:r>
              <w:t>.13</w:t>
            </w:r>
          </w:p>
          <w:p w14:paraId="7C38E24E" w14:textId="03A456C6" w:rsidR="00926B33" w:rsidRDefault="00926B33" w:rsidP="00AE42B2">
            <w:pPr>
              <w:spacing w:line="480" w:lineRule="auto"/>
              <w:jc w:val="center"/>
            </w:pPr>
            <w:r>
              <w:t>.06</w:t>
            </w:r>
          </w:p>
          <w:p w14:paraId="2D4ECF7C" w14:textId="1C3A7ACD" w:rsidR="00926B33" w:rsidRDefault="00926B33" w:rsidP="00AE42B2">
            <w:pPr>
              <w:spacing w:line="480" w:lineRule="auto"/>
              <w:jc w:val="center"/>
            </w:pPr>
            <w:r>
              <w:t>-.39</w:t>
            </w:r>
          </w:p>
          <w:p w14:paraId="437A9958" w14:textId="4B2D7E69" w:rsidR="00926B33" w:rsidRDefault="00926B33" w:rsidP="00AE42B2">
            <w:pPr>
              <w:spacing w:line="480" w:lineRule="auto"/>
              <w:jc w:val="center"/>
            </w:pPr>
            <w:r>
              <w:t>.40</w:t>
            </w:r>
          </w:p>
          <w:p w14:paraId="5159A1E1" w14:textId="514E25C5" w:rsidR="00926B33" w:rsidRDefault="00926B33" w:rsidP="00AE42B2">
            <w:pPr>
              <w:spacing w:line="480" w:lineRule="auto"/>
              <w:jc w:val="center"/>
            </w:pPr>
            <w:r>
              <w:t>.09</w:t>
            </w:r>
          </w:p>
          <w:p w14:paraId="76A41791" w14:textId="67DF2516" w:rsidR="00926B33" w:rsidRDefault="00926B33" w:rsidP="00AE42B2">
            <w:pPr>
              <w:spacing w:line="480" w:lineRule="auto"/>
              <w:jc w:val="center"/>
            </w:pPr>
            <w:r>
              <w:t>.01</w:t>
            </w:r>
          </w:p>
        </w:tc>
        <w:tc>
          <w:tcPr>
            <w:tcW w:w="1170" w:type="dxa"/>
            <w:tcBorders>
              <w:top w:val="nil"/>
              <w:left w:val="nil"/>
              <w:bottom w:val="nil"/>
              <w:right w:val="nil"/>
            </w:tcBorders>
          </w:tcPr>
          <w:p w14:paraId="102905EC" w14:textId="77777777" w:rsidR="00926B33" w:rsidRDefault="00926B33" w:rsidP="00AE42B2">
            <w:pPr>
              <w:spacing w:line="480" w:lineRule="auto"/>
              <w:jc w:val="center"/>
            </w:pPr>
          </w:p>
          <w:p w14:paraId="10D4E61C" w14:textId="7DC18F93" w:rsidR="00926B33" w:rsidRDefault="00926B33" w:rsidP="00AE42B2">
            <w:pPr>
              <w:spacing w:line="480" w:lineRule="auto"/>
              <w:jc w:val="center"/>
            </w:pPr>
            <w:r>
              <w:t>-1.19</w:t>
            </w:r>
          </w:p>
          <w:p w14:paraId="528C7C90" w14:textId="7DD00580" w:rsidR="00926B33" w:rsidRDefault="00926B33" w:rsidP="00AE42B2">
            <w:pPr>
              <w:spacing w:line="480" w:lineRule="auto"/>
              <w:jc w:val="center"/>
            </w:pPr>
            <w:r>
              <w:t>-1.74</w:t>
            </w:r>
          </w:p>
          <w:p w14:paraId="72938996" w14:textId="50AC3100" w:rsidR="00926B33" w:rsidRDefault="00926B33" w:rsidP="00AE42B2">
            <w:pPr>
              <w:spacing w:line="480" w:lineRule="auto"/>
              <w:jc w:val="center"/>
            </w:pPr>
            <w:r>
              <w:t>.25</w:t>
            </w:r>
          </w:p>
          <w:p w14:paraId="21122133" w14:textId="5EDA675A" w:rsidR="00926B33" w:rsidRDefault="00926B33" w:rsidP="00AE42B2">
            <w:pPr>
              <w:spacing w:line="480" w:lineRule="auto"/>
              <w:jc w:val="center"/>
            </w:pPr>
            <w:r>
              <w:t>.80</w:t>
            </w:r>
          </w:p>
          <w:p w14:paraId="4F9075F9" w14:textId="6EFC1F6B" w:rsidR="00926B33" w:rsidRDefault="00926B33" w:rsidP="00AE42B2">
            <w:pPr>
              <w:spacing w:line="480" w:lineRule="auto"/>
              <w:jc w:val="center"/>
            </w:pPr>
            <w:r>
              <w:t>1.01</w:t>
            </w:r>
          </w:p>
          <w:p w14:paraId="740AA021" w14:textId="18F40E1A" w:rsidR="00926B33" w:rsidRDefault="00926B33" w:rsidP="00AE42B2">
            <w:pPr>
              <w:spacing w:line="480" w:lineRule="auto"/>
              <w:jc w:val="center"/>
            </w:pPr>
            <w:r>
              <w:lastRenderedPageBreak/>
              <w:t>-1.35</w:t>
            </w:r>
          </w:p>
          <w:p w14:paraId="56AE078D" w14:textId="1E4F2A53" w:rsidR="00926B33" w:rsidRDefault="00926B33" w:rsidP="00AE42B2">
            <w:pPr>
              <w:spacing w:line="480" w:lineRule="auto"/>
              <w:jc w:val="center"/>
            </w:pPr>
            <w:r>
              <w:t>.74</w:t>
            </w:r>
          </w:p>
          <w:p w14:paraId="6D6485E9" w14:textId="430A1E81" w:rsidR="00926B33" w:rsidRDefault="00926B33" w:rsidP="00AE42B2">
            <w:pPr>
              <w:spacing w:line="480" w:lineRule="auto"/>
              <w:jc w:val="center"/>
            </w:pPr>
            <w:r>
              <w:t>.45</w:t>
            </w:r>
          </w:p>
          <w:p w14:paraId="447225BE" w14:textId="3A76470C" w:rsidR="00926B33" w:rsidRDefault="00926B33" w:rsidP="00AE42B2">
            <w:pPr>
              <w:spacing w:line="480" w:lineRule="auto"/>
              <w:jc w:val="center"/>
            </w:pPr>
            <w:r>
              <w:t>-3.12</w:t>
            </w:r>
          </w:p>
          <w:p w14:paraId="6A1ECBA7" w14:textId="4A76AFB0" w:rsidR="00926B33" w:rsidRDefault="00926B33" w:rsidP="00AE42B2">
            <w:pPr>
              <w:spacing w:line="480" w:lineRule="auto"/>
              <w:jc w:val="center"/>
            </w:pPr>
            <w:r>
              <w:t>4.30</w:t>
            </w:r>
          </w:p>
          <w:p w14:paraId="3A77B982" w14:textId="71EC83D8" w:rsidR="00926B33" w:rsidRDefault="00926B33" w:rsidP="00AE42B2">
            <w:pPr>
              <w:spacing w:line="480" w:lineRule="auto"/>
              <w:jc w:val="center"/>
            </w:pPr>
            <w:r>
              <w:t>.73</w:t>
            </w:r>
          </w:p>
          <w:p w14:paraId="1E148306" w14:textId="7E764D7A" w:rsidR="00926B33" w:rsidRDefault="00926B33" w:rsidP="00AE42B2">
            <w:pPr>
              <w:spacing w:line="480" w:lineRule="auto"/>
              <w:jc w:val="center"/>
            </w:pPr>
            <w:r>
              <w:t>.14</w:t>
            </w:r>
          </w:p>
        </w:tc>
        <w:tc>
          <w:tcPr>
            <w:tcW w:w="1170" w:type="dxa"/>
            <w:tcBorders>
              <w:top w:val="nil"/>
              <w:left w:val="nil"/>
              <w:bottom w:val="nil"/>
              <w:right w:val="nil"/>
            </w:tcBorders>
          </w:tcPr>
          <w:p w14:paraId="13F34C02" w14:textId="77777777" w:rsidR="00926B33" w:rsidRDefault="00926B33" w:rsidP="00AE42B2">
            <w:pPr>
              <w:spacing w:line="480" w:lineRule="auto"/>
              <w:jc w:val="center"/>
            </w:pPr>
          </w:p>
          <w:p w14:paraId="77B79F7F" w14:textId="77777777" w:rsidR="00926B33" w:rsidRDefault="00926B33" w:rsidP="00AE42B2">
            <w:pPr>
              <w:spacing w:line="480" w:lineRule="auto"/>
              <w:jc w:val="center"/>
            </w:pPr>
            <w:r>
              <w:t>.237</w:t>
            </w:r>
          </w:p>
          <w:p w14:paraId="5A6EC2DF" w14:textId="77777777" w:rsidR="00926B33" w:rsidRDefault="00926B33" w:rsidP="00AE42B2">
            <w:pPr>
              <w:spacing w:line="480" w:lineRule="auto"/>
              <w:jc w:val="center"/>
            </w:pPr>
            <w:r>
              <w:t>.086</w:t>
            </w:r>
          </w:p>
          <w:p w14:paraId="6636C90A" w14:textId="77777777" w:rsidR="00926B33" w:rsidRDefault="00926B33" w:rsidP="00AE42B2">
            <w:pPr>
              <w:spacing w:line="480" w:lineRule="auto"/>
              <w:jc w:val="center"/>
            </w:pPr>
            <w:r>
              <w:t>.807</w:t>
            </w:r>
          </w:p>
          <w:p w14:paraId="5ECB7147" w14:textId="77777777" w:rsidR="00926B33" w:rsidRDefault="00926B33" w:rsidP="00AE42B2">
            <w:pPr>
              <w:spacing w:line="480" w:lineRule="auto"/>
              <w:jc w:val="center"/>
            </w:pPr>
            <w:r>
              <w:t>.426</w:t>
            </w:r>
          </w:p>
          <w:p w14:paraId="3DC5992B" w14:textId="77777777" w:rsidR="00926B33" w:rsidRDefault="00926B33" w:rsidP="00AE42B2">
            <w:pPr>
              <w:spacing w:line="480" w:lineRule="auto"/>
              <w:jc w:val="center"/>
            </w:pPr>
            <w:r>
              <w:t>.317</w:t>
            </w:r>
          </w:p>
          <w:p w14:paraId="6091E16F" w14:textId="77777777" w:rsidR="00926B33" w:rsidRDefault="00926B33" w:rsidP="00AE42B2">
            <w:pPr>
              <w:spacing w:line="480" w:lineRule="auto"/>
              <w:jc w:val="center"/>
            </w:pPr>
            <w:r>
              <w:lastRenderedPageBreak/>
              <w:t>.182</w:t>
            </w:r>
          </w:p>
          <w:p w14:paraId="57823EDB" w14:textId="77777777" w:rsidR="00926B33" w:rsidRDefault="00926B33" w:rsidP="00AE42B2">
            <w:pPr>
              <w:spacing w:line="480" w:lineRule="auto"/>
              <w:jc w:val="center"/>
            </w:pPr>
            <w:r>
              <w:t>.462</w:t>
            </w:r>
          </w:p>
          <w:p w14:paraId="3AB2481A" w14:textId="77777777" w:rsidR="00926B33" w:rsidRDefault="00926B33" w:rsidP="00AE42B2">
            <w:pPr>
              <w:spacing w:line="480" w:lineRule="auto"/>
              <w:jc w:val="center"/>
            </w:pPr>
            <w:r>
              <w:t>.654</w:t>
            </w:r>
          </w:p>
          <w:p w14:paraId="6484E08A" w14:textId="77777777" w:rsidR="00926B33" w:rsidRDefault="00926B33" w:rsidP="00AE42B2">
            <w:pPr>
              <w:spacing w:line="480" w:lineRule="auto"/>
              <w:jc w:val="center"/>
            </w:pPr>
            <w:r>
              <w:t>.002**</w:t>
            </w:r>
          </w:p>
          <w:p w14:paraId="58A6F8D4" w14:textId="77777777" w:rsidR="00926B33" w:rsidRDefault="00926B33" w:rsidP="00AE42B2">
            <w:pPr>
              <w:spacing w:line="480" w:lineRule="auto"/>
              <w:jc w:val="center"/>
            </w:pPr>
            <w:r>
              <w:t>&lt;.001***</w:t>
            </w:r>
          </w:p>
          <w:p w14:paraId="18A4D009" w14:textId="77777777" w:rsidR="00926B33" w:rsidRDefault="00926B33" w:rsidP="00AE42B2">
            <w:pPr>
              <w:spacing w:line="480" w:lineRule="auto"/>
              <w:jc w:val="center"/>
            </w:pPr>
            <w:r>
              <w:t>.470</w:t>
            </w:r>
          </w:p>
          <w:p w14:paraId="05CD95C8" w14:textId="77777777" w:rsidR="00926B33" w:rsidRDefault="00926B33" w:rsidP="00AE42B2">
            <w:pPr>
              <w:spacing w:line="480" w:lineRule="auto"/>
              <w:jc w:val="center"/>
            </w:pPr>
            <w:r>
              <w:t>.890</w:t>
            </w:r>
          </w:p>
        </w:tc>
        <w:tc>
          <w:tcPr>
            <w:tcW w:w="2967" w:type="dxa"/>
            <w:tcBorders>
              <w:top w:val="nil"/>
              <w:left w:val="nil"/>
              <w:bottom w:val="nil"/>
              <w:right w:val="nil"/>
            </w:tcBorders>
          </w:tcPr>
          <w:p w14:paraId="3AF7C916" w14:textId="30732F14" w:rsidR="00926B33" w:rsidRDefault="00926B33" w:rsidP="00AE42B2">
            <w:pPr>
              <w:spacing w:line="480" w:lineRule="auto"/>
              <w:jc w:val="center"/>
            </w:pPr>
            <w:r>
              <w:lastRenderedPageBreak/>
              <w:t>F(4, 81) = 6.59, p&lt;.001**</w:t>
            </w:r>
          </w:p>
        </w:tc>
        <w:tc>
          <w:tcPr>
            <w:tcW w:w="1083" w:type="dxa"/>
            <w:tcBorders>
              <w:top w:val="nil"/>
              <w:left w:val="nil"/>
              <w:bottom w:val="nil"/>
              <w:right w:val="nil"/>
            </w:tcBorders>
          </w:tcPr>
          <w:p w14:paraId="4EEA2A02" w14:textId="77777777" w:rsidR="00926B33" w:rsidRDefault="00926B33" w:rsidP="00AE42B2">
            <w:pPr>
              <w:spacing w:line="480" w:lineRule="auto"/>
              <w:jc w:val="center"/>
            </w:pPr>
            <w:r>
              <w:t>.464</w:t>
            </w:r>
          </w:p>
        </w:tc>
        <w:tc>
          <w:tcPr>
            <w:tcW w:w="1083" w:type="dxa"/>
            <w:tcBorders>
              <w:top w:val="nil"/>
              <w:left w:val="nil"/>
              <w:bottom w:val="nil"/>
              <w:right w:val="nil"/>
            </w:tcBorders>
          </w:tcPr>
          <w:p w14:paraId="11848FB1" w14:textId="4B075EF9" w:rsidR="00926B33" w:rsidRDefault="00926B33" w:rsidP="00AE42B2">
            <w:pPr>
              <w:spacing w:line="480" w:lineRule="auto"/>
              <w:jc w:val="center"/>
            </w:pPr>
            <w:r>
              <w:t>.384</w:t>
            </w:r>
          </w:p>
        </w:tc>
      </w:tr>
      <w:tr w:rsidR="00926B33" w14:paraId="31E91DCB" w14:textId="25893EFC" w:rsidTr="00926B33">
        <w:trPr>
          <w:trHeight w:val="2460"/>
        </w:trPr>
        <w:tc>
          <w:tcPr>
            <w:tcW w:w="4492" w:type="dxa"/>
            <w:tcBorders>
              <w:top w:val="nil"/>
              <w:left w:val="nil"/>
              <w:bottom w:val="nil"/>
              <w:right w:val="nil"/>
            </w:tcBorders>
          </w:tcPr>
          <w:p w14:paraId="0E33E251" w14:textId="77777777" w:rsidR="00926B33" w:rsidRDefault="00926B33" w:rsidP="00AE42B2">
            <w:pPr>
              <w:spacing w:line="480" w:lineRule="auto"/>
            </w:pPr>
            <w:r>
              <w:lastRenderedPageBreak/>
              <w:t>Block 5</w:t>
            </w:r>
          </w:p>
          <w:p w14:paraId="777E0787" w14:textId="77777777" w:rsidR="00926B33" w:rsidRDefault="00926B33" w:rsidP="00AE42B2">
            <w:pPr>
              <w:spacing w:line="480" w:lineRule="auto"/>
            </w:pPr>
            <w:r>
              <w:t xml:space="preserve">     Age </w:t>
            </w:r>
          </w:p>
          <w:p w14:paraId="38F3B889" w14:textId="7FDFEA52" w:rsidR="00926B33" w:rsidRDefault="00926B33" w:rsidP="00AE42B2">
            <w:pPr>
              <w:spacing w:line="480" w:lineRule="auto"/>
            </w:pPr>
            <w:r>
              <w:t xml:space="preserve">     Gender </w:t>
            </w:r>
            <w:r w:rsidRPr="0087456E">
              <w:rPr>
                <w:rFonts w:eastAsia="Times New Roman"/>
                <w:color w:val="222222"/>
                <w:shd w:val="clear" w:color="auto" w:fill="FFFFFF"/>
              </w:rPr>
              <w:t>†</w:t>
            </w:r>
          </w:p>
          <w:p w14:paraId="78FB2839" w14:textId="77777777" w:rsidR="00926B33" w:rsidRDefault="00926B33" w:rsidP="00AE42B2">
            <w:pPr>
              <w:spacing w:line="480" w:lineRule="auto"/>
            </w:pPr>
            <w:r>
              <w:t xml:space="preserve">     Depression</w:t>
            </w:r>
          </w:p>
          <w:p w14:paraId="56430559" w14:textId="7AC84213" w:rsidR="00926B33" w:rsidRPr="00885998" w:rsidRDefault="00926B33" w:rsidP="00AE42B2">
            <w:pPr>
              <w:spacing w:line="480" w:lineRule="auto"/>
              <w:rPr>
                <w:b/>
              </w:rPr>
            </w:pPr>
            <w:r>
              <w:t xml:space="preserve">     Social Anxiety </w:t>
            </w:r>
            <w:r w:rsidRPr="0087456E">
              <w:rPr>
                <w:rFonts w:eastAsia="Times New Roman"/>
                <w:color w:val="222222"/>
                <w:shd w:val="clear" w:color="auto" w:fill="FFFFFF"/>
              </w:rPr>
              <w:t>‡</w:t>
            </w:r>
          </w:p>
          <w:p w14:paraId="6430FDDF" w14:textId="77777777" w:rsidR="00926B33" w:rsidRDefault="00926B33" w:rsidP="00AE42B2">
            <w:pPr>
              <w:spacing w:line="480" w:lineRule="auto"/>
            </w:pPr>
            <w:r>
              <w:t xml:space="preserve">     Negative cognitions face-to-face </w:t>
            </w:r>
          </w:p>
          <w:p w14:paraId="46884C59" w14:textId="77777777" w:rsidR="00926B33" w:rsidRDefault="00926B33" w:rsidP="00AE42B2">
            <w:pPr>
              <w:spacing w:line="480" w:lineRule="auto"/>
            </w:pPr>
            <w:r>
              <w:t xml:space="preserve">     Negative cognitions on Facebook</w:t>
            </w:r>
          </w:p>
          <w:p w14:paraId="75E5C13B" w14:textId="77777777" w:rsidR="00926B33" w:rsidRDefault="00926B33" w:rsidP="00AE42B2">
            <w:pPr>
              <w:spacing w:line="480" w:lineRule="auto"/>
            </w:pPr>
            <w:r>
              <w:t xml:space="preserve">     Safety behaviours face-to-face</w:t>
            </w:r>
          </w:p>
          <w:p w14:paraId="0A32D88B" w14:textId="77777777" w:rsidR="00926B33" w:rsidRDefault="00926B33" w:rsidP="00AE42B2">
            <w:pPr>
              <w:spacing w:line="480" w:lineRule="auto"/>
            </w:pPr>
            <w:r>
              <w:lastRenderedPageBreak/>
              <w:t xml:space="preserve">     Safety behaviours on Facebook     </w:t>
            </w:r>
          </w:p>
          <w:p w14:paraId="5BA9F362" w14:textId="77777777" w:rsidR="00926B33" w:rsidRDefault="00926B33" w:rsidP="00AE42B2">
            <w:pPr>
              <w:spacing w:line="480" w:lineRule="auto"/>
            </w:pPr>
            <w:r>
              <w:t xml:space="preserve">     Real-self face-to-face </w:t>
            </w:r>
          </w:p>
          <w:p w14:paraId="21EADADC" w14:textId="77777777" w:rsidR="00926B33" w:rsidRDefault="00926B33" w:rsidP="00AE42B2">
            <w:pPr>
              <w:spacing w:line="480" w:lineRule="auto"/>
            </w:pPr>
            <w:r>
              <w:t xml:space="preserve">     Real-self Facebook </w:t>
            </w:r>
          </w:p>
          <w:p w14:paraId="49DADEBF" w14:textId="77777777" w:rsidR="00926B33" w:rsidRDefault="00926B33" w:rsidP="00AE42B2">
            <w:pPr>
              <w:spacing w:line="480" w:lineRule="auto"/>
            </w:pPr>
            <w:r>
              <w:t xml:space="preserve">     False-self face-to-face</w:t>
            </w:r>
          </w:p>
          <w:p w14:paraId="6CA02165" w14:textId="77777777" w:rsidR="00926B33" w:rsidRDefault="00926B33" w:rsidP="00AE42B2">
            <w:pPr>
              <w:spacing w:line="480" w:lineRule="auto"/>
            </w:pPr>
            <w:r>
              <w:t xml:space="preserve">     False-self Facebook</w:t>
            </w:r>
          </w:p>
          <w:p w14:paraId="562E21FE" w14:textId="77777777" w:rsidR="00926B33" w:rsidRDefault="00926B33" w:rsidP="00AE42B2">
            <w:pPr>
              <w:spacing w:line="480" w:lineRule="auto"/>
            </w:pPr>
            <w:r>
              <w:t xml:space="preserve">     SA * Negative cognitions face-to-face</w:t>
            </w:r>
          </w:p>
          <w:p w14:paraId="42DAE251" w14:textId="77777777" w:rsidR="00926B33" w:rsidRDefault="00926B33" w:rsidP="00AE42B2">
            <w:pPr>
              <w:spacing w:line="480" w:lineRule="auto"/>
            </w:pPr>
            <w:r>
              <w:t xml:space="preserve">     SA * Negative cognitions on Facebook</w:t>
            </w:r>
          </w:p>
          <w:p w14:paraId="62291D7B" w14:textId="77777777" w:rsidR="00926B33" w:rsidRDefault="00926B33" w:rsidP="00AE42B2">
            <w:pPr>
              <w:spacing w:line="480" w:lineRule="auto"/>
            </w:pPr>
            <w:r>
              <w:t xml:space="preserve">     SA * Safety behaviours face-to-face</w:t>
            </w:r>
          </w:p>
          <w:p w14:paraId="5E5CF2A4" w14:textId="77777777" w:rsidR="00926B33" w:rsidRDefault="00926B33" w:rsidP="00AE42B2">
            <w:pPr>
              <w:spacing w:line="480" w:lineRule="auto"/>
            </w:pPr>
            <w:r>
              <w:t xml:space="preserve">     SA * Safety behaviours on Facebook    </w:t>
            </w:r>
          </w:p>
        </w:tc>
        <w:tc>
          <w:tcPr>
            <w:tcW w:w="1530" w:type="dxa"/>
            <w:tcBorders>
              <w:top w:val="nil"/>
              <w:left w:val="nil"/>
              <w:bottom w:val="nil"/>
              <w:right w:val="nil"/>
            </w:tcBorders>
          </w:tcPr>
          <w:p w14:paraId="2ED55A31" w14:textId="77777777" w:rsidR="00926B33" w:rsidRDefault="00926B33" w:rsidP="00AE42B2">
            <w:pPr>
              <w:spacing w:line="480" w:lineRule="auto"/>
              <w:jc w:val="center"/>
            </w:pPr>
          </w:p>
          <w:p w14:paraId="49F1D0C2" w14:textId="41460A6D" w:rsidR="00926B33" w:rsidRDefault="00926B33" w:rsidP="00AE42B2">
            <w:pPr>
              <w:spacing w:line="480" w:lineRule="auto"/>
              <w:jc w:val="center"/>
            </w:pPr>
            <w:r>
              <w:t>-.11</w:t>
            </w:r>
          </w:p>
          <w:p w14:paraId="5CE27CD7" w14:textId="32C721BE" w:rsidR="00926B33" w:rsidRDefault="00926B33" w:rsidP="00AE42B2">
            <w:pPr>
              <w:spacing w:line="480" w:lineRule="auto"/>
              <w:jc w:val="center"/>
            </w:pPr>
            <w:r>
              <w:t>-.15</w:t>
            </w:r>
          </w:p>
          <w:p w14:paraId="77DC2030" w14:textId="1B82E96D" w:rsidR="00926B33" w:rsidRDefault="00926B33" w:rsidP="00AE42B2">
            <w:pPr>
              <w:spacing w:line="480" w:lineRule="auto"/>
              <w:jc w:val="center"/>
            </w:pPr>
            <w:r>
              <w:t>-.01</w:t>
            </w:r>
          </w:p>
          <w:p w14:paraId="52CBDAB5" w14:textId="5CD0C8C7" w:rsidR="00926B33" w:rsidRDefault="00926B33" w:rsidP="00AE42B2">
            <w:pPr>
              <w:spacing w:line="480" w:lineRule="auto"/>
              <w:jc w:val="center"/>
            </w:pPr>
            <w:r>
              <w:t>-.18</w:t>
            </w:r>
          </w:p>
          <w:p w14:paraId="71922299" w14:textId="0BF71F49" w:rsidR="00926B33" w:rsidRDefault="00926B33" w:rsidP="00AE42B2">
            <w:pPr>
              <w:spacing w:line="480" w:lineRule="auto"/>
              <w:jc w:val="center"/>
            </w:pPr>
            <w:r>
              <w:t>-.42</w:t>
            </w:r>
          </w:p>
          <w:p w14:paraId="0E46476A" w14:textId="6B6A2761" w:rsidR="00926B33" w:rsidRDefault="00926B33" w:rsidP="00AE42B2">
            <w:pPr>
              <w:spacing w:line="480" w:lineRule="auto"/>
              <w:jc w:val="center"/>
            </w:pPr>
            <w:r>
              <w:t>.34</w:t>
            </w:r>
          </w:p>
          <w:p w14:paraId="392E5C7D" w14:textId="53CF9BE4" w:rsidR="00926B33" w:rsidRDefault="00926B33" w:rsidP="00AE42B2">
            <w:pPr>
              <w:spacing w:line="480" w:lineRule="auto"/>
              <w:jc w:val="center"/>
            </w:pPr>
            <w:r>
              <w:t>-.13</w:t>
            </w:r>
          </w:p>
          <w:p w14:paraId="429EFCFA" w14:textId="2DDDFD52" w:rsidR="00926B33" w:rsidRDefault="00926B33" w:rsidP="00AE42B2">
            <w:pPr>
              <w:spacing w:line="480" w:lineRule="auto"/>
              <w:jc w:val="center"/>
            </w:pPr>
            <w:r>
              <w:lastRenderedPageBreak/>
              <w:t>-.03</w:t>
            </w:r>
          </w:p>
          <w:p w14:paraId="685BED4B" w14:textId="571A7ED8" w:rsidR="00926B33" w:rsidRDefault="00926B33" w:rsidP="00AE42B2">
            <w:pPr>
              <w:spacing w:line="480" w:lineRule="auto"/>
              <w:jc w:val="center"/>
            </w:pPr>
            <w:r>
              <w:t>-.38</w:t>
            </w:r>
          </w:p>
          <w:p w14:paraId="29AB345C" w14:textId="24C5D897" w:rsidR="00926B33" w:rsidRDefault="00926B33" w:rsidP="00AE42B2">
            <w:pPr>
              <w:spacing w:line="480" w:lineRule="auto"/>
              <w:jc w:val="center"/>
            </w:pPr>
            <w:r>
              <w:t>.36</w:t>
            </w:r>
          </w:p>
          <w:p w14:paraId="2804664B" w14:textId="4FF02B20" w:rsidR="00926B33" w:rsidRDefault="00926B33" w:rsidP="00AE42B2">
            <w:pPr>
              <w:spacing w:line="480" w:lineRule="auto"/>
              <w:jc w:val="center"/>
            </w:pPr>
            <w:r>
              <w:t>.09</w:t>
            </w:r>
          </w:p>
          <w:p w14:paraId="4BD51FEA" w14:textId="36ACC289" w:rsidR="00926B33" w:rsidRDefault="00926B33" w:rsidP="00AE42B2">
            <w:pPr>
              <w:spacing w:line="480" w:lineRule="auto"/>
              <w:jc w:val="center"/>
            </w:pPr>
            <w:r>
              <w:t>.03</w:t>
            </w:r>
          </w:p>
          <w:p w14:paraId="4A363796" w14:textId="1DA90DF7" w:rsidR="00926B33" w:rsidRDefault="00926B33" w:rsidP="00AE42B2">
            <w:pPr>
              <w:spacing w:line="480" w:lineRule="auto"/>
              <w:jc w:val="center"/>
            </w:pPr>
            <w:r>
              <w:t>.92</w:t>
            </w:r>
          </w:p>
          <w:p w14:paraId="1CFF5EB2" w14:textId="28EA4FB2" w:rsidR="00926B33" w:rsidRDefault="00926B33" w:rsidP="00AE42B2">
            <w:pPr>
              <w:spacing w:line="480" w:lineRule="auto"/>
              <w:jc w:val="center"/>
            </w:pPr>
            <w:r>
              <w:t>-.79</w:t>
            </w:r>
          </w:p>
          <w:p w14:paraId="0BE0870B" w14:textId="5FAB8993" w:rsidR="00926B33" w:rsidRDefault="00926B33" w:rsidP="00AE42B2">
            <w:pPr>
              <w:spacing w:line="480" w:lineRule="auto"/>
              <w:jc w:val="center"/>
            </w:pPr>
            <w:r>
              <w:t>.46</w:t>
            </w:r>
          </w:p>
          <w:p w14:paraId="3FA96333" w14:textId="1E4E9AF0" w:rsidR="00926B33" w:rsidRDefault="00926B33" w:rsidP="00AE42B2">
            <w:pPr>
              <w:spacing w:line="480" w:lineRule="auto"/>
              <w:jc w:val="center"/>
            </w:pPr>
            <w:r>
              <w:t>.07</w:t>
            </w:r>
          </w:p>
        </w:tc>
        <w:tc>
          <w:tcPr>
            <w:tcW w:w="1170" w:type="dxa"/>
            <w:tcBorders>
              <w:top w:val="nil"/>
              <w:left w:val="nil"/>
              <w:bottom w:val="nil"/>
              <w:right w:val="nil"/>
            </w:tcBorders>
          </w:tcPr>
          <w:p w14:paraId="604F69D3" w14:textId="77777777" w:rsidR="00926B33" w:rsidRDefault="00926B33" w:rsidP="00AE42B2">
            <w:pPr>
              <w:spacing w:line="480" w:lineRule="auto"/>
              <w:jc w:val="center"/>
            </w:pPr>
          </w:p>
          <w:p w14:paraId="619BBCBC" w14:textId="1C9D42FE" w:rsidR="00926B33" w:rsidRDefault="00926B33" w:rsidP="00AE42B2">
            <w:pPr>
              <w:spacing w:line="480" w:lineRule="auto"/>
              <w:jc w:val="center"/>
            </w:pPr>
            <w:r>
              <w:t>-1.11</w:t>
            </w:r>
          </w:p>
          <w:p w14:paraId="2EA46685" w14:textId="569C6AF4" w:rsidR="00926B33" w:rsidRDefault="00926B33" w:rsidP="00AE42B2">
            <w:pPr>
              <w:spacing w:line="480" w:lineRule="auto"/>
              <w:jc w:val="center"/>
            </w:pPr>
            <w:r>
              <w:t>-1.66</w:t>
            </w:r>
          </w:p>
          <w:p w14:paraId="73FDB735" w14:textId="63C5F202" w:rsidR="00926B33" w:rsidRDefault="00926B33" w:rsidP="00AE42B2">
            <w:pPr>
              <w:spacing w:line="480" w:lineRule="auto"/>
              <w:jc w:val="center"/>
            </w:pPr>
            <w:r>
              <w:t>-.15</w:t>
            </w:r>
          </w:p>
          <w:p w14:paraId="676A639D" w14:textId="6CE70239" w:rsidR="00926B33" w:rsidRDefault="00926B33" w:rsidP="00AE42B2">
            <w:pPr>
              <w:spacing w:line="480" w:lineRule="auto"/>
              <w:jc w:val="center"/>
            </w:pPr>
            <w:r>
              <w:t>-.46</w:t>
            </w:r>
          </w:p>
          <w:p w14:paraId="777C6582" w14:textId="2C431F78" w:rsidR="00926B33" w:rsidRDefault="00926B33" w:rsidP="00AE42B2">
            <w:pPr>
              <w:spacing w:line="480" w:lineRule="auto"/>
              <w:jc w:val="center"/>
            </w:pPr>
            <w:r>
              <w:t>-.67</w:t>
            </w:r>
          </w:p>
          <w:p w14:paraId="7A4F2682" w14:textId="7457DC1A" w:rsidR="00926B33" w:rsidRDefault="00926B33" w:rsidP="00AE42B2">
            <w:pPr>
              <w:spacing w:line="480" w:lineRule="auto"/>
              <w:jc w:val="center"/>
            </w:pPr>
            <w:r>
              <w:t>.48</w:t>
            </w:r>
          </w:p>
          <w:p w14:paraId="498533D9" w14:textId="4C63E26A" w:rsidR="00926B33" w:rsidRDefault="00926B33" w:rsidP="00AE42B2">
            <w:pPr>
              <w:spacing w:line="480" w:lineRule="auto"/>
              <w:jc w:val="center"/>
            </w:pPr>
            <w:r>
              <w:t>-.23</w:t>
            </w:r>
          </w:p>
          <w:p w14:paraId="1622F7F5" w14:textId="0E824877" w:rsidR="00926B33" w:rsidRDefault="00926B33" w:rsidP="00AE42B2">
            <w:pPr>
              <w:spacing w:line="480" w:lineRule="auto"/>
              <w:jc w:val="center"/>
            </w:pPr>
            <w:r>
              <w:lastRenderedPageBreak/>
              <w:t>-.07</w:t>
            </w:r>
          </w:p>
          <w:p w14:paraId="568F299A" w14:textId="12B2205A" w:rsidR="00926B33" w:rsidRDefault="00926B33" w:rsidP="00AE42B2">
            <w:pPr>
              <w:spacing w:line="480" w:lineRule="auto"/>
              <w:jc w:val="center"/>
            </w:pPr>
            <w:r>
              <w:t>-2.98</w:t>
            </w:r>
          </w:p>
          <w:p w14:paraId="4D3BCA3E" w14:textId="654C0400" w:rsidR="00926B33" w:rsidRDefault="00926B33" w:rsidP="00AE42B2">
            <w:pPr>
              <w:spacing w:line="480" w:lineRule="auto"/>
              <w:jc w:val="center"/>
            </w:pPr>
            <w:r>
              <w:t>3.71</w:t>
            </w:r>
          </w:p>
          <w:p w14:paraId="09CA8970" w14:textId="51BBA919" w:rsidR="00926B33" w:rsidRDefault="00926B33" w:rsidP="00AE42B2">
            <w:pPr>
              <w:spacing w:line="480" w:lineRule="auto"/>
              <w:jc w:val="center"/>
            </w:pPr>
            <w:r>
              <w:t>.74</w:t>
            </w:r>
          </w:p>
          <w:p w14:paraId="3A074A28" w14:textId="705A350E" w:rsidR="00926B33" w:rsidRDefault="00926B33" w:rsidP="00AE42B2">
            <w:pPr>
              <w:spacing w:line="480" w:lineRule="auto"/>
              <w:jc w:val="center"/>
            </w:pPr>
            <w:r>
              <w:t>.31</w:t>
            </w:r>
          </w:p>
          <w:p w14:paraId="44B4AA69" w14:textId="06C60B80" w:rsidR="00926B33" w:rsidRDefault="00926B33" w:rsidP="00AE42B2">
            <w:pPr>
              <w:spacing w:line="480" w:lineRule="auto"/>
              <w:jc w:val="center"/>
            </w:pPr>
            <w:r>
              <w:t>.94</w:t>
            </w:r>
          </w:p>
          <w:p w14:paraId="61FA5BBA" w14:textId="6E23C47B" w:rsidR="00926B33" w:rsidRDefault="00926B33" w:rsidP="00AE42B2">
            <w:pPr>
              <w:spacing w:line="480" w:lineRule="auto"/>
              <w:jc w:val="center"/>
            </w:pPr>
            <w:r>
              <w:t>-.78</w:t>
            </w:r>
          </w:p>
          <w:p w14:paraId="5C9DE9C0" w14:textId="3BC286B7" w:rsidR="00926B33" w:rsidRDefault="00926B33" w:rsidP="00AE42B2">
            <w:pPr>
              <w:spacing w:line="480" w:lineRule="auto"/>
              <w:jc w:val="center"/>
            </w:pPr>
            <w:r>
              <w:t>.52</w:t>
            </w:r>
          </w:p>
          <w:p w14:paraId="311D5C45" w14:textId="63C7F6E9" w:rsidR="00926B33" w:rsidRDefault="00926B33" w:rsidP="00AE42B2">
            <w:pPr>
              <w:spacing w:line="480" w:lineRule="auto"/>
              <w:jc w:val="center"/>
            </w:pPr>
            <w:r>
              <w:t>.11</w:t>
            </w:r>
          </w:p>
        </w:tc>
        <w:tc>
          <w:tcPr>
            <w:tcW w:w="1170" w:type="dxa"/>
            <w:tcBorders>
              <w:top w:val="nil"/>
              <w:left w:val="nil"/>
              <w:bottom w:val="nil"/>
              <w:right w:val="nil"/>
            </w:tcBorders>
          </w:tcPr>
          <w:p w14:paraId="4E697DA9" w14:textId="77777777" w:rsidR="00926B33" w:rsidRDefault="00926B33" w:rsidP="00AE42B2">
            <w:pPr>
              <w:spacing w:line="480" w:lineRule="auto"/>
              <w:jc w:val="center"/>
            </w:pPr>
          </w:p>
          <w:p w14:paraId="400697E2" w14:textId="77777777" w:rsidR="00926B33" w:rsidRDefault="00926B33" w:rsidP="00AE42B2">
            <w:pPr>
              <w:spacing w:line="480" w:lineRule="auto"/>
              <w:jc w:val="center"/>
            </w:pPr>
            <w:r>
              <w:t>.271</w:t>
            </w:r>
          </w:p>
          <w:p w14:paraId="57FD8A9F" w14:textId="77777777" w:rsidR="00926B33" w:rsidRDefault="00926B33" w:rsidP="00AE42B2">
            <w:pPr>
              <w:spacing w:line="480" w:lineRule="auto"/>
              <w:jc w:val="center"/>
            </w:pPr>
            <w:r>
              <w:t>.101</w:t>
            </w:r>
          </w:p>
          <w:p w14:paraId="34BBE794" w14:textId="77777777" w:rsidR="00926B33" w:rsidRDefault="00926B33" w:rsidP="00AE42B2">
            <w:pPr>
              <w:spacing w:line="480" w:lineRule="auto"/>
              <w:jc w:val="center"/>
            </w:pPr>
            <w:r>
              <w:t>.885</w:t>
            </w:r>
          </w:p>
          <w:p w14:paraId="27AFEF3C" w14:textId="77777777" w:rsidR="00926B33" w:rsidRDefault="00926B33" w:rsidP="00AE42B2">
            <w:pPr>
              <w:spacing w:line="480" w:lineRule="auto"/>
              <w:jc w:val="center"/>
            </w:pPr>
            <w:r>
              <w:t>.648</w:t>
            </w:r>
          </w:p>
          <w:p w14:paraId="23799BCD" w14:textId="77777777" w:rsidR="00926B33" w:rsidRDefault="00926B33" w:rsidP="00AE42B2">
            <w:pPr>
              <w:spacing w:line="480" w:lineRule="auto"/>
              <w:jc w:val="center"/>
            </w:pPr>
            <w:r>
              <w:t>.506</w:t>
            </w:r>
          </w:p>
          <w:p w14:paraId="0B5ADA7F" w14:textId="77777777" w:rsidR="00926B33" w:rsidRDefault="00926B33" w:rsidP="00AE42B2">
            <w:pPr>
              <w:spacing w:line="480" w:lineRule="auto"/>
              <w:jc w:val="center"/>
            </w:pPr>
            <w:r>
              <w:t>.635</w:t>
            </w:r>
          </w:p>
          <w:p w14:paraId="377CF781" w14:textId="77777777" w:rsidR="00926B33" w:rsidRDefault="00926B33" w:rsidP="00AE42B2">
            <w:pPr>
              <w:spacing w:line="480" w:lineRule="auto"/>
              <w:jc w:val="center"/>
            </w:pPr>
            <w:r>
              <w:t>.821</w:t>
            </w:r>
          </w:p>
          <w:p w14:paraId="502FE0A3" w14:textId="77777777" w:rsidR="00926B33" w:rsidRDefault="00926B33" w:rsidP="00AE42B2">
            <w:pPr>
              <w:spacing w:line="480" w:lineRule="auto"/>
              <w:jc w:val="center"/>
            </w:pPr>
            <w:r>
              <w:lastRenderedPageBreak/>
              <w:t>.948</w:t>
            </w:r>
          </w:p>
          <w:p w14:paraId="57C99FB6" w14:textId="77777777" w:rsidR="00926B33" w:rsidRDefault="00926B33" w:rsidP="00AE42B2">
            <w:pPr>
              <w:spacing w:line="480" w:lineRule="auto"/>
              <w:jc w:val="center"/>
            </w:pPr>
            <w:r>
              <w:t>.004**</w:t>
            </w:r>
          </w:p>
          <w:p w14:paraId="6D00E26E" w14:textId="77777777" w:rsidR="00926B33" w:rsidRDefault="00926B33" w:rsidP="00AE42B2">
            <w:pPr>
              <w:spacing w:line="480" w:lineRule="auto"/>
              <w:jc w:val="center"/>
            </w:pPr>
            <w:r>
              <w:t>&lt;.001***</w:t>
            </w:r>
          </w:p>
          <w:p w14:paraId="55FB8394" w14:textId="77777777" w:rsidR="00926B33" w:rsidRDefault="00926B33" w:rsidP="00AE42B2">
            <w:pPr>
              <w:spacing w:line="480" w:lineRule="auto"/>
              <w:jc w:val="center"/>
            </w:pPr>
            <w:r>
              <w:t>.462</w:t>
            </w:r>
          </w:p>
          <w:p w14:paraId="2CF3BB14" w14:textId="77777777" w:rsidR="00926B33" w:rsidRDefault="00926B33" w:rsidP="00AE42B2">
            <w:pPr>
              <w:spacing w:line="480" w:lineRule="auto"/>
              <w:jc w:val="center"/>
            </w:pPr>
            <w:r>
              <w:t>.761</w:t>
            </w:r>
          </w:p>
          <w:p w14:paraId="1D5CC0D7" w14:textId="77777777" w:rsidR="00926B33" w:rsidRDefault="00926B33" w:rsidP="00AE42B2">
            <w:pPr>
              <w:spacing w:line="480" w:lineRule="auto"/>
              <w:jc w:val="center"/>
            </w:pPr>
            <w:r>
              <w:t>.351</w:t>
            </w:r>
          </w:p>
          <w:p w14:paraId="0A5EB207" w14:textId="77777777" w:rsidR="00926B33" w:rsidRDefault="00926B33" w:rsidP="00AE42B2">
            <w:pPr>
              <w:spacing w:line="480" w:lineRule="auto"/>
              <w:jc w:val="center"/>
            </w:pPr>
            <w:r>
              <w:t>.438</w:t>
            </w:r>
          </w:p>
          <w:p w14:paraId="6DE079AD" w14:textId="77777777" w:rsidR="00926B33" w:rsidRDefault="00926B33" w:rsidP="00AE42B2">
            <w:pPr>
              <w:spacing w:line="480" w:lineRule="auto"/>
              <w:jc w:val="center"/>
            </w:pPr>
            <w:r>
              <w:t>.606</w:t>
            </w:r>
          </w:p>
          <w:p w14:paraId="57A8D875" w14:textId="77777777" w:rsidR="00926B33" w:rsidRDefault="00926B33" w:rsidP="00AE42B2">
            <w:pPr>
              <w:spacing w:line="480" w:lineRule="auto"/>
              <w:jc w:val="center"/>
            </w:pPr>
            <w:r>
              <w:t>.914</w:t>
            </w:r>
          </w:p>
        </w:tc>
        <w:tc>
          <w:tcPr>
            <w:tcW w:w="2967" w:type="dxa"/>
            <w:tcBorders>
              <w:top w:val="nil"/>
              <w:left w:val="nil"/>
              <w:bottom w:val="nil"/>
              <w:right w:val="nil"/>
            </w:tcBorders>
          </w:tcPr>
          <w:p w14:paraId="0384EF07" w14:textId="6BE9FEFC" w:rsidR="00926B33" w:rsidRDefault="00926B33" w:rsidP="00AE42B2">
            <w:pPr>
              <w:spacing w:line="480" w:lineRule="auto"/>
              <w:jc w:val="center"/>
            </w:pPr>
            <w:r>
              <w:lastRenderedPageBreak/>
              <w:t>F(4,77) = .59, p=.671</w:t>
            </w:r>
          </w:p>
        </w:tc>
        <w:tc>
          <w:tcPr>
            <w:tcW w:w="1083" w:type="dxa"/>
            <w:tcBorders>
              <w:top w:val="nil"/>
              <w:left w:val="nil"/>
              <w:bottom w:val="nil"/>
              <w:right w:val="nil"/>
            </w:tcBorders>
          </w:tcPr>
          <w:p w14:paraId="1DD28FF3" w14:textId="77777777" w:rsidR="00926B33" w:rsidRDefault="00926B33" w:rsidP="00AE42B2">
            <w:pPr>
              <w:spacing w:line="480" w:lineRule="auto"/>
              <w:jc w:val="center"/>
            </w:pPr>
            <w:r>
              <w:t>.479</w:t>
            </w:r>
          </w:p>
        </w:tc>
        <w:tc>
          <w:tcPr>
            <w:tcW w:w="1083" w:type="dxa"/>
            <w:tcBorders>
              <w:top w:val="nil"/>
              <w:left w:val="nil"/>
              <w:bottom w:val="nil"/>
              <w:right w:val="nil"/>
            </w:tcBorders>
          </w:tcPr>
          <w:p w14:paraId="1D42208B" w14:textId="74D34A86" w:rsidR="00926B33" w:rsidRDefault="00926B33" w:rsidP="00AE42B2">
            <w:pPr>
              <w:spacing w:line="480" w:lineRule="auto"/>
              <w:jc w:val="center"/>
            </w:pPr>
            <w:r>
              <w:t>.371</w:t>
            </w:r>
          </w:p>
        </w:tc>
      </w:tr>
      <w:tr w:rsidR="00926B33" w14:paraId="338043A7" w14:textId="0CE7238E" w:rsidTr="00926B33">
        <w:trPr>
          <w:trHeight w:val="2460"/>
        </w:trPr>
        <w:tc>
          <w:tcPr>
            <w:tcW w:w="4492" w:type="dxa"/>
            <w:tcBorders>
              <w:top w:val="nil"/>
              <w:left w:val="nil"/>
              <w:right w:val="nil"/>
            </w:tcBorders>
          </w:tcPr>
          <w:p w14:paraId="5728B748" w14:textId="77777777" w:rsidR="00926B33" w:rsidRDefault="00926B33" w:rsidP="00AE42B2">
            <w:pPr>
              <w:spacing w:line="480" w:lineRule="auto"/>
            </w:pPr>
            <w:r>
              <w:lastRenderedPageBreak/>
              <w:t xml:space="preserve">Block 6    </w:t>
            </w:r>
          </w:p>
          <w:p w14:paraId="500C2A62" w14:textId="77777777" w:rsidR="00926B33" w:rsidRDefault="00926B33" w:rsidP="00AE42B2">
            <w:pPr>
              <w:spacing w:line="480" w:lineRule="auto"/>
            </w:pPr>
            <w:r>
              <w:t xml:space="preserve">     Age </w:t>
            </w:r>
          </w:p>
          <w:p w14:paraId="7DC2DAA6" w14:textId="4C2D45FF" w:rsidR="00926B33" w:rsidRDefault="00926B33" w:rsidP="00AE42B2">
            <w:pPr>
              <w:spacing w:line="480" w:lineRule="auto"/>
            </w:pPr>
            <w:r>
              <w:t xml:space="preserve">     Gender </w:t>
            </w:r>
            <w:r w:rsidRPr="0087456E">
              <w:rPr>
                <w:rFonts w:eastAsia="Times New Roman"/>
                <w:color w:val="222222"/>
                <w:shd w:val="clear" w:color="auto" w:fill="FFFFFF"/>
              </w:rPr>
              <w:t>†</w:t>
            </w:r>
          </w:p>
          <w:p w14:paraId="374B0578" w14:textId="77777777" w:rsidR="00926B33" w:rsidRDefault="00926B33" w:rsidP="00AE42B2">
            <w:pPr>
              <w:spacing w:line="480" w:lineRule="auto"/>
            </w:pPr>
            <w:r>
              <w:t xml:space="preserve">     Depression</w:t>
            </w:r>
          </w:p>
          <w:p w14:paraId="541DAD7A" w14:textId="4518E5EC" w:rsidR="00926B33" w:rsidRPr="00885998" w:rsidRDefault="00926B33" w:rsidP="00AE42B2">
            <w:pPr>
              <w:spacing w:line="480" w:lineRule="auto"/>
              <w:rPr>
                <w:b/>
              </w:rPr>
            </w:pPr>
            <w:r>
              <w:t xml:space="preserve">     Social Anxiety </w:t>
            </w:r>
            <w:r w:rsidRPr="0087456E">
              <w:rPr>
                <w:rFonts w:eastAsia="Times New Roman"/>
                <w:color w:val="222222"/>
                <w:shd w:val="clear" w:color="auto" w:fill="FFFFFF"/>
              </w:rPr>
              <w:t>‡</w:t>
            </w:r>
          </w:p>
          <w:p w14:paraId="1194F5D8" w14:textId="77777777" w:rsidR="00926B33" w:rsidRDefault="00926B33" w:rsidP="00AE42B2">
            <w:pPr>
              <w:spacing w:line="480" w:lineRule="auto"/>
            </w:pPr>
            <w:r>
              <w:t xml:space="preserve">     Negative cognitions face-to-face </w:t>
            </w:r>
          </w:p>
          <w:p w14:paraId="1AA80EC0" w14:textId="77777777" w:rsidR="00926B33" w:rsidRDefault="00926B33" w:rsidP="00AE42B2">
            <w:pPr>
              <w:spacing w:line="480" w:lineRule="auto"/>
            </w:pPr>
            <w:r>
              <w:lastRenderedPageBreak/>
              <w:t xml:space="preserve">     Negative cognitions on Facebook</w:t>
            </w:r>
          </w:p>
          <w:p w14:paraId="3C4AA6D4" w14:textId="77777777" w:rsidR="00926B33" w:rsidRDefault="00926B33" w:rsidP="00AE42B2">
            <w:pPr>
              <w:spacing w:line="480" w:lineRule="auto"/>
            </w:pPr>
            <w:r>
              <w:t xml:space="preserve">     Safety behaviours face-to-face</w:t>
            </w:r>
          </w:p>
          <w:p w14:paraId="16EEED02" w14:textId="77777777" w:rsidR="00926B33" w:rsidRDefault="00926B33" w:rsidP="00AE42B2">
            <w:pPr>
              <w:spacing w:line="480" w:lineRule="auto"/>
            </w:pPr>
            <w:r>
              <w:t xml:space="preserve">     Safety behaviours on Facebook     </w:t>
            </w:r>
          </w:p>
          <w:p w14:paraId="67071EF8" w14:textId="77777777" w:rsidR="00926B33" w:rsidRDefault="00926B33" w:rsidP="00AE42B2">
            <w:pPr>
              <w:spacing w:line="480" w:lineRule="auto"/>
            </w:pPr>
            <w:r>
              <w:t xml:space="preserve">     Real-self face-to-face </w:t>
            </w:r>
          </w:p>
          <w:p w14:paraId="173C079B" w14:textId="77777777" w:rsidR="00926B33" w:rsidRDefault="00926B33" w:rsidP="00AE42B2">
            <w:pPr>
              <w:spacing w:line="480" w:lineRule="auto"/>
            </w:pPr>
            <w:r>
              <w:t xml:space="preserve">     Real-self Facebook </w:t>
            </w:r>
          </w:p>
          <w:p w14:paraId="74FC9448" w14:textId="77777777" w:rsidR="00926B33" w:rsidRDefault="00926B33" w:rsidP="00AE42B2">
            <w:pPr>
              <w:spacing w:line="480" w:lineRule="auto"/>
            </w:pPr>
            <w:r>
              <w:t xml:space="preserve">     False-self face-to-face</w:t>
            </w:r>
          </w:p>
          <w:p w14:paraId="18D1793B" w14:textId="77777777" w:rsidR="00926B33" w:rsidRDefault="00926B33" w:rsidP="00AE42B2">
            <w:pPr>
              <w:spacing w:line="480" w:lineRule="auto"/>
            </w:pPr>
            <w:r>
              <w:t xml:space="preserve">     False-self Facebook</w:t>
            </w:r>
          </w:p>
          <w:p w14:paraId="372495A4" w14:textId="77777777" w:rsidR="00926B33" w:rsidRDefault="00926B33" w:rsidP="00AE42B2">
            <w:pPr>
              <w:spacing w:line="480" w:lineRule="auto"/>
            </w:pPr>
            <w:r>
              <w:t xml:space="preserve">     SA * Negative cognitions face-to-face</w:t>
            </w:r>
          </w:p>
          <w:p w14:paraId="118D79D1" w14:textId="77777777" w:rsidR="00926B33" w:rsidRDefault="00926B33" w:rsidP="00AE42B2">
            <w:pPr>
              <w:spacing w:line="480" w:lineRule="auto"/>
            </w:pPr>
            <w:r>
              <w:t xml:space="preserve">     SA * Negative cognitions on Facebook</w:t>
            </w:r>
          </w:p>
          <w:p w14:paraId="7B86F41B" w14:textId="77777777" w:rsidR="00926B33" w:rsidRDefault="00926B33" w:rsidP="00AE42B2">
            <w:pPr>
              <w:spacing w:line="480" w:lineRule="auto"/>
            </w:pPr>
            <w:r>
              <w:t xml:space="preserve">     SA * Safety behaviours face-to-face</w:t>
            </w:r>
          </w:p>
          <w:p w14:paraId="034F9DF5" w14:textId="77777777" w:rsidR="00926B33" w:rsidRDefault="00926B33" w:rsidP="00AE42B2">
            <w:pPr>
              <w:spacing w:line="480" w:lineRule="auto"/>
            </w:pPr>
            <w:r>
              <w:t xml:space="preserve">     SA * Safety behaviours on Facebook     </w:t>
            </w:r>
          </w:p>
          <w:p w14:paraId="206B7415" w14:textId="77777777" w:rsidR="00926B33" w:rsidRDefault="00926B33" w:rsidP="00AE42B2">
            <w:pPr>
              <w:spacing w:line="480" w:lineRule="auto"/>
            </w:pPr>
            <w:r>
              <w:t xml:space="preserve">     SA * Real-self face-to-face </w:t>
            </w:r>
          </w:p>
          <w:p w14:paraId="55510652" w14:textId="77777777" w:rsidR="00926B33" w:rsidRDefault="00926B33" w:rsidP="00AE42B2">
            <w:pPr>
              <w:spacing w:line="480" w:lineRule="auto"/>
            </w:pPr>
            <w:r>
              <w:t xml:space="preserve">     SA * Real-self Facebook </w:t>
            </w:r>
          </w:p>
          <w:p w14:paraId="206C6D94" w14:textId="77777777" w:rsidR="00926B33" w:rsidRDefault="00926B33" w:rsidP="00AE42B2">
            <w:pPr>
              <w:spacing w:line="480" w:lineRule="auto"/>
            </w:pPr>
            <w:r>
              <w:t xml:space="preserve">     SA * false-self face-to-face </w:t>
            </w:r>
          </w:p>
          <w:p w14:paraId="7AB48EEB" w14:textId="77777777" w:rsidR="00926B33" w:rsidRDefault="00926B33" w:rsidP="00AE42B2">
            <w:pPr>
              <w:spacing w:line="480" w:lineRule="auto"/>
            </w:pPr>
            <w:r>
              <w:t xml:space="preserve">     SA * false-self Facebook   </w:t>
            </w:r>
          </w:p>
        </w:tc>
        <w:tc>
          <w:tcPr>
            <w:tcW w:w="1530" w:type="dxa"/>
            <w:tcBorders>
              <w:top w:val="nil"/>
              <w:left w:val="nil"/>
              <w:right w:val="nil"/>
            </w:tcBorders>
          </w:tcPr>
          <w:p w14:paraId="7BDBCA7F" w14:textId="77777777" w:rsidR="00926B33" w:rsidRDefault="00926B33" w:rsidP="00AE42B2">
            <w:pPr>
              <w:spacing w:line="480" w:lineRule="auto"/>
              <w:jc w:val="center"/>
            </w:pPr>
          </w:p>
          <w:p w14:paraId="39F47787" w14:textId="7044E2BC" w:rsidR="00926B33" w:rsidRDefault="00926B33" w:rsidP="00AE42B2">
            <w:pPr>
              <w:spacing w:line="480" w:lineRule="auto"/>
              <w:jc w:val="center"/>
            </w:pPr>
            <w:r>
              <w:t>-.11</w:t>
            </w:r>
          </w:p>
          <w:p w14:paraId="729A4697" w14:textId="33673B70" w:rsidR="00926B33" w:rsidRDefault="00926B33" w:rsidP="00AE42B2">
            <w:pPr>
              <w:spacing w:line="480" w:lineRule="auto"/>
              <w:jc w:val="center"/>
            </w:pPr>
            <w:r>
              <w:t>-.16</w:t>
            </w:r>
          </w:p>
          <w:p w14:paraId="2392F2D0" w14:textId="7348114E" w:rsidR="00926B33" w:rsidRDefault="00926B33" w:rsidP="00AE42B2">
            <w:pPr>
              <w:spacing w:line="480" w:lineRule="auto"/>
              <w:jc w:val="center"/>
            </w:pPr>
            <w:r>
              <w:t>-.05</w:t>
            </w:r>
          </w:p>
          <w:p w14:paraId="5779D507" w14:textId="04646892" w:rsidR="00926B33" w:rsidRDefault="00926B33" w:rsidP="00AE42B2">
            <w:pPr>
              <w:spacing w:line="480" w:lineRule="auto"/>
              <w:jc w:val="center"/>
            </w:pPr>
            <w:r>
              <w:t>-.86</w:t>
            </w:r>
          </w:p>
          <w:p w14:paraId="77EE419C" w14:textId="447123AF" w:rsidR="00926B33" w:rsidRDefault="00926B33" w:rsidP="00AE42B2">
            <w:pPr>
              <w:spacing w:line="480" w:lineRule="auto"/>
              <w:jc w:val="center"/>
            </w:pPr>
            <w:r>
              <w:t>-1.03</w:t>
            </w:r>
          </w:p>
          <w:p w14:paraId="0A57F63C" w14:textId="27F6DD39" w:rsidR="00926B33" w:rsidRDefault="00926B33" w:rsidP="00AE42B2">
            <w:pPr>
              <w:spacing w:line="480" w:lineRule="auto"/>
              <w:jc w:val="center"/>
            </w:pPr>
            <w:r>
              <w:lastRenderedPageBreak/>
              <w:t>.47</w:t>
            </w:r>
          </w:p>
          <w:p w14:paraId="6B8E1950" w14:textId="1F7476CF" w:rsidR="00926B33" w:rsidRDefault="00926B33" w:rsidP="00AE42B2">
            <w:pPr>
              <w:spacing w:line="480" w:lineRule="auto"/>
              <w:jc w:val="center"/>
            </w:pPr>
            <w:r>
              <w:t>-.19</w:t>
            </w:r>
          </w:p>
          <w:p w14:paraId="456DF0C6" w14:textId="2E6BA215" w:rsidR="00926B33" w:rsidRDefault="00926B33" w:rsidP="00AE42B2">
            <w:pPr>
              <w:spacing w:line="480" w:lineRule="auto"/>
              <w:jc w:val="center"/>
            </w:pPr>
            <w:r>
              <w:t>-.34</w:t>
            </w:r>
          </w:p>
          <w:p w14:paraId="25BAA630" w14:textId="14A2DC43" w:rsidR="00926B33" w:rsidRDefault="00926B33" w:rsidP="00AE42B2">
            <w:pPr>
              <w:spacing w:line="480" w:lineRule="auto"/>
              <w:jc w:val="center"/>
            </w:pPr>
            <w:r>
              <w:t>-.77</w:t>
            </w:r>
          </w:p>
          <w:p w14:paraId="04863324" w14:textId="6A20220E" w:rsidR="00926B33" w:rsidRDefault="00926B33" w:rsidP="00AE42B2">
            <w:pPr>
              <w:spacing w:line="480" w:lineRule="auto"/>
              <w:jc w:val="center"/>
            </w:pPr>
            <w:r>
              <w:t>.05</w:t>
            </w:r>
          </w:p>
          <w:p w14:paraId="2B64AC4B" w14:textId="177C311C" w:rsidR="00926B33" w:rsidRDefault="00926B33" w:rsidP="00AE42B2">
            <w:pPr>
              <w:spacing w:line="480" w:lineRule="auto"/>
              <w:jc w:val="center"/>
            </w:pPr>
            <w:r>
              <w:t>.84</w:t>
            </w:r>
          </w:p>
          <w:p w14:paraId="50328646" w14:textId="2394495B" w:rsidR="00926B33" w:rsidRDefault="00926B33" w:rsidP="00AE42B2">
            <w:pPr>
              <w:spacing w:line="480" w:lineRule="auto"/>
              <w:jc w:val="center"/>
            </w:pPr>
            <w:r>
              <w:t>.32</w:t>
            </w:r>
          </w:p>
          <w:p w14:paraId="3D55FAC7" w14:textId="3FC5860B" w:rsidR="00926B33" w:rsidRDefault="00926B33" w:rsidP="00AE42B2">
            <w:pPr>
              <w:spacing w:line="480" w:lineRule="auto"/>
              <w:jc w:val="center"/>
            </w:pPr>
            <w:r>
              <w:t>1.88</w:t>
            </w:r>
          </w:p>
          <w:p w14:paraId="26828BD9" w14:textId="72F0E336" w:rsidR="00926B33" w:rsidRDefault="00926B33" w:rsidP="00AE42B2">
            <w:pPr>
              <w:spacing w:line="480" w:lineRule="auto"/>
              <w:jc w:val="center"/>
            </w:pPr>
            <w:r>
              <w:t>-.82</w:t>
            </w:r>
          </w:p>
          <w:p w14:paraId="793BB85B" w14:textId="02755407" w:rsidR="00926B33" w:rsidRDefault="00926B33" w:rsidP="00AE42B2">
            <w:pPr>
              <w:spacing w:line="480" w:lineRule="auto"/>
              <w:jc w:val="center"/>
            </w:pPr>
            <w:r>
              <w:t>.46</w:t>
            </w:r>
          </w:p>
          <w:p w14:paraId="031C6191" w14:textId="34B78E15" w:rsidR="00926B33" w:rsidRDefault="00926B33" w:rsidP="00AE42B2">
            <w:pPr>
              <w:spacing w:line="480" w:lineRule="auto"/>
              <w:jc w:val="center"/>
            </w:pPr>
            <w:r>
              <w:t>.48</w:t>
            </w:r>
          </w:p>
          <w:p w14:paraId="72D7975E" w14:textId="2A91A4B2" w:rsidR="00926B33" w:rsidRDefault="00926B33" w:rsidP="00AE42B2">
            <w:pPr>
              <w:spacing w:line="480" w:lineRule="auto"/>
              <w:jc w:val="center"/>
            </w:pPr>
            <w:r>
              <w:t>.40</w:t>
            </w:r>
          </w:p>
          <w:p w14:paraId="53D6EAFC" w14:textId="25072174" w:rsidR="00926B33" w:rsidRDefault="00926B33" w:rsidP="00AE42B2">
            <w:pPr>
              <w:spacing w:line="480" w:lineRule="auto"/>
              <w:jc w:val="center"/>
            </w:pPr>
            <w:r>
              <w:t>.54</w:t>
            </w:r>
          </w:p>
          <w:p w14:paraId="77019D6F" w14:textId="626C4A64" w:rsidR="00926B33" w:rsidRDefault="00926B33" w:rsidP="00AE42B2">
            <w:pPr>
              <w:spacing w:line="480" w:lineRule="auto"/>
              <w:jc w:val="center"/>
            </w:pPr>
            <w:r>
              <w:t>-1.15</w:t>
            </w:r>
          </w:p>
          <w:p w14:paraId="1401AE01" w14:textId="6F6EC384" w:rsidR="00926B33" w:rsidRDefault="00926B33" w:rsidP="00AE42B2">
            <w:pPr>
              <w:spacing w:line="480" w:lineRule="auto"/>
              <w:jc w:val="center"/>
            </w:pPr>
            <w:r>
              <w:t>-.52</w:t>
            </w:r>
          </w:p>
        </w:tc>
        <w:tc>
          <w:tcPr>
            <w:tcW w:w="1170" w:type="dxa"/>
            <w:tcBorders>
              <w:top w:val="nil"/>
              <w:left w:val="nil"/>
              <w:right w:val="nil"/>
            </w:tcBorders>
          </w:tcPr>
          <w:p w14:paraId="1F7D0773" w14:textId="77777777" w:rsidR="00926B33" w:rsidRDefault="00926B33" w:rsidP="00AE42B2">
            <w:pPr>
              <w:spacing w:line="480" w:lineRule="auto"/>
              <w:jc w:val="center"/>
            </w:pPr>
          </w:p>
          <w:p w14:paraId="1A938B44" w14:textId="1546BFB0" w:rsidR="00926B33" w:rsidRDefault="00926B33" w:rsidP="00AE42B2">
            <w:pPr>
              <w:spacing w:line="480" w:lineRule="auto"/>
              <w:jc w:val="center"/>
            </w:pPr>
            <w:r>
              <w:t>-1.16</w:t>
            </w:r>
          </w:p>
          <w:p w14:paraId="295263EE" w14:textId="366D49A5" w:rsidR="00926B33" w:rsidRDefault="00926B33" w:rsidP="00AE42B2">
            <w:pPr>
              <w:spacing w:line="480" w:lineRule="auto"/>
              <w:jc w:val="center"/>
            </w:pPr>
            <w:r>
              <w:t>-1.91</w:t>
            </w:r>
          </w:p>
          <w:p w14:paraId="58D06C17" w14:textId="6CC1090D" w:rsidR="00926B33" w:rsidRDefault="00926B33" w:rsidP="00AE42B2">
            <w:pPr>
              <w:spacing w:line="480" w:lineRule="auto"/>
              <w:jc w:val="center"/>
            </w:pPr>
            <w:r>
              <w:t>-.54</w:t>
            </w:r>
          </w:p>
          <w:p w14:paraId="4ECF84E6" w14:textId="434CAD0A" w:rsidR="00926B33" w:rsidRDefault="00926B33" w:rsidP="00AE42B2">
            <w:pPr>
              <w:spacing w:line="480" w:lineRule="auto"/>
              <w:jc w:val="center"/>
            </w:pPr>
            <w:r>
              <w:t>-.95</w:t>
            </w:r>
          </w:p>
          <w:p w14:paraId="0A2A3D88" w14:textId="350C3C06" w:rsidR="00926B33" w:rsidRDefault="00926B33" w:rsidP="00AE42B2">
            <w:pPr>
              <w:spacing w:line="480" w:lineRule="auto"/>
              <w:jc w:val="center"/>
            </w:pPr>
            <w:r>
              <w:t>-1.67</w:t>
            </w:r>
          </w:p>
          <w:p w14:paraId="118732F2" w14:textId="6B681983" w:rsidR="00926B33" w:rsidRDefault="00926B33" w:rsidP="00AE42B2">
            <w:pPr>
              <w:spacing w:line="480" w:lineRule="auto"/>
              <w:jc w:val="center"/>
            </w:pPr>
            <w:r>
              <w:lastRenderedPageBreak/>
              <w:t>.69</w:t>
            </w:r>
          </w:p>
          <w:p w14:paraId="0ABA2BA9" w14:textId="23FCBCD8" w:rsidR="00926B33" w:rsidRDefault="00926B33" w:rsidP="00AE42B2">
            <w:pPr>
              <w:spacing w:line="480" w:lineRule="auto"/>
              <w:jc w:val="center"/>
            </w:pPr>
            <w:r>
              <w:t>-.36</w:t>
            </w:r>
          </w:p>
          <w:p w14:paraId="23299949" w14:textId="484BF356" w:rsidR="00926B33" w:rsidRDefault="00926B33" w:rsidP="00AE42B2">
            <w:pPr>
              <w:spacing w:line="480" w:lineRule="auto"/>
              <w:jc w:val="center"/>
            </w:pPr>
            <w:r>
              <w:t>-.70</w:t>
            </w:r>
          </w:p>
          <w:p w14:paraId="0DEA436A" w14:textId="4D4B905F" w:rsidR="00926B33" w:rsidRDefault="00926B33" w:rsidP="00AE42B2">
            <w:pPr>
              <w:spacing w:line="480" w:lineRule="auto"/>
              <w:jc w:val="center"/>
            </w:pPr>
            <w:r>
              <w:t>-1.96</w:t>
            </w:r>
          </w:p>
          <w:p w14:paraId="6F28EE54" w14:textId="77125490" w:rsidR="00926B33" w:rsidRDefault="00926B33" w:rsidP="00AE42B2">
            <w:pPr>
              <w:spacing w:line="480" w:lineRule="auto"/>
              <w:jc w:val="center"/>
            </w:pPr>
            <w:r>
              <w:t>.18</w:t>
            </w:r>
          </w:p>
          <w:p w14:paraId="104C0EE5" w14:textId="240C885F" w:rsidR="00926B33" w:rsidRDefault="00926B33" w:rsidP="00AE42B2">
            <w:pPr>
              <w:spacing w:line="480" w:lineRule="auto"/>
              <w:jc w:val="center"/>
            </w:pPr>
            <w:r>
              <w:t>2.06</w:t>
            </w:r>
          </w:p>
          <w:p w14:paraId="50E41CC4" w14:textId="7DDBE6BA" w:rsidR="00926B33" w:rsidRDefault="00926B33" w:rsidP="00AE42B2">
            <w:pPr>
              <w:spacing w:line="480" w:lineRule="auto"/>
              <w:jc w:val="center"/>
            </w:pPr>
            <w:r>
              <w:t>.98</w:t>
            </w:r>
          </w:p>
          <w:p w14:paraId="5A30602C" w14:textId="65F515B8" w:rsidR="00926B33" w:rsidRDefault="00926B33" w:rsidP="00AE42B2">
            <w:pPr>
              <w:spacing w:line="480" w:lineRule="auto"/>
              <w:jc w:val="center"/>
            </w:pPr>
            <w:r>
              <w:t>1.96</w:t>
            </w:r>
          </w:p>
          <w:p w14:paraId="0CE65114" w14:textId="73EB8D47" w:rsidR="00926B33" w:rsidRDefault="00926B33" w:rsidP="00AE42B2">
            <w:pPr>
              <w:spacing w:line="480" w:lineRule="auto"/>
              <w:jc w:val="center"/>
            </w:pPr>
            <w:r>
              <w:t>-.86</w:t>
            </w:r>
          </w:p>
          <w:p w14:paraId="7AC11E9D" w14:textId="10C70E40" w:rsidR="00926B33" w:rsidRDefault="00926B33" w:rsidP="00AE42B2">
            <w:pPr>
              <w:spacing w:line="480" w:lineRule="auto"/>
              <w:jc w:val="center"/>
            </w:pPr>
            <w:r>
              <w:t>.55</w:t>
            </w:r>
          </w:p>
          <w:p w14:paraId="5DC06FA2" w14:textId="58A085EB" w:rsidR="00926B33" w:rsidRDefault="00926B33" w:rsidP="00AE42B2">
            <w:pPr>
              <w:spacing w:line="480" w:lineRule="auto"/>
              <w:jc w:val="center"/>
            </w:pPr>
            <w:r>
              <w:t>.73</w:t>
            </w:r>
          </w:p>
          <w:p w14:paraId="3A878AC5" w14:textId="36EDA702" w:rsidR="00926B33" w:rsidRDefault="00926B33" w:rsidP="00AE42B2">
            <w:pPr>
              <w:spacing w:line="480" w:lineRule="auto"/>
              <w:jc w:val="center"/>
            </w:pPr>
            <w:r>
              <w:t>.79</w:t>
            </w:r>
          </w:p>
          <w:p w14:paraId="7CE37723" w14:textId="0FE39FB0" w:rsidR="00926B33" w:rsidRDefault="00926B33" w:rsidP="00AE42B2">
            <w:pPr>
              <w:spacing w:line="480" w:lineRule="auto"/>
              <w:jc w:val="center"/>
            </w:pPr>
            <w:r>
              <w:t>1.39</w:t>
            </w:r>
          </w:p>
          <w:p w14:paraId="3D5E762C" w14:textId="511383FF" w:rsidR="00926B33" w:rsidRDefault="00926B33" w:rsidP="00AE42B2">
            <w:pPr>
              <w:spacing w:line="480" w:lineRule="auto"/>
              <w:jc w:val="center"/>
            </w:pPr>
            <w:r>
              <w:t>-1.84</w:t>
            </w:r>
          </w:p>
          <w:p w14:paraId="6BE84495" w14:textId="5DDB4794" w:rsidR="00926B33" w:rsidRDefault="00926B33" w:rsidP="00AE42B2">
            <w:pPr>
              <w:spacing w:line="480" w:lineRule="auto"/>
              <w:jc w:val="center"/>
            </w:pPr>
            <w:r>
              <w:t>-1.08</w:t>
            </w:r>
          </w:p>
        </w:tc>
        <w:tc>
          <w:tcPr>
            <w:tcW w:w="1170" w:type="dxa"/>
            <w:tcBorders>
              <w:top w:val="nil"/>
              <w:left w:val="nil"/>
              <w:right w:val="nil"/>
            </w:tcBorders>
          </w:tcPr>
          <w:p w14:paraId="489BF6B9" w14:textId="77777777" w:rsidR="00926B33" w:rsidRDefault="00926B33" w:rsidP="00AE42B2">
            <w:pPr>
              <w:spacing w:line="480" w:lineRule="auto"/>
              <w:jc w:val="center"/>
            </w:pPr>
          </w:p>
          <w:p w14:paraId="2254F4F2" w14:textId="77777777" w:rsidR="00926B33" w:rsidRPr="000E283E" w:rsidRDefault="00926B33" w:rsidP="00AE42B2">
            <w:pPr>
              <w:spacing w:line="480" w:lineRule="auto"/>
              <w:jc w:val="center"/>
            </w:pPr>
            <w:r w:rsidRPr="000E283E">
              <w:t>.249</w:t>
            </w:r>
          </w:p>
          <w:p w14:paraId="3045A44F" w14:textId="77777777" w:rsidR="00926B33" w:rsidRPr="000E283E" w:rsidRDefault="00926B33" w:rsidP="00AE42B2">
            <w:pPr>
              <w:spacing w:line="480" w:lineRule="auto"/>
              <w:jc w:val="center"/>
            </w:pPr>
            <w:r w:rsidRPr="000E283E">
              <w:t>.060</w:t>
            </w:r>
          </w:p>
          <w:p w14:paraId="7ABD2D9B" w14:textId="77777777" w:rsidR="00926B33" w:rsidRPr="000E283E" w:rsidRDefault="00926B33" w:rsidP="00AE42B2">
            <w:pPr>
              <w:spacing w:line="480" w:lineRule="auto"/>
              <w:jc w:val="center"/>
            </w:pPr>
            <w:r w:rsidRPr="000E283E">
              <w:t>.590</w:t>
            </w:r>
          </w:p>
          <w:p w14:paraId="468B9B61" w14:textId="77777777" w:rsidR="00926B33" w:rsidRPr="000E283E" w:rsidRDefault="00926B33" w:rsidP="00AE42B2">
            <w:pPr>
              <w:spacing w:line="480" w:lineRule="auto"/>
              <w:jc w:val="center"/>
            </w:pPr>
            <w:r w:rsidRPr="000E283E">
              <w:t>.344</w:t>
            </w:r>
          </w:p>
          <w:p w14:paraId="74D4ACAE" w14:textId="77777777" w:rsidR="00926B33" w:rsidRPr="000E283E" w:rsidRDefault="00926B33" w:rsidP="00AE42B2">
            <w:pPr>
              <w:spacing w:line="480" w:lineRule="auto"/>
              <w:jc w:val="center"/>
            </w:pPr>
            <w:r w:rsidRPr="000E283E">
              <w:t>.099</w:t>
            </w:r>
          </w:p>
          <w:p w14:paraId="1DF18440" w14:textId="77777777" w:rsidR="00926B33" w:rsidRPr="000E283E" w:rsidRDefault="00926B33" w:rsidP="00AE42B2">
            <w:pPr>
              <w:spacing w:line="480" w:lineRule="auto"/>
              <w:jc w:val="center"/>
            </w:pPr>
            <w:r w:rsidRPr="000E283E">
              <w:lastRenderedPageBreak/>
              <w:t>.492</w:t>
            </w:r>
          </w:p>
          <w:p w14:paraId="556B5A99" w14:textId="77777777" w:rsidR="00926B33" w:rsidRPr="000E283E" w:rsidRDefault="00926B33" w:rsidP="00AE42B2">
            <w:pPr>
              <w:spacing w:line="480" w:lineRule="auto"/>
              <w:jc w:val="center"/>
            </w:pPr>
            <w:r w:rsidRPr="000E283E">
              <w:t>.718</w:t>
            </w:r>
          </w:p>
          <w:p w14:paraId="127F8723" w14:textId="77777777" w:rsidR="00926B33" w:rsidRPr="000E283E" w:rsidRDefault="00926B33" w:rsidP="00AE42B2">
            <w:pPr>
              <w:spacing w:line="480" w:lineRule="auto"/>
              <w:jc w:val="center"/>
            </w:pPr>
            <w:r w:rsidRPr="000E283E">
              <w:t>.485</w:t>
            </w:r>
          </w:p>
          <w:p w14:paraId="416FFE3D" w14:textId="77777777" w:rsidR="00926B33" w:rsidRPr="000E283E" w:rsidRDefault="00926B33" w:rsidP="00AE42B2">
            <w:pPr>
              <w:spacing w:line="480" w:lineRule="auto"/>
              <w:jc w:val="center"/>
            </w:pPr>
            <w:r w:rsidRPr="000E283E">
              <w:t>.054</w:t>
            </w:r>
          </w:p>
          <w:p w14:paraId="007950AB" w14:textId="77777777" w:rsidR="00926B33" w:rsidRPr="000E283E" w:rsidRDefault="00926B33" w:rsidP="00AE42B2">
            <w:pPr>
              <w:spacing w:line="480" w:lineRule="auto"/>
              <w:jc w:val="center"/>
            </w:pPr>
            <w:r w:rsidRPr="000E283E">
              <w:t>.860</w:t>
            </w:r>
          </w:p>
          <w:p w14:paraId="49184FD1" w14:textId="77777777" w:rsidR="00926B33" w:rsidRPr="000E283E" w:rsidRDefault="00926B33" w:rsidP="00AE42B2">
            <w:pPr>
              <w:spacing w:line="480" w:lineRule="auto"/>
              <w:jc w:val="center"/>
            </w:pPr>
            <w:r w:rsidRPr="000E283E">
              <w:t>.043*</w:t>
            </w:r>
          </w:p>
          <w:p w14:paraId="44BAD866" w14:textId="77777777" w:rsidR="00926B33" w:rsidRPr="000E283E" w:rsidRDefault="00926B33" w:rsidP="00AE42B2">
            <w:pPr>
              <w:spacing w:line="480" w:lineRule="auto"/>
              <w:jc w:val="center"/>
            </w:pPr>
            <w:r w:rsidRPr="000E283E">
              <w:t>.330</w:t>
            </w:r>
          </w:p>
          <w:p w14:paraId="4F0C8D55" w14:textId="77777777" w:rsidR="00926B33" w:rsidRPr="000E283E" w:rsidRDefault="00926B33" w:rsidP="00AE42B2">
            <w:pPr>
              <w:spacing w:line="480" w:lineRule="auto"/>
              <w:jc w:val="center"/>
            </w:pPr>
            <w:r w:rsidRPr="000E283E">
              <w:t>.054</w:t>
            </w:r>
          </w:p>
          <w:p w14:paraId="2F96CC46" w14:textId="77777777" w:rsidR="00926B33" w:rsidRPr="000E283E" w:rsidRDefault="00926B33" w:rsidP="00AE42B2">
            <w:pPr>
              <w:spacing w:line="480" w:lineRule="auto"/>
              <w:jc w:val="center"/>
            </w:pPr>
            <w:r w:rsidRPr="000E283E">
              <w:t>.394</w:t>
            </w:r>
          </w:p>
          <w:p w14:paraId="47275D77" w14:textId="77777777" w:rsidR="00926B33" w:rsidRPr="000E283E" w:rsidRDefault="00926B33" w:rsidP="00AE42B2">
            <w:pPr>
              <w:spacing w:line="480" w:lineRule="auto"/>
              <w:jc w:val="center"/>
            </w:pPr>
            <w:r w:rsidRPr="000E283E">
              <w:t>.583</w:t>
            </w:r>
          </w:p>
          <w:p w14:paraId="4C39755F" w14:textId="77777777" w:rsidR="00926B33" w:rsidRPr="000E283E" w:rsidRDefault="00926B33" w:rsidP="00AE42B2">
            <w:pPr>
              <w:spacing w:line="480" w:lineRule="auto"/>
              <w:jc w:val="center"/>
            </w:pPr>
            <w:r w:rsidRPr="000E283E">
              <w:t>.468</w:t>
            </w:r>
          </w:p>
          <w:p w14:paraId="5358A0DE" w14:textId="77777777" w:rsidR="00926B33" w:rsidRPr="000E283E" w:rsidRDefault="00926B33" w:rsidP="00AE42B2">
            <w:pPr>
              <w:spacing w:line="480" w:lineRule="auto"/>
              <w:jc w:val="center"/>
            </w:pPr>
            <w:r w:rsidRPr="000E283E">
              <w:t>.433</w:t>
            </w:r>
          </w:p>
          <w:p w14:paraId="0A2038F2" w14:textId="77777777" w:rsidR="00926B33" w:rsidRPr="000E283E" w:rsidRDefault="00926B33" w:rsidP="00AE42B2">
            <w:pPr>
              <w:spacing w:line="480" w:lineRule="auto"/>
              <w:jc w:val="center"/>
            </w:pPr>
            <w:r w:rsidRPr="000E283E">
              <w:t>.168</w:t>
            </w:r>
          </w:p>
          <w:p w14:paraId="11355CA8" w14:textId="77777777" w:rsidR="00926B33" w:rsidRDefault="00926B33" w:rsidP="00AE42B2">
            <w:pPr>
              <w:spacing w:line="480" w:lineRule="auto"/>
              <w:jc w:val="center"/>
            </w:pPr>
            <w:r w:rsidRPr="000E283E">
              <w:t>.070</w:t>
            </w:r>
          </w:p>
          <w:p w14:paraId="47304A1C" w14:textId="77777777" w:rsidR="00926B33" w:rsidRDefault="00926B33" w:rsidP="00AE42B2">
            <w:pPr>
              <w:spacing w:line="480" w:lineRule="auto"/>
              <w:jc w:val="center"/>
            </w:pPr>
            <w:r>
              <w:t>.282</w:t>
            </w:r>
          </w:p>
        </w:tc>
        <w:tc>
          <w:tcPr>
            <w:tcW w:w="2967" w:type="dxa"/>
            <w:tcBorders>
              <w:top w:val="nil"/>
              <w:left w:val="nil"/>
              <w:right w:val="nil"/>
            </w:tcBorders>
          </w:tcPr>
          <w:p w14:paraId="2297ED0A" w14:textId="3273D49B" w:rsidR="00926B33" w:rsidRDefault="00926B33" w:rsidP="00AE42B2">
            <w:pPr>
              <w:spacing w:line="480" w:lineRule="auto"/>
              <w:jc w:val="center"/>
            </w:pPr>
            <w:r>
              <w:lastRenderedPageBreak/>
              <w:t>F(4,73) = 3.58, p=.01*</w:t>
            </w:r>
          </w:p>
        </w:tc>
        <w:tc>
          <w:tcPr>
            <w:tcW w:w="1083" w:type="dxa"/>
            <w:tcBorders>
              <w:top w:val="nil"/>
              <w:left w:val="nil"/>
              <w:right w:val="nil"/>
            </w:tcBorders>
          </w:tcPr>
          <w:p w14:paraId="396D5C72" w14:textId="77777777" w:rsidR="00926B33" w:rsidRDefault="00926B33" w:rsidP="00AE42B2">
            <w:pPr>
              <w:spacing w:line="480" w:lineRule="auto"/>
              <w:jc w:val="center"/>
            </w:pPr>
            <w:r>
              <w:t>.565</w:t>
            </w:r>
          </w:p>
        </w:tc>
        <w:tc>
          <w:tcPr>
            <w:tcW w:w="1083" w:type="dxa"/>
            <w:tcBorders>
              <w:top w:val="nil"/>
              <w:left w:val="nil"/>
              <w:right w:val="nil"/>
            </w:tcBorders>
          </w:tcPr>
          <w:p w14:paraId="1A4BB4C3" w14:textId="68DEEF3D" w:rsidR="00926B33" w:rsidRDefault="00926B33" w:rsidP="00AE42B2">
            <w:pPr>
              <w:spacing w:line="480" w:lineRule="auto"/>
              <w:jc w:val="center"/>
            </w:pPr>
            <w:r>
              <w:t>.446</w:t>
            </w:r>
          </w:p>
        </w:tc>
      </w:tr>
    </w:tbl>
    <w:p w14:paraId="5AB02705" w14:textId="77777777" w:rsidR="007019C9" w:rsidRPr="0087456E" w:rsidRDefault="007019C9" w:rsidP="007019C9">
      <w:pPr>
        <w:spacing w:line="480" w:lineRule="auto"/>
      </w:pPr>
      <w:r w:rsidRPr="0087456E">
        <w:lastRenderedPageBreak/>
        <w:t>*p&lt;.05, **p&lt;.01, ***p&lt;.001</w:t>
      </w:r>
    </w:p>
    <w:p w14:paraId="32D5E45A" w14:textId="77777777" w:rsidR="007019C9" w:rsidRPr="0087456E" w:rsidRDefault="007019C9" w:rsidP="007019C9">
      <w:pPr>
        <w:spacing w:line="480" w:lineRule="auto"/>
        <w:rPr>
          <w:rFonts w:eastAsia="Times New Roman"/>
        </w:rPr>
      </w:pPr>
      <w:r w:rsidRPr="0087456E">
        <w:rPr>
          <w:rFonts w:eastAsia="Times New Roman"/>
          <w:color w:val="222222"/>
          <w:shd w:val="clear" w:color="auto" w:fill="FFFFFF"/>
        </w:rPr>
        <w:t>†binary predictor (0= male; 1= female)</w:t>
      </w:r>
    </w:p>
    <w:p w14:paraId="52A61BFF" w14:textId="77777777" w:rsidR="007019C9" w:rsidRPr="0087456E" w:rsidRDefault="007019C9" w:rsidP="007019C9">
      <w:pPr>
        <w:spacing w:line="480" w:lineRule="auto"/>
      </w:pPr>
      <w:r w:rsidRPr="0087456E">
        <w:rPr>
          <w:rFonts w:eastAsia="Times New Roman"/>
          <w:color w:val="222222"/>
          <w:shd w:val="clear" w:color="auto" w:fill="FFFFFF"/>
        </w:rPr>
        <w:t>‡binary predictor (0=low SA; 1= high SA)</w:t>
      </w:r>
    </w:p>
    <w:p w14:paraId="25F673E7" w14:textId="640CAD38" w:rsidR="005E48D4" w:rsidRPr="00560359" w:rsidRDefault="005E48D4" w:rsidP="005E48D4">
      <w:pPr>
        <w:spacing w:line="480" w:lineRule="auto"/>
        <w:jc w:val="both"/>
        <w:rPr>
          <w:i/>
        </w:rPr>
      </w:pPr>
    </w:p>
    <w:p w14:paraId="06F3B705" w14:textId="77777777" w:rsidR="00C7006E" w:rsidRPr="00C7006E" w:rsidRDefault="00F91744" w:rsidP="00C7006E">
      <w:r>
        <w:br w:type="page"/>
      </w:r>
      <w:r w:rsidR="00C7006E" w:rsidRPr="00C7006E">
        <w:lastRenderedPageBreak/>
        <w:t xml:space="preserve">Table 6. </w:t>
      </w:r>
    </w:p>
    <w:p w14:paraId="596BB176" w14:textId="77777777" w:rsidR="00C7006E" w:rsidRDefault="00C7006E" w:rsidP="00C7006E">
      <w:pPr>
        <w:rPr>
          <w:b/>
        </w:rPr>
      </w:pPr>
    </w:p>
    <w:p w14:paraId="481A06EF" w14:textId="4EC0E706" w:rsidR="00C7006E" w:rsidRPr="00C7006E" w:rsidRDefault="00C7006E" w:rsidP="00C7006E">
      <w:pPr>
        <w:rPr>
          <w:i/>
        </w:rPr>
      </w:pPr>
      <w:r w:rsidRPr="00C7006E">
        <w:rPr>
          <w:i/>
        </w:rPr>
        <w:t>Multiple regression zero-order correlations table</w:t>
      </w:r>
    </w:p>
    <w:p w14:paraId="2988E780" w14:textId="77777777" w:rsidR="00C7006E" w:rsidRPr="00831A84" w:rsidRDefault="00C7006E" w:rsidP="00C7006E"/>
    <w:tbl>
      <w:tblPr>
        <w:tblStyle w:val="TableGrid"/>
        <w:tblW w:w="14400" w:type="dxa"/>
        <w:tblLayout w:type="fixed"/>
        <w:tblLook w:val="04A0" w:firstRow="1" w:lastRow="0" w:firstColumn="1" w:lastColumn="0" w:noHBand="0" w:noVBand="1"/>
      </w:tblPr>
      <w:tblGrid>
        <w:gridCol w:w="1498"/>
        <w:gridCol w:w="1022"/>
        <w:gridCol w:w="900"/>
        <w:gridCol w:w="1170"/>
        <w:gridCol w:w="1080"/>
        <w:gridCol w:w="1080"/>
        <w:gridCol w:w="1080"/>
        <w:gridCol w:w="1080"/>
        <w:gridCol w:w="1080"/>
        <w:gridCol w:w="1080"/>
        <w:gridCol w:w="1080"/>
        <w:gridCol w:w="1080"/>
        <w:gridCol w:w="1170"/>
      </w:tblGrid>
      <w:tr w:rsidR="00C7006E" w:rsidRPr="005F5A15" w14:paraId="5D9BB4EA" w14:textId="77777777" w:rsidTr="0042486E">
        <w:trPr>
          <w:trHeight w:val="323"/>
        </w:trPr>
        <w:tc>
          <w:tcPr>
            <w:tcW w:w="1498" w:type="dxa"/>
            <w:tcBorders>
              <w:left w:val="nil"/>
              <w:bottom w:val="single" w:sz="4" w:space="0" w:color="auto"/>
              <w:right w:val="nil"/>
            </w:tcBorders>
          </w:tcPr>
          <w:p w14:paraId="0425E9D4" w14:textId="77777777" w:rsidR="00C7006E" w:rsidRPr="005F5A15" w:rsidRDefault="00C7006E" w:rsidP="0042486E"/>
        </w:tc>
        <w:tc>
          <w:tcPr>
            <w:tcW w:w="1022" w:type="dxa"/>
            <w:tcBorders>
              <w:left w:val="nil"/>
              <w:bottom w:val="single" w:sz="4" w:space="0" w:color="auto"/>
              <w:right w:val="nil"/>
            </w:tcBorders>
          </w:tcPr>
          <w:p w14:paraId="3D8812B4" w14:textId="77777777" w:rsidR="00C7006E" w:rsidRPr="005F5A15" w:rsidRDefault="00C7006E" w:rsidP="0042486E">
            <w:pPr>
              <w:jc w:val="center"/>
            </w:pPr>
            <w:r w:rsidRPr="005F5A15">
              <w:t>2</w:t>
            </w:r>
          </w:p>
        </w:tc>
        <w:tc>
          <w:tcPr>
            <w:tcW w:w="900" w:type="dxa"/>
            <w:tcBorders>
              <w:left w:val="nil"/>
              <w:bottom w:val="single" w:sz="4" w:space="0" w:color="auto"/>
              <w:right w:val="nil"/>
            </w:tcBorders>
          </w:tcPr>
          <w:p w14:paraId="28424F12" w14:textId="77777777" w:rsidR="00C7006E" w:rsidRPr="005F5A15" w:rsidRDefault="00C7006E" w:rsidP="0042486E">
            <w:pPr>
              <w:jc w:val="center"/>
            </w:pPr>
            <w:r w:rsidRPr="005F5A15">
              <w:t>3</w:t>
            </w:r>
          </w:p>
        </w:tc>
        <w:tc>
          <w:tcPr>
            <w:tcW w:w="1170" w:type="dxa"/>
            <w:tcBorders>
              <w:left w:val="nil"/>
              <w:bottom w:val="single" w:sz="4" w:space="0" w:color="auto"/>
              <w:right w:val="nil"/>
            </w:tcBorders>
          </w:tcPr>
          <w:p w14:paraId="12E02A8D" w14:textId="77777777" w:rsidR="00C7006E" w:rsidRPr="005F5A15" w:rsidRDefault="00C7006E" w:rsidP="0042486E">
            <w:pPr>
              <w:jc w:val="center"/>
            </w:pPr>
            <w:r w:rsidRPr="005F5A15">
              <w:t>4</w:t>
            </w:r>
          </w:p>
        </w:tc>
        <w:tc>
          <w:tcPr>
            <w:tcW w:w="1080" w:type="dxa"/>
            <w:tcBorders>
              <w:left w:val="nil"/>
              <w:bottom w:val="single" w:sz="4" w:space="0" w:color="auto"/>
              <w:right w:val="nil"/>
            </w:tcBorders>
          </w:tcPr>
          <w:p w14:paraId="3CCD21DD" w14:textId="77777777" w:rsidR="00C7006E" w:rsidRPr="005F5A15" w:rsidRDefault="00C7006E" w:rsidP="0042486E">
            <w:pPr>
              <w:jc w:val="center"/>
            </w:pPr>
            <w:r w:rsidRPr="005F5A15">
              <w:t>5</w:t>
            </w:r>
          </w:p>
        </w:tc>
        <w:tc>
          <w:tcPr>
            <w:tcW w:w="1080" w:type="dxa"/>
            <w:tcBorders>
              <w:left w:val="nil"/>
              <w:bottom w:val="single" w:sz="4" w:space="0" w:color="auto"/>
              <w:right w:val="nil"/>
            </w:tcBorders>
          </w:tcPr>
          <w:p w14:paraId="2498EF6E" w14:textId="77777777" w:rsidR="00C7006E" w:rsidRPr="005F5A15" w:rsidRDefault="00C7006E" w:rsidP="0042486E">
            <w:pPr>
              <w:jc w:val="center"/>
            </w:pPr>
            <w:r w:rsidRPr="005F5A15">
              <w:t>6</w:t>
            </w:r>
          </w:p>
        </w:tc>
        <w:tc>
          <w:tcPr>
            <w:tcW w:w="1080" w:type="dxa"/>
            <w:tcBorders>
              <w:left w:val="nil"/>
              <w:bottom w:val="single" w:sz="4" w:space="0" w:color="auto"/>
              <w:right w:val="nil"/>
            </w:tcBorders>
          </w:tcPr>
          <w:p w14:paraId="1A262821" w14:textId="77777777" w:rsidR="00C7006E" w:rsidRPr="005F5A15" w:rsidRDefault="00C7006E" w:rsidP="0042486E">
            <w:pPr>
              <w:jc w:val="center"/>
            </w:pPr>
            <w:r w:rsidRPr="005F5A15">
              <w:t>7</w:t>
            </w:r>
          </w:p>
        </w:tc>
        <w:tc>
          <w:tcPr>
            <w:tcW w:w="1080" w:type="dxa"/>
            <w:tcBorders>
              <w:left w:val="nil"/>
              <w:bottom w:val="single" w:sz="4" w:space="0" w:color="auto"/>
              <w:right w:val="nil"/>
            </w:tcBorders>
          </w:tcPr>
          <w:p w14:paraId="44DE334F" w14:textId="77777777" w:rsidR="00C7006E" w:rsidRPr="005F5A15" w:rsidRDefault="00C7006E" w:rsidP="0042486E">
            <w:pPr>
              <w:jc w:val="center"/>
            </w:pPr>
            <w:r w:rsidRPr="005F5A15">
              <w:t>8</w:t>
            </w:r>
          </w:p>
        </w:tc>
        <w:tc>
          <w:tcPr>
            <w:tcW w:w="1080" w:type="dxa"/>
            <w:tcBorders>
              <w:left w:val="nil"/>
              <w:bottom w:val="single" w:sz="4" w:space="0" w:color="auto"/>
              <w:right w:val="nil"/>
            </w:tcBorders>
          </w:tcPr>
          <w:p w14:paraId="1B6335D1" w14:textId="77777777" w:rsidR="00C7006E" w:rsidRPr="005F5A15" w:rsidRDefault="00C7006E" w:rsidP="0042486E">
            <w:pPr>
              <w:jc w:val="center"/>
            </w:pPr>
            <w:r w:rsidRPr="005F5A15">
              <w:t>9</w:t>
            </w:r>
          </w:p>
        </w:tc>
        <w:tc>
          <w:tcPr>
            <w:tcW w:w="1080" w:type="dxa"/>
            <w:tcBorders>
              <w:left w:val="nil"/>
              <w:bottom w:val="single" w:sz="4" w:space="0" w:color="auto"/>
              <w:right w:val="nil"/>
            </w:tcBorders>
          </w:tcPr>
          <w:p w14:paraId="48145DC7" w14:textId="77777777" w:rsidR="00C7006E" w:rsidRPr="005F5A15" w:rsidRDefault="00C7006E" w:rsidP="0042486E">
            <w:pPr>
              <w:jc w:val="center"/>
            </w:pPr>
            <w:r w:rsidRPr="005F5A15">
              <w:t>10</w:t>
            </w:r>
          </w:p>
        </w:tc>
        <w:tc>
          <w:tcPr>
            <w:tcW w:w="1080" w:type="dxa"/>
            <w:tcBorders>
              <w:left w:val="nil"/>
              <w:bottom w:val="single" w:sz="4" w:space="0" w:color="auto"/>
              <w:right w:val="nil"/>
            </w:tcBorders>
          </w:tcPr>
          <w:p w14:paraId="505E86BD" w14:textId="77777777" w:rsidR="00C7006E" w:rsidRPr="005F5A15" w:rsidRDefault="00C7006E" w:rsidP="0042486E">
            <w:pPr>
              <w:jc w:val="center"/>
            </w:pPr>
            <w:r w:rsidRPr="005F5A15">
              <w:t>11</w:t>
            </w:r>
          </w:p>
        </w:tc>
        <w:tc>
          <w:tcPr>
            <w:tcW w:w="1080" w:type="dxa"/>
            <w:tcBorders>
              <w:left w:val="nil"/>
              <w:bottom w:val="single" w:sz="4" w:space="0" w:color="auto"/>
              <w:right w:val="nil"/>
            </w:tcBorders>
          </w:tcPr>
          <w:p w14:paraId="5563ECA1" w14:textId="77777777" w:rsidR="00C7006E" w:rsidRPr="005F5A15" w:rsidRDefault="00C7006E" w:rsidP="0042486E">
            <w:pPr>
              <w:jc w:val="center"/>
            </w:pPr>
            <w:r w:rsidRPr="005F5A15">
              <w:t>12</w:t>
            </w:r>
          </w:p>
        </w:tc>
        <w:tc>
          <w:tcPr>
            <w:tcW w:w="1170" w:type="dxa"/>
            <w:tcBorders>
              <w:left w:val="nil"/>
              <w:bottom w:val="single" w:sz="4" w:space="0" w:color="auto"/>
              <w:right w:val="nil"/>
            </w:tcBorders>
          </w:tcPr>
          <w:p w14:paraId="7579D2DF" w14:textId="77777777" w:rsidR="00C7006E" w:rsidRPr="005F5A15" w:rsidRDefault="00C7006E" w:rsidP="0042486E">
            <w:pPr>
              <w:jc w:val="center"/>
            </w:pPr>
            <w:r w:rsidRPr="005F5A15">
              <w:t>13</w:t>
            </w:r>
          </w:p>
        </w:tc>
      </w:tr>
      <w:tr w:rsidR="00C7006E" w:rsidRPr="005F5A15" w14:paraId="262D5CB5" w14:textId="77777777" w:rsidTr="0042486E">
        <w:trPr>
          <w:trHeight w:val="323"/>
        </w:trPr>
        <w:tc>
          <w:tcPr>
            <w:tcW w:w="1498" w:type="dxa"/>
            <w:tcBorders>
              <w:left w:val="nil"/>
              <w:bottom w:val="nil"/>
              <w:right w:val="nil"/>
            </w:tcBorders>
          </w:tcPr>
          <w:p w14:paraId="3978513F" w14:textId="77777777" w:rsidR="00C7006E" w:rsidRPr="005F5A15" w:rsidRDefault="00C7006E" w:rsidP="0042486E">
            <w:r w:rsidRPr="005F5A15">
              <w:t>1. Preference for Facebook Interaction</w:t>
            </w:r>
          </w:p>
        </w:tc>
        <w:tc>
          <w:tcPr>
            <w:tcW w:w="1022" w:type="dxa"/>
            <w:tcBorders>
              <w:left w:val="nil"/>
              <w:bottom w:val="nil"/>
              <w:right w:val="nil"/>
            </w:tcBorders>
          </w:tcPr>
          <w:p w14:paraId="57D1A85D" w14:textId="77777777" w:rsidR="00C7006E" w:rsidRPr="005F5A15" w:rsidRDefault="00C7006E" w:rsidP="0042486E">
            <w:pPr>
              <w:jc w:val="center"/>
            </w:pPr>
            <w:r>
              <w:t>-.243**</w:t>
            </w:r>
          </w:p>
        </w:tc>
        <w:tc>
          <w:tcPr>
            <w:tcW w:w="900" w:type="dxa"/>
            <w:tcBorders>
              <w:left w:val="nil"/>
              <w:bottom w:val="nil"/>
              <w:right w:val="nil"/>
            </w:tcBorders>
          </w:tcPr>
          <w:p w14:paraId="2134E6C2" w14:textId="77777777" w:rsidR="00C7006E" w:rsidRPr="005F5A15" w:rsidRDefault="00C7006E" w:rsidP="0042486E">
            <w:pPr>
              <w:jc w:val="center"/>
            </w:pPr>
            <w:r>
              <w:t>-.051</w:t>
            </w:r>
          </w:p>
        </w:tc>
        <w:tc>
          <w:tcPr>
            <w:tcW w:w="1170" w:type="dxa"/>
            <w:tcBorders>
              <w:left w:val="nil"/>
              <w:bottom w:val="nil"/>
              <w:right w:val="nil"/>
            </w:tcBorders>
          </w:tcPr>
          <w:p w14:paraId="05855455" w14:textId="77777777" w:rsidR="00C7006E" w:rsidRPr="005F5A15" w:rsidRDefault="00C7006E" w:rsidP="0042486E">
            <w:pPr>
              <w:jc w:val="center"/>
            </w:pPr>
            <w:r>
              <w:t>.309**</w:t>
            </w:r>
          </w:p>
        </w:tc>
        <w:tc>
          <w:tcPr>
            <w:tcW w:w="1080" w:type="dxa"/>
            <w:tcBorders>
              <w:left w:val="nil"/>
              <w:bottom w:val="nil"/>
              <w:right w:val="nil"/>
            </w:tcBorders>
          </w:tcPr>
          <w:p w14:paraId="6700E8AA" w14:textId="77777777" w:rsidR="00C7006E" w:rsidRPr="005F5A15" w:rsidRDefault="00C7006E" w:rsidP="0042486E">
            <w:pPr>
              <w:jc w:val="center"/>
            </w:pPr>
            <w:r>
              <w:t>.453***</w:t>
            </w:r>
          </w:p>
        </w:tc>
        <w:tc>
          <w:tcPr>
            <w:tcW w:w="1080" w:type="dxa"/>
            <w:tcBorders>
              <w:left w:val="nil"/>
              <w:bottom w:val="nil"/>
              <w:right w:val="nil"/>
            </w:tcBorders>
          </w:tcPr>
          <w:p w14:paraId="28EAACE8" w14:textId="77777777" w:rsidR="00C7006E" w:rsidRPr="005F5A15" w:rsidRDefault="00C7006E" w:rsidP="0042486E">
            <w:pPr>
              <w:jc w:val="center"/>
            </w:pPr>
            <w:r>
              <w:t>.484***</w:t>
            </w:r>
          </w:p>
        </w:tc>
        <w:tc>
          <w:tcPr>
            <w:tcW w:w="1080" w:type="dxa"/>
            <w:tcBorders>
              <w:left w:val="nil"/>
              <w:bottom w:val="nil"/>
              <w:right w:val="nil"/>
            </w:tcBorders>
          </w:tcPr>
          <w:p w14:paraId="4DF81061" w14:textId="77777777" w:rsidR="00C7006E" w:rsidRPr="005F5A15" w:rsidRDefault="00C7006E" w:rsidP="0042486E">
            <w:pPr>
              <w:jc w:val="center"/>
            </w:pPr>
            <w:r>
              <w:t>.365***</w:t>
            </w:r>
          </w:p>
        </w:tc>
        <w:tc>
          <w:tcPr>
            <w:tcW w:w="1080" w:type="dxa"/>
            <w:tcBorders>
              <w:left w:val="nil"/>
              <w:bottom w:val="nil"/>
              <w:right w:val="nil"/>
            </w:tcBorders>
          </w:tcPr>
          <w:p w14:paraId="409939BF" w14:textId="77777777" w:rsidR="00C7006E" w:rsidRPr="005F5A15" w:rsidRDefault="00C7006E" w:rsidP="0042486E">
            <w:pPr>
              <w:jc w:val="center"/>
            </w:pPr>
            <w:r>
              <w:t>.476***</w:t>
            </w:r>
          </w:p>
        </w:tc>
        <w:tc>
          <w:tcPr>
            <w:tcW w:w="1080" w:type="dxa"/>
            <w:tcBorders>
              <w:left w:val="nil"/>
              <w:bottom w:val="nil"/>
              <w:right w:val="nil"/>
            </w:tcBorders>
          </w:tcPr>
          <w:p w14:paraId="51492C6D" w14:textId="77777777" w:rsidR="00C7006E" w:rsidRPr="005F5A15" w:rsidRDefault="00C7006E" w:rsidP="0042486E">
            <w:pPr>
              <w:jc w:val="center"/>
            </w:pPr>
            <w:r>
              <w:t>.370***</w:t>
            </w:r>
          </w:p>
        </w:tc>
        <w:tc>
          <w:tcPr>
            <w:tcW w:w="1080" w:type="dxa"/>
            <w:tcBorders>
              <w:left w:val="nil"/>
              <w:bottom w:val="nil"/>
              <w:right w:val="nil"/>
            </w:tcBorders>
          </w:tcPr>
          <w:p w14:paraId="7F3A3BD8" w14:textId="77777777" w:rsidR="00C7006E" w:rsidRPr="005F5A15" w:rsidRDefault="00C7006E" w:rsidP="0042486E">
            <w:pPr>
              <w:jc w:val="center"/>
            </w:pPr>
            <w:r>
              <w:t>-.482***</w:t>
            </w:r>
          </w:p>
        </w:tc>
        <w:tc>
          <w:tcPr>
            <w:tcW w:w="1080" w:type="dxa"/>
            <w:tcBorders>
              <w:left w:val="nil"/>
              <w:bottom w:val="nil"/>
              <w:right w:val="nil"/>
            </w:tcBorders>
          </w:tcPr>
          <w:p w14:paraId="7816BD09" w14:textId="77777777" w:rsidR="00C7006E" w:rsidRPr="005F5A15" w:rsidRDefault="00C7006E" w:rsidP="0042486E">
            <w:pPr>
              <w:jc w:val="center"/>
            </w:pPr>
            <w:r>
              <w:t>.101</w:t>
            </w:r>
          </w:p>
        </w:tc>
        <w:tc>
          <w:tcPr>
            <w:tcW w:w="1080" w:type="dxa"/>
            <w:tcBorders>
              <w:left w:val="nil"/>
              <w:bottom w:val="nil"/>
              <w:right w:val="nil"/>
            </w:tcBorders>
          </w:tcPr>
          <w:p w14:paraId="1B5EEDF2" w14:textId="77777777" w:rsidR="00C7006E" w:rsidRPr="005F5A15" w:rsidRDefault="00C7006E" w:rsidP="0042486E">
            <w:pPr>
              <w:jc w:val="center"/>
            </w:pPr>
            <w:r>
              <w:t>.427***</w:t>
            </w:r>
          </w:p>
        </w:tc>
        <w:tc>
          <w:tcPr>
            <w:tcW w:w="1170" w:type="dxa"/>
            <w:tcBorders>
              <w:left w:val="nil"/>
              <w:bottom w:val="nil"/>
              <w:right w:val="nil"/>
            </w:tcBorders>
          </w:tcPr>
          <w:p w14:paraId="23DB1124" w14:textId="77777777" w:rsidR="00C7006E" w:rsidRPr="005F5A15" w:rsidRDefault="00C7006E" w:rsidP="0042486E">
            <w:pPr>
              <w:jc w:val="center"/>
            </w:pPr>
            <w:r>
              <w:t>.280**</w:t>
            </w:r>
          </w:p>
        </w:tc>
      </w:tr>
      <w:tr w:rsidR="00C7006E" w:rsidRPr="005F5A15" w14:paraId="0AE35685" w14:textId="77777777" w:rsidTr="0042486E">
        <w:tc>
          <w:tcPr>
            <w:tcW w:w="1498" w:type="dxa"/>
            <w:tcBorders>
              <w:top w:val="nil"/>
              <w:left w:val="nil"/>
              <w:bottom w:val="nil"/>
              <w:right w:val="nil"/>
            </w:tcBorders>
          </w:tcPr>
          <w:p w14:paraId="354A624C" w14:textId="77777777" w:rsidR="00C7006E" w:rsidRPr="005F5A15" w:rsidRDefault="00C7006E" w:rsidP="0042486E">
            <w:r w:rsidRPr="005F5A15">
              <w:t>2. Age</w:t>
            </w:r>
          </w:p>
        </w:tc>
        <w:tc>
          <w:tcPr>
            <w:tcW w:w="1022" w:type="dxa"/>
            <w:tcBorders>
              <w:top w:val="nil"/>
              <w:left w:val="nil"/>
              <w:bottom w:val="nil"/>
              <w:right w:val="nil"/>
            </w:tcBorders>
          </w:tcPr>
          <w:p w14:paraId="01A9CF96" w14:textId="77777777" w:rsidR="00C7006E" w:rsidRPr="005F5A15" w:rsidRDefault="00C7006E" w:rsidP="0042486E">
            <w:pPr>
              <w:jc w:val="center"/>
            </w:pPr>
          </w:p>
        </w:tc>
        <w:tc>
          <w:tcPr>
            <w:tcW w:w="900" w:type="dxa"/>
            <w:tcBorders>
              <w:top w:val="nil"/>
              <w:left w:val="nil"/>
              <w:bottom w:val="nil"/>
              <w:right w:val="nil"/>
            </w:tcBorders>
          </w:tcPr>
          <w:p w14:paraId="6A8D5607" w14:textId="77777777" w:rsidR="00C7006E" w:rsidRPr="005F5A15" w:rsidRDefault="00C7006E" w:rsidP="0042486E">
            <w:pPr>
              <w:jc w:val="center"/>
            </w:pPr>
            <w:r>
              <w:t>-.016*</w:t>
            </w:r>
          </w:p>
        </w:tc>
        <w:tc>
          <w:tcPr>
            <w:tcW w:w="1170" w:type="dxa"/>
            <w:tcBorders>
              <w:top w:val="nil"/>
              <w:left w:val="nil"/>
              <w:bottom w:val="nil"/>
              <w:right w:val="nil"/>
            </w:tcBorders>
          </w:tcPr>
          <w:p w14:paraId="4B2A2EA6" w14:textId="77777777" w:rsidR="00C7006E" w:rsidRPr="005F5A15" w:rsidRDefault="00C7006E" w:rsidP="0042486E">
            <w:pPr>
              <w:jc w:val="center"/>
            </w:pPr>
            <w:r>
              <w:t>-.186***</w:t>
            </w:r>
          </w:p>
        </w:tc>
        <w:tc>
          <w:tcPr>
            <w:tcW w:w="1080" w:type="dxa"/>
            <w:tcBorders>
              <w:top w:val="nil"/>
              <w:left w:val="nil"/>
              <w:bottom w:val="nil"/>
              <w:right w:val="nil"/>
            </w:tcBorders>
          </w:tcPr>
          <w:p w14:paraId="2C4C6F05" w14:textId="77777777" w:rsidR="00C7006E" w:rsidRPr="005F5A15" w:rsidRDefault="00C7006E" w:rsidP="0042486E">
            <w:pPr>
              <w:jc w:val="center"/>
            </w:pPr>
            <w:r>
              <w:t>-.461***</w:t>
            </w:r>
          </w:p>
        </w:tc>
        <w:tc>
          <w:tcPr>
            <w:tcW w:w="1080" w:type="dxa"/>
            <w:tcBorders>
              <w:top w:val="nil"/>
              <w:left w:val="nil"/>
              <w:bottom w:val="nil"/>
              <w:right w:val="nil"/>
            </w:tcBorders>
          </w:tcPr>
          <w:p w14:paraId="0B4BEF0F" w14:textId="77777777" w:rsidR="00C7006E" w:rsidRPr="005F5A15" w:rsidRDefault="00C7006E" w:rsidP="0042486E">
            <w:pPr>
              <w:jc w:val="center"/>
            </w:pPr>
            <w:r>
              <w:t>-.394**</w:t>
            </w:r>
          </w:p>
        </w:tc>
        <w:tc>
          <w:tcPr>
            <w:tcW w:w="1080" w:type="dxa"/>
            <w:tcBorders>
              <w:top w:val="nil"/>
              <w:left w:val="nil"/>
              <w:bottom w:val="nil"/>
              <w:right w:val="nil"/>
            </w:tcBorders>
          </w:tcPr>
          <w:p w14:paraId="7B1EB690" w14:textId="77777777" w:rsidR="00C7006E" w:rsidRPr="005F5A15" w:rsidRDefault="00C7006E" w:rsidP="0042486E">
            <w:pPr>
              <w:jc w:val="center"/>
            </w:pPr>
            <w:r>
              <w:t>-.262***</w:t>
            </w:r>
          </w:p>
        </w:tc>
        <w:tc>
          <w:tcPr>
            <w:tcW w:w="1080" w:type="dxa"/>
            <w:tcBorders>
              <w:top w:val="nil"/>
              <w:left w:val="nil"/>
              <w:bottom w:val="nil"/>
              <w:right w:val="nil"/>
            </w:tcBorders>
          </w:tcPr>
          <w:p w14:paraId="644EA148" w14:textId="77777777" w:rsidR="00C7006E" w:rsidRPr="005F5A15" w:rsidRDefault="00C7006E" w:rsidP="0042486E">
            <w:pPr>
              <w:jc w:val="center"/>
            </w:pPr>
            <w:r>
              <w:t>-.359**</w:t>
            </w:r>
          </w:p>
        </w:tc>
        <w:tc>
          <w:tcPr>
            <w:tcW w:w="1080" w:type="dxa"/>
            <w:tcBorders>
              <w:top w:val="nil"/>
              <w:left w:val="nil"/>
              <w:bottom w:val="nil"/>
              <w:right w:val="nil"/>
            </w:tcBorders>
          </w:tcPr>
          <w:p w14:paraId="378E2172" w14:textId="77777777" w:rsidR="00C7006E" w:rsidRPr="005F5A15" w:rsidRDefault="00C7006E" w:rsidP="0042486E">
            <w:pPr>
              <w:jc w:val="center"/>
            </w:pPr>
            <w:r>
              <w:t>-.184*</w:t>
            </w:r>
          </w:p>
        </w:tc>
        <w:tc>
          <w:tcPr>
            <w:tcW w:w="1080" w:type="dxa"/>
            <w:tcBorders>
              <w:top w:val="nil"/>
              <w:left w:val="nil"/>
              <w:bottom w:val="nil"/>
              <w:right w:val="nil"/>
            </w:tcBorders>
          </w:tcPr>
          <w:p w14:paraId="62A5E788" w14:textId="77777777" w:rsidR="00C7006E" w:rsidRPr="005F5A15" w:rsidRDefault="00C7006E" w:rsidP="0042486E">
            <w:pPr>
              <w:jc w:val="center"/>
            </w:pPr>
            <w:r>
              <w:t>.202*</w:t>
            </w:r>
          </w:p>
        </w:tc>
        <w:tc>
          <w:tcPr>
            <w:tcW w:w="1080" w:type="dxa"/>
            <w:tcBorders>
              <w:top w:val="nil"/>
              <w:left w:val="nil"/>
              <w:bottom w:val="nil"/>
              <w:right w:val="nil"/>
            </w:tcBorders>
          </w:tcPr>
          <w:p w14:paraId="11B03370" w14:textId="77777777" w:rsidR="00C7006E" w:rsidRPr="005F5A15" w:rsidRDefault="00C7006E" w:rsidP="0042486E">
            <w:pPr>
              <w:jc w:val="center"/>
            </w:pPr>
            <w:r>
              <w:t>.261**</w:t>
            </w:r>
          </w:p>
        </w:tc>
        <w:tc>
          <w:tcPr>
            <w:tcW w:w="1080" w:type="dxa"/>
            <w:tcBorders>
              <w:top w:val="nil"/>
              <w:left w:val="nil"/>
              <w:bottom w:val="nil"/>
              <w:right w:val="nil"/>
            </w:tcBorders>
          </w:tcPr>
          <w:p w14:paraId="2FB1F9CC" w14:textId="77777777" w:rsidR="00C7006E" w:rsidRPr="005F5A15" w:rsidRDefault="00C7006E" w:rsidP="0042486E">
            <w:pPr>
              <w:jc w:val="center"/>
            </w:pPr>
            <w:r>
              <w:t>-.228*</w:t>
            </w:r>
          </w:p>
        </w:tc>
        <w:tc>
          <w:tcPr>
            <w:tcW w:w="1170" w:type="dxa"/>
            <w:tcBorders>
              <w:top w:val="nil"/>
              <w:left w:val="nil"/>
              <w:bottom w:val="nil"/>
              <w:right w:val="nil"/>
            </w:tcBorders>
          </w:tcPr>
          <w:p w14:paraId="59C8E418" w14:textId="77777777" w:rsidR="00C7006E" w:rsidRPr="005F5A15" w:rsidRDefault="00C7006E" w:rsidP="0042486E">
            <w:pPr>
              <w:jc w:val="center"/>
            </w:pPr>
            <w:r>
              <w:t>-.153</w:t>
            </w:r>
          </w:p>
        </w:tc>
      </w:tr>
      <w:tr w:rsidR="00C7006E" w:rsidRPr="005F5A15" w14:paraId="6055DF9A" w14:textId="77777777" w:rsidTr="0042486E">
        <w:tc>
          <w:tcPr>
            <w:tcW w:w="1498" w:type="dxa"/>
            <w:tcBorders>
              <w:top w:val="nil"/>
              <w:left w:val="nil"/>
              <w:bottom w:val="nil"/>
              <w:right w:val="nil"/>
            </w:tcBorders>
          </w:tcPr>
          <w:p w14:paraId="4E7AF213" w14:textId="77777777" w:rsidR="00C7006E" w:rsidRPr="005F5A15" w:rsidRDefault="00C7006E" w:rsidP="0042486E">
            <w:r w:rsidRPr="005F5A15">
              <w:t>3. Gender</w:t>
            </w:r>
          </w:p>
        </w:tc>
        <w:tc>
          <w:tcPr>
            <w:tcW w:w="1022" w:type="dxa"/>
            <w:tcBorders>
              <w:top w:val="nil"/>
              <w:left w:val="nil"/>
              <w:bottom w:val="nil"/>
              <w:right w:val="nil"/>
            </w:tcBorders>
          </w:tcPr>
          <w:p w14:paraId="5DA5A0DC" w14:textId="77777777" w:rsidR="00C7006E" w:rsidRPr="005F5A15" w:rsidRDefault="00C7006E" w:rsidP="0042486E">
            <w:pPr>
              <w:jc w:val="center"/>
            </w:pPr>
          </w:p>
        </w:tc>
        <w:tc>
          <w:tcPr>
            <w:tcW w:w="900" w:type="dxa"/>
            <w:tcBorders>
              <w:top w:val="nil"/>
              <w:left w:val="nil"/>
              <w:bottom w:val="nil"/>
              <w:right w:val="nil"/>
            </w:tcBorders>
          </w:tcPr>
          <w:p w14:paraId="36190F95" w14:textId="77777777" w:rsidR="00C7006E" w:rsidRPr="005F5A15" w:rsidRDefault="00C7006E" w:rsidP="0042486E">
            <w:pPr>
              <w:jc w:val="center"/>
            </w:pPr>
          </w:p>
        </w:tc>
        <w:tc>
          <w:tcPr>
            <w:tcW w:w="1170" w:type="dxa"/>
            <w:tcBorders>
              <w:top w:val="nil"/>
              <w:left w:val="nil"/>
              <w:bottom w:val="nil"/>
              <w:right w:val="nil"/>
            </w:tcBorders>
          </w:tcPr>
          <w:p w14:paraId="7A77A409" w14:textId="77777777" w:rsidR="00C7006E" w:rsidRPr="005F5A15" w:rsidRDefault="00C7006E" w:rsidP="0042486E">
            <w:pPr>
              <w:jc w:val="center"/>
            </w:pPr>
            <w:r>
              <w:t>.077</w:t>
            </w:r>
          </w:p>
        </w:tc>
        <w:tc>
          <w:tcPr>
            <w:tcW w:w="1080" w:type="dxa"/>
            <w:tcBorders>
              <w:top w:val="nil"/>
              <w:left w:val="nil"/>
              <w:bottom w:val="nil"/>
              <w:right w:val="nil"/>
            </w:tcBorders>
          </w:tcPr>
          <w:p w14:paraId="5ADCF676" w14:textId="77777777" w:rsidR="00C7006E" w:rsidRPr="005F5A15" w:rsidRDefault="00C7006E" w:rsidP="0042486E">
            <w:pPr>
              <w:jc w:val="center"/>
            </w:pPr>
            <w:r>
              <w:t>.104</w:t>
            </w:r>
          </w:p>
        </w:tc>
        <w:tc>
          <w:tcPr>
            <w:tcW w:w="1080" w:type="dxa"/>
            <w:tcBorders>
              <w:top w:val="nil"/>
              <w:left w:val="nil"/>
              <w:bottom w:val="nil"/>
              <w:right w:val="nil"/>
            </w:tcBorders>
          </w:tcPr>
          <w:p w14:paraId="69E7FD2F" w14:textId="77777777" w:rsidR="00C7006E" w:rsidRPr="005F5A15" w:rsidRDefault="00C7006E" w:rsidP="0042486E">
            <w:pPr>
              <w:jc w:val="center"/>
            </w:pPr>
            <w:r>
              <w:t>.081</w:t>
            </w:r>
          </w:p>
        </w:tc>
        <w:tc>
          <w:tcPr>
            <w:tcW w:w="1080" w:type="dxa"/>
            <w:tcBorders>
              <w:top w:val="nil"/>
              <w:left w:val="nil"/>
              <w:bottom w:val="nil"/>
              <w:right w:val="nil"/>
            </w:tcBorders>
          </w:tcPr>
          <w:p w14:paraId="03E8D8A2" w14:textId="77777777" w:rsidR="00C7006E" w:rsidRPr="005F5A15" w:rsidRDefault="00C7006E" w:rsidP="0042486E">
            <w:pPr>
              <w:jc w:val="center"/>
            </w:pPr>
            <w:r>
              <w:t>-.015</w:t>
            </w:r>
          </w:p>
        </w:tc>
        <w:tc>
          <w:tcPr>
            <w:tcW w:w="1080" w:type="dxa"/>
            <w:tcBorders>
              <w:top w:val="nil"/>
              <w:left w:val="nil"/>
              <w:bottom w:val="nil"/>
              <w:right w:val="nil"/>
            </w:tcBorders>
          </w:tcPr>
          <w:p w14:paraId="16CB6930" w14:textId="77777777" w:rsidR="00C7006E" w:rsidRPr="005F5A15" w:rsidRDefault="00C7006E" w:rsidP="0042486E">
            <w:pPr>
              <w:jc w:val="center"/>
            </w:pPr>
            <w:r>
              <w:t>.047</w:t>
            </w:r>
          </w:p>
        </w:tc>
        <w:tc>
          <w:tcPr>
            <w:tcW w:w="1080" w:type="dxa"/>
            <w:tcBorders>
              <w:top w:val="nil"/>
              <w:left w:val="nil"/>
              <w:bottom w:val="nil"/>
              <w:right w:val="nil"/>
            </w:tcBorders>
          </w:tcPr>
          <w:p w14:paraId="148F21F8" w14:textId="77777777" w:rsidR="00C7006E" w:rsidRPr="005F5A15" w:rsidRDefault="00C7006E" w:rsidP="0042486E">
            <w:pPr>
              <w:jc w:val="center"/>
            </w:pPr>
            <w:r>
              <w:t>.145</w:t>
            </w:r>
          </w:p>
        </w:tc>
        <w:tc>
          <w:tcPr>
            <w:tcW w:w="1080" w:type="dxa"/>
            <w:tcBorders>
              <w:top w:val="nil"/>
              <w:left w:val="nil"/>
              <w:bottom w:val="nil"/>
              <w:right w:val="nil"/>
            </w:tcBorders>
          </w:tcPr>
          <w:p w14:paraId="5216DE2A" w14:textId="77777777" w:rsidR="00C7006E" w:rsidRPr="005F5A15" w:rsidRDefault="00C7006E" w:rsidP="0042486E">
            <w:pPr>
              <w:jc w:val="center"/>
            </w:pPr>
            <w:r>
              <w:t>-.046</w:t>
            </w:r>
          </w:p>
        </w:tc>
        <w:tc>
          <w:tcPr>
            <w:tcW w:w="1080" w:type="dxa"/>
            <w:tcBorders>
              <w:top w:val="nil"/>
              <w:left w:val="nil"/>
              <w:bottom w:val="nil"/>
              <w:right w:val="nil"/>
            </w:tcBorders>
          </w:tcPr>
          <w:p w14:paraId="5255DE81" w14:textId="77777777" w:rsidR="00C7006E" w:rsidRPr="005F5A15" w:rsidRDefault="00C7006E" w:rsidP="0042486E">
            <w:pPr>
              <w:jc w:val="center"/>
            </w:pPr>
            <w:r>
              <w:t>.083</w:t>
            </w:r>
          </w:p>
        </w:tc>
        <w:tc>
          <w:tcPr>
            <w:tcW w:w="1080" w:type="dxa"/>
            <w:tcBorders>
              <w:top w:val="nil"/>
              <w:left w:val="nil"/>
              <w:bottom w:val="nil"/>
              <w:right w:val="nil"/>
            </w:tcBorders>
          </w:tcPr>
          <w:p w14:paraId="4345CE42" w14:textId="77777777" w:rsidR="00C7006E" w:rsidRPr="005F5A15" w:rsidRDefault="00C7006E" w:rsidP="0042486E">
            <w:pPr>
              <w:jc w:val="center"/>
            </w:pPr>
            <w:r>
              <w:t>.022</w:t>
            </w:r>
          </w:p>
        </w:tc>
        <w:tc>
          <w:tcPr>
            <w:tcW w:w="1170" w:type="dxa"/>
            <w:tcBorders>
              <w:top w:val="nil"/>
              <w:left w:val="nil"/>
              <w:bottom w:val="nil"/>
              <w:right w:val="nil"/>
            </w:tcBorders>
          </w:tcPr>
          <w:p w14:paraId="68069A2F" w14:textId="77777777" w:rsidR="00C7006E" w:rsidRPr="005F5A15" w:rsidRDefault="00C7006E" w:rsidP="0042486E">
            <w:pPr>
              <w:jc w:val="center"/>
            </w:pPr>
            <w:r>
              <w:t>-.073</w:t>
            </w:r>
          </w:p>
        </w:tc>
      </w:tr>
      <w:tr w:rsidR="00C7006E" w:rsidRPr="005F5A15" w14:paraId="2A9760A6" w14:textId="77777777" w:rsidTr="0042486E">
        <w:tc>
          <w:tcPr>
            <w:tcW w:w="1498" w:type="dxa"/>
            <w:tcBorders>
              <w:top w:val="nil"/>
              <w:left w:val="nil"/>
              <w:bottom w:val="nil"/>
              <w:right w:val="nil"/>
            </w:tcBorders>
          </w:tcPr>
          <w:p w14:paraId="597011AD" w14:textId="77777777" w:rsidR="00C7006E" w:rsidRPr="005F5A15" w:rsidRDefault="00C7006E" w:rsidP="0042486E">
            <w:r>
              <w:t>4.</w:t>
            </w:r>
            <w:r w:rsidRPr="005F5A15">
              <w:t>Depression</w:t>
            </w:r>
          </w:p>
        </w:tc>
        <w:tc>
          <w:tcPr>
            <w:tcW w:w="1022" w:type="dxa"/>
            <w:tcBorders>
              <w:top w:val="nil"/>
              <w:left w:val="nil"/>
              <w:bottom w:val="nil"/>
              <w:right w:val="nil"/>
            </w:tcBorders>
          </w:tcPr>
          <w:p w14:paraId="3B6307EB" w14:textId="77777777" w:rsidR="00C7006E" w:rsidRPr="005F5A15" w:rsidRDefault="00C7006E" w:rsidP="0042486E">
            <w:pPr>
              <w:jc w:val="center"/>
            </w:pPr>
          </w:p>
        </w:tc>
        <w:tc>
          <w:tcPr>
            <w:tcW w:w="900" w:type="dxa"/>
            <w:tcBorders>
              <w:top w:val="nil"/>
              <w:left w:val="nil"/>
              <w:bottom w:val="nil"/>
              <w:right w:val="nil"/>
            </w:tcBorders>
          </w:tcPr>
          <w:p w14:paraId="613395B1" w14:textId="77777777" w:rsidR="00C7006E" w:rsidRPr="005F5A15" w:rsidRDefault="00C7006E" w:rsidP="0042486E">
            <w:pPr>
              <w:jc w:val="center"/>
            </w:pPr>
          </w:p>
        </w:tc>
        <w:tc>
          <w:tcPr>
            <w:tcW w:w="1170" w:type="dxa"/>
            <w:tcBorders>
              <w:top w:val="nil"/>
              <w:left w:val="nil"/>
              <w:bottom w:val="nil"/>
              <w:right w:val="nil"/>
            </w:tcBorders>
          </w:tcPr>
          <w:p w14:paraId="1302808B" w14:textId="77777777" w:rsidR="00C7006E" w:rsidRPr="005F5A15" w:rsidRDefault="00C7006E" w:rsidP="0042486E">
            <w:pPr>
              <w:jc w:val="center"/>
            </w:pPr>
          </w:p>
        </w:tc>
        <w:tc>
          <w:tcPr>
            <w:tcW w:w="1080" w:type="dxa"/>
            <w:tcBorders>
              <w:top w:val="nil"/>
              <w:left w:val="nil"/>
              <w:bottom w:val="nil"/>
              <w:right w:val="nil"/>
            </w:tcBorders>
          </w:tcPr>
          <w:p w14:paraId="620A14C8" w14:textId="77777777" w:rsidR="00C7006E" w:rsidRPr="005F5A15" w:rsidRDefault="00C7006E" w:rsidP="0042486E">
            <w:pPr>
              <w:jc w:val="center"/>
            </w:pPr>
            <w:r>
              <w:t>.374***</w:t>
            </w:r>
          </w:p>
        </w:tc>
        <w:tc>
          <w:tcPr>
            <w:tcW w:w="1080" w:type="dxa"/>
            <w:tcBorders>
              <w:top w:val="nil"/>
              <w:left w:val="nil"/>
              <w:bottom w:val="nil"/>
              <w:right w:val="nil"/>
            </w:tcBorders>
          </w:tcPr>
          <w:p w14:paraId="37CC3704" w14:textId="77777777" w:rsidR="00C7006E" w:rsidRPr="005F5A15" w:rsidRDefault="00C7006E" w:rsidP="0042486E">
            <w:pPr>
              <w:jc w:val="center"/>
            </w:pPr>
            <w:r>
              <w:t>.470***</w:t>
            </w:r>
          </w:p>
        </w:tc>
        <w:tc>
          <w:tcPr>
            <w:tcW w:w="1080" w:type="dxa"/>
            <w:tcBorders>
              <w:top w:val="nil"/>
              <w:left w:val="nil"/>
              <w:bottom w:val="nil"/>
              <w:right w:val="nil"/>
            </w:tcBorders>
          </w:tcPr>
          <w:p w14:paraId="30675FAF" w14:textId="77777777" w:rsidR="00C7006E" w:rsidRPr="005F5A15" w:rsidRDefault="00C7006E" w:rsidP="0042486E">
            <w:pPr>
              <w:jc w:val="center"/>
            </w:pPr>
            <w:r>
              <w:t>.332**</w:t>
            </w:r>
          </w:p>
        </w:tc>
        <w:tc>
          <w:tcPr>
            <w:tcW w:w="1080" w:type="dxa"/>
            <w:tcBorders>
              <w:top w:val="nil"/>
              <w:left w:val="nil"/>
              <w:bottom w:val="nil"/>
              <w:right w:val="nil"/>
            </w:tcBorders>
          </w:tcPr>
          <w:p w14:paraId="08CE7E24" w14:textId="77777777" w:rsidR="00C7006E" w:rsidRPr="005F5A15" w:rsidRDefault="00C7006E" w:rsidP="0042486E">
            <w:pPr>
              <w:jc w:val="center"/>
            </w:pPr>
            <w:r>
              <w:t>.417***</w:t>
            </w:r>
          </w:p>
        </w:tc>
        <w:tc>
          <w:tcPr>
            <w:tcW w:w="1080" w:type="dxa"/>
            <w:tcBorders>
              <w:top w:val="nil"/>
              <w:left w:val="nil"/>
              <w:bottom w:val="nil"/>
              <w:right w:val="nil"/>
            </w:tcBorders>
          </w:tcPr>
          <w:p w14:paraId="74C9DC14" w14:textId="77777777" w:rsidR="00C7006E" w:rsidRPr="005F5A15" w:rsidRDefault="00C7006E" w:rsidP="0042486E">
            <w:pPr>
              <w:jc w:val="center"/>
            </w:pPr>
            <w:r>
              <w:t>.336***</w:t>
            </w:r>
          </w:p>
        </w:tc>
        <w:tc>
          <w:tcPr>
            <w:tcW w:w="1080" w:type="dxa"/>
            <w:tcBorders>
              <w:top w:val="nil"/>
              <w:left w:val="nil"/>
              <w:bottom w:val="nil"/>
              <w:right w:val="nil"/>
            </w:tcBorders>
          </w:tcPr>
          <w:p w14:paraId="7F0CE386" w14:textId="77777777" w:rsidR="00C7006E" w:rsidRPr="005F5A15" w:rsidRDefault="00C7006E" w:rsidP="0042486E">
            <w:pPr>
              <w:jc w:val="center"/>
            </w:pPr>
            <w:r>
              <w:t>-.310**</w:t>
            </w:r>
          </w:p>
        </w:tc>
        <w:tc>
          <w:tcPr>
            <w:tcW w:w="1080" w:type="dxa"/>
            <w:tcBorders>
              <w:top w:val="nil"/>
              <w:left w:val="nil"/>
              <w:bottom w:val="nil"/>
              <w:right w:val="nil"/>
            </w:tcBorders>
          </w:tcPr>
          <w:p w14:paraId="2C817A0D" w14:textId="77777777" w:rsidR="00C7006E" w:rsidRPr="005F5A15" w:rsidRDefault="00C7006E" w:rsidP="0042486E">
            <w:pPr>
              <w:jc w:val="center"/>
            </w:pPr>
            <w:r>
              <w:t>-.034</w:t>
            </w:r>
          </w:p>
        </w:tc>
        <w:tc>
          <w:tcPr>
            <w:tcW w:w="1080" w:type="dxa"/>
            <w:tcBorders>
              <w:top w:val="nil"/>
              <w:left w:val="nil"/>
              <w:bottom w:val="nil"/>
              <w:right w:val="nil"/>
            </w:tcBorders>
          </w:tcPr>
          <w:p w14:paraId="7E340DA0" w14:textId="77777777" w:rsidR="00C7006E" w:rsidRPr="005F5A15" w:rsidRDefault="00C7006E" w:rsidP="0042486E">
            <w:pPr>
              <w:jc w:val="center"/>
            </w:pPr>
            <w:r>
              <w:t>.336***</w:t>
            </w:r>
          </w:p>
        </w:tc>
        <w:tc>
          <w:tcPr>
            <w:tcW w:w="1170" w:type="dxa"/>
            <w:tcBorders>
              <w:top w:val="nil"/>
              <w:left w:val="nil"/>
              <w:bottom w:val="nil"/>
              <w:right w:val="nil"/>
            </w:tcBorders>
          </w:tcPr>
          <w:p w14:paraId="2DFBA937" w14:textId="77777777" w:rsidR="00C7006E" w:rsidRPr="005F5A15" w:rsidRDefault="00C7006E" w:rsidP="0042486E">
            <w:pPr>
              <w:jc w:val="center"/>
            </w:pPr>
            <w:r>
              <w:t>.125</w:t>
            </w:r>
          </w:p>
        </w:tc>
      </w:tr>
      <w:tr w:rsidR="00C7006E" w:rsidRPr="005F5A15" w14:paraId="00DD73C0" w14:textId="77777777" w:rsidTr="0042486E">
        <w:tc>
          <w:tcPr>
            <w:tcW w:w="1498" w:type="dxa"/>
            <w:tcBorders>
              <w:top w:val="nil"/>
              <w:left w:val="nil"/>
              <w:bottom w:val="nil"/>
              <w:right w:val="nil"/>
            </w:tcBorders>
          </w:tcPr>
          <w:p w14:paraId="0C638697" w14:textId="77777777" w:rsidR="00C7006E" w:rsidRPr="005F5A15" w:rsidRDefault="00C7006E" w:rsidP="0042486E">
            <w:r w:rsidRPr="005F5A15">
              <w:t xml:space="preserve">5. </w:t>
            </w:r>
            <w:r>
              <w:t>SA</w:t>
            </w:r>
          </w:p>
        </w:tc>
        <w:tc>
          <w:tcPr>
            <w:tcW w:w="1022" w:type="dxa"/>
            <w:tcBorders>
              <w:top w:val="nil"/>
              <w:left w:val="nil"/>
              <w:bottom w:val="nil"/>
              <w:right w:val="nil"/>
            </w:tcBorders>
          </w:tcPr>
          <w:p w14:paraId="612F10DE" w14:textId="77777777" w:rsidR="00C7006E" w:rsidRPr="005F5A15" w:rsidRDefault="00C7006E" w:rsidP="0042486E">
            <w:pPr>
              <w:jc w:val="center"/>
            </w:pPr>
          </w:p>
        </w:tc>
        <w:tc>
          <w:tcPr>
            <w:tcW w:w="900" w:type="dxa"/>
            <w:tcBorders>
              <w:top w:val="nil"/>
              <w:left w:val="nil"/>
              <w:bottom w:val="nil"/>
              <w:right w:val="nil"/>
            </w:tcBorders>
          </w:tcPr>
          <w:p w14:paraId="65A6EF76" w14:textId="77777777" w:rsidR="00C7006E" w:rsidRPr="005F5A15" w:rsidRDefault="00C7006E" w:rsidP="0042486E">
            <w:pPr>
              <w:jc w:val="center"/>
            </w:pPr>
          </w:p>
        </w:tc>
        <w:tc>
          <w:tcPr>
            <w:tcW w:w="1170" w:type="dxa"/>
            <w:tcBorders>
              <w:top w:val="nil"/>
              <w:left w:val="nil"/>
              <w:bottom w:val="nil"/>
              <w:right w:val="nil"/>
            </w:tcBorders>
          </w:tcPr>
          <w:p w14:paraId="503D6166" w14:textId="77777777" w:rsidR="00C7006E" w:rsidRPr="005F5A15" w:rsidRDefault="00C7006E" w:rsidP="0042486E">
            <w:pPr>
              <w:jc w:val="center"/>
            </w:pPr>
          </w:p>
        </w:tc>
        <w:tc>
          <w:tcPr>
            <w:tcW w:w="1080" w:type="dxa"/>
            <w:tcBorders>
              <w:top w:val="nil"/>
              <w:left w:val="nil"/>
              <w:bottom w:val="nil"/>
              <w:right w:val="nil"/>
            </w:tcBorders>
          </w:tcPr>
          <w:p w14:paraId="5DCE7698" w14:textId="77777777" w:rsidR="00C7006E" w:rsidRPr="005F5A15" w:rsidRDefault="00C7006E" w:rsidP="0042486E">
            <w:pPr>
              <w:jc w:val="center"/>
            </w:pPr>
          </w:p>
        </w:tc>
        <w:tc>
          <w:tcPr>
            <w:tcW w:w="1080" w:type="dxa"/>
            <w:tcBorders>
              <w:top w:val="nil"/>
              <w:left w:val="nil"/>
              <w:bottom w:val="nil"/>
              <w:right w:val="nil"/>
            </w:tcBorders>
          </w:tcPr>
          <w:p w14:paraId="54A89EAD" w14:textId="77777777" w:rsidR="00C7006E" w:rsidRPr="005F5A15" w:rsidRDefault="00C7006E" w:rsidP="0042486E">
            <w:pPr>
              <w:jc w:val="center"/>
            </w:pPr>
            <w:r>
              <w:t>.741***</w:t>
            </w:r>
          </w:p>
        </w:tc>
        <w:tc>
          <w:tcPr>
            <w:tcW w:w="1080" w:type="dxa"/>
            <w:tcBorders>
              <w:top w:val="nil"/>
              <w:left w:val="nil"/>
              <w:bottom w:val="nil"/>
              <w:right w:val="nil"/>
            </w:tcBorders>
          </w:tcPr>
          <w:p w14:paraId="63DC3D8B" w14:textId="77777777" w:rsidR="00C7006E" w:rsidRPr="005F5A15" w:rsidRDefault="00C7006E" w:rsidP="0042486E">
            <w:pPr>
              <w:jc w:val="center"/>
            </w:pPr>
            <w:r>
              <w:t>.655***</w:t>
            </w:r>
          </w:p>
        </w:tc>
        <w:tc>
          <w:tcPr>
            <w:tcW w:w="1080" w:type="dxa"/>
            <w:tcBorders>
              <w:top w:val="nil"/>
              <w:left w:val="nil"/>
              <w:bottom w:val="nil"/>
              <w:right w:val="nil"/>
            </w:tcBorders>
          </w:tcPr>
          <w:p w14:paraId="1331F084" w14:textId="77777777" w:rsidR="00C7006E" w:rsidRPr="005F5A15" w:rsidRDefault="00C7006E" w:rsidP="0042486E">
            <w:pPr>
              <w:jc w:val="center"/>
            </w:pPr>
            <w:r>
              <w:t>.692***</w:t>
            </w:r>
          </w:p>
        </w:tc>
        <w:tc>
          <w:tcPr>
            <w:tcW w:w="1080" w:type="dxa"/>
            <w:tcBorders>
              <w:top w:val="nil"/>
              <w:left w:val="nil"/>
              <w:bottom w:val="nil"/>
              <w:right w:val="nil"/>
            </w:tcBorders>
          </w:tcPr>
          <w:p w14:paraId="7DE4A475" w14:textId="77777777" w:rsidR="00C7006E" w:rsidRPr="005F5A15" w:rsidRDefault="00C7006E" w:rsidP="0042486E">
            <w:pPr>
              <w:jc w:val="center"/>
            </w:pPr>
            <w:r>
              <w:t>.536***</w:t>
            </w:r>
          </w:p>
        </w:tc>
        <w:tc>
          <w:tcPr>
            <w:tcW w:w="1080" w:type="dxa"/>
            <w:tcBorders>
              <w:top w:val="nil"/>
              <w:left w:val="nil"/>
              <w:bottom w:val="nil"/>
              <w:right w:val="nil"/>
            </w:tcBorders>
          </w:tcPr>
          <w:p w14:paraId="478618A9" w14:textId="77777777" w:rsidR="00C7006E" w:rsidRPr="005F5A15" w:rsidRDefault="00C7006E" w:rsidP="0042486E">
            <w:pPr>
              <w:jc w:val="center"/>
            </w:pPr>
            <w:r>
              <w:t>-.532***</w:t>
            </w:r>
          </w:p>
        </w:tc>
        <w:tc>
          <w:tcPr>
            <w:tcW w:w="1080" w:type="dxa"/>
            <w:tcBorders>
              <w:top w:val="nil"/>
              <w:left w:val="nil"/>
              <w:bottom w:val="nil"/>
              <w:right w:val="nil"/>
            </w:tcBorders>
          </w:tcPr>
          <w:p w14:paraId="7E6CE47B" w14:textId="77777777" w:rsidR="00C7006E" w:rsidRPr="005F5A15" w:rsidRDefault="00C7006E" w:rsidP="0042486E">
            <w:pPr>
              <w:jc w:val="center"/>
            </w:pPr>
            <w:r>
              <w:t>-.236*</w:t>
            </w:r>
          </w:p>
        </w:tc>
        <w:tc>
          <w:tcPr>
            <w:tcW w:w="1080" w:type="dxa"/>
            <w:tcBorders>
              <w:top w:val="nil"/>
              <w:left w:val="nil"/>
              <w:bottom w:val="nil"/>
              <w:right w:val="nil"/>
            </w:tcBorders>
          </w:tcPr>
          <w:p w14:paraId="328641C3" w14:textId="77777777" w:rsidR="00C7006E" w:rsidRPr="005F5A15" w:rsidRDefault="00C7006E" w:rsidP="0042486E">
            <w:pPr>
              <w:jc w:val="center"/>
            </w:pPr>
            <w:r>
              <w:t>.536***</w:t>
            </w:r>
          </w:p>
        </w:tc>
        <w:tc>
          <w:tcPr>
            <w:tcW w:w="1170" w:type="dxa"/>
            <w:tcBorders>
              <w:top w:val="nil"/>
              <w:left w:val="nil"/>
              <w:bottom w:val="nil"/>
              <w:right w:val="nil"/>
            </w:tcBorders>
          </w:tcPr>
          <w:p w14:paraId="6395B213" w14:textId="77777777" w:rsidR="00C7006E" w:rsidRPr="005F5A15" w:rsidRDefault="00C7006E" w:rsidP="0042486E">
            <w:pPr>
              <w:jc w:val="center"/>
            </w:pPr>
            <w:r>
              <w:t>.365***</w:t>
            </w:r>
          </w:p>
        </w:tc>
      </w:tr>
      <w:tr w:rsidR="00C7006E" w:rsidRPr="005F5A15" w14:paraId="1F057F81" w14:textId="77777777" w:rsidTr="0042486E">
        <w:tc>
          <w:tcPr>
            <w:tcW w:w="1498" w:type="dxa"/>
            <w:tcBorders>
              <w:top w:val="nil"/>
              <w:left w:val="nil"/>
              <w:bottom w:val="nil"/>
              <w:right w:val="nil"/>
            </w:tcBorders>
          </w:tcPr>
          <w:p w14:paraId="4AAE2EFE" w14:textId="77777777" w:rsidR="00C7006E" w:rsidRPr="005F5A15" w:rsidRDefault="00C7006E" w:rsidP="0042486E">
            <w:r w:rsidRPr="005F5A15">
              <w:t>6. Negative cognitions face-to-face</w:t>
            </w:r>
          </w:p>
        </w:tc>
        <w:tc>
          <w:tcPr>
            <w:tcW w:w="1022" w:type="dxa"/>
            <w:tcBorders>
              <w:top w:val="nil"/>
              <w:left w:val="nil"/>
              <w:bottom w:val="nil"/>
              <w:right w:val="nil"/>
            </w:tcBorders>
          </w:tcPr>
          <w:p w14:paraId="174DA07E" w14:textId="77777777" w:rsidR="00C7006E" w:rsidRPr="005F5A15" w:rsidRDefault="00C7006E" w:rsidP="0042486E">
            <w:pPr>
              <w:jc w:val="center"/>
            </w:pPr>
          </w:p>
        </w:tc>
        <w:tc>
          <w:tcPr>
            <w:tcW w:w="900" w:type="dxa"/>
            <w:tcBorders>
              <w:top w:val="nil"/>
              <w:left w:val="nil"/>
              <w:bottom w:val="nil"/>
              <w:right w:val="nil"/>
            </w:tcBorders>
          </w:tcPr>
          <w:p w14:paraId="1812B507" w14:textId="77777777" w:rsidR="00C7006E" w:rsidRPr="005F5A15" w:rsidRDefault="00C7006E" w:rsidP="0042486E">
            <w:pPr>
              <w:jc w:val="center"/>
            </w:pPr>
          </w:p>
        </w:tc>
        <w:tc>
          <w:tcPr>
            <w:tcW w:w="1170" w:type="dxa"/>
            <w:tcBorders>
              <w:top w:val="nil"/>
              <w:left w:val="nil"/>
              <w:bottom w:val="nil"/>
              <w:right w:val="nil"/>
            </w:tcBorders>
          </w:tcPr>
          <w:p w14:paraId="20B78A50" w14:textId="77777777" w:rsidR="00C7006E" w:rsidRPr="005F5A15" w:rsidRDefault="00C7006E" w:rsidP="0042486E">
            <w:pPr>
              <w:jc w:val="center"/>
            </w:pPr>
          </w:p>
        </w:tc>
        <w:tc>
          <w:tcPr>
            <w:tcW w:w="1080" w:type="dxa"/>
            <w:tcBorders>
              <w:top w:val="nil"/>
              <w:left w:val="nil"/>
              <w:bottom w:val="nil"/>
              <w:right w:val="nil"/>
            </w:tcBorders>
          </w:tcPr>
          <w:p w14:paraId="3C41DE74" w14:textId="77777777" w:rsidR="00C7006E" w:rsidRPr="005F5A15" w:rsidRDefault="00C7006E" w:rsidP="0042486E">
            <w:pPr>
              <w:jc w:val="center"/>
            </w:pPr>
          </w:p>
        </w:tc>
        <w:tc>
          <w:tcPr>
            <w:tcW w:w="1080" w:type="dxa"/>
            <w:tcBorders>
              <w:top w:val="nil"/>
              <w:left w:val="nil"/>
              <w:bottom w:val="nil"/>
              <w:right w:val="nil"/>
            </w:tcBorders>
          </w:tcPr>
          <w:p w14:paraId="45FFD53E" w14:textId="77777777" w:rsidR="00C7006E" w:rsidRPr="005F5A15" w:rsidRDefault="00C7006E" w:rsidP="0042486E">
            <w:pPr>
              <w:jc w:val="center"/>
            </w:pPr>
          </w:p>
        </w:tc>
        <w:tc>
          <w:tcPr>
            <w:tcW w:w="1080" w:type="dxa"/>
            <w:tcBorders>
              <w:top w:val="nil"/>
              <w:left w:val="nil"/>
              <w:bottom w:val="nil"/>
              <w:right w:val="nil"/>
            </w:tcBorders>
          </w:tcPr>
          <w:p w14:paraId="02A481D8" w14:textId="77777777" w:rsidR="00C7006E" w:rsidRPr="005F5A15" w:rsidRDefault="00C7006E" w:rsidP="0042486E">
            <w:pPr>
              <w:jc w:val="center"/>
            </w:pPr>
            <w:r>
              <w:t>.747***</w:t>
            </w:r>
          </w:p>
        </w:tc>
        <w:tc>
          <w:tcPr>
            <w:tcW w:w="1080" w:type="dxa"/>
            <w:tcBorders>
              <w:top w:val="nil"/>
              <w:left w:val="nil"/>
              <w:bottom w:val="nil"/>
              <w:right w:val="nil"/>
            </w:tcBorders>
          </w:tcPr>
          <w:p w14:paraId="7C15F888" w14:textId="77777777" w:rsidR="00C7006E" w:rsidRPr="005F5A15" w:rsidRDefault="00C7006E" w:rsidP="0042486E">
            <w:pPr>
              <w:jc w:val="center"/>
            </w:pPr>
            <w:r>
              <w:t>.812***</w:t>
            </w:r>
          </w:p>
        </w:tc>
        <w:tc>
          <w:tcPr>
            <w:tcW w:w="1080" w:type="dxa"/>
            <w:tcBorders>
              <w:top w:val="nil"/>
              <w:left w:val="nil"/>
              <w:bottom w:val="nil"/>
              <w:right w:val="nil"/>
            </w:tcBorders>
          </w:tcPr>
          <w:p w14:paraId="71EC7B08" w14:textId="77777777" w:rsidR="00C7006E" w:rsidRPr="005F5A15" w:rsidRDefault="00C7006E" w:rsidP="0042486E">
            <w:pPr>
              <w:jc w:val="center"/>
            </w:pPr>
            <w:r>
              <w:t>.588***</w:t>
            </w:r>
          </w:p>
        </w:tc>
        <w:tc>
          <w:tcPr>
            <w:tcW w:w="1080" w:type="dxa"/>
            <w:tcBorders>
              <w:top w:val="nil"/>
              <w:left w:val="nil"/>
              <w:bottom w:val="nil"/>
              <w:right w:val="nil"/>
            </w:tcBorders>
          </w:tcPr>
          <w:p w14:paraId="1838DBF8" w14:textId="77777777" w:rsidR="00C7006E" w:rsidRPr="005F5A15" w:rsidRDefault="00C7006E" w:rsidP="0042486E">
            <w:pPr>
              <w:jc w:val="center"/>
            </w:pPr>
            <w:r>
              <w:t>-.608***</w:t>
            </w:r>
          </w:p>
        </w:tc>
        <w:tc>
          <w:tcPr>
            <w:tcW w:w="1080" w:type="dxa"/>
            <w:tcBorders>
              <w:top w:val="nil"/>
              <w:left w:val="nil"/>
              <w:bottom w:val="nil"/>
              <w:right w:val="nil"/>
            </w:tcBorders>
          </w:tcPr>
          <w:p w14:paraId="585B6886" w14:textId="77777777" w:rsidR="00C7006E" w:rsidRPr="005F5A15" w:rsidRDefault="00C7006E" w:rsidP="0042486E">
            <w:pPr>
              <w:jc w:val="center"/>
            </w:pPr>
            <w:r>
              <w:t>-.296**</w:t>
            </w:r>
          </w:p>
        </w:tc>
        <w:tc>
          <w:tcPr>
            <w:tcW w:w="1080" w:type="dxa"/>
            <w:tcBorders>
              <w:top w:val="nil"/>
              <w:left w:val="nil"/>
              <w:bottom w:val="nil"/>
              <w:right w:val="nil"/>
            </w:tcBorders>
          </w:tcPr>
          <w:p w14:paraId="45C5B5B2" w14:textId="77777777" w:rsidR="00C7006E" w:rsidRPr="005F5A15" w:rsidRDefault="00C7006E" w:rsidP="0042486E">
            <w:pPr>
              <w:jc w:val="center"/>
            </w:pPr>
            <w:r>
              <w:t>.609***</w:t>
            </w:r>
          </w:p>
        </w:tc>
        <w:tc>
          <w:tcPr>
            <w:tcW w:w="1170" w:type="dxa"/>
            <w:tcBorders>
              <w:top w:val="nil"/>
              <w:left w:val="nil"/>
              <w:bottom w:val="nil"/>
              <w:right w:val="nil"/>
            </w:tcBorders>
          </w:tcPr>
          <w:p w14:paraId="4CD83F69" w14:textId="77777777" w:rsidR="00C7006E" w:rsidRPr="005F5A15" w:rsidRDefault="00C7006E" w:rsidP="0042486E">
            <w:pPr>
              <w:jc w:val="center"/>
            </w:pPr>
            <w:r>
              <w:t>.398***</w:t>
            </w:r>
          </w:p>
        </w:tc>
      </w:tr>
      <w:tr w:rsidR="00C7006E" w:rsidRPr="005F5A15" w14:paraId="2F83B6CB" w14:textId="77777777" w:rsidTr="0042486E">
        <w:tc>
          <w:tcPr>
            <w:tcW w:w="1498" w:type="dxa"/>
            <w:tcBorders>
              <w:top w:val="nil"/>
              <w:left w:val="nil"/>
              <w:bottom w:val="nil"/>
              <w:right w:val="nil"/>
            </w:tcBorders>
          </w:tcPr>
          <w:p w14:paraId="30F941F8" w14:textId="77777777" w:rsidR="00C7006E" w:rsidRPr="005F5A15" w:rsidRDefault="00C7006E" w:rsidP="0042486E">
            <w:r w:rsidRPr="005F5A15">
              <w:t>7. Negative cognitions on Facebook</w:t>
            </w:r>
          </w:p>
        </w:tc>
        <w:tc>
          <w:tcPr>
            <w:tcW w:w="1022" w:type="dxa"/>
            <w:tcBorders>
              <w:top w:val="nil"/>
              <w:left w:val="nil"/>
              <w:bottom w:val="nil"/>
              <w:right w:val="nil"/>
            </w:tcBorders>
          </w:tcPr>
          <w:p w14:paraId="65649338" w14:textId="77777777" w:rsidR="00C7006E" w:rsidRPr="005F5A15" w:rsidRDefault="00C7006E" w:rsidP="0042486E">
            <w:pPr>
              <w:jc w:val="center"/>
            </w:pPr>
          </w:p>
        </w:tc>
        <w:tc>
          <w:tcPr>
            <w:tcW w:w="900" w:type="dxa"/>
            <w:tcBorders>
              <w:top w:val="nil"/>
              <w:left w:val="nil"/>
              <w:bottom w:val="nil"/>
              <w:right w:val="nil"/>
            </w:tcBorders>
          </w:tcPr>
          <w:p w14:paraId="5E70BA29" w14:textId="77777777" w:rsidR="00C7006E" w:rsidRPr="005F5A15" w:rsidRDefault="00C7006E" w:rsidP="0042486E">
            <w:pPr>
              <w:jc w:val="center"/>
            </w:pPr>
          </w:p>
        </w:tc>
        <w:tc>
          <w:tcPr>
            <w:tcW w:w="1170" w:type="dxa"/>
            <w:tcBorders>
              <w:top w:val="nil"/>
              <w:left w:val="nil"/>
              <w:bottom w:val="nil"/>
              <w:right w:val="nil"/>
            </w:tcBorders>
          </w:tcPr>
          <w:p w14:paraId="25A2A989" w14:textId="77777777" w:rsidR="00C7006E" w:rsidRPr="005F5A15" w:rsidRDefault="00C7006E" w:rsidP="0042486E">
            <w:pPr>
              <w:jc w:val="center"/>
            </w:pPr>
          </w:p>
        </w:tc>
        <w:tc>
          <w:tcPr>
            <w:tcW w:w="1080" w:type="dxa"/>
            <w:tcBorders>
              <w:top w:val="nil"/>
              <w:left w:val="nil"/>
              <w:bottom w:val="nil"/>
              <w:right w:val="nil"/>
            </w:tcBorders>
          </w:tcPr>
          <w:p w14:paraId="6C4EC329" w14:textId="77777777" w:rsidR="00C7006E" w:rsidRPr="005F5A15" w:rsidRDefault="00C7006E" w:rsidP="0042486E">
            <w:pPr>
              <w:jc w:val="center"/>
            </w:pPr>
          </w:p>
        </w:tc>
        <w:tc>
          <w:tcPr>
            <w:tcW w:w="1080" w:type="dxa"/>
            <w:tcBorders>
              <w:top w:val="nil"/>
              <w:left w:val="nil"/>
              <w:bottom w:val="nil"/>
              <w:right w:val="nil"/>
            </w:tcBorders>
          </w:tcPr>
          <w:p w14:paraId="24A1E64B" w14:textId="77777777" w:rsidR="00C7006E" w:rsidRPr="005F5A15" w:rsidRDefault="00C7006E" w:rsidP="0042486E">
            <w:pPr>
              <w:jc w:val="center"/>
            </w:pPr>
          </w:p>
        </w:tc>
        <w:tc>
          <w:tcPr>
            <w:tcW w:w="1080" w:type="dxa"/>
            <w:tcBorders>
              <w:top w:val="nil"/>
              <w:left w:val="nil"/>
              <w:bottom w:val="nil"/>
              <w:right w:val="nil"/>
            </w:tcBorders>
          </w:tcPr>
          <w:p w14:paraId="720CA263" w14:textId="77777777" w:rsidR="00C7006E" w:rsidRPr="005F5A15" w:rsidRDefault="00C7006E" w:rsidP="0042486E">
            <w:pPr>
              <w:jc w:val="center"/>
            </w:pPr>
          </w:p>
        </w:tc>
        <w:tc>
          <w:tcPr>
            <w:tcW w:w="1080" w:type="dxa"/>
            <w:tcBorders>
              <w:top w:val="nil"/>
              <w:left w:val="nil"/>
              <w:bottom w:val="nil"/>
              <w:right w:val="nil"/>
            </w:tcBorders>
          </w:tcPr>
          <w:p w14:paraId="69BE9351" w14:textId="77777777" w:rsidR="00C7006E" w:rsidRPr="005F5A15" w:rsidRDefault="00C7006E" w:rsidP="0042486E">
            <w:pPr>
              <w:jc w:val="center"/>
            </w:pPr>
            <w:r>
              <w:t>.675***</w:t>
            </w:r>
          </w:p>
        </w:tc>
        <w:tc>
          <w:tcPr>
            <w:tcW w:w="1080" w:type="dxa"/>
            <w:tcBorders>
              <w:top w:val="nil"/>
              <w:left w:val="nil"/>
              <w:bottom w:val="nil"/>
              <w:right w:val="nil"/>
            </w:tcBorders>
          </w:tcPr>
          <w:p w14:paraId="4F26853C" w14:textId="77777777" w:rsidR="00C7006E" w:rsidRPr="005F5A15" w:rsidRDefault="00C7006E" w:rsidP="0042486E">
            <w:pPr>
              <w:jc w:val="center"/>
            </w:pPr>
            <w:r>
              <w:t>.627***</w:t>
            </w:r>
          </w:p>
        </w:tc>
        <w:tc>
          <w:tcPr>
            <w:tcW w:w="1080" w:type="dxa"/>
            <w:tcBorders>
              <w:top w:val="nil"/>
              <w:left w:val="nil"/>
              <w:bottom w:val="nil"/>
              <w:right w:val="nil"/>
            </w:tcBorders>
          </w:tcPr>
          <w:p w14:paraId="13D21D79" w14:textId="77777777" w:rsidR="00C7006E" w:rsidRPr="005F5A15" w:rsidRDefault="00C7006E" w:rsidP="0042486E">
            <w:pPr>
              <w:jc w:val="center"/>
            </w:pPr>
            <w:r>
              <w:t>-.561***</w:t>
            </w:r>
          </w:p>
        </w:tc>
        <w:tc>
          <w:tcPr>
            <w:tcW w:w="1080" w:type="dxa"/>
            <w:tcBorders>
              <w:top w:val="nil"/>
              <w:left w:val="nil"/>
              <w:bottom w:val="nil"/>
              <w:right w:val="nil"/>
            </w:tcBorders>
          </w:tcPr>
          <w:p w14:paraId="7EC17A27" w14:textId="77777777" w:rsidR="00C7006E" w:rsidRPr="005F5A15" w:rsidRDefault="00C7006E" w:rsidP="0042486E">
            <w:pPr>
              <w:jc w:val="center"/>
            </w:pPr>
            <w:r>
              <w:t>-.227*</w:t>
            </w:r>
          </w:p>
        </w:tc>
        <w:tc>
          <w:tcPr>
            <w:tcW w:w="1080" w:type="dxa"/>
            <w:tcBorders>
              <w:top w:val="nil"/>
              <w:left w:val="nil"/>
              <w:bottom w:val="nil"/>
              <w:right w:val="nil"/>
            </w:tcBorders>
          </w:tcPr>
          <w:p w14:paraId="5F782A25" w14:textId="77777777" w:rsidR="00C7006E" w:rsidRPr="005F5A15" w:rsidRDefault="00C7006E" w:rsidP="0042486E">
            <w:pPr>
              <w:jc w:val="center"/>
            </w:pPr>
            <w:r>
              <w:t>.525***</w:t>
            </w:r>
          </w:p>
        </w:tc>
        <w:tc>
          <w:tcPr>
            <w:tcW w:w="1170" w:type="dxa"/>
            <w:tcBorders>
              <w:top w:val="nil"/>
              <w:left w:val="nil"/>
              <w:bottom w:val="nil"/>
              <w:right w:val="nil"/>
            </w:tcBorders>
          </w:tcPr>
          <w:p w14:paraId="1FF5B093" w14:textId="77777777" w:rsidR="00C7006E" w:rsidRPr="005F5A15" w:rsidRDefault="00C7006E" w:rsidP="0042486E">
            <w:pPr>
              <w:jc w:val="center"/>
            </w:pPr>
            <w:r>
              <w:t>.431***</w:t>
            </w:r>
          </w:p>
        </w:tc>
      </w:tr>
      <w:tr w:rsidR="00C7006E" w:rsidRPr="005F5A15" w14:paraId="2587B312" w14:textId="77777777" w:rsidTr="0042486E">
        <w:tc>
          <w:tcPr>
            <w:tcW w:w="1498" w:type="dxa"/>
            <w:tcBorders>
              <w:top w:val="nil"/>
              <w:left w:val="nil"/>
              <w:bottom w:val="nil"/>
              <w:right w:val="nil"/>
            </w:tcBorders>
          </w:tcPr>
          <w:p w14:paraId="6B0856D8" w14:textId="77777777" w:rsidR="00C7006E" w:rsidRPr="005F5A15" w:rsidRDefault="00C7006E" w:rsidP="0042486E">
            <w:r w:rsidRPr="005F5A15">
              <w:t>8. Safety behaviours face-to-face</w:t>
            </w:r>
          </w:p>
        </w:tc>
        <w:tc>
          <w:tcPr>
            <w:tcW w:w="1022" w:type="dxa"/>
            <w:tcBorders>
              <w:top w:val="nil"/>
              <w:left w:val="nil"/>
              <w:bottom w:val="nil"/>
              <w:right w:val="nil"/>
            </w:tcBorders>
          </w:tcPr>
          <w:p w14:paraId="39F89926" w14:textId="77777777" w:rsidR="00C7006E" w:rsidRPr="005F5A15" w:rsidRDefault="00C7006E" w:rsidP="0042486E">
            <w:pPr>
              <w:jc w:val="center"/>
            </w:pPr>
          </w:p>
        </w:tc>
        <w:tc>
          <w:tcPr>
            <w:tcW w:w="900" w:type="dxa"/>
            <w:tcBorders>
              <w:top w:val="nil"/>
              <w:left w:val="nil"/>
              <w:bottom w:val="nil"/>
              <w:right w:val="nil"/>
            </w:tcBorders>
          </w:tcPr>
          <w:p w14:paraId="11182A3D" w14:textId="77777777" w:rsidR="00C7006E" w:rsidRPr="005F5A15" w:rsidRDefault="00C7006E" w:rsidP="0042486E">
            <w:pPr>
              <w:jc w:val="center"/>
            </w:pPr>
          </w:p>
        </w:tc>
        <w:tc>
          <w:tcPr>
            <w:tcW w:w="1170" w:type="dxa"/>
            <w:tcBorders>
              <w:top w:val="nil"/>
              <w:left w:val="nil"/>
              <w:bottom w:val="nil"/>
              <w:right w:val="nil"/>
            </w:tcBorders>
          </w:tcPr>
          <w:p w14:paraId="67191B0F" w14:textId="77777777" w:rsidR="00C7006E" w:rsidRPr="005F5A15" w:rsidRDefault="00C7006E" w:rsidP="0042486E">
            <w:pPr>
              <w:jc w:val="center"/>
            </w:pPr>
          </w:p>
        </w:tc>
        <w:tc>
          <w:tcPr>
            <w:tcW w:w="1080" w:type="dxa"/>
            <w:tcBorders>
              <w:top w:val="nil"/>
              <w:left w:val="nil"/>
              <w:bottom w:val="nil"/>
              <w:right w:val="nil"/>
            </w:tcBorders>
          </w:tcPr>
          <w:p w14:paraId="492FF16E" w14:textId="77777777" w:rsidR="00C7006E" w:rsidRPr="005F5A15" w:rsidRDefault="00C7006E" w:rsidP="0042486E">
            <w:pPr>
              <w:jc w:val="center"/>
            </w:pPr>
          </w:p>
        </w:tc>
        <w:tc>
          <w:tcPr>
            <w:tcW w:w="1080" w:type="dxa"/>
            <w:tcBorders>
              <w:top w:val="nil"/>
              <w:left w:val="nil"/>
              <w:bottom w:val="nil"/>
              <w:right w:val="nil"/>
            </w:tcBorders>
          </w:tcPr>
          <w:p w14:paraId="4F4DE0C7" w14:textId="77777777" w:rsidR="00C7006E" w:rsidRPr="005F5A15" w:rsidRDefault="00C7006E" w:rsidP="0042486E">
            <w:pPr>
              <w:jc w:val="center"/>
            </w:pPr>
          </w:p>
        </w:tc>
        <w:tc>
          <w:tcPr>
            <w:tcW w:w="1080" w:type="dxa"/>
            <w:tcBorders>
              <w:top w:val="nil"/>
              <w:left w:val="nil"/>
              <w:bottom w:val="nil"/>
              <w:right w:val="nil"/>
            </w:tcBorders>
          </w:tcPr>
          <w:p w14:paraId="79B507A2" w14:textId="77777777" w:rsidR="00C7006E" w:rsidRPr="005F5A15" w:rsidRDefault="00C7006E" w:rsidP="0042486E">
            <w:pPr>
              <w:jc w:val="center"/>
            </w:pPr>
          </w:p>
        </w:tc>
        <w:tc>
          <w:tcPr>
            <w:tcW w:w="1080" w:type="dxa"/>
            <w:tcBorders>
              <w:top w:val="nil"/>
              <w:left w:val="nil"/>
              <w:bottom w:val="nil"/>
              <w:right w:val="nil"/>
            </w:tcBorders>
          </w:tcPr>
          <w:p w14:paraId="30F2CDC9" w14:textId="77777777" w:rsidR="00C7006E" w:rsidRPr="005F5A15" w:rsidRDefault="00C7006E" w:rsidP="0042486E">
            <w:pPr>
              <w:jc w:val="center"/>
            </w:pPr>
          </w:p>
        </w:tc>
        <w:tc>
          <w:tcPr>
            <w:tcW w:w="1080" w:type="dxa"/>
            <w:tcBorders>
              <w:top w:val="nil"/>
              <w:left w:val="nil"/>
              <w:bottom w:val="nil"/>
              <w:right w:val="nil"/>
            </w:tcBorders>
          </w:tcPr>
          <w:p w14:paraId="6DCD5C47" w14:textId="77777777" w:rsidR="00C7006E" w:rsidRPr="005F5A15" w:rsidRDefault="00C7006E" w:rsidP="0042486E">
            <w:pPr>
              <w:jc w:val="center"/>
            </w:pPr>
            <w:r>
              <w:t>.738***</w:t>
            </w:r>
          </w:p>
        </w:tc>
        <w:tc>
          <w:tcPr>
            <w:tcW w:w="1080" w:type="dxa"/>
            <w:tcBorders>
              <w:top w:val="nil"/>
              <w:left w:val="nil"/>
              <w:bottom w:val="nil"/>
              <w:right w:val="nil"/>
            </w:tcBorders>
          </w:tcPr>
          <w:p w14:paraId="7A59FBD6" w14:textId="77777777" w:rsidR="00C7006E" w:rsidRPr="005F5A15" w:rsidRDefault="00C7006E" w:rsidP="0042486E">
            <w:pPr>
              <w:jc w:val="center"/>
            </w:pPr>
            <w:r>
              <w:t>-.521***</w:t>
            </w:r>
          </w:p>
        </w:tc>
        <w:tc>
          <w:tcPr>
            <w:tcW w:w="1080" w:type="dxa"/>
            <w:tcBorders>
              <w:top w:val="nil"/>
              <w:left w:val="nil"/>
              <w:bottom w:val="nil"/>
              <w:right w:val="nil"/>
            </w:tcBorders>
          </w:tcPr>
          <w:p w14:paraId="691F3E3F" w14:textId="77777777" w:rsidR="00C7006E" w:rsidRPr="005F5A15" w:rsidRDefault="00C7006E" w:rsidP="0042486E">
            <w:pPr>
              <w:jc w:val="center"/>
            </w:pPr>
            <w:r>
              <w:t>-.237*</w:t>
            </w:r>
          </w:p>
        </w:tc>
        <w:tc>
          <w:tcPr>
            <w:tcW w:w="1080" w:type="dxa"/>
            <w:tcBorders>
              <w:top w:val="nil"/>
              <w:left w:val="nil"/>
              <w:bottom w:val="nil"/>
              <w:right w:val="nil"/>
            </w:tcBorders>
          </w:tcPr>
          <w:p w14:paraId="6EA3DA50" w14:textId="77777777" w:rsidR="00C7006E" w:rsidRPr="005F5A15" w:rsidRDefault="00C7006E" w:rsidP="0042486E">
            <w:pPr>
              <w:jc w:val="center"/>
            </w:pPr>
            <w:r>
              <w:t>.552***</w:t>
            </w:r>
          </w:p>
        </w:tc>
        <w:tc>
          <w:tcPr>
            <w:tcW w:w="1170" w:type="dxa"/>
            <w:tcBorders>
              <w:top w:val="nil"/>
              <w:left w:val="nil"/>
              <w:bottom w:val="nil"/>
              <w:right w:val="nil"/>
            </w:tcBorders>
          </w:tcPr>
          <w:p w14:paraId="1EFB30B1" w14:textId="77777777" w:rsidR="00C7006E" w:rsidRPr="005F5A15" w:rsidRDefault="00C7006E" w:rsidP="0042486E">
            <w:pPr>
              <w:jc w:val="center"/>
            </w:pPr>
            <w:r>
              <w:t>.437***</w:t>
            </w:r>
          </w:p>
        </w:tc>
      </w:tr>
      <w:tr w:rsidR="00C7006E" w:rsidRPr="005F5A15" w14:paraId="526AD3D0" w14:textId="77777777" w:rsidTr="0042486E">
        <w:trPr>
          <w:trHeight w:val="350"/>
        </w:trPr>
        <w:tc>
          <w:tcPr>
            <w:tcW w:w="1498" w:type="dxa"/>
            <w:tcBorders>
              <w:top w:val="nil"/>
              <w:left w:val="nil"/>
              <w:bottom w:val="nil"/>
              <w:right w:val="nil"/>
            </w:tcBorders>
          </w:tcPr>
          <w:p w14:paraId="61ED78ED" w14:textId="77777777" w:rsidR="00C7006E" w:rsidRPr="005F5A15" w:rsidRDefault="00C7006E" w:rsidP="0042486E">
            <w:r w:rsidRPr="005F5A15">
              <w:t>9. Safety behaviours on Facebook</w:t>
            </w:r>
          </w:p>
        </w:tc>
        <w:tc>
          <w:tcPr>
            <w:tcW w:w="1022" w:type="dxa"/>
            <w:tcBorders>
              <w:top w:val="nil"/>
              <w:left w:val="nil"/>
              <w:bottom w:val="nil"/>
              <w:right w:val="nil"/>
            </w:tcBorders>
          </w:tcPr>
          <w:p w14:paraId="6E450F8F" w14:textId="77777777" w:rsidR="00C7006E" w:rsidRPr="005F5A15" w:rsidRDefault="00C7006E" w:rsidP="0042486E">
            <w:pPr>
              <w:jc w:val="center"/>
            </w:pPr>
          </w:p>
        </w:tc>
        <w:tc>
          <w:tcPr>
            <w:tcW w:w="900" w:type="dxa"/>
            <w:tcBorders>
              <w:top w:val="nil"/>
              <w:left w:val="nil"/>
              <w:bottom w:val="nil"/>
              <w:right w:val="nil"/>
            </w:tcBorders>
          </w:tcPr>
          <w:p w14:paraId="6A72DDA1" w14:textId="77777777" w:rsidR="00C7006E" w:rsidRPr="005F5A15" w:rsidRDefault="00C7006E" w:rsidP="0042486E">
            <w:pPr>
              <w:jc w:val="center"/>
            </w:pPr>
          </w:p>
        </w:tc>
        <w:tc>
          <w:tcPr>
            <w:tcW w:w="1170" w:type="dxa"/>
            <w:tcBorders>
              <w:top w:val="nil"/>
              <w:left w:val="nil"/>
              <w:bottom w:val="nil"/>
              <w:right w:val="nil"/>
            </w:tcBorders>
          </w:tcPr>
          <w:p w14:paraId="53AD4CEB" w14:textId="77777777" w:rsidR="00C7006E" w:rsidRPr="005F5A15" w:rsidRDefault="00C7006E" w:rsidP="0042486E">
            <w:pPr>
              <w:jc w:val="center"/>
            </w:pPr>
          </w:p>
        </w:tc>
        <w:tc>
          <w:tcPr>
            <w:tcW w:w="1080" w:type="dxa"/>
            <w:tcBorders>
              <w:top w:val="nil"/>
              <w:left w:val="nil"/>
              <w:bottom w:val="nil"/>
              <w:right w:val="nil"/>
            </w:tcBorders>
          </w:tcPr>
          <w:p w14:paraId="3A6CAEA2" w14:textId="77777777" w:rsidR="00C7006E" w:rsidRPr="005F5A15" w:rsidRDefault="00C7006E" w:rsidP="0042486E">
            <w:pPr>
              <w:jc w:val="center"/>
            </w:pPr>
          </w:p>
        </w:tc>
        <w:tc>
          <w:tcPr>
            <w:tcW w:w="1080" w:type="dxa"/>
            <w:tcBorders>
              <w:top w:val="nil"/>
              <w:left w:val="nil"/>
              <w:bottom w:val="nil"/>
              <w:right w:val="nil"/>
            </w:tcBorders>
          </w:tcPr>
          <w:p w14:paraId="76745FD4" w14:textId="77777777" w:rsidR="00C7006E" w:rsidRPr="005F5A15" w:rsidRDefault="00C7006E" w:rsidP="0042486E">
            <w:pPr>
              <w:jc w:val="center"/>
            </w:pPr>
          </w:p>
        </w:tc>
        <w:tc>
          <w:tcPr>
            <w:tcW w:w="1080" w:type="dxa"/>
            <w:tcBorders>
              <w:top w:val="nil"/>
              <w:left w:val="nil"/>
              <w:bottom w:val="nil"/>
              <w:right w:val="nil"/>
            </w:tcBorders>
          </w:tcPr>
          <w:p w14:paraId="698D4631" w14:textId="77777777" w:rsidR="00C7006E" w:rsidRPr="005F5A15" w:rsidRDefault="00C7006E" w:rsidP="0042486E">
            <w:pPr>
              <w:jc w:val="center"/>
            </w:pPr>
          </w:p>
        </w:tc>
        <w:tc>
          <w:tcPr>
            <w:tcW w:w="1080" w:type="dxa"/>
            <w:tcBorders>
              <w:top w:val="nil"/>
              <w:left w:val="nil"/>
              <w:bottom w:val="nil"/>
              <w:right w:val="nil"/>
            </w:tcBorders>
          </w:tcPr>
          <w:p w14:paraId="6BCAC181" w14:textId="77777777" w:rsidR="00C7006E" w:rsidRPr="005F5A15" w:rsidRDefault="00C7006E" w:rsidP="0042486E">
            <w:pPr>
              <w:jc w:val="center"/>
            </w:pPr>
          </w:p>
        </w:tc>
        <w:tc>
          <w:tcPr>
            <w:tcW w:w="1080" w:type="dxa"/>
            <w:tcBorders>
              <w:top w:val="nil"/>
              <w:left w:val="nil"/>
              <w:bottom w:val="nil"/>
              <w:right w:val="nil"/>
            </w:tcBorders>
          </w:tcPr>
          <w:p w14:paraId="5C6E6DCB" w14:textId="77777777" w:rsidR="00C7006E" w:rsidRPr="005F5A15" w:rsidRDefault="00C7006E" w:rsidP="0042486E">
            <w:pPr>
              <w:jc w:val="center"/>
            </w:pPr>
          </w:p>
        </w:tc>
        <w:tc>
          <w:tcPr>
            <w:tcW w:w="1080" w:type="dxa"/>
            <w:tcBorders>
              <w:top w:val="nil"/>
              <w:left w:val="nil"/>
              <w:bottom w:val="nil"/>
              <w:right w:val="nil"/>
            </w:tcBorders>
          </w:tcPr>
          <w:p w14:paraId="1376EF5F" w14:textId="77777777" w:rsidR="00C7006E" w:rsidRPr="005F5A15" w:rsidRDefault="00C7006E" w:rsidP="0042486E">
            <w:pPr>
              <w:jc w:val="center"/>
            </w:pPr>
            <w:r>
              <w:t>-.401***</w:t>
            </w:r>
          </w:p>
        </w:tc>
        <w:tc>
          <w:tcPr>
            <w:tcW w:w="1080" w:type="dxa"/>
            <w:tcBorders>
              <w:top w:val="nil"/>
              <w:left w:val="nil"/>
              <w:bottom w:val="nil"/>
              <w:right w:val="nil"/>
            </w:tcBorders>
          </w:tcPr>
          <w:p w14:paraId="54C9D532" w14:textId="77777777" w:rsidR="00C7006E" w:rsidRPr="005F5A15" w:rsidRDefault="00C7006E" w:rsidP="0042486E">
            <w:pPr>
              <w:jc w:val="center"/>
            </w:pPr>
            <w:r>
              <w:t>-.104</w:t>
            </w:r>
          </w:p>
        </w:tc>
        <w:tc>
          <w:tcPr>
            <w:tcW w:w="1080" w:type="dxa"/>
            <w:tcBorders>
              <w:top w:val="nil"/>
              <w:left w:val="nil"/>
              <w:bottom w:val="nil"/>
              <w:right w:val="nil"/>
            </w:tcBorders>
          </w:tcPr>
          <w:p w14:paraId="5E04B628" w14:textId="77777777" w:rsidR="00C7006E" w:rsidRPr="005F5A15" w:rsidRDefault="00C7006E" w:rsidP="0042486E">
            <w:pPr>
              <w:jc w:val="center"/>
            </w:pPr>
            <w:r>
              <w:t>.417***</w:t>
            </w:r>
          </w:p>
        </w:tc>
        <w:tc>
          <w:tcPr>
            <w:tcW w:w="1170" w:type="dxa"/>
            <w:tcBorders>
              <w:top w:val="nil"/>
              <w:left w:val="nil"/>
              <w:bottom w:val="nil"/>
              <w:right w:val="nil"/>
            </w:tcBorders>
          </w:tcPr>
          <w:p w14:paraId="75CCF1F2" w14:textId="77777777" w:rsidR="00C7006E" w:rsidRPr="005F5A15" w:rsidRDefault="00C7006E" w:rsidP="0042486E">
            <w:pPr>
              <w:jc w:val="center"/>
            </w:pPr>
            <w:r>
              <w:t>.523***</w:t>
            </w:r>
          </w:p>
        </w:tc>
      </w:tr>
      <w:tr w:rsidR="00C7006E" w:rsidRPr="005F5A15" w14:paraId="2DB5AE88" w14:textId="77777777" w:rsidTr="0042486E">
        <w:trPr>
          <w:trHeight w:val="332"/>
        </w:trPr>
        <w:tc>
          <w:tcPr>
            <w:tcW w:w="1498" w:type="dxa"/>
            <w:tcBorders>
              <w:top w:val="nil"/>
              <w:left w:val="nil"/>
              <w:bottom w:val="nil"/>
              <w:right w:val="nil"/>
            </w:tcBorders>
          </w:tcPr>
          <w:p w14:paraId="674CB8FD" w14:textId="77777777" w:rsidR="00C7006E" w:rsidRPr="005F5A15" w:rsidRDefault="00C7006E" w:rsidP="0042486E">
            <w:r w:rsidRPr="005F5A15">
              <w:t>10. Real-self face-to-face</w:t>
            </w:r>
          </w:p>
        </w:tc>
        <w:tc>
          <w:tcPr>
            <w:tcW w:w="1022" w:type="dxa"/>
            <w:tcBorders>
              <w:top w:val="nil"/>
              <w:left w:val="nil"/>
              <w:bottom w:val="nil"/>
              <w:right w:val="nil"/>
            </w:tcBorders>
          </w:tcPr>
          <w:p w14:paraId="0561A75E" w14:textId="77777777" w:rsidR="00C7006E" w:rsidRPr="005F5A15" w:rsidRDefault="00C7006E" w:rsidP="0042486E">
            <w:pPr>
              <w:jc w:val="center"/>
            </w:pPr>
          </w:p>
        </w:tc>
        <w:tc>
          <w:tcPr>
            <w:tcW w:w="900" w:type="dxa"/>
            <w:tcBorders>
              <w:top w:val="nil"/>
              <w:left w:val="nil"/>
              <w:bottom w:val="nil"/>
              <w:right w:val="nil"/>
            </w:tcBorders>
          </w:tcPr>
          <w:p w14:paraId="0E5E7261" w14:textId="77777777" w:rsidR="00C7006E" w:rsidRPr="005F5A15" w:rsidRDefault="00C7006E" w:rsidP="0042486E">
            <w:pPr>
              <w:jc w:val="center"/>
            </w:pPr>
          </w:p>
        </w:tc>
        <w:tc>
          <w:tcPr>
            <w:tcW w:w="1170" w:type="dxa"/>
            <w:tcBorders>
              <w:top w:val="nil"/>
              <w:left w:val="nil"/>
              <w:bottom w:val="nil"/>
              <w:right w:val="nil"/>
            </w:tcBorders>
          </w:tcPr>
          <w:p w14:paraId="5856B3AD" w14:textId="77777777" w:rsidR="00C7006E" w:rsidRPr="005F5A15" w:rsidRDefault="00C7006E" w:rsidP="0042486E">
            <w:pPr>
              <w:jc w:val="center"/>
            </w:pPr>
          </w:p>
        </w:tc>
        <w:tc>
          <w:tcPr>
            <w:tcW w:w="1080" w:type="dxa"/>
            <w:tcBorders>
              <w:top w:val="nil"/>
              <w:left w:val="nil"/>
              <w:bottom w:val="nil"/>
              <w:right w:val="nil"/>
            </w:tcBorders>
          </w:tcPr>
          <w:p w14:paraId="1137D5C8" w14:textId="77777777" w:rsidR="00C7006E" w:rsidRPr="005F5A15" w:rsidRDefault="00C7006E" w:rsidP="0042486E">
            <w:pPr>
              <w:jc w:val="center"/>
            </w:pPr>
          </w:p>
        </w:tc>
        <w:tc>
          <w:tcPr>
            <w:tcW w:w="1080" w:type="dxa"/>
            <w:tcBorders>
              <w:top w:val="nil"/>
              <w:left w:val="nil"/>
              <w:bottom w:val="nil"/>
              <w:right w:val="nil"/>
            </w:tcBorders>
          </w:tcPr>
          <w:p w14:paraId="26111CA5" w14:textId="77777777" w:rsidR="00C7006E" w:rsidRPr="005F5A15" w:rsidRDefault="00C7006E" w:rsidP="0042486E">
            <w:pPr>
              <w:jc w:val="center"/>
            </w:pPr>
          </w:p>
        </w:tc>
        <w:tc>
          <w:tcPr>
            <w:tcW w:w="1080" w:type="dxa"/>
            <w:tcBorders>
              <w:top w:val="nil"/>
              <w:left w:val="nil"/>
              <w:bottom w:val="nil"/>
              <w:right w:val="nil"/>
            </w:tcBorders>
          </w:tcPr>
          <w:p w14:paraId="7984A840" w14:textId="77777777" w:rsidR="00C7006E" w:rsidRPr="005F5A15" w:rsidRDefault="00C7006E" w:rsidP="0042486E">
            <w:pPr>
              <w:jc w:val="center"/>
            </w:pPr>
          </w:p>
        </w:tc>
        <w:tc>
          <w:tcPr>
            <w:tcW w:w="1080" w:type="dxa"/>
            <w:tcBorders>
              <w:top w:val="nil"/>
              <w:left w:val="nil"/>
              <w:bottom w:val="nil"/>
              <w:right w:val="nil"/>
            </w:tcBorders>
          </w:tcPr>
          <w:p w14:paraId="713795EF" w14:textId="77777777" w:rsidR="00C7006E" w:rsidRPr="005F5A15" w:rsidRDefault="00C7006E" w:rsidP="0042486E">
            <w:pPr>
              <w:jc w:val="center"/>
            </w:pPr>
          </w:p>
        </w:tc>
        <w:tc>
          <w:tcPr>
            <w:tcW w:w="1080" w:type="dxa"/>
            <w:tcBorders>
              <w:top w:val="nil"/>
              <w:left w:val="nil"/>
              <w:bottom w:val="nil"/>
              <w:right w:val="nil"/>
            </w:tcBorders>
          </w:tcPr>
          <w:p w14:paraId="7C7FE73C" w14:textId="77777777" w:rsidR="00C7006E" w:rsidRPr="005F5A15" w:rsidRDefault="00C7006E" w:rsidP="0042486E">
            <w:pPr>
              <w:jc w:val="center"/>
            </w:pPr>
          </w:p>
        </w:tc>
        <w:tc>
          <w:tcPr>
            <w:tcW w:w="1080" w:type="dxa"/>
            <w:tcBorders>
              <w:top w:val="nil"/>
              <w:left w:val="nil"/>
              <w:bottom w:val="nil"/>
              <w:right w:val="nil"/>
            </w:tcBorders>
          </w:tcPr>
          <w:p w14:paraId="51D6DAE9" w14:textId="77777777" w:rsidR="00C7006E" w:rsidRPr="005F5A15" w:rsidRDefault="00C7006E" w:rsidP="0042486E">
            <w:pPr>
              <w:jc w:val="center"/>
            </w:pPr>
          </w:p>
        </w:tc>
        <w:tc>
          <w:tcPr>
            <w:tcW w:w="1080" w:type="dxa"/>
            <w:tcBorders>
              <w:top w:val="nil"/>
              <w:left w:val="nil"/>
              <w:bottom w:val="nil"/>
              <w:right w:val="nil"/>
            </w:tcBorders>
          </w:tcPr>
          <w:p w14:paraId="3A990F10" w14:textId="77777777" w:rsidR="00C7006E" w:rsidRPr="005F5A15" w:rsidRDefault="00C7006E" w:rsidP="0042486E">
            <w:pPr>
              <w:jc w:val="center"/>
            </w:pPr>
            <w:r>
              <w:t>.377***</w:t>
            </w:r>
          </w:p>
        </w:tc>
        <w:tc>
          <w:tcPr>
            <w:tcW w:w="1080" w:type="dxa"/>
            <w:tcBorders>
              <w:top w:val="nil"/>
              <w:left w:val="nil"/>
              <w:bottom w:val="nil"/>
              <w:right w:val="nil"/>
            </w:tcBorders>
          </w:tcPr>
          <w:p w14:paraId="1CE39A4D" w14:textId="77777777" w:rsidR="00C7006E" w:rsidRPr="005F5A15" w:rsidRDefault="00C7006E" w:rsidP="0042486E">
            <w:pPr>
              <w:jc w:val="center"/>
            </w:pPr>
            <w:r>
              <w:t>-.687***</w:t>
            </w:r>
          </w:p>
        </w:tc>
        <w:tc>
          <w:tcPr>
            <w:tcW w:w="1170" w:type="dxa"/>
            <w:tcBorders>
              <w:top w:val="nil"/>
              <w:left w:val="nil"/>
              <w:bottom w:val="nil"/>
              <w:right w:val="nil"/>
            </w:tcBorders>
          </w:tcPr>
          <w:p w14:paraId="62A34C5E" w14:textId="77777777" w:rsidR="00C7006E" w:rsidRPr="005F5A15" w:rsidRDefault="00C7006E" w:rsidP="0042486E">
            <w:pPr>
              <w:jc w:val="center"/>
            </w:pPr>
            <w:r>
              <w:t>-.368***</w:t>
            </w:r>
          </w:p>
        </w:tc>
      </w:tr>
      <w:tr w:rsidR="00C7006E" w:rsidRPr="005F5A15" w14:paraId="13BEDCC7" w14:textId="77777777" w:rsidTr="0042486E">
        <w:tc>
          <w:tcPr>
            <w:tcW w:w="1498" w:type="dxa"/>
            <w:tcBorders>
              <w:top w:val="nil"/>
              <w:left w:val="nil"/>
              <w:bottom w:val="nil"/>
              <w:right w:val="nil"/>
            </w:tcBorders>
          </w:tcPr>
          <w:p w14:paraId="2DF55EF7" w14:textId="77777777" w:rsidR="00C7006E" w:rsidRPr="005F5A15" w:rsidRDefault="00C7006E" w:rsidP="0042486E">
            <w:r w:rsidRPr="005F5A15">
              <w:t>11. Real-self Facebook</w:t>
            </w:r>
          </w:p>
        </w:tc>
        <w:tc>
          <w:tcPr>
            <w:tcW w:w="1022" w:type="dxa"/>
            <w:tcBorders>
              <w:top w:val="nil"/>
              <w:left w:val="nil"/>
              <w:bottom w:val="nil"/>
              <w:right w:val="nil"/>
            </w:tcBorders>
          </w:tcPr>
          <w:p w14:paraId="3948EF1D" w14:textId="77777777" w:rsidR="00C7006E" w:rsidRPr="005F5A15" w:rsidRDefault="00C7006E" w:rsidP="0042486E">
            <w:pPr>
              <w:jc w:val="center"/>
            </w:pPr>
          </w:p>
        </w:tc>
        <w:tc>
          <w:tcPr>
            <w:tcW w:w="900" w:type="dxa"/>
            <w:tcBorders>
              <w:top w:val="nil"/>
              <w:left w:val="nil"/>
              <w:bottom w:val="nil"/>
              <w:right w:val="nil"/>
            </w:tcBorders>
          </w:tcPr>
          <w:p w14:paraId="3E0A0D04" w14:textId="77777777" w:rsidR="00C7006E" w:rsidRPr="005F5A15" w:rsidRDefault="00C7006E" w:rsidP="0042486E">
            <w:pPr>
              <w:jc w:val="center"/>
            </w:pPr>
          </w:p>
        </w:tc>
        <w:tc>
          <w:tcPr>
            <w:tcW w:w="1170" w:type="dxa"/>
            <w:tcBorders>
              <w:top w:val="nil"/>
              <w:left w:val="nil"/>
              <w:bottom w:val="nil"/>
              <w:right w:val="nil"/>
            </w:tcBorders>
          </w:tcPr>
          <w:p w14:paraId="22A2385C" w14:textId="77777777" w:rsidR="00C7006E" w:rsidRPr="005F5A15" w:rsidRDefault="00C7006E" w:rsidP="0042486E">
            <w:pPr>
              <w:jc w:val="center"/>
            </w:pPr>
          </w:p>
        </w:tc>
        <w:tc>
          <w:tcPr>
            <w:tcW w:w="1080" w:type="dxa"/>
            <w:tcBorders>
              <w:top w:val="nil"/>
              <w:left w:val="nil"/>
              <w:bottom w:val="nil"/>
              <w:right w:val="nil"/>
            </w:tcBorders>
          </w:tcPr>
          <w:p w14:paraId="4458D619" w14:textId="77777777" w:rsidR="00C7006E" w:rsidRPr="005F5A15" w:rsidRDefault="00C7006E" w:rsidP="0042486E">
            <w:pPr>
              <w:jc w:val="center"/>
            </w:pPr>
          </w:p>
        </w:tc>
        <w:tc>
          <w:tcPr>
            <w:tcW w:w="1080" w:type="dxa"/>
            <w:tcBorders>
              <w:top w:val="nil"/>
              <w:left w:val="nil"/>
              <w:bottom w:val="nil"/>
              <w:right w:val="nil"/>
            </w:tcBorders>
          </w:tcPr>
          <w:p w14:paraId="1F1A4B29" w14:textId="77777777" w:rsidR="00C7006E" w:rsidRPr="005F5A15" w:rsidRDefault="00C7006E" w:rsidP="0042486E">
            <w:pPr>
              <w:jc w:val="center"/>
            </w:pPr>
          </w:p>
        </w:tc>
        <w:tc>
          <w:tcPr>
            <w:tcW w:w="1080" w:type="dxa"/>
            <w:tcBorders>
              <w:top w:val="nil"/>
              <w:left w:val="nil"/>
              <w:bottom w:val="nil"/>
              <w:right w:val="nil"/>
            </w:tcBorders>
          </w:tcPr>
          <w:p w14:paraId="4EC221B6" w14:textId="77777777" w:rsidR="00C7006E" w:rsidRPr="005F5A15" w:rsidRDefault="00C7006E" w:rsidP="0042486E">
            <w:pPr>
              <w:jc w:val="center"/>
            </w:pPr>
          </w:p>
        </w:tc>
        <w:tc>
          <w:tcPr>
            <w:tcW w:w="1080" w:type="dxa"/>
            <w:tcBorders>
              <w:top w:val="nil"/>
              <w:left w:val="nil"/>
              <w:bottom w:val="nil"/>
              <w:right w:val="nil"/>
            </w:tcBorders>
          </w:tcPr>
          <w:p w14:paraId="08941757" w14:textId="77777777" w:rsidR="00C7006E" w:rsidRPr="005F5A15" w:rsidRDefault="00C7006E" w:rsidP="0042486E">
            <w:pPr>
              <w:jc w:val="center"/>
            </w:pPr>
          </w:p>
        </w:tc>
        <w:tc>
          <w:tcPr>
            <w:tcW w:w="1080" w:type="dxa"/>
            <w:tcBorders>
              <w:top w:val="nil"/>
              <w:left w:val="nil"/>
              <w:bottom w:val="nil"/>
              <w:right w:val="nil"/>
            </w:tcBorders>
          </w:tcPr>
          <w:p w14:paraId="34501E60" w14:textId="77777777" w:rsidR="00C7006E" w:rsidRPr="005F5A15" w:rsidRDefault="00C7006E" w:rsidP="0042486E">
            <w:pPr>
              <w:jc w:val="center"/>
            </w:pPr>
          </w:p>
        </w:tc>
        <w:tc>
          <w:tcPr>
            <w:tcW w:w="1080" w:type="dxa"/>
            <w:tcBorders>
              <w:top w:val="nil"/>
              <w:left w:val="nil"/>
              <w:bottom w:val="nil"/>
              <w:right w:val="nil"/>
            </w:tcBorders>
          </w:tcPr>
          <w:p w14:paraId="00AA2471" w14:textId="77777777" w:rsidR="00C7006E" w:rsidRPr="005F5A15" w:rsidRDefault="00C7006E" w:rsidP="0042486E">
            <w:pPr>
              <w:jc w:val="center"/>
            </w:pPr>
          </w:p>
        </w:tc>
        <w:tc>
          <w:tcPr>
            <w:tcW w:w="1080" w:type="dxa"/>
            <w:tcBorders>
              <w:top w:val="nil"/>
              <w:left w:val="nil"/>
              <w:bottom w:val="nil"/>
              <w:right w:val="nil"/>
            </w:tcBorders>
          </w:tcPr>
          <w:p w14:paraId="1A44B52E" w14:textId="77777777" w:rsidR="00C7006E" w:rsidRPr="005F5A15" w:rsidRDefault="00C7006E" w:rsidP="0042486E">
            <w:pPr>
              <w:jc w:val="center"/>
            </w:pPr>
          </w:p>
        </w:tc>
        <w:tc>
          <w:tcPr>
            <w:tcW w:w="1080" w:type="dxa"/>
            <w:tcBorders>
              <w:top w:val="nil"/>
              <w:left w:val="nil"/>
              <w:bottom w:val="nil"/>
              <w:right w:val="nil"/>
            </w:tcBorders>
          </w:tcPr>
          <w:p w14:paraId="58E76D0B" w14:textId="77777777" w:rsidR="00C7006E" w:rsidRPr="005F5A15" w:rsidRDefault="00C7006E" w:rsidP="0042486E">
            <w:pPr>
              <w:jc w:val="center"/>
            </w:pPr>
            <w:r>
              <w:t>-.332**</w:t>
            </w:r>
          </w:p>
        </w:tc>
        <w:tc>
          <w:tcPr>
            <w:tcW w:w="1170" w:type="dxa"/>
            <w:tcBorders>
              <w:top w:val="nil"/>
              <w:left w:val="nil"/>
              <w:bottom w:val="nil"/>
              <w:right w:val="nil"/>
            </w:tcBorders>
          </w:tcPr>
          <w:p w14:paraId="414F2157" w14:textId="77777777" w:rsidR="00C7006E" w:rsidRPr="005F5A15" w:rsidRDefault="00C7006E" w:rsidP="0042486E">
            <w:pPr>
              <w:jc w:val="center"/>
            </w:pPr>
            <w:r>
              <w:t>-.172*</w:t>
            </w:r>
          </w:p>
        </w:tc>
      </w:tr>
      <w:tr w:rsidR="00C7006E" w:rsidRPr="005F5A15" w14:paraId="548B5632" w14:textId="77777777" w:rsidTr="0042486E">
        <w:tc>
          <w:tcPr>
            <w:tcW w:w="1498" w:type="dxa"/>
            <w:tcBorders>
              <w:top w:val="nil"/>
              <w:left w:val="nil"/>
              <w:bottom w:val="nil"/>
              <w:right w:val="nil"/>
            </w:tcBorders>
          </w:tcPr>
          <w:p w14:paraId="1C286D6D" w14:textId="77777777" w:rsidR="00C7006E" w:rsidRPr="005F5A15" w:rsidRDefault="00C7006E" w:rsidP="0042486E">
            <w:r w:rsidRPr="005F5A15">
              <w:lastRenderedPageBreak/>
              <w:t>12. False-self face-to-face</w:t>
            </w:r>
          </w:p>
        </w:tc>
        <w:tc>
          <w:tcPr>
            <w:tcW w:w="1022" w:type="dxa"/>
            <w:tcBorders>
              <w:top w:val="nil"/>
              <w:left w:val="nil"/>
              <w:bottom w:val="nil"/>
              <w:right w:val="nil"/>
            </w:tcBorders>
          </w:tcPr>
          <w:p w14:paraId="55FAABBD" w14:textId="77777777" w:rsidR="00C7006E" w:rsidRPr="005F5A15" w:rsidRDefault="00C7006E" w:rsidP="0042486E">
            <w:pPr>
              <w:jc w:val="center"/>
            </w:pPr>
          </w:p>
        </w:tc>
        <w:tc>
          <w:tcPr>
            <w:tcW w:w="900" w:type="dxa"/>
            <w:tcBorders>
              <w:top w:val="nil"/>
              <w:left w:val="nil"/>
              <w:bottom w:val="nil"/>
              <w:right w:val="nil"/>
            </w:tcBorders>
          </w:tcPr>
          <w:p w14:paraId="0C9B53E5" w14:textId="77777777" w:rsidR="00C7006E" w:rsidRPr="005F5A15" w:rsidRDefault="00C7006E" w:rsidP="0042486E">
            <w:pPr>
              <w:jc w:val="center"/>
            </w:pPr>
          </w:p>
        </w:tc>
        <w:tc>
          <w:tcPr>
            <w:tcW w:w="1170" w:type="dxa"/>
            <w:tcBorders>
              <w:top w:val="nil"/>
              <w:left w:val="nil"/>
              <w:bottom w:val="nil"/>
              <w:right w:val="nil"/>
            </w:tcBorders>
          </w:tcPr>
          <w:p w14:paraId="3DEE30B0" w14:textId="77777777" w:rsidR="00C7006E" w:rsidRPr="005F5A15" w:rsidRDefault="00C7006E" w:rsidP="0042486E">
            <w:pPr>
              <w:jc w:val="center"/>
            </w:pPr>
          </w:p>
        </w:tc>
        <w:tc>
          <w:tcPr>
            <w:tcW w:w="1080" w:type="dxa"/>
            <w:tcBorders>
              <w:top w:val="nil"/>
              <w:left w:val="nil"/>
              <w:bottom w:val="nil"/>
              <w:right w:val="nil"/>
            </w:tcBorders>
          </w:tcPr>
          <w:p w14:paraId="75CEA820" w14:textId="77777777" w:rsidR="00C7006E" w:rsidRPr="005F5A15" w:rsidRDefault="00C7006E" w:rsidP="0042486E">
            <w:pPr>
              <w:jc w:val="center"/>
            </w:pPr>
          </w:p>
        </w:tc>
        <w:tc>
          <w:tcPr>
            <w:tcW w:w="1080" w:type="dxa"/>
            <w:tcBorders>
              <w:top w:val="nil"/>
              <w:left w:val="nil"/>
              <w:bottom w:val="nil"/>
              <w:right w:val="nil"/>
            </w:tcBorders>
          </w:tcPr>
          <w:p w14:paraId="1414CBD0" w14:textId="77777777" w:rsidR="00C7006E" w:rsidRPr="005F5A15" w:rsidRDefault="00C7006E" w:rsidP="0042486E">
            <w:pPr>
              <w:jc w:val="center"/>
            </w:pPr>
          </w:p>
        </w:tc>
        <w:tc>
          <w:tcPr>
            <w:tcW w:w="1080" w:type="dxa"/>
            <w:tcBorders>
              <w:top w:val="nil"/>
              <w:left w:val="nil"/>
              <w:bottom w:val="nil"/>
              <w:right w:val="nil"/>
            </w:tcBorders>
          </w:tcPr>
          <w:p w14:paraId="7CDBAB86" w14:textId="77777777" w:rsidR="00C7006E" w:rsidRPr="005F5A15" w:rsidRDefault="00C7006E" w:rsidP="0042486E">
            <w:pPr>
              <w:jc w:val="center"/>
            </w:pPr>
          </w:p>
        </w:tc>
        <w:tc>
          <w:tcPr>
            <w:tcW w:w="1080" w:type="dxa"/>
            <w:tcBorders>
              <w:top w:val="nil"/>
              <w:left w:val="nil"/>
              <w:bottom w:val="nil"/>
              <w:right w:val="nil"/>
            </w:tcBorders>
          </w:tcPr>
          <w:p w14:paraId="12502007" w14:textId="77777777" w:rsidR="00C7006E" w:rsidRPr="005F5A15" w:rsidRDefault="00C7006E" w:rsidP="0042486E">
            <w:pPr>
              <w:jc w:val="center"/>
            </w:pPr>
          </w:p>
        </w:tc>
        <w:tc>
          <w:tcPr>
            <w:tcW w:w="1080" w:type="dxa"/>
            <w:tcBorders>
              <w:top w:val="nil"/>
              <w:left w:val="nil"/>
              <w:bottom w:val="nil"/>
              <w:right w:val="nil"/>
            </w:tcBorders>
          </w:tcPr>
          <w:p w14:paraId="26E97932" w14:textId="77777777" w:rsidR="00C7006E" w:rsidRPr="005F5A15" w:rsidRDefault="00C7006E" w:rsidP="0042486E">
            <w:pPr>
              <w:jc w:val="center"/>
            </w:pPr>
          </w:p>
        </w:tc>
        <w:tc>
          <w:tcPr>
            <w:tcW w:w="1080" w:type="dxa"/>
            <w:tcBorders>
              <w:top w:val="nil"/>
              <w:left w:val="nil"/>
              <w:bottom w:val="nil"/>
              <w:right w:val="nil"/>
            </w:tcBorders>
          </w:tcPr>
          <w:p w14:paraId="65DB4608" w14:textId="77777777" w:rsidR="00C7006E" w:rsidRPr="005F5A15" w:rsidRDefault="00C7006E" w:rsidP="0042486E">
            <w:pPr>
              <w:jc w:val="center"/>
            </w:pPr>
          </w:p>
        </w:tc>
        <w:tc>
          <w:tcPr>
            <w:tcW w:w="1080" w:type="dxa"/>
            <w:tcBorders>
              <w:top w:val="nil"/>
              <w:left w:val="nil"/>
              <w:bottom w:val="nil"/>
              <w:right w:val="nil"/>
            </w:tcBorders>
          </w:tcPr>
          <w:p w14:paraId="281A9D10" w14:textId="77777777" w:rsidR="00C7006E" w:rsidRPr="005F5A15" w:rsidRDefault="00C7006E" w:rsidP="0042486E">
            <w:pPr>
              <w:jc w:val="center"/>
            </w:pPr>
          </w:p>
        </w:tc>
        <w:tc>
          <w:tcPr>
            <w:tcW w:w="1080" w:type="dxa"/>
            <w:tcBorders>
              <w:top w:val="nil"/>
              <w:left w:val="nil"/>
              <w:bottom w:val="nil"/>
              <w:right w:val="nil"/>
            </w:tcBorders>
          </w:tcPr>
          <w:p w14:paraId="200847D4" w14:textId="77777777" w:rsidR="00C7006E" w:rsidRPr="005F5A15" w:rsidRDefault="00C7006E" w:rsidP="0042486E">
            <w:pPr>
              <w:jc w:val="center"/>
            </w:pPr>
          </w:p>
        </w:tc>
        <w:tc>
          <w:tcPr>
            <w:tcW w:w="1170" w:type="dxa"/>
            <w:tcBorders>
              <w:top w:val="nil"/>
              <w:left w:val="nil"/>
              <w:bottom w:val="nil"/>
              <w:right w:val="nil"/>
            </w:tcBorders>
          </w:tcPr>
          <w:p w14:paraId="78B861C2" w14:textId="77777777" w:rsidR="00C7006E" w:rsidRPr="005F5A15" w:rsidRDefault="00C7006E" w:rsidP="0042486E">
            <w:pPr>
              <w:jc w:val="center"/>
            </w:pPr>
            <w:r>
              <w:t>.451***</w:t>
            </w:r>
          </w:p>
        </w:tc>
      </w:tr>
      <w:tr w:rsidR="00C7006E" w:rsidRPr="005F5A15" w14:paraId="72816580" w14:textId="77777777" w:rsidTr="0042486E">
        <w:trPr>
          <w:trHeight w:val="242"/>
        </w:trPr>
        <w:tc>
          <w:tcPr>
            <w:tcW w:w="1498" w:type="dxa"/>
            <w:tcBorders>
              <w:top w:val="nil"/>
              <w:left w:val="nil"/>
              <w:right w:val="nil"/>
            </w:tcBorders>
          </w:tcPr>
          <w:p w14:paraId="0076ACC9" w14:textId="77777777" w:rsidR="00C7006E" w:rsidRPr="005F5A15" w:rsidRDefault="00C7006E" w:rsidP="0042486E">
            <w:r w:rsidRPr="005F5A15">
              <w:t xml:space="preserve">13. False-self </w:t>
            </w:r>
            <w:proofErr w:type="spellStart"/>
            <w:r w:rsidRPr="005F5A15">
              <w:t>Fbook</w:t>
            </w:r>
            <w:proofErr w:type="spellEnd"/>
          </w:p>
        </w:tc>
        <w:tc>
          <w:tcPr>
            <w:tcW w:w="1022" w:type="dxa"/>
            <w:tcBorders>
              <w:top w:val="nil"/>
              <w:left w:val="nil"/>
              <w:right w:val="nil"/>
            </w:tcBorders>
          </w:tcPr>
          <w:p w14:paraId="63CF4EB8" w14:textId="77777777" w:rsidR="00C7006E" w:rsidRPr="005F5A15" w:rsidRDefault="00C7006E" w:rsidP="0042486E">
            <w:pPr>
              <w:jc w:val="center"/>
            </w:pPr>
          </w:p>
        </w:tc>
        <w:tc>
          <w:tcPr>
            <w:tcW w:w="900" w:type="dxa"/>
            <w:tcBorders>
              <w:top w:val="nil"/>
              <w:left w:val="nil"/>
              <w:right w:val="nil"/>
            </w:tcBorders>
          </w:tcPr>
          <w:p w14:paraId="230BCF6D" w14:textId="77777777" w:rsidR="00C7006E" w:rsidRPr="005F5A15" w:rsidRDefault="00C7006E" w:rsidP="0042486E">
            <w:pPr>
              <w:jc w:val="center"/>
            </w:pPr>
          </w:p>
        </w:tc>
        <w:tc>
          <w:tcPr>
            <w:tcW w:w="1170" w:type="dxa"/>
            <w:tcBorders>
              <w:top w:val="nil"/>
              <w:left w:val="nil"/>
              <w:right w:val="nil"/>
            </w:tcBorders>
          </w:tcPr>
          <w:p w14:paraId="17213ABA" w14:textId="77777777" w:rsidR="00C7006E" w:rsidRPr="005F5A15" w:rsidRDefault="00C7006E" w:rsidP="0042486E">
            <w:pPr>
              <w:jc w:val="center"/>
            </w:pPr>
          </w:p>
        </w:tc>
        <w:tc>
          <w:tcPr>
            <w:tcW w:w="1080" w:type="dxa"/>
            <w:tcBorders>
              <w:top w:val="nil"/>
              <w:left w:val="nil"/>
              <w:right w:val="nil"/>
            </w:tcBorders>
          </w:tcPr>
          <w:p w14:paraId="70D6B8E6" w14:textId="77777777" w:rsidR="00C7006E" w:rsidRPr="005F5A15" w:rsidRDefault="00C7006E" w:rsidP="0042486E">
            <w:pPr>
              <w:jc w:val="center"/>
            </w:pPr>
          </w:p>
        </w:tc>
        <w:tc>
          <w:tcPr>
            <w:tcW w:w="1080" w:type="dxa"/>
            <w:tcBorders>
              <w:top w:val="nil"/>
              <w:left w:val="nil"/>
              <w:right w:val="nil"/>
            </w:tcBorders>
          </w:tcPr>
          <w:p w14:paraId="78804CC2" w14:textId="77777777" w:rsidR="00C7006E" w:rsidRPr="005F5A15" w:rsidRDefault="00C7006E" w:rsidP="0042486E">
            <w:pPr>
              <w:jc w:val="center"/>
            </w:pPr>
          </w:p>
        </w:tc>
        <w:tc>
          <w:tcPr>
            <w:tcW w:w="1080" w:type="dxa"/>
            <w:tcBorders>
              <w:top w:val="nil"/>
              <w:left w:val="nil"/>
              <w:right w:val="nil"/>
            </w:tcBorders>
          </w:tcPr>
          <w:p w14:paraId="6D0D9C65" w14:textId="77777777" w:rsidR="00C7006E" w:rsidRPr="005F5A15" w:rsidRDefault="00C7006E" w:rsidP="0042486E">
            <w:pPr>
              <w:jc w:val="center"/>
            </w:pPr>
          </w:p>
        </w:tc>
        <w:tc>
          <w:tcPr>
            <w:tcW w:w="1080" w:type="dxa"/>
            <w:tcBorders>
              <w:top w:val="nil"/>
              <w:left w:val="nil"/>
              <w:right w:val="nil"/>
            </w:tcBorders>
          </w:tcPr>
          <w:p w14:paraId="3E35BA83" w14:textId="77777777" w:rsidR="00C7006E" w:rsidRPr="005F5A15" w:rsidRDefault="00C7006E" w:rsidP="0042486E">
            <w:pPr>
              <w:jc w:val="center"/>
            </w:pPr>
          </w:p>
        </w:tc>
        <w:tc>
          <w:tcPr>
            <w:tcW w:w="1080" w:type="dxa"/>
            <w:tcBorders>
              <w:top w:val="nil"/>
              <w:left w:val="nil"/>
              <w:right w:val="nil"/>
            </w:tcBorders>
          </w:tcPr>
          <w:p w14:paraId="2E411C1E" w14:textId="77777777" w:rsidR="00C7006E" w:rsidRPr="005F5A15" w:rsidRDefault="00C7006E" w:rsidP="0042486E">
            <w:pPr>
              <w:jc w:val="center"/>
            </w:pPr>
          </w:p>
        </w:tc>
        <w:tc>
          <w:tcPr>
            <w:tcW w:w="1080" w:type="dxa"/>
            <w:tcBorders>
              <w:top w:val="nil"/>
              <w:left w:val="nil"/>
              <w:right w:val="nil"/>
            </w:tcBorders>
          </w:tcPr>
          <w:p w14:paraId="12E06D4A" w14:textId="77777777" w:rsidR="00C7006E" w:rsidRPr="005F5A15" w:rsidRDefault="00C7006E" w:rsidP="0042486E">
            <w:pPr>
              <w:jc w:val="center"/>
            </w:pPr>
          </w:p>
        </w:tc>
        <w:tc>
          <w:tcPr>
            <w:tcW w:w="1080" w:type="dxa"/>
            <w:tcBorders>
              <w:top w:val="nil"/>
              <w:left w:val="nil"/>
              <w:right w:val="nil"/>
            </w:tcBorders>
          </w:tcPr>
          <w:p w14:paraId="46CD60D0" w14:textId="77777777" w:rsidR="00C7006E" w:rsidRPr="005F5A15" w:rsidRDefault="00C7006E" w:rsidP="0042486E">
            <w:pPr>
              <w:jc w:val="center"/>
            </w:pPr>
          </w:p>
        </w:tc>
        <w:tc>
          <w:tcPr>
            <w:tcW w:w="1080" w:type="dxa"/>
            <w:tcBorders>
              <w:top w:val="nil"/>
              <w:left w:val="nil"/>
              <w:right w:val="nil"/>
            </w:tcBorders>
          </w:tcPr>
          <w:p w14:paraId="5007D67D" w14:textId="77777777" w:rsidR="00C7006E" w:rsidRPr="005F5A15" w:rsidRDefault="00C7006E" w:rsidP="0042486E">
            <w:pPr>
              <w:jc w:val="center"/>
            </w:pPr>
          </w:p>
        </w:tc>
        <w:tc>
          <w:tcPr>
            <w:tcW w:w="1170" w:type="dxa"/>
            <w:tcBorders>
              <w:top w:val="nil"/>
              <w:left w:val="nil"/>
              <w:right w:val="nil"/>
            </w:tcBorders>
          </w:tcPr>
          <w:p w14:paraId="57BC6BD3" w14:textId="77777777" w:rsidR="00C7006E" w:rsidRPr="005F5A15" w:rsidRDefault="00C7006E" w:rsidP="0042486E">
            <w:pPr>
              <w:jc w:val="center"/>
            </w:pPr>
          </w:p>
        </w:tc>
      </w:tr>
    </w:tbl>
    <w:p w14:paraId="2E01014A" w14:textId="691FD642" w:rsidR="005E48D4" w:rsidRDefault="00C7006E" w:rsidP="005E48D4">
      <w:pPr>
        <w:spacing w:line="480" w:lineRule="auto"/>
        <w:jc w:val="both"/>
      </w:pPr>
      <w:r w:rsidRPr="0087456E">
        <w:t>*p&lt;.05, **p&lt;.01, ***p&lt;.001</w:t>
      </w:r>
    </w:p>
    <w:p w14:paraId="6CE96C05" w14:textId="77777777" w:rsidR="002469D5" w:rsidRDefault="002469D5" w:rsidP="003C29E7">
      <w:pPr>
        <w:spacing w:line="480" w:lineRule="auto"/>
        <w:jc w:val="both"/>
        <w:rPr>
          <w:b/>
        </w:rPr>
      </w:pPr>
    </w:p>
    <w:p w14:paraId="39DB62CA" w14:textId="5C564827" w:rsidR="00F91744" w:rsidRDefault="00F91744">
      <w:r>
        <w:br w:type="page"/>
      </w:r>
    </w:p>
    <w:p w14:paraId="751AED30" w14:textId="77777777" w:rsidR="005E48D4" w:rsidRDefault="005E48D4" w:rsidP="00D52904">
      <w:pPr>
        <w:spacing w:line="480" w:lineRule="auto"/>
        <w:jc w:val="both"/>
        <w:sectPr w:rsidR="005E48D4" w:rsidSect="005E48D4">
          <w:pgSz w:w="16840" w:h="11900" w:orient="landscape"/>
          <w:pgMar w:top="2160" w:right="1440" w:bottom="1440" w:left="1800" w:header="720" w:footer="720" w:gutter="0"/>
          <w:cols w:space="720"/>
          <w:docGrid w:linePitch="360"/>
        </w:sectPr>
      </w:pPr>
    </w:p>
    <w:p w14:paraId="79D4D411" w14:textId="77777777" w:rsidR="005E48D4" w:rsidRDefault="005E48D4" w:rsidP="005E48D4">
      <w:pPr>
        <w:spacing w:line="480" w:lineRule="auto"/>
        <w:ind w:firstLine="720"/>
        <w:jc w:val="both"/>
      </w:pPr>
    </w:p>
    <w:p w14:paraId="74D898C4" w14:textId="2C8F47ED" w:rsidR="005E48D4" w:rsidRDefault="005E48D4" w:rsidP="005E48D4">
      <w:pPr>
        <w:spacing w:line="480" w:lineRule="auto"/>
        <w:ind w:firstLine="720"/>
        <w:jc w:val="both"/>
      </w:pPr>
      <w:r>
        <w:t xml:space="preserve">In the fourth block of the model, in which the impression management variables were added as predictors, there was a significant increase in the amount of variance explained. </w:t>
      </w:r>
      <w:r w:rsidR="00951895">
        <w:t>Including</w:t>
      </w:r>
      <w:r w:rsidR="00D3025E">
        <w:t xml:space="preserve"> the</w:t>
      </w:r>
      <w:r w:rsidR="00951895">
        <w:t>se</w:t>
      </w:r>
      <w:r w:rsidR="00D3025E">
        <w:t xml:space="preserve"> predictors at </w:t>
      </w:r>
      <w:r>
        <w:t xml:space="preserve">Block 4 </w:t>
      </w:r>
      <w:r w:rsidR="00D3025E">
        <w:t>allowed</w:t>
      </w:r>
      <w:r>
        <w:t xml:space="preserve"> 46.4% of the variance in comfort interacting on Facebook versus face-to-face</w:t>
      </w:r>
      <w:r w:rsidR="00D3025E">
        <w:t xml:space="preserve"> to be accounted for</w:t>
      </w:r>
      <w:r>
        <w:t xml:space="preserve">. </w:t>
      </w:r>
      <w:r w:rsidR="00D3025E">
        <w:t xml:space="preserve">In this block, SA was not a significant predictor of comfort on Facebook. Therefore, Hypothesis 1 was only partially supported. </w:t>
      </w:r>
      <w:r>
        <w:t>Real-self presentation face-to-face was significantly independently associated with comfort on Facebook, with a reduction in real-self presentation face-to-face associated with an increase in comfort on Faceboo</w:t>
      </w:r>
      <w:r w:rsidR="005D0744">
        <w:t>k versus face-to-face (B =</w:t>
      </w:r>
      <w:r w:rsidR="00D3025E">
        <w:t xml:space="preserve"> -</w:t>
      </w:r>
      <w:r w:rsidR="005D0744">
        <w:t>1.89</w:t>
      </w:r>
      <w:r w:rsidRPr="000027D0">
        <w:t xml:space="preserve">, </w:t>
      </w:r>
      <w:r w:rsidRPr="000027D0">
        <w:rPr>
          <w:i/>
        </w:rPr>
        <w:sym w:font="Symbol" w:char="F062"/>
      </w:r>
      <w:r w:rsidRPr="000027D0">
        <w:rPr>
          <w:i/>
        </w:rPr>
        <w:t xml:space="preserve"> </w:t>
      </w:r>
      <w:r w:rsidR="005D0744">
        <w:t xml:space="preserve">= -.39, </w:t>
      </w:r>
      <w:r w:rsidR="005D0744" w:rsidRPr="005D0744">
        <w:rPr>
          <w:i/>
        </w:rPr>
        <w:t>t</w:t>
      </w:r>
      <w:r w:rsidR="005D0744">
        <w:t>(81) = -3.12</w:t>
      </w:r>
      <w:r w:rsidRPr="000027D0">
        <w:t xml:space="preserve">, </w:t>
      </w:r>
      <w:r w:rsidRPr="005D0744">
        <w:rPr>
          <w:i/>
        </w:rPr>
        <w:t>p</w:t>
      </w:r>
      <w:r w:rsidRPr="000027D0">
        <w:t>=.002). Real-self presentation on Facebook was also significantly independently associated with comfort on Facebook, with an increase in real-self presentation on</w:t>
      </w:r>
      <w:r>
        <w:t xml:space="preserve"> Facebook associated with an increase in comfort on Facebo</w:t>
      </w:r>
      <w:r w:rsidR="005D0744">
        <w:t>ok versus face-to-face (B = 1.74</w:t>
      </w:r>
      <w:r>
        <w:t xml:space="preserve">, </w:t>
      </w:r>
      <w:r>
        <w:rPr>
          <w:i/>
        </w:rPr>
        <w:sym w:font="Symbol" w:char="F062"/>
      </w:r>
      <w:r>
        <w:rPr>
          <w:i/>
        </w:rPr>
        <w:t xml:space="preserve"> </w:t>
      </w:r>
      <w:r w:rsidRPr="00B314EC">
        <w:t>=</w:t>
      </w:r>
      <w:r w:rsidR="005D0744">
        <w:t xml:space="preserve"> .40, </w:t>
      </w:r>
      <w:r w:rsidR="005D0744" w:rsidRPr="005D0744">
        <w:rPr>
          <w:i/>
        </w:rPr>
        <w:t>t</w:t>
      </w:r>
      <w:r w:rsidR="005D0744">
        <w:t>(81) = 4.30</w:t>
      </w:r>
      <w:r>
        <w:t xml:space="preserve">, </w:t>
      </w:r>
      <w:r w:rsidRPr="005D0744">
        <w:rPr>
          <w:i/>
        </w:rPr>
        <w:t>p</w:t>
      </w:r>
      <w:r>
        <w:t>&lt;.001).</w:t>
      </w:r>
    </w:p>
    <w:p w14:paraId="34699C80" w14:textId="77777777" w:rsidR="005E48D4" w:rsidRDefault="005E48D4" w:rsidP="005E48D4">
      <w:pPr>
        <w:spacing w:line="480" w:lineRule="auto"/>
        <w:ind w:firstLine="720"/>
        <w:jc w:val="both"/>
      </w:pPr>
    </w:p>
    <w:p w14:paraId="52A5B9BC" w14:textId="6A3C8AD3" w:rsidR="005E48D4" w:rsidRDefault="005E48D4" w:rsidP="005E48D4">
      <w:pPr>
        <w:spacing w:line="480" w:lineRule="auto"/>
        <w:ind w:firstLine="720"/>
        <w:jc w:val="both"/>
      </w:pPr>
      <w:r>
        <w:t xml:space="preserve">The fifth block of the model, in which the interaction terms between SA and negative cognitions and safety behaviours both online and face-to-face were entered did not significantly increase the amount of variance explained. </w:t>
      </w:r>
    </w:p>
    <w:p w14:paraId="3AD335F7" w14:textId="77777777" w:rsidR="005E48D4" w:rsidRDefault="005E48D4" w:rsidP="005E48D4">
      <w:pPr>
        <w:spacing w:line="480" w:lineRule="auto"/>
        <w:ind w:firstLine="720"/>
        <w:jc w:val="both"/>
      </w:pPr>
    </w:p>
    <w:p w14:paraId="53CA284F" w14:textId="299D8BA5" w:rsidR="005E48D4" w:rsidRPr="002F0E46" w:rsidRDefault="005E48D4" w:rsidP="00332A3B">
      <w:pPr>
        <w:spacing w:line="480" w:lineRule="auto"/>
        <w:ind w:firstLine="720"/>
        <w:jc w:val="both"/>
      </w:pPr>
      <w:r>
        <w:t xml:space="preserve">The sixth and final block of the model, in which the interaction terms between SA and real-self presentation and SA and false-self presentation both on Facebook and face-to-face were entered significantly increased the amount of variance explained. </w:t>
      </w:r>
      <w:r w:rsidR="00D3025E">
        <w:t xml:space="preserve">All of the variables included in the </w:t>
      </w:r>
      <w:r>
        <w:t xml:space="preserve">final block of the model explained 56.5% of the </w:t>
      </w:r>
      <w:r w:rsidRPr="00EE6C59">
        <w:t>variance in comfort interacting on Facebook versus face-to-face</w:t>
      </w:r>
      <w:r w:rsidR="00D3025E">
        <w:t>. This Block was</w:t>
      </w:r>
      <w:r w:rsidRPr="00EE6C59">
        <w:t xml:space="preserve"> significantly better than chance (</w:t>
      </w:r>
      <w:r w:rsidR="00D3025E" w:rsidRPr="00EE6C59">
        <w:t>adjusted R</w:t>
      </w:r>
      <w:r w:rsidR="00D3025E" w:rsidRPr="00EE6C59">
        <w:rPr>
          <w:vertAlign w:val="superscript"/>
        </w:rPr>
        <w:t>2</w:t>
      </w:r>
      <w:r w:rsidR="00D3025E" w:rsidRPr="00EE6C59">
        <w:t xml:space="preserve"> = .446</w:t>
      </w:r>
      <w:r w:rsidR="00D3025E">
        <w:t xml:space="preserve">; </w:t>
      </w:r>
      <w:proofErr w:type="gramStart"/>
      <w:r w:rsidR="005D0744" w:rsidRPr="005D0744">
        <w:rPr>
          <w:i/>
        </w:rPr>
        <w:t>F</w:t>
      </w:r>
      <w:r w:rsidR="005D0744">
        <w:t>(</w:t>
      </w:r>
      <w:proofErr w:type="gramEnd"/>
      <w:r w:rsidR="005D0744">
        <w:t>20, 73) = 4.74</w:t>
      </w:r>
      <w:r w:rsidRPr="00EE6C59">
        <w:t xml:space="preserve">, </w:t>
      </w:r>
      <w:r w:rsidRPr="005D0744">
        <w:rPr>
          <w:i/>
        </w:rPr>
        <w:t>p</w:t>
      </w:r>
      <w:r w:rsidRPr="00EE6C59">
        <w:t>&lt;.001).</w:t>
      </w:r>
      <w:r>
        <w:t xml:space="preserve"> False-self presentation face-to-face was significantly independently associated with comfort on </w:t>
      </w:r>
      <w:r>
        <w:lastRenderedPageBreak/>
        <w:t>Facebook, with an increase in false-self presentation face-to-face associated with an increase in comfort on Facebo</w:t>
      </w:r>
      <w:r w:rsidR="005D0744">
        <w:t>ok versus face-to-face (B =4.14</w:t>
      </w:r>
      <w:r>
        <w:t xml:space="preserve">, </w:t>
      </w:r>
      <w:r>
        <w:rPr>
          <w:i/>
        </w:rPr>
        <w:sym w:font="Symbol" w:char="F062"/>
      </w:r>
      <w:r>
        <w:rPr>
          <w:i/>
        </w:rPr>
        <w:t xml:space="preserve"> </w:t>
      </w:r>
      <w:r w:rsidRPr="00B314EC">
        <w:t>=</w:t>
      </w:r>
      <w:r w:rsidR="005D0744">
        <w:t xml:space="preserve"> .84</w:t>
      </w:r>
      <w:r>
        <w:t>,</w:t>
      </w:r>
      <w:r w:rsidRPr="00B314EC">
        <w:t xml:space="preserve"> </w:t>
      </w:r>
      <w:r w:rsidR="005D0744" w:rsidRPr="005D0744">
        <w:rPr>
          <w:i/>
        </w:rPr>
        <w:t>t</w:t>
      </w:r>
      <w:r w:rsidR="005D0744">
        <w:t>(73) = 2.06</w:t>
      </w:r>
      <w:r>
        <w:t xml:space="preserve">, </w:t>
      </w:r>
      <w:r w:rsidRPr="005D0744">
        <w:rPr>
          <w:i/>
        </w:rPr>
        <w:t>p</w:t>
      </w:r>
      <w:r>
        <w:t>=.043). Real-self presentation face-to-face approached significance and was negatively associated with comfort on Facebook, with an increase in real-self presentation face-to-face associated with a decrease in comfort on Faceboo</w:t>
      </w:r>
      <w:r w:rsidR="005D0744">
        <w:t>k versus face-to-face (B =</w:t>
      </w:r>
      <w:r w:rsidR="003D7D41">
        <w:t xml:space="preserve"> </w:t>
      </w:r>
      <w:r w:rsidR="005D0744">
        <w:t>-3.77</w:t>
      </w:r>
      <w:r>
        <w:t xml:space="preserve">, </w:t>
      </w:r>
      <w:r>
        <w:rPr>
          <w:i/>
        </w:rPr>
        <w:sym w:font="Symbol" w:char="F062"/>
      </w:r>
      <w:r>
        <w:rPr>
          <w:i/>
        </w:rPr>
        <w:t xml:space="preserve"> </w:t>
      </w:r>
      <w:r w:rsidRPr="00B314EC">
        <w:t>=</w:t>
      </w:r>
      <w:r w:rsidR="005D0744">
        <w:t xml:space="preserve"> -</w:t>
      </w:r>
      <w:r w:rsidR="003D7D41">
        <w:t>0</w:t>
      </w:r>
      <w:r w:rsidR="005D0744">
        <w:t>.77</w:t>
      </w:r>
      <w:r>
        <w:t>,</w:t>
      </w:r>
      <w:r w:rsidRPr="00B314EC">
        <w:t xml:space="preserve"> </w:t>
      </w:r>
      <w:r w:rsidR="005D0744" w:rsidRPr="005D0744">
        <w:rPr>
          <w:i/>
        </w:rPr>
        <w:t>t</w:t>
      </w:r>
      <w:r w:rsidR="005D0744">
        <w:t>(81) = -1.96</w:t>
      </w:r>
      <w:r>
        <w:t xml:space="preserve">, </w:t>
      </w:r>
      <w:r w:rsidRPr="005D0744">
        <w:rPr>
          <w:i/>
        </w:rPr>
        <w:t>p</w:t>
      </w:r>
      <w:r>
        <w:t xml:space="preserve">=.054). </w:t>
      </w:r>
      <w:r w:rsidR="008E4C29">
        <w:t xml:space="preserve">The Facebook impression management </w:t>
      </w:r>
      <w:r w:rsidR="008E4C29" w:rsidRPr="00EF5D27">
        <w:t xml:space="preserve">variables </w:t>
      </w:r>
      <w:r w:rsidR="00F10DEE" w:rsidRPr="00EF5D27">
        <w:t xml:space="preserve">were not significantly independently associated with feelings of comfort on Facebook. </w:t>
      </w:r>
      <w:r w:rsidR="00693FF9" w:rsidRPr="00EF5D27">
        <w:t>Therefore, Hypothesis 4 was not supported.</w:t>
      </w:r>
      <w:r w:rsidR="002F0E46" w:rsidRPr="00EF5D27">
        <w:t xml:space="preserve"> Although using impression </w:t>
      </w:r>
      <w:r w:rsidR="002F0E46" w:rsidRPr="00EF5D27">
        <w:rPr>
          <w:color w:val="353535"/>
          <w:lang w:eastAsia="en-US"/>
        </w:rPr>
        <w:t>management strategies face-to-face (i.e. presenting a false-self) was associated with comfort face-to-face, this was associated with a reduction in feelings of comfort face-to-face rather than an increase as predicted. Not using impression management strategies (i.e. presenting one’s real-self) was associated with an increase in feelings of comfort.</w:t>
      </w:r>
      <w:r w:rsidR="00D80BFC" w:rsidRPr="00EF5D27">
        <w:t xml:space="preserve"> </w:t>
      </w:r>
      <w:r w:rsidR="00332A3B" w:rsidRPr="00EF5D27">
        <w:t>In</w:t>
      </w:r>
      <w:r w:rsidR="00332A3B" w:rsidRPr="002F0E46">
        <w:t xml:space="preserve"> the sixth and</w:t>
      </w:r>
      <w:r w:rsidR="00F10DEE" w:rsidRPr="002F0E46">
        <w:t xml:space="preserve"> final Block</w:t>
      </w:r>
      <w:r w:rsidR="00332A3B" w:rsidRPr="002F0E46">
        <w:t xml:space="preserve"> of the model</w:t>
      </w:r>
      <w:r w:rsidR="00F10DEE" w:rsidRPr="002F0E46">
        <w:t>, n</w:t>
      </w:r>
      <w:r w:rsidR="00F204DC" w:rsidRPr="002F0E46">
        <w:t xml:space="preserve">one of the interactions were statistically significant, suggesting that there were no significant differences between the high and low SA groups. </w:t>
      </w:r>
    </w:p>
    <w:p w14:paraId="0D7947E7" w14:textId="77777777" w:rsidR="005E48D4" w:rsidRDefault="005E48D4" w:rsidP="005E48D4">
      <w:pPr>
        <w:spacing w:line="480" w:lineRule="auto"/>
        <w:jc w:val="both"/>
        <w:rPr>
          <w:b/>
        </w:rPr>
      </w:pPr>
    </w:p>
    <w:p w14:paraId="3618E787" w14:textId="08D36703" w:rsidR="005E48D4" w:rsidRDefault="00420311" w:rsidP="00420311">
      <w:pPr>
        <w:spacing w:line="480" w:lineRule="auto"/>
        <w:jc w:val="both"/>
      </w:pPr>
      <w:r>
        <w:rPr>
          <w:b/>
        </w:rPr>
        <w:t>Qualitative A</w:t>
      </w:r>
      <w:r w:rsidR="005E48D4" w:rsidRPr="00793231">
        <w:rPr>
          <w:b/>
        </w:rPr>
        <w:t>nalysis</w:t>
      </w:r>
    </w:p>
    <w:p w14:paraId="21492797" w14:textId="77777777" w:rsidR="00420311" w:rsidRDefault="00420311" w:rsidP="005E48D4">
      <w:pPr>
        <w:spacing w:line="480" w:lineRule="auto"/>
        <w:ind w:firstLine="720"/>
        <w:jc w:val="both"/>
      </w:pPr>
    </w:p>
    <w:p w14:paraId="74770619" w14:textId="687B7BFB" w:rsidR="005E48D4" w:rsidRDefault="005E48D4" w:rsidP="005E48D4">
      <w:pPr>
        <w:spacing w:line="480" w:lineRule="auto"/>
        <w:ind w:firstLine="720"/>
        <w:jc w:val="both"/>
      </w:pPr>
      <w:r w:rsidRPr="0002139B">
        <w:t xml:space="preserve">Participants </w:t>
      </w:r>
      <w:r w:rsidRPr="0048532D">
        <w:t>free-text comments were analysed using th</w:t>
      </w:r>
      <w:r w:rsidRPr="0002139B">
        <w:t xml:space="preserve">ematic analysis, following the guidelines outlined by Braun and Clarke (2006). Responses were reviewed </w:t>
      </w:r>
      <w:r>
        <w:t xml:space="preserve">by the researcher </w:t>
      </w:r>
      <w:r w:rsidRPr="0002139B">
        <w:t>and initial codes identifying interesting features of the data were noted. These codes were then sorted into potential themes, using the definition of a theme as a pattern of responses or meaning within the data set relate</w:t>
      </w:r>
      <w:r>
        <w:t>d</w:t>
      </w:r>
      <w:r w:rsidRPr="0002139B">
        <w:t xml:space="preserve"> to the </w:t>
      </w:r>
      <w:r w:rsidRPr="0096324D">
        <w:t>research question (</w:t>
      </w:r>
      <w:r w:rsidRPr="0002139B">
        <w:t xml:space="preserve">Braun &amp; Clark, 2006). Once potential themes had been identified, the data was again reviewed in relation to links or overlap between the themes and at this stage </w:t>
      </w:r>
      <w:r w:rsidRPr="0002139B">
        <w:lastRenderedPageBreak/>
        <w:t xml:space="preserve">some themes were collated for greater clarity. This process identified </w:t>
      </w:r>
      <w:r>
        <w:t>two main themes and nine sub-</w:t>
      </w:r>
      <w:r w:rsidRPr="0002139B">
        <w:t>themes organising the data</w:t>
      </w:r>
      <w:r w:rsidR="00FA162E">
        <w:t>. Please see Table 8</w:t>
      </w:r>
      <w:r>
        <w:t xml:space="preserve"> for information on main themes and sub-themes. Participant quotes and thematic map are available in Appendix H.</w:t>
      </w:r>
      <w:r w:rsidRPr="0002139B">
        <w:t xml:space="preserve"> </w:t>
      </w:r>
    </w:p>
    <w:p w14:paraId="1531E80B" w14:textId="77777777" w:rsidR="005E48D4" w:rsidRDefault="005E48D4" w:rsidP="005E48D4">
      <w:pPr>
        <w:spacing w:line="480" w:lineRule="auto"/>
        <w:ind w:firstLine="720"/>
        <w:jc w:val="both"/>
      </w:pPr>
    </w:p>
    <w:p w14:paraId="655ADFFA" w14:textId="1BBA1A79" w:rsidR="0097269C" w:rsidRDefault="005E48D4" w:rsidP="00B00405">
      <w:pPr>
        <w:spacing w:line="480" w:lineRule="auto"/>
        <w:ind w:firstLine="720"/>
        <w:jc w:val="both"/>
      </w:pPr>
      <w:r>
        <w:t>In the free-text responses, participants with high SA were more likely than those with low SA to endorse feeling more comfortable on Facebook rather than face-to-face (</w:t>
      </w:r>
      <w:r w:rsidRPr="00F61264">
        <w:rPr>
          <w:i/>
        </w:rPr>
        <w:sym w:font="Symbol" w:char="F063"/>
      </w:r>
      <w:r w:rsidRPr="00D637B3">
        <w:rPr>
          <w:vertAlign w:val="superscript"/>
        </w:rPr>
        <w:t>2</w:t>
      </w:r>
      <w:r w:rsidR="00C70FA4">
        <w:t>(1) = 12.02</w:t>
      </w:r>
      <w:r>
        <w:t xml:space="preserve">, </w:t>
      </w:r>
      <w:r w:rsidRPr="00C70FA4">
        <w:rPr>
          <w:i/>
        </w:rPr>
        <w:t>p</w:t>
      </w:r>
      <w:r>
        <w:t>=.001).</w:t>
      </w:r>
    </w:p>
    <w:p w14:paraId="09BD6A7F" w14:textId="77777777" w:rsidR="00EF5D27" w:rsidRDefault="00EF5D27" w:rsidP="00B00405">
      <w:pPr>
        <w:spacing w:line="480" w:lineRule="auto"/>
        <w:ind w:firstLine="720"/>
        <w:jc w:val="both"/>
      </w:pPr>
    </w:p>
    <w:p w14:paraId="3E2284D0" w14:textId="77777777" w:rsidR="00EF5D27" w:rsidRDefault="00EF5D27" w:rsidP="00EF5D27">
      <w:pPr>
        <w:spacing w:line="480" w:lineRule="auto"/>
        <w:ind w:firstLine="720"/>
        <w:jc w:val="both"/>
      </w:pPr>
      <w:r w:rsidRPr="00420311">
        <w:rPr>
          <w:b/>
        </w:rPr>
        <w:t>Factors contributing to greater feelings of comfort face-to-face</w:t>
      </w:r>
      <w:r w:rsidRPr="00420311">
        <w:t>.</w:t>
      </w:r>
      <w:r>
        <w:t xml:space="preserve"> Those participants who reported feeling more comfortable interacting face-to-face identified six factors which contributed to their feelings of comfort face-to-face. Both participants with high and low SA identified that they value the presence of face-to-face cues for communication, information is less likely to be misinterpreted face-to-face, Facebook is “fake”, face-to-face communication is less permanent than Facebook communication and face-to-face communication feels more genuine than Facebook. In addition, high SA participants identified that face-to-face communication is more private than Facebook. This did not emerge as a theme for low SA participants. </w:t>
      </w:r>
    </w:p>
    <w:p w14:paraId="0EF79605" w14:textId="77777777" w:rsidR="00EF5D27" w:rsidRDefault="00EF5D27" w:rsidP="00EF5D27">
      <w:pPr>
        <w:spacing w:line="480" w:lineRule="auto"/>
        <w:ind w:firstLine="720"/>
        <w:jc w:val="both"/>
      </w:pPr>
    </w:p>
    <w:p w14:paraId="4D9644CF" w14:textId="5C3476ED" w:rsidR="00B00405" w:rsidRDefault="00EF5D27" w:rsidP="00EF5D27">
      <w:pPr>
        <w:spacing w:line="480" w:lineRule="auto"/>
        <w:ind w:firstLine="720"/>
        <w:jc w:val="both"/>
      </w:pPr>
      <w:r w:rsidRPr="00420311">
        <w:rPr>
          <w:b/>
        </w:rPr>
        <w:t>Factors contributing to greater feelings of comfort on Facebook</w:t>
      </w:r>
      <w:r w:rsidRPr="00420311">
        <w:t>.</w:t>
      </w:r>
      <w:r>
        <w:t xml:space="preserve"> Those participants who reported feeling more comfortable interacting on Facebook identified three factors which contributed to their feelings of comfort on Facebook. Both participants with low and high SA identified that on Facebook you do not have to respond immediately and can plan what to say, and you can avoid being seen, awkwardness and making mistakes. Those participants with low SA also identified </w:t>
      </w:r>
      <w:r>
        <w:lastRenderedPageBreak/>
        <w:t>being able to use Facebook to widen or maintain social networks. This did not emerge as a theme for high SA participants.</w:t>
      </w:r>
    </w:p>
    <w:p w14:paraId="63C33F3B" w14:textId="77777777" w:rsidR="00EF5D27" w:rsidRDefault="00EF5D27" w:rsidP="00EF5D27">
      <w:pPr>
        <w:spacing w:line="480" w:lineRule="auto"/>
        <w:ind w:firstLine="720"/>
        <w:jc w:val="both"/>
      </w:pPr>
    </w:p>
    <w:p w14:paraId="0E639824" w14:textId="7D987103" w:rsidR="0097269C" w:rsidRDefault="00F61264" w:rsidP="00EF5D27">
      <w:pPr>
        <w:spacing w:line="480" w:lineRule="auto"/>
      </w:pPr>
      <w:r>
        <w:t>T</w:t>
      </w:r>
      <w:r w:rsidR="00B00405">
        <w:t>able 7</w:t>
      </w:r>
      <w:r>
        <w:t>.</w:t>
      </w:r>
    </w:p>
    <w:p w14:paraId="1DD05341" w14:textId="77777777" w:rsidR="0097269C" w:rsidRPr="006C2786" w:rsidRDefault="0097269C" w:rsidP="00EF5D27">
      <w:pPr>
        <w:spacing w:line="480" w:lineRule="auto"/>
        <w:rPr>
          <w:i/>
        </w:rPr>
      </w:pPr>
      <w:r w:rsidRPr="006C2786">
        <w:rPr>
          <w:i/>
        </w:rPr>
        <w:t xml:space="preserve">Factors contributing to greater feelings of comfort face-to-face and on Facebook and number of high and low SA participants who endorsed each factor </w:t>
      </w:r>
    </w:p>
    <w:tbl>
      <w:tblPr>
        <w:tblStyle w:val="TableGrid"/>
        <w:tblW w:w="0" w:type="auto"/>
        <w:tblLook w:val="04A0" w:firstRow="1" w:lastRow="0" w:firstColumn="1" w:lastColumn="0" w:noHBand="0" w:noVBand="1"/>
      </w:tblPr>
      <w:tblGrid>
        <w:gridCol w:w="6660"/>
        <w:gridCol w:w="810"/>
        <w:gridCol w:w="830"/>
      </w:tblGrid>
      <w:tr w:rsidR="0097269C" w14:paraId="274F4BAD" w14:textId="77777777" w:rsidTr="00690BC1">
        <w:trPr>
          <w:trHeight w:val="665"/>
        </w:trPr>
        <w:tc>
          <w:tcPr>
            <w:tcW w:w="6660" w:type="dxa"/>
            <w:tcBorders>
              <w:left w:val="nil"/>
              <w:bottom w:val="single" w:sz="4" w:space="0" w:color="auto"/>
              <w:right w:val="nil"/>
            </w:tcBorders>
          </w:tcPr>
          <w:p w14:paraId="5C16A49A" w14:textId="77777777" w:rsidR="0097269C" w:rsidRDefault="0097269C" w:rsidP="00690BC1">
            <w:pPr>
              <w:spacing w:line="360" w:lineRule="auto"/>
            </w:pPr>
          </w:p>
        </w:tc>
        <w:tc>
          <w:tcPr>
            <w:tcW w:w="810" w:type="dxa"/>
            <w:tcBorders>
              <w:left w:val="nil"/>
              <w:bottom w:val="single" w:sz="4" w:space="0" w:color="auto"/>
              <w:right w:val="nil"/>
            </w:tcBorders>
          </w:tcPr>
          <w:p w14:paraId="6BB5866D" w14:textId="77777777" w:rsidR="0097269C" w:rsidRDefault="0097269C" w:rsidP="00690BC1">
            <w:pPr>
              <w:spacing w:line="360" w:lineRule="auto"/>
              <w:jc w:val="center"/>
            </w:pPr>
            <w:r>
              <w:t>Low</w:t>
            </w:r>
          </w:p>
          <w:p w14:paraId="2DF305AD" w14:textId="77777777" w:rsidR="0097269C" w:rsidRPr="004A6770" w:rsidRDefault="0097269C" w:rsidP="00690BC1">
            <w:pPr>
              <w:spacing w:line="360" w:lineRule="auto"/>
              <w:jc w:val="center"/>
              <w:rPr>
                <w:i/>
              </w:rPr>
            </w:pPr>
            <w:r w:rsidRPr="004A6770">
              <w:rPr>
                <w:i/>
              </w:rPr>
              <w:t>n=51</w:t>
            </w:r>
          </w:p>
        </w:tc>
        <w:tc>
          <w:tcPr>
            <w:tcW w:w="830" w:type="dxa"/>
            <w:tcBorders>
              <w:left w:val="nil"/>
              <w:bottom w:val="single" w:sz="4" w:space="0" w:color="auto"/>
              <w:right w:val="nil"/>
            </w:tcBorders>
          </w:tcPr>
          <w:p w14:paraId="5F2D7DE9" w14:textId="77777777" w:rsidR="0097269C" w:rsidRDefault="0097269C" w:rsidP="00690BC1">
            <w:pPr>
              <w:spacing w:line="360" w:lineRule="auto"/>
              <w:jc w:val="center"/>
            </w:pPr>
            <w:r>
              <w:t>High</w:t>
            </w:r>
          </w:p>
          <w:p w14:paraId="6F443918" w14:textId="77777777" w:rsidR="0097269C" w:rsidRPr="004A6770" w:rsidRDefault="0097269C" w:rsidP="00690BC1">
            <w:pPr>
              <w:spacing w:line="360" w:lineRule="auto"/>
              <w:jc w:val="center"/>
              <w:rPr>
                <w:i/>
              </w:rPr>
            </w:pPr>
            <w:r w:rsidRPr="004A6770">
              <w:rPr>
                <w:i/>
              </w:rPr>
              <w:t>n=43</w:t>
            </w:r>
          </w:p>
        </w:tc>
      </w:tr>
      <w:tr w:rsidR="0097269C" w14:paraId="6C0D68AA" w14:textId="77777777" w:rsidTr="00690BC1">
        <w:tc>
          <w:tcPr>
            <w:tcW w:w="6660" w:type="dxa"/>
            <w:tcBorders>
              <w:left w:val="nil"/>
              <w:bottom w:val="nil"/>
              <w:right w:val="nil"/>
            </w:tcBorders>
          </w:tcPr>
          <w:p w14:paraId="2816EC5D" w14:textId="77777777" w:rsidR="0097269C" w:rsidRDefault="0097269C" w:rsidP="00690BC1">
            <w:pPr>
              <w:spacing w:line="360" w:lineRule="auto"/>
            </w:pPr>
            <w:r>
              <w:t>More comfortable face-to-face: n (%)</w:t>
            </w:r>
          </w:p>
          <w:p w14:paraId="12766E53" w14:textId="77777777" w:rsidR="0097269C" w:rsidRDefault="0097269C" w:rsidP="00690BC1">
            <w:pPr>
              <w:spacing w:line="360" w:lineRule="auto"/>
            </w:pPr>
          </w:p>
        </w:tc>
        <w:tc>
          <w:tcPr>
            <w:tcW w:w="810" w:type="dxa"/>
            <w:tcBorders>
              <w:left w:val="nil"/>
              <w:bottom w:val="nil"/>
              <w:right w:val="nil"/>
            </w:tcBorders>
          </w:tcPr>
          <w:p w14:paraId="64732504" w14:textId="77777777" w:rsidR="0097269C" w:rsidRDefault="0097269C" w:rsidP="00690BC1">
            <w:pPr>
              <w:spacing w:line="360" w:lineRule="auto"/>
              <w:jc w:val="center"/>
            </w:pPr>
            <w:r>
              <w:t>43 (84)</w:t>
            </w:r>
          </w:p>
        </w:tc>
        <w:tc>
          <w:tcPr>
            <w:tcW w:w="830" w:type="dxa"/>
            <w:tcBorders>
              <w:left w:val="nil"/>
              <w:bottom w:val="nil"/>
              <w:right w:val="nil"/>
            </w:tcBorders>
          </w:tcPr>
          <w:p w14:paraId="305FF381" w14:textId="77777777" w:rsidR="0097269C" w:rsidRDefault="0097269C" w:rsidP="00690BC1">
            <w:pPr>
              <w:spacing w:line="360" w:lineRule="auto"/>
              <w:jc w:val="center"/>
            </w:pPr>
            <w:r>
              <w:t>22 (51)</w:t>
            </w:r>
          </w:p>
        </w:tc>
      </w:tr>
      <w:tr w:rsidR="0097269C" w14:paraId="30DA7099" w14:textId="77777777" w:rsidTr="00690BC1">
        <w:trPr>
          <w:trHeight w:val="323"/>
        </w:trPr>
        <w:tc>
          <w:tcPr>
            <w:tcW w:w="6660" w:type="dxa"/>
            <w:tcBorders>
              <w:top w:val="nil"/>
              <w:left w:val="nil"/>
              <w:bottom w:val="nil"/>
              <w:right w:val="nil"/>
            </w:tcBorders>
          </w:tcPr>
          <w:p w14:paraId="59752290" w14:textId="77777777" w:rsidR="0097269C" w:rsidRPr="00A81D11" w:rsidRDefault="0097269C" w:rsidP="00690BC1">
            <w:pPr>
              <w:spacing w:line="360" w:lineRule="auto"/>
              <w:rPr>
                <w:b/>
              </w:rPr>
            </w:pPr>
            <w:r>
              <w:rPr>
                <w:i/>
              </w:rPr>
              <w:t xml:space="preserve">     </w:t>
            </w:r>
            <w:r w:rsidRPr="00A81D11">
              <w:rPr>
                <w:b/>
              </w:rPr>
              <w:t xml:space="preserve">Factors contributing to greater comfort face-to-face </w:t>
            </w:r>
          </w:p>
        </w:tc>
        <w:tc>
          <w:tcPr>
            <w:tcW w:w="810" w:type="dxa"/>
            <w:tcBorders>
              <w:top w:val="nil"/>
              <w:left w:val="nil"/>
              <w:bottom w:val="nil"/>
              <w:right w:val="nil"/>
            </w:tcBorders>
          </w:tcPr>
          <w:p w14:paraId="7DBBE239" w14:textId="77777777" w:rsidR="0097269C" w:rsidRDefault="0097269C" w:rsidP="00690BC1">
            <w:pPr>
              <w:spacing w:line="360" w:lineRule="auto"/>
              <w:jc w:val="center"/>
            </w:pPr>
          </w:p>
        </w:tc>
        <w:tc>
          <w:tcPr>
            <w:tcW w:w="830" w:type="dxa"/>
            <w:tcBorders>
              <w:top w:val="nil"/>
              <w:left w:val="nil"/>
              <w:bottom w:val="nil"/>
              <w:right w:val="nil"/>
            </w:tcBorders>
          </w:tcPr>
          <w:p w14:paraId="2BE2A4D6" w14:textId="77777777" w:rsidR="0097269C" w:rsidRDefault="0097269C" w:rsidP="00690BC1">
            <w:pPr>
              <w:spacing w:line="360" w:lineRule="auto"/>
              <w:jc w:val="center"/>
            </w:pPr>
          </w:p>
        </w:tc>
      </w:tr>
      <w:tr w:rsidR="0097269C" w14:paraId="7383288A" w14:textId="77777777" w:rsidTr="00690BC1">
        <w:trPr>
          <w:trHeight w:val="323"/>
        </w:trPr>
        <w:tc>
          <w:tcPr>
            <w:tcW w:w="6660" w:type="dxa"/>
            <w:tcBorders>
              <w:top w:val="nil"/>
              <w:left w:val="nil"/>
              <w:bottom w:val="nil"/>
              <w:right w:val="nil"/>
            </w:tcBorders>
          </w:tcPr>
          <w:p w14:paraId="471E62AA" w14:textId="77777777" w:rsidR="0097269C" w:rsidRPr="004A6770" w:rsidRDefault="0097269C" w:rsidP="00690BC1">
            <w:pPr>
              <w:spacing w:line="360" w:lineRule="auto"/>
              <w:rPr>
                <w:i/>
              </w:rPr>
            </w:pPr>
            <w:r w:rsidRPr="004A6770">
              <w:rPr>
                <w:i/>
              </w:rPr>
              <w:t xml:space="preserve">     </w:t>
            </w:r>
            <w:r>
              <w:rPr>
                <w:i/>
              </w:rPr>
              <w:t xml:space="preserve">     </w:t>
            </w:r>
            <w:r w:rsidRPr="004A6770">
              <w:rPr>
                <w:i/>
              </w:rPr>
              <w:t>Face-to-face cues</w:t>
            </w:r>
            <w:r>
              <w:rPr>
                <w:i/>
              </w:rPr>
              <w:t xml:space="preserve"> for communication</w:t>
            </w:r>
          </w:p>
        </w:tc>
        <w:tc>
          <w:tcPr>
            <w:tcW w:w="810" w:type="dxa"/>
            <w:tcBorders>
              <w:top w:val="nil"/>
              <w:left w:val="nil"/>
              <w:bottom w:val="nil"/>
              <w:right w:val="nil"/>
            </w:tcBorders>
          </w:tcPr>
          <w:p w14:paraId="73BBFFBA" w14:textId="77777777" w:rsidR="0097269C" w:rsidRDefault="0097269C" w:rsidP="00690BC1">
            <w:pPr>
              <w:spacing w:line="360" w:lineRule="auto"/>
              <w:jc w:val="center"/>
            </w:pPr>
            <w:r>
              <w:t>22</w:t>
            </w:r>
          </w:p>
        </w:tc>
        <w:tc>
          <w:tcPr>
            <w:tcW w:w="830" w:type="dxa"/>
            <w:tcBorders>
              <w:top w:val="nil"/>
              <w:left w:val="nil"/>
              <w:bottom w:val="nil"/>
              <w:right w:val="nil"/>
            </w:tcBorders>
          </w:tcPr>
          <w:p w14:paraId="0E4E78F6" w14:textId="77777777" w:rsidR="0097269C" w:rsidRDefault="0097269C" w:rsidP="00690BC1">
            <w:pPr>
              <w:spacing w:line="360" w:lineRule="auto"/>
              <w:jc w:val="center"/>
            </w:pPr>
            <w:r>
              <w:t>11</w:t>
            </w:r>
          </w:p>
        </w:tc>
      </w:tr>
      <w:tr w:rsidR="0097269C" w14:paraId="3CE10559" w14:textId="77777777" w:rsidTr="00690BC1">
        <w:trPr>
          <w:trHeight w:val="386"/>
        </w:trPr>
        <w:tc>
          <w:tcPr>
            <w:tcW w:w="6660" w:type="dxa"/>
            <w:tcBorders>
              <w:top w:val="nil"/>
              <w:left w:val="nil"/>
              <w:bottom w:val="nil"/>
              <w:right w:val="nil"/>
            </w:tcBorders>
          </w:tcPr>
          <w:p w14:paraId="09B738A9" w14:textId="77777777" w:rsidR="0097269C" w:rsidRPr="004A6770" w:rsidRDefault="0097269C" w:rsidP="00690BC1">
            <w:pPr>
              <w:spacing w:line="360" w:lineRule="auto"/>
              <w:rPr>
                <w:i/>
              </w:rPr>
            </w:pPr>
            <w:r w:rsidRPr="004A6770">
              <w:rPr>
                <w:i/>
              </w:rPr>
              <w:t xml:space="preserve">    </w:t>
            </w:r>
            <w:r>
              <w:rPr>
                <w:i/>
              </w:rPr>
              <w:t xml:space="preserve">     </w:t>
            </w:r>
            <w:r w:rsidRPr="004A6770">
              <w:rPr>
                <w:i/>
              </w:rPr>
              <w:t xml:space="preserve"> Information less likely to be misinterpreted face-to-face</w:t>
            </w:r>
          </w:p>
        </w:tc>
        <w:tc>
          <w:tcPr>
            <w:tcW w:w="810" w:type="dxa"/>
            <w:tcBorders>
              <w:top w:val="nil"/>
              <w:left w:val="nil"/>
              <w:bottom w:val="nil"/>
              <w:right w:val="nil"/>
            </w:tcBorders>
          </w:tcPr>
          <w:p w14:paraId="55056F0E" w14:textId="77777777" w:rsidR="0097269C" w:rsidRDefault="0097269C" w:rsidP="00690BC1">
            <w:pPr>
              <w:spacing w:line="360" w:lineRule="auto"/>
              <w:jc w:val="center"/>
            </w:pPr>
            <w:r>
              <w:t>7</w:t>
            </w:r>
          </w:p>
        </w:tc>
        <w:tc>
          <w:tcPr>
            <w:tcW w:w="830" w:type="dxa"/>
            <w:tcBorders>
              <w:top w:val="nil"/>
              <w:left w:val="nil"/>
              <w:bottom w:val="nil"/>
              <w:right w:val="nil"/>
            </w:tcBorders>
          </w:tcPr>
          <w:p w14:paraId="4C8246C0" w14:textId="77777777" w:rsidR="0097269C" w:rsidRDefault="0097269C" w:rsidP="00690BC1">
            <w:pPr>
              <w:spacing w:line="360" w:lineRule="auto"/>
              <w:jc w:val="center"/>
            </w:pPr>
            <w:r>
              <w:t>3</w:t>
            </w:r>
          </w:p>
        </w:tc>
      </w:tr>
      <w:tr w:rsidR="0097269C" w14:paraId="2DCB9D89" w14:textId="77777777" w:rsidTr="00690BC1">
        <w:tc>
          <w:tcPr>
            <w:tcW w:w="6660" w:type="dxa"/>
            <w:tcBorders>
              <w:top w:val="nil"/>
              <w:left w:val="nil"/>
              <w:bottom w:val="nil"/>
              <w:right w:val="nil"/>
            </w:tcBorders>
          </w:tcPr>
          <w:p w14:paraId="1F96F9C1" w14:textId="77777777" w:rsidR="0097269C" w:rsidRPr="004A6770" w:rsidRDefault="0097269C" w:rsidP="00690BC1">
            <w:pPr>
              <w:spacing w:line="360" w:lineRule="auto"/>
              <w:rPr>
                <w:i/>
              </w:rPr>
            </w:pPr>
            <w:r w:rsidRPr="004A6770">
              <w:rPr>
                <w:i/>
              </w:rPr>
              <w:t xml:space="preserve">     </w:t>
            </w:r>
            <w:r>
              <w:rPr>
                <w:i/>
              </w:rPr>
              <w:t xml:space="preserve">     </w:t>
            </w:r>
            <w:r w:rsidRPr="004A6770">
              <w:rPr>
                <w:i/>
              </w:rPr>
              <w:t>Facebook is “fake”</w:t>
            </w:r>
          </w:p>
        </w:tc>
        <w:tc>
          <w:tcPr>
            <w:tcW w:w="810" w:type="dxa"/>
            <w:tcBorders>
              <w:top w:val="nil"/>
              <w:left w:val="nil"/>
              <w:bottom w:val="nil"/>
              <w:right w:val="nil"/>
            </w:tcBorders>
          </w:tcPr>
          <w:p w14:paraId="7DF83375" w14:textId="77777777" w:rsidR="0097269C" w:rsidRDefault="0097269C" w:rsidP="00690BC1">
            <w:pPr>
              <w:spacing w:line="360" w:lineRule="auto"/>
              <w:jc w:val="center"/>
            </w:pPr>
            <w:r>
              <w:t>4</w:t>
            </w:r>
          </w:p>
        </w:tc>
        <w:tc>
          <w:tcPr>
            <w:tcW w:w="830" w:type="dxa"/>
            <w:tcBorders>
              <w:top w:val="nil"/>
              <w:left w:val="nil"/>
              <w:bottom w:val="nil"/>
              <w:right w:val="nil"/>
            </w:tcBorders>
          </w:tcPr>
          <w:p w14:paraId="35DB013F" w14:textId="77777777" w:rsidR="0097269C" w:rsidRDefault="0097269C" w:rsidP="00690BC1">
            <w:pPr>
              <w:spacing w:line="360" w:lineRule="auto"/>
              <w:jc w:val="center"/>
            </w:pPr>
            <w:r>
              <w:t>3</w:t>
            </w:r>
          </w:p>
        </w:tc>
      </w:tr>
      <w:tr w:rsidR="0097269C" w14:paraId="32E4893D" w14:textId="77777777" w:rsidTr="00690BC1">
        <w:tc>
          <w:tcPr>
            <w:tcW w:w="6660" w:type="dxa"/>
            <w:tcBorders>
              <w:top w:val="nil"/>
              <w:left w:val="nil"/>
              <w:bottom w:val="nil"/>
              <w:right w:val="nil"/>
            </w:tcBorders>
          </w:tcPr>
          <w:p w14:paraId="77676DD4" w14:textId="77777777" w:rsidR="0097269C" w:rsidRPr="004A6770" w:rsidRDefault="0097269C" w:rsidP="00690BC1">
            <w:pPr>
              <w:spacing w:line="360" w:lineRule="auto"/>
              <w:rPr>
                <w:i/>
              </w:rPr>
            </w:pPr>
            <w:r w:rsidRPr="004A6770">
              <w:rPr>
                <w:i/>
              </w:rPr>
              <w:t xml:space="preserve">     </w:t>
            </w:r>
            <w:r>
              <w:rPr>
                <w:i/>
              </w:rPr>
              <w:t xml:space="preserve">     </w:t>
            </w:r>
            <w:r w:rsidRPr="004A6770">
              <w:rPr>
                <w:i/>
              </w:rPr>
              <w:t>Face-to-face communication less permanent than Facebook</w:t>
            </w:r>
          </w:p>
        </w:tc>
        <w:tc>
          <w:tcPr>
            <w:tcW w:w="810" w:type="dxa"/>
            <w:tcBorders>
              <w:top w:val="nil"/>
              <w:left w:val="nil"/>
              <w:bottom w:val="nil"/>
              <w:right w:val="nil"/>
            </w:tcBorders>
          </w:tcPr>
          <w:p w14:paraId="55ED4EC8" w14:textId="77777777" w:rsidR="0097269C" w:rsidRDefault="0097269C" w:rsidP="00690BC1">
            <w:pPr>
              <w:spacing w:line="360" w:lineRule="auto"/>
              <w:jc w:val="center"/>
            </w:pPr>
            <w:r>
              <w:t>2</w:t>
            </w:r>
          </w:p>
        </w:tc>
        <w:tc>
          <w:tcPr>
            <w:tcW w:w="830" w:type="dxa"/>
            <w:tcBorders>
              <w:top w:val="nil"/>
              <w:left w:val="nil"/>
              <w:bottom w:val="nil"/>
              <w:right w:val="nil"/>
            </w:tcBorders>
          </w:tcPr>
          <w:p w14:paraId="0BF436BC" w14:textId="77777777" w:rsidR="0097269C" w:rsidRDefault="0097269C" w:rsidP="00690BC1">
            <w:pPr>
              <w:spacing w:line="360" w:lineRule="auto"/>
              <w:jc w:val="center"/>
            </w:pPr>
            <w:r>
              <w:t>2</w:t>
            </w:r>
          </w:p>
        </w:tc>
      </w:tr>
      <w:tr w:rsidR="0097269C" w14:paraId="3D5A5ECE" w14:textId="77777777" w:rsidTr="00690BC1">
        <w:tc>
          <w:tcPr>
            <w:tcW w:w="6660" w:type="dxa"/>
            <w:tcBorders>
              <w:top w:val="nil"/>
              <w:left w:val="nil"/>
              <w:bottom w:val="nil"/>
              <w:right w:val="nil"/>
            </w:tcBorders>
          </w:tcPr>
          <w:p w14:paraId="0471B2D2" w14:textId="77777777" w:rsidR="0097269C" w:rsidRPr="004A6770" w:rsidRDefault="0097269C" w:rsidP="00690BC1">
            <w:pPr>
              <w:spacing w:line="360" w:lineRule="auto"/>
              <w:rPr>
                <w:i/>
              </w:rPr>
            </w:pPr>
            <w:r w:rsidRPr="004A6770">
              <w:rPr>
                <w:i/>
              </w:rPr>
              <w:t xml:space="preserve">     </w:t>
            </w:r>
            <w:r>
              <w:rPr>
                <w:i/>
              </w:rPr>
              <w:t xml:space="preserve">     </w:t>
            </w:r>
            <w:r w:rsidRPr="004A6770">
              <w:rPr>
                <w:i/>
              </w:rPr>
              <w:t>Face-to-face communication more private than Facebook</w:t>
            </w:r>
          </w:p>
        </w:tc>
        <w:tc>
          <w:tcPr>
            <w:tcW w:w="810" w:type="dxa"/>
            <w:tcBorders>
              <w:top w:val="nil"/>
              <w:left w:val="nil"/>
              <w:bottom w:val="nil"/>
              <w:right w:val="nil"/>
            </w:tcBorders>
          </w:tcPr>
          <w:p w14:paraId="18E5C49C" w14:textId="77777777" w:rsidR="0097269C" w:rsidRDefault="0097269C" w:rsidP="00690BC1">
            <w:pPr>
              <w:spacing w:line="360" w:lineRule="auto"/>
              <w:jc w:val="center"/>
            </w:pPr>
            <w:r>
              <w:t>0</w:t>
            </w:r>
          </w:p>
        </w:tc>
        <w:tc>
          <w:tcPr>
            <w:tcW w:w="830" w:type="dxa"/>
            <w:tcBorders>
              <w:top w:val="nil"/>
              <w:left w:val="nil"/>
              <w:bottom w:val="nil"/>
              <w:right w:val="nil"/>
            </w:tcBorders>
          </w:tcPr>
          <w:p w14:paraId="41B44F7E" w14:textId="77777777" w:rsidR="0097269C" w:rsidRDefault="0097269C" w:rsidP="00690BC1">
            <w:pPr>
              <w:spacing w:line="360" w:lineRule="auto"/>
              <w:jc w:val="center"/>
            </w:pPr>
            <w:r>
              <w:t xml:space="preserve">4 </w:t>
            </w:r>
          </w:p>
        </w:tc>
      </w:tr>
      <w:tr w:rsidR="0097269C" w14:paraId="7D384516" w14:textId="77777777" w:rsidTr="00690BC1">
        <w:tc>
          <w:tcPr>
            <w:tcW w:w="6660" w:type="dxa"/>
            <w:tcBorders>
              <w:top w:val="nil"/>
              <w:left w:val="nil"/>
              <w:bottom w:val="nil"/>
              <w:right w:val="nil"/>
            </w:tcBorders>
          </w:tcPr>
          <w:p w14:paraId="4EF3C9FF" w14:textId="77777777" w:rsidR="0097269C" w:rsidRPr="004A6770" w:rsidRDefault="0097269C" w:rsidP="00690BC1">
            <w:pPr>
              <w:spacing w:line="360" w:lineRule="auto"/>
              <w:rPr>
                <w:i/>
              </w:rPr>
            </w:pPr>
            <w:r w:rsidRPr="004A6770">
              <w:rPr>
                <w:i/>
              </w:rPr>
              <w:t xml:space="preserve">     </w:t>
            </w:r>
            <w:r>
              <w:rPr>
                <w:i/>
              </w:rPr>
              <w:t xml:space="preserve">     </w:t>
            </w:r>
            <w:r w:rsidRPr="004A6770">
              <w:rPr>
                <w:i/>
              </w:rPr>
              <w:t>Face-to-face communication is more genuine</w:t>
            </w:r>
          </w:p>
        </w:tc>
        <w:tc>
          <w:tcPr>
            <w:tcW w:w="810" w:type="dxa"/>
            <w:tcBorders>
              <w:top w:val="nil"/>
              <w:left w:val="nil"/>
              <w:bottom w:val="nil"/>
              <w:right w:val="nil"/>
            </w:tcBorders>
          </w:tcPr>
          <w:p w14:paraId="79990836" w14:textId="77777777" w:rsidR="0097269C" w:rsidRDefault="0097269C" w:rsidP="00690BC1">
            <w:pPr>
              <w:spacing w:line="360" w:lineRule="auto"/>
              <w:jc w:val="center"/>
            </w:pPr>
            <w:r>
              <w:t>2</w:t>
            </w:r>
          </w:p>
        </w:tc>
        <w:tc>
          <w:tcPr>
            <w:tcW w:w="830" w:type="dxa"/>
            <w:tcBorders>
              <w:top w:val="nil"/>
              <w:left w:val="nil"/>
              <w:bottom w:val="nil"/>
              <w:right w:val="nil"/>
            </w:tcBorders>
          </w:tcPr>
          <w:p w14:paraId="7EDCF1E1" w14:textId="77777777" w:rsidR="0097269C" w:rsidRDefault="0097269C" w:rsidP="00690BC1">
            <w:pPr>
              <w:spacing w:line="360" w:lineRule="auto"/>
              <w:jc w:val="center"/>
            </w:pPr>
            <w:r>
              <w:t>2</w:t>
            </w:r>
          </w:p>
        </w:tc>
      </w:tr>
      <w:tr w:rsidR="0097269C" w14:paraId="35DB022E" w14:textId="77777777" w:rsidTr="00690BC1">
        <w:trPr>
          <w:trHeight w:val="620"/>
        </w:trPr>
        <w:tc>
          <w:tcPr>
            <w:tcW w:w="6660" w:type="dxa"/>
            <w:tcBorders>
              <w:top w:val="nil"/>
              <w:left w:val="nil"/>
              <w:bottom w:val="nil"/>
              <w:right w:val="nil"/>
            </w:tcBorders>
          </w:tcPr>
          <w:p w14:paraId="72BF6309" w14:textId="77777777" w:rsidR="0097269C" w:rsidRDefault="0097269C" w:rsidP="00690BC1">
            <w:pPr>
              <w:spacing w:line="360" w:lineRule="auto"/>
            </w:pPr>
          </w:p>
          <w:p w14:paraId="33474ED3" w14:textId="77777777" w:rsidR="0097269C" w:rsidRDefault="0097269C" w:rsidP="00690BC1">
            <w:pPr>
              <w:spacing w:line="360" w:lineRule="auto"/>
            </w:pPr>
            <w:r>
              <w:t>More comfortable on Facebook: n (%)</w:t>
            </w:r>
          </w:p>
          <w:p w14:paraId="51A7C68C" w14:textId="77777777" w:rsidR="0097269C" w:rsidRDefault="0097269C" w:rsidP="00690BC1">
            <w:pPr>
              <w:spacing w:line="360" w:lineRule="auto"/>
            </w:pPr>
          </w:p>
        </w:tc>
        <w:tc>
          <w:tcPr>
            <w:tcW w:w="810" w:type="dxa"/>
            <w:tcBorders>
              <w:top w:val="nil"/>
              <w:left w:val="nil"/>
              <w:bottom w:val="nil"/>
              <w:right w:val="nil"/>
            </w:tcBorders>
          </w:tcPr>
          <w:p w14:paraId="2C78D728" w14:textId="77777777" w:rsidR="0097269C" w:rsidRDefault="0097269C" w:rsidP="00690BC1">
            <w:pPr>
              <w:spacing w:line="360" w:lineRule="auto"/>
              <w:jc w:val="center"/>
            </w:pPr>
          </w:p>
          <w:p w14:paraId="32E2DB65" w14:textId="77777777" w:rsidR="0097269C" w:rsidRDefault="0097269C" w:rsidP="00690BC1">
            <w:pPr>
              <w:spacing w:line="360" w:lineRule="auto"/>
              <w:jc w:val="center"/>
            </w:pPr>
            <w:r>
              <w:t xml:space="preserve">8 </w:t>
            </w:r>
          </w:p>
          <w:p w14:paraId="44077E91" w14:textId="77777777" w:rsidR="0097269C" w:rsidRDefault="0097269C" w:rsidP="00690BC1">
            <w:pPr>
              <w:spacing w:line="360" w:lineRule="auto"/>
              <w:jc w:val="center"/>
            </w:pPr>
            <w:r>
              <w:t>(16)</w:t>
            </w:r>
          </w:p>
        </w:tc>
        <w:tc>
          <w:tcPr>
            <w:tcW w:w="830" w:type="dxa"/>
            <w:tcBorders>
              <w:top w:val="nil"/>
              <w:left w:val="nil"/>
              <w:bottom w:val="nil"/>
              <w:right w:val="nil"/>
            </w:tcBorders>
          </w:tcPr>
          <w:p w14:paraId="6E8F6873" w14:textId="77777777" w:rsidR="0097269C" w:rsidRDefault="0097269C" w:rsidP="00690BC1">
            <w:pPr>
              <w:spacing w:line="360" w:lineRule="auto"/>
              <w:jc w:val="center"/>
            </w:pPr>
          </w:p>
          <w:p w14:paraId="0EA6F393" w14:textId="77777777" w:rsidR="0097269C" w:rsidRDefault="0097269C" w:rsidP="00690BC1">
            <w:pPr>
              <w:spacing w:line="360" w:lineRule="auto"/>
              <w:jc w:val="center"/>
            </w:pPr>
            <w:r>
              <w:t>21 (49)</w:t>
            </w:r>
          </w:p>
        </w:tc>
      </w:tr>
      <w:tr w:rsidR="0097269C" w14:paraId="1505BBDE" w14:textId="77777777" w:rsidTr="00690BC1">
        <w:tc>
          <w:tcPr>
            <w:tcW w:w="6660" w:type="dxa"/>
            <w:tcBorders>
              <w:top w:val="nil"/>
              <w:left w:val="nil"/>
              <w:bottom w:val="nil"/>
              <w:right w:val="nil"/>
            </w:tcBorders>
          </w:tcPr>
          <w:p w14:paraId="2DEF65E5" w14:textId="77777777" w:rsidR="0097269C" w:rsidRPr="00A81D11" w:rsidRDefault="0097269C" w:rsidP="00690BC1">
            <w:pPr>
              <w:spacing w:line="360" w:lineRule="auto"/>
              <w:rPr>
                <w:b/>
              </w:rPr>
            </w:pPr>
            <w:r>
              <w:rPr>
                <w:i/>
              </w:rPr>
              <w:t xml:space="preserve">     </w:t>
            </w:r>
            <w:r w:rsidRPr="00A81D11">
              <w:rPr>
                <w:b/>
              </w:rPr>
              <w:t xml:space="preserve">Factors contributing to greater comfort on Facebook </w:t>
            </w:r>
          </w:p>
        </w:tc>
        <w:tc>
          <w:tcPr>
            <w:tcW w:w="810" w:type="dxa"/>
            <w:tcBorders>
              <w:top w:val="nil"/>
              <w:left w:val="nil"/>
              <w:bottom w:val="nil"/>
              <w:right w:val="nil"/>
            </w:tcBorders>
          </w:tcPr>
          <w:p w14:paraId="5424CB19" w14:textId="77777777" w:rsidR="0097269C" w:rsidRDefault="0097269C" w:rsidP="00690BC1">
            <w:pPr>
              <w:spacing w:line="360" w:lineRule="auto"/>
              <w:jc w:val="center"/>
            </w:pPr>
          </w:p>
        </w:tc>
        <w:tc>
          <w:tcPr>
            <w:tcW w:w="830" w:type="dxa"/>
            <w:tcBorders>
              <w:top w:val="nil"/>
              <w:left w:val="nil"/>
              <w:bottom w:val="nil"/>
              <w:right w:val="nil"/>
            </w:tcBorders>
          </w:tcPr>
          <w:p w14:paraId="22904DCF" w14:textId="77777777" w:rsidR="0097269C" w:rsidRDefault="0097269C" w:rsidP="00690BC1">
            <w:pPr>
              <w:spacing w:line="360" w:lineRule="auto"/>
              <w:jc w:val="center"/>
            </w:pPr>
          </w:p>
        </w:tc>
      </w:tr>
      <w:tr w:rsidR="0097269C" w14:paraId="29060972" w14:textId="77777777" w:rsidTr="00690BC1">
        <w:tc>
          <w:tcPr>
            <w:tcW w:w="6660" w:type="dxa"/>
            <w:tcBorders>
              <w:top w:val="nil"/>
              <w:left w:val="nil"/>
              <w:bottom w:val="nil"/>
              <w:right w:val="nil"/>
            </w:tcBorders>
          </w:tcPr>
          <w:p w14:paraId="1804F9EF" w14:textId="77777777" w:rsidR="0097269C" w:rsidRDefault="0097269C" w:rsidP="00690BC1">
            <w:pPr>
              <w:spacing w:line="360" w:lineRule="auto"/>
              <w:rPr>
                <w:i/>
              </w:rPr>
            </w:pPr>
            <w:r w:rsidRPr="004A6770">
              <w:rPr>
                <w:i/>
              </w:rPr>
              <w:t xml:space="preserve">     </w:t>
            </w:r>
            <w:r>
              <w:rPr>
                <w:i/>
              </w:rPr>
              <w:t xml:space="preserve">     </w:t>
            </w:r>
            <w:r w:rsidRPr="004A6770">
              <w:rPr>
                <w:i/>
              </w:rPr>
              <w:t>You do not have to respond immediately</w:t>
            </w:r>
            <w:r>
              <w:rPr>
                <w:i/>
              </w:rPr>
              <w:t xml:space="preserve"> and</w:t>
            </w:r>
            <w:r w:rsidRPr="004A6770">
              <w:rPr>
                <w:i/>
              </w:rPr>
              <w:t xml:space="preserve"> can plan what </w:t>
            </w:r>
          </w:p>
          <w:p w14:paraId="11F507D7" w14:textId="77777777" w:rsidR="0097269C" w:rsidRPr="004A6770" w:rsidRDefault="0097269C" w:rsidP="00690BC1">
            <w:pPr>
              <w:spacing w:line="360" w:lineRule="auto"/>
              <w:rPr>
                <w:i/>
              </w:rPr>
            </w:pPr>
            <w:r>
              <w:rPr>
                <w:i/>
              </w:rPr>
              <w:t xml:space="preserve">          </w:t>
            </w:r>
            <w:r w:rsidRPr="004A6770">
              <w:rPr>
                <w:i/>
              </w:rPr>
              <w:t>to say</w:t>
            </w:r>
          </w:p>
        </w:tc>
        <w:tc>
          <w:tcPr>
            <w:tcW w:w="810" w:type="dxa"/>
            <w:tcBorders>
              <w:top w:val="nil"/>
              <w:left w:val="nil"/>
              <w:bottom w:val="nil"/>
              <w:right w:val="nil"/>
            </w:tcBorders>
          </w:tcPr>
          <w:p w14:paraId="003A778F" w14:textId="77777777" w:rsidR="0097269C" w:rsidRDefault="0097269C" w:rsidP="00690BC1">
            <w:pPr>
              <w:spacing w:line="360" w:lineRule="auto"/>
              <w:jc w:val="center"/>
            </w:pPr>
            <w:r>
              <w:t>1</w:t>
            </w:r>
          </w:p>
        </w:tc>
        <w:tc>
          <w:tcPr>
            <w:tcW w:w="830" w:type="dxa"/>
            <w:tcBorders>
              <w:top w:val="nil"/>
              <w:left w:val="nil"/>
              <w:bottom w:val="nil"/>
              <w:right w:val="nil"/>
            </w:tcBorders>
          </w:tcPr>
          <w:p w14:paraId="5E09621E" w14:textId="77777777" w:rsidR="0097269C" w:rsidRDefault="0097269C" w:rsidP="00690BC1">
            <w:pPr>
              <w:spacing w:line="360" w:lineRule="auto"/>
              <w:jc w:val="center"/>
            </w:pPr>
            <w:r>
              <w:t>11</w:t>
            </w:r>
          </w:p>
        </w:tc>
      </w:tr>
      <w:tr w:rsidR="0097269C" w14:paraId="429495BC" w14:textId="77777777" w:rsidTr="00690BC1">
        <w:trPr>
          <w:trHeight w:val="260"/>
        </w:trPr>
        <w:tc>
          <w:tcPr>
            <w:tcW w:w="6660" w:type="dxa"/>
            <w:tcBorders>
              <w:top w:val="nil"/>
              <w:left w:val="nil"/>
              <w:bottom w:val="nil"/>
              <w:right w:val="nil"/>
            </w:tcBorders>
          </w:tcPr>
          <w:p w14:paraId="67A51588" w14:textId="77777777" w:rsidR="0097269C" w:rsidRPr="004A6770" w:rsidRDefault="0097269C" w:rsidP="00690BC1">
            <w:pPr>
              <w:spacing w:line="360" w:lineRule="auto"/>
              <w:rPr>
                <w:i/>
              </w:rPr>
            </w:pPr>
            <w:r w:rsidRPr="004A6770">
              <w:rPr>
                <w:i/>
              </w:rPr>
              <w:t xml:space="preserve">     </w:t>
            </w:r>
            <w:r>
              <w:rPr>
                <w:i/>
              </w:rPr>
              <w:t xml:space="preserve">     </w:t>
            </w:r>
            <w:r w:rsidRPr="004A6770">
              <w:rPr>
                <w:i/>
              </w:rPr>
              <w:t>Avoidance of being seen, awkwardness and making mistakes</w:t>
            </w:r>
          </w:p>
        </w:tc>
        <w:tc>
          <w:tcPr>
            <w:tcW w:w="810" w:type="dxa"/>
            <w:tcBorders>
              <w:top w:val="nil"/>
              <w:left w:val="nil"/>
              <w:bottom w:val="nil"/>
              <w:right w:val="nil"/>
            </w:tcBorders>
          </w:tcPr>
          <w:p w14:paraId="4337E84F" w14:textId="77777777" w:rsidR="0097269C" w:rsidRDefault="0097269C" w:rsidP="00690BC1">
            <w:pPr>
              <w:spacing w:line="360" w:lineRule="auto"/>
              <w:jc w:val="center"/>
            </w:pPr>
            <w:r>
              <w:t>2</w:t>
            </w:r>
          </w:p>
        </w:tc>
        <w:tc>
          <w:tcPr>
            <w:tcW w:w="830" w:type="dxa"/>
            <w:tcBorders>
              <w:top w:val="nil"/>
              <w:left w:val="nil"/>
              <w:bottom w:val="nil"/>
              <w:right w:val="nil"/>
            </w:tcBorders>
          </w:tcPr>
          <w:p w14:paraId="52D7F9BC" w14:textId="77777777" w:rsidR="0097269C" w:rsidRDefault="0097269C" w:rsidP="00690BC1">
            <w:pPr>
              <w:spacing w:line="360" w:lineRule="auto"/>
              <w:jc w:val="center"/>
            </w:pPr>
            <w:r>
              <w:t>10</w:t>
            </w:r>
          </w:p>
        </w:tc>
      </w:tr>
      <w:tr w:rsidR="0097269C" w14:paraId="28029344" w14:textId="77777777" w:rsidTr="00690BC1">
        <w:trPr>
          <w:trHeight w:val="242"/>
        </w:trPr>
        <w:tc>
          <w:tcPr>
            <w:tcW w:w="6660" w:type="dxa"/>
            <w:tcBorders>
              <w:top w:val="nil"/>
              <w:left w:val="nil"/>
              <w:right w:val="nil"/>
            </w:tcBorders>
          </w:tcPr>
          <w:p w14:paraId="5941317A" w14:textId="77777777" w:rsidR="0097269C" w:rsidRPr="004A6770" w:rsidRDefault="0097269C" w:rsidP="00690BC1">
            <w:pPr>
              <w:spacing w:line="360" w:lineRule="auto"/>
              <w:rPr>
                <w:i/>
              </w:rPr>
            </w:pPr>
            <w:r w:rsidRPr="004A6770">
              <w:rPr>
                <w:i/>
              </w:rPr>
              <w:t xml:space="preserve">     </w:t>
            </w:r>
            <w:r>
              <w:rPr>
                <w:i/>
              </w:rPr>
              <w:t xml:space="preserve">     </w:t>
            </w:r>
            <w:r w:rsidRPr="004A6770">
              <w:rPr>
                <w:i/>
              </w:rPr>
              <w:t>You can widen/maintain social networks</w:t>
            </w:r>
          </w:p>
        </w:tc>
        <w:tc>
          <w:tcPr>
            <w:tcW w:w="810" w:type="dxa"/>
            <w:tcBorders>
              <w:top w:val="nil"/>
              <w:left w:val="nil"/>
              <w:right w:val="nil"/>
            </w:tcBorders>
          </w:tcPr>
          <w:p w14:paraId="3513E98A" w14:textId="77777777" w:rsidR="0097269C" w:rsidRDefault="0097269C" w:rsidP="00690BC1">
            <w:pPr>
              <w:spacing w:line="360" w:lineRule="auto"/>
              <w:jc w:val="center"/>
            </w:pPr>
            <w:r>
              <w:t>3</w:t>
            </w:r>
          </w:p>
        </w:tc>
        <w:tc>
          <w:tcPr>
            <w:tcW w:w="830" w:type="dxa"/>
            <w:tcBorders>
              <w:top w:val="nil"/>
              <w:left w:val="nil"/>
              <w:right w:val="nil"/>
            </w:tcBorders>
          </w:tcPr>
          <w:p w14:paraId="57F33344" w14:textId="77777777" w:rsidR="0097269C" w:rsidRDefault="0097269C" w:rsidP="00690BC1">
            <w:pPr>
              <w:spacing w:line="360" w:lineRule="auto"/>
              <w:jc w:val="center"/>
            </w:pPr>
            <w:r>
              <w:t>0</w:t>
            </w:r>
          </w:p>
        </w:tc>
      </w:tr>
    </w:tbl>
    <w:p w14:paraId="33F88C0B" w14:textId="07BEB037" w:rsidR="00EF5D27" w:rsidRDefault="00EF5D27" w:rsidP="0097269C">
      <w:pPr>
        <w:spacing w:line="480" w:lineRule="auto"/>
      </w:pPr>
    </w:p>
    <w:p w14:paraId="397AD1DF" w14:textId="77777777" w:rsidR="00EF5D27" w:rsidRDefault="00EF5D27">
      <w:r>
        <w:br w:type="page"/>
      </w:r>
    </w:p>
    <w:p w14:paraId="3069DC2E" w14:textId="1A687260" w:rsidR="005E48D4" w:rsidRPr="00D76188" w:rsidRDefault="005E48D4" w:rsidP="00EF5D27">
      <w:pPr>
        <w:spacing w:line="480" w:lineRule="auto"/>
        <w:jc w:val="center"/>
      </w:pPr>
      <w:r w:rsidRPr="00DB3E55">
        <w:rPr>
          <w:b/>
        </w:rPr>
        <w:lastRenderedPageBreak/>
        <w:t>Discussion</w:t>
      </w:r>
    </w:p>
    <w:p w14:paraId="68308D53" w14:textId="77777777" w:rsidR="005E48D4" w:rsidRPr="0077521B" w:rsidRDefault="005E48D4" w:rsidP="0097269C">
      <w:pPr>
        <w:spacing w:line="480" w:lineRule="auto"/>
        <w:jc w:val="both"/>
        <w:rPr>
          <w:b/>
        </w:rPr>
      </w:pPr>
    </w:p>
    <w:p w14:paraId="29AAA755" w14:textId="1B0F23F4" w:rsidR="005E48D4" w:rsidRPr="00F87724" w:rsidRDefault="005E48D4" w:rsidP="0097269C">
      <w:pPr>
        <w:spacing w:line="480" w:lineRule="auto"/>
        <w:ind w:firstLine="720"/>
        <w:jc w:val="both"/>
      </w:pPr>
      <w:r>
        <w:t>Based on the findings of previous research, it was</w:t>
      </w:r>
      <w:r w:rsidRPr="0077521B">
        <w:t xml:space="preserve"> hypothesised that </w:t>
      </w:r>
      <w:r w:rsidRPr="00F966B0">
        <w:t xml:space="preserve">social </w:t>
      </w:r>
      <w:r>
        <w:t xml:space="preserve">anxiety (SA) would </w:t>
      </w:r>
      <w:r w:rsidRPr="00F966B0">
        <w:t xml:space="preserve">be associated with comfort interacting on Facebook, </w:t>
      </w:r>
      <w:r>
        <w:t xml:space="preserve">and that compared to those with low SA, individuals </w:t>
      </w:r>
      <w:r w:rsidRPr="00F966B0">
        <w:t>with high SA</w:t>
      </w:r>
      <w:r>
        <w:t xml:space="preserve"> would report</w:t>
      </w:r>
      <w:r w:rsidRPr="00F966B0">
        <w:t xml:space="preserve"> greater feelings of comfort on Facebook </w:t>
      </w:r>
      <w:r>
        <w:t>versus</w:t>
      </w:r>
      <w:r w:rsidRPr="00F966B0">
        <w:t xml:space="preserve"> face-to-face</w:t>
      </w:r>
      <w:r>
        <w:t>. The results from both the qualitative data and multiple regression analysis initially supported this hypothesis. However,</w:t>
      </w:r>
      <w:r w:rsidRPr="0077521B">
        <w:t xml:space="preserve"> when safety behaviours, negative </w:t>
      </w:r>
      <w:r>
        <w:t>cognitions</w:t>
      </w:r>
      <w:r w:rsidRPr="0077521B">
        <w:t xml:space="preserve"> and impression management</w:t>
      </w:r>
      <w:r>
        <w:t xml:space="preserve"> were considered, the association between SA and comfort on Facebook</w:t>
      </w:r>
      <w:r w:rsidRPr="0077521B">
        <w:t xml:space="preserve"> became non-significant. Therefore,</w:t>
      </w:r>
      <w:r>
        <w:t xml:space="preserve"> H</w:t>
      </w:r>
      <w:r w:rsidRPr="0077521B">
        <w:t xml:space="preserve">ypothesis </w:t>
      </w:r>
      <w:r>
        <w:t xml:space="preserve">1 </w:t>
      </w:r>
      <w:r w:rsidRPr="0077521B">
        <w:t>was only partially supported</w:t>
      </w:r>
      <w:r>
        <w:t>.</w:t>
      </w:r>
      <w:r w:rsidRPr="0077521B">
        <w:t xml:space="preserve"> Furthermore, the mean score on the </w:t>
      </w:r>
      <w:r>
        <w:t>POFI</w:t>
      </w:r>
      <w:r w:rsidRPr="0077521B">
        <w:t xml:space="preserve"> </w:t>
      </w:r>
      <w:r>
        <w:t>for</w:t>
      </w:r>
      <w:r w:rsidRPr="0077521B">
        <w:t xml:space="preserve"> </w:t>
      </w:r>
      <w:r>
        <w:t xml:space="preserve">participants </w:t>
      </w:r>
      <w:r w:rsidRPr="0077521B">
        <w:t xml:space="preserve">with high SA was still within the range suggesting that </w:t>
      </w:r>
      <w:r w:rsidR="00324E70">
        <w:t>they</w:t>
      </w:r>
      <w:r>
        <w:t xml:space="preserve"> generally</w:t>
      </w:r>
      <w:r w:rsidRPr="0077521B">
        <w:t xml:space="preserve"> felt more comfortable interacting face-to-face.  </w:t>
      </w:r>
    </w:p>
    <w:p w14:paraId="12E23D3A" w14:textId="77777777" w:rsidR="005E48D4" w:rsidRPr="0077521B" w:rsidRDefault="005E48D4" w:rsidP="005E48D4">
      <w:pPr>
        <w:spacing w:line="480" w:lineRule="auto"/>
        <w:ind w:firstLine="720"/>
        <w:jc w:val="both"/>
      </w:pPr>
    </w:p>
    <w:p w14:paraId="0C538947" w14:textId="77777777" w:rsidR="005E48D4" w:rsidRDefault="005E48D4" w:rsidP="005E48D4">
      <w:pPr>
        <w:spacing w:line="480" w:lineRule="auto"/>
        <w:ind w:firstLine="720"/>
        <w:jc w:val="both"/>
      </w:pPr>
      <w:r w:rsidRPr="0077521B">
        <w:t xml:space="preserve">These findings are in contrast to those of previous research, the majority of which has found that those with </w:t>
      </w:r>
      <w:r>
        <w:t xml:space="preserve">high </w:t>
      </w:r>
      <w:r w:rsidRPr="0077521B">
        <w:t xml:space="preserve">SA feel more comfortable interacting online </w:t>
      </w:r>
      <w:r>
        <w:t xml:space="preserve">than face-to-face </w:t>
      </w:r>
      <w:r w:rsidRPr="0077521B">
        <w:t xml:space="preserve">(Caplan, 2007; Erwin et al., 2004; </w:t>
      </w:r>
      <w:proofErr w:type="spellStart"/>
      <w:r w:rsidRPr="0077521B">
        <w:rPr>
          <w:rFonts w:eastAsia="Times New Roman"/>
          <w:color w:val="222222"/>
          <w:shd w:val="clear" w:color="auto" w:fill="FFFFFF"/>
        </w:rPr>
        <w:t>Martončik</w:t>
      </w:r>
      <w:proofErr w:type="spellEnd"/>
      <w:r w:rsidRPr="0077521B">
        <w:rPr>
          <w:rFonts w:eastAsia="Times New Roman"/>
          <w:color w:val="222222"/>
          <w:shd w:val="clear" w:color="auto" w:fill="FFFFFF"/>
        </w:rPr>
        <w:t xml:space="preserve"> &amp; </w:t>
      </w:r>
      <w:proofErr w:type="spellStart"/>
      <w:r w:rsidRPr="0077521B">
        <w:rPr>
          <w:rFonts w:eastAsia="Times New Roman"/>
          <w:color w:val="222222"/>
          <w:shd w:val="clear" w:color="auto" w:fill="FFFFFF"/>
        </w:rPr>
        <w:t>Lokša</w:t>
      </w:r>
      <w:proofErr w:type="spellEnd"/>
      <w:r w:rsidRPr="0077521B">
        <w:rPr>
          <w:rFonts w:eastAsia="Times New Roman"/>
          <w:color w:val="222222"/>
          <w:shd w:val="clear" w:color="auto" w:fill="FFFFFF"/>
        </w:rPr>
        <w:t xml:space="preserve">, 2016; </w:t>
      </w:r>
      <w:r w:rsidRPr="0077521B">
        <w:t xml:space="preserve">Pierce, 2009; Shepherd &amp; </w:t>
      </w:r>
      <w:proofErr w:type="spellStart"/>
      <w:r w:rsidRPr="0077521B">
        <w:t>Edelmann</w:t>
      </w:r>
      <w:proofErr w:type="spellEnd"/>
      <w:r w:rsidRPr="0077521B">
        <w:t xml:space="preserve">, 2005; Weidman et al., 2012; Yen et al., 2012). The current study differs from previous research since </w:t>
      </w:r>
      <w:r>
        <w:t xml:space="preserve">it explored comfort </w:t>
      </w:r>
      <w:r w:rsidRPr="0077521B">
        <w:t>on Facebook</w:t>
      </w:r>
      <w:r>
        <w:t>,</w:t>
      </w:r>
      <w:r w:rsidRPr="0077521B">
        <w:t xml:space="preserve"> rather than in other online settings such as chat or messaging</w:t>
      </w:r>
      <w:r>
        <w:t xml:space="preserve">. Differences between Facebook and other online settings may contribute to </w:t>
      </w:r>
      <w:r w:rsidRPr="0077521B">
        <w:t>individuals with SA feel</w:t>
      </w:r>
      <w:r>
        <w:t>ing</w:t>
      </w:r>
      <w:r w:rsidRPr="0077521B">
        <w:t xml:space="preserve"> less comfortable on Facebook than </w:t>
      </w:r>
      <w:r>
        <w:t xml:space="preserve">in </w:t>
      </w:r>
      <w:r w:rsidRPr="0077521B">
        <w:t>other online environments</w:t>
      </w:r>
      <w:r>
        <w:t xml:space="preserve">. This is partially supported by the disadvantages of Facebook identified by participants in the qualitative data, for example, that Facebook is “fake” and less private than face-to-face communication. It is possible that these factors may explain why participants with SA generally felt more comfortable communicating face-to-face. </w:t>
      </w:r>
      <w:r w:rsidRPr="0077521B">
        <w:t xml:space="preserve">Future research could explore whether </w:t>
      </w:r>
      <w:r>
        <w:lastRenderedPageBreak/>
        <w:t xml:space="preserve">individuals with SA feel less comfortable on Facebook compared to other online environments. </w:t>
      </w:r>
    </w:p>
    <w:p w14:paraId="7BC62CE6" w14:textId="77777777" w:rsidR="005E48D4" w:rsidRDefault="005E48D4" w:rsidP="005E48D4">
      <w:pPr>
        <w:spacing w:line="480" w:lineRule="auto"/>
        <w:ind w:firstLine="720"/>
        <w:jc w:val="both"/>
      </w:pPr>
    </w:p>
    <w:p w14:paraId="7CB57806" w14:textId="7EB5D0A8" w:rsidR="005E48D4" w:rsidRPr="0077521B" w:rsidRDefault="005E48D4" w:rsidP="005E48D4">
      <w:pPr>
        <w:spacing w:line="480" w:lineRule="auto"/>
        <w:ind w:firstLine="720"/>
        <w:jc w:val="both"/>
      </w:pPr>
      <w:r>
        <w:t xml:space="preserve">In spite of the above, </w:t>
      </w:r>
      <w:r w:rsidRPr="0077521B">
        <w:t xml:space="preserve">the current research did find an association between SA and comfort </w:t>
      </w:r>
      <w:r>
        <w:t>on Facebook</w:t>
      </w:r>
      <w:r w:rsidRPr="0077521B">
        <w:t xml:space="preserve"> until behaviours, cognitions and impression management were </w:t>
      </w:r>
      <w:r w:rsidR="0097269C">
        <w:t>considered</w:t>
      </w:r>
      <w:r w:rsidRPr="0077521B">
        <w:t xml:space="preserve">. The majority of previous research on SA and comfort online has not </w:t>
      </w:r>
      <w:r w:rsidR="0097269C">
        <w:t>included other</w:t>
      </w:r>
      <w:r w:rsidRPr="0077521B">
        <w:t xml:space="preserve"> </w:t>
      </w:r>
      <w:r w:rsidR="0097269C">
        <w:t xml:space="preserve">possible </w:t>
      </w:r>
      <w:r w:rsidRPr="0077521B">
        <w:t>variables</w:t>
      </w:r>
      <w:r w:rsidR="0097269C">
        <w:t xml:space="preserve"> that may explain the variability in feelings of comfort online. This</w:t>
      </w:r>
      <w:r>
        <w:t xml:space="preserve"> is a significant weakness of research in the area. This may explain the contrasting results found in the current research, since</w:t>
      </w:r>
      <w:r w:rsidRPr="0077521B">
        <w:t xml:space="preserve"> </w:t>
      </w:r>
      <w:r>
        <w:t xml:space="preserve">thoughts, behaviours and impression management may </w:t>
      </w:r>
      <w:r w:rsidR="00C94C2A">
        <w:t>be more important than SA in explaining comfort on Facebook.</w:t>
      </w:r>
      <w:r w:rsidR="00A66486">
        <w:t xml:space="preserve"> </w:t>
      </w:r>
    </w:p>
    <w:p w14:paraId="58CA83C7" w14:textId="77777777" w:rsidR="005E48D4" w:rsidRPr="0077521B" w:rsidRDefault="005E48D4" w:rsidP="005E48D4">
      <w:pPr>
        <w:spacing w:line="480" w:lineRule="auto"/>
        <w:jc w:val="both"/>
      </w:pPr>
    </w:p>
    <w:p w14:paraId="2FDD2C2E" w14:textId="77777777" w:rsidR="00223F96" w:rsidRDefault="005E48D4" w:rsidP="005E48D4">
      <w:pPr>
        <w:spacing w:line="480" w:lineRule="auto"/>
        <w:ind w:firstLine="720"/>
        <w:jc w:val="both"/>
      </w:pPr>
      <w:r w:rsidRPr="00A072E1">
        <w:t xml:space="preserve">This research also aimed to explore whether safety behaviours, negative cognitions and impression management were significantly associated with comfort interacting on </w:t>
      </w:r>
      <w:r w:rsidRPr="00EF5D27">
        <w:t xml:space="preserve">Facebook and face-to-face, and whether these relationships differed depending on level of SA. </w:t>
      </w:r>
      <w:r w:rsidR="00A25AB8" w:rsidRPr="00EF5D27">
        <w:t>It was predicted that in both Facebook and face-to-face settings, increased negative cognitions would be associated with a reduction in feelings of comfort (Hypothesis 2), increased safety behaviour use would be associated with an increase in feelings of comfort (Hypothesis 3) and increased use of impression management strategies would be associated with increased feelings of comfort (Hypothesis 4).</w:t>
      </w:r>
      <w:r w:rsidR="00A33153">
        <w:t xml:space="preserve"> </w:t>
      </w:r>
    </w:p>
    <w:p w14:paraId="0E69AA25" w14:textId="77777777" w:rsidR="00223F96" w:rsidRDefault="00223F96" w:rsidP="005E48D4">
      <w:pPr>
        <w:spacing w:line="480" w:lineRule="auto"/>
        <w:ind w:firstLine="720"/>
        <w:jc w:val="both"/>
      </w:pPr>
    </w:p>
    <w:p w14:paraId="5985459D" w14:textId="06B0FE13" w:rsidR="00A33153" w:rsidRPr="00223F96" w:rsidRDefault="00A33153" w:rsidP="00223F96">
      <w:pPr>
        <w:spacing w:line="480" w:lineRule="auto"/>
        <w:ind w:firstLine="720"/>
        <w:jc w:val="both"/>
      </w:pPr>
      <w:r w:rsidRPr="00EF5D27">
        <w:t>Hypothesis 2 and 3 were not supported, since negative cognitions and safety behaviours both face-to-face and on Facebook were not significantly independently associated with feelings of comfort. However</w:t>
      </w:r>
      <w:r>
        <w:t>, in the final regression model, t</w:t>
      </w:r>
      <w:r w:rsidRPr="0077521B">
        <w:t xml:space="preserve">he </w:t>
      </w:r>
      <w:r w:rsidRPr="0077521B">
        <w:lastRenderedPageBreak/>
        <w:t xml:space="preserve">combination of </w:t>
      </w:r>
      <w:r>
        <w:t>these factors</w:t>
      </w:r>
      <w:r w:rsidRPr="0077521B">
        <w:t xml:space="preserve"> along with SA and the control variables explained a large amount of the variance in comfort interacting on Facebook versus face-to-face</w:t>
      </w:r>
      <w:r>
        <w:t xml:space="preserve">. </w:t>
      </w:r>
      <w:r>
        <w:rPr>
          <w:color w:val="000000"/>
        </w:rPr>
        <w:t>Negative cognitions and safety behaviours are thought to be important maintenance factors of SA (</w:t>
      </w:r>
      <w:r w:rsidRPr="0077521B">
        <w:t>Clark &amp; Wells, 1995</w:t>
      </w:r>
      <w:r>
        <w:rPr>
          <w:color w:val="000000"/>
        </w:rPr>
        <w:t xml:space="preserve">). It may be that because these variables are so entwined with SA they do not significantly explain more variance in comfort on Facebook over and above feelings of SA. </w:t>
      </w:r>
    </w:p>
    <w:p w14:paraId="68CC7E3C" w14:textId="77777777" w:rsidR="00A33153" w:rsidRDefault="00A33153" w:rsidP="00A33153">
      <w:pPr>
        <w:spacing w:line="480" w:lineRule="auto"/>
        <w:ind w:firstLine="720"/>
        <w:jc w:val="both"/>
        <w:rPr>
          <w:color w:val="000000"/>
        </w:rPr>
      </w:pPr>
    </w:p>
    <w:p w14:paraId="0813BAB6" w14:textId="772C846D" w:rsidR="00A33153" w:rsidRPr="0077521B" w:rsidRDefault="00A33153" w:rsidP="00A33153">
      <w:pPr>
        <w:spacing w:line="480" w:lineRule="auto"/>
        <w:ind w:firstLine="720"/>
        <w:jc w:val="both"/>
        <w:rPr>
          <w:color w:val="000000"/>
        </w:rPr>
      </w:pPr>
      <w:r w:rsidRPr="00EF5D27">
        <w:rPr>
          <w:color w:val="000000"/>
        </w:rPr>
        <w:t xml:space="preserve">It is also possible that </w:t>
      </w:r>
      <w:r w:rsidR="00223F96" w:rsidRPr="00EF5D27">
        <w:rPr>
          <w:color w:val="000000"/>
        </w:rPr>
        <w:t>negative cognitions and</w:t>
      </w:r>
      <w:r w:rsidRPr="00EF5D27">
        <w:rPr>
          <w:color w:val="000000"/>
        </w:rPr>
        <w:t xml:space="preserve"> safety behaviours might mediate the relationship between SA and comfort on Facebook. The cognitive model of SA suggests that negative cognitions increase feelings of anxiety and that safety behaviours temporarily reduce feelings of anxiety (Clark, 2001). It may be that the association between SA and comfort on Facebook is mediated via decreased negative cognitions and increased safety behaviours. Since negative cognitions and safety behaviours are so entwined with SA, including these variables as separate predictors in the regression model may have reduced the level of variance attributable to SA. </w:t>
      </w:r>
      <w:r w:rsidR="00CB030D" w:rsidRPr="00EF5D27">
        <w:rPr>
          <w:color w:val="000000"/>
        </w:rPr>
        <w:t xml:space="preserve">The impact of exploring these variables as mediators of the relationship between SA and comfort on Facebook </w:t>
      </w:r>
      <w:r w:rsidRPr="00EF5D27">
        <w:rPr>
          <w:color w:val="000000"/>
        </w:rPr>
        <w:t>could be explored in future research.</w:t>
      </w:r>
      <w:r>
        <w:rPr>
          <w:color w:val="000000"/>
        </w:rPr>
        <w:t xml:space="preserve"> </w:t>
      </w:r>
    </w:p>
    <w:p w14:paraId="4C32F246" w14:textId="77777777" w:rsidR="00A33153" w:rsidRPr="0077521B" w:rsidRDefault="00A33153" w:rsidP="005E48D4">
      <w:pPr>
        <w:spacing w:line="480" w:lineRule="auto"/>
        <w:jc w:val="both"/>
      </w:pPr>
    </w:p>
    <w:p w14:paraId="15D7E97B" w14:textId="77777777" w:rsidR="00EF5D27" w:rsidRDefault="00A25AB8" w:rsidP="003B7931">
      <w:pPr>
        <w:spacing w:line="480" w:lineRule="auto"/>
        <w:ind w:firstLine="720"/>
        <w:jc w:val="both"/>
      </w:pPr>
      <w:r w:rsidRPr="00EF5D27">
        <w:t xml:space="preserve">In terms of Hypothesis 4, </w:t>
      </w:r>
      <w:r w:rsidR="00A33153" w:rsidRPr="00EF5D27">
        <w:t>it was predicted that in both Facebook and face-to-face settings increased use of impression management strategies would be associated with increased feelings of comfort. The</w:t>
      </w:r>
      <w:r w:rsidRPr="00EF5D27">
        <w:t xml:space="preserve"> findings suggested that</w:t>
      </w:r>
      <w:r w:rsidR="00A33153" w:rsidRPr="00EF5D27">
        <w:t xml:space="preserve"> presentation of one’s false-self face-to-face was significantly positively associated with an increase in comfort on Facebook and a reduction in comfort face-to-face. </w:t>
      </w:r>
      <w:r w:rsidR="009F2A03" w:rsidRPr="00EF5D27">
        <w:t xml:space="preserve">There was also a trend for presentation of one’s real-self face-to-face to be associated with </w:t>
      </w:r>
      <w:r w:rsidR="003B7931" w:rsidRPr="00EF5D27">
        <w:t xml:space="preserve">a reduction in </w:t>
      </w:r>
      <w:r w:rsidR="009F2A03" w:rsidRPr="00EF5D27">
        <w:t>comfort on Facebook</w:t>
      </w:r>
      <w:r w:rsidR="003B7931" w:rsidRPr="00EF5D27">
        <w:t xml:space="preserve"> and an increase in comfort face-to-face</w:t>
      </w:r>
      <w:r w:rsidR="009F2A03" w:rsidRPr="00EF5D27">
        <w:t>.</w:t>
      </w:r>
      <w:r w:rsidR="003D3571" w:rsidRPr="00EF5D27">
        <w:t xml:space="preserve"> This suggests </w:t>
      </w:r>
      <w:r w:rsidR="00EF5D27">
        <w:t xml:space="preserve">that </w:t>
      </w:r>
      <w:r w:rsidR="003D3571" w:rsidRPr="00EF5D27">
        <w:t xml:space="preserve">those </w:t>
      </w:r>
      <w:r w:rsidR="003D3571" w:rsidRPr="00EF5D27">
        <w:lastRenderedPageBreak/>
        <w:t xml:space="preserve">who engage in impression management strategies face-to-face (i.e. present their false-self) </w:t>
      </w:r>
      <w:r w:rsidR="003B7931" w:rsidRPr="00EF5D27">
        <w:t xml:space="preserve">tend to feel less comfortable face-to-face and more comfortable on Facebook, and that </w:t>
      </w:r>
      <w:r w:rsidR="003D3571" w:rsidRPr="00EF5D27">
        <w:t>those who engage in fewer impression management strategies face-to-face (i.e. present their real self) tend to feel more comfortable face-to-face and less comfortable on Facebook.</w:t>
      </w:r>
      <w:r w:rsidR="003B7931" w:rsidRPr="00EF5D27">
        <w:t xml:space="preserve"> Therefore, Hypothesis 4 was not supported. </w:t>
      </w:r>
    </w:p>
    <w:p w14:paraId="7CCD7576" w14:textId="77777777" w:rsidR="00EF5D27" w:rsidRDefault="00EF5D27" w:rsidP="003B7931">
      <w:pPr>
        <w:spacing w:line="480" w:lineRule="auto"/>
        <w:ind w:firstLine="720"/>
        <w:jc w:val="both"/>
      </w:pPr>
    </w:p>
    <w:p w14:paraId="4E2F6A25" w14:textId="7CEEFCB1" w:rsidR="005E48D4" w:rsidRPr="00EF5D27" w:rsidRDefault="003B7931" w:rsidP="003B7931">
      <w:pPr>
        <w:spacing w:line="480" w:lineRule="auto"/>
        <w:ind w:firstLine="720"/>
        <w:jc w:val="both"/>
      </w:pPr>
      <w:r w:rsidRPr="00EF5D27">
        <w:t xml:space="preserve">It may be that those who prefer to manage the impression they present face-to-face turn to Facebook because </w:t>
      </w:r>
      <w:r w:rsidR="00A33153" w:rsidRPr="00EF5D27">
        <w:t xml:space="preserve">it is a setting in which they can more easily </w:t>
      </w:r>
      <w:r w:rsidR="002F0E46" w:rsidRPr="00EF5D27">
        <w:t>do this</w:t>
      </w:r>
      <w:r w:rsidRPr="00EF5D27">
        <w:t xml:space="preserve"> (</w:t>
      </w:r>
      <w:proofErr w:type="spellStart"/>
      <w:r w:rsidRPr="00EF5D27">
        <w:t>Casale</w:t>
      </w:r>
      <w:proofErr w:type="spellEnd"/>
      <w:r w:rsidRPr="00EF5D27">
        <w:t xml:space="preserve"> et al., 2015; </w:t>
      </w:r>
      <w:proofErr w:type="spellStart"/>
      <w:r w:rsidRPr="00EF5D27">
        <w:t>Michikyan</w:t>
      </w:r>
      <w:proofErr w:type="spellEnd"/>
      <w:r w:rsidRPr="00EF5D27">
        <w:t xml:space="preserve"> et al., 2014; </w:t>
      </w:r>
      <w:proofErr w:type="spellStart"/>
      <w:r w:rsidRPr="00EF5D27">
        <w:t>Zywica</w:t>
      </w:r>
      <w:proofErr w:type="spellEnd"/>
      <w:r w:rsidRPr="00EF5D27">
        <w:t xml:space="preserve"> &amp; </w:t>
      </w:r>
      <w:proofErr w:type="spellStart"/>
      <w:r w:rsidRPr="00EF5D27">
        <w:t>Danowski</w:t>
      </w:r>
      <w:proofErr w:type="spellEnd"/>
      <w:r w:rsidRPr="00EF5D27">
        <w:t>, 2008).</w:t>
      </w:r>
      <w:r w:rsidR="00A33153" w:rsidRPr="00EF5D27">
        <w:t xml:space="preserve"> </w:t>
      </w:r>
      <w:r w:rsidRPr="00EF5D27">
        <w:t xml:space="preserve">For example, those who find it harder to present their real-self face-to-face may feel more comfortable on Facebook, since they have more control over self-presentation. This idea is partially supported by the qualitative results, in which being able to avoid awkwardness and making mistakes emerged as a factor contributing to comfort on Facebook. However, the cross-sectional nature of this research makes this difficult to determine, as it could also be the case that feeling less comfortable face-to-face increases use of impression management strategies and encourages people to present </w:t>
      </w:r>
      <w:r w:rsidR="00EF5D27">
        <w:t>a</w:t>
      </w:r>
      <w:r w:rsidRPr="00EF5D27">
        <w:t xml:space="preserve"> false-self. </w:t>
      </w:r>
      <w:r w:rsidR="00F204DC" w:rsidRPr="00EF5D27">
        <w:t>P</w:t>
      </w:r>
      <w:r w:rsidR="005E48D4" w:rsidRPr="00EF5D27">
        <w:t xml:space="preserve">revious research has </w:t>
      </w:r>
      <w:r w:rsidRPr="00EF5D27">
        <w:t xml:space="preserve">also </w:t>
      </w:r>
      <w:r w:rsidR="005E48D4" w:rsidRPr="00EF5D27">
        <w:t>identified that those with high SA are more likely to present their ideal-self on Facebook compared to those with low SA (</w:t>
      </w:r>
      <w:proofErr w:type="spellStart"/>
      <w:r w:rsidR="005E48D4" w:rsidRPr="00EF5D27">
        <w:rPr>
          <w:lang w:val="en-US"/>
        </w:rPr>
        <w:t>Bodroža</w:t>
      </w:r>
      <w:proofErr w:type="spellEnd"/>
      <w:r w:rsidR="005E48D4" w:rsidRPr="00EF5D27">
        <w:rPr>
          <w:lang w:val="en-US"/>
        </w:rPr>
        <w:t xml:space="preserve"> and </w:t>
      </w:r>
      <w:proofErr w:type="spellStart"/>
      <w:r w:rsidR="005E48D4" w:rsidRPr="00EF5D27">
        <w:rPr>
          <w:lang w:val="en-US"/>
        </w:rPr>
        <w:t>Jovanović</w:t>
      </w:r>
      <w:proofErr w:type="spellEnd"/>
      <w:r w:rsidR="005E48D4" w:rsidRPr="00EF5D27">
        <w:t xml:space="preserve">, 2016), </w:t>
      </w:r>
      <w:r w:rsidRPr="00EF5D27">
        <w:t xml:space="preserve">therefore future research could also explore the associations between ideal-self presentation and feelings of comfort on Facebook. </w:t>
      </w:r>
    </w:p>
    <w:p w14:paraId="0C07EE41" w14:textId="77777777" w:rsidR="005E48D4" w:rsidRPr="00EF5D27" w:rsidRDefault="005E48D4" w:rsidP="005E48D4">
      <w:pPr>
        <w:spacing w:line="480" w:lineRule="auto"/>
        <w:jc w:val="both"/>
      </w:pPr>
    </w:p>
    <w:p w14:paraId="107EDE08" w14:textId="4A607544" w:rsidR="00FE3C44" w:rsidRDefault="005E48D4" w:rsidP="00C2419A">
      <w:pPr>
        <w:spacing w:line="480" w:lineRule="auto"/>
        <w:ind w:firstLine="720"/>
        <w:jc w:val="both"/>
      </w:pPr>
      <w:r w:rsidRPr="00EF5D27">
        <w:t xml:space="preserve">The final research question explored </w:t>
      </w:r>
      <w:r w:rsidR="00225508" w:rsidRPr="00EF5D27">
        <w:t xml:space="preserve">the </w:t>
      </w:r>
      <w:r w:rsidRPr="00EF5D27">
        <w:t>other factors that those with</w:t>
      </w:r>
      <w:r w:rsidRPr="0077521B">
        <w:t xml:space="preserve"> high </w:t>
      </w:r>
      <w:r>
        <w:t xml:space="preserve">and low </w:t>
      </w:r>
      <w:r w:rsidRPr="0077521B">
        <w:t>SA thought contributed to their levels of comfort on Facebook</w:t>
      </w:r>
      <w:r>
        <w:t xml:space="preserve"> and face-to-face</w:t>
      </w:r>
      <w:r w:rsidRPr="0077521B">
        <w:t xml:space="preserve">. </w:t>
      </w:r>
      <w:r>
        <w:t xml:space="preserve">Participants who were more comfortable on Facebook valued not having to respond immediately, being able to plan what to say and avoidance of being seen, awkwardness </w:t>
      </w:r>
      <w:r>
        <w:lastRenderedPageBreak/>
        <w:t>and making mistakes.</w:t>
      </w:r>
      <w:r>
        <w:rPr>
          <w:b/>
        </w:rPr>
        <w:t xml:space="preserve"> </w:t>
      </w:r>
      <w:r w:rsidRPr="0077521B">
        <w:t xml:space="preserve">These results broadly fit with those of previous research </w:t>
      </w:r>
      <w:r>
        <w:t>suggesting</w:t>
      </w:r>
      <w:r w:rsidRPr="0077521B">
        <w:t xml:space="preserve"> that the absence of non-verbal cues and temporal flexibility of online interactions contribute to comfort (</w:t>
      </w:r>
      <w:proofErr w:type="spellStart"/>
      <w:r w:rsidRPr="0077521B">
        <w:t>Prizant-Passal</w:t>
      </w:r>
      <w:proofErr w:type="spellEnd"/>
      <w:r w:rsidRPr="0077521B">
        <w:t xml:space="preserve"> et al., 2016)</w:t>
      </w:r>
      <w:r>
        <w:t xml:space="preserve">. The results also suggested that participants with low SA valued being able to maintain and widen their social networks on Facebook, but this was not the case for those with high SA. This fits with previous research suggesting that those with low SA may use Facebook more socially than those with </w:t>
      </w:r>
      <w:r w:rsidR="00F26F78">
        <w:t>high</w:t>
      </w:r>
      <w:r>
        <w:t xml:space="preserve"> SA (</w:t>
      </w:r>
      <w:r w:rsidRPr="003C4FB4">
        <w:rPr>
          <w:rFonts w:eastAsia="Times New Roman"/>
          <w:color w:val="000000" w:themeColor="text1"/>
          <w:shd w:val="clear" w:color="auto" w:fill="FFFFFF"/>
        </w:rPr>
        <w:t>Shaw</w:t>
      </w:r>
      <w:r w:rsidR="00A65CDD">
        <w:rPr>
          <w:rFonts w:eastAsia="Times New Roman"/>
          <w:color w:val="000000" w:themeColor="text1"/>
          <w:shd w:val="clear" w:color="auto" w:fill="FFFFFF"/>
        </w:rPr>
        <w:t xml:space="preserve"> et al.</w:t>
      </w:r>
      <w:r w:rsidRPr="003C4FB4">
        <w:rPr>
          <w:rFonts w:eastAsia="Times New Roman"/>
          <w:color w:val="000000" w:themeColor="text1"/>
          <w:shd w:val="clear" w:color="auto" w:fill="FFFFFF"/>
        </w:rPr>
        <w:t xml:space="preserve">, </w:t>
      </w:r>
      <w:r>
        <w:rPr>
          <w:rFonts w:eastAsia="Times New Roman"/>
          <w:color w:val="000000" w:themeColor="text1"/>
          <w:shd w:val="clear" w:color="auto" w:fill="FFFFFF"/>
        </w:rPr>
        <w:t>2015</w:t>
      </w:r>
      <w:r>
        <w:t xml:space="preserve">). </w:t>
      </w:r>
    </w:p>
    <w:p w14:paraId="717F9189" w14:textId="77777777" w:rsidR="00C2419A" w:rsidRDefault="00C2419A" w:rsidP="00C2419A">
      <w:pPr>
        <w:spacing w:line="480" w:lineRule="auto"/>
        <w:ind w:firstLine="720"/>
        <w:jc w:val="both"/>
      </w:pPr>
    </w:p>
    <w:p w14:paraId="3A8ED0A0" w14:textId="53D72915" w:rsidR="00420311" w:rsidRDefault="005E48D4" w:rsidP="00420311">
      <w:pPr>
        <w:spacing w:line="480" w:lineRule="auto"/>
        <w:jc w:val="both"/>
        <w:rPr>
          <w:b/>
        </w:rPr>
      </w:pPr>
      <w:r w:rsidRPr="0077521B">
        <w:rPr>
          <w:b/>
        </w:rPr>
        <w:t>Summary of Findings</w:t>
      </w:r>
    </w:p>
    <w:p w14:paraId="0A72F6F0" w14:textId="77777777" w:rsidR="00420311" w:rsidRDefault="00420311" w:rsidP="00420311">
      <w:pPr>
        <w:spacing w:line="480" w:lineRule="auto"/>
        <w:jc w:val="both"/>
        <w:rPr>
          <w:b/>
        </w:rPr>
      </w:pPr>
    </w:p>
    <w:p w14:paraId="66596D8F" w14:textId="604F44C9" w:rsidR="00223F96" w:rsidRPr="00536F02" w:rsidRDefault="00223F96" w:rsidP="00223F96">
      <w:pPr>
        <w:spacing w:line="480" w:lineRule="auto"/>
        <w:ind w:firstLine="720"/>
        <w:jc w:val="both"/>
        <w:rPr>
          <w:b/>
        </w:rPr>
      </w:pPr>
      <w:r w:rsidRPr="0077521B">
        <w:t>In summary,</w:t>
      </w:r>
      <w:r>
        <w:t xml:space="preserve"> the findings of this research suggested that</w:t>
      </w:r>
      <w:r w:rsidRPr="0077521B">
        <w:t xml:space="preserve"> </w:t>
      </w:r>
      <w:r>
        <w:t xml:space="preserve">individuals </w:t>
      </w:r>
      <w:r w:rsidRPr="00F966B0">
        <w:t>with high SA</w:t>
      </w:r>
      <w:r>
        <w:t xml:space="preserve"> </w:t>
      </w:r>
      <w:r w:rsidR="00EF5D27">
        <w:t>felt</w:t>
      </w:r>
      <w:r>
        <w:t xml:space="preserve"> less comfortable communicating face-to-face and more comfortable on Facebook compared to those with low SA. However, when </w:t>
      </w:r>
      <w:r w:rsidRPr="0077521B">
        <w:t>behaviours, thoughts and impression management</w:t>
      </w:r>
      <w:r>
        <w:t xml:space="preserve"> were considered this association disappeared. Furthermore, the scores of high SA participants suggested that they generally felt more comfortable communicating face-to-face than on Facebook, perhaps due to negative aspects of Facebook communication, for example that it is ‘fake’. </w:t>
      </w:r>
      <w:r w:rsidRPr="0077521B">
        <w:t xml:space="preserve">The combination of SA, safety behaviours, negative </w:t>
      </w:r>
      <w:r>
        <w:t>cognitions</w:t>
      </w:r>
      <w:r w:rsidRPr="0077521B">
        <w:t xml:space="preserve"> and impression management explained a large amount of variance in comfort interacting on Facebook versus face-to-face, although safety behaviours and negative </w:t>
      </w:r>
      <w:r>
        <w:t>cognitions</w:t>
      </w:r>
      <w:r w:rsidRPr="0077521B">
        <w:t xml:space="preserve"> were not significantly independently associated with comfort on Facebook. </w:t>
      </w:r>
      <w:r>
        <w:t>The results suggested that those who</w:t>
      </w:r>
      <w:r w:rsidRPr="0077521B">
        <w:t xml:space="preserve"> present</w:t>
      </w:r>
      <w:r>
        <w:t>ed</w:t>
      </w:r>
      <w:r w:rsidRPr="0077521B">
        <w:t xml:space="preserve"> </w:t>
      </w:r>
      <w:r>
        <w:t xml:space="preserve">their false-self face-to-face tended to feel less comfortable face-to-face and </w:t>
      </w:r>
      <w:r w:rsidRPr="0077521B">
        <w:t>more comfortable on Facebook</w:t>
      </w:r>
      <w:r>
        <w:t>.</w:t>
      </w:r>
      <w:r w:rsidRPr="0077521B">
        <w:t xml:space="preserve"> </w:t>
      </w:r>
      <w:r>
        <w:t xml:space="preserve">There was also a trend for </w:t>
      </w:r>
      <w:r w:rsidRPr="0077521B">
        <w:t xml:space="preserve">those who </w:t>
      </w:r>
      <w:r>
        <w:t>felt</w:t>
      </w:r>
      <w:r w:rsidRPr="0077521B">
        <w:t xml:space="preserve"> </w:t>
      </w:r>
      <w:r>
        <w:t>less</w:t>
      </w:r>
      <w:r w:rsidRPr="0077521B">
        <w:t xml:space="preserve"> able to express their real-self face-to-face to feel </w:t>
      </w:r>
      <w:r>
        <w:t xml:space="preserve">less comfortable face-to-face and </w:t>
      </w:r>
      <w:r w:rsidRPr="0077521B">
        <w:t xml:space="preserve">more comfortable on Facebook. </w:t>
      </w:r>
    </w:p>
    <w:p w14:paraId="0FCCFDB7" w14:textId="77777777" w:rsidR="00223F96" w:rsidRDefault="00223F96" w:rsidP="00FE3C44">
      <w:pPr>
        <w:spacing w:line="480" w:lineRule="auto"/>
        <w:jc w:val="both"/>
        <w:rPr>
          <w:b/>
        </w:rPr>
      </w:pPr>
    </w:p>
    <w:p w14:paraId="004FF3C2" w14:textId="5BCCEB29" w:rsidR="00420311" w:rsidRDefault="005E48D4" w:rsidP="00FE3C44">
      <w:pPr>
        <w:spacing w:line="480" w:lineRule="auto"/>
        <w:jc w:val="both"/>
        <w:rPr>
          <w:b/>
        </w:rPr>
      </w:pPr>
      <w:r w:rsidRPr="0077521B">
        <w:rPr>
          <w:b/>
        </w:rPr>
        <w:lastRenderedPageBreak/>
        <w:t>Limitations</w:t>
      </w:r>
    </w:p>
    <w:p w14:paraId="3DDFE8CA" w14:textId="77777777" w:rsidR="00420311" w:rsidRDefault="00420311" w:rsidP="005E48D4">
      <w:pPr>
        <w:spacing w:line="480" w:lineRule="auto"/>
        <w:ind w:firstLine="720"/>
        <w:jc w:val="both"/>
        <w:rPr>
          <w:b/>
        </w:rPr>
      </w:pPr>
    </w:p>
    <w:p w14:paraId="7AAF9198" w14:textId="5E4012BB" w:rsidR="005E48D4" w:rsidRDefault="005E48D4" w:rsidP="005E48D4">
      <w:pPr>
        <w:spacing w:line="480" w:lineRule="auto"/>
        <w:ind w:firstLine="720"/>
        <w:jc w:val="both"/>
      </w:pPr>
      <w:r w:rsidRPr="0077521B">
        <w:t xml:space="preserve">The current research has a number of limitations which limit the conclusions that can be drawn. The cross-sectional design means that the direction of causality between the predictor variables and comfort interacting on Facebook cannot be determined. </w:t>
      </w:r>
      <w:r w:rsidR="00FB5A87">
        <w:t xml:space="preserve">For example, from the current results it is difficult to determine whether self-presentation in a particular setting leads to increased feelings of comfort, or whether feelings of comfort lead someone to </w:t>
      </w:r>
      <w:r w:rsidR="00386EB3">
        <w:t xml:space="preserve">alter the aspects of themselves that they present. </w:t>
      </w:r>
      <w:r w:rsidRPr="0077521B">
        <w:t xml:space="preserve">Future, longitudinal research </w:t>
      </w:r>
      <w:r>
        <w:t>could</w:t>
      </w:r>
      <w:r w:rsidRPr="0077521B">
        <w:t xml:space="preserve"> explore the factors that </w:t>
      </w:r>
      <w:r>
        <w:t>contribute to</w:t>
      </w:r>
      <w:r w:rsidRPr="0077521B">
        <w:t xml:space="preserve"> comfort on Facebook for those with SA over time</w:t>
      </w:r>
      <w:r w:rsidR="0097269C">
        <w:t>, which would allow understanding of which factors influence feelings of comfort</w:t>
      </w:r>
      <w:r w:rsidR="00E74FD1">
        <w:t xml:space="preserve"> longitudinally</w:t>
      </w:r>
      <w:r w:rsidRPr="0077521B">
        <w:t xml:space="preserve">. </w:t>
      </w:r>
    </w:p>
    <w:p w14:paraId="1BD9AD52" w14:textId="77777777" w:rsidR="00CB2F16" w:rsidRPr="00332A97" w:rsidRDefault="00CB2F16" w:rsidP="00CB2F16">
      <w:pPr>
        <w:spacing w:line="480" w:lineRule="auto"/>
        <w:jc w:val="both"/>
      </w:pPr>
    </w:p>
    <w:p w14:paraId="5C0EAA29" w14:textId="77777777" w:rsidR="00EF5D27" w:rsidRDefault="00CB2F16" w:rsidP="00CB2F16">
      <w:pPr>
        <w:spacing w:line="480" w:lineRule="auto"/>
        <w:ind w:firstLine="720"/>
        <w:jc w:val="both"/>
        <w:rPr>
          <w:rFonts w:eastAsia="Calibri"/>
          <w:color w:val="000000"/>
        </w:rPr>
      </w:pPr>
      <w:r w:rsidRPr="00332A97">
        <w:rPr>
          <w:color w:val="000000" w:themeColor="text1"/>
          <w:lang w:val="en-US"/>
        </w:rPr>
        <w:t xml:space="preserve">Most of the measures used were well-known and had good reliability and validity, however the internal consistency of the false-self presentation on Facebook measure was questionable. Therefore, this variable may not have been accurately measured. </w:t>
      </w:r>
      <w:r w:rsidR="00332A97" w:rsidRPr="00332A97">
        <w:rPr>
          <w:color w:val="000000" w:themeColor="text1"/>
          <w:lang w:val="en-US"/>
        </w:rPr>
        <w:t>Furthermore, a</w:t>
      </w:r>
      <w:r w:rsidR="004A4810">
        <w:rPr>
          <w:color w:val="000000" w:themeColor="text1"/>
          <w:lang w:val="en-US"/>
        </w:rPr>
        <w:t xml:space="preserve"> version of the</w:t>
      </w:r>
      <w:r w:rsidR="00332A97" w:rsidRPr="00332A97">
        <w:t xml:space="preserve"> Preference for Online Interaction Scale (POFI) </w:t>
      </w:r>
      <w:r w:rsidR="004A4810">
        <w:t xml:space="preserve">was </w:t>
      </w:r>
      <w:r w:rsidR="006B0786">
        <w:t xml:space="preserve">used which </w:t>
      </w:r>
      <w:r w:rsidR="002714FA">
        <w:t>was</w:t>
      </w:r>
      <w:r w:rsidR="006B0786">
        <w:t xml:space="preserve"> </w:t>
      </w:r>
      <w:r w:rsidR="004A4810">
        <w:t xml:space="preserve">updated to </w:t>
      </w:r>
      <w:r w:rsidR="006B0786">
        <w:t>explore</w:t>
      </w:r>
      <w:r w:rsidR="004A4810">
        <w:t xml:space="preserve"> comfort on Facebook. </w:t>
      </w:r>
      <w:r w:rsidR="00332A97" w:rsidRPr="00332A97">
        <w:t xml:space="preserve">Although this measure has been used previously </w:t>
      </w:r>
      <w:r w:rsidR="004A4810">
        <w:t>as a</w:t>
      </w:r>
      <w:r w:rsidR="00332A97" w:rsidRPr="00332A97">
        <w:t xml:space="preserve"> measure </w:t>
      </w:r>
      <w:r w:rsidR="004A4810">
        <w:t xml:space="preserve">of </w:t>
      </w:r>
      <w:r w:rsidR="00332A97" w:rsidRPr="00332A97">
        <w:t xml:space="preserve">comfort </w:t>
      </w:r>
      <w:r w:rsidR="004A4810">
        <w:t xml:space="preserve">levels when </w:t>
      </w:r>
      <w:r w:rsidR="00332A97" w:rsidRPr="00332A97">
        <w:t>interacting online (</w:t>
      </w:r>
      <w:proofErr w:type="spellStart"/>
      <w:r w:rsidR="00332A97" w:rsidRPr="00332A97">
        <w:rPr>
          <w:rFonts w:eastAsia="Calibri"/>
          <w:color w:val="000000"/>
        </w:rPr>
        <w:t>Prizant-Passal</w:t>
      </w:r>
      <w:proofErr w:type="spellEnd"/>
      <w:r w:rsidR="00332A97" w:rsidRPr="00332A97">
        <w:rPr>
          <w:rFonts w:eastAsia="Calibri"/>
          <w:color w:val="000000"/>
        </w:rPr>
        <w:t xml:space="preserve"> et al., 2016), the measure aims to explore preference for interacting online, rather than comfort per se. Therefore, the construct validity of this measure in relation to the research questions is unclear. It is possible that some participants may feel more comfortable on Facebook but still prefer to communicate face-to-face. In addition, it is difficult to determine from the POFI whether an increase in scores reflects a decrease in feelings of comfort face-to-face or an increase in feelings of comfort on Facebook. This made interpreting some of the findings difficult. </w:t>
      </w:r>
    </w:p>
    <w:p w14:paraId="3535CD8C" w14:textId="77777777" w:rsidR="00EF5D27" w:rsidRDefault="00EF5D27" w:rsidP="00CB2F16">
      <w:pPr>
        <w:spacing w:line="480" w:lineRule="auto"/>
        <w:ind w:firstLine="720"/>
        <w:jc w:val="both"/>
        <w:rPr>
          <w:rFonts w:eastAsia="Calibri"/>
          <w:color w:val="000000"/>
        </w:rPr>
      </w:pPr>
    </w:p>
    <w:p w14:paraId="51EFB71F" w14:textId="39A2CA40" w:rsidR="00CB2F16" w:rsidRPr="00332A97" w:rsidRDefault="00332A97" w:rsidP="00CB2F16">
      <w:pPr>
        <w:spacing w:line="480" w:lineRule="auto"/>
        <w:ind w:firstLine="720"/>
        <w:jc w:val="both"/>
        <w:rPr>
          <w:rFonts w:eastAsia="Calibri"/>
          <w:color w:val="000000"/>
        </w:rPr>
      </w:pPr>
      <w:r w:rsidRPr="00332A97">
        <w:rPr>
          <w:rFonts w:eastAsia="Calibri"/>
          <w:color w:val="000000"/>
        </w:rPr>
        <w:t xml:space="preserve">The POFI is currently the only </w:t>
      </w:r>
      <w:r w:rsidR="006B0786">
        <w:rPr>
          <w:rFonts w:eastAsia="Calibri"/>
          <w:color w:val="000000"/>
        </w:rPr>
        <w:t xml:space="preserve">tool which is </w:t>
      </w:r>
      <w:r w:rsidRPr="00332A97">
        <w:rPr>
          <w:rFonts w:eastAsia="Calibri"/>
          <w:color w:val="000000"/>
        </w:rPr>
        <w:t xml:space="preserve">widely used </w:t>
      </w:r>
      <w:r w:rsidR="006B0786">
        <w:rPr>
          <w:rFonts w:eastAsia="Calibri"/>
          <w:color w:val="000000"/>
        </w:rPr>
        <w:t xml:space="preserve">to </w:t>
      </w:r>
      <w:r w:rsidRPr="00332A97">
        <w:rPr>
          <w:rFonts w:eastAsia="Calibri"/>
          <w:color w:val="000000"/>
        </w:rPr>
        <w:t xml:space="preserve">measure comfort on Facebook, however future research may benefit from the development and use of a more precise measure of feelings of comfort on Facebook. Within </w:t>
      </w:r>
      <w:r>
        <w:rPr>
          <w:rFonts w:eastAsia="Calibri"/>
          <w:color w:val="000000"/>
        </w:rPr>
        <w:t>the current study it would have been preferable</w:t>
      </w:r>
      <w:r w:rsidRPr="00332A97">
        <w:rPr>
          <w:rFonts w:eastAsia="Calibri"/>
          <w:color w:val="000000"/>
        </w:rPr>
        <w:t xml:space="preserve"> to</w:t>
      </w:r>
      <w:r>
        <w:rPr>
          <w:rFonts w:eastAsia="Calibri"/>
          <w:color w:val="000000"/>
        </w:rPr>
        <w:t xml:space="preserve"> have</w:t>
      </w:r>
      <w:r w:rsidRPr="00332A97">
        <w:rPr>
          <w:rFonts w:eastAsia="Calibri"/>
          <w:color w:val="000000"/>
        </w:rPr>
        <w:t xml:space="preserve"> use</w:t>
      </w:r>
      <w:r>
        <w:rPr>
          <w:rFonts w:eastAsia="Calibri"/>
          <w:color w:val="000000"/>
        </w:rPr>
        <w:t>d two</w:t>
      </w:r>
      <w:r w:rsidRPr="00332A97">
        <w:rPr>
          <w:rFonts w:eastAsia="Calibri"/>
          <w:color w:val="000000"/>
        </w:rPr>
        <w:t xml:space="preserve"> separate measures of comfort interacting on Facebook and face-to-face, which would have allowed for two separate multiple regression analyses to have been conducted; one exploring the face-to-face variables and the other the Facebook variables.</w:t>
      </w:r>
    </w:p>
    <w:p w14:paraId="46E378D4" w14:textId="77777777" w:rsidR="00332A97" w:rsidRDefault="00332A97" w:rsidP="00CB2F16">
      <w:pPr>
        <w:spacing w:line="480" w:lineRule="auto"/>
        <w:ind w:firstLine="720"/>
        <w:jc w:val="both"/>
        <w:rPr>
          <w:rFonts w:eastAsia="Calibri"/>
          <w:color w:val="000000"/>
        </w:rPr>
      </w:pPr>
    </w:p>
    <w:p w14:paraId="28735403" w14:textId="6FC6C86F" w:rsidR="00764460" w:rsidRPr="0077521B" w:rsidRDefault="00645053" w:rsidP="00764460">
      <w:pPr>
        <w:spacing w:line="480" w:lineRule="auto"/>
        <w:ind w:firstLine="720"/>
        <w:jc w:val="both"/>
        <w:rPr>
          <w:rFonts w:eastAsia="Calibri"/>
          <w:color w:val="000000"/>
        </w:rPr>
      </w:pPr>
      <w:r>
        <w:rPr>
          <w:rFonts w:eastAsia="Calibri"/>
          <w:color w:val="000000"/>
        </w:rPr>
        <w:t xml:space="preserve">In terms of the sample used, a </w:t>
      </w:r>
      <w:r w:rsidR="00225508">
        <w:rPr>
          <w:rFonts w:eastAsia="Calibri"/>
          <w:color w:val="000000"/>
        </w:rPr>
        <w:t xml:space="preserve">non-clinical sample </w:t>
      </w:r>
      <w:r>
        <w:rPr>
          <w:rFonts w:eastAsia="Calibri"/>
          <w:color w:val="000000"/>
        </w:rPr>
        <w:t xml:space="preserve">was chosen </w:t>
      </w:r>
      <w:r w:rsidR="00225508">
        <w:rPr>
          <w:rFonts w:eastAsia="Calibri"/>
          <w:color w:val="000000"/>
        </w:rPr>
        <w:t xml:space="preserve">as </w:t>
      </w:r>
      <w:r w:rsidR="00246080">
        <w:rPr>
          <w:rFonts w:eastAsia="Calibri"/>
          <w:color w:val="000000"/>
        </w:rPr>
        <w:t>there are likely to be high levels of undiagnosed SA in non-clinical populations (</w:t>
      </w:r>
      <w:r w:rsidR="00246080">
        <w:t xml:space="preserve">Stein &amp; </w:t>
      </w:r>
      <w:proofErr w:type="spellStart"/>
      <w:r w:rsidR="00246080">
        <w:t>Stein</w:t>
      </w:r>
      <w:proofErr w:type="spellEnd"/>
      <w:r w:rsidR="00246080">
        <w:t>, 2008</w:t>
      </w:r>
      <w:r w:rsidR="00246080">
        <w:rPr>
          <w:rFonts w:eastAsia="Calibri"/>
          <w:color w:val="000000"/>
        </w:rPr>
        <w:t>)</w:t>
      </w:r>
      <w:r>
        <w:rPr>
          <w:rFonts w:eastAsia="Calibri"/>
          <w:color w:val="000000"/>
        </w:rPr>
        <w:t xml:space="preserve"> and</w:t>
      </w:r>
      <w:r w:rsidR="00225508">
        <w:rPr>
          <w:rFonts w:eastAsia="Calibri"/>
          <w:color w:val="000000"/>
        </w:rPr>
        <w:t xml:space="preserve"> </w:t>
      </w:r>
      <w:r>
        <w:rPr>
          <w:rFonts w:eastAsia="Calibri"/>
          <w:color w:val="000000"/>
        </w:rPr>
        <w:t>i</w:t>
      </w:r>
      <w:r w:rsidR="00225508">
        <w:rPr>
          <w:rFonts w:eastAsia="Calibri"/>
          <w:color w:val="000000"/>
        </w:rPr>
        <w:t xml:space="preserve">t was thought that recruitment of a large clinical sample would </w:t>
      </w:r>
      <w:r w:rsidR="00397796">
        <w:rPr>
          <w:rFonts w:eastAsia="Calibri"/>
          <w:color w:val="000000"/>
        </w:rPr>
        <w:t xml:space="preserve">not </w:t>
      </w:r>
      <w:r w:rsidR="00225508">
        <w:rPr>
          <w:rFonts w:eastAsia="Calibri"/>
          <w:color w:val="000000"/>
        </w:rPr>
        <w:t>be feasible within the time</w:t>
      </w:r>
      <w:r w:rsidR="00397796">
        <w:rPr>
          <w:rFonts w:eastAsia="Calibri"/>
          <w:color w:val="000000"/>
        </w:rPr>
        <w:t xml:space="preserve">scale of this </w:t>
      </w:r>
      <w:r>
        <w:rPr>
          <w:rFonts w:eastAsia="Calibri"/>
          <w:color w:val="000000"/>
        </w:rPr>
        <w:t>thesis</w:t>
      </w:r>
      <w:r w:rsidR="00225508">
        <w:rPr>
          <w:rFonts w:eastAsia="Calibri"/>
          <w:color w:val="000000"/>
        </w:rPr>
        <w:t>. However</w:t>
      </w:r>
      <w:r w:rsidR="00246080">
        <w:rPr>
          <w:rFonts w:eastAsia="Calibri"/>
          <w:color w:val="000000"/>
        </w:rPr>
        <w:t xml:space="preserve">, it is </w:t>
      </w:r>
      <w:r w:rsidR="00246080" w:rsidRPr="0077521B">
        <w:rPr>
          <w:rFonts w:eastAsia="Calibri"/>
          <w:color w:val="000000"/>
        </w:rPr>
        <w:t xml:space="preserve">possible that different results may have been found had </w:t>
      </w:r>
      <w:r w:rsidR="00246080">
        <w:rPr>
          <w:rFonts w:eastAsia="Calibri"/>
          <w:color w:val="000000"/>
        </w:rPr>
        <w:t xml:space="preserve">these associations been </w:t>
      </w:r>
      <w:r w:rsidR="00246080" w:rsidRPr="0077521B">
        <w:rPr>
          <w:rFonts w:eastAsia="Calibri"/>
          <w:color w:val="000000"/>
        </w:rPr>
        <w:t>investigated in a clinical sample</w:t>
      </w:r>
      <w:r>
        <w:rPr>
          <w:rFonts w:eastAsia="Calibri"/>
          <w:color w:val="000000"/>
        </w:rPr>
        <w:t xml:space="preserve"> of individuals diagnosed with</w:t>
      </w:r>
      <w:r w:rsidRPr="00645053">
        <w:rPr>
          <w:rFonts w:eastAsia="Calibri"/>
          <w:color w:val="000000"/>
        </w:rPr>
        <w:t xml:space="preserve"> </w:t>
      </w:r>
      <w:r w:rsidRPr="0077521B">
        <w:rPr>
          <w:rFonts w:eastAsia="Calibri"/>
          <w:color w:val="000000"/>
        </w:rPr>
        <w:t>social anxiety disorder (SAD)</w:t>
      </w:r>
      <w:r w:rsidR="00246080">
        <w:rPr>
          <w:rFonts w:eastAsia="Calibri"/>
          <w:color w:val="000000"/>
        </w:rPr>
        <w:t>. Furthermore, t</w:t>
      </w:r>
      <w:r w:rsidR="00764460">
        <w:rPr>
          <w:rFonts w:eastAsia="Calibri"/>
          <w:color w:val="000000"/>
        </w:rPr>
        <w:t>he</w:t>
      </w:r>
      <w:r w:rsidR="00764460" w:rsidRPr="0077521B">
        <w:rPr>
          <w:rFonts w:eastAsia="Calibri"/>
          <w:color w:val="000000"/>
        </w:rPr>
        <w:t xml:space="preserve"> sample </w:t>
      </w:r>
      <w:r w:rsidR="00B9393F">
        <w:rPr>
          <w:rFonts w:eastAsia="Calibri"/>
          <w:color w:val="000000"/>
        </w:rPr>
        <w:t>was</w:t>
      </w:r>
      <w:r w:rsidR="00764460" w:rsidRPr="0077521B">
        <w:rPr>
          <w:rFonts w:eastAsia="Calibri"/>
          <w:color w:val="000000"/>
        </w:rPr>
        <w:t xml:space="preserve"> comprised of students and the Facebook connections of the researcher</w:t>
      </w:r>
      <w:r w:rsidR="00764460">
        <w:rPr>
          <w:rFonts w:eastAsia="Calibri"/>
          <w:color w:val="000000"/>
        </w:rPr>
        <w:t xml:space="preserve">, and </w:t>
      </w:r>
      <w:r w:rsidR="00764460" w:rsidRPr="0077521B">
        <w:rPr>
          <w:rFonts w:eastAsia="Calibri"/>
          <w:color w:val="000000"/>
        </w:rPr>
        <w:t>were mostly of White ethnicity, female</w:t>
      </w:r>
      <w:r w:rsidR="00764460">
        <w:rPr>
          <w:rFonts w:eastAsia="Calibri"/>
          <w:color w:val="000000"/>
        </w:rPr>
        <w:t xml:space="preserve"> and fairly young. T</w:t>
      </w:r>
      <w:r w:rsidR="00764460" w:rsidRPr="0077521B">
        <w:rPr>
          <w:rFonts w:eastAsia="Calibri"/>
          <w:color w:val="000000"/>
        </w:rPr>
        <w:t>herefore</w:t>
      </w:r>
      <w:r w:rsidR="00764460">
        <w:rPr>
          <w:rFonts w:eastAsia="Calibri"/>
          <w:color w:val="000000"/>
        </w:rPr>
        <w:t xml:space="preserve">, this sample is unlikely to be representative of the broader demographic of people who use Facebook. </w:t>
      </w:r>
    </w:p>
    <w:p w14:paraId="50642578" w14:textId="77777777" w:rsidR="00C0750D" w:rsidRDefault="00C0750D" w:rsidP="00764460">
      <w:pPr>
        <w:spacing w:line="480" w:lineRule="auto"/>
        <w:ind w:firstLine="720"/>
        <w:jc w:val="both"/>
        <w:rPr>
          <w:rFonts w:eastAsia="Calibri"/>
          <w:color w:val="000000"/>
        </w:rPr>
      </w:pPr>
    </w:p>
    <w:p w14:paraId="71F1E8B5" w14:textId="02860A6B" w:rsidR="00E63A0B" w:rsidRDefault="00BA19C5" w:rsidP="008C0B5F">
      <w:pPr>
        <w:spacing w:line="480" w:lineRule="auto"/>
        <w:ind w:firstLine="720"/>
        <w:jc w:val="both"/>
        <w:rPr>
          <w:rFonts w:eastAsia="Calibri"/>
          <w:color w:val="000000"/>
        </w:rPr>
      </w:pPr>
      <w:r>
        <w:rPr>
          <w:rFonts w:eastAsia="Calibri"/>
          <w:color w:val="000000"/>
        </w:rPr>
        <w:t xml:space="preserve">With regards to the sample size, </w:t>
      </w:r>
      <w:r w:rsidR="00CB2F16">
        <w:rPr>
          <w:rFonts w:eastAsia="Calibri"/>
          <w:color w:val="000000"/>
        </w:rPr>
        <w:t xml:space="preserve">a power analysis was conducted, </w:t>
      </w:r>
      <w:r w:rsidR="008C0B5F">
        <w:rPr>
          <w:rFonts w:eastAsia="Calibri"/>
          <w:color w:val="000000"/>
        </w:rPr>
        <w:t>which suggested that a sufficient number of participants had been recruited to detect improvements in the regression model</w:t>
      </w:r>
      <w:r w:rsidR="008779EB">
        <w:rPr>
          <w:rFonts w:eastAsia="Calibri"/>
          <w:color w:val="000000"/>
        </w:rPr>
        <w:t>. However,</w:t>
      </w:r>
      <w:r w:rsidR="00CB2F16">
        <w:rPr>
          <w:rFonts w:eastAsia="Calibri"/>
          <w:color w:val="000000"/>
        </w:rPr>
        <w:t xml:space="preserve"> </w:t>
      </w:r>
      <w:r w:rsidR="005D05F1">
        <w:rPr>
          <w:rFonts w:eastAsia="Calibri"/>
          <w:color w:val="000000"/>
        </w:rPr>
        <w:t xml:space="preserve">to explore which individual predictors are significant in </w:t>
      </w:r>
      <w:r w:rsidR="00CB2F16">
        <w:rPr>
          <w:rFonts w:eastAsia="Calibri"/>
          <w:color w:val="000000"/>
        </w:rPr>
        <w:t xml:space="preserve">multiple regression analyses it is generally recommended </w:t>
      </w:r>
      <w:r w:rsidR="008C0B5F">
        <w:rPr>
          <w:rFonts w:eastAsia="Calibri"/>
          <w:color w:val="000000"/>
        </w:rPr>
        <w:t>that 10-15 participants are recruited per predictor variable in order to obtain a reliable model (</w:t>
      </w:r>
      <w:proofErr w:type="spellStart"/>
      <w:r w:rsidR="008C0B5F">
        <w:rPr>
          <w:rFonts w:eastAsia="Calibri"/>
          <w:color w:val="000000"/>
        </w:rPr>
        <w:t>Babyak</w:t>
      </w:r>
      <w:proofErr w:type="spellEnd"/>
      <w:r w:rsidR="008C0B5F">
        <w:rPr>
          <w:rFonts w:eastAsia="Calibri"/>
          <w:color w:val="000000"/>
        </w:rPr>
        <w:t xml:space="preserve">, 2004; Field, 2005). In the current research, the final block of the </w:t>
      </w:r>
      <w:r w:rsidR="008C0B5F">
        <w:rPr>
          <w:rFonts w:eastAsia="Calibri"/>
          <w:color w:val="000000"/>
        </w:rPr>
        <w:lastRenderedPageBreak/>
        <w:t xml:space="preserve">regression model included 20 predictors, </w:t>
      </w:r>
      <w:r w:rsidR="00A638AD">
        <w:rPr>
          <w:rFonts w:eastAsia="Calibri"/>
          <w:color w:val="000000"/>
        </w:rPr>
        <w:t xml:space="preserve">thus the recommended sample size would be </w:t>
      </w:r>
      <w:r w:rsidR="008C0B5F">
        <w:rPr>
          <w:rFonts w:eastAsia="Calibri"/>
          <w:color w:val="000000"/>
        </w:rPr>
        <w:t xml:space="preserve">between 200-300 participants. </w:t>
      </w:r>
      <w:r w:rsidR="00AE7551">
        <w:rPr>
          <w:rFonts w:eastAsia="Calibri"/>
          <w:color w:val="000000"/>
        </w:rPr>
        <w:t>The final</w:t>
      </w:r>
      <w:r w:rsidR="00CB2F16">
        <w:rPr>
          <w:rFonts w:eastAsia="Calibri"/>
          <w:color w:val="000000"/>
        </w:rPr>
        <w:t xml:space="preserve"> sample size recruited </w:t>
      </w:r>
      <w:r w:rsidR="008415CC">
        <w:rPr>
          <w:rFonts w:eastAsia="Calibri"/>
          <w:color w:val="000000"/>
        </w:rPr>
        <w:t>w</w:t>
      </w:r>
      <w:r w:rsidR="00CB2F16">
        <w:rPr>
          <w:rFonts w:eastAsia="Calibri"/>
          <w:color w:val="000000"/>
        </w:rPr>
        <w:t xml:space="preserve">as significantly smaller than this </w:t>
      </w:r>
      <w:r w:rsidR="008415CC">
        <w:rPr>
          <w:rFonts w:eastAsia="Calibri"/>
          <w:color w:val="000000"/>
        </w:rPr>
        <w:t>recommendation</w:t>
      </w:r>
      <w:r w:rsidR="00AE7551">
        <w:rPr>
          <w:rFonts w:eastAsia="Calibri"/>
          <w:color w:val="000000"/>
        </w:rPr>
        <w:t>, which</w:t>
      </w:r>
      <w:r w:rsidR="008415CC">
        <w:rPr>
          <w:rFonts w:eastAsia="Calibri"/>
          <w:color w:val="000000"/>
        </w:rPr>
        <w:t xml:space="preserve"> </w:t>
      </w:r>
      <w:r w:rsidR="00CB2F16">
        <w:rPr>
          <w:rFonts w:eastAsia="Calibri"/>
          <w:color w:val="000000"/>
        </w:rPr>
        <w:t xml:space="preserve">raises the </w:t>
      </w:r>
      <w:r w:rsidR="00AE7551">
        <w:rPr>
          <w:rFonts w:eastAsia="Calibri"/>
          <w:color w:val="000000"/>
        </w:rPr>
        <w:t>possibility</w:t>
      </w:r>
      <w:r w:rsidR="00CB2F16">
        <w:rPr>
          <w:rFonts w:eastAsia="Calibri"/>
          <w:color w:val="000000"/>
        </w:rPr>
        <w:t xml:space="preserve"> that the analysis involved </w:t>
      </w:r>
      <w:r w:rsidR="008C0B5F">
        <w:rPr>
          <w:rFonts w:eastAsia="Calibri"/>
          <w:color w:val="000000"/>
        </w:rPr>
        <w:t>overfitting</w:t>
      </w:r>
      <w:r w:rsidR="008415CC">
        <w:rPr>
          <w:rFonts w:eastAsia="Calibri"/>
          <w:color w:val="000000"/>
        </w:rPr>
        <w:t xml:space="preserve"> of the regression model, </w:t>
      </w:r>
      <w:r w:rsidR="00CB2F16">
        <w:rPr>
          <w:rFonts w:eastAsia="Calibri"/>
          <w:color w:val="000000"/>
        </w:rPr>
        <w:t xml:space="preserve">meaning that the </w:t>
      </w:r>
      <w:r w:rsidR="008C0B5F">
        <w:rPr>
          <w:rFonts w:eastAsia="Calibri"/>
          <w:color w:val="000000"/>
        </w:rPr>
        <w:t xml:space="preserve">findings are </w:t>
      </w:r>
      <w:r w:rsidR="00E810F6">
        <w:rPr>
          <w:rFonts w:eastAsia="Calibri"/>
          <w:color w:val="000000"/>
        </w:rPr>
        <w:t xml:space="preserve">unique to the sample selected and </w:t>
      </w:r>
      <w:r w:rsidR="00CB2F16">
        <w:rPr>
          <w:rFonts w:eastAsia="Calibri"/>
          <w:color w:val="000000"/>
        </w:rPr>
        <w:t xml:space="preserve">are highly unlikely to be replicated within the </w:t>
      </w:r>
      <w:r w:rsidR="008415CC">
        <w:rPr>
          <w:rFonts w:eastAsia="Calibri"/>
          <w:color w:val="000000"/>
        </w:rPr>
        <w:t xml:space="preserve">wider </w:t>
      </w:r>
      <w:r w:rsidR="00E810F6">
        <w:rPr>
          <w:rFonts w:eastAsia="Calibri"/>
          <w:color w:val="000000"/>
        </w:rPr>
        <w:t>population (</w:t>
      </w:r>
      <w:proofErr w:type="spellStart"/>
      <w:r w:rsidR="00E810F6">
        <w:rPr>
          <w:rFonts w:eastAsia="Calibri"/>
          <w:color w:val="000000"/>
        </w:rPr>
        <w:t>Babyak</w:t>
      </w:r>
      <w:proofErr w:type="spellEnd"/>
      <w:r w:rsidR="00E810F6">
        <w:rPr>
          <w:rFonts w:eastAsia="Calibri"/>
          <w:color w:val="000000"/>
        </w:rPr>
        <w:t>, 2004)</w:t>
      </w:r>
      <w:r w:rsidR="008415CC">
        <w:rPr>
          <w:rFonts w:eastAsia="Calibri"/>
          <w:color w:val="000000"/>
        </w:rPr>
        <w:t xml:space="preserve">. Therefore, the findings of this research should be interpreted </w:t>
      </w:r>
      <w:r w:rsidR="00A638AD">
        <w:rPr>
          <w:rFonts w:eastAsia="Calibri"/>
          <w:color w:val="000000"/>
        </w:rPr>
        <w:t xml:space="preserve">cautiously, since it is unclear whether they can be generalised outside of the sample recruited. </w:t>
      </w:r>
    </w:p>
    <w:p w14:paraId="6C9843F1" w14:textId="77777777" w:rsidR="00764460" w:rsidRDefault="00764460" w:rsidP="00764460">
      <w:pPr>
        <w:spacing w:line="480" w:lineRule="auto"/>
        <w:jc w:val="both"/>
      </w:pPr>
    </w:p>
    <w:p w14:paraId="3A815BEA" w14:textId="4EDFA870" w:rsidR="00235DAA" w:rsidRDefault="00C43D7F" w:rsidP="00235DAA">
      <w:pPr>
        <w:spacing w:line="480" w:lineRule="auto"/>
        <w:ind w:firstLine="720"/>
        <w:jc w:val="both"/>
      </w:pPr>
      <w:r>
        <w:rPr>
          <w:rFonts w:eastAsia="Calibri"/>
          <w:color w:val="000000"/>
        </w:rPr>
        <w:t>Finally, p</w:t>
      </w:r>
      <w:r w:rsidR="00235DAA">
        <w:rPr>
          <w:rFonts w:eastAsia="Calibri"/>
          <w:color w:val="000000"/>
        </w:rPr>
        <w:t xml:space="preserve">rocessing of </w:t>
      </w:r>
      <w:r w:rsidR="003C150B">
        <w:rPr>
          <w:rFonts w:eastAsia="Calibri"/>
          <w:color w:val="000000"/>
        </w:rPr>
        <w:t xml:space="preserve">the </w:t>
      </w:r>
      <w:r w:rsidR="00235DAA">
        <w:rPr>
          <w:rFonts w:eastAsia="Calibri"/>
          <w:color w:val="000000"/>
        </w:rPr>
        <w:t xml:space="preserve">self as a social object </w:t>
      </w:r>
      <w:r w:rsidR="00235DAA" w:rsidRPr="0077521B">
        <w:t xml:space="preserve">is a further key feature of SA </w:t>
      </w:r>
      <w:r w:rsidR="006A719F">
        <w:t>suggested by</w:t>
      </w:r>
      <w:r w:rsidR="00235DAA" w:rsidRPr="0077521B">
        <w:t xml:space="preserve"> the CBT model (Clark, 2001)</w:t>
      </w:r>
      <w:r w:rsidR="003C150B">
        <w:t xml:space="preserve">, yet this was not explored </w:t>
      </w:r>
      <w:r w:rsidR="00764460">
        <w:t xml:space="preserve">in the current </w:t>
      </w:r>
      <w:r w:rsidR="006A719F">
        <w:t>research</w:t>
      </w:r>
      <w:r w:rsidR="00764460">
        <w:t xml:space="preserve"> </w:t>
      </w:r>
      <w:r w:rsidR="003C150B">
        <w:t>as a potential factor contributing to feelings of comfort on Facebook</w:t>
      </w:r>
      <w:r w:rsidR="00235DAA" w:rsidRPr="0077521B">
        <w:t>.</w:t>
      </w:r>
      <w:r w:rsidR="003C150B">
        <w:t xml:space="preserve"> Processing of the self as a social object refers to the propensity of those with SA to shift their attention to detailed monitoring and self-observation when in anxiety provoking social situations as a means of assessing how they appear to others. This self-generated information is likely to be biased</w:t>
      </w:r>
      <w:r w:rsidR="00764460">
        <w:t>,</w:t>
      </w:r>
      <w:r w:rsidR="003C150B">
        <w:t xml:space="preserve"> but is used by people with SA as evidence </w:t>
      </w:r>
      <w:r w:rsidR="006A719F">
        <w:t>for</w:t>
      </w:r>
      <w:r w:rsidR="003C150B">
        <w:t xml:space="preserve"> their negative </w:t>
      </w:r>
      <w:r w:rsidR="001015C8">
        <w:t>beliefs abou</w:t>
      </w:r>
      <w:r w:rsidR="002A5A0E">
        <w:t>t how they are coming across</w:t>
      </w:r>
      <w:r w:rsidR="00FB5A87">
        <w:t>, thus increases anxiety</w:t>
      </w:r>
      <w:r w:rsidR="002A5A0E">
        <w:t xml:space="preserve"> </w:t>
      </w:r>
      <w:r w:rsidR="003C150B">
        <w:t xml:space="preserve">(Clark, 2001). </w:t>
      </w:r>
      <w:r w:rsidR="00796273">
        <w:t>Facebook is a setting in which people can</w:t>
      </w:r>
      <w:r w:rsidR="002665A7">
        <w:t xml:space="preserve"> easily</w:t>
      </w:r>
      <w:r w:rsidR="00796273">
        <w:t xml:space="preserve"> </w:t>
      </w:r>
      <w:r w:rsidR="006A719F">
        <w:t>monitor</w:t>
      </w:r>
      <w:r w:rsidR="00796273">
        <w:t xml:space="preserve"> how they are coming across to others, for example in terms of</w:t>
      </w:r>
      <w:r w:rsidR="002665A7">
        <w:t xml:space="preserve"> </w:t>
      </w:r>
      <w:r w:rsidR="006A719F">
        <w:t>checking</w:t>
      </w:r>
      <w:r w:rsidR="002665A7">
        <w:t xml:space="preserve"> ‘likes’ or comments received. </w:t>
      </w:r>
      <w:r w:rsidR="002A5A0E">
        <w:t xml:space="preserve">It is possible that </w:t>
      </w:r>
      <w:r w:rsidR="00645053">
        <w:t xml:space="preserve">increased </w:t>
      </w:r>
      <w:r w:rsidR="002A5A0E">
        <w:t>p</w:t>
      </w:r>
      <w:r w:rsidR="002665A7">
        <w:t xml:space="preserve">rocessing of the self as a social object </w:t>
      </w:r>
      <w:r w:rsidR="002A5A0E">
        <w:t xml:space="preserve">on Facebook may </w:t>
      </w:r>
      <w:r w:rsidR="00645053">
        <w:t>lead to a reduction in</w:t>
      </w:r>
      <w:r w:rsidR="002A5A0E">
        <w:t xml:space="preserve"> feelings of comfort on Facebook. </w:t>
      </w:r>
      <w:r w:rsidR="00796273">
        <w:t>This</w:t>
      </w:r>
      <w:r w:rsidR="00235DAA" w:rsidRPr="0077521B">
        <w:t xml:space="preserve"> could be explored in future research. </w:t>
      </w:r>
    </w:p>
    <w:p w14:paraId="449766C8" w14:textId="77777777" w:rsidR="006A478D" w:rsidRDefault="006A478D" w:rsidP="00235DAA">
      <w:pPr>
        <w:spacing w:line="480" w:lineRule="auto"/>
        <w:ind w:firstLine="720"/>
        <w:jc w:val="both"/>
      </w:pPr>
    </w:p>
    <w:p w14:paraId="6C1B3498" w14:textId="77777777" w:rsidR="00EF5D27" w:rsidRDefault="00EF5D27" w:rsidP="00FE3C44">
      <w:pPr>
        <w:spacing w:line="480" w:lineRule="auto"/>
        <w:jc w:val="both"/>
        <w:rPr>
          <w:b/>
        </w:rPr>
      </w:pPr>
    </w:p>
    <w:p w14:paraId="6ABDA905" w14:textId="77777777" w:rsidR="00EF5D27" w:rsidRDefault="00EF5D27" w:rsidP="00FE3C44">
      <w:pPr>
        <w:spacing w:line="480" w:lineRule="auto"/>
        <w:jc w:val="both"/>
        <w:rPr>
          <w:b/>
        </w:rPr>
      </w:pPr>
    </w:p>
    <w:p w14:paraId="090A2420" w14:textId="77777777" w:rsidR="00EF5D27" w:rsidRDefault="00EF5D27" w:rsidP="00FE3C44">
      <w:pPr>
        <w:spacing w:line="480" w:lineRule="auto"/>
        <w:jc w:val="both"/>
        <w:rPr>
          <w:b/>
        </w:rPr>
      </w:pPr>
    </w:p>
    <w:p w14:paraId="781DA4D3" w14:textId="77777777" w:rsidR="00420311" w:rsidRDefault="00706F22" w:rsidP="00FE3C44">
      <w:pPr>
        <w:spacing w:line="480" w:lineRule="auto"/>
        <w:jc w:val="both"/>
        <w:rPr>
          <w:b/>
        </w:rPr>
      </w:pPr>
      <w:r w:rsidRPr="0077521B">
        <w:rPr>
          <w:b/>
        </w:rPr>
        <w:lastRenderedPageBreak/>
        <w:t>Implications</w:t>
      </w:r>
    </w:p>
    <w:p w14:paraId="3DFE7278" w14:textId="77777777" w:rsidR="00420311" w:rsidRDefault="00420311" w:rsidP="00706F22">
      <w:pPr>
        <w:spacing w:line="480" w:lineRule="auto"/>
        <w:ind w:firstLine="720"/>
        <w:jc w:val="both"/>
        <w:rPr>
          <w:b/>
        </w:rPr>
      </w:pPr>
    </w:p>
    <w:p w14:paraId="04E7A1F6" w14:textId="250EA5E1" w:rsidR="00706F22" w:rsidRDefault="00706F22" w:rsidP="00706F22">
      <w:pPr>
        <w:spacing w:line="480" w:lineRule="auto"/>
        <w:ind w:firstLine="720"/>
        <w:jc w:val="both"/>
      </w:pPr>
      <w:r w:rsidRPr="00706F22">
        <w:t>In spite of the limitations,</w:t>
      </w:r>
      <w:r>
        <w:rPr>
          <w:b/>
        </w:rPr>
        <w:t xml:space="preserve"> </w:t>
      </w:r>
      <w:r>
        <w:t>t</w:t>
      </w:r>
      <w:r w:rsidRPr="0077521B">
        <w:t xml:space="preserve">his research is the first to suggest that a combination of the factors </w:t>
      </w:r>
      <w:r>
        <w:t>related to the</w:t>
      </w:r>
      <w:r w:rsidRPr="0077521B">
        <w:t xml:space="preserve"> CBT model for SA </w:t>
      </w:r>
      <w:r>
        <w:t xml:space="preserve">are important </w:t>
      </w:r>
      <w:r w:rsidRPr="0077521B">
        <w:t>in explaining levels of comfort on Facebook</w:t>
      </w:r>
      <w:r>
        <w:t>, both</w:t>
      </w:r>
      <w:r w:rsidRPr="0077521B">
        <w:t xml:space="preserve"> for those with and without SA. </w:t>
      </w:r>
      <w:r>
        <w:t>This may have implications for previous research which has suggested that SA contributes to comfort interacting online. It may be more important to consider cognitions, behaviours and particularly impression management when considering why people feel more comfortable communicating online or face-to-face.</w:t>
      </w:r>
    </w:p>
    <w:p w14:paraId="453D06CD" w14:textId="77777777" w:rsidR="00706F22" w:rsidRDefault="00706F22" w:rsidP="00706F22">
      <w:pPr>
        <w:spacing w:line="480" w:lineRule="auto"/>
        <w:jc w:val="both"/>
      </w:pPr>
    </w:p>
    <w:p w14:paraId="513AB54C" w14:textId="7FE90032" w:rsidR="00706F22" w:rsidRDefault="00706F22" w:rsidP="00706F22">
      <w:pPr>
        <w:spacing w:line="480" w:lineRule="auto"/>
        <w:ind w:firstLine="720"/>
        <w:jc w:val="both"/>
      </w:pPr>
      <w:r>
        <w:t>These findings may also have implications for the treatment of those with SA. Social interactions are increasingly taking place on social media (</w:t>
      </w:r>
      <w:r w:rsidRPr="003C4FB4">
        <w:rPr>
          <w:color w:val="000000" w:themeColor="text1"/>
        </w:rPr>
        <w:t xml:space="preserve">Baker &amp; </w:t>
      </w:r>
      <w:proofErr w:type="spellStart"/>
      <w:r w:rsidRPr="003C4FB4">
        <w:rPr>
          <w:color w:val="000000" w:themeColor="text1"/>
        </w:rPr>
        <w:t>Jeske</w:t>
      </w:r>
      <w:proofErr w:type="spellEnd"/>
      <w:r w:rsidRPr="003C4FB4">
        <w:rPr>
          <w:color w:val="000000" w:themeColor="text1"/>
        </w:rPr>
        <w:t xml:space="preserve">, 2015; </w:t>
      </w:r>
      <w:proofErr w:type="spellStart"/>
      <w:r w:rsidRPr="003C4FB4">
        <w:rPr>
          <w:color w:val="000000" w:themeColor="text1"/>
        </w:rPr>
        <w:t>Eraslan-Capan</w:t>
      </w:r>
      <w:proofErr w:type="spellEnd"/>
      <w:r w:rsidRPr="003C4FB4">
        <w:rPr>
          <w:color w:val="000000" w:themeColor="text1"/>
        </w:rPr>
        <w:t>, 2015</w:t>
      </w:r>
      <w:r>
        <w:t xml:space="preserve">), therefore clinicians working with those with SA may wish to consider Facebook interactions in therapy. Since negative cognitions, safety behaviours and impression management are thought to maintain SA (Clark, 2001; Clark &amp; Wells, 1995), consideration could be given to how these variables may also interact to maintain SA during online communication. Furthermore, it has </w:t>
      </w:r>
      <w:r w:rsidR="00FB5A87">
        <w:t xml:space="preserve">previously </w:t>
      </w:r>
      <w:r>
        <w:t>been suggested that internet-based therapy may be preferred by people with SA as they prefer communicating online (</w:t>
      </w:r>
      <w:proofErr w:type="spellStart"/>
      <w:r>
        <w:t>Tillfors</w:t>
      </w:r>
      <w:proofErr w:type="spellEnd"/>
      <w:r>
        <w:t xml:space="preserve"> et al., 2008). </w:t>
      </w:r>
      <w:r w:rsidR="00FB5A87">
        <w:t>However, t</w:t>
      </w:r>
      <w:r>
        <w:t>he results of the current research suggest that this may not always be the case.</w:t>
      </w:r>
    </w:p>
    <w:p w14:paraId="544A01BF" w14:textId="77777777" w:rsidR="00706F22" w:rsidRDefault="00706F22" w:rsidP="00706F22">
      <w:pPr>
        <w:spacing w:line="480" w:lineRule="auto"/>
        <w:ind w:firstLine="360"/>
        <w:jc w:val="both"/>
      </w:pPr>
    </w:p>
    <w:p w14:paraId="3631CDC3" w14:textId="77777777" w:rsidR="00706F22" w:rsidRDefault="00706F22" w:rsidP="00706F22">
      <w:pPr>
        <w:spacing w:line="480" w:lineRule="auto"/>
        <w:ind w:firstLine="720"/>
        <w:jc w:val="both"/>
      </w:pPr>
      <w:r>
        <w:t xml:space="preserve">For those with SA who feel more comfortable communicating on Facebook, Facebook interactions could also be considered in the development of fear hierarchies and cognitive exposure exercises (Erwin et al., 2004). People with SA may feel more comfortable exposing themselves to feared social situations on Facebook initially, </w:t>
      </w:r>
      <w:r>
        <w:lastRenderedPageBreak/>
        <w:t>before moving on to face-to-face exposure. Therapists should ensure regular exposure to face-to-face interactions to provide corrective learning experiences and reduce avoidance (Lee &amp; Stapinski, 2012).</w:t>
      </w:r>
    </w:p>
    <w:p w14:paraId="2FAF6F5B" w14:textId="77777777" w:rsidR="00706F22" w:rsidRDefault="00706F22" w:rsidP="00706F22">
      <w:pPr>
        <w:spacing w:line="480" w:lineRule="auto"/>
        <w:ind w:firstLine="720"/>
        <w:jc w:val="both"/>
      </w:pPr>
    </w:p>
    <w:p w14:paraId="784FD4C4" w14:textId="016470BB" w:rsidR="00706F22" w:rsidRDefault="00706F22" w:rsidP="00706F22">
      <w:pPr>
        <w:spacing w:line="480" w:lineRule="auto"/>
        <w:ind w:firstLine="720"/>
        <w:jc w:val="both"/>
      </w:pPr>
      <w:r>
        <w:t xml:space="preserve">Furthermore, the results of the current research suggested that there were clear individual differences in terms of preference for Facebook or face-to-face communication and 51% of high SA participants reported that they felt more comfortable face-to-face. It is important to consider individual differences in what drives people to prefer online interaction. There is a large amount of variability within SAD in terms of the types of social situations </w:t>
      </w:r>
      <w:r w:rsidR="00DB7F07">
        <w:t xml:space="preserve">that are feared </w:t>
      </w:r>
      <w:r>
        <w:t>and the range of feared outcomes (National Collaborating Centre for Mental Health, 2013)</w:t>
      </w:r>
      <w:r w:rsidR="00DB7F07">
        <w:t>.</w:t>
      </w:r>
      <w:r>
        <w:t xml:space="preserve"> </w:t>
      </w:r>
      <w:r w:rsidR="00DB7F07">
        <w:t>I</w:t>
      </w:r>
      <w:r>
        <w:t>t may be that this variability contributes to differenc</w:t>
      </w:r>
      <w:r w:rsidR="00DB7F07">
        <w:t>es in preference for Facebook or</w:t>
      </w:r>
      <w:r>
        <w:t xml:space="preserve"> face-to-face interaction. This could be explored in future research. </w:t>
      </w:r>
    </w:p>
    <w:p w14:paraId="7786467B" w14:textId="77777777" w:rsidR="005E48D4" w:rsidRPr="0077521B" w:rsidRDefault="005E48D4" w:rsidP="005E48D4">
      <w:pPr>
        <w:spacing w:line="480" w:lineRule="auto"/>
        <w:jc w:val="both"/>
      </w:pPr>
    </w:p>
    <w:p w14:paraId="657A353E" w14:textId="30955723" w:rsidR="00420311" w:rsidRDefault="00420311" w:rsidP="00FE3C44">
      <w:pPr>
        <w:spacing w:line="480" w:lineRule="auto"/>
        <w:jc w:val="both"/>
        <w:rPr>
          <w:b/>
        </w:rPr>
      </w:pPr>
      <w:r>
        <w:rPr>
          <w:b/>
        </w:rPr>
        <w:t>Conclusion</w:t>
      </w:r>
      <w:r w:rsidR="005E48D4">
        <w:rPr>
          <w:b/>
        </w:rPr>
        <w:t xml:space="preserve"> </w:t>
      </w:r>
    </w:p>
    <w:p w14:paraId="2D0E0CE6" w14:textId="77777777" w:rsidR="00420311" w:rsidRDefault="00420311" w:rsidP="005E48D4">
      <w:pPr>
        <w:spacing w:line="480" w:lineRule="auto"/>
        <w:ind w:firstLine="720"/>
        <w:jc w:val="both"/>
        <w:rPr>
          <w:b/>
        </w:rPr>
      </w:pPr>
    </w:p>
    <w:p w14:paraId="3CA53206" w14:textId="28B7E68B" w:rsidR="00D52904" w:rsidRPr="00FE50F4" w:rsidRDefault="005E48D4" w:rsidP="00FE50F4">
      <w:pPr>
        <w:spacing w:line="480" w:lineRule="auto"/>
        <w:ind w:firstLine="720"/>
        <w:jc w:val="both"/>
      </w:pPr>
      <w:r w:rsidRPr="005F52E2">
        <w:t>In</w:t>
      </w:r>
      <w:r>
        <w:t xml:space="preserve"> conclusion, the findings of the current research suggest</w:t>
      </w:r>
      <w:r w:rsidR="00DB7F07">
        <w:t>ed</w:t>
      </w:r>
      <w:r>
        <w:t xml:space="preserve"> that SA is associated with comfort interacting on Facebook, although this association </w:t>
      </w:r>
      <w:r w:rsidR="00DB7F07">
        <w:t>became</w:t>
      </w:r>
      <w:r>
        <w:t xml:space="preserve"> non-significant when behaviours, thoughts and impression management </w:t>
      </w:r>
      <w:r w:rsidR="00DB7F07">
        <w:t>were</w:t>
      </w:r>
      <w:r>
        <w:t xml:space="preserve"> considered. </w:t>
      </w:r>
      <w:r w:rsidRPr="0077521B">
        <w:t xml:space="preserve">The combination of SA, safety behaviours, negative </w:t>
      </w:r>
      <w:r>
        <w:t>cognitions</w:t>
      </w:r>
      <w:r w:rsidRPr="0077521B">
        <w:t xml:space="preserve"> and impression management explained a large amount of variance in comfort interacting on Facebook versus face-to-face</w:t>
      </w:r>
      <w:r>
        <w:t>, a</w:t>
      </w:r>
      <w:r w:rsidRPr="0077521B">
        <w:t xml:space="preserve">lthough </w:t>
      </w:r>
      <w:r>
        <w:t xml:space="preserve">only false-self presentation face-to-face </w:t>
      </w:r>
      <w:r w:rsidR="00D2577F">
        <w:t xml:space="preserve">was a significant </w:t>
      </w:r>
      <w:r w:rsidR="00A821FA">
        <w:t xml:space="preserve">individual </w:t>
      </w:r>
      <w:r w:rsidR="00D2577F">
        <w:t xml:space="preserve">predictor of </w:t>
      </w:r>
      <w:r>
        <w:t xml:space="preserve">comfort on Facebook. </w:t>
      </w:r>
      <w:r w:rsidRPr="008F08E0">
        <w:t xml:space="preserve">Since social interactions are increasingly taking place on social media, clinicians may wish to consider </w:t>
      </w:r>
      <w:r>
        <w:t xml:space="preserve">Facebook interactions in therapy. There were a number of limitations to this research, for example </w:t>
      </w:r>
      <w:r>
        <w:lastRenderedPageBreak/>
        <w:t xml:space="preserve">the cross-sectional design and non-representative sample. Further, longitudinal research is required before firm conclusions can be drawn about the factors that contribute to feelings of comfort on Facebook for those with SA. </w:t>
      </w:r>
      <w:r w:rsidR="00D52904">
        <w:rPr>
          <w:b/>
          <w:color w:val="000000" w:themeColor="text1"/>
        </w:rPr>
        <w:br w:type="page"/>
      </w:r>
    </w:p>
    <w:p w14:paraId="4BF53EB6" w14:textId="77777777" w:rsidR="00036B4F" w:rsidRPr="001E22B7" w:rsidRDefault="00036B4F" w:rsidP="006256E4">
      <w:pPr>
        <w:spacing w:line="480" w:lineRule="auto"/>
        <w:jc w:val="center"/>
        <w:rPr>
          <w:b/>
          <w:color w:val="000000" w:themeColor="text1"/>
        </w:rPr>
      </w:pPr>
      <w:r w:rsidRPr="001E22B7">
        <w:rPr>
          <w:b/>
          <w:color w:val="000000" w:themeColor="text1"/>
        </w:rPr>
        <w:lastRenderedPageBreak/>
        <w:t>Integration, Impact and Dissemination</w:t>
      </w:r>
    </w:p>
    <w:p w14:paraId="1A73A669" w14:textId="77777777" w:rsidR="00036B4F" w:rsidRPr="001E22B7" w:rsidRDefault="00036B4F" w:rsidP="00036B4F">
      <w:pPr>
        <w:spacing w:line="480" w:lineRule="auto"/>
        <w:jc w:val="both"/>
        <w:rPr>
          <w:b/>
          <w:color w:val="000000" w:themeColor="text1"/>
        </w:rPr>
      </w:pPr>
    </w:p>
    <w:p w14:paraId="61C3B8E6" w14:textId="77777777" w:rsidR="00036B4F" w:rsidRPr="001E22B7" w:rsidRDefault="00036B4F" w:rsidP="00036B4F">
      <w:pPr>
        <w:spacing w:line="480" w:lineRule="auto"/>
        <w:jc w:val="both"/>
        <w:rPr>
          <w:b/>
          <w:color w:val="000000" w:themeColor="text1"/>
        </w:rPr>
      </w:pPr>
      <w:r w:rsidRPr="001E22B7">
        <w:rPr>
          <w:b/>
          <w:color w:val="000000" w:themeColor="text1"/>
        </w:rPr>
        <w:t>Integration</w:t>
      </w:r>
    </w:p>
    <w:p w14:paraId="2C993695" w14:textId="77777777" w:rsidR="00036B4F" w:rsidRPr="001E22B7" w:rsidRDefault="00036B4F" w:rsidP="00036B4F">
      <w:pPr>
        <w:spacing w:line="480" w:lineRule="auto"/>
        <w:jc w:val="both"/>
        <w:rPr>
          <w:color w:val="000000" w:themeColor="text1"/>
        </w:rPr>
      </w:pPr>
    </w:p>
    <w:p w14:paraId="0CCFC29B" w14:textId="77777777" w:rsidR="00036B4F" w:rsidRPr="001E22B7" w:rsidRDefault="00036B4F" w:rsidP="00036B4F">
      <w:pPr>
        <w:spacing w:line="480" w:lineRule="auto"/>
        <w:ind w:firstLine="720"/>
        <w:jc w:val="both"/>
      </w:pPr>
      <w:r w:rsidRPr="001E22B7">
        <w:rPr>
          <w:color w:val="000000" w:themeColor="text1"/>
        </w:rPr>
        <w:t xml:space="preserve">The overall aim of this thesis was to explore </w:t>
      </w:r>
      <w:r w:rsidRPr="001E22B7">
        <w:t xml:space="preserve">the relationships between feelings of social anxiety (SA) and Facebook use. The systematic review </w:t>
      </w:r>
      <w:r>
        <w:t>explored</w:t>
      </w:r>
      <w:r w:rsidRPr="001E22B7">
        <w:t xml:space="preserve"> the potential benefits and disadvantages of </w:t>
      </w:r>
      <w:r>
        <w:t xml:space="preserve">using </w:t>
      </w:r>
      <w:r w:rsidRPr="001E22B7">
        <w:t>Facebook for people with SA, whilst the empirical study explored the factors that contribute to feelings of comfort interacting on Facebook in these individuals.</w:t>
      </w:r>
    </w:p>
    <w:p w14:paraId="19696AEF" w14:textId="77777777" w:rsidR="00036B4F" w:rsidRPr="001E22B7" w:rsidRDefault="00036B4F" w:rsidP="00036B4F">
      <w:pPr>
        <w:spacing w:line="480" w:lineRule="auto"/>
        <w:jc w:val="both"/>
      </w:pPr>
    </w:p>
    <w:p w14:paraId="3217CBAF" w14:textId="76CDF1B9" w:rsidR="00680245" w:rsidRDefault="00036B4F" w:rsidP="00284C49">
      <w:pPr>
        <w:spacing w:line="480" w:lineRule="auto"/>
        <w:ind w:firstLine="720"/>
        <w:jc w:val="both"/>
        <w:rPr>
          <w:color w:val="000000" w:themeColor="text1"/>
        </w:rPr>
      </w:pPr>
      <w:r>
        <w:t xml:space="preserve">The process of integrating the empirical study with the systematic review was unusual for this thesis, since </w:t>
      </w:r>
      <w:r w:rsidRPr="001E22B7">
        <w:t>the</w:t>
      </w:r>
      <w:r>
        <w:rPr>
          <w:color w:val="000000" w:themeColor="text1"/>
        </w:rPr>
        <w:t xml:space="preserve"> requirement to complete the</w:t>
      </w:r>
      <w:r w:rsidRPr="001E22B7">
        <w:rPr>
          <w:color w:val="000000" w:themeColor="text1"/>
        </w:rPr>
        <w:t xml:space="preserve"> systematic review </w:t>
      </w:r>
      <w:r>
        <w:rPr>
          <w:color w:val="000000" w:themeColor="text1"/>
        </w:rPr>
        <w:t>was added once the empirical study had already been designed</w:t>
      </w:r>
      <w:r w:rsidR="00C60A6B">
        <w:rPr>
          <w:color w:val="000000" w:themeColor="text1"/>
        </w:rPr>
        <w:t>. T</w:t>
      </w:r>
      <w:r w:rsidR="00680245">
        <w:rPr>
          <w:color w:val="000000" w:themeColor="text1"/>
        </w:rPr>
        <w:t>herefore</w:t>
      </w:r>
      <w:r w:rsidR="00C60A6B">
        <w:rPr>
          <w:color w:val="000000" w:themeColor="text1"/>
        </w:rPr>
        <w:t>,</w:t>
      </w:r>
      <w:r w:rsidR="00680245">
        <w:rPr>
          <w:color w:val="000000" w:themeColor="text1"/>
        </w:rPr>
        <w:t xml:space="preserve"> the systematic review was not able to form the conceptual basis for the design of the empirical research</w:t>
      </w:r>
      <w:r>
        <w:rPr>
          <w:color w:val="000000" w:themeColor="text1"/>
        </w:rPr>
        <w:t xml:space="preserve">. </w:t>
      </w:r>
      <w:r w:rsidR="00284C49">
        <w:rPr>
          <w:color w:val="000000" w:themeColor="text1"/>
        </w:rPr>
        <w:t xml:space="preserve">However, </w:t>
      </w:r>
      <w:r w:rsidR="00680245">
        <w:rPr>
          <w:color w:val="000000" w:themeColor="text1"/>
        </w:rPr>
        <w:t xml:space="preserve">there was broad overlap in terms of the themes explored. </w:t>
      </w:r>
      <w:r w:rsidR="009E5B08">
        <w:rPr>
          <w:color w:val="000000" w:themeColor="text1"/>
        </w:rPr>
        <w:t>T</w:t>
      </w:r>
      <w:r w:rsidR="00284C49">
        <w:rPr>
          <w:color w:val="000000" w:themeColor="text1"/>
        </w:rPr>
        <w:t xml:space="preserve">he empirical study explored a potential benefit of Facebook use for people with SA, in terms of </w:t>
      </w:r>
      <w:r w:rsidR="009C4D9C">
        <w:rPr>
          <w:color w:val="000000" w:themeColor="text1"/>
        </w:rPr>
        <w:t xml:space="preserve">feelings of comfort. The systematic review </w:t>
      </w:r>
      <w:r w:rsidR="00284C49">
        <w:rPr>
          <w:color w:val="000000" w:themeColor="text1"/>
        </w:rPr>
        <w:t xml:space="preserve">was able to explore this topic more broadly, looking at the full range of benefits and disadvantages of Facebook use for those with SA. </w:t>
      </w:r>
    </w:p>
    <w:p w14:paraId="1C1EC72E" w14:textId="77777777" w:rsidR="00680245" w:rsidRDefault="00680245" w:rsidP="00284C49">
      <w:pPr>
        <w:spacing w:line="480" w:lineRule="auto"/>
        <w:ind w:firstLine="720"/>
        <w:jc w:val="both"/>
        <w:rPr>
          <w:color w:val="000000" w:themeColor="text1"/>
        </w:rPr>
      </w:pPr>
    </w:p>
    <w:p w14:paraId="2F81731E" w14:textId="4C7D020A" w:rsidR="00036B4F" w:rsidRDefault="00284C49" w:rsidP="00284C49">
      <w:pPr>
        <w:spacing w:line="480" w:lineRule="auto"/>
        <w:ind w:firstLine="720"/>
        <w:jc w:val="both"/>
        <w:rPr>
          <w:color w:val="000000" w:themeColor="text1"/>
        </w:rPr>
      </w:pPr>
      <w:r>
        <w:rPr>
          <w:color w:val="000000" w:themeColor="text1"/>
        </w:rPr>
        <w:t>T</w:t>
      </w:r>
      <w:r w:rsidR="00036B4F">
        <w:rPr>
          <w:color w:val="000000" w:themeColor="text1"/>
        </w:rPr>
        <w:t xml:space="preserve">he results of the empirical study suggested that although individuals with high SA felt more comfortable on Facebook than those with low SA, </w:t>
      </w:r>
      <w:r w:rsidR="003D7FC5">
        <w:rPr>
          <w:color w:val="000000" w:themeColor="text1"/>
        </w:rPr>
        <w:t xml:space="preserve">overall both those </w:t>
      </w:r>
      <w:r w:rsidR="00036B4F">
        <w:rPr>
          <w:color w:val="000000" w:themeColor="text1"/>
        </w:rPr>
        <w:t xml:space="preserve">with high and low SA </w:t>
      </w:r>
      <w:r w:rsidR="003D7FC5">
        <w:rPr>
          <w:color w:val="000000" w:themeColor="text1"/>
        </w:rPr>
        <w:t>felt more comfortable</w:t>
      </w:r>
      <w:r w:rsidR="00036B4F">
        <w:rPr>
          <w:color w:val="000000" w:themeColor="text1"/>
        </w:rPr>
        <w:t xml:space="preserve"> in face-to-face interactions. Thus the findings of the empirical study suggested that increased feelings of comfort on Facebook compared to face-to-face may not be a benefit of using Facebook for </w:t>
      </w:r>
      <w:r>
        <w:rPr>
          <w:color w:val="000000" w:themeColor="text1"/>
        </w:rPr>
        <w:t xml:space="preserve">all </w:t>
      </w:r>
      <w:r w:rsidR="007906C9">
        <w:rPr>
          <w:color w:val="000000" w:themeColor="text1"/>
        </w:rPr>
        <w:t>individuals</w:t>
      </w:r>
      <w:r w:rsidR="00036B4F">
        <w:rPr>
          <w:color w:val="000000" w:themeColor="text1"/>
        </w:rPr>
        <w:t xml:space="preserve"> </w:t>
      </w:r>
      <w:r w:rsidR="00036B4F">
        <w:rPr>
          <w:color w:val="000000" w:themeColor="text1"/>
        </w:rPr>
        <w:lastRenderedPageBreak/>
        <w:t>with SA. However, it should be noted that a non-clinical sample was used and it is possible that those with more severe and impairing SA may in fact feel more comfortable on Facebook than they do face-to-face. This could be explored in future research.</w:t>
      </w:r>
    </w:p>
    <w:p w14:paraId="142A1E2B" w14:textId="77777777" w:rsidR="00036B4F" w:rsidRDefault="00036B4F" w:rsidP="00036B4F">
      <w:pPr>
        <w:spacing w:line="480" w:lineRule="auto"/>
        <w:ind w:firstLine="720"/>
        <w:jc w:val="both"/>
        <w:rPr>
          <w:color w:val="000000" w:themeColor="text1"/>
        </w:rPr>
      </w:pPr>
    </w:p>
    <w:p w14:paraId="2ED40A0D" w14:textId="5B594ED9" w:rsidR="00036B4F" w:rsidRDefault="00036B4F" w:rsidP="00036B4F">
      <w:pPr>
        <w:spacing w:line="480" w:lineRule="auto"/>
        <w:ind w:firstLine="720"/>
        <w:jc w:val="both"/>
        <w:rPr>
          <w:color w:val="000000" w:themeColor="text1"/>
        </w:rPr>
      </w:pPr>
      <w:r>
        <w:rPr>
          <w:color w:val="000000" w:themeColor="text1"/>
        </w:rPr>
        <w:t xml:space="preserve">The systematic review identified a potential benefit of Facebook use for people with SA in terms of the reduced cues and increased controllability of Facebook, which it is thought </w:t>
      </w:r>
      <w:r w:rsidRPr="001E22B7">
        <w:rPr>
          <w:color w:val="000000" w:themeColor="text1"/>
        </w:rPr>
        <w:t xml:space="preserve">may contribute to </w:t>
      </w:r>
      <w:r>
        <w:rPr>
          <w:color w:val="000000" w:themeColor="text1"/>
        </w:rPr>
        <w:t>a reduction in f</w:t>
      </w:r>
      <w:r w:rsidRPr="001E22B7">
        <w:rPr>
          <w:color w:val="000000" w:themeColor="text1"/>
        </w:rPr>
        <w:t xml:space="preserve">eelings of anxiety </w:t>
      </w:r>
      <w:r>
        <w:rPr>
          <w:color w:val="000000" w:themeColor="text1"/>
        </w:rPr>
        <w:t>on Facebook</w:t>
      </w:r>
      <w:r w:rsidRPr="001E22B7">
        <w:rPr>
          <w:color w:val="000000" w:themeColor="text1"/>
        </w:rPr>
        <w:t xml:space="preserve"> compared to face-to-face (Caplan, 2007; Indian &amp; Grieve, 2014; </w:t>
      </w:r>
      <w:proofErr w:type="spellStart"/>
      <w:r w:rsidRPr="001E22B7">
        <w:rPr>
          <w:color w:val="000000" w:themeColor="text1"/>
        </w:rPr>
        <w:t>Valkenburg</w:t>
      </w:r>
      <w:proofErr w:type="spellEnd"/>
      <w:r w:rsidR="00A65CDD">
        <w:rPr>
          <w:color w:val="000000" w:themeColor="text1"/>
        </w:rPr>
        <w:t>, Schouten, &amp; Peter,</w:t>
      </w:r>
      <w:r w:rsidRPr="001E22B7">
        <w:rPr>
          <w:color w:val="000000" w:themeColor="text1"/>
        </w:rPr>
        <w:t xml:space="preserve"> 2005; </w:t>
      </w:r>
      <w:proofErr w:type="spellStart"/>
      <w:r w:rsidRPr="001E22B7">
        <w:rPr>
          <w:color w:val="000000" w:themeColor="text1"/>
        </w:rPr>
        <w:t>Zywica</w:t>
      </w:r>
      <w:proofErr w:type="spellEnd"/>
      <w:r w:rsidRPr="001E22B7">
        <w:rPr>
          <w:color w:val="000000" w:themeColor="text1"/>
        </w:rPr>
        <w:t xml:space="preserve"> &amp; </w:t>
      </w:r>
      <w:proofErr w:type="spellStart"/>
      <w:r w:rsidRPr="001E22B7">
        <w:rPr>
          <w:color w:val="000000" w:themeColor="text1"/>
        </w:rPr>
        <w:t>Danowski</w:t>
      </w:r>
      <w:proofErr w:type="spellEnd"/>
      <w:r w:rsidRPr="001E22B7">
        <w:rPr>
          <w:color w:val="000000" w:themeColor="text1"/>
        </w:rPr>
        <w:t xml:space="preserve">, 2008). This </w:t>
      </w:r>
      <w:r>
        <w:rPr>
          <w:color w:val="000000" w:themeColor="text1"/>
        </w:rPr>
        <w:t>finding</w:t>
      </w:r>
      <w:r w:rsidRPr="001E22B7">
        <w:rPr>
          <w:color w:val="000000" w:themeColor="text1"/>
        </w:rPr>
        <w:t xml:space="preserve"> was supported </w:t>
      </w:r>
      <w:r>
        <w:rPr>
          <w:color w:val="000000" w:themeColor="text1"/>
        </w:rPr>
        <w:t xml:space="preserve">by the results of the empirical study in which some </w:t>
      </w:r>
      <w:r w:rsidRPr="001E22B7">
        <w:rPr>
          <w:color w:val="000000" w:themeColor="text1"/>
        </w:rPr>
        <w:t xml:space="preserve">participants </w:t>
      </w:r>
      <w:r>
        <w:rPr>
          <w:color w:val="000000" w:themeColor="text1"/>
        </w:rPr>
        <w:t xml:space="preserve">with high SA </w:t>
      </w:r>
      <w:r w:rsidRPr="001E22B7">
        <w:rPr>
          <w:color w:val="000000" w:themeColor="text1"/>
        </w:rPr>
        <w:t xml:space="preserve">identified factors </w:t>
      </w:r>
      <w:r>
        <w:rPr>
          <w:color w:val="000000" w:themeColor="text1"/>
        </w:rPr>
        <w:t xml:space="preserve">linked to the reduced cues and controllability of Facebook (e.g. </w:t>
      </w:r>
      <w:r w:rsidRPr="001E22B7">
        <w:rPr>
          <w:color w:val="000000" w:themeColor="text1"/>
        </w:rPr>
        <w:t>not having to respond immediately, being able to plan what to say and avoid being seen, awkwardness and making mistakes</w:t>
      </w:r>
      <w:r>
        <w:rPr>
          <w:color w:val="000000" w:themeColor="text1"/>
        </w:rPr>
        <w:t>) as factors which contributed to them feeling more comfortable interacting on Facebook rather than face-to-face</w:t>
      </w:r>
      <w:r w:rsidRPr="001E22B7">
        <w:rPr>
          <w:color w:val="000000" w:themeColor="text1"/>
        </w:rPr>
        <w:t xml:space="preserve">. </w:t>
      </w:r>
      <w:r>
        <w:rPr>
          <w:color w:val="000000" w:themeColor="text1"/>
        </w:rPr>
        <w:t xml:space="preserve">This increase in feelings of comfort on Facebook is likely to be associated with a reduction in anxiety, thus these findings potentially support the hypothesis that for people with SA, the reduced cues and increased controllability of Facebook may contribute </w:t>
      </w:r>
      <w:r w:rsidRPr="001E22B7">
        <w:rPr>
          <w:color w:val="000000" w:themeColor="text1"/>
        </w:rPr>
        <w:t xml:space="preserve">to </w:t>
      </w:r>
      <w:r>
        <w:rPr>
          <w:color w:val="000000" w:themeColor="text1"/>
        </w:rPr>
        <w:t>a reduction in f</w:t>
      </w:r>
      <w:r w:rsidRPr="001E22B7">
        <w:rPr>
          <w:color w:val="000000" w:themeColor="text1"/>
        </w:rPr>
        <w:t>eelings of anxiety</w:t>
      </w:r>
      <w:r>
        <w:rPr>
          <w:color w:val="000000" w:themeColor="text1"/>
        </w:rPr>
        <w:t xml:space="preserve">. </w:t>
      </w:r>
    </w:p>
    <w:p w14:paraId="17925191" w14:textId="77777777" w:rsidR="00036B4F" w:rsidRDefault="00036B4F" w:rsidP="00036B4F">
      <w:pPr>
        <w:spacing w:line="480" w:lineRule="auto"/>
        <w:ind w:firstLine="720"/>
        <w:jc w:val="both"/>
        <w:rPr>
          <w:color w:val="000000" w:themeColor="text1"/>
        </w:rPr>
      </w:pPr>
    </w:p>
    <w:p w14:paraId="634FEE08" w14:textId="72C40CBA" w:rsidR="00036B4F" w:rsidRDefault="00036B4F" w:rsidP="00036B4F">
      <w:pPr>
        <w:spacing w:line="480" w:lineRule="auto"/>
        <w:ind w:firstLine="720"/>
        <w:jc w:val="both"/>
        <w:rPr>
          <w:color w:val="000000" w:themeColor="text1"/>
        </w:rPr>
      </w:pPr>
      <w:r>
        <w:rPr>
          <w:color w:val="000000" w:themeColor="text1"/>
        </w:rPr>
        <w:t>However</w:t>
      </w:r>
      <w:r w:rsidRPr="001E22B7">
        <w:rPr>
          <w:color w:val="000000" w:themeColor="text1"/>
        </w:rPr>
        <w:t xml:space="preserve">, </w:t>
      </w:r>
      <w:r>
        <w:rPr>
          <w:color w:val="000000" w:themeColor="text1"/>
        </w:rPr>
        <w:t xml:space="preserve">not all participants with high SA in the empirical study reported valuing the reduced cues and controllability of Facebook. In fact, some participants </w:t>
      </w:r>
      <w:r w:rsidRPr="001E22B7">
        <w:rPr>
          <w:color w:val="000000" w:themeColor="text1"/>
        </w:rPr>
        <w:t xml:space="preserve">reported </w:t>
      </w:r>
      <w:r>
        <w:rPr>
          <w:color w:val="000000" w:themeColor="text1"/>
        </w:rPr>
        <w:t>that the presence of</w:t>
      </w:r>
      <w:r w:rsidRPr="001E22B7">
        <w:rPr>
          <w:color w:val="000000" w:themeColor="text1"/>
        </w:rPr>
        <w:t xml:space="preserve"> face-to-face cues in face-to-face settings</w:t>
      </w:r>
      <w:r>
        <w:rPr>
          <w:color w:val="000000" w:themeColor="text1"/>
        </w:rPr>
        <w:t xml:space="preserve"> actually made them feel more comfortable interacting face-to-face rather than on Facebook. Thus, whilst the reduced cues and controllability of Facebook may be a factor which contributes to some individuals with SA feeling more comfortable on Facebook, the </w:t>
      </w:r>
      <w:r>
        <w:rPr>
          <w:color w:val="000000" w:themeColor="text1"/>
        </w:rPr>
        <w:lastRenderedPageBreak/>
        <w:t>findings of the empirical study suggest</w:t>
      </w:r>
      <w:r w:rsidR="007906C9">
        <w:rPr>
          <w:color w:val="000000" w:themeColor="text1"/>
        </w:rPr>
        <w:t>ed</w:t>
      </w:r>
      <w:r>
        <w:rPr>
          <w:color w:val="000000" w:themeColor="text1"/>
        </w:rPr>
        <w:t xml:space="preserve"> that this may not be a benefit of Facebook use for all individuals with SA. Furthermore, socially anxious participants in the empirical study identified some disadvantages of Facebook use which did not emerge from the systematic review, for example that it is ‘fake’, more permanent than face-to-face communication and less </w:t>
      </w:r>
      <w:r w:rsidRPr="001E22B7">
        <w:rPr>
          <w:color w:val="000000" w:themeColor="text1"/>
        </w:rPr>
        <w:t>private than face-to-face</w:t>
      </w:r>
      <w:r>
        <w:rPr>
          <w:color w:val="000000" w:themeColor="text1"/>
        </w:rPr>
        <w:t>. These were factors which contributed to these participants feeling more comfortable communicating face-to-face rather than on Facebook</w:t>
      </w:r>
      <w:r w:rsidRPr="001E22B7">
        <w:rPr>
          <w:color w:val="000000" w:themeColor="text1"/>
        </w:rPr>
        <w:t>.</w:t>
      </w:r>
      <w:r>
        <w:rPr>
          <w:color w:val="000000" w:themeColor="text1"/>
        </w:rPr>
        <w:t xml:space="preserve"> </w:t>
      </w:r>
    </w:p>
    <w:p w14:paraId="0C6B9841" w14:textId="77777777" w:rsidR="00036B4F" w:rsidRDefault="00036B4F" w:rsidP="00036B4F">
      <w:pPr>
        <w:spacing w:line="480" w:lineRule="auto"/>
        <w:ind w:firstLine="720"/>
        <w:jc w:val="both"/>
        <w:rPr>
          <w:color w:val="000000" w:themeColor="text1"/>
        </w:rPr>
      </w:pPr>
    </w:p>
    <w:p w14:paraId="16BCA5F2" w14:textId="77777777" w:rsidR="00036B4F" w:rsidRDefault="00036B4F" w:rsidP="00036B4F">
      <w:pPr>
        <w:spacing w:line="480" w:lineRule="auto"/>
        <w:ind w:firstLine="720"/>
        <w:jc w:val="both"/>
        <w:rPr>
          <w:color w:val="000000" w:themeColor="text1"/>
        </w:rPr>
      </w:pPr>
      <w:r>
        <w:rPr>
          <w:color w:val="000000" w:themeColor="text1"/>
        </w:rPr>
        <w:t xml:space="preserve">Therefore, although the empirical study and systematic review explored different aspects of Facebook communication and SA, the empirical study to some extent built on the topics explored in the systematic review by generating further evidence of some of the benefits and disadvantages of Facebook use for people with SA. In addition, I appreciated the fact that the empirical study and systematic review explored different aspects of Facebook communication and SA, since this was useful in allowing me to develop a broader understanding of this area. Not only was I able to develop knowledge and awareness of the benefits and disadvantages of Facebook use for individuals with SA, but was also able to consider how factors related to the cognitive-behavioural model of SA might be linked with communication on Facebook. </w:t>
      </w:r>
    </w:p>
    <w:p w14:paraId="76A76140" w14:textId="77777777" w:rsidR="00284C49" w:rsidRDefault="00284C49" w:rsidP="00036B4F">
      <w:pPr>
        <w:spacing w:line="480" w:lineRule="auto"/>
        <w:ind w:firstLine="720"/>
        <w:jc w:val="both"/>
        <w:rPr>
          <w:color w:val="000000" w:themeColor="text1"/>
        </w:rPr>
      </w:pPr>
    </w:p>
    <w:p w14:paraId="5E36EE75" w14:textId="75A4E360" w:rsidR="00036B4F" w:rsidRDefault="00036B4F" w:rsidP="00036B4F">
      <w:pPr>
        <w:spacing w:line="480" w:lineRule="auto"/>
        <w:ind w:firstLine="720"/>
        <w:jc w:val="both"/>
        <w:rPr>
          <w:color w:val="000000" w:themeColor="text1"/>
        </w:rPr>
      </w:pPr>
      <w:r>
        <w:rPr>
          <w:color w:val="000000" w:themeColor="text1"/>
        </w:rPr>
        <w:t xml:space="preserve">Having never conducted a systematic review previously, I found this a challenging component of the thesis. However, I am pleased to have been able to develop my skills in this area and would feel much more confident conducting a systematic review in future. I found the process of conducting the systematic review extremely useful to review and synthesise research in the area. The systematic review also helped me to identify research gaps in the area and potential future research. </w:t>
      </w:r>
      <w:r>
        <w:rPr>
          <w:color w:val="000000" w:themeColor="text1"/>
        </w:rPr>
        <w:lastRenderedPageBreak/>
        <w:t xml:space="preserve">Thinking back to when I was designing the empirical study, SA and Facebook use was a completely new area to me and I therefore found it difficult to identify a question to explore. On reflection, I wished the development of the empirical study had followed the systematic review, as this would have generated a number of potential avenues for the empirical study to </w:t>
      </w:r>
      <w:r w:rsidR="00056B52">
        <w:rPr>
          <w:color w:val="000000" w:themeColor="text1"/>
        </w:rPr>
        <w:t>investigat</w:t>
      </w:r>
      <w:r w:rsidR="006D5A8B">
        <w:rPr>
          <w:color w:val="000000" w:themeColor="text1"/>
        </w:rPr>
        <w:t>e</w:t>
      </w:r>
      <w:r>
        <w:rPr>
          <w:color w:val="000000" w:themeColor="text1"/>
        </w:rPr>
        <w:t xml:space="preserve">. Now that I have the skills required to conduct a systematic review, I will certainly consider the benefits of this in future when designing research. </w:t>
      </w:r>
    </w:p>
    <w:p w14:paraId="7C66EB85" w14:textId="77777777" w:rsidR="00036B4F" w:rsidRDefault="00036B4F" w:rsidP="00036B4F">
      <w:pPr>
        <w:spacing w:line="480" w:lineRule="auto"/>
        <w:ind w:firstLine="720"/>
        <w:jc w:val="both"/>
        <w:rPr>
          <w:color w:val="000000" w:themeColor="text1"/>
        </w:rPr>
      </w:pPr>
    </w:p>
    <w:p w14:paraId="13665889" w14:textId="47BADB22" w:rsidR="00036B4F" w:rsidRPr="001E22B7" w:rsidRDefault="00036B4F" w:rsidP="00036B4F">
      <w:pPr>
        <w:spacing w:line="480" w:lineRule="auto"/>
        <w:ind w:firstLine="720"/>
        <w:jc w:val="both"/>
        <w:rPr>
          <w:b/>
          <w:color w:val="000000" w:themeColor="text1"/>
        </w:rPr>
      </w:pPr>
      <w:r>
        <w:rPr>
          <w:color w:val="000000" w:themeColor="text1"/>
        </w:rPr>
        <w:t>When considering this thesis topic within a broader context, it</w:t>
      </w:r>
      <w:r w:rsidRPr="001E22B7">
        <w:rPr>
          <w:color w:val="000000" w:themeColor="text1"/>
        </w:rPr>
        <w:t xml:space="preserve"> seemed to integrate well with </w:t>
      </w:r>
      <w:r>
        <w:rPr>
          <w:color w:val="000000" w:themeColor="text1"/>
        </w:rPr>
        <w:t xml:space="preserve">recent changing </w:t>
      </w:r>
      <w:r w:rsidRPr="001E22B7">
        <w:rPr>
          <w:color w:val="000000" w:themeColor="text1"/>
        </w:rPr>
        <w:t xml:space="preserve">attitudes towards Facebook within society. </w:t>
      </w:r>
      <w:r>
        <w:rPr>
          <w:color w:val="000000" w:themeColor="text1"/>
        </w:rPr>
        <w:t>Whilst I was conducting this thesis</w:t>
      </w:r>
      <w:r w:rsidRPr="001E22B7">
        <w:rPr>
          <w:color w:val="000000" w:themeColor="text1"/>
        </w:rPr>
        <w:t xml:space="preserve"> there was significant media coverage of a large longitudinal study suggesting that Facebook use is associated with reduced well-being (</w:t>
      </w:r>
      <w:proofErr w:type="spellStart"/>
      <w:r w:rsidRPr="001E22B7">
        <w:rPr>
          <w:color w:val="000000" w:themeColor="text1"/>
        </w:rPr>
        <w:t>Shakya</w:t>
      </w:r>
      <w:proofErr w:type="spellEnd"/>
      <w:r w:rsidRPr="001E22B7">
        <w:rPr>
          <w:color w:val="000000" w:themeColor="text1"/>
        </w:rPr>
        <w:t xml:space="preserve"> &amp; Christakis, 2017). In addition, </w:t>
      </w:r>
      <w:r>
        <w:rPr>
          <w:color w:val="000000" w:themeColor="text1"/>
        </w:rPr>
        <w:t xml:space="preserve">Facebook received criticism from its founding president about its </w:t>
      </w:r>
      <w:r w:rsidRPr="001E22B7">
        <w:rPr>
          <w:color w:val="000000" w:themeColor="text1"/>
        </w:rPr>
        <w:t>negative impact on changing our relationships with society and with each other (</w:t>
      </w:r>
      <w:r w:rsidR="00423A54">
        <w:rPr>
          <w:color w:val="000000" w:themeColor="text1"/>
        </w:rPr>
        <w:t>Solon, 2017</w:t>
      </w:r>
      <w:r w:rsidRPr="001E22B7">
        <w:rPr>
          <w:color w:val="000000" w:themeColor="text1"/>
        </w:rPr>
        <w:t xml:space="preserve">). </w:t>
      </w:r>
      <w:r>
        <w:rPr>
          <w:color w:val="000000" w:themeColor="text1"/>
        </w:rPr>
        <w:t>R</w:t>
      </w:r>
      <w:r w:rsidRPr="001E22B7">
        <w:rPr>
          <w:color w:val="000000" w:themeColor="text1"/>
        </w:rPr>
        <w:t xml:space="preserve">epresentatives for Facebook </w:t>
      </w:r>
      <w:r>
        <w:rPr>
          <w:color w:val="000000" w:themeColor="text1"/>
        </w:rPr>
        <w:t xml:space="preserve">also </w:t>
      </w:r>
      <w:r w:rsidRPr="001E22B7">
        <w:rPr>
          <w:color w:val="000000" w:themeColor="text1"/>
        </w:rPr>
        <w:t>acknowledged that using their site could be bad for mental health, particularly for those who spend time on Facebook passively consuming information (</w:t>
      </w:r>
      <w:r w:rsidR="002F408B">
        <w:rPr>
          <w:color w:val="000000" w:themeColor="text1"/>
        </w:rPr>
        <w:t>Levin, 2017</w:t>
      </w:r>
      <w:r w:rsidRPr="001E22B7">
        <w:rPr>
          <w:color w:val="000000" w:themeColor="text1"/>
        </w:rPr>
        <w:t xml:space="preserve">). In response to this criticism, </w:t>
      </w:r>
      <w:r>
        <w:rPr>
          <w:color w:val="000000" w:themeColor="text1"/>
        </w:rPr>
        <w:t>Facebook</w:t>
      </w:r>
      <w:r w:rsidRPr="001E22B7">
        <w:rPr>
          <w:color w:val="000000" w:themeColor="text1"/>
        </w:rPr>
        <w:t xml:space="preserve"> announced changes to the</w:t>
      </w:r>
      <w:r>
        <w:rPr>
          <w:color w:val="000000" w:themeColor="text1"/>
        </w:rPr>
        <w:t>ir</w:t>
      </w:r>
      <w:r w:rsidRPr="001E22B7">
        <w:rPr>
          <w:color w:val="000000" w:themeColor="text1"/>
        </w:rPr>
        <w:t xml:space="preserve"> news-feed to reduce public content (e.g. posts from businesses, brands and media) in an effort to increase social Facebook use (Zuckerberg, 2018). </w:t>
      </w:r>
    </w:p>
    <w:p w14:paraId="585F4620" w14:textId="77777777" w:rsidR="00036B4F" w:rsidRPr="001E22B7" w:rsidRDefault="00036B4F" w:rsidP="00036B4F">
      <w:pPr>
        <w:spacing w:line="480" w:lineRule="auto"/>
        <w:ind w:firstLine="720"/>
        <w:jc w:val="both"/>
        <w:rPr>
          <w:color w:val="000000" w:themeColor="text1"/>
        </w:rPr>
      </w:pPr>
    </w:p>
    <w:p w14:paraId="5A1228F8" w14:textId="783E95A8" w:rsidR="00036B4F" w:rsidRPr="001E22B7" w:rsidRDefault="00036B4F" w:rsidP="00036B4F">
      <w:pPr>
        <w:spacing w:line="480" w:lineRule="auto"/>
        <w:ind w:firstLine="720"/>
        <w:jc w:val="both"/>
        <w:rPr>
          <w:color w:val="000000" w:themeColor="text1"/>
        </w:rPr>
      </w:pPr>
      <w:r w:rsidRPr="001E22B7">
        <w:rPr>
          <w:color w:val="000000" w:themeColor="text1"/>
        </w:rPr>
        <w:t xml:space="preserve">The media coverage of the disadvantages of Facebook use linked well with my systematic review question and </w:t>
      </w:r>
      <w:r>
        <w:rPr>
          <w:color w:val="000000" w:themeColor="text1"/>
        </w:rPr>
        <w:t>led</w:t>
      </w:r>
      <w:r w:rsidRPr="001E22B7">
        <w:rPr>
          <w:color w:val="000000" w:themeColor="text1"/>
        </w:rPr>
        <w:t xml:space="preserve"> me think about the different ways in which people can use Facebook</w:t>
      </w:r>
      <w:r w:rsidR="00697BBC">
        <w:rPr>
          <w:color w:val="000000" w:themeColor="text1"/>
        </w:rPr>
        <w:t xml:space="preserve">. Facebook can be used in a social way, to interact and </w:t>
      </w:r>
      <w:r w:rsidRPr="001E22B7">
        <w:rPr>
          <w:color w:val="000000" w:themeColor="text1"/>
        </w:rPr>
        <w:t>build relationships with others</w:t>
      </w:r>
      <w:r w:rsidR="00680245">
        <w:rPr>
          <w:color w:val="000000" w:themeColor="text1"/>
        </w:rPr>
        <w:t xml:space="preserve">, </w:t>
      </w:r>
      <w:r w:rsidR="00D9174D">
        <w:rPr>
          <w:color w:val="000000" w:themeColor="text1"/>
        </w:rPr>
        <w:t>or in a more passive way, to consume</w:t>
      </w:r>
      <w:r w:rsidRPr="001E22B7">
        <w:rPr>
          <w:color w:val="000000" w:themeColor="text1"/>
        </w:rPr>
        <w:t xml:space="preserve"> information without </w:t>
      </w:r>
      <w:r w:rsidRPr="001E22B7">
        <w:rPr>
          <w:color w:val="000000" w:themeColor="text1"/>
        </w:rPr>
        <w:lastRenderedPageBreak/>
        <w:t>actively socialising. Passive Facebook use seems to be clearly associated with a negative impact</w:t>
      </w:r>
      <w:r>
        <w:rPr>
          <w:color w:val="000000" w:themeColor="text1"/>
        </w:rPr>
        <w:t xml:space="preserve"> (</w:t>
      </w:r>
      <w:r w:rsidRPr="003C4FB4">
        <w:rPr>
          <w:color w:val="000000" w:themeColor="text1"/>
        </w:rPr>
        <w:t>Burke, Kraut, &amp; Marlow, 2011; Burke, Marlow, &amp; Lento, 2010</w:t>
      </w:r>
      <w:r>
        <w:rPr>
          <w:color w:val="000000" w:themeColor="text1"/>
        </w:rPr>
        <w:t>)</w:t>
      </w:r>
      <w:r w:rsidRPr="001E22B7">
        <w:rPr>
          <w:color w:val="000000" w:themeColor="text1"/>
        </w:rPr>
        <w:t>, yet research has suggested that those with SA tend to use Facebook more passively (Shaw</w:t>
      </w:r>
      <w:r w:rsidR="00A65CDD">
        <w:rPr>
          <w:color w:val="000000" w:themeColor="text1"/>
        </w:rPr>
        <w:t xml:space="preserve">, </w:t>
      </w:r>
      <w:proofErr w:type="spellStart"/>
      <w:r w:rsidR="00A65CDD">
        <w:rPr>
          <w:color w:val="000000" w:themeColor="text1"/>
        </w:rPr>
        <w:t>Timpano</w:t>
      </w:r>
      <w:proofErr w:type="spellEnd"/>
      <w:r w:rsidR="00A65CDD">
        <w:rPr>
          <w:color w:val="000000" w:themeColor="text1"/>
        </w:rPr>
        <w:t xml:space="preserve">, Tran, &amp; </w:t>
      </w:r>
      <w:proofErr w:type="spellStart"/>
      <w:r w:rsidR="00A65CDD">
        <w:rPr>
          <w:color w:val="000000" w:themeColor="text1"/>
        </w:rPr>
        <w:t>Joorman</w:t>
      </w:r>
      <w:proofErr w:type="spellEnd"/>
      <w:r w:rsidR="00A65CDD">
        <w:rPr>
          <w:color w:val="000000" w:themeColor="text1"/>
        </w:rPr>
        <w:t>,</w:t>
      </w:r>
      <w:r w:rsidRPr="001E22B7">
        <w:rPr>
          <w:color w:val="000000" w:themeColor="text1"/>
        </w:rPr>
        <w:t xml:space="preserve"> 2015). I was pleased that the negative impacts of Facebook use had been recognised on a wider stage and hoped that </w:t>
      </w:r>
      <w:r>
        <w:rPr>
          <w:color w:val="000000" w:themeColor="text1"/>
        </w:rPr>
        <w:t>the</w:t>
      </w:r>
      <w:r w:rsidRPr="001E22B7">
        <w:rPr>
          <w:color w:val="000000" w:themeColor="text1"/>
        </w:rPr>
        <w:t xml:space="preserve"> media coverage </w:t>
      </w:r>
      <w:r>
        <w:rPr>
          <w:color w:val="000000" w:themeColor="text1"/>
        </w:rPr>
        <w:t xml:space="preserve">of the disadvantages of Facebook use </w:t>
      </w:r>
      <w:r w:rsidRPr="001E22B7">
        <w:rPr>
          <w:color w:val="000000" w:themeColor="text1"/>
        </w:rPr>
        <w:t xml:space="preserve">would encourage </w:t>
      </w:r>
      <w:r w:rsidR="00056B52">
        <w:rPr>
          <w:color w:val="000000" w:themeColor="text1"/>
        </w:rPr>
        <w:t>those who use</w:t>
      </w:r>
      <w:r>
        <w:rPr>
          <w:color w:val="000000" w:themeColor="text1"/>
        </w:rPr>
        <w:t xml:space="preserve"> Facebook </w:t>
      </w:r>
      <w:r w:rsidRPr="001E22B7">
        <w:rPr>
          <w:color w:val="000000" w:themeColor="text1"/>
        </w:rPr>
        <w:t xml:space="preserve">to either increase their social Facebook use or else reduce their use of Facebook altogether. </w:t>
      </w:r>
    </w:p>
    <w:p w14:paraId="05BA88CA" w14:textId="77777777" w:rsidR="00036B4F" w:rsidRPr="001E22B7" w:rsidRDefault="00036B4F" w:rsidP="00036B4F">
      <w:pPr>
        <w:spacing w:line="480" w:lineRule="auto"/>
        <w:jc w:val="both"/>
        <w:rPr>
          <w:color w:val="000000" w:themeColor="text1"/>
        </w:rPr>
      </w:pPr>
    </w:p>
    <w:p w14:paraId="601E66ED" w14:textId="77777777" w:rsidR="00036B4F" w:rsidRPr="001E22B7" w:rsidRDefault="00036B4F" w:rsidP="00036B4F">
      <w:pPr>
        <w:spacing w:line="480" w:lineRule="auto"/>
        <w:jc w:val="both"/>
        <w:rPr>
          <w:b/>
          <w:color w:val="000000" w:themeColor="text1"/>
        </w:rPr>
      </w:pPr>
      <w:r w:rsidRPr="001E22B7">
        <w:rPr>
          <w:b/>
          <w:color w:val="000000" w:themeColor="text1"/>
        </w:rPr>
        <w:t>Impact</w:t>
      </w:r>
    </w:p>
    <w:p w14:paraId="095F7F1F" w14:textId="77777777" w:rsidR="00036B4F" w:rsidRPr="001E22B7" w:rsidRDefault="00036B4F" w:rsidP="00036B4F">
      <w:pPr>
        <w:spacing w:line="480" w:lineRule="auto"/>
        <w:jc w:val="both"/>
        <w:rPr>
          <w:color w:val="000000" w:themeColor="text1"/>
        </w:rPr>
      </w:pPr>
    </w:p>
    <w:p w14:paraId="2F9C86C1" w14:textId="77777777" w:rsidR="00036B4F" w:rsidRPr="001E22B7" w:rsidRDefault="00036B4F" w:rsidP="00036B4F">
      <w:pPr>
        <w:spacing w:line="480" w:lineRule="auto"/>
        <w:ind w:firstLine="720"/>
        <w:jc w:val="both"/>
        <w:rPr>
          <w:color w:val="000000" w:themeColor="text1"/>
        </w:rPr>
      </w:pPr>
      <w:r w:rsidRPr="001E22B7">
        <w:rPr>
          <w:b/>
          <w:color w:val="000000" w:themeColor="text1"/>
        </w:rPr>
        <w:t>Personal impact.</w:t>
      </w:r>
      <w:r w:rsidRPr="001E22B7">
        <w:rPr>
          <w:color w:val="000000" w:themeColor="text1"/>
        </w:rPr>
        <w:t xml:space="preserve"> Whilst writing this thesis I noticed an impact on my own social media use</w:t>
      </w:r>
      <w:r>
        <w:rPr>
          <w:color w:val="000000" w:themeColor="text1"/>
        </w:rPr>
        <w:t xml:space="preserve">. Consideration of the </w:t>
      </w:r>
      <w:r w:rsidRPr="001E22B7">
        <w:rPr>
          <w:color w:val="000000" w:themeColor="text1"/>
        </w:rPr>
        <w:t>benefits and disadvantages of Facebook use</w:t>
      </w:r>
      <w:r>
        <w:rPr>
          <w:color w:val="000000" w:themeColor="text1"/>
        </w:rPr>
        <w:t xml:space="preserve"> </w:t>
      </w:r>
      <w:r w:rsidRPr="001E22B7">
        <w:rPr>
          <w:color w:val="000000" w:themeColor="text1"/>
        </w:rPr>
        <w:t xml:space="preserve">led me to begin to consider my own social media use and what the disadvantages of this might be. I </w:t>
      </w:r>
      <w:r>
        <w:rPr>
          <w:color w:val="000000" w:themeColor="text1"/>
        </w:rPr>
        <w:t xml:space="preserve">decided to give up social media for a month, </w:t>
      </w:r>
      <w:r w:rsidRPr="001E22B7">
        <w:rPr>
          <w:color w:val="000000" w:themeColor="text1"/>
        </w:rPr>
        <w:t xml:space="preserve">and noticed a positive impact of this in terms of my ability to be mindful and not be distracted from </w:t>
      </w:r>
      <w:r>
        <w:rPr>
          <w:color w:val="000000" w:themeColor="text1"/>
        </w:rPr>
        <w:t>everyday life</w:t>
      </w:r>
      <w:r w:rsidRPr="001E22B7">
        <w:rPr>
          <w:color w:val="000000" w:themeColor="text1"/>
        </w:rPr>
        <w:t xml:space="preserve"> by using social media. I have since greatly reduced my use of social media and plan to maintain this reduction going forward.</w:t>
      </w:r>
    </w:p>
    <w:p w14:paraId="22EA6053" w14:textId="77777777" w:rsidR="00036B4F" w:rsidRPr="001E22B7" w:rsidRDefault="00036B4F" w:rsidP="00036B4F">
      <w:pPr>
        <w:spacing w:line="480" w:lineRule="auto"/>
        <w:jc w:val="both"/>
        <w:rPr>
          <w:color w:val="000000" w:themeColor="text1"/>
        </w:rPr>
      </w:pPr>
    </w:p>
    <w:p w14:paraId="147E0B33" w14:textId="6880E4FD" w:rsidR="00036B4F" w:rsidRPr="001E22B7" w:rsidRDefault="00036B4F" w:rsidP="00036B4F">
      <w:pPr>
        <w:spacing w:line="480" w:lineRule="auto"/>
        <w:ind w:firstLine="720"/>
        <w:jc w:val="both"/>
        <w:rPr>
          <w:color w:val="000000" w:themeColor="text1"/>
        </w:rPr>
      </w:pPr>
      <w:r w:rsidRPr="001E22B7">
        <w:rPr>
          <w:b/>
          <w:color w:val="000000" w:themeColor="text1"/>
        </w:rPr>
        <w:t>Professional impact</w:t>
      </w:r>
      <w:r w:rsidRPr="001E22B7">
        <w:rPr>
          <w:color w:val="000000" w:themeColor="text1"/>
        </w:rPr>
        <w:t xml:space="preserve">. </w:t>
      </w:r>
      <w:r>
        <w:rPr>
          <w:color w:val="000000" w:themeColor="text1"/>
        </w:rPr>
        <w:t>There was also an</w:t>
      </w:r>
      <w:r w:rsidRPr="001E22B7">
        <w:rPr>
          <w:color w:val="000000" w:themeColor="text1"/>
        </w:rPr>
        <w:t xml:space="preserve"> impact of conducting this thesis on my clinical practice. I worked with some clients during the course of </w:t>
      </w:r>
      <w:r w:rsidR="006D5A8B">
        <w:rPr>
          <w:color w:val="000000" w:themeColor="text1"/>
        </w:rPr>
        <w:t>clinical training</w:t>
      </w:r>
      <w:r w:rsidRPr="001E22B7">
        <w:rPr>
          <w:color w:val="000000" w:themeColor="text1"/>
        </w:rPr>
        <w:t xml:space="preserve"> with whom I actively made an effort to consider </w:t>
      </w:r>
      <w:r>
        <w:rPr>
          <w:color w:val="000000" w:themeColor="text1"/>
        </w:rPr>
        <w:t xml:space="preserve">the benefits and disadvantages of their </w:t>
      </w:r>
      <w:r w:rsidRPr="001E22B7">
        <w:rPr>
          <w:color w:val="000000" w:themeColor="text1"/>
        </w:rPr>
        <w:t xml:space="preserve">social media </w:t>
      </w:r>
      <w:r>
        <w:rPr>
          <w:color w:val="000000" w:themeColor="text1"/>
        </w:rPr>
        <w:t>use</w:t>
      </w:r>
      <w:r w:rsidRPr="001E22B7">
        <w:rPr>
          <w:color w:val="000000" w:themeColor="text1"/>
        </w:rPr>
        <w:t xml:space="preserve">. </w:t>
      </w:r>
      <w:r>
        <w:rPr>
          <w:color w:val="000000" w:themeColor="text1"/>
        </w:rPr>
        <w:t>O</w:t>
      </w:r>
      <w:r w:rsidRPr="001E22B7">
        <w:rPr>
          <w:color w:val="000000" w:themeColor="text1"/>
        </w:rPr>
        <w:t xml:space="preserve">ne client identified an impact of using Twitter on increasing feelings of paranoia and another wanted to reduce Facebook use in order to </w:t>
      </w:r>
      <w:r>
        <w:rPr>
          <w:color w:val="000000" w:themeColor="text1"/>
        </w:rPr>
        <w:t xml:space="preserve">spend more time engaging with </w:t>
      </w:r>
      <w:r w:rsidRPr="001E22B7">
        <w:rPr>
          <w:color w:val="000000" w:themeColor="text1"/>
        </w:rPr>
        <w:t xml:space="preserve">other aspects of life. </w:t>
      </w:r>
      <w:r>
        <w:rPr>
          <w:color w:val="000000" w:themeColor="text1"/>
        </w:rPr>
        <w:t>Therefore, p</w:t>
      </w:r>
      <w:r w:rsidRPr="001E22B7">
        <w:rPr>
          <w:color w:val="000000" w:themeColor="text1"/>
        </w:rPr>
        <w:t>art of</w:t>
      </w:r>
      <w:r>
        <w:rPr>
          <w:color w:val="000000" w:themeColor="text1"/>
        </w:rPr>
        <w:t xml:space="preserve"> our work together in therapy </w:t>
      </w:r>
      <w:r w:rsidRPr="001E22B7">
        <w:rPr>
          <w:color w:val="000000" w:themeColor="text1"/>
        </w:rPr>
        <w:t>focussed on trying to reduce social media use</w:t>
      </w:r>
      <w:r>
        <w:rPr>
          <w:color w:val="000000" w:themeColor="text1"/>
        </w:rPr>
        <w:t xml:space="preserve">. Exploring the impact of social media use </w:t>
      </w:r>
      <w:r>
        <w:rPr>
          <w:color w:val="000000" w:themeColor="text1"/>
        </w:rPr>
        <w:lastRenderedPageBreak/>
        <w:t xml:space="preserve">within therapy </w:t>
      </w:r>
      <w:r w:rsidRPr="001E22B7">
        <w:rPr>
          <w:color w:val="000000" w:themeColor="text1"/>
        </w:rPr>
        <w:t xml:space="preserve">was not necessarily something that I would have considered a need for had I not have been writing this thesis and become </w:t>
      </w:r>
      <w:r>
        <w:rPr>
          <w:color w:val="000000" w:themeColor="text1"/>
        </w:rPr>
        <w:t xml:space="preserve">more </w:t>
      </w:r>
      <w:r w:rsidRPr="001E22B7">
        <w:rPr>
          <w:color w:val="000000" w:themeColor="text1"/>
        </w:rPr>
        <w:t>aware of the disadvantages of using social media. Since social media use is ubiquitous in society, I will continue to consider social media use and the impact of this in my therapy work going forward.</w:t>
      </w:r>
      <w:r>
        <w:rPr>
          <w:color w:val="000000" w:themeColor="text1"/>
        </w:rPr>
        <w:t xml:space="preserve"> I will regularly monitor my future practice to ascertain whether this impact has been maintained.</w:t>
      </w:r>
    </w:p>
    <w:p w14:paraId="42805C19" w14:textId="77777777" w:rsidR="00036B4F" w:rsidRPr="001E22B7" w:rsidRDefault="00036B4F" w:rsidP="00036B4F">
      <w:pPr>
        <w:spacing w:line="480" w:lineRule="auto"/>
        <w:ind w:firstLine="720"/>
        <w:jc w:val="both"/>
        <w:rPr>
          <w:color w:val="000000" w:themeColor="text1"/>
        </w:rPr>
      </w:pPr>
    </w:p>
    <w:p w14:paraId="515A0A3D" w14:textId="77777777" w:rsidR="00036B4F" w:rsidRPr="001E22B7" w:rsidRDefault="00036B4F" w:rsidP="00036B4F">
      <w:pPr>
        <w:spacing w:line="480" w:lineRule="auto"/>
        <w:ind w:firstLine="720"/>
        <w:jc w:val="both"/>
        <w:rPr>
          <w:color w:val="000000" w:themeColor="text1"/>
        </w:rPr>
      </w:pPr>
      <w:r w:rsidRPr="001E22B7">
        <w:rPr>
          <w:color w:val="000000" w:themeColor="text1"/>
        </w:rPr>
        <w:t xml:space="preserve">I have also been aware of an impact of completing this thesis on </w:t>
      </w:r>
      <w:r>
        <w:rPr>
          <w:color w:val="000000" w:themeColor="text1"/>
        </w:rPr>
        <w:t>my practice</w:t>
      </w:r>
      <w:r w:rsidRPr="001E22B7">
        <w:rPr>
          <w:color w:val="000000" w:themeColor="text1"/>
        </w:rPr>
        <w:t xml:space="preserve"> as a researcher. At the start of the clinical psychology doctorate I hoped to complete a research project that would allow me to develop the necessary confidence and skills to function autonomously as a researcher in future clinical practice. Prior to clinical training</w:t>
      </w:r>
      <w:r>
        <w:rPr>
          <w:color w:val="000000" w:themeColor="text1"/>
        </w:rPr>
        <w:t>,</w:t>
      </w:r>
      <w:r w:rsidRPr="001E22B7">
        <w:rPr>
          <w:color w:val="000000" w:themeColor="text1"/>
        </w:rPr>
        <w:t xml:space="preserve"> I had fairly limited research experience, and had not worked in </w:t>
      </w:r>
      <w:r>
        <w:rPr>
          <w:color w:val="000000" w:themeColor="text1"/>
        </w:rPr>
        <w:t xml:space="preserve">a </w:t>
      </w:r>
      <w:r w:rsidRPr="001E22B7">
        <w:rPr>
          <w:color w:val="000000" w:themeColor="text1"/>
        </w:rPr>
        <w:t>research</w:t>
      </w:r>
      <w:r>
        <w:rPr>
          <w:color w:val="000000" w:themeColor="text1"/>
        </w:rPr>
        <w:t xml:space="preserve"> setting</w:t>
      </w:r>
      <w:r w:rsidRPr="001E22B7">
        <w:rPr>
          <w:color w:val="000000" w:themeColor="text1"/>
        </w:rPr>
        <w:t xml:space="preserve"> previously. I had no experience with qualitative methodology and had never conducted a systematic review. I therefore found the process of designing and undertaking a research project and conducting a systematic review challenging. I found research supervision invaluable in this regard, along with written guidance and books. </w:t>
      </w:r>
      <w:r>
        <w:rPr>
          <w:color w:val="000000" w:themeColor="text1"/>
        </w:rPr>
        <w:t xml:space="preserve">Conducting this thesis has been a steep learning curve but is a journey I am </w:t>
      </w:r>
      <w:r w:rsidRPr="001E22B7">
        <w:rPr>
          <w:color w:val="000000" w:themeColor="text1"/>
        </w:rPr>
        <w:t xml:space="preserve">glad to have been on. I now feel much more </w:t>
      </w:r>
      <w:r>
        <w:rPr>
          <w:color w:val="000000" w:themeColor="text1"/>
        </w:rPr>
        <w:t>confident</w:t>
      </w:r>
      <w:r w:rsidRPr="001E22B7">
        <w:rPr>
          <w:color w:val="000000" w:themeColor="text1"/>
        </w:rPr>
        <w:t xml:space="preserve"> in being able to review and critically appraise</w:t>
      </w:r>
      <w:r>
        <w:rPr>
          <w:color w:val="000000" w:themeColor="text1"/>
        </w:rPr>
        <w:t xml:space="preserve"> and also design and carry out research. </w:t>
      </w:r>
    </w:p>
    <w:p w14:paraId="0647BA3A" w14:textId="77777777" w:rsidR="00036B4F" w:rsidRPr="001E22B7" w:rsidRDefault="00036B4F" w:rsidP="00036B4F">
      <w:pPr>
        <w:spacing w:line="480" w:lineRule="auto"/>
        <w:ind w:firstLine="720"/>
        <w:jc w:val="both"/>
        <w:rPr>
          <w:color w:val="000000" w:themeColor="text1"/>
        </w:rPr>
      </w:pPr>
    </w:p>
    <w:p w14:paraId="08C00469" w14:textId="5B3542D4" w:rsidR="00036B4F" w:rsidRDefault="00036B4F" w:rsidP="00036B4F">
      <w:pPr>
        <w:spacing w:line="480" w:lineRule="auto"/>
        <w:ind w:firstLine="720"/>
        <w:jc w:val="both"/>
        <w:rPr>
          <w:rFonts w:eastAsia="Times New Roman"/>
        </w:rPr>
      </w:pPr>
      <w:r w:rsidRPr="001E22B7">
        <w:rPr>
          <w:color w:val="000000" w:themeColor="text1"/>
        </w:rPr>
        <w:t xml:space="preserve">Although I do not plan to work in a specific research setting, I hope to be able to maintain my research interest and skills in my future </w:t>
      </w:r>
      <w:r>
        <w:rPr>
          <w:color w:val="000000" w:themeColor="text1"/>
        </w:rPr>
        <w:t>clinical</w:t>
      </w:r>
      <w:r w:rsidRPr="001E22B7">
        <w:rPr>
          <w:color w:val="000000" w:themeColor="text1"/>
        </w:rPr>
        <w:t xml:space="preserve"> work.  Having worked in the NHS for many years, I know that it can be a challenge for clinical psychologists to maintain their research </w:t>
      </w:r>
      <w:r>
        <w:rPr>
          <w:color w:val="000000" w:themeColor="text1"/>
        </w:rPr>
        <w:t>practice due to the pressures of clinical work</w:t>
      </w:r>
      <w:r w:rsidRPr="001E22B7">
        <w:rPr>
          <w:color w:val="000000" w:themeColor="text1"/>
        </w:rPr>
        <w:t xml:space="preserve">. However, the scientist-practitioner model suggests a need to be involved in both research and clinical </w:t>
      </w:r>
      <w:r w:rsidRPr="001E22B7">
        <w:rPr>
          <w:color w:val="000000" w:themeColor="text1"/>
        </w:rPr>
        <w:lastRenderedPageBreak/>
        <w:t>practice post-qualification (</w:t>
      </w:r>
      <w:proofErr w:type="spellStart"/>
      <w:r w:rsidRPr="001E22B7">
        <w:rPr>
          <w:color w:val="000000" w:themeColor="text1"/>
        </w:rPr>
        <w:t>Overholser</w:t>
      </w:r>
      <w:proofErr w:type="spellEnd"/>
      <w:r w:rsidRPr="001E22B7">
        <w:rPr>
          <w:color w:val="000000" w:themeColor="text1"/>
        </w:rPr>
        <w:t xml:space="preserve">, 2015). Paxton (2006) has discussed ways in which clinical psychologists </w:t>
      </w:r>
      <w:r>
        <w:rPr>
          <w:color w:val="000000" w:themeColor="text1"/>
        </w:rPr>
        <w:t xml:space="preserve">working within the NHS </w:t>
      </w:r>
      <w:r w:rsidRPr="001E22B7">
        <w:rPr>
          <w:color w:val="000000" w:themeColor="text1"/>
        </w:rPr>
        <w:t xml:space="preserve">can continue to be involved in research, for example being </w:t>
      </w:r>
      <w:r w:rsidRPr="001E22B7">
        <w:rPr>
          <w:rFonts w:eastAsia="Times New Roman"/>
        </w:rPr>
        <w:t>aware of ongoing research within local trusts, linking with existing local research collaborations or networks and considering small-scale research within local services, for example routine collection of clinical outcomes data (Paxton, 2006). The scientist-practitioner role can also involve using research to inform clinical practice (</w:t>
      </w:r>
      <w:proofErr w:type="spellStart"/>
      <w:r w:rsidRPr="001E22B7">
        <w:rPr>
          <w:rFonts w:eastAsia="Times New Roman"/>
        </w:rPr>
        <w:t>Overholser</w:t>
      </w:r>
      <w:proofErr w:type="spellEnd"/>
      <w:r w:rsidRPr="001E22B7">
        <w:rPr>
          <w:rFonts w:eastAsia="Times New Roman"/>
        </w:rPr>
        <w:t>, 2015)</w:t>
      </w:r>
      <w:r>
        <w:rPr>
          <w:rFonts w:eastAsia="Times New Roman"/>
        </w:rPr>
        <w:t>.</w:t>
      </w:r>
      <w:r w:rsidRPr="001E22B7">
        <w:rPr>
          <w:rFonts w:eastAsia="Times New Roman"/>
        </w:rPr>
        <w:t xml:space="preserve"> I have certainly developed my skills in being able to critically appraise </w:t>
      </w:r>
      <w:r>
        <w:rPr>
          <w:rFonts w:eastAsia="Times New Roman"/>
        </w:rPr>
        <w:t xml:space="preserve">and review existing </w:t>
      </w:r>
      <w:r w:rsidRPr="001E22B7">
        <w:rPr>
          <w:rFonts w:eastAsia="Times New Roman"/>
        </w:rPr>
        <w:t>research</w:t>
      </w:r>
      <w:r>
        <w:rPr>
          <w:rFonts w:eastAsia="Times New Roman"/>
        </w:rPr>
        <w:t xml:space="preserve"> evidence and would feel confident being involved in research in my future clinical practice</w:t>
      </w:r>
      <w:r w:rsidRPr="001E22B7">
        <w:rPr>
          <w:rFonts w:eastAsia="Times New Roman"/>
        </w:rPr>
        <w:t>.</w:t>
      </w:r>
      <w:r>
        <w:rPr>
          <w:rFonts w:eastAsia="Times New Roman"/>
        </w:rPr>
        <w:t xml:space="preserve"> The </w:t>
      </w:r>
      <w:r w:rsidR="006D5A8B">
        <w:rPr>
          <w:rFonts w:eastAsia="Times New Roman"/>
        </w:rPr>
        <w:t xml:space="preserve">ongoing </w:t>
      </w:r>
      <w:r>
        <w:rPr>
          <w:rFonts w:eastAsia="Times New Roman"/>
        </w:rPr>
        <w:t>impact</w:t>
      </w:r>
      <w:r w:rsidR="006D5A8B">
        <w:rPr>
          <w:rFonts w:eastAsia="Times New Roman"/>
        </w:rPr>
        <w:t xml:space="preserve"> of this thesis</w:t>
      </w:r>
      <w:r>
        <w:rPr>
          <w:rFonts w:eastAsia="Times New Roman"/>
        </w:rPr>
        <w:t xml:space="preserve"> on my practice as a researcher will be measured through my own self-monitoring and regular professional development reviews.</w:t>
      </w:r>
    </w:p>
    <w:p w14:paraId="4975F29B" w14:textId="77777777" w:rsidR="00036B4F" w:rsidRDefault="00036B4F" w:rsidP="00036B4F">
      <w:pPr>
        <w:spacing w:line="480" w:lineRule="auto"/>
        <w:ind w:firstLine="720"/>
        <w:jc w:val="both"/>
        <w:rPr>
          <w:rFonts w:eastAsia="Times New Roman"/>
        </w:rPr>
      </w:pPr>
    </w:p>
    <w:p w14:paraId="4CE90291" w14:textId="77777777" w:rsidR="00036B4F" w:rsidRPr="001E22B7" w:rsidRDefault="00036B4F" w:rsidP="00036B4F">
      <w:pPr>
        <w:spacing w:line="480" w:lineRule="auto"/>
        <w:jc w:val="both"/>
      </w:pPr>
      <w:r w:rsidRPr="001E22B7">
        <w:rPr>
          <w:b/>
        </w:rPr>
        <w:tab/>
        <w:t xml:space="preserve">Impact on study participants. </w:t>
      </w:r>
      <w:r w:rsidRPr="001E22B7">
        <w:t>In the free-text qualitative response boxes,</w:t>
      </w:r>
      <w:r w:rsidRPr="001E22B7">
        <w:rPr>
          <w:b/>
        </w:rPr>
        <w:t xml:space="preserve"> </w:t>
      </w:r>
      <w:r w:rsidRPr="001E22B7">
        <w:t xml:space="preserve">three study participants spontaneously commented on </w:t>
      </w:r>
      <w:r>
        <w:t xml:space="preserve">how taking part in the research had impacted on them. </w:t>
      </w:r>
      <w:r w:rsidRPr="001E22B7">
        <w:t xml:space="preserve">All three seemed to have found taking part in the research interesting and thought-provoking and acknowledged that it had made them think more about their own or other people’s social media use and the effects of this: </w:t>
      </w:r>
    </w:p>
    <w:p w14:paraId="221461D9" w14:textId="77777777" w:rsidR="00036B4F" w:rsidRPr="001E22B7" w:rsidRDefault="00036B4F" w:rsidP="00036B4F">
      <w:pPr>
        <w:pStyle w:val="ListParagraph"/>
        <w:numPr>
          <w:ilvl w:val="0"/>
          <w:numId w:val="19"/>
        </w:numPr>
        <w:spacing w:line="480" w:lineRule="auto"/>
        <w:jc w:val="both"/>
        <w:rPr>
          <w:rFonts w:ascii="Times New Roman" w:hAnsi="Times New Roman" w:cs="Times New Roman"/>
          <w:color w:val="000000" w:themeColor="text1"/>
        </w:rPr>
      </w:pPr>
      <w:r w:rsidRPr="001E22B7">
        <w:rPr>
          <w:rFonts w:ascii="Times New Roman" w:hAnsi="Times New Roman" w:cs="Times New Roman"/>
          <w:color w:val="000000" w:themeColor="text1"/>
        </w:rPr>
        <w:t>“</w:t>
      </w:r>
      <w:r w:rsidRPr="001E22B7">
        <w:rPr>
          <w:rFonts w:ascii="Times New Roman" w:hAnsi="Times New Roman" w:cs="Times New Roman"/>
          <w:i/>
          <w:color w:val="000000" w:themeColor="text1"/>
        </w:rPr>
        <w:t>Very interesting survey. Again it's a worry how social media affects the upcoming generation and future generations</w:t>
      </w:r>
      <w:r w:rsidRPr="001E22B7">
        <w:rPr>
          <w:rFonts w:ascii="Times New Roman" w:hAnsi="Times New Roman" w:cs="Times New Roman"/>
          <w:color w:val="000000" w:themeColor="text1"/>
        </w:rPr>
        <w:t>” (Participant 13, low SA)</w:t>
      </w:r>
    </w:p>
    <w:p w14:paraId="02FA8E43" w14:textId="77777777" w:rsidR="00036B4F" w:rsidRPr="001E22B7" w:rsidRDefault="00036B4F" w:rsidP="00036B4F">
      <w:pPr>
        <w:pStyle w:val="ListParagraph"/>
        <w:numPr>
          <w:ilvl w:val="0"/>
          <w:numId w:val="19"/>
        </w:numPr>
        <w:spacing w:line="480" w:lineRule="auto"/>
        <w:jc w:val="both"/>
        <w:rPr>
          <w:rFonts w:ascii="Times New Roman" w:hAnsi="Times New Roman" w:cs="Times New Roman"/>
          <w:color w:val="000000" w:themeColor="text1"/>
        </w:rPr>
      </w:pPr>
      <w:r w:rsidRPr="001E22B7">
        <w:rPr>
          <w:rFonts w:ascii="Times New Roman" w:hAnsi="Times New Roman" w:cs="Times New Roman"/>
          <w:i/>
        </w:rPr>
        <w:t xml:space="preserve"> “</w:t>
      </w:r>
      <w:r w:rsidRPr="001E22B7">
        <w:rPr>
          <w:rFonts w:ascii="Times New Roman" w:hAnsi="Times New Roman" w:cs="Times New Roman"/>
          <w:i/>
          <w:color w:val="000000" w:themeColor="text1"/>
        </w:rPr>
        <w:t>It has been a real eye-opener to how social media can rule people's lives and how some hide behind social media, comparing themselves to others, which is not healthy</w:t>
      </w:r>
      <w:r w:rsidRPr="001E22B7">
        <w:rPr>
          <w:rFonts w:ascii="Times New Roman" w:hAnsi="Times New Roman" w:cs="Times New Roman"/>
          <w:color w:val="000000" w:themeColor="text1"/>
        </w:rPr>
        <w:t>” (Participant 42, low SA)</w:t>
      </w:r>
    </w:p>
    <w:p w14:paraId="61305E4E" w14:textId="77777777" w:rsidR="00036B4F" w:rsidRPr="001E22B7" w:rsidRDefault="00036B4F" w:rsidP="00036B4F">
      <w:pPr>
        <w:pStyle w:val="ListParagraph"/>
        <w:numPr>
          <w:ilvl w:val="0"/>
          <w:numId w:val="19"/>
        </w:numPr>
        <w:spacing w:line="480" w:lineRule="auto"/>
        <w:jc w:val="both"/>
        <w:rPr>
          <w:rFonts w:ascii="Times New Roman" w:hAnsi="Times New Roman" w:cs="Times New Roman"/>
          <w:color w:val="000000" w:themeColor="text1"/>
        </w:rPr>
      </w:pPr>
      <w:r w:rsidRPr="001E22B7">
        <w:rPr>
          <w:rFonts w:ascii="Times New Roman" w:hAnsi="Times New Roman" w:cs="Times New Roman"/>
          <w:color w:val="000000" w:themeColor="text1"/>
        </w:rPr>
        <w:t>“</w:t>
      </w:r>
      <w:r w:rsidRPr="001E22B7">
        <w:rPr>
          <w:rFonts w:ascii="Times New Roman" w:hAnsi="Times New Roman" w:cs="Times New Roman"/>
          <w:i/>
          <w:color w:val="000000" w:themeColor="text1"/>
        </w:rPr>
        <w:t xml:space="preserve">This survey was very interesting. Very relevant and current. Very easy to complete physically - but mentally challenging and thought provoking - it has </w:t>
      </w:r>
      <w:r w:rsidRPr="001E22B7">
        <w:rPr>
          <w:rFonts w:ascii="Times New Roman" w:hAnsi="Times New Roman" w:cs="Times New Roman"/>
          <w:i/>
          <w:color w:val="000000" w:themeColor="text1"/>
        </w:rPr>
        <w:lastRenderedPageBreak/>
        <w:t>encouraged me to really analyse why I even use Facebook</w:t>
      </w:r>
      <w:r w:rsidRPr="001E22B7">
        <w:rPr>
          <w:rFonts w:ascii="Times New Roman" w:hAnsi="Times New Roman" w:cs="Times New Roman"/>
          <w:color w:val="000000" w:themeColor="text1"/>
        </w:rPr>
        <w:t>” (Participant 45, high SA)</w:t>
      </w:r>
    </w:p>
    <w:p w14:paraId="179EB87F" w14:textId="77777777" w:rsidR="00036B4F" w:rsidRDefault="00036B4F" w:rsidP="00036B4F">
      <w:pPr>
        <w:spacing w:line="480" w:lineRule="auto"/>
        <w:jc w:val="both"/>
        <w:rPr>
          <w:color w:val="000000" w:themeColor="text1"/>
        </w:rPr>
      </w:pPr>
    </w:p>
    <w:p w14:paraId="3F18A8AB" w14:textId="77777777" w:rsidR="00036B4F" w:rsidRPr="001E22B7" w:rsidRDefault="00036B4F" w:rsidP="00036B4F">
      <w:pPr>
        <w:spacing w:line="480" w:lineRule="auto"/>
        <w:ind w:firstLine="720"/>
        <w:jc w:val="both"/>
        <w:rPr>
          <w:color w:val="000000" w:themeColor="text1"/>
        </w:rPr>
      </w:pPr>
      <w:r w:rsidRPr="001E22B7">
        <w:rPr>
          <w:color w:val="000000" w:themeColor="text1"/>
        </w:rPr>
        <w:t xml:space="preserve">Therefore, it appears as though for some participants there was a personal impact of completing the research, in that it made them think more about their own and other people’s social media use. </w:t>
      </w:r>
    </w:p>
    <w:p w14:paraId="300B7B5E" w14:textId="77777777" w:rsidR="00036B4F" w:rsidRPr="001E22B7" w:rsidRDefault="00036B4F" w:rsidP="00036B4F">
      <w:pPr>
        <w:spacing w:line="480" w:lineRule="auto"/>
        <w:jc w:val="both"/>
        <w:rPr>
          <w:b/>
          <w:color w:val="000000" w:themeColor="text1"/>
        </w:rPr>
      </w:pPr>
    </w:p>
    <w:p w14:paraId="4388976B" w14:textId="77777777" w:rsidR="00036B4F" w:rsidRPr="001E22B7" w:rsidRDefault="00036B4F" w:rsidP="00036B4F">
      <w:pPr>
        <w:spacing w:line="480" w:lineRule="auto"/>
        <w:ind w:firstLine="720"/>
        <w:jc w:val="both"/>
        <w:rPr>
          <w:color w:val="000000" w:themeColor="text1"/>
        </w:rPr>
      </w:pPr>
      <w:r w:rsidRPr="001E22B7">
        <w:rPr>
          <w:b/>
          <w:color w:val="000000" w:themeColor="text1"/>
        </w:rPr>
        <w:t>Broader clinical impact.</w:t>
      </w:r>
      <w:r w:rsidRPr="001E22B7">
        <w:rPr>
          <w:color w:val="000000" w:themeColor="text1"/>
        </w:rPr>
        <w:t xml:space="preserve"> </w:t>
      </w:r>
      <w:r>
        <w:rPr>
          <w:color w:val="000000" w:themeColor="text1"/>
        </w:rPr>
        <w:t>T</w:t>
      </w:r>
      <w:r w:rsidRPr="001E22B7">
        <w:rPr>
          <w:color w:val="000000" w:themeColor="text1"/>
        </w:rPr>
        <w:t>here were some changes to the proposed systematic review topic ove</w:t>
      </w:r>
      <w:r>
        <w:rPr>
          <w:color w:val="000000" w:themeColor="text1"/>
        </w:rPr>
        <w:t>r the course of completing it and</w:t>
      </w:r>
      <w:r w:rsidRPr="001E22B7">
        <w:rPr>
          <w:color w:val="000000" w:themeColor="text1"/>
        </w:rPr>
        <w:t xml:space="preserve"> I have wondered if the final systematic review question is as relevant clinically as the questions I had previously considered. I</w:t>
      </w:r>
      <w:r>
        <w:rPr>
          <w:color w:val="000000" w:themeColor="text1"/>
        </w:rPr>
        <w:t xml:space="preserve"> had</w:t>
      </w:r>
      <w:r w:rsidRPr="001E22B7">
        <w:rPr>
          <w:color w:val="000000" w:themeColor="text1"/>
        </w:rPr>
        <w:t xml:space="preserve"> initially aimed to explore whether internet-delivered CBT is as effective as live CBT at reducing the symptoms of </w:t>
      </w:r>
      <w:r>
        <w:rPr>
          <w:color w:val="000000" w:themeColor="text1"/>
        </w:rPr>
        <w:t>SAD</w:t>
      </w:r>
      <w:r w:rsidRPr="001E22B7">
        <w:rPr>
          <w:color w:val="000000" w:themeColor="text1"/>
        </w:rPr>
        <w:t xml:space="preserve">, although </w:t>
      </w:r>
      <w:r>
        <w:rPr>
          <w:color w:val="000000" w:themeColor="text1"/>
        </w:rPr>
        <w:t xml:space="preserve">I then had to change this topic when I discovered a recent systematic review which had already answered this question. Therefore, I identified a second potential systematic review question exploring the </w:t>
      </w:r>
      <w:r w:rsidRPr="001E22B7">
        <w:rPr>
          <w:color w:val="000000" w:themeColor="text1"/>
        </w:rPr>
        <w:t>benefits and disadvantages of online interactions for people with SA</w:t>
      </w:r>
      <w:r>
        <w:rPr>
          <w:color w:val="000000" w:themeColor="text1"/>
        </w:rPr>
        <w:t>. I thought that</w:t>
      </w:r>
      <w:r w:rsidRPr="001E22B7">
        <w:rPr>
          <w:color w:val="000000" w:themeColor="text1"/>
        </w:rPr>
        <w:t xml:space="preserve"> this would provide information relevant for considering the benefits and disadvantages of inter</w:t>
      </w:r>
      <w:r>
        <w:rPr>
          <w:color w:val="000000" w:themeColor="text1"/>
        </w:rPr>
        <w:t>net-delivered treatment for SAD</w:t>
      </w:r>
      <w:r w:rsidRPr="001E22B7">
        <w:rPr>
          <w:color w:val="000000" w:themeColor="text1"/>
        </w:rPr>
        <w:t xml:space="preserve"> and would also provide important information for clinicians working with people with SA who use the internet. However, when I began to conduct the review for this question, there were an extremely large number of studies which were considered suitable for inclusion in the review. Therefore, given the time frame and workload it was decided along with my supervisor that it would be prudent to focus the question on one specific area of online interactions. Since the empirical study intended to explore Facebook use it made sense to narrow the systematic review question to explore the benefits and disadvantages of Facebook use for people with SA.</w:t>
      </w:r>
    </w:p>
    <w:p w14:paraId="6A25CEA4" w14:textId="77777777" w:rsidR="00036B4F" w:rsidRPr="001E22B7" w:rsidRDefault="00036B4F" w:rsidP="00036B4F">
      <w:pPr>
        <w:spacing w:line="480" w:lineRule="auto"/>
        <w:ind w:firstLine="720"/>
        <w:jc w:val="both"/>
        <w:rPr>
          <w:color w:val="000000" w:themeColor="text1"/>
        </w:rPr>
      </w:pPr>
    </w:p>
    <w:p w14:paraId="47756390" w14:textId="77777777" w:rsidR="00036B4F" w:rsidRDefault="00036B4F" w:rsidP="00036B4F">
      <w:pPr>
        <w:spacing w:line="480" w:lineRule="auto"/>
        <w:ind w:firstLine="720"/>
        <w:jc w:val="both"/>
        <w:rPr>
          <w:color w:val="000000" w:themeColor="text1"/>
        </w:rPr>
      </w:pPr>
      <w:r>
        <w:rPr>
          <w:color w:val="000000" w:themeColor="text1"/>
        </w:rPr>
        <w:lastRenderedPageBreak/>
        <w:t>N</w:t>
      </w:r>
      <w:r w:rsidRPr="001E22B7">
        <w:rPr>
          <w:color w:val="000000" w:themeColor="text1"/>
        </w:rPr>
        <w:t xml:space="preserve">arrowing the question to look at Facebook use rather than online interactions </w:t>
      </w:r>
      <w:r>
        <w:rPr>
          <w:color w:val="000000" w:themeColor="text1"/>
        </w:rPr>
        <w:t>more generally has meant</w:t>
      </w:r>
      <w:r w:rsidRPr="001E22B7">
        <w:rPr>
          <w:color w:val="000000" w:themeColor="text1"/>
        </w:rPr>
        <w:t xml:space="preserve"> that the findings do not link directly with </w:t>
      </w:r>
      <w:r>
        <w:rPr>
          <w:color w:val="000000" w:themeColor="text1"/>
        </w:rPr>
        <w:t xml:space="preserve">informing </w:t>
      </w:r>
      <w:r w:rsidRPr="001E22B7">
        <w:rPr>
          <w:color w:val="000000" w:themeColor="text1"/>
        </w:rPr>
        <w:t xml:space="preserve">internet-delivered treatment for SAD. However, since Facebook interactions are so widespread in society (Facebook, 2018), it </w:t>
      </w:r>
      <w:r>
        <w:rPr>
          <w:color w:val="000000" w:themeColor="text1"/>
        </w:rPr>
        <w:t>may be</w:t>
      </w:r>
      <w:r w:rsidRPr="001E22B7">
        <w:rPr>
          <w:color w:val="000000" w:themeColor="text1"/>
        </w:rPr>
        <w:t xml:space="preserve"> an important area for clinicians to consider in</w:t>
      </w:r>
      <w:r>
        <w:rPr>
          <w:color w:val="000000" w:themeColor="text1"/>
        </w:rPr>
        <w:t xml:space="preserve"> their work with people with SA.</w:t>
      </w:r>
      <w:r w:rsidRPr="001E22B7">
        <w:rPr>
          <w:color w:val="000000" w:themeColor="text1"/>
        </w:rPr>
        <w:t xml:space="preserve"> I hope that once this work is published, it will have an impact on clinicians working with </w:t>
      </w:r>
      <w:r>
        <w:rPr>
          <w:color w:val="000000" w:themeColor="text1"/>
        </w:rPr>
        <w:t>people</w:t>
      </w:r>
      <w:r w:rsidRPr="001E22B7">
        <w:rPr>
          <w:color w:val="000000" w:themeColor="text1"/>
        </w:rPr>
        <w:t xml:space="preserve"> who use Facebook. </w:t>
      </w:r>
    </w:p>
    <w:p w14:paraId="7D795A0F" w14:textId="77777777" w:rsidR="00036B4F" w:rsidRDefault="00036B4F" w:rsidP="00036B4F">
      <w:pPr>
        <w:spacing w:line="480" w:lineRule="auto"/>
        <w:ind w:firstLine="720"/>
        <w:jc w:val="both"/>
        <w:rPr>
          <w:color w:val="000000" w:themeColor="text1"/>
        </w:rPr>
      </w:pPr>
    </w:p>
    <w:p w14:paraId="3380EDFB" w14:textId="503D3CEA" w:rsidR="00036B4F" w:rsidRDefault="00036B4F" w:rsidP="00036B4F">
      <w:pPr>
        <w:spacing w:line="480" w:lineRule="auto"/>
        <w:ind w:firstLine="720"/>
        <w:jc w:val="both"/>
        <w:rPr>
          <w:color w:val="000000" w:themeColor="text1"/>
        </w:rPr>
      </w:pPr>
      <w:r>
        <w:rPr>
          <w:color w:val="000000" w:themeColor="text1"/>
        </w:rPr>
        <w:t>C</w:t>
      </w:r>
      <w:r w:rsidRPr="001E22B7">
        <w:rPr>
          <w:color w:val="000000" w:themeColor="text1"/>
        </w:rPr>
        <w:t>linicians may wish to consider incorporating both the benefits and disadvantages of Facebook use into their work with those with SA.</w:t>
      </w:r>
      <w:r>
        <w:rPr>
          <w:color w:val="000000" w:themeColor="text1"/>
        </w:rPr>
        <w:t xml:space="preserve"> In turn, discussion around Facebook interactions in therapy would have an impact on people with SA. </w:t>
      </w:r>
      <w:r w:rsidRPr="001E22B7">
        <w:rPr>
          <w:color w:val="000000" w:themeColor="text1"/>
        </w:rPr>
        <w:t xml:space="preserve"> </w:t>
      </w:r>
      <w:r>
        <w:rPr>
          <w:color w:val="000000" w:themeColor="text1"/>
        </w:rPr>
        <w:t>Using Facebook in a way in which the benefits can be optimised and the disadvantages reduced will likely be beneficial for people with SA. For example, encouraging social use of Facebook may help people with SA to meet some of their social needs on Facebook. S</w:t>
      </w:r>
      <w:r w:rsidRPr="001E22B7">
        <w:rPr>
          <w:color w:val="000000" w:themeColor="text1"/>
        </w:rPr>
        <w:t xml:space="preserve">ince </w:t>
      </w:r>
      <w:r>
        <w:rPr>
          <w:color w:val="000000" w:themeColor="text1"/>
        </w:rPr>
        <w:t xml:space="preserve">some people with SA may feel more comfortable on Facebook, </w:t>
      </w:r>
      <w:r w:rsidRPr="001E22B7">
        <w:rPr>
          <w:color w:val="000000" w:themeColor="text1"/>
        </w:rPr>
        <w:t>Facebook interactions could be considered in the development of fear hierarchies and exposure exercises (Erwin</w:t>
      </w:r>
      <w:r w:rsidR="00A65CDD">
        <w:rPr>
          <w:color w:val="000000" w:themeColor="text1"/>
        </w:rPr>
        <w:t xml:space="preserve">, Turk, </w:t>
      </w:r>
      <w:proofErr w:type="spellStart"/>
      <w:r w:rsidR="00A65CDD">
        <w:rPr>
          <w:color w:val="000000" w:themeColor="text1"/>
        </w:rPr>
        <w:t>Heimberg</w:t>
      </w:r>
      <w:proofErr w:type="spellEnd"/>
      <w:r w:rsidR="00A65CDD">
        <w:rPr>
          <w:color w:val="000000" w:themeColor="text1"/>
        </w:rPr>
        <w:t xml:space="preserve">, Fresco, &amp; </w:t>
      </w:r>
      <w:proofErr w:type="spellStart"/>
      <w:r w:rsidR="00A65CDD">
        <w:rPr>
          <w:color w:val="000000" w:themeColor="text1"/>
        </w:rPr>
        <w:t>Hantula</w:t>
      </w:r>
      <w:proofErr w:type="spellEnd"/>
      <w:r w:rsidR="00A65CDD">
        <w:rPr>
          <w:color w:val="000000" w:themeColor="text1"/>
        </w:rPr>
        <w:t>,</w:t>
      </w:r>
      <w:r w:rsidRPr="001E22B7">
        <w:rPr>
          <w:color w:val="000000" w:themeColor="text1"/>
        </w:rPr>
        <w:t xml:space="preserve"> 2004; Yen et al., 2012)</w:t>
      </w:r>
      <w:r>
        <w:rPr>
          <w:color w:val="000000" w:themeColor="text1"/>
        </w:rPr>
        <w:t xml:space="preserve"> as these may initially be more acceptable and less anxiety provoking than face-to-face interactions for people with severe SA. </w:t>
      </w:r>
    </w:p>
    <w:p w14:paraId="74368BD3" w14:textId="77777777" w:rsidR="00036B4F" w:rsidRDefault="00036B4F" w:rsidP="00036B4F">
      <w:pPr>
        <w:spacing w:line="480" w:lineRule="auto"/>
        <w:ind w:firstLine="720"/>
        <w:jc w:val="both"/>
        <w:rPr>
          <w:color w:val="000000" w:themeColor="text1"/>
        </w:rPr>
      </w:pPr>
    </w:p>
    <w:p w14:paraId="6B9F0F17" w14:textId="77777777" w:rsidR="00036B4F" w:rsidRDefault="00036B4F" w:rsidP="00036B4F">
      <w:pPr>
        <w:spacing w:line="480" w:lineRule="auto"/>
        <w:ind w:firstLine="720"/>
        <w:jc w:val="both"/>
        <w:rPr>
          <w:color w:val="000000" w:themeColor="text1"/>
        </w:rPr>
      </w:pPr>
      <w:r w:rsidRPr="001E22B7">
        <w:rPr>
          <w:color w:val="000000" w:themeColor="text1"/>
        </w:rPr>
        <w:t xml:space="preserve">It </w:t>
      </w:r>
      <w:r>
        <w:rPr>
          <w:color w:val="000000" w:themeColor="text1"/>
        </w:rPr>
        <w:t>would</w:t>
      </w:r>
      <w:r w:rsidRPr="001E22B7">
        <w:rPr>
          <w:color w:val="000000" w:themeColor="text1"/>
        </w:rPr>
        <w:t xml:space="preserve"> also be important for clinicians to promote awareness of the potential disadvantages of Facebook use for people with SA</w:t>
      </w:r>
      <w:r>
        <w:rPr>
          <w:color w:val="000000" w:themeColor="text1"/>
        </w:rPr>
        <w:t>.</w:t>
      </w:r>
      <w:r w:rsidRPr="001E22B7">
        <w:rPr>
          <w:color w:val="000000" w:themeColor="text1"/>
        </w:rPr>
        <w:t xml:space="preserve"> Clinicians could consider how Facebook may be used as a safety behaviour through which face-to-face social interactions can be avoided</w:t>
      </w:r>
      <w:r>
        <w:rPr>
          <w:color w:val="000000" w:themeColor="text1"/>
        </w:rPr>
        <w:t>, which inadvertently maintains SA</w:t>
      </w:r>
      <w:r w:rsidRPr="001E22B7">
        <w:rPr>
          <w:color w:val="000000" w:themeColor="text1"/>
        </w:rPr>
        <w:t xml:space="preserve"> (Lee &amp; Stapinski, 2012). </w:t>
      </w:r>
      <w:r>
        <w:rPr>
          <w:color w:val="000000" w:themeColor="text1"/>
        </w:rPr>
        <w:t xml:space="preserve">Clinicians may wish to support people with SA in trying to reduce their use of Facebook </w:t>
      </w:r>
      <w:r>
        <w:rPr>
          <w:color w:val="000000" w:themeColor="text1"/>
        </w:rPr>
        <w:lastRenderedPageBreak/>
        <w:t xml:space="preserve">and increase </w:t>
      </w:r>
      <w:r w:rsidRPr="001E22B7">
        <w:rPr>
          <w:color w:val="000000" w:themeColor="text1"/>
        </w:rPr>
        <w:t>engagement in face-to-face interactions</w:t>
      </w:r>
      <w:r>
        <w:rPr>
          <w:color w:val="000000" w:themeColor="text1"/>
        </w:rPr>
        <w:t>. The aim of this would be to reduce feelings of SA in the long term</w:t>
      </w:r>
      <w:r w:rsidRPr="001E22B7">
        <w:rPr>
          <w:color w:val="000000" w:themeColor="text1"/>
        </w:rPr>
        <w:t>.</w:t>
      </w:r>
    </w:p>
    <w:p w14:paraId="5012E5DB" w14:textId="77777777" w:rsidR="00036B4F" w:rsidRDefault="00036B4F" w:rsidP="00036B4F">
      <w:pPr>
        <w:spacing w:line="480" w:lineRule="auto"/>
        <w:jc w:val="both"/>
        <w:rPr>
          <w:color w:val="000000" w:themeColor="text1"/>
        </w:rPr>
      </w:pPr>
    </w:p>
    <w:p w14:paraId="0008F02F" w14:textId="77777777" w:rsidR="00036B4F" w:rsidRPr="001E22B7" w:rsidRDefault="00036B4F" w:rsidP="00036B4F">
      <w:pPr>
        <w:spacing w:line="480" w:lineRule="auto"/>
        <w:ind w:firstLine="720"/>
        <w:jc w:val="both"/>
        <w:rPr>
          <w:color w:val="000000" w:themeColor="text1"/>
        </w:rPr>
      </w:pPr>
      <w:r w:rsidRPr="001E22B7">
        <w:rPr>
          <w:color w:val="000000" w:themeColor="text1"/>
        </w:rPr>
        <w:t xml:space="preserve">Consideration of social media use with clients with other mental health diagnoses may also be beneficial. </w:t>
      </w:r>
      <w:r>
        <w:rPr>
          <w:color w:val="000000" w:themeColor="text1"/>
        </w:rPr>
        <w:t>There are likely to also be benefits and disadvantages of Facebook use for Facebook users who do not have significant SA (</w:t>
      </w:r>
      <w:proofErr w:type="spellStart"/>
      <w:r w:rsidRPr="001E22B7">
        <w:rPr>
          <w:color w:val="000000" w:themeColor="text1"/>
        </w:rPr>
        <w:t>Shakya</w:t>
      </w:r>
      <w:proofErr w:type="spellEnd"/>
      <w:r w:rsidRPr="001E22B7">
        <w:rPr>
          <w:color w:val="000000" w:themeColor="text1"/>
        </w:rPr>
        <w:t xml:space="preserve"> &amp; Christakis, 2017</w:t>
      </w:r>
      <w:r>
        <w:rPr>
          <w:color w:val="000000" w:themeColor="text1"/>
        </w:rPr>
        <w:t xml:space="preserve">). </w:t>
      </w:r>
      <w:r w:rsidRPr="001E22B7">
        <w:rPr>
          <w:color w:val="000000" w:themeColor="text1"/>
        </w:rPr>
        <w:t xml:space="preserve">As found in my own clinical experience, when social media use is explored within therapy, people often identify </w:t>
      </w:r>
      <w:r>
        <w:rPr>
          <w:color w:val="000000" w:themeColor="text1"/>
        </w:rPr>
        <w:t xml:space="preserve">relevant therapy </w:t>
      </w:r>
      <w:r w:rsidRPr="001E22B7">
        <w:rPr>
          <w:color w:val="000000" w:themeColor="text1"/>
        </w:rPr>
        <w:t>goals</w:t>
      </w:r>
      <w:r>
        <w:rPr>
          <w:color w:val="000000" w:themeColor="text1"/>
        </w:rPr>
        <w:t xml:space="preserve"> related to</w:t>
      </w:r>
      <w:r w:rsidRPr="001E22B7">
        <w:rPr>
          <w:color w:val="000000" w:themeColor="text1"/>
        </w:rPr>
        <w:t xml:space="preserve"> their own social media use</w:t>
      </w:r>
      <w:r>
        <w:rPr>
          <w:color w:val="000000" w:themeColor="text1"/>
        </w:rPr>
        <w:t>.</w:t>
      </w:r>
      <w:r w:rsidRPr="001E22B7">
        <w:rPr>
          <w:color w:val="000000" w:themeColor="text1"/>
        </w:rPr>
        <w:t xml:space="preserve"> </w:t>
      </w:r>
    </w:p>
    <w:p w14:paraId="71F2E495" w14:textId="77777777" w:rsidR="00036B4F" w:rsidRPr="001E22B7" w:rsidRDefault="00036B4F" w:rsidP="00036B4F">
      <w:pPr>
        <w:spacing w:line="480" w:lineRule="auto"/>
        <w:jc w:val="both"/>
        <w:rPr>
          <w:color w:val="000000" w:themeColor="text1"/>
        </w:rPr>
      </w:pPr>
    </w:p>
    <w:p w14:paraId="0E381A19" w14:textId="5B33F673" w:rsidR="00036B4F" w:rsidRDefault="00036B4F" w:rsidP="00036B4F">
      <w:pPr>
        <w:spacing w:line="480" w:lineRule="auto"/>
        <w:ind w:firstLine="720"/>
        <w:jc w:val="both"/>
        <w:rPr>
          <w:color w:val="000000" w:themeColor="text1"/>
        </w:rPr>
      </w:pPr>
      <w:r w:rsidRPr="003B6004">
        <w:rPr>
          <w:b/>
          <w:color w:val="000000" w:themeColor="text1"/>
        </w:rPr>
        <w:t xml:space="preserve">Impact on future research. </w:t>
      </w:r>
      <w:r>
        <w:rPr>
          <w:color w:val="000000" w:themeColor="text1"/>
        </w:rPr>
        <w:t xml:space="preserve">Both the systematic review and empirical study have contributed to advancing research in the area. </w:t>
      </w:r>
      <w:r w:rsidRPr="00400A7E">
        <w:rPr>
          <w:color w:val="000000" w:themeColor="text1"/>
        </w:rPr>
        <w:t>The systematic review</w:t>
      </w:r>
      <w:r>
        <w:rPr>
          <w:color w:val="000000" w:themeColor="text1"/>
        </w:rPr>
        <w:t xml:space="preserve"> was the first in the area to review and synthesise research exploring the potential benefits and disadvantages of Facebook use for people with SA. The empirical study was the first in the area to explore feelings of comfort on Facebook compared to face-to-face for those with SA, and the role of cognitions, behaviours and impression management in contributing to feelings of comfort. The majority of previous research into SA and feelings of comfort online had not controlled for potential confounding variables, a</w:t>
      </w:r>
      <w:r w:rsidR="00B76317">
        <w:rPr>
          <w:color w:val="000000" w:themeColor="text1"/>
        </w:rPr>
        <w:t>nd the empirical study suggested</w:t>
      </w:r>
      <w:r>
        <w:rPr>
          <w:color w:val="000000" w:themeColor="text1"/>
        </w:rPr>
        <w:t xml:space="preserve"> that SA is not significantly associated with comfort interacting online when thoughts, behaviours and impression management are considered. </w:t>
      </w:r>
    </w:p>
    <w:p w14:paraId="194DFCD6" w14:textId="77777777" w:rsidR="00036B4F" w:rsidRDefault="00036B4F" w:rsidP="00036B4F">
      <w:pPr>
        <w:spacing w:line="480" w:lineRule="auto"/>
        <w:jc w:val="both"/>
        <w:rPr>
          <w:color w:val="000000" w:themeColor="text1"/>
        </w:rPr>
      </w:pPr>
    </w:p>
    <w:p w14:paraId="5FE969B8" w14:textId="77777777" w:rsidR="00036B4F" w:rsidRDefault="00036B4F" w:rsidP="00036B4F">
      <w:pPr>
        <w:spacing w:line="480" w:lineRule="auto"/>
        <w:ind w:firstLine="720"/>
        <w:jc w:val="both"/>
        <w:rPr>
          <w:color w:val="000000" w:themeColor="text1"/>
        </w:rPr>
      </w:pPr>
      <w:r>
        <w:rPr>
          <w:color w:val="000000" w:themeColor="text1"/>
        </w:rPr>
        <w:t xml:space="preserve">The systematic review and empirical study also identified important areas for future research in relation to Facebook use and SA. The majority of research in this area has been cross-sectional, which makes it difficult to determine the direction of </w:t>
      </w:r>
      <w:r>
        <w:rPr>
          <w:color w:val="000000" w:themeColor="text1"/>
        </w:rPr>
        <w:lastRenderedPageBreak/>
        <w:t xml:space="preserve">causality between variables. There is a need for longitudinal research exploring the benefits and disadvantages of Facebook use for people with SA and the factors that contribute to feelings of comfort on Facebook over time. Furthermore, there is a need for research exploring these associations in clinical samples of individuals diagnosed with SAD. Future research could also explore whether individuals with SA feel less comfortable on Facebook compared to other online settings and whether ideal-self presentation contributes to feelings of comfort on Facebook. </w:t>
      </w:r>
    </w:p>
    <w:p w14:paraId="188998BB" w14:textId="77777777" w:rsidR="00036B4F" w:rsidRDefault="00036B4F" w:rsidP="00036B4F">
      <w:pPr>
        <w:spacing w:line="480" w:lineRule="auto"/>
        <w:ind w:firstLine="720"/>
        <w:jc w:val="both"/>
        <w:rPr>
          <w:color w:val="000000" w:themeColor="text1"/>
        </w:rPr>
      </w:pPr>
    </w:p>
    <w:p w14:paraId="71B4EC16" w14:textId="210FF476" w:rsidR="00036B4F" w:rsidRDefault="00036B4F" w:rsidP="00036B4F">
      <w:pPr>
        <w:spacing w:line="480" w:lineRule="auto"/>
        <w:ind w:firstLine="720"/>
        <w:jc w:val="both"/>
        <w:rPr>
          <w:rFonts w:eastAsia="Times New Roman"/>
          <w:color w:val="222222"/>
          <w:shd w:val="clear" w:color="auto" w:fill="FFFFFF"/>
        </w:rPr>
      </w:pPr>
      <w:r w:rsidRPr="003B6004">
        <w:rPr>
          <w:color w:val="000000" w:themeColor="text1"/>
        </w:rPr>
        <w:t xml:space="preserve">Exploring the potential benefits and disadvantages of online interactions more generally for </w:t>
      </w:r>
      <w:r w:rsidRPr="00987900">
        <w:rPr>
          <w:color w:val="000000" w:themeColor="text1"/>
        </w:rPr>
        <w:t xml:space="preserve">those with SA is also an important question for future research, since this </w:t>
      </w:r>
      <w:r>
        <w:rPr>
          <w:color w:val="000000" w:themeColor="text1"/>
        </w:rPr>
        <w:t>could</w:t>
      </w:r>
      <w:r w:rsidRPr="00987900">
        <w:rPr>
          <w:color w:val="000000" w:themeColor="text1"/>
        </w:rPr>
        <w:t xml:space="preserve"> contribute to</w:t>
      </w:r>
      <w:r>
        <w:rPr>
          <w:color w:val="000000" w:themeColor="text1"/>
        </w:rPr>
        <w:t xml:space="preserve"> discussions around </w:t>
      </w:r>
      <w:r w:rsidRPr="00987900">
        <w:rPr>
          <w:color w:val="000000" w:themeColor="text1"/>
        </w:rPr>
        <w:t>the benefits and disadvantages of delivering CBT for SAD via the internet</w:t>
      </w:r>
      <w:r>
        <w:rPr>
          <w:color w:val="000000" w:themeColor="text1"/>
        </w:rPr>
        <w:t xml:space="preserve"> (Andrews</w:t>
      </w:r>
      <w:r w:rsidR="00A65CDD">
        <w:rPr>
          <w:color w:val="000000" w:themeColor="text1"/>
        </w:rPr>
        <w:t xml:space="preserve">, </w:t>
      </w:r>
      <w:proofErr w:type="spellStart"/>
      <w:r w:rsidR="00A65CDD">
        <w:rPr>
          <w:color w:val="000000" w:themeColor="text1"/>
        </w:rPr>
        <w:t>Cuijpers</w:t>
      </w:r>
      <w:proofErr w:type="spellEnd"/>
      <w:r w:rsidR="00A65CDD">
        <w:rPr>
          <w:color w:val="000000" w:themeColor="text1"/>
        </w:rPr>
        <w:t xml:space="preserve">, </w:t>
      </w:r>
      <w:proofErr w:type="spellStart"/>
      <w:r w:rsidR="00A65CDD">
        <w:rPr>
          <w:color w:val="000000" w:themeColor="text1"/>
        </w:rPr>
        <w:t>Craske</w:t>
      </w:r>
      <w:proofErr w:type="spellEnd"/>
      <w:r w:rsidR="00A65CDD">
        <w:rPr>
          <w:color w:val="000000" w:themeColor="text1"/>
        </w:rPr>
        <w:t xml:space="preserve">, McEvoy, &amp; </w:t>
      </w:r>
      <w:proofErr w:type="spellStart"/>
      <w:r w:rsidR="00A65CDD">
        <w:rPr>
          <w:color w:val="000000" w:themeColor="text1"/>
        </w:rPr>
        <w:t>Titov</w:t>
      </w:r>
      <w:proofErr w:type="spellEnd"/>
      <w:r w:rsidR="00A65CDD">
        <w:rPr>
          <w:color w:val="000000" w:themeColor="text1"/>
        </w:rPr>
        <w:t>,</w:t>
      </w:r>
      <w:r>
        <w:rPr>
          <w:color w:val="000000" w:themeColor="text1"/>
        </w:rPr>
        <w:t xml:space="preserve"> 2010)</w:t>
      </w:r>
      <w:r w:rsidRPr="00987900">
        <w:rPr>
          <w:color w:val="000000" w:themeColor="text1"/>
        </w:rPr>
        <w:t>.</w:t>
      </w:r>
      <w:r>
        <w:rPr>
          <w:color w:val="000000" w:themeColor="text1"/>
        </w:rPr>
        <w:t xml:space="preserve"> The National Institute for Health and Care Excellent (NICE; 2013) guidelines do not currently recommend internet-delivered CBT for the treatment of SAD. However, NICE </w:t>
      </w:r>
      <w:r w:rsidR="000F7762">
        <w:rPr>
          <w:color w:val="000000" w:themeColor="text1"/>
        </w:rPr>
        <w:t>have</w:t>
      </w:r>
      <w:r>
        <w:rPr>
          <w:color w:val="000000" w:themeColor="text1"/>
        </w:rPr>
        <w:t xml:space="preserve"> previously recommended internet-delivered CBT for depression, panic and phobia</w:t>
      </w:r>
      <w:r w:rsidR="00155978">
        <w:rPr>
          <w:color w:val="000000" w:themeColor="text1"/>
        </w:rPr>
        <w:t>s</w:t>
      </w:r>
      <w:r>
        <w:rPr>
          <w:color w:val="000000" w:themeColor="text1"/>
        </w:rPr>
        <w:t xml:space="preserve"> (</w:t>
      </w:r>
      <w:proofErr w:type="spellStart"/>
      <w:r w:rsidRPr="00BE73A6">
        <w:rPr>
          <w:rFonts w:eastAsia="Times New Roman"/>
          <w:color w:val="222222"/>
          <w:shd w:val="clear" w:color="auto" w:fill="FFFFFF"/>
        </w:rPr>
        <w:t>Kaltenthaler</w:t>
      </w:r>
      <w:proofErr w:type="spellEnd"/>
      <w:r>
        <w:rPr>
          <w:rFonts w:eastAsia="Times New Roman"/>
          <w:color w:val="222222"/>
          <w:shd w:val="clear" w:color="auto" w:fill="FFFFFF"/>
        </w:rPr>
        <w:t xml:space="preserve"> et al., 2006). Consideration of the benefits and disadvantages of internet use for people with SA could contribute to future considerations of whether internet-delivered CBT should also be recommended for people with SA.</w:t>
      </w:r>
    </w:p>
    <w:p w14:paraId="17668EAA" w14:textId="77777777" w:rsidR="005719C4" w:rsidRDefault="005719C4" w:rsidP="00036B4F">
      <w:pPr>
        <w:spacing w:line="480" w:lineRule="auto"/>
        <w:ind w:firstLine="720"/>
        <w:jc w:val="both"/>
        <w:rPr>
          <w:rFonts w:eastAsia="Times New Roman"/>
          <w:color w:val="222222"/>
          <w:shd w:val="clear" w:color="auto" w:fill="FFFFFF"/>
        </w:rPr>
      </w:pPr>
    </w:p>
    <w:p w14:paraId="44D20400" w14:textId="1408501D" w:rsidR="00036B4F" w:rsidRDefault="00C43D7F" w:rsidP="00C43D7F">
      <w:pPr>
        <w:spacing w:line="480" w:lineRule="auto"/>
        <w:ind w:firstLine="720"/>
        <w:jc w:val="both"/>
      </w:pPr>
      <w:r>
        <w:t xml:space="preserve">One key issue that arose from this research was a </w:t>
      </w:r>
      <w:r w:rsidRPr="00FE50F4">
        <w:t xml:space="preserve">potential ethical </w:t>
      </w:r>
      <w:r>
        <w:t>issue</w:t>
      </w:r>
      <w:r w:rsidRPr="00FE50F4">
        <w:t xml:space="preserve"> </w:t>
      </w:r>
      <w:r>
        <w:t>around the administration of the PHQ-9 online</w:t>
      </w:r>
      <w:r w:rsidR="00693FF9">
        <w:t>. This meant</w:t>
      </w:r>
      <w:r>
        <w:t xml:space="preserve"> </w:t>
      </w:r>
      <w:r w:rsidRPr="00FE50F4">
        <w:t xml:space="preserve">that suicidality was assessed but was then only able to be addressed through an online debrief. </w:t>
      </w:r>
      <w:r w:rsidR="006B0786">
        <w:t>Given that participation was anonymous, a specific online debrief was designed for those who reported suicidality</w:t>
      </w:r>
      <w:r w:rsidRPr="00FE50F4">
        <w:t xml:space="preserve"> to ensure that </w:t>
      </w:r>
      <w:r w:rsidR="006B0786">
        <w:t>they</w:t>
      </w:r>
      <w:r w:rsidRPr="00FE50F4">
        <w:t xml:space="preserve"> were given comprehensive advice about where to seek support</w:t>
      </w:r>
      <w:r w:rsidR="006B0786">
        <w:t>. H</w:t>
      </w:r>
      <w:r w:rsidRPr="00FE50F4">
        <w:t>owever</w:t>
      </w:r>
      <w:r w:rsidR="006B0786">
        <w:t>,</w:t>
      </w:r>
      <w:r w:rsidRPr="00FE50F4">
        <w:t xml:space="preserve"> this is clearly an emotive area and for some participants the online </w:t>
      </w:r>
      <w:r w:rsidRPr="00FE50F4">
        <w:lastRenderedPageBreak/>
        <w:t xml:space="preserve">debrief may not have provided sufficient levels of immediate emotional support. Although this research was approved by the Royal Holloway Research Ethics Committee, this does raise potential ethical considerations. As an alternative, </w:t>
      </w:r>
      <w:r>
        <w:t xml:space="preserve">future online research should use </w:t>
      </w:r>
      <w:r w:rsidRPr="00FE50F4">
        <w:t>the PHQ-8 to assess depression (Kroenke et al., 2009), as this does not require participants to disclose their level of suicidality.</w:t>
      </w:r>
    </w:p>
    <w:p w14:paraId="48603983" w14:textId="77777777" w:rsidR="00C43D7F" w:rsidRPr="00C43D7F" w:rsidRDefault="00C43D7F" w:rsidP="00C43D7F">
      <w:pPr>
        <w:spacing w:line="480" w:lineRule="auto"/>
        <w:ind w:firstLine="720"/>
        <w:jc w:val="both"/>
      </w:pPr>
    </w:p>
    <w:p w14:paraId="47F03F27" w14:textId="77777777" w:rsidR="00036B4F" w:rsidRPr="007B5CF8" w:rsidRDefault="00036B4F" w:rsidP="00036B4F">
      <w:pPr>
        <w:spacing w:line="480" w:lineRule="auto"/>
        <w:jc w:val="both"/>
        <w:rPr>
          <w:b/>
          <w:color w:val="000000" w:themeColor="text1"/>
        </w:rPr>
      </w:pPr>
      <w:r w:rsidRPr="007B5CF8">
        <w:rPr>
          <w:b/>
          <w:color w:val="000000" w:themeColor="text1"/>
        </w:rPr>
        <w:t>Dissemination</w:t>
      </w:r>
      <w:r>
        <w:rPr>
          <w:b/>
          <w:color w:val="000000" w:themeColor="text1"/>
        </w:rPr>
        <w:t>.</w:t>
      </w:r>
    </w:p>
    <w:p w14:paraId="66B39C20" w14:textId="77777777" w:rsidR="00036B4F" w:rsidRPr="00987900" w:rsidRDefault="00036B4F" w:rsidP="00036B4F">
      <w:pPr>
        <w:spacing w:line="480" w:lineRule="auto"/>
        <w:jc w:val="both"/>
        <w:rPr>
          <w:color w:val="000000" w:themeColor="text1"/>
        </w:rPr>
      </w:pPr>
    </w:p>
    <w:p w14:paraId="3E81B77B" w14:textId="5A984390" w:rsidR="00FE3AF8" w:rsidRDefault="00036B4F" w:rsidP="00FE3AF8">
      <w:pPr>
        <w:spacing w:line="480" w:lineRule="auto"/>
        <w:ind w:firstLine="720"/>
        <w:jc w:val="both"/>
        <w:rPr>
          <w:color w:val="000000" w:themeColor="text1"/>
        </w:rPr>
      </w:pPr>
      <w:r>
        <w:rPr>
          <w:color w:val="000000" w:themeColor="text1"/>
        </w:rPr>
        <w:t>The empirical study was disseminated via a presentation to the three clinical psychology training cohorts at Royal Holloway. I also disseminated a summary of the results of the research to participants. Participants were invited to give feedback on the results of the research and their feedback was invaluable in gaining new insights into how to interpret the findings, shaping some of the discussion points for the empirical article and considering potential areas for future research.</w:t>
      </w:r>
      <w:r w:rsidR="00FE3AF8">
        <w:rPr>
          <w:color w:val="000000" w:themeColor="text1"/>
        </w:rPr>
        <w:t xml:space="preserve"> I had initially intended to involve a group of people diagnosed with SAD in the design and dissemination of the research. Unfortunately, it proved difficult to find a service user group who were willing to be involved. However, future research should involve people with SAD in the design and undertaking of research, since service user involvement is helpful in terms of providing different perspectives to researchers, improving research quality, and making research more relevant to the populations under study (Hayes, Buckland, &amp; </w:t>
      </w:r>
      <w:proofErr w:type="spellStart"/>
      <w:r w:rsidR="00FE3AF8">
        <w:rPr>
          <w:color w:val="000000" w:themeColor="text1"/>
        </w:rPr>
        <w:t>Tarpey</w:t>
      </w:r>
      <w:proofErr w:type="spellEnd"/>
      <w:r w:rsidR="00FE3AF8">
        <w:rPr>
          <w:color w:val="000000" w:themeColor="text1"/>
        </w:rPr>
        <w:t>, 2012).</w:t>
      </w:r>
    </w:p>
    <w:p w14:paraId="33785EFB" w14:textId="77777777" w:rsidR="00FE3AF8" w:rsidRDefault="00FE3AF8" w:rsidP="00FE3AF8">
      <w:pPr>
        <w:spacing w:line="480" w:lineRule="auto"/>
        <w:jc w:val="both"/>
        <w:rPr>
          <w:color w:val="000000" w:themeColor="text1"/>
        </w:rPr>
      </w:pPr>
    </w:p>
    <w:p w14:paraId="7A5933F7" w14:textId="77777777" w:rsidR="00036B4F" w:rsidRDefault="00036B4F" w:rsidP="00036B4F">
      <w:pPr>
        <w:spacing w:line="480" w:lineRule="auto"/>
        <w:ind w:firstLine="720"/>
        <w:jc w:val="both"/>
        <w:rPr>
          <w:rFonts w:eastAsia="Times New Roman"/>
          <w:color w:val="000000"/>
          <w:shd w:val="clear" w:color="auto" w:fill="FFFFFF"/>
        </w:rPr>
      </w:pPr>
      <w:r w:rsidRPr="005947A8">
        <w:rPr>
          <w:color w:val="000000" w:themeColor="text1"/>
        </w:rPr>
        <w:t>There is a plan to submit both the systematic review and empirical study to a journal for publication. Most research in the area of Facebook</w:t>
      </w:r>
      <w:r>
        <w:rPr>
          <w:color w:val="000000" w:themeColor="text1"/>
        </w:rPr>
        <w:t xml:space="preserve"> use</w:t>
      </w:r>
      <w:r w:rsidRPr="005947A8">
        <w:rPr>
          <w:color w:val="000000" w:themeColor="text1"/>
        </w:rPr>
        <w:t xml:space="preserve"> and </w:t>
      </w:r>
      <w:r>
        <w:rPr>
          <w:color w:val="000000" w:themeColor="text1"/>
        </w:rPr>
        <w:t>SA</w:t>
      </w:r>
      <w:r w:rsidRPr="005947A8">
        <w:rPr>
          <w:color w:val="000000" w:themeColor="text1"/>
        </w:rPr>
        <w:t xml:space="preserve"> tends to</w:t>
      </w:r>
      <w:r>
        <w:rPr>
          <w:color w:val="000000" w:themeColor="text1"/>
        </w:rPr>
        <w:t xml:space="preserve"> be </w:t>
      </w:r>
      <w:r w:rsidRPr="005947A8">
        <w:rPr>
          <w:color w:val="000000" w:themeColor="text1"/>
        </w:rPr>
        <w:t>publish</w:t>
      </w:r>
      <w:r>
        <w:rPr>
          <w:color w:val="000000" w:themeColor="text1"/>
        </w:rPr>
        <w:t>ed</w:t>
      </w:r>
      <w:r w:rsidRPr="005947A8">
        <w:rPr>
          <w:color w:val="000000" w:themeColor="text1"/>
        </w:rPr>
        <w:t xml:space="preserve"> in journals related to technology use and behaviour, </w:t>
      </w:r>
      <w:r>
        <w:rPr>
          <w:color w:val="000000" w:themeColor="text1"/>
        </w:rPr>
        <w:t xml:space="preserve">therefore the systematic </w:t>
      </w:r>
      <w:r>
        <w:rPr>
          <w:color w:val="000000" w:themeColor="text1"/>
        </w:rPr>
        <w:lastRenderedPageBreak/>
        <w:t xml:space="preserve">review and empirical study will be submitted to the journal </w:t>
      </w:r>
      <w:r w:rsidRPr="005947A8">
        <w:rPr>
          <w:rFonts w:eastAsia="Times New Roman"/>
          <w:color w:val="000000"/>
          <w:shd w:val="clear" w:color="auto" w:fill="FFFFFF"/>
        </w:rPr>
        <w:t xml:space="preserve">Computers in Human Behaviour. </w:t>
      </w:r>
      <w:r>
        <w:rPr>
          <w:rFonts w:eastAsia="Times New Roman"/>
          <w:color w:val="000000"/>
          <w:shd w:val="clear" w:color="auto" w:fill="FFFFFF"/>
        </w:rPr>
        <w:t xml:space="preserve">This is a popular journal in the area, has an SJR rank of 1.595 and is within quartile 1 in terms of SJR ranks within psychology, suggesting good scientific influence. </w:t>
      </w:r>
    </w:p>
    <w:p w14:paraId="4B2B841D" w14:textId="77777777" w:rsidR="00036B4F" w:rsidRDefault="00036B4F" w:rsidP="00036B4F">
      <w:pPr>
        <w:spacing w:line="480" w:lineRule="auto"/>
        <w:jc w:val="both"/>
        <w:rPr>
          <w:rFonts w:eastAsia="Times New Roman"/>
          <w:color w:val="000000"/>
          <w:shd w:val="clear" w:color="auto" w:fill="FFFFFF"/>
        </w:rPr>
      </w:pPr>
    </w:p>
    <w:p w14:paraId="5F783BCD" w14:textId="77777777" w:rsidR="00036B4F" w:rsidRDefault="00036B4F" w:rsidP="00036B4F">
      <w:pPr>
        <w:spacing w:line="480" w:lineRule="auto"/>
        <w:ind w:firstLine="720"/>
        <w:jc w:val="both"/>
        <w:rPr>
          <w:rFonts w:eastAsia="Times New Roman"/>
          <w:color w:val="000000"/>
          <w:shd w:val="clear" w:color="auto" w:fill="FFFFFF"/>
        </w:rPr>
      </w:pPr>
      <w:r>
        <w:rPr>
          <w:rFonts w:eastAsia="Times New Roman"/>
          <w:color w:val="000000"/>
          <w:shd w:val="clear" w:color="auto" w:fill="FFFFFF"/>
        </w:rPr>
        <w:t xml:space="preserve">I am also considering writing a piece for clinical psychology forum, which is the official monthly publication of the Division of Clinical Psychology of the British Psychological Society. This would focus on a discussion of Facebook use in people with SA and the benefits and disadvantages of this. The aim would be to encourage clinicians to consider social media use within therapy and to consider the benefits and disadvantages of social media use with their clients. </w:t>
      </w:r>
    </w:p>
    <w:p w14:paraId="229B1D90" w14:textId="77777777" w:rsidR="00036B4F" w:rsidRDefault="00036B4F" w:rsidP="00036B4F">
      <w:pPr>
        <w:spacing w:line="480" w:lineRule="auto"/>
        <w:jc w:val="both"/>
        <w:rPr>
          <w:rFonts w:eastAsia="Times New Roman"/>
          <w:color w:val="000000"/>
          <w:shd w:val="clear" w:color="auto" w:fill="FFFFFF"/>
        </w:rPr>
      </w:pPr>
    </w:p>
    <w:p w14:paraId="33C9DAFB" w14:textId="77777777" w:rsidR="00036B4F" w:rsidRDefault="00036B4F" w:rsidP="00036B4F">
      <w:pPr>
        <w:spacing w:line="480" w:lineRule="auto"/>
        <w:jc w:val="both"/>
        <w:rPr>
          <w:rFonts w:eastAsia="Times New Roman"/>
          <w:b/>
          <w:color w:val="000000"/>
          <w:shd w:val="clear" w:color="auto" w:fill="FFFFFF"/>
        </w:rPr>
      </w:pPr>
      <w:r w:rsidRPr="00B00040">
        <w:rPr>
          <w:rFonts w:eastAsia="Times New Roman"/>
          <w:b/>
          <w:color w:val="000000"/>
          <w:shd w:val="clear" w:color="auto" w:fill="FFFFFF"/>
        </w:rPr>
        <w:t>Summary</w:t>
      </w:r>
      <w:r>
        <w:rPr>
          <w:rFonts w:eastAsia="Times New Roman"/>
          <w:b/>
          <w:color w:val="000000"/>
          <w:shd w:val="clear" w:color="auto" w:fill="FFFFFF"/>
        </w:rPr>
        <w:t xml:space="preserve"> and Final Conclusions. </w:t>
      </w:r>
    </w:p>
    <w:p w14:paraId="61E29577" w14:textId="77777777" w:rsidR="00036B4F" w:rsidRDefault="00036B4F" w:rsidP="00036B4F">
      <w:pPr>
        <w:spacing w:line="480" w:lineRule="auto"/>
        <w:jc w:val="both"/>
        <w:rPr>
          <w:rFonts w:eastAsia="Times New Roman"/>
          <w:b/>
          <w:color w:val="000000"/>
          <w:shd w:val="clear" w:color="auto" w:fill="FFFFFF"/>
        </w:rPr>
      </w:pPr>
    </w:p>
    <w:p w14:paraId="4C8CDE9B" w14:textId="77777777" w:rsidR="00036B4F" w:rsidRDefault="00036B4F" w:rsidP="00036B4F">
      <w:pPr>
        <w:spacing w:line="480" w:lineRule="auto"/>
        <w:ind w:firstLine="720"/>
        <w:jc w:val="both"/>
      </w:pPr>
      <w:r w:rsidRPr="008732EE">
        <w:t xml:space="preserve">In conclusion, this thesis explored the relationships between feelings of SA and Facebook use. The systematic review explored the benefits and disadvantages of </w:t>
      </w:r>
      <w:r>
        <w:t>Facebook use for people with SA and the empirical study explored the factors that contribute to feelings of comfort on Facebook for those with SA.</w:t>
      </w:r>
      <w:r w:rsidRPr="008732EE">
        <w:t xml:space="preserve"> This thesis topic seemed to integrate well with recent media coverage of the disadvantages of Facebook use and changing attitudes towards Facebook within society. </w:t>
      </w:r>
    </w:p>
    <w:p w14:paraId="5344BB1F" w14:textId="77777777" w:rsidR="00036B4F" w:rsidRDefault="00036B4F" w:rsidP="00036B4F">
      <w:pPr>
        <w:spacing w:line="480" w:lineRule="auto"/>
        <w:jc w:val="both"/>
      </w:pPr>
    </w:p>
    <w:p w14:paraId="0ECB73CC" w14:textId="77777777" w:rsidR="00036B4F" w:rsidRDefault="00036B4F" w:rsidP="00036B4F">
      <w:pPr>
        <w:spacing w:line="480" w:lineRule="auto"/>
        <w:ind w:firstLine="720"/>
        <w:jc w:val="both"/>
        <w:rPr>
          <w:color w:val="000000" w:themeColor="text1"/>
        </w:rPr>
      </w:pPr>
      <w:r w:rsidRPr="008732EE">
        <w:t xml:space="preserve">In terms of the impact of the thesis, there were impacts on </w:t>
      </w:r>
      <w:r>
        <w:t xml:space="preserve">myself both personally and in my practice as a clinician and researcher. </w:t>
      </w:r>
      <w:r w:rsidRPr="008732EE">
        <w:t xml:space="preserve">There was an impact of completing the research on some study participants, in that it made them think more about their own and other people’s social media use. This thesis may also have broader </w:t>
      </w:r>
      <w:r w:rsidRPr="008732EE">
        <w:lastRenderedPageBreak/>
        <w:t>clinical and research impacts, in terms of encouraging clinicians to consider Facebook use in their work with individuals with SA and identifying areas where future research is required.  Longitudinal research and research with individuals diagnosed with SAD is needed, as well as research e</w:t>
      </w:r>
      <w:r w:rsidRPr="008732EE">
        <w:rPr>
          <w:color w:val="000000" w:themeColor="text1"/>
        </w:rPr>
        <w:t xml:space="preserve">xploring the potential benefits and disadvantages of online interactions more generally for those with SA. This could contribute to discussions around the benefits and disadvantages of delivering CBT for SAD via the internet. </w:t>
      </w:r>
    </w:p>
    <w:p w14:paraId="2E26234A" w14:textId="77777777" w:rsidR="00036B4F" w:rsidRDefault="00036B4F" w:rsidP="00036B4F">
      <w:pPr>
        <w:spacing w:line="480" w:lineRule="auto"/>
        <w:ind w:firstLine="720"/>
        <w:jc w:val="both"/>
        <w:rPr>
          <w:color w:val="000000" w:themeColor="text1"/>
        </w:rPr>
      </w:pPr>
    </w:p>
    <w:p w14:paraId="00408186" w14:textId="2D44CA1E" w:rsidR="00036B4F" w:rsidRDefault="00036B4F" w:rsidP="003A1ABD">
      <w:pPr>
        <w:spacing w:line="480" w:lineRule="auto"/>
        <w:ind w:firstLine="720"/>
        <w:jc w:val="both"/>
        <w:rPr>
          <w:color w:val="000000" w:themeColor="text1"/>
        </w:rPr>
      </w:pPr>
      <w:r w:rsidRPr="008732EE">
        <w:rPr>
          <w:color w:val="000000" w:themeColor="text1"/>
        </w:rPr>
        <w:t xml:space="preserve">The results of the research </w:t>
      </w:r>
      <w:r w:rsidR="003A1ABD">
        <w:rPr>
          <w:color w:val="000000" w:themeColor="text1"/>
        </w:rPr>
        <w:t>were</w:t>
      </w:r>
      <w:r w:rsidRPr="008732EE">
        <w:rPr>
          <w:color w:val="000000" w:themeColor="text1"/>
        </w:rPr>
        <w:t xml:space="preserve"> disseminated to participants and to clinical psychology trainees at Royal Holloway. There is also a plan to submit the systematic review and empirical study to a journal for publication, and to write a piece for Clinical Psychology Forum</w:t>
      </w:r>
      <w:r>
        <w:rPr>
          <w:color w:val="000000" w:themeColor="text1"/>
        </w:rPr>
        <w:t xml:space="preserve">. Since Facebook use is so widespread in society it is important that clinicians are aware of </w:t>
      </w:r>
      <w:r w:rsidRPr="008732EE">
        <w:rPr>
          <w:color w:val="000000" w:themeColor="text1"/>
        </w:rPr>
        <w:t xml:space="preserve">the </w:t>
      </w:r>
      <w:r>
        <w:rPr>
          <w:color w:val="000000" w:themeColor="text1"/>
        </w:rPr>
        <w:t xml:space="preserve">significant </w:t>
      </w:r>
      <w:r w:rsidRPr="008732EE">
        <w:rPr>
          <w:color w:val="000000" w:themeColor="text1"/>
        </w:rPr>
        <w:t xml:space="preserve">relationships between SA and Facebook use. </w:t>
      </w:r>
    </w:p>
    <w:p w14:paraId="79F3CFE8" w14:textId="45B597F8" w:rsidR="005C38EF" w:rsidRPr="005947A8" w:rsidRDefault="00036B4F" w:rsidP="00036B4F">
      <w:pPr>
        <w:spacing w:line="480" w:lineRule="auto"/>
        <w:jc w:val="both"/>
        <w:rPr>
          <w:color w:val="000000" w:themeColor="text1"/>
        </w:rPr>
      </w:pPr>
      <w:r w:rsidRPr="005947A8">
        <w:rPr>
          <w:color w:val="000000" w:themeColor="text1"/>
        </w:rPr>
        <w:t xml:space="preserve"> </w:t>
      </w:r>
      <w:r w:rsidR="005C38EF">
        <w:rPr>
          <w:b/>
          <w:color w:val="000000" w:themeColor="text1"/>
        </w:rPr>
        <w:br w:type="page"/>
      </w:r>
    </w:p>
    <w:p w14:paraId="640DB943" w14:textId="77777777" w:rsidR="001775F7" w:rsidRPr="00EB6B71" w:rsidRDefault="001775F7" w:rsidP="001775F7">
      <w:pPr>
        <w:widowControl w:val="0"/>
        <w:autoSpaceDE w:val="0"/>
        <w:autoSpaceDN w:val="0"/>
        <w:adjustRightInd w:val="0"/>
        <w:spacing w:line="480" w:lineRule="auto"/>
        <w:jc w:val="center"/>
        <w:rPr>
          <w:color w:val="000000" w:themeColor="text1"/>
        </w:rPr>
      </w:pPr>
      <w:r w:rsidRPr="00EB6B71">
        <w:rPr>
          <w:color w:val="000000" w:themeColor="text1"/>
        </w:rPr>
        <w:lastRenderedPageBreak/>
        <w:t>References</w:t>
      </w:r>
    </w:p>
    <w:p w14:paraId="7D891B20" w14:textId="77777777" w:rsidR="001775F7" w:rsidRPr="00EB6B71" w:rsidRDefault="001775F7" w:rsidP="001775F7">
      <w:pPr>
        <w:widowControl w:val="0"/>
        <w:tabs>
          <w:tab w:val="left" w:pos="3860"/>
        </w:tabs>
        <w:autoSpaceDE w:val="0"/>
        <w:autoSpaceDN w:val="0"/>
        <w:adjustRightInd w:val="0"/>
        <w:spacing w:line="480" w:lineRule="auto"/>
        <w:contextualSpacing/>
        <w:jc w:val="both"/>
        <w:rPr>
          <w:color w:val="000000" w:themeColor="text1"/>
        </w:rPr>
      </w:pPr>
    </w:p>
    <w:p w14:paraId="0FE28806"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Aladwani</w:t>
      </w:r>
      <w:proofErr w:type="spellEnd"/>
      <w:r w:rsidRPr="00EB6B71">
        <w:rPr>
          <w:rFonts w:eastAsia="Times New Roman"/>
          <w:color w:val="000000" w:themeColor="text1"/>
          <w:shd w:val="clear" w:color="auto" w:fill="FFFFFF"/>
        </w:rPr>
        <w:t xml:space="preserve">, A. M., &amp; </w:t>
      </w:r>
      <w:proofErr w:type="spellStart"/>
      <w:r w:rsidRPr="00EB6B71">
        <w:rPr>
          <w:rFonts w:eastAsia="Times New Roman"/>
          <w:color w:val="000000" w:themeColor="text1"/>
          <w:shd w:val="clear" w:color="auto" w:fill="FFFFFF"/>
        </w:rPr>
        <w:t>Almarzouq</w:t>
      </w:r>
      <w:proofErr w:type="spellEnd"/>
      <w:r w:rsidRPr="00EB6B71">
        <w:rPr>
          <w:rFonts w:eastAsia="Times New Roman"/>
          <w:color w:val="000000" w:themeColor="text1"/>
          <w:shd w:val="clear" w:color="auto" w:fill="FFFFFF"/>
        </w:rPr>
        <w:t>, M. (2016). Understanding compulsive social media use: The premise of complementing self-conceptions mismatch with technology.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60</w:t>
      </w:r>
      <w:r w:rsidRPr="00EB6B71">
        <w:rPr>
          <w:rFonts w:eastAsia="Times New Roman"/>
          <w:color w:val="000000" w:themeColor="text1"/>
          <w:shd w:val="clear" w:color="auto" w:fill="FFFFFF"/>
        </w:rPr>
        <w:t>, 575-581.</w:t>
      </w:r>
    </w:p>
    <w:p w14:paraId="00890927"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2430CEC6" w14:textId="77777777" w:rsidR="001775F7" w:rsidRPr="00EB6B71" w:rsidRDefault="001775F7" w:rsidP="001775F7">
      <w:pPr>
        <w:widowControl w:val="0"/>
        <w:autoSpaceDE w:val="0"/>
        <w:autoSpaceDN w:val="0"/>
        <w:adjustRightInd w:val="0"/>
        <w:spacing w:line="480" w:lineRule="auto"/>
        <w:ind w:left="720" w:hanging="720"/>
        <w:jc w:val="both"/>
        <w:rPr>
          <w:i/>
          <w:color w:val="000000" w:themeColor="text1"/>
        </w:rPr>
      </w:pPr>
      <w:r w:rsidRPr="00EB6B71">
        <w:rPr>
          <w:color w:val="000000" w:themeColor="text1"/>
        </w:rPr>
        <w:t xml:space="preserve">American Psychiatric Association. (2013). </w:t>
      </w:r>
      <w:r w:rsidRPr="00EB6B71">
        <w:rPr>
          <w:i/>
          <w:color w:val="000000" w:themeColor="text1"/>
        </w:rPr>
        <w:t>Diagnostic and Statistical Manual of Mental Disorders</w:t>
      </w:r>
      <w:r w:rsidRPr="00EB6B71">
        <w:rPr>
          <w:color w:val="000000" w:themeColor="text1"/>
        </w:rPr>
        <w:t xml:space="preserve"> (5</w:t>
      </w:r>
      <w:r w:rsidRPr="00EB6B71">
        <w:rPr>
          <w:color w:val="000000" w:themeColor="text1"/>
          <w:vertAlign w:val="superscript"/>
        </w:rPr>
        <w:t>th</w:t>
      </w:r>
      <w:r w:rsidRPr="00EB6B71">
        <w:rPr>
          <w:color w:val="000000" w:themeColor="text1"/>
        </w:rPr>
        <w:t xml:space="preserve"> ed.). Washington, DC: American Psychiatric Association.</w:t>
      </w:r>
    </w:p>
    <w:p w14:paraId="7F793ED8" w14:textId="77777777" w:rsidR="001775F7" w:rsidRPr="00EB6B71" w:rsidRDefault="001775F7" w:rsidP="001775F7">
      <w:pPr>
        <w:widowControl w:val="0"/>
        <w:autoSpaceDE w:val="0"/>
        <w:autoSpaceDN w:val="0"/>
        <w:adjustRightInd w:val="0"/>
        <w:spacing w:line="480" w:lineRule="auto"/>
        <w:ind w:left="720" w:hanging="720"/>
        <w:jc w:val="both"/>
        <w:rPr>
          <w:i/>
          <w:color w:val="000000" w:themeColor="text1"/>
        </w:rPr>
      </w:pPr>
    </w:p>
    <w:p w14:paraId="696CE3A8" w14:textId="77777777" w:rsidR="001775F7" w:rsidRPr="00EB6B71" w:rsidRDefault="001775F7" w:rsidP="001775F7">
      <w:pPr>
        <w:widowControl w:val="0"/>
        <w:autoSpaceDE w:val="0"/>
        <w:autoSpaceDN w:val="0"/>
        <w:adjustRightInd w:val="0"/>
        <w:spacing w:line="480" w:lineRule="auto"/>
        <w:ind w:left="720" w:hanging="720"/>
        <w:jc w:val="both"/>
        <w:rPr>
          <w:i/>
          <w:color w:val="000000" w:themeColor="text1"/>
        </w:rPr>
      </w:pPr>
      <w:proofErr w:type="spellStart"/>
      <w:r w:rsidRPr="00EB6B71">
        <w:rPr>
          <w:rFonts w:eastAsia="Times New Roman"/>
          <w:color w:val="000000" w:themeColor="text1"/>
          <w:shd w:val="clear" w:color="auto" w:fill="FFFFFF"/>
        </w:rPr>
        <w:t>Amichai</w:t>
      </w:r>
      <w:proofErr w:type="spellEnd"/>
      <w:r w:rsidRPr="00EB6B71">
        <w:rPr>
          <w:rFonts w:eastAsia="Times New Roman"/>
          <w:color w:val="000000" w:themeColor="text1"/>
          <w:shd w:val="clear" w:color="auto" w:fill="FFFFFF"/>
        </w:rPr>
        <w:t xml:space="preserve">-Hamburger, Y., &amp; </w:t>
      </w:r>
      <w:proofErr w:type="spellStart"/>
      <w:r w:rsidRPr="00EB6B71">
        <w:rPr>
          <w:rFonts w:eastAsia="Times New Roman"/>
          <w:color w:val="000000" w:themeColor="text1"/>
          <w:shd w:val="clear" w:color="auto" w:fill="FFFFFF"/>
        </w:rPr>
        <w:t>Vinitzky</w:t>
      </w:r>
      <w:proofErr w:type="spellEnd"/>
      <w:r w:rsidRPr="00EB6B71">
        <w:rPr>
          <w:rFonts w:eastAsia="Times New Roman"/>
          <w:color w:val="000000" w:themeColor="text1"/>
          <w:shd w:val="clear" w:color="auto" w:fill="FFFFFF"/>
        </w:rPr>
        <w:t>, G. (2010). Social network use and personality.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26</w:t>
      </w:r>
      <w:r w:rsidRPr="00EB6B71">
        <w:rPr>
          <w:rFonts w:eastAsia="Times New Roman"/>
          <w:color w:val="000000" w:themeColor="text1"/>
          <w:shd w:val="clear" w:color="auto" w:fill="FFFFFF"/>
        </w:rPr>
        <w:t>(6), 1289-1295.</w:t>
      </w:r>
    </w:p>
    <w:p w14:paraId="11669DF1" w14:textId="77777777" w:rsidR="001775F7" w:rsidRPr="00EB6B71" w:rsidRDefault="001775F7" w:rsidP="001775F7">
      <w:pPr>
        <w:spacing w:line="480" w:lineRule="auto"/>
        <w:jc w:val="both"/>
        <w:rPr>
          <w:rFonts w:eastAsia="Times New Roman"/>
          <w:color w:val="000000" w:themeColor="text1"/>
          <w:shd w:val="clear" w:color="auto" w:fill="FFFFFF"/>
        </w:rPr>
      </w:pPr>
    </w:p>
    <w:p w14:paraId="37F7A931" w14:textId="77777777" w:rsidR="00E810F6" w:rsidRPr="00EB6B71" w:rsidRDefault="001775F7" w:rsidP="00E810F6">
      <w:pPr>
        <w:spacing w:line="480" w:lineRule="auto"/>
        <w:ind w:left="720" w:hanging="720"/>
        <w:contextualSpacing/>
        <w:jc w:val="both"/>
        <w:rPr>
          <w:rFonts w:eastAsia="Times New Roman"/>
          <w:color w:val="000000" w:themeColor="text1"/>
        </w:rPr>
      </w:pPr>
      <w:r w:rsidRPr="00EB6B71">
        <w:rPr>
          <w:rFonts w:eastAsia="Times New Roman"/>
          <w:color w:val="000000" w:themeColor="text1"/>
          <w:shd w:val="clear" w:color="auto" w:fill="FFFFFF"/>
        </w:rPr>
        <w:t xml:space="preserve">Andrews, G., </w:t>
      </w:r>
      <w:proofErr w:type="spellStart"/>
      <w:r w:rsidRPr="00EB6B71">
        <w:rPr>
          <w:rFonts w:eastAsia="Times New Roman"/>
          <w:color w:val="000000" w:themeColor="text1"/>
          <w:shd w:val="clear" w:color="auto" w:fill="FFFFFF"/>
        </w:rPr>
        <w:t>Cuijpers</w:t>
      </w:r>
      <w:proofErr w:type="spellEnd"/>
      <w:r w:rsidRPr="00EB6B71">
        <w:rPr>
          <w:rFonts w:eastAsia="Times New Roman"/>
          <w:color w:val="000000" w:themeColor="text1"/>
          <w:shd w:val="clear" w:color="auto" w:fill="FFFFFF"/>
        </w:rPr>
        <w:t xml:space="preserve">, P., </w:t>
      </w:r>
      <w:proofErr w:type="spellStart"/>
      <w:r w:rsidRPr="00EB6B71">
        <w:rPr>
          <w:rFonts w:eastAsia="Times New Roman"/>
          <w:color w:val="000000" w:themeColor="text1"/>
          <w:shd w:val="clear" w:color="auto" w:fill="FFFFFF"/>
        </w:rPr>
        <w:t>Craske</w:t>
      </w:r>
      <w:proofErr w:type="spellEnd"/>
      <w:r w:rsidRPr="00EB6B71">
        <w:rPr>
          <w:rFonts w:eastAsia="Times New Roman"/>
          <w:color w:val="000000" w:themeColor="text1"/>
          <w:shd w:val="clear" w:color="auto" w:fill="FFFFFF"/>
        </w:rPr>
        <w:t xml:space="preserve">, M. G., McEvoy, P., &amp; </w:t>
      </w:r>
      <w:proofErr w:type="spellStart"/>
      <w:r w:rsidRPr="00EB6B71">
        <w:rPr>
          <w:rFonts w:eastAsia="Times New Roman"/>
          <w:color w:val="000000" w:themeColor="text1"/>
          <w:shd w:val="clear" w:color="auto" w:fill="FFFFFF"/>
        </w:rPr>
        <w:t>Titov</w:t>
      </w:r>
      <w:proofErr w:type="spellEnd"/>
      <w:r w:rsidRPr="00EB6B71">
        <w:rPr>
          <w:rFonts w:eastAsia="Times New Roman"/>
          <w:color w:val="000000" w:themeColor="text1"/>
          <w:shd w:val="clear" w:color="auto" w:fill="FFFFFF"/>
        </w:rPr>
        <w:t>, N. (2010). Computer therapy for the anxiety and depressive disorders is effective, acceptable and practical health care: a meta-analysis. </w:t>
      </w:r>
      <w:proofErr w:type="spellStart"/>
      <w:r w:rsidRPr="00EB6B71">
        <w:rPr>
          <w:rFonts w:eastAsia="Times New Roman"/>
          <w:i/>
          <w:iCs/>
          <w:color w:val="000000" w:themeColor="text1"/>
        </w:rPr>
        <w:t>PloS</w:t>
      </w:r>
      <w:proofErr w:type="spellEnd"/>
      <w:r w:rsidRPr="00EB6B71">
        <w:rPr>
          <w:rFonts w:eastAsia="Times New Roman"/>
          <w:i/>
          <w:iCs/>
          <w:color w:val="000000" w:themeColor="text1"/>
        </w:rPr>
        <w:t xml:space="preserve"> one</w:t>
      </w:r>
      <w:r w:rsidRPr="00EB6B71">
        <w:rPr>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(10), 1-6.</w:t>
      </w:r>
    </w:p>
    <w:p w14:paraId="4FC37137" w14:textId="77777777" w:rsidR="00E810F6" w:rsidRPr="00EB6B71" w:rsidRDefault="00E810F6" w:rsidP="00E810F6">
      <w:pPr>
        <w:spacing w:line="480" w:lineRule="auto"/>
        <w:ind w:left="720" w:hanging="720"/>
        <w:contextualSpacing/>
        <w:jc w:val="both"/>
        <w:rPr>
          <w:rFonts w:eastAsia="Times New Roman"/>
          <w:color w:val="000000" w:themeColor="text1"/>
        </w:rPr>
      </w:pPr>
    </w:p>
    <w:p w14:paraId="123406FF" w14:textId="33228E8C" w:rsidR="00E810F6" w:rsidRPr="00EB6B71" w:rsidRDefault="00E810F6" w:rsidP="00E810F6">
      <w:pPr>
        <w:spacing w:line="480" w:lineRule="auto"/>
        <w:ind w:left="720" w:hanging="720"/>
        <w:contextualSpacing/>
        <w:jc w:val="both"/>
        <w:rPr>
          <w:rFonts w:eastAsia="Times New Roman"/>
          <w:color w:val="000000" w:themeColor="text1"/>
        </w:rPr>
      </w:pPr>
      <w:proofErr w:type="spellStart"/>
      <w:r w:rsidRPr="00EB6B71">
        <w:rPr>
          <w:rFonts w:eastAsia="Times New Roman"/>
          <w:color w:val="000000" w:themeColor="text1"/>
          <w:shd w:val="clear" w:color="auto" w:fill="FFFFFF"/>
        </w:rPr>
        <w:t>Babyak</w:t>
      </w:r>
      <w:proofErr w:type="spellEnd"/>
      <w:r w:rsidRPr="00EB6B71">
        <w:rPr>
          <w:rFonts w:eastAsia="Times New Roman"/>
          <w:color w:val="000000" w:themeColor="text1"/>
          <w:shd w:val="clear" w:color="auto" w:fill="FFFFFF"/>
        </w:rPr>
        <w:t>, M. A. (2004). What you see may not be what you get: a brief, nontechnical introduction to overfitting in regression-type models.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Psychosomatic medicine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66</w:t>
      </w:r>
      <w:r w:rsidRPr="00EB6B71">
        <w:rPr>
          <w:rFonts w:eastAsia="Times New Roman"/>
          <w:color w:val="000000" w:themeColor="text1"/>
          <w:shd w:val="clear" w:color="auto" w:fill="FFFFFF"/>
        </w:rPr>
        <w:t>(3), 411-421.</w:t>
      </w:r>
    </w:p>
    <w:p w14:paraId="2C5F13ED" w14:textId="77777777" w:rsidR="00E810F6" w:rsidRPr="00EB6B71" w:rsidRDefault="00E810F6" w:rsidP="001775F7">
      <w:pPr>
        <w:widowControl w:val="0"/>
        <w:autoSpaceDE w:val="0"/>
        <w:autoSpaceDN w:val="0"/>
        <w:adjustRightInd w:val="0"/>
        <w:spacing w:line="480" w:lineRule="auto"/>
        <w:contextualSpacing/>
        <w:jc w:val="both"/>
        <w:rPr>
          <w:color w:val="000000" w:themeColor="text1"/>
        </w:rPr>
      </w:pPr>
    </w:p>
    <w:p w14:paraId="75E6FFBD"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Baker, A. E., &amp; </w:t>
      </w:r>
      <w:proofErr w:type="spellStart"/>
      <w:r w:rsidRPr="00EB6B71">
        <w:rPr>
          <w:rFonts w:eastAsia="Times New Roman"/>
          <w:color w:val="000000" w:themeColor="text1"/>
          <w:shd w:val="clear" w:color="auto" w:fill="FFFFFF"/>
        </w:rPr>
        <w:t>Jeske</w:t>
      </w:r>
      <w:proofErr w:type="spellEnd"/>
      <w:r w:rsidRPr="00EB6B71">
        <w:rPr>
          <w:rFonts w:eastAsia="Times New Roman"/>
          <w:color w:val="000000" w:themeColor="text1"/>
          <w:shd w:val="clear" w:color="auto" w:fill="FFFFFF"/>
        </w:rPr>
        <w:t>, D. (2015). Assertiveness and anxiety effects in traditional and online interactions.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International Journal of Cyber Behaviour, Psychology and Learning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(3), 30-46.</w:t>
      </w:r>
    </w:p>
    <w:p w14:paraId="39EDDCB0"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75381C7C" w14:textId="77777777" w:rsidR="001775F7" w:rsidRPr="00EB6B71" w:rsidRDefault="001775F7" w:rsidP="001775F7">
      <w:pPr>
        <w:spacing w:line="480" w:lineRule="auto"/>
        <w:ind w:left="720" w:hanging="720"/>
        <w:jc w:val="both"/>
        <w:rPr>
          <w:color w:val="000000" w:themeColor="text1"/>
        </w:rPr>
      </w:pPr>
      <w:r w:rsidRPr="00EB6B71">
        <w:rPr>
          <w:color w:val="000000" w:themeColor="text1"/>
        </w:rPr>
        <w:lastRenderedPageBreak/>
        <w:t xml:space="preserve">Barker, C., </w:t>
      </w:r>
      <w:proofErr w:type="spellStart"/>
      <w:r w:rsidRPr="00EB6B71">
        <w:rPr>
          <w:color w:val="000000" w:themeColor="text1"/>
        </w:rPr>
        <w:t>Pistrang</w:t>
      </w:r>
      <w:proofErr w:type="spellEnd"/>
      <w:r w:rsidRPr="00EB6B71">
        <w:rPr>
          <w:color w:val="000000" w:themeColor="text1"/>
        </w:rPr>
        <w:t xml:space="preserve">, N., &amp; Elliot, R. (2016). </w:t>
      </w:r>
      <w:r w:rsidRPr="00EB6B71">
        <w:rPr>
          <w:i/>
          <w:color w:val="000000" w:themeColor="text1"/>
        </w:rPr>
        <w:t>Research Methods in Clinical Psychology: An Introduction for Students and Practitioners</w:t>
      </w:r>
      <w:r w:rsidRPr="00EB6B71">
        <w:rPr>
          <w:color w:val="000000" w:themeColor="text1"/>
        </w:rPr>
        <w:t xml:space="preserve"> (3</w:t>
      </w:r>
      <w:r w:rsidRPr="00EB6B71">
        <w:rPr>
          <w:color w:val="000000" w:themeColor="text1"/>
          <w:vertAlign w:val="superscript"/>
        </w:rPr>
        <w:t>rd</w:t>
      </w:r>
      <w:r w:rsidRPr="00EB6B71">
        <w:rPr>
          <w:color w:val="000000" w:themeColor="text1"/>
        </w:rPr>
        <w:t xml:space="preserve"> ed.). West Sussex: John Wiley &amp; Sons, Ltd.</w:t>
      </w:r>
    </w:p>
    <w:p w14:paraId="04A9A501" w14:textId="77777777" w:rsidR="001775F7" w:rsidRPr="00EB6B71" w:rsidRDefault="001775F7" w:rsidP="001775F7">
      <w:pPr>
        <w:spacing w:line="480" w:lineRule="auto"/>
        <w:ind w:left="720" w:hanging="720"/>
        <w:jc w:val="both"/>
        <w:rPr>
          <w:color w:val="000000" w:themeColor="text1"/>
        </w:rPr>
      </w:pPr>
    </w:p>
    <w:p w14:paraId="7B2BD6D3"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roofErr w:type="spellStart"/>
      <w:r w:rsidRPr="00EB6B71">
        <w:rPr>
          <w:color w:val="000000" w:themeColor="text1"/>
          <w:lang w:val="en-US"/>
        </w:rPr>
        <w:t>Bodroža</w:t>
      </w:r>
      <w:proofErr w:type="spellEnd"/>
      <w:r w:rsidRPr="00EB6B71">
        <w:rPr>
          <w:color w:val="000000" w:themeColor="text1"/>
          <w:lang w:val="en-US"/>
        </w:rPr>
        <w:t xml:space="preserve">, B., &amp; </w:t>
      </w:r>
      <w:proofErr w:type="spellStart"/>
      <w:r w:rsidRPr="00EB6B71">
        <w:rPr>
          <w:color w:val="000000" w:themeColor="text1"/>
          <w:lang w:val="en-US"/>
        </w:rPr>
        <w:t>Jovanović</w:t>
      </w:r>
      <w:proofErr w:type="spellEnd"/>
      <w:r w:rsidRPr="00EB6B71">
        <w:rPr>
          <w:color w:val="000000" w:themeColor="text1"/>
          <w:lang w:val="en-US"/>
        </w:rPr>
        <w:t xml:space="preserve">, T. (2016). Validation of the new scale for measuring behaviors of Facebook users: Psycho-Social Aspects of Facebook Use (PSAFU). </w:t>
      </w:r>
      <w:r w:rsidRPr="00EB6B71">
        <w:rPr>
          <w:i/>
          <w:iCs/>
          <w:color w:val="000000" w:themeColor="text1"/>
          <w:lang w:val="en-US"/>
        </w:rPr>
        <w:t xml:space="preserve">Computers in Human </w:t>
      </w:r>
      <w:proofErr w:type="spellStart"/>
      <w:r w:rsidRPr="00EB6B71">
        <w:rPr>
          <w:i/>
          <w:iCs/>
          <w:color w:val="000000" w:themeColor="text1"/>
          <w:lang w:val="en-US"/>
        </w:rPr>
        <w:t>Behaviour</w:t>
      </w:r>
      <w:proofErr w:type="spellEnd"/>
      <w:r w:rsidRPr="00EB6B71">
        <w:rPr>
          <w:color w:val="000000" w:themeColor="text1"/>
          <w:lang w:val="en-US"/>
        </w:rPr>
        <w:t xml:space="preserve">, </w:t>
      </w:r>
      <w:r w:rsidRPr="00EB6B71">
        <w:rPr>
          <w:i/>
          <w:iCs/>
          <w:color w:val="000000" w:themeColor="text1"/>
          <w:lang w:val="en-US"/>
        </w:rPr>
        <w:t>54</w:t>
      </w:r>
      <w:r w:rsidRPr="00EB6B71">
        <w:rPr>
          <w:color w:val="000000" w:themeColor="text1"/>
          <w:lang w:val="en-US"/>
        </w:rPr>
        <w:t>, 425-435.</w:t>
      </w:r>
    </w:p>
    <w:p w14:paraId="5BDD5715"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
    <w:p w14:paraId="5562B956"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rFonts w:eastAsia="Times New Roman"/>
          <w:color w:val="000000" w:themeColor="text1"/>
          <w:shd w:val="clear" w:color="auto" w:fill="FFFFFF"/>
        </w:rPr>
        <w:t>Bolt, O. C., Ehlers, A., &amp; Clark, D. M. (2014). Faces in a crowd: high socially anxious individuals estimate that more people are looking at them than low socially anxious individuals.</w:t>
      </w:r>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PloS</w:t>
      </w:r>
      <w:proofErr w:type="spellEnd"/>
      <w:r w:rsidRPr="00EB6B71">
        <w:rPr>
          <w:rFonts w:eastAsia="Times New Roman"/>
          <w:i/>
          <w:iCs/>
          <w:color w:val="000000" w:themeColor="text1"/>
        </w:rPr>
        <w:t xml:space="preserve"> one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(9), e106400.</w:t>
      </w:r>
    </w:p>
    <w:p w14:paraId="476D09FC"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
    <w:p w14:paraId="3D24D80C"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rFonts w:eastAsia="Times New Roman"/>
          <w:color w:val="000000" w:themeColor="text1"/>
          <w:shd w:val="clear" w:color="auto" w:fill="FFFFFF"/>
        </w:rPr>
        <w:t>Brown, T. A., White, K. S., &amp; Barlow, D. H. (2005). A psychometric reanalysis of the Albany Panic and Phobia Questionnaire.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Behaviour Research and Therapy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43</w:t>
      </w:r>
      <w:r w:rsidRPr="00EB6B71">
        <w:rPr>
          <w:rFonts w:eastAsia="Times New Roman"/>
          <w:color w:val="000000" w:themeColor="text1"/>
          <w:shd w:val="clear" w:color="auto" w:fill="FFFFFF"/>
        </w:rPr>
        <w:t>(3), 337-355.</w:t>
      </w:r>
    </w:p>
    <w:p w14:paraId="4981137C" w14:textId="77777777" w:rsidR="001775F7" w:rsidRPr="00EB6B71" w:rsidRDefault="001775F7" w:rsidP="001775F7">
      <w:pPr>
        <w:widowControl w:val="0"/>
        <w:autoSpaceDE w:val="0"/>
        <w:autoSpaceDN w:val="0"/>
        <w:adjustRightInd w:val="0"/>
        <w:spacing w:line="480" w:lineRule="auto"/>
        <w:jc w:val="both"/>
        <w:rPr>
          <w:color w:val="000000" w:themeColor="text1"/>
          <w:lang w:val="en-US"/>
        </w:rPr>
      </w:pPr>
    </w:p>
    <w:p w14:paraId="77D54EB1" w14:textId="77777777" w:rsidR="001775F7" w:rsidRPr="00EB6B71" w:rsidRDefault="001775F7" w:rsidP="001775F7">
      <w:pPr>
        <w:spacing w:line="480" w:lineRule="auto"/>
        <w:ind w:left="720" w:hanging="720"/>
        <w:contextualSpacing/>
        <w:jc w:val="both"/>
        <w:rPr>
          <w:rFonts w:eastAsia="Times New Roman"/>
          <w:color w:val="000000" w:themeColor="text1"/>
        </w:rPr>
      </w:pPr>
      <w:proofErr w:type="spellStart"/>
      <w:r w:rsidRPr="00EB6B71">
        <w:rPr>
          <w:rFonts w:eastAsia="Times New Roman"/>
          <w:color w:val="000000" w:themeColor="text1"/>
          <w:shd w:val="clear" w:color="auto" w:fill="FFFFFF"/>
        </w:rPr>
        <w:t>Buhrmester</w:t>
      </w:r>
      <w:proofErr w:type="spellEnd"/>
      <w:r w:rsidRPr="00EB6B71">
        <w:rPr>
          <w:rFonts w:eastAsia="Times New Roman"/>
          <w:color w:val="000000" w:themeColor="text1"/>
          <w:shd w:val="clear" w:color="auto" w:fill="FFFFFF"/>
        </w:rPr>
        <w:t>, D., &amp; Furman, W. (1987). The development of companionship and intimacy.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Child Development, 58(4)</w:t>
      </w:r>
      <w:r w:rsidRPr="00EB6B71">
        <w:rPr>
          <w:rFonts w:eastAsia="Times New Roman"/>
          <w:color w:val="000000" w:themeColor="text1"/>
          <w:shd w:val="clear" w:color="auto" w:fill="FFFFFF"/>
        </w:rPr>
        <w:t>, 1101-1113.</w:t>
      </w:r>
    </w:p>
    <w:p w14:paraId="4D38C38D"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15B2DDC1" w14:textId="77777777" w:rsidR="001775F7" w:rsidRPr="00EB6B71" w:rsidRDefault="001775F7" w:rsidP="001775F7">
      <w:pPr>
        <w:spacing w:line="480" w:lineRule="auto"/>
        <w:ind w:left="720" w:hanging="720"/>
        <w:jc w:val="both"/>
        <w:rPr>
          <w:rFonts w:eastAsia="Times New Roman"/>
          <w:i/>
          <w:color w:val="000000" w:themeColor="text1"/>
        </w:rPr>
      </w:pPr>
      <w:proofErr w:type="spellStart"/>
      <w:r w:rsidRPr="00EB6B71">
        <w:rPr>
          <w:rFonts w:eastAsia="Times New Roman"/>
          <w:color w:val="000000" w:themeColor="text1"/>
          <w:shd w:val="clear" w:color="auto" w:fill="FFFFFF"/>
        </w:rPr>
        <w:t>Buhrmester</w:t>
      </w:r>
      <w:proofErr w:type="spellEnd"/>
      <w:r w:rsidRPr="00EB6B71">
        <w:rPr>
          <w:rFonts w:eastAsia="Times New Roman"/>
          <w:color w:val="000000" w:themeColor="text1"/>
          <w:shd w:val="clear" w:color="auto" w:fill="FFFFFF"/>
        </w:rPr>
        <w:t>, D., &amp; Prager, K. (1995). Patterns and functions of self-disclosure during childhood and adolescence. In K. J. Rotenberg (Ed.),</w:t>
      </w:r>
      <w:r w:rsidRPr="00EB6B71">
        <w:rPr>
          <w:rStyle w:val="apple-converted-space"/>
          <w:rFonts w:eastAsia="Times New Roman"/>
          <w:color w:val="000000" w:themeColor="text1"/>
          <w:shd w:val="clear" w:color="auto" w:fill="FFFFFF"/>
        </w:rPr>
        <w:t> </w:t>
      </w:r>
      <w:r w:rsidRPr="00EB6B71">
        <w:rPr>
          <w:rStyle w:val="Emphasis"/>
          <w:rFonts w:eastAsia="Times New Roman"/>
          <w:color w:val="000000" w:themeColor="text1"/>
        </w:rPr>
        <w:t>Cambridge studies in social and emotional development. Disclosure processes in children and adolescents.</w:t>
      </w:r>
      <w:r w:rsidRPr="00EB6B71">
        <w:rPr>
          <w:rStyle w:val="Emphasis"/>
          <w:rFonts w:eastAsia="Times New Roman"/>
          <w:i w:val="0"/>
          <w:color w:val="000000" w:themeColor="text1"/>
        </w:rPr>
        <w:t xml:space="preserve"> Cambridge, UK: Cambridge University Press. </w:t>
      </w:r>
    </w:p>
    <w:p w14:paraId="09F1ED50"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2129D262"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lastRenderedPageBreak/>
        <w:t>Burke, M., Kraut, R., &amp; Marlow, C. (2011). Social capital on Facebook: Differentiating uses and users. In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Proceedings of the SIGCHI conference on human factors in computing systems (pp. 571-580)</w:t>
      </w:r>
      <w:r w:rsidRPr="00EB6B71">
        <w:rPr>
          <w:rFonts w:eastAsia="Times New Roman"/>
          <w:color w:val="000000" w:themeColor="text1"/>
          <w:shd w:val="clear" w:color="auto" w:fill="FFFFFF"/>
        </w:rPr>
        <w:t>. ACM.</w:t>
      </w:r>
    </w:p>
    <w:p w14:paraId="5C78B58B"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1DD97B53"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Burke, M., Marlow, C., &amp; Lento, T. (2010). Social network activity and social well-being. In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Proceedings of the SIGCHI conference on human factors in computing systems (pp. 1909-1912).</w:t>
      </w:r>
      <w:r w:rsidRPr="00EB6B71">
        <w:rPr>
          <w:rStyle w:val="apple-converted-space"/>
          <w:rFonts w:eastAsia="Times New Roman"/>
          <w:color w:val="000000" w:themeColor="text1"/>
          <w:shd w:val="clear" w:color="auto" w:fill="FFFFFF"/>
        </w:rPr>
        <w:t> </w:t>
      </w:r>
      <w:r w:rsidRPr="00EB6B71">
        <w:rPr>
          <w:rFonts w:eastAsia="Times New Roman"/>
          <w:color w:val="000000" w:themeColor="text1"/>
          <w:shd w:val="clear" w:color="auto" w:fill="FFFFFF"/>
        </w:rPr>
        <w:t xml:space="preserve"> ACM.</w:t>
      </w:r>
    </w:p>
    <w:p w14:paraId="3B5CF339"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77EBA3E6" w14:textId="77777777" w:rsidR="001775F7" w:rsidRPr="00EB6B71" w:rsidRDefault="001775F7" w:rsidP="001775F7">
      <w:pPr>
        <w:spacing w:line="480" w:lineRule="auto"/>
        <w:ind w:left="720" w:hanging="720"/>
        <w:contextualSpacing/>
        <w:jc w:val="both"/>
        <w:rPr>
          <w:rFonts w:eastAsia="Times New Roman"/>
          <w:color w:val="000000" w:themeColor="text1"/>
        </w:rPr>
      </w:pPr>
      <w:r w:rsidRPr="00EB6B71">
        <w:rPr>
          <w:rFonts w:eastAsia="Times New Roman"/>
          <w:color w:val="000000" w:themeColor="text1"/>
          <w:shd w:val="clear" w:color="auto" w:fill="FFFFFF"/>
        </w:rPr>
        <w:t xml:space="preserve">Burke, T. J., &amp; </w:t>
      </w:r>
      <w:proofErr w:type="spellStart"/>
      <w:r w:rsidRPr="00EB6B71">
        <w:rPr>
          <w:rFonts w:eastAsia="Times New Roman"/>
          <w:color w:val="000000" w:themeColor="text1"/>
          <w:shd w:val="clear" w:color="auto" w:fill="FFFFFF"/>
        </w:rPr>
        <w:t>Ruppel</w:t>
      </w:r>
      <w:proofErr w:type="spellEnd"/>
      <w:r w:rsidRPr="00EB6B71">
        <w:rPr>
          <w:rFonts w:eastAsia="Times New Roman"/>
          <w:color w:val="000000" w:themeColor="text1"/>
          <w:shd w:val="clear" w:color="auto" w:fill="FFFFFF"/>
        </w:rPr>
        <w:t>, E. K. (2015). Facebook self-presentational motives: daily effects on social anxiety and interaction success.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Communication Studies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66</w:t>
      </w:r>
      <w:r w:rsidRPr="00EB6B71">
        <w:rPr>
          <w:rFonts w:eastAsia="Times New Roman"/>
          <w:color w:val="000000" w:themeColor="text1"/>
          <w:shd w:val="clear" w:color="auto" w:fill="FFFFFF"/>
        </w:rPr>
        <w:t>(2), 204-217.</w:t>
      </w:r>
    </w:p>
    <w:p w14:paraId="25FBB8B9" w14:textId="77777777" w:rsidR="001775F7" w:rsidRPr="00EB6B71" w:rsidRDefault="001775F7" w:rsidP="001775F7">
      <w:pPr>
        <w:spacing w:line="480" w:lineRule="auto"/>
        <w:ind w:left="720" w:hanging="720"/>
        <w:contextualSpacing/>
        <w:jc w:val="both"/>
        <w:rPr>
          <w:rFonts w:eastAsia="Times New Roman"/>
          <w:color w:val="000000" w:themeColor="text1"/>
        </w:rPr>
      </w:pPr>
    </w:p>
    <w:p w14:paraId="44EA68F3" w14:textId="77777777" w:rsidR="001775F7" w:rsidRPr="00EB6B71" w:rsidRDefault="001775F7" w:rsidP="001775F7">
      <w:pPr>
        <w:spacing w:line="480" w:lineRule="auto"/>
        <w:ind w:left="720" w:hanging="720"/>
        <w:contextualSpacing/>
        <w:jc w:val="both"/>
        <w:rPr>
          <w:rFonts w:eastAsia="Times New Roman"/>
          <w:color w:val="000000" w:themeColor="text1"/>
        </w:rPr>
      </w:pPr>
      <w:proofErr w:type="spellStart"/>
      <w:r w:rsidRPr="00EB6B71">
        <w:rPr>
          <w:rFonts w:eastAsia="Times New Roman"/>
          <w:color w:val="000000" w:themeColor="text1"/>
          <w:shd w:val="clear" w:color="auto" w:fill="FFFFFF"/>
        </w:rPr>
        <w:t>Canvin</w:t>
      </w:r>
      <w:proofErr w:type="spellEnd"/>
      <w:r w:rsidRPr="00EB6B71">
        <w:rPr>
          <w:rFonts w:eastAsia="Times New Roman"/>
          <w:color w:val="000000" w:themeColor="text1"/>
          <w:shd w:val="clear" w:color="auto" w:fill="FFFFFF"/>
        </w:rPr>
        <w:t xml:space="preserve">, L. K., </w:t>
      </w:r>
      <w:proofErr w:type="spellStart"/>
      <w:r w:rsidRPr="00EB6B71">
        <w:rPr>
          <w:rFonts w:eastAsia="Times New Roman"/>
          <w:color w:val="000000" w:themeColor="text1"/>
          <w:shd w:val="clear" w:color="auto" w:fill="FFFFFF"/>
        </w:rPr>
        <w:t>Janecka</w:t>
      </w:r>
      <w:proofErr w:type="spellEnd"/>
      <w:r w:rsidRPr="00EB6B71">
        <w:rPr>
          <w:rFonts w:eastAsia="Times New Roman"/>
          <w:color w:val="000000" w:themeColor="text1"/>
          <w:shd w:val="clear" w:color="auto" w:fill="FFFFFF"/>
        </w:rPr>
        <w:t>, M., &amp; Clark, D. M. (2016). Focussing Attention on Oneself Increases the Perception of Being Observed by Others.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Experimental Psychopathology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7</w:t>
      </w:r>
      <w:r w:rsidRPr="00EB6B71">
        <w:rPr>
          <w:rFonts w:eastAsia="Times New Roman"/>
          <w:color w:val="000000" w:themeColor="text1"/>
          <w:shd w:val="clear" w:color="auto" w:fill="FFFFFF"/>
        </w:rPr>
        <w:t>(2), 160.</w:t>
      </w:r>
    </w:p>
    <w:p w14:paraId="6FC900A6"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403AA360" w14:textId="77777777" w:rsidR="00423A54" w:rsidRPr="00EB6B71" w:rsidRDefault="00423A54" w:rsidP="00423A54">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Caplan, S. E. (2007). Relations among loneliness, social anxiety, and problematic Internet use. </w:t>
      </w:r>
      <w:proofErr w:type="spellStart"/>
      <w:r w:rsidRPr="00EB6B71">
        <w:rPr>
          <w:i/>
          <w:iCs/>
          <w:color w:val="000000" w:themeColor="text1"/>
        </w:rPr>
        <w:t>CyberPsychology</w:t>
      </w:r>
      <w:proofErr w:type="spellEnd"/>
      <w:r w:rsidRPr="00EB6B71">
        <w:rPr>
          <w:i/>
          <w:iCs/>
          <w:color w:val="000000" w:themeColor="text1"/>
        </w:rPr>
        <w:t xml:space="preserve"> &amp; Behaviour</w:t>
      </w:r>
      <w:r w:rsidRPr="00EB6B71">
        <w:rPr>
          <w:color w:val="000000" w:themeColor="text1"/>
        </w:rPr>
        <w:t xml:space="preserve">, </w:t>
      </w:r>
      <w:r w:rsidRPr="00EB6B71">
        <w:rPr>
          <w:i/>
          <w:iCs/>
          <w:color w:val="000000" w:themeColor="text1"/>
        </w:rPr>
        <w:t>10</w:t>
      </w:r>
      <w:r w:rsidRPr="00EB6B71">
        <w:rPr>
          <w:color w:val="000000" w:themeColor="text1"/>
        </w:rPr>
        <w:t>(2), 234-242.</w:t>
      </w:r>
    </w:p>
    <w:p w14:paraId="249A7909" w14:textId="77777777" w:rsidR="00423A54" w:rsidRPr="00EB6B71" w:rsidRDefault="00423A54" w:rsidP="001775F7">
      <w:pPr>
        <w:spacing w:line="480" w:lineRule="auto"/>
        <w:ind w:left="720" w:hanging="720"/>
        <w:jc w:val="both"/>
        <w:rPr>
          <w:rFonts w:eastAsia="Times New Roman"/>
          <w:color w:val="000000" w:themeColor="text1"/>
          <w:shd w:val="clear" w:color="auto" w:fill="FFFFFF"/>
        </w:rPr>
      </w:pPr>
    </w:p>
    <w:p w14:paraId="0D2AE05C"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Carlbring</w:t>
      </w:r>
      <w:proofErr w:type="spellEnd"/>
      <w:r w:rsidRPr="00EB6B71">
        <w:rPr>
          <w:rFonts w:eastAsia="Times New Roman"/>
          <w:color w:val="000000" w:themeColor="text1"/>
          <w:shd w:val="clear" w:color="auto" w:fill="FFFFFF"/>
        </w:rPr>
        <w:t xml:space="preserve">, P., </w:t>
      </w:r>
      <w:proofErr w:type="spellStart"/>
      <w:r w:rsidRPr="00EB6B71">
        <w:rPr>
          <w:rFonts w:eastAsia="Times New Roman"/>
          <w:color w:val="000000" w:themeColor="text1"/>
          <w:shd w:val="clear" w:color="auto" w:fill="FFFFFF"/>
        </w:rPr>
        <w:t>Gunnarsdóttir</w:t>
      </w:r>
      <w:proofErr w:type="spellEnd"/>
      <w:r w:rsidRPr="00EB6B71">
        <w:rPr>
          <w:rFonts w:eastAsia="Times New Roman"/>
          <w:color w:val="000000" w:themeColor="text1"/>
          <w:shd w:val="clear" w:color="auto" w:fill="FFFFFF"/>
        </w:rPr>
        <w:t xml:space="preserve">, M., </w:t>
      </w:r>
      <w:proofErr w:type="spellStart"/>
      <w:r w:rsidRPr="00EB6B71">
        <w:rPr>
          <w:rFonts w:eastAsia="Times New Roman"/>
          <w:color w:val="000000" w:themeColor="text1"/>
          <w:shd w:val="clear" w:color="auto" w:fill="FFFFFF"/>
        </w:rPr>
        <w:t>Hedensjö</w:t>
      </w:r>
      <w:proofErr w:type="spellEnd"/>
      <w:r w:rsidRPr="00EB6B71">
        <w:rPr>
          <w:rFonts w:eastAsia="Times New Roman"/>
          <w:color w:val="000000" w:themeColor="text1"/>
          <w:shd w:val="clear" w:color="auto" w:fill="FFFFFF"/>
        </w:rPr>
        <w:t xml:space="preserve">, L., </w:t>
      </w:r>
      <w:proofErr w:type="spellStart"/>
      <w:r w:rsidRPr="00EB6B71">
        <w:rPr>
          <w:rFonts w:eastAsia="Times New Roman"/>
          <w:color w:val="000000" w:themeColor="text1"/>
          <w:shd w:val="clear" w:color="auto" w:fill="FFFFFF"/>
        </w:rPr>
        <w:t>Andersson</w:t>
      </w:r>
      <w:proofErr w:type="spellEnd"/>
      <w:r w:rsidRPr="00EB6B71">
        <w:rPr>
          <w:rFonts w:eastAsia="Times New Roman"/>
          <w:color w:val="000000" w:themeColor="text1"/>
          <w:shd w:val="clear" w:color="auto" w:fill="FFFFFF"/>
        </w:rPr>
        <w:t xml:space="preserve">, G., </w:t>
      </w:r>
      <w:proofErr w:type="spellStart"/>
      <w:r w:rsidRPr="00EB6B71">
        <w:rPr>
          <w:rFonts w:eastAsia="Times New Roman"/>
          <w:color w:val="000000" w:themeColor="text1"/>
          <w:shd w:val="clear" w:color="auto" w:fill="FFFFFF"/>
        </w:rPr>
        <w:t>Ekselius</w:t>
      </w:r>
      <w:proofErr w:type="spellEnd"/>
      <w:r w:rsidRPr="00EB6B71">
        <w:rPr>
          <w:rFonts w:eastAsia="Times New Roman"/>
          <w:color w:val="000000" w:themeColor="text1"/>
          <w:shd w:val="clear" w:color="auto" w:fill="FFFFFF"/>
        </w:rPr>
        <w:t xml:space="preserve">, L., &amp; </w:t>
      </w:r>
      <w:proofErr w:type="spellStart"/>
      <w:r w:rsidRPr="00EB6B71">
        <w:rPr>
          <w:rFonts w:eastAsia="Times New Roman"/>
          <w:color w:val="000000" w:themeColor="text1"/>
          <w:shd w:val="clear" w:color="auto" w:fill="FFFFFF"/>
        </w:rPr>
        <w:t>Furmark</w:t>
      </w:r>
      <w:proofErr w:type="spellEnd"/>
      <w:r w:rsidRPr="00EB6B71">
        <w:rPr>
          <w:rFonts w:eastAsia="Times New Roman"/>
          <w:color w:val="000000" w:themeColor="text1"/>
          <w:shd w:val="clear" w:color="auto" w:fill="FFFFFF"/>
        </w:rPr>
        <w:t>, T. (2007). Treatment of social phobia: randomised trial of internet-delivered cognitive–behavioural therapy with telephone support.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The British Journal of Psychiatry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190</w:t>
      </w:r>
      <w:r w:rsidRPr="00EB6B71">
        <w:rPr>
          <w:rFonts w:eastAsia="Times New Roman"/>
          <w:color w:val="000000" w:themeColor="text1"/>
          <w:shd w:val="clear" w:color="auto" w:fill="FFFFFF"/>
        </w:rPr>
        <w:t>(2), 123-128.</w:t>
      </w:r>
    </w:p>
    <w:p w14:paraId="223CF7A0"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
    <w:p w14:paraId="17F4884D" w14:textId="46791BF6"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roofErr w:type="spellStart"/>
      <w:r w:rsidRPr="00EB6B71">
        <w:rPr>
          <w:color w:val="000000" w:themeColor="text1"/>
        </w:rPr>
        <w:t>Casale</w:t>
      </w:r>
      <w:proofErr w:type="spellEnd"/>
      <w:r w:rsidRPr="00EB6B71">
        <w:rPr>
          <w:color w:val="000000" w:themeColor="text1"/>
        </w:rPr>
        <w:t xml:space="preserve">, S., </w:t>
      </w:r>
      <w:proofErr w:type="spellStart"/>
      <w:r w:rsidRPr="00EB6B71">
        <w:rPr>
          <w:color w:val="000000" w:themeColor="text1"/>
        </w:rPr>
        <w:t>Fioravanti</w:t>
      </w:r>
      <w:proofErr w:type="spellEnd"/>
      <w:r w:rsidRPr="00EB6B71">
        <w:rPr>
          <w:color w:val="000000" w:themeColor="text1"/>
        </w:rPr>
        <w:t xml:space="preserve">, G., </w:t>
      </w:r>
      <w:proofErr w:type="spellStart"/>
      <w:r w:rsidRPr="00EB6B71">
        <w:rPr>
          <w:color w:val="000000" w:themeColor="text1"/>
        </w:rPr>
        <w:t>Flett</w:t>
      </w:r>
      <w:proofErr w:type="spellEnd"/>
      <w:r w:rsidRPr="00EB6B71">
        <w:rPr>
          <w:color w:val="000000" w:themeColor="text1"/>
        </w:rPr>
        <w:t xml:space="preserve">, G. L., &amp; Hewitt, P. L. (2015). Self-presentation styles </w:t>
      </w:r>
      <w:r w:rsidRPr="00EB6B71">
        <w:rPr>
          <w:color w:val="000000" w:themeColor="text1"/>
        </w:rPr>
        <w:lastRenderedPageBreak/>
        <w:t>and Problematic use of Internet communicative services: The role of the concerns over behavio</w:t>
      </w:r>
      <w:r w:rsidR="003E392E" w:rsidRPr="00EB6B71">
        <w:rPr>
          <w:color w:val="000000" w:themeColor="text1"/>
        </w:rPr>
        <w:t>u</w:t>
      </w:r>
      <w:r w:rsidRPr="00EB6B71">
        <w:rPr>
          <w:color w:val="000000" w:themeColor="text1"/>
        </w:rPr>
        <w:t xml:space="preserve">ral displays of imperfection. </w:t>
      </w:r>
      <w:r w:rsidRPr="00EB6B71">
        <w:rPr>
          <w:i/>
          <w:iCs/>
          <w:color w:val="000000" w:themeColor="text1"/>
        </w:rPr>
        <w:t>Personality and Individual Differences</w:t>
      </w:r>
      <w:r w:rsidRPr="00EB6B71">
        <w:rPr>
          <w:color w:val="000000" w:themeColor="text1"/>
        </w:rPr>
        <w:t xml:space="preserve">, </w:t>
      </w:r>
      <w:r w:rsidRPr="00EB6B71">
        <w:rPr>
          <w:i/>
          <w:iCs/>
          <w:color w:val="000000" w:themeColor="text1"/>
        </w:rPr>
        <w:t>76</w:t>
      </w:r>
      <w:r w:rsidRPr="00EB6B71">
        <w:rPr>
          <w:color w:val="000000" w:themeColor="text1"/>
        </w:rPr>
        <w:t>, 187-192.</w:t>
      </w:r>
    </w:p>
    <w:p w14:paraId="1B1DADEB"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5CA5CFD5"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Chen, G. M. (1995). Differences in self-disclosure patterns among Americans versus Chinese: A comparative study.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Cross-Cultural Psychology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26</w:t>
      </w:r>
      <w:r w:rsidRPr="00EB6B71">
        <w:rPr>
          <w:rFonts w:eastAsia="Times New Roman"/>
          <w:color w:val="000000" w:themeColor="text1"/>
          <w:shd w:val="clear" w:color="auto" w:fill="FFFFFF"/>
        </w:rPr>
        <w:t>(1), 84-91.</w:t>
      </w:r>
    </w:p>
    <w:p w14:paraId="602318CF" w14:textId="77777777" w:rsidR="001775F7" w:rsidRPr="00EB6B71" w:rsidRDefault="001775F7" w:rsidP="001775F7">
      <w:pPr>
        <w:spacing w:line="480" w:lineRule="auto"/>
        <w:ind w:left="720" w:hanging="720"/>
        <w:jc w:val="both"/>
        <w:rPr>
          <w:rFonts w:eastAsia="Times New Roman"/>
          <w:color w:val="000000" w:themeColor="text1"/>
        </w:rPr>
      </w:pPr>
    </w:p>
    <w:p w14:paraId="3D7BB5C2"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Clark, D. M. (2001). A cognitive perspective on social phobia. In </w:t>
      </w:r>
      <w:r w:rsidRPr="00EB6B71">
        <w:rPr>
          <w:rFonts w:eastAsia="Times New Roman"/>
          <w:i/>
          <w:color w:val="000000" w:themeColor="text1"/>
          <w:shd w:val="clear" w:color="auto" w:fill="FFFFFF"/>
        </w:rPr>
        <w:t>International Handbook of Social Anxiety: Concepts, Research and Interventions Relating to the Self and Shyness</w:t>
      </w:r>
      <w:r w:rsidRPr="00EB6B71">
        <w:rPr>
          <w:rFonts w:eastAsia="Times New Roman"/>
          <w:color w:val="000000" w:themeColor="text1"/>
          <w:shd w:val="clear" w:color="auto" w:fill="FFFFFF"/>
        </w:rPr>
        <w:t>. Chichester: John Wiley &amp; Sons Ltd.</w:t>
      </w:r>
      <w:r w:rsidRPr="00EB6B71">
        <w:rPr>
          <w:rStyle w:val="apple-converted-space"/>
          <w:rFonts w:eastAsia="Times New Roman"/>
          <w:color w:val="000000" w:themeColor="text1"/>
          <w:shd w:val="clear" w:color="auto" w:fill="FFFFFF"/>
        </w:rPr>
        <w:t> </w:t>
      </w:r>
    </w:p>
    <w:p w14:paraId="4DF8B748" w14:textId="77777777" w:rsidR="001775F7" w:rsidRPr="00EB6B71" w:rsidRDefault="001775F7" w:rsidP="001775F7">
      <w:pPr>
        <w:spacing w:line="480" w:lineRule="auto"/>
        <w:ind w:left="720" w:hanging="720"/>
        <w:jc w:val="both"/>
        <w:rPr>
          <w:rFonts w:eastAsia="Times New Roman"/>
          <w:color w:val="000000" w:themeColor="text1"/>
        </w:rPr>
      </w:pPr>
    </w:p>
    <w:p w14:paraId="197CF472" w14:textId="77777777" w:rsidR="00423A54" w:rsidRPr="00EB6B71" w:rsidRDefault="00423A54" w:rsidP="00423A54">
      <w:pPr>
        <w:spacing w:line="480" w:lineRule="auto"/>
        <w:ind w:left="720" w:hanging="720"/>
        <w:jc w:val="both"/>
        <w:rPr>
          <w:rFonts w:eastAsia="Times New Roman"/>
          <w:color w:val="000000" w:themeColor="text1"/>
        </w:rPr>
      </w:pPr>
      <w:r w:rsidRPr="00EB6B71">
        <w:rPr>
          <w:color w:val="000000" w:themeColor="text1"/>
          <w:lang w:val="en-US"/>
        </w:rPr>
        <w:t xml:space="preserve">Clark, D. M., Butler, G., Fennell, M., </w:t>
      </w:r>
      <w:proofErr w:type="spellStart"/>
      <w:r w:rsidRPr="00EB6B71">
        <w:rPr>
          <w:color w:val="000000" w:themeColor="text1"/>
          <w:lang w:val="en-US"/>
        </w:rPr>
        <w:t>Hackmann</w:t>
      </w:r>
      <w:proofErr w:type="spellEnd"/>
      <w:r w:rsidRPr="00EB6B71">
        <w:rPr>
          <w:color w:val="000000" w:themeColor="text1"/>
          <w:lang w:val="en-US"/>
        </w:rPr>
        <w:t xml:space="preserve">, A., McManus, F., &amp; Wells, A. (1995). Social </w:t>
      </w:r>
      <w:proofErr w:type="spellStart"/>
      <w:r w:rsidRPr="00EB6B71">
        <w:rPr>
          <w:color w:val="000000" w:themeColor="text1"/>
          <w:lang w:val="en-US"/>
        </w:rPr>
        <w:t>behaviour</w:t>
      </w:r>
      <w:proofErr w:type="spellEnd"/>
      <w:r w:rsidRPr="00EB6B71">
        <w:rPr>
          <w:color w:val="000000" w:themeColor="text1"/>
          <w:lang w:val="en-US"/>
        </w:rPr>
        <w:t xml:space="preserve"> questionnaire. </w:t>
      </w:r>
      <w:r w:rsidRPr="00EB6B71">
        <w:rPr>
          <w:i/>
          <w:iCs/>
          <w:color w:val="000000" w:themeColor="text1"/>
          <w:lang w:val="en-US"/>
        </w:rPr>
        <w:t>Unpublished manuscript</w:t>
      </w:r>
      <w:r w:rsidRPr="00EB6B71">
        <w:rPr>
          <w:color w:val="000000" w:themeColor="text1"/>
          <w:lang w:val="en-US"/>
        </w:rPr>
        <w:t>.</w:t>
      </w:r>
    </w:p>
    <w:p w14:paraId="69BA7820" w14:textId="77777777" w:rsidR="00423A54" w:rsidRPr="00EB6B71" w:rsidRDefault="00423A54" w:rsidP="00423A54">
      <w:pPr>
        <w:spacing w:line="480" w:lineRule="auto"/>
        <w:ind w:left="720" w:hanging="720"/>
        <w:jc w:val="both"/>
        <w:rPr>
          <w:rFonts w:eastAsia="Times New Roman"/>
          <w:color w:val="000000" w:themeColor="text1"/>
        </w:rPr>
      </w:pPr>
    </w:p>
    <w:p w14:paraId="599C1CE5" w14:textId="77777777" w:rsidR="001775F7" w:rsidRPr="00EB6B71" w:rsidRDefault="001775F7" w:rsidP="001775F7">
      <w:pPr>
        <w:spacing w:line="480" w:lineRule="auto"/>
        <w:ind w:left="720" w:hanging="720"/>
        <w:jc w:val="both"/>
        <w:rPr>
          <w:rFonts w:eastAsia="Times New Roman"/>
          <w:color w:val="000000" w:themeColor="text1"/>
        </w:rPr>
      </w:pPr>
      <w:r w:rsidRPr="00EB6B71">
        <w:rPr>
          <w:color w:val="000000" w:themeColor="text1"/>
          <w:lang w:val="en-US"/>
        </w:rPr>
        <w:t xml:space="preserve">Clark, D. M., &amp; Wells, A. (1995). A cognitive model of social phobia. In </w:t>
      </w:r>
      <w:r w:rsidRPr="00EB6B71">
        <w:rPr>
          <w:i/>
          <w:iCs/>
          <w:color w:val="000000" w:themeColor="text1"/>
          <w:lang w:val="en-US"/>
        </w:rPr>
        <w:t>Social phobia: Diagnosis, assessment, and treatment</w:t>
      </w:r>
      <w:r w:rsidRPr="00EB6B71">
        <w:rPr>
          <w:color w:val="000000" w:themeColor="text1"/>
          <w:lang w:val="en-US"/>
        </w:rPr>
        <w:t>. New York: Guilford Press.</w:t>
      </w:r>
    </w:p>
    <w:p w14:paraId="550D71EE" w14:textId="77777777" w:rsidR="001775F7" w:rsidRPr="00EB6B71" w:rsidRDefault="001775F7" w:rsidP="001775F7">
      <w:pPr>
        <w:spacing w:line="480" w:lineRule="auto"/>
        <w:ind w:left="720" w:hanging="720"/>
        <w:jc w:val="both"/>
        <w:rPr>
          <w:rFonts w:eastAsia="Times New Roman"/>
          <w:color w:val="000000" w:themeColor="text1"/>
        </w:rPr>
      </w:pPr>
    </w:p>
    <w:p w14:paraId="270AA78D"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Collins, K. A., </w:t>
      </w:r>
      <w:proofErr w:type="spellStart"/>
      <w:r w:rsidRPr="00EB6B71">
        <w:rPr>
          <w:rFonts w:eastAsia="Times New Roman"/>
          <w:color w:val="000000" w:themeColor="text1"/>
          <w:shd w:val="clear" w:color="auto" w:fill="FFFFFF"/>
        </w:rPr>
        <w:t>Westra</w:t>
      </w:r>
      <w:proofErr w:type="spellEnd"/>
      <w:r w:rsidRPr="00EB6B71">
        <w:rPr>
          <w:rFonts w:eastAsia="Times New Roman"/>
          <w:color w:val="000000" w:themeColor="text1"/>
          <w:shd w:val="clear" w:color="auto" w:fill="FFFFFF"/>
        </w:rPr>
        <w:t xml:space="preserve">, H. A., </w:t>
      </w:r>
      <w:proofErr w:type="spellStart"/>
      <w:r w:rsidRPr="00EB6B71">
        <w:rPr>
          <w:rFonts w:eastAsia="Times New Roman"/>
          <w:color w:val="000000" w:themeColor="text1"/>
          <w:shd w:val="clear" w:color="auto" w:fill="FFFFFF"/>
        </w:rPr>
        <w:t>Dozois</w:t>
      </w:r>
      <w:proofErr w:type="spellEnd"/>
      <w:r w:rsidRPr="00EB6B71">
        <w:rPr>
          <w:rFonts w:eastAsia="Times New Roman"/>
          <w:color w:val="000000" w:themeColor="text1"/>
          <w:shd w:val="clear" w:color="auto" w:fill="FFFFFF"/>
        </w:rPr>
        <w:t>, D. J., &amp; Stewart, S. H. (2005). The validity of the brief version of the Fear of Negative Evaluation Scale.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Anxiety Disorders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19</w:t>
      </w:r>
      <w:r w:rsidRPr="00EB6B71">
        <w:rPr>
          <w:rFonts w:eastAsia="Times New Roman"/>
          <w:color w:val="000000" w:themeColor="text1"/>
          <w:shd w:val="clear" w:color="auto" w:fill="FFFFFF"/>
        </w:rPr>
        <w:t>(3), 345-359.</w:t>
      </w:r>
    </w:p>
    <w:p w14:paraId="5ECA99B2"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1D773AD3"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lang w:val="en-US"/>
        </w:rPr>
      </w:pPr>
      <w:proofErr w:type="spellStart"/>
      <w:r w:rsidRPr="00EB6B71">
        <w:rPr>
          <w:color w:val="000000" w:themeColor="text1"/>
        </w:rPr>
        <w:t>Çuhadar</w:t>
      </w:r>
      <w:proofErr w:type="spellEnd"/>
      <w:r w:rsidRPr="00EB6B71">
        <w:rPr>
          <w:color w:val="000000" w:themeColor="text1"/>
        </w:rPr>
        <w:t xml:space="preserve">, C. (2012). Exploration of problematic Internet use and social interaction anxiety among Turkish pre-service teachers. </w:t>
      </w:r>
      <w:r w:rsidRPr="00EB6B71">
        <w:rPr>
          <w:i/>
          <w:iCs/>
          <w:color w:val="000000" w:themeColor="text1"/>
        </w:rPr>
        <w:t>Computers &amp; Education</w:t>
      </w:r>
      <w:r w:rsidRPr="00EB6B71">
        <w:rPr>
          <w:color w:val="000000" w:themeColor="text1"/>
        </w:rPr>
        <w:t xml:space="preserve">, </w:t>
      </w:r>
      <w:r w:rsidRPr="00EB6B71">
        <w:rPr>
          <w:i/>
          <w:iCs/>
          <w:color w:val="000000" w:themeColor="text1"/>
        </w:rPr>
        <w:t>59</w:t>
      </w:r>
      <w:r w:rsidRPr="00EB6B71">
        <w:rPr>
          <w:color w:val="000000" w:themeColor="text1"/>
        </w:rPr>
        <w:t>(2), 173-181.</w:t>
      </w:r>
    </w:p>
    <w:p w14:paraId="02187F7B"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00DF4876"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Davidson, T., &amp; Farquhar, L. K. (2014). Correlates of social anxiety, religion, and Facebook.</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Media and Religion</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13</w:t>
      </w:r>
      <w:r w:rsidRPr="00EB6B71">
        <w:rPr>
          <w:rFonts w:eastAsia="Times New Roman"/>
          <w:color w:val="000000" w:themeColor="text1"/>
          <w:shd w:val="clear" w:color="auto" w:fill="FFFFFF"/>
        </w:rPr>
        <w:t>(4), 208-225.</w:t>
      </w:r>
    </w:p>
    <w:p w14:paraId="10EB81E2" w14:textId="77777777" w:rsidR="001775F7" w:rsidRPr="00EB6B71" w:rsidRDefault="001775F7" w:rsidP="001775F7">
      <w:pPr>
        <w:spacing w:line="480" w:lineRule="auto"/>
        <w:jc w:val="both"/>
        <w:rPr>
          <w:rFonts w:eastAsia="Times New Roman"/>
          <w:color w:val="000000" w:themeColor="text1"/>
          <w:shd w:val="clear" w:color="auto" w:fill="FFFFFF"/>
        </w:rPr>
      </w:pPr>
    </w:p>
    <w:p w14:paraId="35E26941"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Davis, R. A. (2001). A cognitive-behavioural model of pathological Internet use.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17</w:t>
      </w:r>
      <w:r w:rsidRPr="00EB6B71">
        <w:rPr>
          <w:rFonts w:eastAsia="Times New Roman"/>
          <w:color w:val="000000" w:themeColor="text1"/>
          <w:shd w:val="clear" w:color="auto" w:fill="FFFFFF"/>
        </w:rPr>
        <w:t>(2), 187-195.</w:t>
      </w:r>
    </w:p>
    <w:p w14:paraId="49ECA521"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1687D016"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Dobrean</w:t>
      </w:r>
      <w:proofErr w:type="spellEnd"/>
      <w:r w:rsidRPr="00EB6B71">
        <w:rPr>
          <w:rFonts w:eastAsia="Times New Roman"/>
          <w:color w:val="000000" w:themeColor="text1"/>
          <w:shd w:val="clear" w:color="auto" w:fill="FFFFFF"/>
        </w:rPr>
        <w:t xml:space="preserve">, A., &amp; </w:t>
      </w:r>
      <w:proofErr w:type="spellStart"/>
      <w:r w:rsidRPr="00EB6B71">
        <w:rPr>
          <w:rFonts w:eastAsia="Times New Roman"/>
          <w:color w:val="000000" w:themeColor="text1"/>
          <w:shd w:val="clear" w:color="auto" w:fill="FFFFFF"/>
        </w:rPr>
        <w:t>Păsărelu</w:t>
      </w:r>
      <w:proofErr w:type="spellEnd"/>
      <w:r w:rsidRPr="00EB6B71">
        <w:rPr>
          <w:rFonts w:eastAsia="Times New Roman"/>
          <w:color w:val="000000" w:themeColor="text1"/>
          <w:shd w:val="clear" w:color="auto" w:fill="FFFFFF"/>
        </w:rPr>
        <w:t>, C. R. (2016). Impact of social media on social anxiety: A systematic review. In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New Developments in Anxiety Disorders</w:t>
      </w:r>
      <w:r w:rsidRPr="00EB6B71">
        <w:rPr>
          <w:rFonts w:eastAsia="Times New Roman"/>
          <w:color w:val="000000" w:themeColor="text1"/>
          <w:shd w:val="clear" w:color="auto" w:fill="FFFFFF"/>
        </w:rPr>
        <w:t xml:space="preserve">. </w:t>
      </w:r>
      <w:proofErr w:type="spellStart"/>
      <w:r w:rsidRPr="00EB6B71">
        <w:rPr>
          <w:rFonts w:eastAsia="Times New Roman"/>
          <w:color w:val="000000" w:themeColor="text1"/>
          <w:shd w:val="clear" w:color="auto" w:fill="FFFFFF"/>
        </w:rPr>
        <w:t>InTech</w:t>
      </w:r>
      <w:proofErr w:type="spellEnd"/>
      <w:r w:rsidRPr="00EB6B71">
        <w:rPr>
          <w:rFonts w:eastAsia="Times New Roman"/>
          <w:color w:val="000000" w:themeColor="text1"/>
          <w:shd w:val="clear" w:color="auto" w:fill="FFFFFF"/>
        </w:rPr>
        <w:t>.</w:t>
      </w:r>
    </w:p>
    <w:p w14:paraId="7346A173"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77ACA139"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Durant, R. H. (1994). Checklist for the evaluation of research articles.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Adolescent Health</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15</w:t>
      </w:r>
      <w:r w:rsidRPr="00EB6B71">
        <w:rPr>
          <w:rFonts w:eastAsia="Times New Roman"/>
          <w:color w:val="000000" w:themeColor="text1"/>
          <w:shd w:val="clear" w:color="auto" w:fill="FFFFFF"/>
        </w:rPr>
        <w:t>(1), 4-8.</w:t>
      </w:r>
    </w:p>
    <w:p w14:paraId="34B21001"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2E1CB96D"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Eraslan-Capan</w:t>
      </w:r>
      <w:proofErr w:type="spellEnd"/>
      <w:r w:rsidRPr="00EB6B71">
        <w:rPr>
          <w:rFonts w:eastAsia="Times New Roman"/>
          <w:color w:val="000000" w:themeColor="text1"/>
          <w:shd w:val="clear" w:color="auto" w:fill="FFFFFF"/>
        </w:rPr>
        <w:t>, B. (2015). Interpersonal sensitivity and problematic Facebook use in Turkish university students.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Anthropologist</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21</w:t>
      </w:r>
      <w:r w:rsidRPr="00EB6B71">
        <w:rPr>
          <w:rFonts w:eastAsia="Times New Roman"/>
          <w:color w:val="000000" w:themeColor="text1"/>
          <w:shd w:val="clear" w:color="auto" w:fill="FFFFFF"/>
        </w:rPr>
        <w:t>(3), 395-403.</w:t>
      </w:r>
    </w:p>
    <w:p w14:paraId="1F0253E1"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3758AAF1"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Erwin, B. A., Turk, C. L., </w:t>
      </w:r>
      <w:proofErr w:type="spellStart"/>
      <w:r w:rsidRPr="00EB6B71">
        <w:rPr>
          <w:color w:val="000000" w:themeColor="text1"/>
        </w:rPr>
        <w:t>Heimberg</w:t>
      </w:r>
      <w:proofErr w:type="spellEnd"/>
      <w:r w:rsidRPr="00EB6B71">
        <w:rPr>
          <w:color w:val="000000" w:themeColor="text1"/>
        </w:rPr>
        <w:t xml:space="preserve">, R. G., Fresco, D. M., &amp; </w:t>
      </w:r>
      <w:proofErr w:type="spellStart"/>
      <w:r w:rsidRPr="00EB6B71">
        <w:rPr>
          <w:color w:val="000000" w:themeColor="text1"/>
        </w:rPr>
        <w:t>Hantula</w:t>
      </w:r>
      <w:proofErr w:type="spellEnd"/>
      <w:r w:rsidRPr="00EB6B71">
        <w:rPr>
          <w:color w:val="000000" w:themeColor="text1"/>
        </w:rPr>
        <w:t xml:space="preserve">, D. A. (2004). The Internet: home to a severe population of individuals with social anxiety </w:t>
      </w:r>
      <w:proofErr w:type="gramStart"/>
      <w:r w:rsidRPr="00EB6B71">
        <w:rPr>
          <w:color w:val="000000" w:themeColor="text1"/>
        </w:rPr>
        <w:t>disorder?.</w:t>
      </w:r>
      <w:proofErr w:type="gramEnd"/>
      <w:r w:rsidRPr="00EB6B71">
        <w:rPr>
          <w:color w:val="000000" w:themeColor="text1"/>
        </w:rPr>
        <w:t xml:space="preserve">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18</w:t>
      </w:r>
      <w:r w:rsidRPr="00EB6B71">
        <w:rPr>
          <w:color w:val="000000" w:themeColor="text1"/>
        </w:rPr>
        <w:t>(5), 629-646.</w:t>
      </w:r>
    </w:p>
    <w:p w14:paraId="5FA2AEF9"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
    <w:p w14:paraId="7F1F74F9"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r w:rsidRPr="00EB6B71">
        <w:rPr>
          <w:rFonts w:eastAsia="Times New Roman"/>
          <w:color w:val="000000" w:themeColor="text1"/>
          <w:shd w:val="clear" w:color="auto" w:fill="FFFFFF"/>
        </w:rPr>
        <w:t>Facebook. (2018). Number of monthly active Facebook users worldwide as of 4th quarter 2017 (in millions). In</w:t>
      </w:r>
      <w:r w:rsidRPr="00EB6B71">
        <w:rPr>
          <w:rStyle w:val="apple-converted-space"/>
          <w:rFonts w:eastAsia="Times New Roman"/>
          <w:color w:val="000000" w:themeColor="text1"/>
          <w:shd w:val="clear" w:color="auto" w:fill="FFFFFF"/>
        </w:rPr>
        <w:t> </w:t>
      </w:r>
      <w:r w:rsidRPr="00EB6B71">
        <w:rPr>
          <w:rStyle w:val="italic"/>
          <w:rFonts w:eastAsia="Times New Roman"/>
          <w:i/>
          <w:iCs/>
          <w:color w:val="000000" w:themeColor="text1"/>
          <w:bdr w:val="none" w:sz="0" w:space="0" w:color="auto" w:frame="1"/>
        </w:rPr>
        <w:t>Statista - The Statistics Portal</w:t>
      </w:r>
      <w:r w:rsidRPr="00EB6B71">
        <w:rPr>
          <w:rFonts w:eastAsia="Times New Roman"/>
          <w:color w:val="000000" w:themeColor="text1"/>
          <w:shd w:val="clear" w:color="auto" w:fill="FFFFFF"/>
        </w:rPr>
        <w:t>. Retrieved from https://www.statista.com/statistics/264810/number-of-monthly-active-facebook-users-worldwide/.</w:t>
      </w:r>
    </w:p>
    <w:p w14:paraId="74D77196" w14:textId="77777777" w:rsidR="001775F7" w:rsidRPr="00EB6B71" w:rsidRDefault="001775F7" w:rsidP="001775F7">
      <w:pPr>
        <w:widowControl w:val="0"/>
        <w:autoSpaceDE w:val="0"/>
        <w:autoSpaceDN w:val="0"/>
        <w:adjustRightInd w:val="0"/>
        <w:spacing w:line="480" w:lineRule="auto"/>
        <w:contextualSpacing/>
        <w:jc w:val="both"/>
        <w:rPr>
          <w:color w:val="000000" w:themeColor="text1"/>
        </w:rPr>
      </w:pPr>
    </w:p>
    <w:p w14:paraId="082D6E86" w14:textId="77777777" w:rsidR="001775F7" w:rsidRPr="00EB6B71" w:rsidRDefault="001775F7" w:rsidP="001775F7">
      <w:pPr>
        <w:spacing w:line="480" w:lineRule="auto"/>
        <w:ind w:left="720" w:hanging="720"/>
        <w:contextualSpacing/>
        <w:jc w:val="both"/>
        <w:rPr>
          <w:rFonts w:eastAsia="Times New Roman"/>
          <w:color w:val="000000" w:themeColor="text1"/>
        </w:rPr>
      </w:pPr>
      <w:proofErr w:type="spellStart"/>
      <w:r w:rsidRPr="00EB6B71">
        <w:rPr>
          <w:rFonts w:eastAsia="Times New Roman"/>
          <w:color w:val="000000" w:themeColor="text1"/>
          <w:shd w:val="clear" w:color="auto" w:fill="FFFFFF"/>
        </w:rPr>
        <w:lastRenderedPageBreak/>
        <w:t>Fehm</w:t>
      </w:r>
      <w:proofErr w:type="spellEnd"/>
      <w:r w:rsidRPr="00EB6B71">
        <w:rPr>
          <w:rFonts w:eastAsia="Times New Roman"/>
          <w:color w:val="000000" w:themeColor="text1"/>
          <w:shd w:val="clear" w:color="auto" w:fill="FFFFFF"/>
        </w:rPr>
        <w:t xml:space="preserve">, L., </w:t>
      </w:r>
      <w:proofErr w:type="spellStart"/>
      <w:r w:rsidRPr="00EB6B71">
        <w:rPr>
          <w:rFonts w:eastAsia="Times New Roman"/>
          <w:color w:val="000000" w:themeColor="text1"/>
          <w:shd w:val="clear" w:color="auto" w:fill="FFFFFF"/>
        </w:rPr>
        <w:t>Pelissolo</w:t>
      </w:r>
      <w:proofErr w:type="spellEnd"/>
      <w:r w:rsidRPr="00EB6B71">
        <w:rPr>
          <w:rFonts w:eastAsia="Times New Roman"/>
          <w:color w:val="000000" w:themeColor="text1"/>
          <w:shd w:val="clear" w:color="auto" w:fill="FFFFFF"/>
        </w:rPr>
        <w:t xml:space="preserve">, A., </w:t>
      </w:r>
      <w:proofErr w:type="spellStart"/>
      <w:r w:rsidRPr="00EB6B71">
        <w:rPr>
          <w:rFonts w:eastAsia="Times New Roman"/>
          <w:color w:val="000000" w:themeColor="text1"/>
          <w:shd w:val="clear" w:color="auto" w:fill="FFFFFF"/>
        </w:rPr>
        <w:t>Furmark</w:t>
      </w:r>
      <w:proofErr w:type="spellEnd"/>
      <w:r w:rsidRPr="00EB6B71">
        <w:rPr>
          <w:rFonts w:eastAsia="Times New Roman"/>
          <w:color w:val="000000" w:themeColor="text1"/>
          <w:shd w:val="clear" w:color="auto" w:fill="FFFFFF"/>
        </w:rPr>
        <w:t xml:space="preserve">, T., &amp; </w:t>
      </w:r>
      <w:proofErr w:type="spellStart"/>
      <w:r w:rsidRPr="00EB6B71">
        <w:rPr>
          <w:rFonts w:eastAsia="Times New Roman"/>
          <w:color w:val="000000" w:themeColor="text1"/>
          <w:shd w:val="clear" w:color="auto" w:fill="FFFFFF"/>
        </w:rPr>
        <w:t>Wittchen</w:t>
      </w:r>
      <w:proofErr w:type="spellEnd"/>
      <w:r w:rsidRPr="00EB6B71">
        <w:rPr>
          <w:rFonts w:eastAsia="Times New Roman"/>
          <w:color w:val="000000" w:themeColor="text1"/>
          <w:shd w:val="clear" w:color="auto" w:fill="FFFFFF"/>
        </w:rPr>
        <w:t>, H. U. (2005). Size and burden of social phobia in Europe. </w:t>
      </w:r>
      <w:r w:rsidRPr="00EB6B71">
        <w:rPr>
          <w:rFonts w:eastAsia="Times New Roman"/>
          <w:i/>
          <w:iCs/>
          <w:color w:val="000000" w:themeColor="text1"/>
        </w:rPr>
        <w:t xml:space="preserve">European </w:t>
      </w:r>
      <w:proofErr w:type="spellStart"/>
      <w:r w:rsidRPr="00EB6B71">
        <w:rPr>
          <w:rFonts w:eastAsia="Times New Roman"/>
          <w:i/>
          <w:iCs/>
          <w:color w:val="000000" w:themeColor="text1"/>
        </w:rPr>
        <w:t>Neuropsychopharmacology</w:t>
      </w:r>
      <w:proofErr w:type="spellEnd"/>
      <w:r w:rsidRPr="00EB6B71">
        <w:rPr>
          <w:rFonts w:eastAsia="Times New Roman"/>
          <w:color w:val="000000" w:themeColor="text1"/>
          <w:shd w:val="clear" w:color="auto" w:fill="FFFFFF"/>
        </w:rPr>
        <w:t>, </w:t>
      </w:r>
      <w:r w:rsidRPr="00EB6B71">
        <w:rPr>
          <w:rFonts w:eastAsia="Times New Roman"/>
          <w:i/>
          <w:iCs/>
          <w:color w:val="000000" w:themeColor="text1"/>
        </w:rPr>
        <w:t>15</w:t>
      </w:r>
      <w:r w:rsidRPr="00EB6B71">
        <w:rPr>
          <w:rFonts w:eastAsia="Times New Roman"/>
          <w:color w:val="000000" w:themeColor="text1"/>
          <w:shd w:val="clear" w:color="auto" w:fill="FFFFFF"/>
        </w:rPr>
        <w:t>(4), 453-462.</w:t>
      </w:r>
    </w:p>
    <w:p w14:paraId="51F5B4DD" w14:textId="77777777" w:rsidR="001775F7" w:rsidRPr="00EB6B71" w:rsidRDefault="001775F7" w:rsidP="001775F7">
      <w:pPr>
        <w:spacing w:line="480" w:lineRule="auto"/>
        <w:ind w:left="720" w:hanging="720"/>
        <w:contextualSpacing/>
        <w:jc w:val="both"/>
        <w:rPr>
          <w:rFonts w:eastAsia="Times New Roman"/>
          <w:color w:val="000000" w:themeColor="text1"/>
        </w:rPr>
      </w:pPr>
    </w:p>
    <w:p w14:paraId="5A28663D" w14:textId="77777777" w:rsidR="001775F7" w:rsidRPr="00EB6B71" w:rsidRDefault="001775F7" w:rsidP="001775F7">
      <w:pPr>
        <w:spacing w:line="480" w:lineRule="auto"/>
        <w:ind w:left="720" w:hanging="720"/>
        <w:contextualSpacing/>
        <w:jc w:val="both"/>
        <w:rPr>
          <w:rFonts w:eastAsia="Times New Roman"/>
          <w:color w:val="000000" w:themeColor="text1"/>
        </w:rPr>
      </w:pPr>
      <w:r w:rsidRPr="00EB6B71">
        <w:rPr>
          <w:rFonts w:eastAsia="Times New Roman"/>
          <w:color w:val="000000" w:themeColor="text1"/>
          <w:shd w:val="clear" w:color="auto" w:fill="FFFFFF"/>
        </w:rPr>
        <w:t>Field, A. (2005).</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Discovering statistics using SPSS</w:t>
      </w:r>
      <w:r w:rsidRPr="00EB6B71">
        <w:rPr>
          <w:rFonts w:eastAsia="Times New Roman"/>
          <w:color w:val="000000" w:themeColor="text1"/>
          <w:shd w:val="clear" w:color="auto" w:fill="FFFFFF"/>
        </w:rPr>
        <w:t>. London: Sage Publications.</w:t>
      </w:r>
    </w:p>
    <w:p w14:paraId="5AE717D6" w14:textId="77777777" w:rsidR="001775F7" w:rsidRPr="00EB6B71" w:rsidRDefault="001775F7" w:rsidP="001775F7">
      <w:pPr>
        <w:spacing w:line="480" w:lineRule="auto"/>
        <w:contextualSpacing/>
        <w:jc w:val="both"/>
        <w:rPr>
          <w:color w:val="000000" w:themeColor="text1"/>
        </w:rPr>
      </w:pPr>
    </w:p>
    <w:p w14:paraId="6E8A593C"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lang w:val="en-US"/>
        </w:rPr>
        <w:t xml:space="preserve">Green, T., </w:t>
      </w:r>
      <w:proofErr w:type="spellStart"/>
      <w:r w:rsidRPr="00EB6B71">
        <w:rPr>
          <w:color w:val="000000" w:themeColor="text1"/>
          <w:lang w:val="en-US"/>
        </w:rPr>
        <w:t>Wilhelmsen</w:t>
      </w:r>
      <w:proofErr w:type="spellEnd"/>
      <w:r w:rsidRPr="00EB6B71">
        <w:rPr>
          <w:color w:val="000000" w:themeColor="text1"/>
          <w:lang w:val="en-US"/>
        </w:rPr>
        <w:t xml:space="preserve">, T., </w:t>
      </w:r>
      <w:proofErr w:type="spellStart"/>
      <w:r w:rsidRPr="00EB6B71">
        <w:rPr>
          <w:color w:val="000000" w:themeColor="text1"/>
          <w:lang w:val="en-US"/>
        </w:rPr>
        <w:t>Wilmots</w:t>
      </w:r>
      <w:proofErr w:type="spellEnd"/>
      <w:r w:rsidRPr="00EB6B71">
        <w:rPr>
          <w:color w:val="000000" w:themeColor="text1"/>
          <w:lang w:val="en-US"/>
        </w:rPr>
        <w:t xml:space="preserve">, E., Dodd, B., &amp; Quinn, S. (2016). Social anxiety, attributes of online communication and self-disclosure across private and public Facebook communication. </w:t>
      </w:r>
      <w:r w:rsidRPr="00EB6B71">
        <w:rPr>
          <w:i/>
          <w:iCs/>
          <w:color w:val="000000" w:themeColor="text1"/>
          <w:lang w:val="en-US"/>
        </w:rPr>
        <w:t xml:space="preserve">Computers in Human </w:t>
      </w:r>
      <w:proofErr w:type="spellStart"/>
      <w:r w:rsidRPr="00EB6B71">
        <w:rPr>
          <w:i/>
          <w:iCs/>
          <w:color w:val="000000" w:themeColor="text1"/>
          <w:lang w:val="en-US"/>
        </w:rPr>
        <w:t>Behaviour</w:t>
      </w:r>
      <w:proofErr w:type="spellEnd"/>
      <w:r w:rsidRPr="00EB6B71">
        <w:rPr>
          <w:color w:val="000000" w:themeColor="text1"/>
          <w:lang w:val="en-US"/>
        </w:rPr>
        <w:t xml:space="preserve">, </w:t>
      </w:r>
      <w:r w:rsidRPr="00EB6B71">
        <w:rPr>
          <w:i/>
          <w:iCs/>
          <w:color w:val="000000" w:themeColor="text1"/>
          <w:lang w:val="en-US"/>
        </w:rPr>
        <w:t>58</w:t>
      </w:r>
      <w:r w:rsidRPr="00EB6B71">
        <w:rPr>
          <w:color w:val="000000" w:themeColor="text1"/>
          <w:lang w:val="en-US"/>
        </w:rPr>
        <w:t>, 206-213.</w:t>
      </w:r>
    </w:p>
    <w:p w14:paraId="4C8E5399" w14:textId="77777777" w:rsidR="001775F7" w:rsidRPr="00EB6B71" w:rsidRDefault="001775F7" w:rsidP="001775F7">
      <w:pPr>
        <w:spacing w:line="480" w:lineRule="auto"/>
        <w:contextualSpacing/>
        <w:jc w:val="both"/>
        <w:rPr>
          <w:color w:val="000000" w:themeColor="text1"/>
        </w:rPr>
      </w:pPr>
    </w:p>
    <w:p w14:paraId="0B29F7B7"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große</w:t>
      </w:r>
      <w:proofErr w:type="spellEnd"/>
      <w:r w:rsidRPr="00EB6B71">
        <w:rPr>
          <w:rFonts w:eastAsia="Times New Roman"/>
          <w:color w:val="000000" w:themeColor="text1"/>
          <w:shd w:val="clear" w:color="auto" w:fill="FFFFFF"/>
        </w:rPr>
        <w:t xml:space="preserve"> Deters, F., </w:t>
      </w:r>
      <w:proofErr w:type="spellStart"/>
      <w:r w:rsidRPr="00EB6B71">
        <w:rPr>
          <w:rFonts w:eastAsia="Times New Roman"/>
          <w:color w:val="000000" w:themeColor="text1"/>
          <w:shd w:val="clear" w:color="auto" w:fill="FFFFFF"/>
        </w:rPr>
        <w:t>Mehl</w:t>
      </w:r>
      <w:proofErr w:type="spellEnd"/>
      <w:r w:rsidRPr="00EB6B71">
        <w:rPr>
          <w:rFonts w:eastAsia="Times New Roman"/>
          <w:color w:val="000000" w:themeColor="text1"/>
          <w:shd w:val="clear" w:color="auto" w:fill="FFFFFF"/>
        </w:rPr>
        <w:t>, M. R., &amp; Eid, M. (2016). Social responses to Facebook status updates: the role of extraversion and social anxiety.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61</w:t>
      </w:r>
      <w:r w:rsidRPr="00EB6B71">
        <w:rPr>
          <w:rFonts w:eastAsia="Times New Roman"/>
          <w:color w:val="000000" w:themeColor="text1"/>
          <w:shd w:val="clear" w:color="auto" w:fill="FFFFFF"/>
        </w:rPr>
        <w:t>, 1-13.</w:t>
      </w:r>
    </w:p>
    <w:p w14:paraId="6410E6DE"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7775C61C"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Hayes, H., Buckland, S., &amp; </w:t>
      </w:r>
      <w:proofErr w:type="spellStart"/>
      <w:r w:rsidRPr="00EB6B71">
        <w:rPr>
          <w:rFonts w:eastAsia="Times New Roman"/>
          <w:color w:val="000000" w:themeColor="text1"/>
          <w:shd w:val="clear" w:color="auto" w:fill="FFFFFF"/>
        </w:rPr>
        <w:t>Tarpey</w:t>
      </w:r>
      <w:proofErr w:type="spellEnd"/>
      <w:r w:rsidRPr="00EB6B71">
        <w:rPr>
          <w:rFonts w:eastAsia="Times New Roman"/>
          <w:color w:val="000000" w:themeColor="text1"/>
          <w:shd w:val="clear" w:color="auto" w:fill="FFFFFF"/>
        </w:rPr>
        <w:t xml:space="preserve">, M. (2012). </w:t>
      </w:r>
      <w:r w:rsidRPr="00EB6B71">
        <w:rPr>
          <w:rFonts w:eastAsia="Times New Roman"/>
          <w:i/>
          <w:color w:val="000000" w:themeColor="text1"/>
          <w:shd w:val="clear" w:color="auto" w:fill="FFFFFF"/>
        </w:rPr>
        <w:t>Briefing notes for researchers: public involvement in NHS, public health and social care research</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Cs/>
          <w:color w:val="000000" w:themeColor="text1"/>
        </w:rPr>
        <w:t>INVOLVE: Eastleigh</w:t>
      </w:r>
      <w:r w:rsidRPr="00EB6B71">
        <w:rPr>
          <w:rFonts w:eastAsia="Times New Roman"/>
          <w:color w:val="000000" w:themeColor="text1"/>
          <w:shd w:val="clear" w:color="auto" w:fill="FFFFFF"/>
        </w:rPr>
        <w:t>.</w:t>
      </w:r>
    </w:p>
    <w:p w14:paraId="7C3E1CD9" w14:textId="77777777" w:rsidR="001775F7" w:rsidRPr="00EB6B71" w:rsidRDefault="001775F7" w:rsidP="001775F7">
      <w:pPr>
        <w:spacing w:line="480" w:lineRule="auto"/>
        <w:contextualSpacing/>
        <w:jc w:val="both"/>
        <w:rPr>
          <w:color w:val="000000" w:themeColor="text1"/>
        </w:rPr>
      </w:pPr>
    </w:p>
    <w:p w14:paraId="75E5BA9F"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Honnekeri</w:t>
      </w:r>
      <w:proofErr w:type="spellEnd"/>
      <w:r w:rsidRPr="00EB6B71">
        <w:rPr>
          <w:rFonts w:eastAsia="Times New Roman"/>
          <w:color w:val="000000" w:themeColor="text1"/>
          <w:shd w:val="clear" w:color="auto" w:fill="FFFFFF"/>
        </w:rPr>
        <w:t xml:space="preserve">, B. S., </w:t>
      </w:r>
      <w:proofErr w:type="spellStart"/>
      <w:r w:rsidRPr="00EB6B71">
        <w:rPr>
          <w:rFonts w:eastAsia="Times New Roman"/>
          <w:color w:val="000000" w:themeColor="text1"/>
          <w:shd w:val="clear" w:color="auto" w:fill="FFFFFF"/>
        </w:rPr>
        <w:t>Goel</w:t>
      </w:r>
      <w:proofErr w:type="spellEnd"/>
      <w:r w:rsidRPr="00EB6B71">
        <w:rPr>
          <w:rFonts w:eastAsia="Times New Roman"/>
          <w:color w:val="000000" w:themeColor="text1"/>
          <w:shd w:val="clear" w:color="auto" w:fill="FFFFFF"/>
        </w:rPr>
        <w:t xml:space="preserve">, A., </w:t>
      </w:r>
      <w:proofErr w:type="spellStart"/>
      <w:r w:rsidRPr="00EB6B71">
        <w:rPr>
          <w:rFonts w:eastAsia="Times New Roman"/>
          <w:color w:val="000000" w:themeColor="text1"/>
          <w:shd w:val="clear" w:color="auto" w:fill="FFFFFF"/>
        </w:rPr>
        <w:t>Umate</w:t>
      </w:r>
      <w:proofErr w:type="spellEnd"/>
      <w:r w:rsidRPr="00EB6B71">
        <w:rPr>
          <w:rFonts w:eastAsia="Times New Roman"/>
          <w:color w:val="000000" w:themeColor="text1"/>
          <w:shd w:val="clear" w:color="auto" w:fill="FFFFFF"/>
        </w:rPr>
        <w:t>, M., Shah, N., &amp; De Sousa, A. (2017). Social anxiety and Internet socialization in Indian undergraduate students: An exploratory study.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Asian Journal of Psychiatry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27</w:t>
      </w:r>
      <w:r w:rsidRPr="00EB6B71">
        <w:rPr>
          <w:rFonts w:eastAsia="Times New Roman"/>
          <w:color w:val="000000" w:themeColor="text1"/>
          <w:shd w:val="clear" w:color="auto" w:fill="FFFFFF"/>
        </w:rPr>
        <w:t>, 115-120.</w:t>
      </w:r>
    </w:p>
    <w:p w14:paraId="09356777" w14:textId="77777777" w:rsidR="001775F7" w:rsidRPr="00EB6B71" w:rsidRDefault="001775F7" w:rsidP="001775F7">
      <w:pPr>
        <w:spacing w:line="480" w:lineRule="auto"/>
        <w:contextualSpacing/>
        <w:jc w:val="both"/>
        <w:rPr>
          <w:color w:val="000000" w:themeColor="text1"/>
        </w:rPr>
      </w:pPr>
    </w:p>
    <w:p w14:paraId="60CF03E4"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Hui, A., Wong, P. W. C., &amp; Fu, K. W. (2015). Evaluation of an online campaign for promoting help-seeking attitudes for depression using a Facebook advertisement: an online randomized controlled experiment.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JMIR Mental Health</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w:t>
      </w:r>
      <w:r w:rsidRPr="00EB6B71">
        <w:rPr>
          <w:rFonts w:eastAsia="Times New Roman"/>
          <w:color w:val="000000" w:themeColor="text1"/>
          <w:shd w:val="clear" w:color="auto" w:fill="FFFFFF"/>
        </w:rPr>
        <w:t>(1), e5.</w:t>
      </w:r>
    </w:p>
    <w:p w14:paraId="00D51C7F" w14:textId="77777777" w:rsidR="001775F7" w:rsidRPr="00EB6B71" w:rsidRDefault="001775F7" w:rsidP="001775F7">
      <w:pPr>
        <w:spacing w:line="480" w:lineRule="auto"/>
        <w:contextualSpacing/>
        <w:jc w:val="both"/>
        <w:rPr>
          <w:color w:val="000000" w:themeColor="text1"/>
        </w:rPr>
      </w:pPr>
    </w:p>
    <w:p w14:paraId="0AB2DF60"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color w:val="000000" w:themeColor="text1"/>
        </w:rPr>
        <w:t xml:space="preserve">Indian, M., &amp; Grieve, R. (2014). When Facebook is easier than face-to-face: Social support derived from Facebook in socially anxious individuals. </w:t>
      </w:r>
      <w:r w:rsidRPr="00EB6B71">
        <w:rPr>
          <w:i/>
          <w:iCs/>
          <w:color w:val="000000" w:themeColor="text1"/>
        </w:rPr>
        <w:t>Personality and Individual Differences</w:t>
      </w:r>
      <w:r w:rsidRPr="00EB6B71">
        <w:rPr>
          <w:color w:val="000000" w:themeColor="text1"/>
        </w:rPr>
        <w:t xml:space="preserve">, </w:t>
      </w:r>
      <w:r w:rsidRPr="00EB6B71">
        <w:rPr>
          <w:i/>
          <w:iCs/>
          <w:color w:val="000000" w:themeColor="text1"/>
        </w:rPr>
        <w:t>59</w:t>
      </w:r>
      <w:r w:rsidRPr="00EB6B71">
        <w:rPr>
          <w:color w:val="000000" w:themeColor="text1"/>
        </w:rPr>
        <w:t>, 102-106.</w:t>
      </w:r>
    </w:p>
    <w:p w14:paraId="0B3011F0" w14:textId="77777777" w:rsidR="001775F7" w:rsidRPr="00EB6B71" w:rsidRDefault="001775F7" w:rsidP="001775F7">
      <w:pPr>
        <w:spacing w:line="480" w:lineRule="auto"/>
        <w:contextualSpacing/>
        <w:jc w:val="both"/>
        <w:rPr>
          <w:color w:val="000000" w:themeColor="text1"/>
        </w:rPr>
      </w:pPr>
    </w:p>
    <w:p w14:paraId="4E2CDBAC"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Joinson</w:t>
      </w:r>
      <w:proofErr w:type="spellEnd"/>
      <w:r w:rsidRPr="00EB6B71">
        <w:rPr>
          <w:rFonts w:eastAsia="Times New Roman"/>
          <w:color w:val="000000" w:themeColor="text1"/>
          <w:shd w:val="clear" w:color="auto" w:fill="FFFFFF"/>
        </w:rPr>
        <w:t xml:space="preserve">, A. N., </w:t>
      </w:r>
      <w:proofErr w:type="spellStart"/>
      <w:r w:rsidRPr="00EB6B71">
        <w:rPr>
          <w:rFonts w:eastAsia="Times New Roman"/>
          <w:color w:val="000000" w:themeColor="text1"/>
          <w:shd w:val="clear" w:color="auto" w:fill="FFFFFF"/>
        </w:rPr>
        <w:t>Reips</w:t>
      </w:r>
      <w:proofErr w:type="spellEnd"/>
      <w:r w:rsidRPr="00EB6B71">
        <w:rPr>
          <w:rFonts w:eastAsia="Times New Roman"/>
          <w:color w:val="000000" w:themeColor="text1"/>
          <w:shd w:val="clear" w:color="auto" w:fill="FFFFFF"/>
        </w:rPr>
        <w:t>, U. D., Buchanan, T., &amp; Schofield, C. B. P. (2010). Privacy, trust, and self-disclosure online.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Human–Computer Interaction</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25</w:t>
      </w:r>
      <w:r w:rsidRPr="00EB6B71">
        <w:rPr>
          <w:rFonts w:eastAsia="Times New Roman"/>
          <w:color w:val="000000" w:themeColor="text1"/>
          <w:shd w:val="clear" w:color="auto" w:fill="FFFFFF"/>
        </w:rPr>
        <w:t>(1), 1-24.</w:t>
      </w:r>
    </w:p>
    <w:p w14:paraId="29F42F83" w14:textId="77777777" w:rsidR="001775F7" w:rsidRPr="00EB6B71" w:rsidRDefault="001775F7" w:rsidP="001775F7">
      <w:pPr>
        <w:spacing w:line="480" w:lineRule="auto"/>
        <w:contextualSpacing/>
        <w:jc w:val="both"/>
        <w:rPr>
          <w:color w:val="000000" w:themeColor="text1"/>
        </w:rPr>
      </w:pPr>
    </w:p>
    <w:p w14:paraId="523EECEA" w14:textId="77777777" w:rsidR="00423A54" w:rsidRPr="00EB6B71" w:rsidRDefault="00423A54" w:rsidP="00423A54">
      <w:pPr>
        <w:spacing w:line="480" w:lineRule="auto"/>
        <w:ind w:left="720" w:hanging="720"/>
        <w:contextualSpacing/>
        <w:jc w:val="both"/>
        <w:rPr>
          <w:color w:val="000000" w:themeColor="text1"/>
        </w:rPr>
      </w:pPr>
      <w:proofErr w:type="spellStart"/>
      <w:r w:rsidRPr="00EB6B71">
        <w:rPr>
          <w:rFonts w:eastAsia="Times New Roman"/>
          <w:color w:val="000000" w:themeColor="text1"/>
          <w:shd w:val="clear" w:color="auto" w:fill="FFFFFF"/>
        </w:rPr>
        <w:t>Kaltenthaler</w:t>
      </w:r>
      <w:proofErr w:type="spellEnd"/>
      <w:r w:rsidRPr="00EB6B71">
        <w:rPr>
          <w:rFonts w:eastAsia="Times New Roman"/>
          <w:color w:val="000000" w:themeColor="text1"/>
          <w:shd w:val="clear" w:color="auto" w:fill="FFFFFF"/>
        </w:rPr>
        <w:t xml:space="preserve">, E., Brazier, J., De </w:t>
      </w:r>
      <w:proofErr w:type="spellStart"/>
      <w:r w:rsidRPr="00EB6B71">
        <w:rPr>
          <w:rFonts w:eastAsia="Times New Roman"/>
          <w:color w:val="000000" w:themeColor="text1"/>
          <w:shd w:val="clear" w:color="auto" w:fill="FFFFFF"/>
        </w:rPr>
        <w:t>Nigris</w:t>
      </w:r>
      <w:proofErr w:type="spellEnd"/>
      <w:r w:rsidRPr="00EB6B71">
        <w:rPr>
          <w:rFonts w:eastAsia="Times New Roman"/>
          <w:color w:val="000000" w:themeColor="text1"/>
          <w:shd w:val="clear" w:color="auto" w:fill="FFFFFF"/>
        </w:rPr>
        <w:t xml:space="preserve">, E., </w:t>
      </w:r>
      <w:proofErr w:type="spellStart"/>
      <w:r w:rsidRPr="00EB6B71">
        <w:rPr>
          <w:rFonts w:eastAsia="Times New Roman"/>
          <w:color w:val="000000" w:themeColor="text1"/>
          <w:shd w:val="clear" w:color="auto" w:fill="FFFFFF"/>
        </w:rPr>
        <w:t>Tumur</w:t>
      </w:r>
      <w:proofErr w:type="spellEnd"/>
      <w:r w:rsidRPr="00EB6B71">
        <w:rPr>
          <w:rFonts w:eastAsia="Times New Roman"/>
          <w:color w:val="000000" w:themeColor="text1"/>
          <w:shd w:val="clear" w:color="auto" w:fill="FFFFFF"/>
        </w:rPr>
        <w:t xml:space="preserve">, I., </w:t>
      </w:r>
      <w:proofErr w:type="spellStart"/>
      <w:r w:rsidRPr="00EB6B71">
        <w:rPr>
          <w:rFonts w:eastAsia="Times New Roman"/>
          <w:color w:val="000000" w:themeColor="text1"/>
          <w:shd w:val="clear" w:color="auto" w:fill="FFFFFF"/>
        </w:rPr>
        <w:t>Ferriter</w:t>
      </w:r>
      <w:proofErr w:type="spellEnd"/>
      <w:r w:rsidRPr="00EB6B71">
        <w:rPr>
          <w:rFonts w:eastAsia="Times New Roman"/>
          <w:color w:val="000000" w:themeColor="text1"/>
          <w:shd w:val="clear" w:color="auto" w:fill="FFFFFF"/>
        </w:rPr>
        <w:t xml:space="preserve">, M., Beverley, C., ... &amp; Sutcliffe, P. (2006). Computerised cognitive behaviour therapy for depression and anxiety update: a systematic review and economic evaluation. In: </w:t>
      </w:r>
      <w:r w:rsidRPr="00EB6B71">
        <w:rPr>
          <w:rFonts w:eastAsia="Times New Roman"/>
          <w:i/>
          <w:color w:val="000000" w:themeColor="text1"/>
          <w:shd w:val="clear" w:color="auto" w:fill="FFFFFF"/>
        </w:rPr>
        <w:t>NIHR Health Technology Assessment programme: Executive Summaries</w:t>
      </w:r>
      <w:r w:rsidRPr="00EB6B71">
        <w:rPr>
          <w:rFonts w:eastAsia="Times New Roman"/>
          <w:color w:val="000000" w:themeColor="text1"/>
          <w:shd w:val="clear" w:color="auto" w:fill="FFFFFF"/>
        </w:rPr>
        <w:t xml:space="preserve">. Southampton, UK: NIHR. </w:t>
      </w:r>
    </w:p>
    <w:p w14:paraId="5313B096" w14:textId="77777777" w:rsidR="00423A54" w:rsidRPr="00EB6B71" w:rsidRDefault="00423A54" w:rsidP="00702388">
      <w:pPr>
        <w:spacing w:line="480" w:lineRule="auto"/>
        <w:ind w:left="720" w:hanging="720"/>
        <w:contextualSpacing/>
        <w:jc w:val="both"/>
        <w:rPr>
          <w:color w:val="000000" w:themeColor="text1"/>
        </w:rPr>
      </w:pPr>
    </w:p>
    <w:p w14:paraId="0FE178EC" w14:textId="77777777" w:rsidR="00B23EAD" w:rsidRPr="00EB6B71" w:rsidRDefault="001775F7" w:rsidP="00B23EAD">
      <w:pPr>
        <w:spacing w:line="480" w:lineRule="auto"/>
        <w:ind w:left="720" w:hanging="720"/>
        <w:contextualSpacing/>
        <w:jc w:val="both"/>
        <w:rPr>
          <w:color w:val="000000" w:themeColor="text1"/>
        </w:rPr>
      </w:pPr>
      <w:proofErr w:type="spellStart"/>
      <w:r w:rsidRPr="00EB6B71">
        <w:rPr>
          <w:color w:val="000000" w:themeColor="text1"/>
        </w:rPr>
        <w:t>Kashdan</w:t>
      </w:r>
      <w:proofErr w:type="spellEnd"/>
      <w:r w:rsidRPr="00EB6B71">
        <w:rPr>
          <w:color w:val="000000" w:themeColor="text1"/>
        </w:rPr>
        <w:t xml:space="preserve">, T.B. (2007). Social anxiety spectrum and diminished positive experiences: Theoretical synthesis and meta-analysis. </w:t>
      </w:r>
      <w:r w:rsidRPr="00EB6B71">
        <w:rPr>
          <w:i/>
          <w:color w:val="000000" w:themeColor="text1"/>
        </w:rPr>
        <w:t>Clinical Psychology Review, 27</w:t>
      </w:r>
      <w:r w:rsidRPr="00EB6B71">
        <w:rPr>
          <w:color w:val="000000" w:themeColor="text1"/>
        </w:rPr>
        <w:t>, 348-365.</w:t>
      </w:r>
    </w:p>
    <w:p w14:paraId="11FB61F3" w14:textId="77777777" w:rsidR="00B23EAD" w:rsidRPr="00EB6B71" w:rsidRDefault="00B23EAD" w:rsidP="00B23EAD">
      <w:pPr>
        <w:spacing w:line="480" w:lineRule="auto"/>
        <w:ind w:left="720" w:hanging="720"/>
        <w:contextualSpacing/>
        <w:jc w:val="both"/>
        <w:rPr>
          <w:color w:val="000000" w:themeColor="text1"/>
        </w:rPr>
      </w:pPr>
    </w:p>
    <w:p w14:paraId="28FE5D96" w14:textId="57E89DD2" w:rsidR="00B23EAD" w:rsidRPr="00EB6B71" w:rsidRDefault="00B23EAD" w:rsidP="00B23EAD">
      <w:pPr>
        <w:spacing w:line="480" w:lineRule="auto"/>
        <w:ind w:left="720" w:hanging="720"/>
        <w:contextualSpacing/>
        <w:jc w:val="both"/>
        <w:rPr>
          <w:color w:val="000000" w:themeColor="text1"/>
        </w:rPr>
      </w:pPr>
      <w:r w:rsidRPr="00EB6B71">
        <w:rPr>
          <w:rFonts w:eastAsia="Times New Roman"/>
          <w:color w:val="000000" w:themeColor="text1"/>
          <w:shd w:val="clear" w:color="auto" w:fill="FFFFFF"/>
        </w:rPr>
        <w:t xml:space="preserve">Kim, J., </w:t>
      </w:r>
      <w:proofErr w:type="spellStart"/>
      <w:r w:rsidRPr="00EB6B71">
        <w:rPr>
          <w:rFonts w:eastAsia="Times New Roman"/>
          <w:color w:val="000000" w:themeColor="text1"/>
          <w:shd w:val="clear" w:color="auto" w:fill="FFFFFF"/>
        </w:rPr>
        <w:t>LaRose</w:t>
      </w:r>
      <w:proofErr w:type="spellEnd"/>
      <w:r w:rsidRPr="00EB6B71">
        <w:rPr>
          <w:rFonts w:eastAsia="Times New Roman"/>
          <w:color w:val="000000" w:themeColor="text1"/>
          <w:shd w:val="clear" w:color="auto" w:fill="FFFFFF"/>
        </w:rPr>
        <w:t>, R., &amp; Peng, W. (2009). Loneliness as the cause and the effect of problematic Internet use: The relationship between Internet use and psychological well-being.</w:t>
      </w:r>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&amp;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12</w:t>
      </w:r>
      <w:r w:rsidRPr="00EB6B71">
        <w:rPr>
          <w:rFonts w:eastAsia="Times New Roman"/>
          <w:color w:val="000000" w:themeColor="text1"/>
          <w:shd w:val="clear" w:color="auto" w:fill="FFFFFF"/>
        </w:rPr>
        <w:t>(4), 451-455.</w:t>
      </w:r>
    </w:p>
    <w:p w14:paraId="4A8548C8" w14:textId="77777777" w:rsidR="001775F7" w:rsidRPr="00EB6B71" w:rsidRDefault="001775F7" w:rsidP="001775F7">
      <w:pPr>
        <w:spacing w:line="480" w:lineRule="auto"/>
        <w:contextualSpacing/>
        <w:jc w:val="both"/>
        <w:rPr>
          <w:rFonts w:eastAsia="Times New Roman"/>
          <w:color w:val="000000" w:themeColor="text1"/>
          <w:shd w:val="clear" w:color="auto" w:fill="FFFFFF"/>
        </w:rPr>
      </w:pPr>
    </w:p>
    <w:p w14:paraId="1B138353" w14:textId="77777777" w:rsidR="00E54C0F" w:rsidRPr="00EB6B71" w:rsidRDefault="001775F7" w:rsidP="00E54C0F">
      <w:pPr>
        <w:spacing w:line="480" w:lineRule="auto"/>
        <w:ind w:left="720" w:hanging="720"/>
        <w:contextualSpacing/>
        <w:jc w:val="both"/>
        <w:rPr>
          <w:rFonts w:eastAsia="Times New Roman"/>
          <w:color w:val="000000" w:themeColor="text1"/>
          <w:shd w:val="clear" w:color="auto" w:fill="FFFFFF"/>
        </w:rPr>
      </w:pPr>
      <w:r w:rsidRPr="00EB6B71">
        <w:rPr>
          <w:rFonts w:eastAsia="Times New Roman"/>
          <w:color w:val="000000" w:themeColor="text1"/>
          <w:shd w:val="clear" w:color="auto" w:fill="FFFFFF"/>
        </w:rPr>
        <w:t>Kroenke, K., Spitzer, R. L., &amp; Williams, J. B. (2001). The phq</w:t>
      </w:r>
      <w:r w:rsidRPr="00EB6B71">
        <w:rPr>
          <w:rFonts w:ascii="Calibri" w:eastAsia="Calibri" w:hAnsi="Calibri" w:cs="Calibri"/>
          <w:color w:val="000000" w:themeColor="text1"/>
          <w:shd w:val="clear" w:color="auto" w:fill="FFFFFF"/>
        </w:rPr>
        <w:t>‐</w:t>
      </w:r>
      <w:r w:rsidRPr="00EB6B71">
        <w:rPr>
          <w:rFonts w:eastAsia="Times New Roman"/>
          <w:color w:val="000000" w:themeColor="text1"/>
          <w:shd w:val="clear" w:color="auto" w:fill="FFFFFF"/>
        </w:rPr>
        <w:t>9.</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General Internal Medicine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16</w:t>
      </w:r>
      <w:r w:rsidRPr="00EB6B71">
        <w:rPr>
          <w:rFonts w:eastAsia="Times New Roman"/>
          <w:color w:val="000000" w:themeColor="text1"/>
          <w:shd w:val="clear" w:color="auto" w:fill="FFFFFF"/>
        </w:rPr>
        <w:t>(9), 606-613.</w:t>
      </w:r>
    </w:p>
    <w:p w14:paraId="17EE683A" w14:textId="77777777" w:rsidR="00E54C0F" w:rsidRPr="00EB6B71" w:rsidRDefault="00E54C0F" w:rsidP="00E54C0F">
      <w:pPr>
        <w:spacing w:line="480" w:lineRule="auto"/>
        <w:ind w:left="720" w:hanging="720"/>
        <w:contextualSpacing/>
        <w:jc w:val="both"/>
        <w:rPr>
          <w:rFonts w:eastAsia="Times New Roman"/>
          <w:color w:val="000000" w:themeColor="text1"/>
          <w:shd w:val="clear" w:color="auto" w:fill="FFFFFF"/>
        </w:rPr>
      </w:pPr>
    </w:p>
    <w:p w14:paraId="13067B50" w14:textId="56A1CAD0" w:rsidR="00E54C0F" w:rsidRPr="00EB6B71" w:rsidRDefault="00E54C0F" w:rsidP="00E54C0F">
      <w:pPr>
        <w:spacing w:line="480" w:lineRule="auto"/>
        <w:ind w:left="720" w:hanging="720"/>
        <w:contextualSpacing/>
        <w:jc w:val="both"/>
        <w:rPr>
          <w:rFonts w:eastAsia="Times New Roman"/>
          <w:color w:val="000000" w:themeColor="text1"/>
          <w:shd w:val="clear" w:color="auto" w:fill="FFFFFF"/>
        </w:rPr>
      </w:pPr>
      <w:r w:rsidRPr="00EB6B71">
        <w:rPr>
          <w:rFonts w:eastAsia="Times New Roman"/>
          <w:color w:val="000000" w:themeColor="text1"/>
          <w:shd w:val="clear" w:color="auto" w:fill="FFFFFF"/>
        </w:rPr>
        <w:lastRenderedPageBreak/>
        <w:t xml:space="preserve">Kroenke, K., </w:t>
      </w:r>
      <w:proofErr w:type="spellStart"/>
      <w:r w:rsidRPr="00EB6B71">
        <w:rPr>
          <w:rFonts w:eastAsia="Times New Roman"/>
          <w:color w:val="000000" w:themeColor="text1"/>
          <w:shd w:val="clear" w:color="auto" w:fill="FFFFFF"/>
        </w:rPr>
        <w:t>Strine</w:t>
      </w:r>
      <w:proofErr w:type="spellEnd"/>
      <w:r w:rsidRPr="00EB6B71">
        <w:rPr>
          <w:rFonts w:eastAsia="Times New Roman"/>
          <w:color w:val="000000" w:themeColor="text1"/>
          <w:shd w:val="clear" w:color="auto" w:fill="FFFFFF"/>
        </w:rPr>
        <w:t xml:space="preserve">, T. W., Spitzer, R. L., Williams, J. B., Berry, J. T., &amp; </w:t>
      </w:r>
      <w:proofErr w:type="spellStart"/>
      <w:r w:rsidRPr="00EB6B71">
        <w:rPr>
          <w:rFonts w:eastAsia="Times New Roman"/>
          <w:color w:val="000000" w:themeColor="text1"/>
          <w:shd w:val="clear" w:color="auto" w:fill="FFFFFF"/>
        </w:rPr>
        <w:t>Mokdad</w:t>
      </w:r>
      <w:proofErr w:type="spellEnd"/>
      <w:r w:rsidRPr="00EB6B71">
        <w:rPr>
          <w:rFonts w:eastAsia="Times New Roman"/>
          <w:color w:val="000000" w:themeColor="text1"/>
          <w:shd w:val="clear" w:color="auto" w:fill="FFFFFF"/>
        </w:rPr>
        <w:t>, A. H. (2009). The PHQ-8 as a measure of current depression in the general population.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affective disorders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114</w:t>
      </w:r>
      <w:r w:rsidRPr="00EB6B71">
        <w:rPr>
          <w:rFonts w:eastAsia="Times New Roman"/>
          <w:color w:val="000000" w:themeColor="text1"/>
          <w:shd w:val="clear" w:color="auto" w:fill="FFFFFF"/>
        </w:rPr>
        <w:t>(1-3), 163-173.</w:t>
      </w:r>
    </w:p>
    <w:p w14:paraId="74BED648" w14:textId="77777777" w:rsidR="001775F7" w:rsidRPr="00EB6B71" w:rsidRDefault="001775F7" w:rsidP="001775F7">
      <w:pPr>
        <w:spacing w:line="480" w:lineRule="auto"/>
        <w:contextualSpacing/>
        <w:jc w:val="both"/>
        <w:rPr>
          <w:color w:val="000000" w:themeColor="text1"/>
        </w:rPr>
      </w:pPr>
    </w:p>
    <w:p w14:paraId="582F7C85"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Laranjo</w:t>
      </w:r>
      <w:proofErr w:type="spellEnd"/>
      <w:r w:rsidRPr="00EB6B71">
        <w:rPr>
          <w:rFonts w:eastAsia="Times New Roman"/>
          <w:color w:val="000000" w:themeColor="text1"/>
          <w:shd w:val="clear" w:color="auto" w:fill="FFFFFF"/>
        </w:rPr>
        <w:t xml:space="preserve">, L., </w:t>
      </w:r>
      <w:proofErr w:type="spellStart"/>
      <w:r w:rsidRPr="00EB6B71">
        <w:rPr>
          <w:rFonts w:eastAsia="Times New Roman"/>
          <w:color w:val="000000" w:themeColor="text1"/>
          <w:shd w:val="clear" w:color="auto" w:fill="FFFFFF"/>
        </w:rPr>
        <w:t>Arguel</w:t>
      </w:r>
      <w:proofErr w:type="spellEnd"/>
      <w:r w:rsidRPr="00EB6B71">
        <w:rPr>
          <w:rFonts w:eastAsia="Times New Roman"/>
          <w:color w:val="000000" w:themeColor="text1"/>
          <w:shd w:val="clear" w:color="auto" w:fill="FFFFFF"/>
        </w:rPr>
        <w:t xml:space="preserve">, A., Neves, A. L., Gallagher, A. M., Kaplan, R., Mortimer, N., … &amp; Lau, A. Y. (2014). The influence of social networking sites on health </w:t>
      </w:r>
      <w:proofErr w:type="spellStart"/>
      <w:r w:rsidRPr="00EB6B71">
        <w:rPr>
          <w:rFonts w:eastAsia="Times New Roman"/>
          <w:color w:val="000000" w:themeColor="text1"/>
          <w:shd w:val="clear" w:color="auto" w:fill="FFFFFF"/>
        </w:rPr>
        <w:t>behavior</w:t>
      </w:r>
      <w:proofErr w:type="spellEnd"/>
      <w:r w:rsidRPr="00EB6B71">
        <w:rPr>
          <w:rFonts w:eastAsia="Times New Roman"/>
          <w:color w:val="000000" w:themeColor="text1"/>
          <w:shd w:val="clear" w:color="auto" w:fill="FFFFFF"/>
        </w:rPr>
        <w:t xml:space="preserve"> change: a systematic review and meta-analysis.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the American Medical Informatics Association</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22</w:t>
      </w:r>
      <w:r w:rsidRPr="00EB6B71">
        <w:rPr>
          <w:rFonts w:eastAsia="Times New Roman"/>
          <w:color w:val="000000" w:themeColor="text1"/>
          <w:shd w:val="clear" w:color="auto" w:fill="FFFFFF"/>
        </w:rPr>
        <w:t>(1), 243-256.</w:t>
      </w:r>
    </w:p>
    <w:p w14:paraId="30C8D79A" w14:textId="77777777" w:rsidR="001775F7" w:rsidRPr="00EB6B71" w:rsidRDefault="001775F7" w:rsidP="001775F7">
      <w:pPr>
        <w:spacing w:line="480" w:lineRule="auto"/>
        <w:ind w:left="720" w:hanging="720"/>
        <w:jc w:val="both"/>
        <w:rPr>
          <w:rFonts w:eastAsia="Times New Roman"/>
          <w:color w:val="000000" w:themeColor="text1"/>
        </w:rPr>
      </w:pPr>
    </w:p>
    <w:p w14:paraId="24040E42"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Leary, M. R. (1983). A brief version of the Fear of Negative Evaluation Scale.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Personality and Social Psychology Bulletin</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(3), 371-375.</w:t>
      </w:r>
    </w:p>
    <w:p w14:paraId="4AA3AF40"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048709B6"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Ledley</w:t>
      </w:r>
      <w:proofErr w:type="spellEnd"/>
      <w:r w:rsidRPr="00EB6B71">
        <w:rPr>
          <w:rFonts w:eastAsia="Times New Roman"/>
          <w:color w:val="000000" w:themeColor="text1"/>
          <w:shd w:val="clear" w:color="auto" w:fill="FFFFFF"/>
        </w:rPr>
        <w:t xml:space="preserve">, D. R., Erwin, B. A., </w:t>
      </w:r>
      <w:proofErr w:type="spellStart"/>
      <w:r w:rsidRPr="00EB6B71">
        <w:rPr>
          <w:rFonts w:eastAsia="Times New Roman"/>
          <w:color w:val="000000" w:themeColor="text1"/>
          <w:shd w:val="clear" w:color="auto" w:fill="FFFFFF"/>
        </w:rPr>
        <w:t>Heimberg</w:t>
      </w:r>
      <w:proofErr w:type="spellEnd"/>
      <w:r w:rsidRPr="00EB6B71">
        <w:rPr>
          <w:rFonts w:eastAsia="Times New Roman"/>
          <w:color w:val="000000" w:themeColor="text1"/>
          <w:shd w:val="clear" w:color="auto" w:fill="FFFFFF"/>
        </w:rPr>
        <w:t xml:space="preserve">, R. G., </w:t>
      </w:r>
      <w:proofErr w:type="spellStart"/>
      <w:r w:rsidRPr="00EB6B71">
        <w:rPr>
          <w:rFonts w:eastAsia="Times New Roman"/>
          <w:color w:val="000000" w:themeColor="text1"/>
          <w:shd w:val="clear" w:color="auto" w:fill="FFFFFF"/>
        </w:rPr>
        <w:t>Craighead</w:t>
      </w:r>
      <w:proofErr w:type="spellEnd"/>
      <w:r w:rsidRPr="00EB6B71">
        <w:rPr>
          <w:rFonts w:eastAsia="Times New Roman"/>
          <w:color w:val="000000" w:themeColor="text1"/>
          <w:shd w:val="clear" w:color="auto" w:fill="FFFFFF"/>
        </w:rPr>
        <w:t xml:space="preserve">, W. E., </w:t>
      </w:r>
      <w:proofErr w:type="spellStart"/>
      <w:r w:rsidRPr="00EB6B71">
        <w:rPr>
          <w:rFonts w:eastAsia="Times New Roman"/>
          <w:color w:val="000000" w:themeColor="text1"/>
          <w:shd w:val="clear" w:color="auto" w:fill="FFFFFF"/>
        </w:rPr>
        <w:t>Miklowitz</w:t>
      </w:r>
      <w:proofErr w:type="spellEnd"/>
      <w:r w:rsidRPr="00EB6B71">
        <w:rPr>
          <w:rFonts w:eastAsia="Times New Roman"/>
          <w:color w:val="000000" w:themeColor="text1"/>
          <w:shd w:val="clear" w:color="auto" w:fill="FFFFFF"/>
        </w:rPr>
        <w:t xml:space="preserve">, D. J., </w:t>
      </w:r>
      <w:proofErr w:type="spellStart"/>
      <w:r w:rsidRPr="00EB6B71">
        <w:rPr>
          <w:rFonts w:eastAsia="Times New Roman"/>
          <w:color w:val="000000" w:themeColor="text1"/>
          <w:shd w:val="clear" w:color="auto" w:fill="FFFFFF"/>
        </w:rPr>
        <w:t>Craighead</w:t>
      </w:r>
      <w:proofErr w:type="spellEnd"/>
      <w:r w:rsidRPr="00EB6B71">
        <w:rPr>
          <w:rFonts w:eastAsia="Times New Roman"/>
          <w:color w:val="000000" w:themeColor="text1"/>
          <w:shd w:val="clear" w:color="auto" w:fill="FFFFFF"/>
        </w:rPr>
        <w:t xml:space="preserve">, L. W., &amp; </w:t>
      </w:r>
      <w:proofErr w:type="spellStart"/>
      <w:r w:rsidRPr="00EB6B71">
        <w:rPr>
          <w:rFonts w:eastAsia="Times New Roman"/>
          <w:color w:val="000000" w:themeColor="text1"/>
          <w:shd w:val="clear" w:color="auto" w:fill="FFFFFF"/>
        </w:rPr>
        <w:t>Craighead</w:t>
      </w:r>
      <w:proofErr w:type="spellEnd"/>
      <w:r w:rsidRPr="00EB6B71">
        <w:rPr>
          <w:rFonts w:eastAsia="Times New Roman"/>
          <w:color w:val="000000" w:themeColor="text1"/>
          <w:shd w:val="clear" w:color="auto" w:fill="FFFFFF"/>
        </w:rPr>
        <w:t>, L. W. (2008). Social anxiety disorder.</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Psychopathology: History, Theory, and Empirical Foundations</w:t>
      </w:r>
      <w:r w:rsidRPr="00EB6B71">
        <w:rPr>
          <w:rFonts w:eastAsia="Times New Roman"/>
          <w:color w:val="000000" w:themeColor="text1"/>
          <w:shd w:val="clear" w:color="auto" w:fill="FFFFFF"/>
        </w:rPr>
        <w:t>, 198-233.</w:t>
      </w:r>
    </w:p>
    <w:p w14:paraId="4B8C4E54" w14:textId="77777777" w:rsidR="001775F7" w:rsidRPr="00EB6B71" w:rsidRDefault="001775F7" w:rsidP="001775F7">
      <w:pPr>
        <w:spacing w:line="480" w:lineRule="auto"/>
        <w:contextualSpacing/>
        <w:jc w:val="both"/>
        <w:rPr>
          <w:color w:val="000000" w:themeColor="text1"/>
        </w:rPr>
      </w:pPr>
    </w:p>
    <w:p w14:paraId="60A5C3B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Lee, B. W., &amp; Stapinski, L. A. (2012). Seeking safety on the internet: Relationship between social anxiety and problematic internet use.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26</w:t>
      </w:r>
      <w:r w:rsidRPr="00EB6B71">
        <w:rPr>
          <w:color w:val="000000" w:themeColor="text1"/>
        </w:rPr>
        <w:t>(1), 197-205.</w:t>
      </w:r>
    </w:p>
    <w:p w14:paraId="5252C742" w14:textId="77777777" w:rsidR="001775F7" w:rsidRPr="00EB6B71" w:rsidRDefault="001775F7" w:rsidP="001775F7">
      <w:pPr>
        <w:spacing w:line="480" w:lineRule="auto"/>
        <w:contextualSpacing/>
        <w:jc w:val="both"/>
        <w:rPr>
          <w:color w:val="000000" w:themeColor="text1"/>
        </w:rPr>
      </w:pPr>
    </w:p>
    <w:p w14:paraId="4CB2FF26"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Lee-Won, R. J., Herzog, L., &amp; Park, S. G. (2015). Hooked on Facebook: the role of social anxiety and need for social assurance in problematic use of Facebook.</w:t>
      </w:r>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w:t>
      </w:r>
      <w:proofErr w:type="spellStart"/>
      <w:r w:rsidRPr="00EB6B71">
        <w:rPr>
          <w:rFonts w:eastAsia="Times New Roman"/>
          <w:i/>
          <w:iCs/>
          <w:color w:val="000000" w:themeColor="text1"/>
        </w:rPr>
        <w:t>Behavior</w:t>
      </w:r>
      <w:proofErr w:type="spellEnd"/>
      <w:r w:rsidRPr="00EB6B71">
        <w:rPr>
          <w:rFonts w:eastAsia="Times New Roman"/>
          <w:i/>
          <w:iCs/>
          <w:color w:val="000000" w:themeColor="text1"/>
        </w:rPr>
        <w:t>, and Social Networking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(10), 567-574.</w:t>
      </w:r>
    </w:p>
    <w:p w14:paraId="09F33C49" w14:textId="77777777" w:rsidR="001775F7" w:rsidRPr="00EB6B71" w:rsidRDefault="001775F7" w:rsidP="001775F7">
      <w:pPr>
        <w:spacing w:line="480" w:lineRule="auto"/>
        <w:contextualSpacing/>
        <w:jc w:val="both"/>
        <w:rPr>
          <w:color w:val="000000" w:themeColor="text1"/>
        </w:rPr>
      </w:pPr>
    </w:p>
    <w:p w14:paraId="7DF3D8B7" w14:textId="77777777" w:rsidR="002F408B" w:rsidRPr="00EB6B71" w:rsidRDefault="002F408B" w:rsidP="002F408B">
      <w:pPr>
        <w:spacing w:line="480" w:lineRule="auto"/>
        <w:ind w:left="720" w:hanging="720"/>
        <w:contextualSpacing/>
        <w:jc w:val="both"/>
        <w:rPr>
          <w:color w:val="000000" w:themeColor="text1"/>
        </w:rPr>
      </w:pPr>
      <w:r w:rsidRPr="00EB6B71">
        <w:rPr>
          <w:rFonts w:eastAsia="Times New Roman"/>
          <w:color w:val="000000" w:themeColor="text1"/>
          <w:shd w:val="clear" w:color="auto" w:fill="FFFFFF"/>
        </w:rPr>
        <w:t xml:space="preserve">Levin, S. (2017, December). Facebook admits it poses mental health risk – but says using site more can help. </w:t>
      </w:r>
      <w:r w:rsidRPr="00EB6B71">
        <w:rPr>
          <w:rFonts w:eastAsia="Times New Roman"/>
          <w:i/>
          <w:color w:val="000000" w:themeColor="text1"/>
          <w:shd w:val="clear" w:color="auto" w:fill="FFFFFF"/>
        </w:rPr>
        <w:t>The Guardian</w:t>
      </w:r>
      <w:r w:rsidRPr="00EB6B71">
        <w:rPr>
          <w:rFonts w:eastAsia="Times New Roman"/>
          <w:color w:val="000000" w:themeColor="text1"/>
          <w:shd w:val="clear" w:color="auto" w:fill="FFFFFF"/>
        </w:rPr>
        <w:t>. Retrieved from https://www.theguardian.com/technology/2017/dec/15/facebook-mental-health-psychology-social-media.</w:t>
      </w:r>
    </w:p>
    <w:p w14:paraId="2DD27589" w14:textId="77777777" w:rsidR="002F408B" w:rsidRPr="00EB6B71" w:rsidRDefault="002F408B" w:rsidP="001775F7">
      <w:pPr>
        <w:spacing w:line="480" w:lineRule="auto"/>
        <w:contextualSpacing/>
        <w:jc w:val="both"/>
        <w:rPr>
          <w:color w:val="000000" w:themeColor="text1"/>
        </w:rPr>
      </w:pPr>
    </w:p>
    <w:p w14:paraId="535C6A13"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Liu, C., </w:t>
      </w:r>
      <w:proofErr w:type="spellStart"/>
      <w:r w:rsidRPr="00EB6B71">
        <w:rPr>
          <w:rFonts w:eastAsia="Times New Roman"/>
          <w:color w:val="000000" w:themeColor="text1"/>
          <w:shd w:val="clear" w:color="auto" w:fill="FFFFFF"/>
        </w:rPr>
        <w:t>Ang</w:t>
      </w:r>
      <w:proofErr w:type="spellEnd"/>
      <w:r w:rsidRPr="00EB6B71">
        <w:rPr>
          <w:rFonts w:eastAsia="Times New Roman"/>
          <w:color w:val="000000" w:themeColor="text1"/>
          <w:shd w:val="clear" w:color="auto" w:fill="FFFFFF"/>
        </w:rPr>
        <w:t xml:space="preserve">, R. P., &amp; </w:t>
      </w:r>
      <w:proofErr w:type="spellStart"/>
      <w:r w:rsidRPr="00EB6B71">
        <w:rPr>
          <w:rFonts w:eastAsia="Times New Roman"/>
          <w:color w:val="000000" w:themeColor="text1"/>
          <w:shd w:val="clear" w:color="auto" w:fill="FFFFFF"/>
        </w:rPr>
        <w:t>Lwin</w:t>
      </w:r>
      <w:proofErr w:type="spellEnd"/>
      <w:r w:rsidRPr="00EB6B71">
        <w:rPr>
          <w:rFonts w:eastAsia="Times New Roman"/>
          <w:color w:val="000000" w:themeColor="text1"/>
          <w:shd w:val="clear" w:color="auto" w:fill="FFFFFF"/>
        </w:rPr>
        <w:t>, M. O. (2013). Cognitive, personality, and social factors associated with adolescents' online personal information disclosure.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Adolescence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36</w:t>
      </w:r>
      <w:r w:rsidRPr="00EB6B71">
        <w:rPr>
          <w:rFonts w:eastAsia="Times New Roman"/>
          <w:color w:val="000000" w:themeColor="text1"/>
          <w:shd w:val="clear" w:color="auto" w:fill="FFFFFF"/>
        </w:rPr>
        <w:t>(4), 629-638.</w:t>
      </w:r>
    </w:p>
    <w:p w14:paraId="1B5E4587" w14:textId="77777777" w:rsidR="001775F7" w:rsidRPr="00EB6B71" w:rsidRDefault="001775F7" w:rsidP="001775F7">
      <w:pPr>
        <w:spacing w:line="480" w:lineRule="auto"/>
        <w:ind w:left="720" w:hanging="720"/>
        <w:jc w:val="both"/>
        <w:rPr>
          <w:rFonts w:eastAsia="Times New Roman"/>
          <w:color w:val="000000" w:themeColor="text1"/>
        </w:rPr>
      </w:pPr>
    </w:p>
    <w:p w14:paraId="0A9E11BB"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Madell</w:t>
      </w:r>
      <w:proofErr w:type="spellEnd"/>
      <w:r w:rsidRPr="00EB6B71">
        <w:rPr>
          <w:rFonts w:eastAsia="Times New Roman"/>
          <w:color w:val="000000" w:themeColor="text1"/>
          <w:shd w:val="clear" w:color="auto" w:fill="FFFFFF"/>
        </w:rPr>
        <w:t xml:space="preserve">, D., &amp; </w:t>
      </w:r>
      <w:proofErr w:type="spellStart"/>
      <w:r w:rsidRPr="00EB6B71">
        <w:rPr>
          <w:rFonts w:eastAsia="Times New Roman"/>
          <w:color w:val="000000" w:themeColor="text1"/>
          <w:shd w:val="clear" w:color="auto" w:fill="FFFFFF"/>
        </w:rPr>
        <w:t>Muncer</w:t>
      </w:r>
      <w:proofErr w:type="spellEnd"/>
      <w:r w:rsidRPr="00EB6B71">
        <w:rPr>
          <w:rFonts w:eastAsia="Times New Roman"/>
          <w:color w:val="000000" w:themeColor="text1"/>
          <w:shd w:val="clear" w:color="auto" w:fill="FFFFFF"/>
        </w:rPr>
        <w:t xml:space="preserve">, S. (2006). Internet communication: An activity that appeals to shy and socially phobic </w:t>
      </w:r>
      <w:proofErr w:type="gramStart"/>
      <w:r w:rsidRPr="00EB6B71">
        <w:rPr>
          <w:rFonts w:eastAsia="Times New Roman"/>
          <w:color w:val="000000" w:themeColor="text1"/>
          <w:shd w:val="clear" w:color="auto" w:fill="FFFFFF"/>
        </w:rPr>
        <w:t>people?.</w:t>
      </w:r>
      <w:proofErr w:type="gramEnd"/>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&amp;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(5), 618-622.</w:t>
      </w:r>
    </w:p>
    <w:p w14:paraId="6D1AE38F" w14:textId="77777777" w:rsidR="001775F7" w:rsidRPr="00EB6B71" w:rsidRDefault="001775F7" w:rsidP="001775F7">
      <w:pPr>
        <w:spacing w:line="480" w:lineRule="auto"/>
        <w:jc w:val="both"/>
        <w:rPr>
          <w:rFonts w:eastAsia="Times New Roman"/>
          <w:color w:val="000000" w:themeColor="text1"/>
          <w:shd w:val="clear" w:color="auto" w:fill="FFFFFF"/>
        </w:rPr>
      </w:pPr>
    </w:p>
    <w:p w14:paraId="3B98E0BB"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Markovitzky</w:t>
      </w:r>
      <w:proofErr w:type="spellEnd"/>
      <w:r w:rsidRPr="00EB6B71">
        <w:rPr>
          <w:rFonts w:eastAsia="Times New Roman"/>
          <w:color w:val="000000" w:themeColor="text1"/>
          <w:shd w:val="clear" w:color="auto" w:fill="FFFFFF"/>
        </w:rPr>
        <w:t xml:space="preserve">, O., </w:t>
      </w:r>
      <w:proofErr w:type="spellStart"/>
      <w:r w:rsidRPr="00EB6B71">
        <w:rPr>
          <w:rFonts w:eastAsia="Times New Roman"/>
          <w:color w:val="000000" w:themeColor="text1"/>
          <w:shd w:val="clear" w:color="auto" w:fill="FFFFFF"/>
        </w:rPr>
        <w:t>Anholt</w:t>
      </w:r>
      <w:proofErr w:type="spellEnd"/>
      <w:r w:rsidRPr="00EB6B71">
        <w:rPr>
          <w:rFonts w:eastAsia="Times New Roman"/>
          <w:color w:val="000000" w:themeColor="text1"/>
          <w:shd w:val="clear" w:color="auto" w:fill="FFFFFF"/>
        </w:rPr>
        <w:t xml:space="preserve">, G. E., &amp; </w:t>
      </w:r>
      <w:proofErr w:type="spellStart"/>
      <w:r w:rsidRPr="00EB6B71">
        <w:rPr>
          <w:rFonts w:eastAsia="Times New Roman"/>
          <w:color w:val="000000" w:themeColor="text1"/>
          <w:shd w:val="clear" w:color="auto" w:fill="FFFFFF"/>
        </w:rPr>
        <w:t>Lipsitz</w:t>
      </w:r>
      <w:proofErr w:type="spellEnd"/>
      <w:r w:rsidRPr="00EB6B71">
        <w:rPr>
          <w:rFonts w:eastAsia="Times New Roman"/>
          <w:color w:val="000000" w:themeColor="text1"/>
          <w:shd w:val="clear" w:color="auto" w:fill="FFFFFF"/>
        </w:rPr>
        <w:t>, J. D. (2012). Haven't we met somewhere before? The effects of a brief internet introduction on social anxiety in a subsequent face to face interaction.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Behaviour Research and Therapy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50</w:t>
      </w:r>
      <w:r w:rsidRPr="00EB6B71">
        <w:rPr>
          <w:rFonts w:eastAsia="Times New Roman"/>
          <w:color w:val="000000" w:themeColor="text1"/>
          <w:shd w:val="clear" w:color="auto" w:fill="FFFFFF"/>
        </w:rPr>
        <w:t>(5), 359-365.</w:t>
      </w:r>
    </w:p>
    <w:p w14:paraId="72F24278" w14:textId="77777777" w:rsidR="001775F7" w:rsidRPr="00EB6B71" w:rsidRDefault="001775F7" w:rsidP="001775F7">
      <w:pPr>
        <w:spacing w:line="480" w:lineRule="auto"/>
        <w:contextualSpacing/>
        <w:jc w:val="both"/>
        <w:rPr>
          <w:color w:val="000000" w:themeColor="text1"/>
        </w:rPr>
      </w:pPr>
    </w:p>
    <w:p w14:paraId="52ECDBF2"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Martončik</w:t>
      </w:r>
      <w:proofErr w:type="spellEnd"/>
      <w:r w:rsidRPr="00EB6B71">
        <w:rPr>
          <w:rFonts w:eastAsia="Times New Roman"/>
          <w:color w:val="000000" w:themeColor="text1"/>
          <w:shd w:val="clear" w:color="auto" w:fill="FFFFFF"/>
        </w:rPr>
        <w:t xml:space="preserve">, M., &amp; </w:t>
      </w:r>
      <w:proofErr w:type="spellStart"/>
      <w:r w:rsidRPr="00EB6B71">
        <w:rPr>
          <w:rFonts w:eastAsia="Times New Roman"/>
          <w:color w:val="000000" w:themeColor="text1"/>
          <w:shd w:val="clear" w:color="auto" w:fill="FFFFFF"/>
        </w:rPr>
        <w:t>Lokša</w:t>
      </w:r>
      <w:proofErr w:type="spellEnd"/>
      <w:r w:rsidRPr="00EB6B71">
        <w:rPr>
          <w:rFonts w:eastAsia="Times New Roman"/>
          <w:color w:val="000000" w:themeColor="text1"/>
          <w:shd w:val="clear" w:color="auto" w:fill="FFFFFF"/>
        </w:rPr>
        <w:t>, J. (2016). Do World of Warcraft (MMORPG) players experience less loneliness and social anxiety in online world (virtual environment) than in real world (offline</w:t>
      </w:r>
      <w:proofErr w:type="gramStart"/>
      <w:r w:rsidRPr="00EB6B71">
        <w:rPr>
          <w:rFonts w:eastAsia="Times New Roman"/>
          <w:color w:val="000000" w:themeColor="text1"/>
          <w:shd w:val="clear" w:color="auto" w:fill="FFFFFF"/>
        </w:rPr>
        <w:t>)?.</w:t>
      </w:r>
      <w:proofErr w:type="gramEnd"/>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56</w:t>
      </w:r>
      <w:r w:rsidRPr="00EB6B71">
        <w:rPr>
          <w:rFonts w:eastAsia="Times New Roman"/>
          <w:color w:val="000000" w:themeColor="text1"/>
          <w:shd w:val="clear" w:color="auto" w:fill="FFFFFF"/>
        </w:rPr>
        <w:t>, 127-134.</w:t>
      </w:r>
    </w:p>
    <w:p w14:paraId="63BEB18C" w14:textId="77777777" w:rsidR="001775F7" w:rsidRPr="00EB6B71" w:rsidRDefault="001775F7" w:rsidP="001775F7">
      <w:pPr>
        <w:spacing w:line="480" w:lineRule="auto"/>
        <w:contextualSpacing/>
        <w:jc w:val="both"/>
        <w:rPr>
          <w:color w:val="000000" w:themeColor="text1"/>
        </w:rPr>
      </w:pPr>
    </w:p>
    <w:p w14:paraId="25AE3183"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lastRenderedPageBreak/>
        <w:t>Mattick</w:t>
      </w:r>
      <w:proofErr w:type="spellEnd"/>
      <w:r w:rsidRPr="00EB6B71">
        <w:rPr>
          <w:rFonts w:eastAsia="Times New Roman"/>
          <w:color w:val="000000" w:themeColor="text1"/>
          <w:shd w:val="clear" w:color="auto" w:fill="FFFFFF"/>
        </w:rPr>
        <w:t>, R. P., &amp; Clarke, J. C. (1998). Development and validation of measures of social phobia scrutiny fear and social interaction anxiety. </w:t>
      </w:r>
      <w:r w:rsidRPr="00EB6B71">
        <w:rPr>
          <w:rFonts w:eastAsia="Times New Roman"/>
          <w:i/>
          <w:iCs/>
          <w:color w:val="000000" w:themeColor="text1"/>
        </w:rPr>
        <w:t>Behaviour research and therapy</w:t>
      </w:r>
      <w:r w:rsidRPr="00EB6B71">
        <w:rPr>
          <w:rFonts w:eastAsia="Times New Roman"/>
          <w:color w:val="000000" w:themeColor="text1"/>
          <w:shd w:val="clear" w:color="auto" w:fill="FFFFFF"/>
        </w:rPr>
        <w:t>, </w:t>
      </w:r>
      <w:r w:rsidRPr="00EB6B71">
        <w:rPr>
          <w:rFonts w:eastAsia="Times New Roman"/>
          <w:i/>
          <w:iCs/>
          <w:color w:val="000000" w:themeColor="text1"/>
        </w:rPr>
        <w:t>36</w:t>
      </w:r>
      <w:r w:rsidRPr="00EB6B71">
        <w:rPr>
          <w:rFonts w:eastAsia="Times New Roman"/>
          <w:color w:val="000000" w:themeColor="text1"/>
          <w:shd w:val="clear" w:color="auto" w:fill="FFFFFF"/>
        </w:rPr>
        <w:t>(4), 455-470.</w:t>
      </w:r>
    </w:p>
    <w:p w14:paraId="26AE266A" w14:textId="77777777" w:rsidR="001775F7" w:rsidRPr="00EB6B71" w:rsidRDefault="001775F7" w:rsidP="001775F7">
      <w:pPr>
        <w:spacing w:line="480" w:lineRule="auto"/>
        <w:contextualSpacing/>
        <w:jc w:val="both"/>
        <w:rPr>
          <w:color w:val="000000" w:themeColor="text1"/>
        </w:rPr>
      </w:pPr>
    </w:p>
    <w:p w14:paraId="0204705A"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McCord, B., </w:t>
      </w:r>
      <w:proofErr w:type="spellStart"/>
      <w:r w:rsidRPr="00EB6B71">
        <w:rPr>
          <w:rFonts w:eastAsia="Times New Roman"/>
          <w:color w:val="000000" w:themeColor="text1"/>
          <w:shd w:val="clear" w:color="auto" w:fill="FFFFFF"/>
        </w:rPr>
        <w:t>Rodebaugh</w:t>
      </w:r>
      <w:proofErr w:type="spellEnd"/>
      <w:r w:rsidRPr="00EB6B71">
        <w:rPr>
          <w:rFonts w:eastAsia="Times New Roman"/>
          <w:color w:val="000000" w:themeColor="text1"/>
          <w:shd w:val="clear" w:color="auto" w:fill="FFFFFF"/>
        </w:rPr>
        <w:t>, T. L., &amp; Levinson, C. A. (2014). Facebook: Social uses and anxiety.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34</w:t>
      </w:r>
      <w:r w:rsidRPr="00EB6B71">
        <w:rPr>
          <w:rFonts w:eastAsia="Times New Roman"/>
          <w:color w:val="000000" w:themeColor="text1"/>
          <w:shd w:val="clear" w:color="auto" w:fill="FFFFFF"/>
        </w:rPr>
        <w:t>, 23-27.</w:t>
      </w:r>
    </w:p>
    <w:p w14:paraId="7F56D6E0" w14:textId="77777777" w:rsidR="001775F7" w:rsidRPr="00EB6B71" w:rsidRDefault="001775F7" w:rsidP="001775F7">
      <w:pPr>
        <w:spacing w:line="480" w:lineRule="auto"/>
        <w:ind w:left="720" w:hanging="720"/>
        <w:jc w:val="both"/>
        <w:rPr>
          <w:rFonts w:eastAsia="Times New Roman"/>
          <w:color w:val="000000" w:themeColor="text1"/>
        </w:rPr>
      </w:pPr>
    </w:p>
    <w:p w14:paraId="417E59B2"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color w:val="000000" w:themeColor="text1"/>
          <w:lang w:eastAsia="en-US"/>
        </w:rPr>
        <w:t>McCroskey</w:t>
      </w:r>
      <w:proofErr w:type="spellEnd"/>
      <w:r w:rsidRPr="00EB6B71">
        <w:rPr>
          <w:color w:val="000000" w:themeColor="text1"/>
          <w:lang w:eastAsia="en-US"/>
        </w:rPr>
        <w:t xml:space="preserve">, J. C., &amp; Young, T. J. (1979). The use and abuse of factor analysis in communication research. </w:t>
      </w:r>
      <w:r w:rsidRPr="00EB6B71">
        <w:rPr>
          <w:i/>
          <w:color w:val="000000" w:themeColor="text1"/>
          <w:lang w:eastAsia="en-US"/>
        </w:rPr>
        <w:t>Human Communication Research, 5</w:t>
      </w:r>
      <w:r w:rsidRPr="00EB6B71">
        <w:rPr>
          <w:color w:val="000000" w:themeColor="text1"/>
          <w:lang w:eastAsia="en-US"/>
        </w:rPr>
        <w:t>, 373–382.</w:t>
      </w:r>
    </w:p>
    <w:p w14:paraId="2743D80F" w14:textId="77777777" w:rsidR="001775F7" w:rsidRPr="00EB6B71" w:rsidRDefault="001775F7" w:rsidP="001775F7">
      <w:pPr>
        <w:spacing w:line="480" w:lineRule="auto"/>
        <w:contextualSpacing/>
        <w:jc w:val="both"/>
        <w:rPr>
          <w:color w:val="000000" w:themeColor="text1"/>
        </w:rPr>
      </w:pPr>
    </w:p>
    <w:p w14:paraId="70C47B7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McKenna, K., &amp; </w:t>
      </w:r>
      <w:proofErr w:type="spellStart"/>
      <w:r w:rsidRPr="00EB6B71">
        <w:rPr>
          <w:color w:val="000000" w:themeColor="text1"/>
        </w:rPr>
        <w:t>Bargh</w:t>
      </w:r>
      <w:proofErr w:type="spellEnd"/>
      <w:r w:rsidRPr="00EB6B71">
        <w:rPr>
          <w:color w:val="000000" w:themeColor="text1"/>
        </w:rPr>
        <w:t xml:space="preserve">, J. (2000). Plan 9 from cyberspace: The implications of the internet for personality and social psychology. </w:t>
      </w:r>
      <w:r w:rsidRPr="00EB6B71">
        <w:rPr>
          <w:i/>
          <w:color w:val="000000" w:themeColor="text1"/>
        </w:rPr>
        <w:t>Personality and Social Psychology Review, 4</w:t>
      </w:r>
      <w:r w:rsidRPr="00EB6B71">
        <w:rPr>
          <w:color w:val="000000" w:themeColor="text1"/>
        </w:rPr>
        <w:t>, 57–75.</w:t>
      </w:r>
    </w:p>
    <w:p w14:paraId="3CC21B30" w14:textId="77777777" w:rsidR="001775F7" w:rsidRPr="00EB6B71" w:rsidRDefault="001775F7" w:rsidP="001775F7">
      <w:pPr>
        <w:spacing w:line="480" w:lineRule="auto"/>
        <w:contextualSpacing/>
        <w:jc w:val="both"/>
        <w:rPr>
          <w:color w:val="000000" w:themeColor="text1"/>
        </w:rPr>
      </w:pPr>
    </w:p>
    <w:p w14:paraId="7D99E3DD"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McKenna, K. Y., Green, A. S., &amp; Gleason, M. E. (2002). Relationship formation on the Internet: What’s the big </w:t>
      </w:r>
      <w:proofErr w:type="gramStart"/>
      <w:r w:rsidRPr="00EB6B71">
        <w:rPr>
          <w:color w:val="000000" w:themeColor="text1"/>
        </w:rPr>
        <w:t>attraction?.</w:t>
      </w:r>
      <w:proofErr w:type="gramEnd"/>
      <w:r w:rsidRPr="00EB6B71">
        <w:rPr>
          <w:color w:val="000000" w:themeColor="text1"/>
        </w:rPr>
        <w:t xml:space="preserve"> </w:t>
      </w:r>
      <w:r w:rsidRPr="00EB6B71">
        <w:rPr>
          <w:i/>
          <w:iCs/>
          <w:color w:val="000000" w:themeColor="text1"/>
        </w:rPr>
        <w:t>Journal of Social Issues</w:t>
      </w:r>
      <w:r w:rsidRPr="00EB6B71">
        <w:rPr>
          <w:color w:val="000000" w:themeColor="text1"/>
        </w:rPr>
        <w:t xml:space="preserve">, </w:t>
      </w:r>
      <w:r w:rsidRPr="00EB6B71">
        <w:rPr>
          <w:i/>
          <w:iCs/>
          <w:color w:val="000000" w:themeColor="text1"/>
        </w:rPr>
        <w:t>58</w:t>
      </w:r>
      <w:r w:rsidRPr="00EB6B71">
        <w:rPr>
          <w:color w:val="000000" w:themeColor="text1"/>
        </w:rPr>
        <w:t>(1), 9-31.</w:t>
      </w:r>
    </w:p>
    <w:p w14:paraId="13C796EA"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
    <w:p w14:paraId="6AF54BC6"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r w:rsidRPr="00EB6B71">
        <w:rPr>
          <w:rFonts w:eastAsia="Times New Roman"/>
          <w:color w:val="000000" w:themeColor="text1"/>
          <w:shd w:val="clear" w:color="auto" w:fill="FFFFFF"/>
        </w:rPr>
        <w:t xml:space="preserve">McManus, F., </w:t>
      </w:r>
      <w:proofErr w:type="spellStart"/>
      <w:r w:rsidRPr="00EB6B71">
        <w:rPr>
          <w:rFonts w:eastAsia="Times New Roman"/>
          <w:color w:val="000000" w:themeColor="text1"/>
          <w:shd w:val="clear" w:color="auto" w:fill="FFFFFF"/>
        </w:rPr>
        <w:t>Sacadura</w:t>
      </w:r>
      <w:proofErr w:type="spellEnd"/>
      <w:r w:rsidRPr="00EB6B71">
        <w:rPr>
          <w:rFonts w:eastAsia="Times New Roman"/>
          <w:color w:val="000000" w:themeColor="text1"/>
          <w:shd w:val="clear" w:color="auto" w:fill="FFFFFF"/>
        </w:rPr>
        <w:t>, C., &amp; Clark, D. M. (2008). Why social anxiety persists: An experimental investigation of the role of safety behaviours as a maintaining factor. </w:t>
      </w:r>
      <w:r w:rsidRPr="00EB6B71">
        <w:rPr>
          <w:rFonts w:eastAsia="Times New Roman"/>
          <w:i/>
          <w:iCs/>
          <w:color w:val="000000" w:themeColor="text1"/>
        </w:rPr>
        <w:t xml:space="preserve">Journal of </w:t>
      </w:r>
      <w:proofErr w:type="spellStart"/>
      <w:r w:rsidRPr="00EB6B71">
        <w:rPr>
          <w:rFonts w:eastAsia="Times New Roman"/>
          <w:i/>
          <w:iCs/>
          <w:color w:val="000000" w:themeColor="text1"/>
        </w:rPr>
        <w:t>behavior</w:t>
      </w:r>
      <w:proofErr w:type="spellEnd"/>
      <w:r w:rsidRPr="00EB6B71">
        <w:rPr>
          <w:rFonts w:eastAsia="Times New Roman"/>
          <w:i/>
          <w:iCs/>
          <w:color w:val="000000" w:themeColor="text1"/>
        </w:rPr>
        <w:t xml:space="preserve"> therapy and experimental psychiatry</w:t>
      </w:r>
      <w:r w:rsidRPr="00EB6B71">
        <w:rPr>
          <w:rFonts w:eastAsia="Times New Roman"/>
          <w:color w:val="000000" w:themeColor="text1"/>
          <w:shd w:val="clear" w:color="auto" w:fill="FFFFFF"/>
        </w:rPr>
        <w:t>, </w:t>
      </w:r>
      <w:r w:rsidRPr="00EB6B71">
        <w:rPr>
          <w:rFonts w:eastAsia="Times New Roman"/>
          <w:i/>
          <w:iCs/>
          <w:color w:val="000000" w:themeColor="text1"/>
        </w:rPr>
        <w:t>39</w:t>
      </w:r>
      <w:r w:rsidRPr="00EB6B71">
        <w:rPr>
          <w:rFonts w:eastAsia="Times New Roman"/>
          <w:color w:val="000000" w:themeColor="text1"/>
          <w:shd w:val="clear" w:color="auto" w:fill="FFFFFF"/>
        </w:rPr>
        <w:t>(2), 147-161.</w:t>
      </w:r>
    </w:p>
    <w:p w14:paraId="5F68D0AE" w14:textId="77777777"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
    <w:p w14:paraId="531A96D3" w14:textId="45D7E95E" w:rsidR="001775F7" w:rsidRPr="00EB6B71" w:rsidRDefault="001775F7" w:rsidP="001775F7">
      <w:pPr>
        <w:widowControl w:val="0"/>
        <w:autoSpaceDE w:val="0"/>
        <w:autoSpaceDN w:val="0"/>
        <w:adjustRightInd w:val="0"/>
        <w:spacing w:line="480" w:lineRule="auto"/>
        <w:ind w:left="720" w:hanging="720"/>
        <w:contextualSpacing/>
        <w:jc w:val="both"/>
        <w:rPr>
          <w:color w:val="000000" w:themeColor="text1"/>
        </w:rPr>
      </w:pPr>
      <w:proofErr w:type="spellStart"/>
      <w:r w:rsidRPr="00EB6B71">
        <w:rPr>
          <w:color w:val="000000" w:themeColor="text1"/>
        </w:rPr>
        <w:t>Mehdizadeh</w:t>
      </w:r>
      <w:proofErr w:type="spellEnd"/>
      <w:r w:rsidRPr="00EB6B71">
        <w:rPr>
          <w:color w:val="000000" w:themeColor="text1"/>
        </w:rPr>
        <w:t xml:space="preserve">, S. (2010). Self-presentation 2.0: Narcissism and self-esteem on Facebook. </w:t>
      </w:r>
      <w:proofErr w:type="spellStart"/>
      <w:r w:rsidRPr="00EB6B71">
        <w:rPr>
          <w:i/>
          <w:iCs/>
          <w:color w:val="000000" w:themeColor="text1"/>
        </w:rPr>
        <w:t>Cyberpsychology</w:t>
      </w:r>
      <w:proofErr w:type="spellEnd"/>
      <w:r w:rsidRPr="00EB6B71">
        <w:rPr>
          <w:i/>
          <w:iCs/>
          <w:color w:val="000000" w:themeColor="text1"/>
        </w:rPr>
        <w:t xml:space="preserve">, </w:t>
      </w:r>
      <w:r w:rsidR="00702388" w:rsidRPr="00EB6B71">
        <w:rPr>
          <w:i/>
          <w:iCs/>
          <w:color w:val="000000" w:themeColor="text1"/>
        </w:rPr>
        <w:t>behaviour</w:t>
      </w:r>
      <w:r w:rsidRPr="00EB6B71">
        <w:rPr>
          <w:i/>
          <w:iCs/>
          <w:color w:val="000000" w:themeColor="text1"/>
        </w:rPr>
        <w:t>, and social networking</w:t>
      </w:r>
      <w:r w:rsidRPr="00EB6B71">
        <w:rPr>
          <w:color w:val="000000" w:themeColor="text1"/>
        </w:rPr>
        <w:t xml:space="preserve">, </w:t>
      </w:r>
      <w:r w:rsidRPr="00EB6B71">
        <w:rPr>
          <w:i/>
          <w:iCs/>
          <w:color w:val="000000" w:themeColor="text1"/>
        </w:rPr>
        <w:t>13</w:t>
      </w:r>
      <w:r w:rsidRPr="00EB6B71">
        <w:rPr>
          <w:color w:val="000000" w:themeColor="text1"/>
        </w:rPr>
        <w:t>(4), 357-364.</w:t>
      </w:r>
    </w:p>
    <w:p w14:paraId="3E1900E8" w14:textId="77777777" w:rsidR="001775F7" w:rsidRPr="00EB6B71" w:rsidRDefault="001775F7" w:rsidP="001775F7">
      <w:pPr>
        <w:spacing w:line="480" w:lineRule="auto"/>
        <w:contextualSpacing/>
        <w:jc w:val="both"/>
        <w:rPr>
          <w:color w:val="000000" w:themeColor="text1"/>
        </w:rPr>
      </w:pPr>
    </w:p>
    <w:p w14:paraId="60449F78"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rPr>
        <w:lastRenderedPageBreak/>
        <w:t>Meleshko</w:t>
      </w:r>
      <w:proofErr w:type="spellEnd"/>
      <w:r w:rsidRPr="00EB6B71">
        <w:rPr>
          <w:rFonts w:eastAsia="Times New Roman"/>
          <w:color w:val="000000" w:themeColor="text1"/>
        </w:rPr>
        <w:t>, K. G., &amp; Alden, L. E. (1993). Anxiety and self-disclosure: Toward a motivational model.</w:t>
      </w:r>
      <w:r w:rsidRPr="00EB6B71">
        <w:rPr>
          <w:rStyle w:val="apple-converted-space"/>
          <w:rFonts w:eastAsia="Times New Roman"/>
          <w:color w:val="000000" w:themeColor="text1"/>
        </w:rPr>
        <w:t> </w:t>
      </w:r>
      <w:r w:rsidRPr="00EB6B71">
        <w:rPr>
          <w:rStyle w:val="Emphasis"/>
          <w:rFonts w:eastAsia="Times New Roman"/>
          <w:color w:val="000000" w:themeColor="text1"/>
        </w:rPr>
        <w:t>Journal of Personality and Social Psychology, 64</w:t>
      </w:r>
      <w:r w:rsidRPr="00EB6B71">
        <w:rPr>
          <w:rFonts w:eastAsia="Times New Roman"/>
          <w:color w:val="000000" w:themeColor="text1"/>
        </w:rPr>
        <w:t>(6), 1000-1009.</w:t>
      </w:r>
      <w:r w:rsidRPr="00EB6B71">
        <w:rPr>
          <w:rStyle w:val="apple-converted-space"/>
          <w:rFonts w:eastAsia="Times New Roman"/>
          <w:color w:val="000000" w:themeColor="text1"/>
        </w:rPr>
        <w:t> </w:t>
      </w:r>
    </w:p>
    <w:p w14:paraId="43A69A9B" w14:textId="77777777" w:rsidR="001775F7" w:rsidRPr="00EB6B71" w:rsidRDefault="001775F7" w:rsidP="001775F7">
      <w:pPr>
        <w:spacing w:line="480" w:lineRule="auto"/>
        <w:ind w:left="720" w:hanging="720"/>
        <w:jc w:val="both"/>
        <w:rPr>
          <w:rFonts w:eastAsia="Times New Roman"/>
          <w:color w:val="000000" w:themeColor="text1"/>
        </w:rPr>
      </w:pPr>
    </w:p>
    <w:p w14:paraId="6986083E"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Michikyan</w:t>
      </w:r>
      <w:proofErr w:type="spellEnd"/>
      <w:r w:rsidRPr="00EB6B71">
        <w:rPr>
          <w:rFonts w:eastAsia="Times New Roman"/>
          <w:color w:val="000000" w:themeColor="text1"/>
          <w:shd w:val="clear" w:color="auto" w:fill="FFFFFF"/>
        </w:rPr>
        <w:t xml:space="preserve">, M., Dennis, J., &amp; </w:t>
      </w:r>
      <w:proofErr w:type="spellStart"/>
      <w:r w:rsidRPr="00EB6B71">
        <w:rPr>
          <w:rFonts w:eastAsia="Times New Roman"/>
          <w:color w:val="000000" w:themeColor="text1"/>
          <w:shd w:val="clear" w:color="auto" w:fill="FFFFFF"/>
        </w:rPr>
        <w:t>Subrahmanyam</w:t>
      </w:r>
      <w:proofErr w:type="spellEnd"/>
      <w:r w:rsidRPr="00EB6B71">
        <w:rPr>
          <w:rFonts w:eastAsia="Times New Roman"/>
          <w:color w:val="000000" w:themeColor="text1"/>
          <w:shd w:val="clear" w:color="auto" w:fill="FFFFFF"/>
        </w:rPr>
        <w:t>, K. (2014). Can you guess who I am? Real, ideal, and false self-presentation on Facebook among emerging adults. </w:t>
      </w:r>
      <w:r w:rsidRPr="00EB6B71">
        <w:rPr>
          <w:rFonts w:eastAsia="Times New Roman"/>
          <w:i/>
          <w:iCs/>
          <w:color w:val="000000" w:themeColor="text1"/>
        </w:rPr>
        <w:t>Emerging Adulthood</w:t>
      </w:r>
      <w:r w:rsidRPr="00EB6B71">
        <w:rPr>
          <w:rFonts w:eastAsia="Times New Roman"/>
          <w:color w:val="000000" w:themeColor="text1"/>
          <w:shd w:val="clear" w:color="auto" w:fill="FFFFFF"/>
        </w:rPr>
        <w:t>, </w:t>
      </w:r>
      <w:r w:rsidRPr="00EB6B71">
        <w:rPr>
          <w:rFonts w:eastAsia="Times New Roman"/>
          <w:i/>
          <w:iCs/>
          <w:color w:val="000000" w:themeColor="text1"/>
        </w:rPr>
        <w:t>3</w:t>
      </w:r>
      <w:r w:rsidRPr="00EB6B71">
        <w:rPr>
          <w:rFonts w:eastAsia="Times New Roman"/>
          <w:color w:val="000000" w:themeColor="text1"/>
          <w:shd w:val="clear" w:color="auto" w:fill="FFFFFF"/>
        </w:rPr>
        <w:t>(1), 55-64.</w:t>
      </w:r>
    </w:p>
    <w:p w14:paraId="55F72DDB" w14:textId="77777777" w:rsidR="001775F7" w:rsidRPr="00EB6B71" w:rsidRDefault="001775F7" w:rsidP="001775F7">
      <w:pPr>
        <w:spacing w:line="480" w:lineRule="auto"/>
        <w:contextualSpacing/>
        <w:jc w:val="both"/>
        <w:rPr>
          <w:color w:val="000000" w:themeColor="text1"/>
        </w:rPr>
      </w:pPr>
    </w:p>
    <w:p w14:paraId="06A703A7"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Moreau, A., </w:t>
      </w:r>
      <w:proofErr w:type="spellStart"/>
      <w:r w:rsidRPr="00EB6B71">
        <w:rPr>
          <w:rFonts w:eastAsia="Times New Roman"/>
          <w:color w:val="000000" w:themeColor="text1"/>
          <w:shd w:val="clear" w:color="auto" w:fill="FFFFFF"/>
        </w:rPr>
        <w:t>Laconi</w:t>
      </w:r>
      <w:proofErr w:type="spellEnd"/>
      <w:r w:rsidRPr="00EB6B71">
        <w:rPr>
          <w:rFonts w:eastAsia="Times New Roman"/>
          <w:color w:val="000000" w:themeColor="text1"/>
          <w:shd w:val="clear" w:color="auto" w:fill="FFFFFF"/>
        </w:rPr>
        <w:t xml:space="preserve">, S., </w:t>
      </w:r>
      <w:proofErr w:type="spellStart"/>
      <w:r w:rsidRPr="00EB6B71">
        <w:rPr>
          <w:rFonts w:eastAsia="Times New Roman"/>
          <w:color w:val="000000" w:themeColor="text1"/>
          <w:shd w:val="clear" w:color="auto" w:fill="FFFFFF"/>
        </w:rPr>
        <w:t>Delfour</w:t>
      </w:r>
      <w:proofErr w:type="spellEnd"/>
      <w:r w:rsidRPr="00EB6B71">
        <w:rPr>
          <w:rFonts w:eastAsia="Times New Roman"/>
          <w:color w:val="000000" w:themeColor="text1"/>
          <w:shd w:val="clear" w:color="auto" w:fill="FFFFFF"/>
        </w:rPr>
        <w:t xml:space="preserve">, M., &amp; </w:t>
      </w:r>
      <w:proofErr w:type="spellStart"/>
      <w:r w:rsidRPr="00EB6B71">
        <w:rPr>
          <w:rFonts w:eastAsia="Times New Roman"/>
          <w:color w:val="000000" w:themeColor="text1"/>
          <w:shd w:val="clear" w:color="auto" w:fill="FFFFFF"/>
        </w:rPr>
        <w:t>Chabrol</w:t>
      </w:r>
      <w:proofErr w:type="spellEnd"/>
      <w:r w:rsidRPr="00EB6B71">
        <w:rPr>
          <w:rFonts w:eastAsia="Times New Roman"/>
          <w:color w:val="000000" w:themeColor="text1"/>
          <w:shd w:val="clear" w:color="auto" w:fill="FFFFFF"/>
        </w:rPr>
        <w:t>, H. (2015). Psychopathological profiles of adolescent and young adult problematic Facebook users.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44</w:t>
      </w:r>
      <w:r w:rsidRPr="00EB6B71">
        <w:rPr>
          <w:rFonts w:eastAsia="Times New Roman"/>
          <w:color w:val="000000" w:themeColor="text1"/>
          <w:shd w:val="clear" w:color="auto" w:fill="FFFFFF"/>
        </w:rPr>
        <w:t>, 64-69.</w:t>
      </w:r>
    </w:p>
    <w:p w14:paraId="5043D005" w14:textId="77777777" w:rsidR="001775F7" w:rsidRPr="00EB6B71" w:rsidRDefault="001775F7" w:rsidP="001775F7">
      <w:pPr>
        <w:spacing w:line="480" w:lineRule="auto"/>
        <w:contextualSpacing/>
        <w:jc w:val="both"/>
        <w:rPr>
          <w:color w:val="000000" w:themeColor="text1"/>
        </w:rPr>
      </w:pPr>
    </w:p>
    <w:p w14:paraId="54902C0D"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Morrison, A. S., &amp; </w:t>
      </w:r>
      <w:proofErr w:type="spellStart"/>
      <w:r w:rsidRPr="00EB6B71">
        <w:rPr>
          <w:rFonts w:eastAsia="Times New Roman"/>
          <w:color w:val="000000" w:themeColor="text1"/>
          <w:shd w:val="clear" w:color="auto" w:fill="FFFFFF"/>
        </w:rPr>
        <w:t>Heimberg</w:t>
      </w:r>
      <w:proofErr w:type="spellEnd"/>
      <w:r w:rsidRPr="00EB6B71">
        <w:rPr>
          <w:rFonts w:eastAsia="Times New Roman"/>
          <w:color w:val="000000" w:themeColor="text1"/>
          <w:shd w:val="clear" w:color="auto" w:fill="FFFFFF"/>
        </w:rPr>
        <w:t>, R. G. (2013). Social anxiety and social anxiety disorder.</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Annual Review of Clinical Psychology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 249-274.</w:t>
      </w:r>
    </w:p>
    <w:p w14:paraId="39F6DF91" w14:textId="77777777" w:rsidR="001775F7" w:rsidRPr="00EB6B71" w:rsidRDefault="001775F7" w:rsidP="001775F7">
      <w:pPr>
        <w:spacing w:line="480" w:lineRule="auto"/>
        <w:contextualSpacing/>
        <w:jc w:val="both"/>
        <w:rPr>
          <w:color w:val="000000" w:themeColor="text1"/>
        </w:rPr>
      </w:pPr>
    </w:p>
    <w:p w14:paraId="4EEB8648"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eastAsia="en-US"/>
        </w:rPr>
      </w:pPr>
      <w:r w:rsidRPr="00EB6B71">
        <w:rPr>
          <w:color w:val="000000" w:themeColor="text1"/>
          <w:lang w:eastAsia="en-US"/>
        </w:rPr>
        <w:t xml:space="preserve">Murphy, E. &amp; Tasker, T. (2011). Lost in a Crowded Room: A Correlational Study of Facebook &amp; Social Anxiety. In J. Barlow (ed.). </w:t>
      </w:r>
      <w:r w:rsidRPr="00EB6B71">
        <w:rPr>
          <w:i/>
          <w:color w:val="000000" w:themeColor="text1"/>
          <w:lang w:eastAsia="en-US"/>
        </w:rPr>
        <w:t>Interface: The Journal of Education, Community and Values</w:t>
      </w:r>
      <w:r w:rsidRPr="00EB6B71">
        <w:rPr>
          <w:color w:val="000000" w:themeColor="text1"/>
          <w:lang w:eastAsia="en-US"/>
        </w:rPr>
        <w:t xml:space="preserve">, </w:t>
      </w:r>
      <w:r w:rsidRPr="00EB6B71">
        <w:rPr>
          <w:i/>
          <w:color w:val="000000" w:themeColor="text1"/>
          <w:lang w:eastAsia="en-US"/>
        </w:rPr>
        <w:t>11</w:t>
      </w:r>
      <w:r w:rsidRPr="00EB6B71">
        <w:rPr>
          <w:color w:val="000000" w:themeColor="text1"/>
          <w:lang w:eastAsia="en-US"/>
        </w:rPr>
        <w:t>, 89-94. Forest Grove, OR: The Berglund Centre for Internet Studies.</w:t>
      </w:r>
    </w:p>
    <w:p w14:paraId="3C8B525F"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eastAsia="en-US"/>
        </w:rPr>
      </w:pPr>
    </w:p>
    <w:p w14:paraId="47E3D4A9"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eastAsia="en-US"/>
        </w:rPr>
      </w:pPr>
      <w:r w:rsidRPr="00EB6B71">
        <w:rPr>
          <w:rFonts w:eastAsia="Times New Roman"/>
          <w:color w:val="000000" w:themeColor="text1"/>
          <w:shd w:val="clear" w:color="auto" w:fill="FFFFFF"/>
        </w:rPr>
        <w:t xml:space="preserve">National Collaborating Centre for Mental Health. (2013). </w:t>
      </w:r>
      <w:r w:rsidRPr="00EB6B71">
        <w:rPr>
          <w:rFonts w:eastAsia="Times New Roman"/>
          <w:i/>
          <w:color w:val="000000" w:themeColor="text1"/>
          <w:shd w:val="clear" w:color="auto" w:fill="FFFFFF"/>
        </w:rPr>
        <w:t>Social anxiety disorder: recognition, assessment and treatment</w:t>
      </w:r>
      <w:r w:rsidRPr="00EB6B71">
        <w:rPr>
          <w:rFonts w:eastAsia="Times New Roman"/>
          <w:color w:val="000000" w:themeColor="text1"/>
          <w:shd w:val="clear" w:color="auto" w:fill="FFFFFF"/>
        </w:rPr>
        <w:t xml:space="preserve">. Leicester, UK: British Psychological Society. </w:t>
      </w:r>
    </w:p>
    <w:p w14:paraId="0A62428C" w14:textId="77777777" w:rsidR="001775F7" w:rsidRPr="00EB6B71" w:rsidRDefault="001775F7" w:rsidP="001775F7">
      <w:pPr>
        <w:widowControl w:val="0"/>
        <w:autoSpaceDE w:val="0"/>
        <w:autoSpaceDN w:val="0"/>
        <w:adjustRightInd w:val="0"/>
        <w:spacing w:line="480" w:lineRule="auto"/>
        <w:jc w:val="both"/>
        <w:rPr>
          <w:color w:val="000000" w:themeColor="text1"/>
          <w:lang w:eastAsia="en-US"/>
        </w:rPr>
      </w:pPr>
    </w:p>
    <w:p w14:paraId="64940DB9" w14:textId="0745A7FE" w:rsidR="001775F7" w:rsidRPr="00EB6B71" w:rsidRDefault="001775F7" w:rsidP="00702388">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National Institute for Health and Care Excellence. (2013). </w:t>
      </w:r>
      <w:r w:rsidRPr="00EB6B71">
        <w:rPr>
          <w:rFonts w:eastAsia="Times New Roman"/>
          <w:color w:val="000000" w:themeColor="text1"/>
        </w:rPr>
        <w:t xml:space="preserve">Social anxiety disorder: </w:t>
      </w:r>
      <w:r w:rsidRPr="00EB6B71">
        <w:rPr>
          <w:rFonts w:eastAsia="Times New Roman"/>
          <w:color w:val="000000" w:themeColor="text1"/>
        </w:rPr>
        <w:lastRenderedPageBreak/>
        <w:t>recognition, assessment and treatment</w:t>
      </w:r>
      <w:r w:rsidRPr="00EB6B71">
        <w:rPr>
          <w:rFonts w:eastAsia="Times New Roman"/>
          <w:b/>
          <w:bCs/>
          <w:color w:val="000000" w:themeColor="text1"/>
        </w:rPr>
        <w:t xml:space="preserve">. </w:t>
      </w:r>
      <w:r w:rsidRPr="00EB6B71">
        <w:rPr>
          <w:color w:val="000000" w:themeColor="text1"/>
        </w:rPr>
        <w:t>Retrieved from https://www.nice.org.uk/guidance/cg159/chapter/1-Recommendations</w:t>
      </w:r>
    </w:p>
    <w:p w14:paraId="1EDF709D"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7CEFFAE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lang w:eastAsia="en-US"/>
        </w:rPr>
        <w:t xml:space="preserve">Ofcom. (2017). </w:t>
      </w:r>
      <w:r w:rsidRPr="00EB6B71">
        <w:rPr>
          <w:rFonts w:eastAsia="Times New Roman"/>
          <w:color w:val="000000" w:themeColor="text1"/>
          <w:shd w:val="clear" w:color="auto" w:fill="FFFFFF"/>
        </w:rPr>
        <w:t xml:space="preserve">Which one of these social networking sites or apps do you use most </w:t>
      </w:r>
      <w:proofErr w:type="gramStart"/>
      <w:r w:rsidRPr="00EB6B71">
        <w:rPr>
          <w:rFonts w:eastAsia="Times New Roman"/>
          <w:color w:val="000000" w:themeColor="text1"/>
          <w:shd w:val="clear" w:color="auto" w:fill="FFFFFF"/>
        </w:rPr>
        <w:t>often?.</w:t>
      </w:r>
      <w:proofErr w:type="gramEnd"/>
      <w:r w:rsidRPr="00EB6B71">
        <w:rPr>
          <w:rFonts w:eastAsia="Times New Roman"/>
          <w:color w:val="000000" w:themeColor="text1"/>
          <w:shd w:val="clear" w:color="auto" w:fill="FFFFFF"/>
        </w:rPr>
        <w:t xml:space="preserve"> In</w:t>
      </w:r>
      <w:r w:rsidRPr="00EB6B71">
        <w:rPr>
          <w:rStyle w:val="apple-converted-space"/>
          <w:rFonts w:eastAsia="Times New Roman"/>
          <w:color w:val="000000" w:themeColor="text1"/>
          <w:shd w:val="clear" w:color="auto" w:fill="FFFFFF"/>
        </w:rPr>
        <w:t> </w:t>
      </w:r>
      <w:r w:rsidRPr="00EB6B71">
        <w:rPr>
          <w:rStyle w:val="italic"/>
          <w:rFonts w:eastAsia="Times New Roman"/>
          <w:i/>
          <w:iCs/>
          <w:color w:val="000000" w:themeColor="text1"/>
          <w:bdr w:val="none" w:sz="0" w:space="0" w:color="auto" w:frame="1"/>
        </w:rPr>
        <w:t>Statista - The Statistics Portal</w:t>
      </w:r>
      <w:r w:rsidRPr="00EB6B71">
        <w:rPr>
          <w:rFonts w:eastAsia="Times New Roman"/>
          <w:color w:val="000000" w:themeColor="text1"/>
          <w:shd w:val="clear" w:color="auto" w:fill="FFFFFF"/>
        </w:rPr>
        <w:t>. Retrieved from https://www.statista.com/statistics/308712/main-social-networking-site-preference-in-the-uk-by-age/.</w:t>
      </w:r>
    </w:p>
    <w:p w14:paraId="1D79F8F1" w14:textId="77777777" w:rsidR="001775F7" w:rsidRPr="00EB6B71" w:rsidRDefault="001775F7" w:rsidP="001775F7">
      <w:pPr>
        <w:widowControl w:val="0"/>
        <w:autoSpaceDE w:val="0"/>
        <w:autoSpaceDN w:val="0"/>
        <w:adjustRightInd w:val="0"/>
        <w:spacing w:line="480" w:lineRule="auto"/>
        <w:jc w:val="both"/>
        <w:rPr>
          <w:color w:val="000000" w:themeColor="text1"/>
          <w:lang w:eastAsia="en-US"/>
        </w:rPr>
      </w:pPr>
    </w:p>
    <w:p w14:paraId="6B4FFAD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eastAsia="en-US"/>
        </w:rPr>
      </w:pPr>
      <w:proofErr w:type="spellStart"/>
      <w:r w:rsidRPr="00EB6B71">
        <w:rPr>
          <w:rFonts w:eastAsia="Times New Roman"/>
          <w:color w:val="000000" w:themeColor="text1"/>
          <w:shd w:val="clear" w:color="auto" w:fill="FFFFFF"/>
        </w:rPr>
        <w:t>Ohayon</w:t>
      </w:r>
      <w:proofErr w:type="spellEnd"/>
      <w:r w:rsidRPr="00EB6B71">
        <w:rPr>
          <w:rFonts w:eastAsia="Times New Roman"/>
          <w:color w:val="000000" w:themeColor="text1"/>
          <w:shd w:val="clear" w:color="auto" w:fill="FFFFFF"/>
        </w:rPr>
        <w:t xml:space="preserve">, M. M., &amp; </w:t>
      </w:r>
      <w:proofErr w:type="spellStart"/>
      <w:r w:rsidRPr="00EB6B71">
        <w:rPr>
          <w:rFonts w:eastAsia="Times New Roman"/>
          <w:color w:val="000000" w:themeColor="text1"/>
          <w:shd w:val="clear" w:color="auto" w:fill="FFFFFF"/>
        </w:rPr>
        <w:t>Schatzberg</w:t>
      </w:r>
      <w:proofErr w:type="spellEnd"/>
      <w:r w:rsidRPr="00EB6B71">
        <w:rPr>
          <w:rFonts w:eastAsia="Times New Roman"/>
          <w:color w:val="000000" w:themeColor="text1"/>
          <w:shd w:val="clear" w:color="auto" w:fill="FFFFFF"/>
        </w:rPr>
        <w:t>, A. F. (2010). Social phobia and depression: prevalence and comorbidity.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Psychosomatic Research</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68</w:t>
      </w:r>
      <w:r w:rsidRPr="00EB6B71">
        <w:rPr>
          <w:rFonts w:eastAsia="Times New Roman"/>
          <w:color w:val="000000" w:themeColor="text1"/>
          <w:shd w:val="clear" w:color="auto" w:fill="FFFFFF"/>
        </w:rPr>
        <w:t>(3), 235-243.</w:t>
      </w:r>
    </w:p>
    <w:p w14:paraId="7657A46F" w14:textId="77777777" w:rsidR="001775F7" w:rsidRPr="00EB6B71" w:rsidRDefault="001775F7" w:rsidP="001775F7">
      <w:pPr>
        <w:widowControl w:val="0"/>
        <w:autoSpaceDE w:val="0"/>
        <w:autoSpaceDN w:val="0"/>
        <w:adjustRightInd w:val="0"/>
        <w:spacing w:line="480" w:lineRule="auto"/>
        <w:jc w:val="both"/>
        <w:rPr>
          <w:rFonts w:eastAsia="Times New Roman"/>
          <w:color w:val="000000" w:themeColor="text1"/>
          <w:shd w:val="clear" w:color="auto" w:fill="FFFFFF"/>
        </w:rPr>
      </w:pPr>
    </w:p>
    <w:p w14:paraId="1B4C205A" w14:textId="77777777" w:rsidR="001775F7" w:rsidRPr="00EB6B71" w:rsidRDefault="001775F7" w:rsidP="001775F7">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Overholser</w:t>
      </w:r>
      <w:proofErr w:type="spellEnd"/>
      <w:r w:rsidRPr="00EB6B71">
        <w:rPr>
          <w:rFonts w:eastAsia="Times New Roman"/>
          <w:color w:val="000000" w:themeColor="text1"/>
          <w:shd w:val="clear" w:color="auto" w:fill="FFFFFF"/>
        </w:rPr>
        <w:t>, J. C. (2015). Training the scientist–practitioner in the twenty-first century: A risk–benefit analysis.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Counselling Psychology Quarterly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28</w:t>
      </w:r>
      <w:r w:rsidRPr="00EB6B71">
        <w:rPr>
          <w:rFonts w:eastAsia="Times New Roman"/>
          <w:color w:val="000000" w:themeColor="text1"/>
          <w:shd w:val="clear" w:color="auto" w:fill="FFFFFF"/>
        </w:rPr>
        <w:t>(3), 220-234.</w:t>
      </w:r>
    </w:p>
    <w:p w14:paraId="5281D112" w14:textId="77777777" w:rsidR="001775F7" w:rsidRPr="00EB6B71" w:rsidRDefault="001775F7" w:rsidP="001775F7">
      <w:pPr>
        <w:spacing w:line="480" w:lineRule="auto"/>
        <w:jc w:val="both"/>
        <w:rPr>
          <w:rFonts w:eastAsia="Times New Roman"/>
          <w:color w:val="000000" w:themeColor="text1"/>
          <w:shd w:val="clear" w:color="auto" w:fill="FFFFFF"/>
        </w:rPr>
      </w:pPr>
    </w:p>
    <w:p w14:paraId="593E781A"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Pace, R., </w:t>
      </w:r>
      <w:proofErr w:type="spellStart"/>
      <w:r w:rsidRPr="00EB6B71">
        <w:rPr>
          <w:rFonts w:eastAsia="Times New Roman"/>
          <w:color w:val="000000" w:themeColor="text1"/>
          <w:shd w:val="clear" w:color="auto" w:fill="FFFFFF"/>
        </w:rPr>
        <w:t>Pluye</w:t>
      </w:r>
      <w:proofErr w:type="spellEnd"/>
      <w:r w:rsidRPr="00EB6B71">
        <w:rPr>
          <w:rFonts w:eastAsia="Times New Roman"/>
          <w:color w:val="000000" w:themeColor="text1"/>
          <w:shd w:val="clear" w:color="auto" w:fill="FFFFFF"/>
        </w:rPr>
        <w:t xml:space="preserve">, P., Bartlett, G., Macaulay, A. C., </w:t>
      </w:r>
      <w:proofErr w:type="spellStart"/>
      <w:r w:rsidRPr="00EB6B71">
        <w:rPr>
          <w:rFonts w:eastAsia="Times New Roman"/>
          <w:color w:val="000000" w:themeColor="text1"/>
          <w:shd w:val="clear" w:color="auto" w:fill="FFFFFF"/>
        </w:rPr>
        <w:t>Salsberg</w:t>
      </w:r>
      <w:proofErr w:type="spellEnd"/>
      <w:r w:rsidRPr="00EB6B71">
        <w:rPr>
          <w:rFonts w:eastAsia="Times New Roman"/>
          <w:color w:val="000000" w:themeColor="text1"/>
          <w:shd w:val="clear" w:color="auto" w:fill="FFFFFF"/>
        </w:rPr>
        <w:t xml:space="preserve">, J., </w:t>
      </w:r>
      <w:proofErr w:type="spellStart"/>
      <w:r w:rsidRPr="00EB6B71">
        <w:rPr>
          <w:rFonts w:eastAsia="Times New Roman"/>
          <w:color w:val="000000" w:themeColor="text1"/>
          <w:shd w:val="clear" w:color="auto" w:fill="FFFFFF"/>
        </w:rPr>
        <w:t>Jagosh</w:t>
      </w:r>
      <w:proofErr w:type="spellEnd"/>
      <w:r w:rsidRPr="00EB6B71">
        <w:rPr>
          <w:rFonts w:eastAsia="Times New Roman"/>
          <w:color w:val="000000" w:themeColor="text1"/>
          <w:shd w:val="clear" w:color="auto" w:fill="FFFFFF"/>
        </w:rPr>
        <w:t>, J., &amp; Seller, R. (2012). Testing the reliability and efficiency of the pilot Mixed Methods Appraisal Tool (MMAT) for systematic mixed studies review.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49</w:t>
      </w:r>
      <w:r w:rsidRPr="00EB6B71">
        <w:rPr>
          <w:rFonts w:eastAsia="Times New Roman"/>
          <w:color w:val="000000" w:themeColor="text1"/>
          <w:shd w:val="clear" w:color="auto" w:fill="FFFFFF"/>
        </w:rPr>
        <w:t>(1), 47-53.</w:t>
      </w:r>
    </w:p>
    <w:p w14:paraId="4C92721C"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29306EE5"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Paxton, R. (2006). Research in the NHS: Survival of the biggest.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The Psychologist</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19</w:t>
      </w:r>
      <w:r w:rsidRPr="00EB6B71">
        <w:rPr>
          <w:rFonts w:eastAsia="Times New Roman"/>
          <w:color w:val="000000" w:themeColor="text1"/>
          <w:shd w:val="clear" w:color="auto" w:fill="FFFFFF"/>
        </w:rPr>
        <w:t>(5), 284-286.</w:t>
      </w:r>
    </w:p>
    <w:p w14:paraId="421B0F0C" w14:textId="77777777" w:rsidR="001775F7" w:rsidRPr="00EB6B71" w:rsidRDefault="001775F7" w:rsidP="001775F7">
      <w:pPr>
        <w:spacing w:line="480" w:lineRule="auto"/>
        <w:jc w:val="both"/>
        <w:rPr>
          <w:rFonts w:eastAsia="Times New Roman"/>
          <w:color w:val="000000" w:themeColor="text1"/>
          <w:shd w:val="clear" w:color="auto" w:fill="FFFFFF"/>
        </w:rPr>
      </w:pPr>
    </w:p>
    <w:p w14:paraId="231D209E"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Peter, J., &amp; </w:t>
      </w:r>
      <w:proofErr w:type="spellStart"/>
      <w:r w:rsidRPr="00EB6B71">
        <w:rPr>
          <w:rFonts w:eastAsia="Times New Roman"/>
          <w:color w:val="000000" w:themeColor="text1"/>
          <w:shd w:val="clear" w:color="auto" w:fill="FFFFFF"/>
        </w:rPr>
        <w:t>Valkenburg</w:t>
      </w:r>
      <w:proofErr w:type="spellEnd"/>
      <w:r w:rsidRPr="00EB6B71">
        <w:rPr>
          <w:rFonts w:eastAsia="Times New Roman"/>
          <w:color w:val="000000" w:themeColor="text1"/>
          <w:shd w:val="clear" w:color="auto" w:fill="FFFFFF"/>
        </w:rPr>
        <w:t>, P. M. (2006). Research note: Individual differences in perceptions of Internet communication. </w:t>
      </w:r>
      <w:r w:rsidRPr="00EB6B71">
        <w:rPr>
          <w:rFonts w:eastAsia="Times New Roman"/>
          <w:i/>
          <w:iCs/>
          <w:color w:val="000000" w:themeColor="text1"/>
        </w:rPr>
        <w:t>European Journal of Communication</w:t>
      </w:r>
      <w:r w:rsidRPr="00EB6B71">
        <w:rPr>
          <w:rFonts w:eastAsia="Times New Roman"/>
          <w:color w:val="000000" w:themeColor="text1"/>
          <w:shd w:val="clear" w:color="auto" w:fill="FFFFFF"/>
        </w:rPr>
        <w:t>, </w:t>
      </w:r>
      <w:r w:rsidRPr="00EB6B71">
        <w:rPr>
          <w:rFonts w:eastAsia="Times New Roman"/>
          <w:i/>
          <w:iCs/>
          <w:color w:val="000000" w:themeColor="text1"/>
        </w:rPr>
        <w:t>21</w:t>
      </w:r>
      <w:r w:rsidRPr="00EB6B71">
        <w:rPr>
          <w:rFonts w:eastAsia="Times New Roman"/>
          <w:color w:val="000000" w:themeColor="text1"/>
          <w:shd w:val="clear" w:color="auto" w:fill="FFFFFF"/>
        </w:rPr>
        <w:t>(2), 213-226.</w:t>
      </w:r>
    </w:p>
    <w:p w14:paraId="2F791E66" w14:textId="77777777" w:rsidR="001775F7" w:rsidRPr="00EB6B71" w:rsidRDefault="001775F7" w:rsidP="001775F7">
      <w:pPr>
        <w:spacing w:line="480" w:lineRule="auto"/>
        <w:jc w:val="both"/>
        <w:rPr>
          <w:rFonts w:eastAsia="Times New Roman"/>
          <w:color w:val="000000" w:themeColor="text1"/>
          <w:shd w:val="clear" w:color="auto" w:fill="FFFFFF"/>
        </w:rPr>
      </w:pPr>
    </w:p>
    <w:p w14:paraId="548FF017"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Petticrew</w:t>
      </w:r>
      <w:proofErr w:type="spellEnd"/>
      <w:r w:rsidRPr="00EB6B71">
        <w:rPr>
          <w:rFonts w:eastAsia="Times New Roman"/>
          <w:color w:val="000000" w:themeColor="text1"/>
          <w:shd w:val="clear" w:color="auto" w:fill="FFFFFF"/>
        </w:rPr>
        <w:t xml:space="preserve">, M., &amp; </w:t>
      </w:r>
      <w:proofErr w:type="spellStart"/>
      <w:r w:rsidRPr="00EB6B71">
        <w:rPr>
          <w:rFonts w:eastAsia="Times New Roman"/>
          <w:color w:val="000000" w:themeColor="text1"/>
          <w:shd w:val="clear" w:color="auto" w:fill="FFFFFF"/>
        </w:rPr>
        <w:t>Gilbody</w:t>
      </w:r>
      <w:proofErr w:type="spellEnd"/>
      <w:r w:rsidRPr="00EB6B71">
        <w:rPr>
          <w:rFonts w:eastAsia="Times New Roman"/>
          <w:color w:val="000000" w:themeColor="text1"/>
          <w:shd w:val="clear" w:color="auto" w:fill="FFFFFF"/>
        </w:rPr>
        <w:t>, S. (2004). Planning and conducting systematic reviews.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Health Psychology in Practice</w:t>
      </w:r>
      <w:r w:rsidRPr="00EB6B71">
        <w:rPr>
          <w:rFonts w:eastAsia="Times New Roman"/>
          <w:color w:val="000000" w:themeColor="text1"/>
          <w:shd w:val="clear" w:color="auto" w:fill="FFFFFF"/>
        </w:rPr>
        <w:t>, 150-179.</w:t>
      </w:r>
    </w:p>
    <w:p w14:paraId="30FA95AC" w14:textId="77777777" w:rsidR="001775F7" w:rsidRPr="00EB6B71" w:rsidRDefault="001775F7" w:rsidP="001775F7">
      <w:pPr>
        <w:spacing w:line="480" w:lineRule="auto"/>
        <w:contextualSpacing/>
        <w:jc w:val="both"/>
        <w:rPr>
          <w:color w:val="000000" w:themeColor="text1"/>
        </w:rPr>
      </w:pPr>
    </w:p>
    <w:p w14:paraId="7D9E134D" w14:textId="77777777" w:rsidR="00494996" w:rsidRPr="00EB6B71" w:rsidRDefault="001775F7" w:rsidP="00494996">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Pierce, T. (2009). Social anxiety and technology: Face-to-face communication versus technological communication among teens. </w:t>
      </w:r>
      <w:r w:rsidRPr="00EB6B71">
        <w:rPr>
          <w:i/>
          <w:iCs/>
          <w:color w:val="000000" w:themeColor="text1"/>
        </w:rPr>
        <w:t xml:space="preserve">Computers in Human </w:t>
      </w:r>
      <w:proofErr w:type="spellStart"/>
      <w:r w:rsidRPr="00EB6B71">
        <w:rPr>
          <w:i/>
          <w:iCs/>
          <w:color w:val="000000" w:themeColor="text1"/>
        </w:rPr>
        <w:t>Behavior</w:t>
      </w:r>
      <w:proofErr w:type="spellEnd"/>
      <w:r w:rsidRPr="00EB6B71">
        <w:rPr>
          <w:color w:val="000000" w:themeColor="text1"/>
        </w:rPr>
        <w:t xml:space="preserve">, </w:t>
      </w:r>
      <w:r w:rsidRPr="00EB6B71">
        <w:rPr>
          <w:i/>
          <w:iCs/>
          <w:color w:val="000000" w:themeColor="text1"/>
        </w:rPr>
        <w:t>25</w:t>
      </w:r>
      <w:r w:rsidRPr="00EB6B71">
        <w:rPr>
          <w:color w:val="000000" w:themeColor="text1"/>
        </w:rPr>
        <w:t>(6), 1367-1372.</w:t>
      </w:r>
    </w:p>
    <w:p w14:paraId="1B80875F" w14:textId="77777777" w:rsidR="00494996" w:rsidRPr="00EB6B71" w:rsidRDefault="00494996" w:rsidP="00494996">
      <w:pPr>
        <w:widowControl w:val="0"/>
        <w:autoSpaceDE w:val="0"/>
        <w:autoSpaceDN w:val="0"/>
        <w:adjustRightInd w:val="0"/>
        <w:spacing w:line="480" w:lineRule="auto"/>
        <w:ind w:left="720" w:hanging="720"/>
        <w:jc w:val="both"/>
        <w:rPr>
          <w:color w:val="000000" w:themeColor="text1"/>
        </w:rPr>
      </w:pPr>
    </w:p>
    <w:p w14:paraId="04F56E2D" w14:textId="34577DC4" w:rsidR="00494996" w:rsidRPr="00EB6B71" w:rsidRDefault="00494996" w:rsidP="00494996">
      <w:pPr>
        <w:widowControl w:val="0"/>
        <w:autoSpaceDE w:val="0"/>
        <w:autoSpaceDN w:val="0"/>
        <w:adjustRightInd w:val="0"/>
        <w:spacing w:line="480" w:lineRule="auto"/>
        <w:ind w:left="720" w:hanging="720"/>
        <w:jc w:val="both"/>
        <w:rPr>
          <w:color w:val="000000" w:themeColor="text1"/>
        </w:rPr>
      </w:pPr>
      <w:proofErr w:type="spellStart"/>
      <w:r w:rsidRPr="00EB6B71">
        <w:rPr>
          <w:rFonts w:eastAsia="Times New Roman"/>
          <w:color w:val="000000" w:themeColor="text1"/>
          <w:shd w:val="clear" w:color="auto" w:fill="FFFFFF"/>
        </w:rPr>
        <w:t>Plasencia</w:t>
      </w:r>
      <w:proofErr w:type="spellEnd"/>
      <w:r w:rsidRPr="00EB6B71">
        <w:rPr>
          <w:rFonts w:eastAsia="Times New Roman"/>
          <w:color w:val="000000" w:themeColor="text1"/>
          <w:shd w:val="clear" w:color="auto" w:fill="FFFFFF"/>
        </w:rPr>
        <w:t>, M. L., Alden, L. E., &amp; Taylor, C. T. (2011). Differential effects of safety behaviour subtypes in social anxiety disorder.</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Behaviour Research and Therapy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49</w:t>
      </w:r>
      <w:r w:rsidRPr="00EB6B71">
        <w:rPr>
          <w:rFonts w:eastAsia="Times New Roman"/>
          <w:color w:val="000000" w:themeColor="text1"/>
          <w:shd w:val="clear" w:color="auto" w:fill="FFFFFF"/>
        </w:rPr>
        <w:t>(10), 665-675.</w:t>
      </w:r>
    </w:p>
    <w:p w14:paraId="7641EA28" w14:textId="77777777" w:rsidR="00494996" w:rsidRPr="00EB6B71" w:rsidRDefault="00494996" w:rsidP="001775F7">
      <w:pPr>
        <w:spacing w:line="480" w:lineRule="auto"/>
        <w:contextualSpacing/>
        <w:jc w:val="both"/>
        <w:rPr>
          <w:color w:val="000000" w:themeColor="text1"/>
        </w:rPr>
      </w:pPr>
    </w:p>
    <w:p w14:paraId="12A93D85"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proofErr w:type="spellStart"/>
      <w:r w:rsidRPr="00EB6B71">
        <w:rPr>
          <w:color w:val="000000" w:themeColor="text1"/>
        </w:rPr>
        <w:t>Pluye</w:t>
      </w:r>
      <w:proofErr w:type="spellEnd"/>
      <w:r w:rsidRPr="00EB6B71">
        <w:rPr>
          <w:color w:val="000000" w:themeColor="text1"/>
        </w:rPr>
        <w:t xml:space="preserve">, P., Robert, E., Cargo, M., Bartlett, G., </w:t>
      </w:r>
      <w:proofErr w:type="spellStart"/>
      <w:r w:rsidRPr="00EB6B71">
        <w:rPr>
          <w:color w:val="000000" w:themeColor="text1"/>
        </w:rPr>
        <w:t>O’Cathain</w:t>
      </w:r>
      <w:proofErr w:type="spellEnd"/>
      <w:r w:rsidRPr="00EB6B71">
        <w:rPr>
          <w:color w:val="000000" w:themeColor="text1"/>
        </w:rPr>
        <w:t xml:space="preserve">, A., Griffiths, F., … &amp; Rousseau, M.C. (2011). </w:t>
      </w:r>
      <w:r w:rsidRPr="00EB6B71">
        <w:rPr>
          <w:i/>
          <w:color w:val="000000" w:themeColor="text1"/>
        </w:rPr>
        <w:t>Proposal: A mixed methods appraisal tool for systematic mixed studies reviews</w:t>
      </w:r>
      <w:r w:rsidRPr="00EB6B71">
        <w:rPr>
          <w:color w:val="000000" w:themeColor="text1"/>
        </w:rPr>
        <w:t xml:space="preserve">. Retrieved from </w:t>
      </w:r>
      <w:r w:rsidRPr="00EB6B71">
        <w:rPr>
          <w:color w:val="000000" w:themeColor="text1"/>
          <w:lang w:eastAsia="en-US"/>
        </w:rPr>
        <w:t>http://mixedmethodsappraisaltoolpublic.pbworks.com</w:t>
      </w:r>
      <w:r w:rsidRPr="00EB6B71">
        <w:rPr>
          <w:color w:val="000000" w:themeColor="text1"/>
        </w:rPr>
        <w:t xml:space="preserve">. </w:t>
      </w:r>
    </w:p>
    <w:p w14:paraId="01A9DAFB" w14:textId="77777777" w:rsidR="001775F7" w:rsidRPr="00EB6B71" w:rsidRDefault="001775F7" w:rsidP="001775F7">
      <w:pPr>
        <w:spacing w:line="480" w:lineRule="auto"/>
        <w:contextualSpacing/>
        <w:jc w:val="both"/>
        <w:rPr>
          <w:color w:val="000000" w:themeColor="text1"/>
        </w:rPr>
      </w:pPr>
    </w:p>
    <w:p w14:paraId="6C42837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roofErr w:type="spellStart"/>
      <w:r w:rsidRPr="00EB6B71">
        <w:rPr>
          <w:color w:val="000000" w:themeColor="text1"/>
        </w:rPr>
        <w:t>Prizant-Passal</w:t>
      </w:r>
      <w:proofErr w:type="spellEnd"/>
      <w:r w:rsidRPr="00EB6B71">
        <w:rPr>
          <w:color w:val="000000" w:themeColor="text1"/>
        </w:rPr>
        <w:t xml:space="preserve">, S., </w:t>
      </w:r>
      <w:proofErr w:type="spellStart"/>
      <w:r w:rsidRPr="00EB6B71">
        <w:rPr>
          <w:color w:val="000000" w:themeColor="text1"/>
        </w:rPr>
        <w:t>Shechner</w:t>
      </w:r>
      <w:proofErr w:type="spellEnd"/>
      <w:r w:rsidRPr="00EB6B71">
        <w:rPr>
          <w:color w:val="000000" w:themeColor="text1"/>
        </w:rPr>
        <w:t xml:space="preserve">, T., &amp; </w:t>
      </w:r>
      <w:proofErr w:type="spellStart"/>
      <w:r w:rsidRPr="00EB6B71">
        <w:rPr>
          <w:color w:val="000000" w:themeColor="text1"/>
        </w:rPr>
        <w:t>Aderka</w:t>
      </w:r>
      <w:proofErr w:type="spellEnd"/>
      <w:r w:rsidRPr="00EB6B71">
        <w:rPr>
          <w:color w:val="000000" w:themeColor="text1"/>
        </w:rPr>
        <w:t xml:space="preserve">, I. M. (2016). Social anxiety and internet use–A meta-analysis: What do we know? What are we </w:t>
      </w:r>
      <w:proofErr w:type="gramStart"/>
      <w:r w:rsidRPr="00EB6B71">
        <w:rPr>
          <w:color w:val="000000" w:themeColor="text1"/>
        </w:rPr>
        <w:t>missing?.</w:t>
      </w:r>
      <w:proofErr w:type="gramEnd"/>
      <w:r w:rsidRPr="00EB6B71">
        <w:rPr>
          <w:color w:val="000000" w:themeColor="text1"/>
        </w:rPr>
        <w:t xml:space="preserve"> </w:t>
      </w:r>
      <w:r w:rsidRPr="00EB6B71">
        <w:rPr>
          <w:i/>
          <w:iCs/>
          <w:color w:val="000000" w:themeColor="text1"/>
        </w:rPr>
        <w:t xml:space="preserve">Computers in Human </w:t>
      </w:r>
      <w:proofErr w:type="spellStart"/>
      <w:r w:rsidRPr="00EB6B71">
        <w:rPr>
          <w:i/>
          <w:iCs/>
          <w:color w:val="000000" w:themeColor="text1"/>
        </w:rPr>
        <w:t>Behavior</w:t>
      </w:r>
      <w:proofErr w:type="spellEnd"/>
      <w:r w:rsidRPr="00EB6B71">
        <w:rPr>
          <w:color w:val="000000" w:themeColor="text1"/>
        </w:rPr>
        <w:t xml:space="preserve">, </w:t>
      </w:r>
      <w:r w:rsidRPr="00EB6B71">
        <w:rPr>
          <w:i/>
          <w:iCs/>
          <w:color w:val="000000" w:themeColor="text1"/>
        </w:rPr>
        <w:t>62</w:t>
      </w:r>
      <w:r w:rsidRPr="00EB6B71">
        <w:rPr>
          <w:color w:val="000000" w:themeColor="text1"/>
        </w:rPr>
        <w:t>, 221-229.</w:t>
      </w:r>
    </w:p>
    <w:p w14:paraId="4EBAFDA5"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
    <w:p w14:paraId="76A180F9"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roofErr w:type="spellStart"/>
      <w:r w:rsidRPr="00EB6B71">
        <w:rPr>
          <w:rFonts w:eastAsia="Times New Roman"/>
          <w:color w:val="000000" w:themeColor="text1"/>
          <w:shd w:val="clear" w:color="auto" w:fill="FFFFFF"/>
        </w:rPr>
        <w:t>Ranzini</w:t>
      </w:r>
      <w:proofErr w:type="spellEnd"/>
      <w:r w:rsidRPr="00EB6B71">
        <w:rPr>
          <w:rFonts w:eastAsia="Times New Roman"/>
          <w:color w:val="000000" w:themeColor="text1"/>
          <w:shd w:val="clear" w:color="auto" w:fill="FFFFFF"/>
        </w:rPr>
        <w:t>, G., &amp; Lutz, C. (2017). Love at first swipe? Explaining Tinder self-presentation and motives.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Mobile Media &amp; Communication</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(1), 80-101.</w:t>
      </w:r>
    </w:p>
    <w:p w14:paraId="2CDDCF16" w14:textId="77777777" w:rsidR="001775F7" w:rsidRPr="00EB6B71" w:rsidRDefault="001775F7" w:rsidP="001775F7">
      <w:pPr>
        <w:spacing w:line="480" w:lineRule="auto"/>
        <w:contextualSpacing/>
        <w:jc w:val="both"/>
        <w:rPr>
          <w:color w:val="000000" w:themeColor="text1"/>
        </w:rPr>
      </w:pPr>
    </w:p>
    <w:p w14:paraId="545E57EE"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lastRenderedPageBreak/>
        <w:t xml:space="preserve">Rauch, S. M., Strobel, C., Bella, M., </w:t>
      </w:r>
      <w:proofErr w:type="spellStart"/>
      <w:r w:rsidRPr="00EB6B71">
        <w:rPr>
          <w:rFonts w:eastAsia="Times New Roman"/>
          <w:color w:val="000000" w:themeColor="text1"/>
          <w:shd w:val="clear" w:color="auto" w:fill="FFFFFF"/>
        </w:rPr>
        <w:t>Odachowski</w:t>
      </w:r>
      <w:proofErr w:type="spellEnd"/>
      <w:r w:rsidRPr="00EB6B71">
        <w:rPr>
          <w:rFonts w:eastAsia="Times New Roman"/>
          <w:color w:val="000000" w:themeColor="text1"/>
          <w:shd w:val="clear" w:color="auto" w:fill="FFFFFF"/>
        </w:rPr>
        <w:t xml:space="preserve">, Z., &amp; Bloom, C. (2014). Face to face versus Facebook: Does exposure to social networking web sites augment or attenuate physiological arousal among the socially </w:t>
      </w:r>
      <w:proofErr w:type="gramStart"/>
      <w:r w:rsidRPr="00EB6B71">
        <w:rPr>
          <w:rFonts w:eastAsia="Times New Roman"/>
          <w:color w:val="000000" w:themeColor="text1"/>
          <w:shd w:val="clear" w:color="auto" w:fill="FFFFFF"/>
        </w:rPr>
        <w:t>anxious?.</w:t>
      </w:r>
      <w:proofErr w:type="gramEnd"/>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w:t>
      </w:r>
      <w:proofErr w:type="spellStart"/>
      <w:r w:rsidRPr="00EB6B71">
        <w:rPr>
          <w:rFonts w:eastAsia="Times New Roman"/>
          <w:i/>
          <w:iCs/>
          <w:color w:val="000000" w:themeColor="text1"/>
        </w:rPr>
        <w:t>Behavior</w:t>
      </w:r>
      <w:proofErr w:type="spellEnd"/>
      <w:r w:rsidRPr="00EB6B71">
        <w:rPr>
          <w:rFonts w:eastAsia="Times New Roman"/>
          <w:i/>
          <w:iCs/>
          <w:color w:val="000000" w:themeColor="text1"/>
        </w:rPr>
        <w:t>, and Social Networking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17</w:t>
      </w:r>
      <w:r w:rsidRPr="00EB6B71">
        <w:rPr>
          <w:rFonts w:eastAsia="Times New Roman"/>
          <w:color w:val="000000" w:themeColor="text1"/>
          <w:shd w:val="clear" w:color="auto" w:fill="FFFFFF"/>
        </w:rPr>
        <w:t>(3), 187-190.</w:t>
      </w:r>
    </w:p>
    <w:p w14:paraId="4260369A" w14:textId="77777777" w:rsidR="001775F7" w:rsidRPr="00EB6B71" w:rsidRDefault="001775F7" w:rsidP="001775F7">
      <w:pPr>
        <w:spacing w:line="480" w:lineRule="auto"/>
        <w:contextualSpacing/>
        <w:jc w:val="both"/>
        <w:rPr>
          <w:color w:val="000000" w:themeColor="text1"/>
        </w:rPr>
      </w:pPr>
    </w:p>
    <w:p w14:paraId="001B966E"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Ruscio</w:t>
      </w:r>
      <w:proofErr w:type="spellEnd"/>
      <w:r w:rsidRPr="00EB6B71">
        <w:rPr>
          <w:rFonts w:eastAsia="Times New Roman"/>
          <w:color w:val="000000" w:themeColor="text1"/>
          <w:shd w:val="clear" w:color="auto" w:fill="FFFFFF"/>
        </w:rPr>
        <w:t xml:space="preserve">, A. M., Brown, T. A., Chiu, W. T., </w:t>
      </w:r>
      <w:proofErr w:type="spellStart"/>
      <w:r w:rsidRPr="00EB6B71">
        <w:rPr>
          <w:rFonts w:eastAsia="Times New Roman"/>
          <w:color w:val="000000" w:themeColor="text1"/>
          <w:shd w:val="clear" w:color="auto" w:fill="FFFFFF"/>
        </w:rPr>
        <w:t>Sareen</w:t>
      </w:r>
      <w:proofErr w:type="spellEnd"/>
      <w:r w:rsidRPr="00EB6B71">
        <w:rPr>
          <w:rFonts w:eastAsia="Times New Roman"/>
          <w:color w:val="000000" w:themeColor="text1"/>
          <w:shd w:val="clear" w:color="auto" w:fill="FFFFFF"/>
        </w:rPr>
        <w:t>, J., Stein, M. B., &amp; Kessler, R. C. (2008). Social fears and social phobia in the USA: results from the National Comorbidity Survey Replication.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Psychological Medicine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38</w:t>
      </w:r>
      <w:r w:rsidRPr="00EB6B71">
        <w:rPr>
          <w:rFonts w:eastAsia="Times New Roman"/>
          <w:color w:val="000000" w:themeColor="text1"/>
          <w:shd w:val="clear" w:color="auto" w:fill="FFFFFF"/>
        </w:rPr>
        <w:t>(1), 15-28.</w:t>
      </w:r>
    </w:p>
    <w:p w14:paraId="3D669D54"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24AE6F2B"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rPr>
        <w:t xml:space="preserve">Ryan, A., Warnock-Parkes, E.L., Clark, D.M. (2018).  </w:t>
      </w:r>
      <w:r w:rsidRPr="00EB6B71">
        <w:rPr>
          <w:rFonts w:eastAsia="Times New Roman"/>
          <w:i/>
          <w:color w:val="000000" w:themeColor="text1"/>
        </w:rPr>
        <w:t>How Socially Anxious People think and behave on Facebook</w:t>
      </w:r>
      <w:r w:rsidRPr="00EB6B71">
        <w:rPr>
          <w:rFonts w:eastAsia="Times New Roman"/>
          <w:color w:val="000000" w:themeColor="text1"/>
        </w:rPr>
        <w:t xml:space="preserve">. Manuscript in preparation. </w:t>
      </w:r>
    </w:p>
    <w:p w14:paraId="52EB89B4"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310EAA5D"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Sanderson, S., Tatt, I. D., &amp; Higgins, J. (2007). Tools for assessing quality and susceptibility to bias in observational studies in epidemiology: a systematic review and annotated bibliography. </w:t>
      </w:r>
      <w:r w:rsidRPr="00EB6B71">
        <w:rPr>
          <w:rFonts w:eastAsia="Times New Roman"/>
          <w:i/>
          <w:iCs/>
          <w:color w:val="000000" w:themeColor="text1"/>
        </w:rPr>
        <w:t>International Journal of Epidemiology</w:t>
      </w:r>
      <w:r w:rsidRPr="00EB6B71">
        <w:rPr>
          <w:rFonts w:eastAsia="Times New Roman"/>
          <w:color w:val="000000" w:themeColor="text1"/>
          <w:shd w:val="clear" w:color="auto" w:fill="FFFFFF"/>
        </w:rPr>
        <w:t>, </w:t>
      </w:r>
      <w:r w:rsidRPr="00EB6B71">
        <w:rPr>
          <w:rFonts w:eastAsia="Times New Roman"/>
          <w:i/>
          <w:iCs/>
          <w:color w:val="000000" w:themeColor="text1"/>
        </w:rPr>
        <w:t>36</w:t>
      </w:r>
      <w:r w:rsidRPr="00EB6B71">
        <w:rPr>
          <w:rFonts w:eastAsia="Times New Roman"/>
          <w:color w:val="000000" w:themeColor="text1"/>
          <w:shd w:val="clear" w:color="auto" w:fill="FFFFFF"/>
        </w:rPr>
        <w:t>(3), 666-676.</w:t>
      </w:r>
    </w:p>
    <w:p w14:paraId="1AAA81D0" w14:textId="77777777" w:rsidR="001775F7" w:rsidRPr="00EB6B71" w:rsidRDefault="001775F7" w:rsidP="001775F7">
      <w:pPr>
        <w:spacing w:line="480" w:lineRule="auto"/>
        <w:contextualSpacing/>
        <w:jc w:val="both"/>
        <w:rPr>
          <w:color w:val="000000" w:themeColor="text1"/>
        </w:rPr>
      </w:pPr>
    </w:p>
    <w:p w14:paraId="1A42BBBE"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Saunders, P. L., &amp; Chester, A. (2008). Shyness and the internet: Social problem or </w:t>
      </w:r>
      <w:proofErr w:type="gramStart"/>
      <w:r w:rsidRPr="00EB6B71">
        <w:rPr>
          <w:rFonts w:eastAsia="Times New Roman"/>
          <w:color w:val="000000" w:themeColor="text1"/>
          <w:shd w:val="clear" w:color="auto" w:fill="FFFFFF"/>
        </w:rPr>
        <w:t>panacea?.</w:t>
      </w:r>
      <w:proofErr w:type="gramEnd"/>
      <w:r w:rsidRPr="00EB6B71">
        <w:rPr>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 </w:t>
      </w:r>
      <w:r w:rsidRPr="00EB6B71">
        <w:rPr>
          <w:rFonts w:eastAsia="Times New Roman"/>
          <w:i/>
          <w:iCs/>
          <w:color w:val="000000" w:themeColor="text1"/>
        </w:rPr>
        <w:t>24</w:t>
      </w:r>
      <w:r w:rsidRPr="00EB6B71">
        <w:rPr>
          <w:rFonts w:eastAsia="Times New Roman"/>
          <w:color w:val="000000" w:themeColor="text1"/>
          <w:shd w:val="clear" w:color="auto" w:fill="FFFFFF"/>
        </w:rPr>
        <w:t>(6), 2649-2658.</w:t>
      </w:r>
    </w:p>
    <w:p w14:paraId="0D291DD3" w14:textId="77777777" w:rsidR="001775F7" w:rsidRPr="00EB6B71" w:rsidRDefault="001775F7" w:rsidP="001775F7">
      <w:pPr>
        <w:spacing w:line="480" w:lineRule="auto"/>
        <w:contextualSpacing/>
        <w:jc w:val="both"/>
        <w:rPr>
          <w:color w:val="000000" w:themeColor="text1"/>
        </w:rPr>
      </w:pPr>
    </w:p>
    <w:p w14:paraId="644D1E53" w14:textId="77777777" w:rsidR="00423A54" w:rsidRPr="00EB6B71" w:rsidRDefault="00423A54" w:rsidP="00423A54">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Schouten, A. P., </w:t>
      </w:r>
      <w:proofErr w:type="spellStart"/>
      <w:r w:rsidRPr="00EB6B71">
        <w:rPr>
          <w:color w:val="000000" w:themeColor="text1"/>
        </w:rPr>
        <w:t>Valkenburg</w:t>
      </w:r>
      <w:proofErr w:type="spellEnd"/>
      <w:r w:rsidRPr="00EB6B71">
        <w:rPr>
          <w:color w:val="000000" w:themeColor="text1"/>
        </w:rPr>
        <w:t xml:space="preserve">, P. M., &amp; Peter, J. (2007). Precursors and underlying processes of adolescents' online self-disclosure: Developing and testing an “Internet-attribute-perception” model. </w:t>
      </w:r>
      <w:r w:rsidRPr="00EB6B71">
        <w:rPr>
          <w:i/>
          <w:iCs/>
          <w:color w:val="000000" w:themeColor="text1"/>
        </w:rPr>
        <w:t>Media Psychology</w:t>
      </w:r>
      <w:r w:rsidRPr="00EB6B71">
        <w:rPr>
          <w:color w:val="000000" w:themeColor="text1"/>
        </w:rPr>
        <w:t xml:space="preserve">, </w:t>
      </w:r>
      <w:r w:rsidRPr="00EB6B71">
        <w:rPr>
          <w:i/>
          <w:iCs/>
          <w:color w:val="000000" w:themeColor="text1"/>
        </w:rPr>
        <w:t>10</w:t>
      </w:r>
      <w:r w:rsidRPr="00EB6B71">
        <w:rPr>
          <w:color w:val="000000" w:themeColor="text1"/>
        </w:rPr>
        <w:t>(2), 292-315.</w:t>
      </w:r>
    </w:p>
    <w:p w14:paraId="7D69EB29" w14:textId="245474D4"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lastRenderedPageBreak/>
        <w:t xml:space="preserve">Scott, G. G., Boyle, E. A., </w:t>
      </w:r>
      <w:proofErr w:type="spellStart"/>
      <w:r w:rsidRPr="00EB6B71">
        <w:rPr>
          <w:rFonts w:eastAsia="Times New Roman"/>
          <w:color w:val="000000" w:themeColor="text1"/>
          <w:shd w:val="clear" w:color="auto" w:fill="FFFFFF"/>
        </w:rPr>
        <w:t>Czerniawska</w:t>
      </w:r>
      <w:proofErr w:type="spellEnd"/>
      <w:r w:rsidRPr="00EB6B71">
        <w:rPr>
          <w:rFonts w:eastAsia="Times New Roman"/>
          <w:color w:val="000000" w:themeColor="text1"/>
          <w:shd w:val="clear" w:color="auto" w:fill="FFFFFF"/>
        </w:rPr>
        <w:t>, K., &amp; Courtney, A. (2017). Posting photos on Facebook: The impact of Narcissism, Social Anxiety, Loneliness, and Shyness.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Personality and Individual Differences</w:t>
      </w:r>
      <w:r w:rsidR="00702388" w:rsidRPr="00EB6B71">
        <w:rPr>
          <w:rFonts w:eastAsia="Times New Roman"/>
          <w:color w:val="000000" w:themeColor="text1"/>
          <w:shd w:val="clear" w:color="auto" w:fill="FFFFFF"/>
        </w:rPr>
        <w:t>. Advance online publication.</w:t>
      </w:r>
    </w:p>
    <w:p w14:paraId="666E56A2" w14:textId="77777777" w:rsidR="001775F7" w:rsidRPr="00EB6B71" w:rsidRDefault="001775F7" w:rsidP="001775F7">
      <w:pPr>
        <w:spacing w:line="480" w:lineRule="auto"/>
        <w:contextualSpacing/>
        <w:jc w:val="both"/>
        <w:rPr>
          <w:color w:val="000000" w:themeColor="text1"/>
        </w:rPr>
      </w:pPr>
    </w:p>
    <w:p w14:paraId="31FE849B"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Selfhout</w:t>
      </w:r>
      <w:proofErr w:type="spellEnd"/>
      <w:r w:rsidRPr="00EB6B71">
        <w:rPr>
          <w:rFonts w:eastAsia="Times New Roman"/>
          <w:color w:val="000000" w:themeColor="text1"/>
          <w:shd w:val="clear" w:color="auto" w:fill="FFFFFF"/>
        </w:rPr>
        <w:t xml:space="preserve">, M. H., </w:t>
      </w:r>
      <w:proofErr w:type="spellStart"/>
      <w:r w:rsidRPr="00EB6B71">
        <w:rPr>
          <w:rFonts w:eastAsia="Times New Roman"/>
          <w:color w:val="000000" w:themeColor="text1"/>
          <w:shd w:val="clear" w:color="auto" w:fill="FFFFFF"/>
        </w:rPr>
        <w:t>Branje</w:t>
      </w:r>
      <w:proofErr w:type="spellEnd"/>
      <w:r w:rsidRPr="00EB6B71">
        <w:rPr>
          <w:rFonts w:eastAsia="Times New Roman"/>
          <w:color w:val="000000" w:themeColor="text1"/>
          <w:shd w:val="clear" w:color="auto" w:fill="FFFFFF"/>
        </w:rPr>
        <w:t xml:space="preserve">, S. J., </w:t>
      </w:r>
      <w:proofErr w:type="spellStart"/>
      <w:r w:rsidRPr="00EB6B71">
        <w:rPr>
          <w:rFonts w:eastAsia="Times New Roman"/>
          <w:color w:val="000000" w:themeColor="text1"/>
          <w:shd w:val="clear" w:color="auto" w:fill="FFFFFF"/>
        </w:rPr>
        <w:t>Delsing</w:t>
      </w:r>
      <w:proofErr w:type="spellEnd"/>
      <w:r w:rsidRPr="00EB6B71">
        <w:rPr>
          <w:rFonts w:eastAsia="Times New Roman"/>
          <w:color w:val="000000" w:themeColor="text1"/>
          <w:shd w:val="clear" w:color="auto" w:fill="FFFFFF"/>
        </w:rPr>
        <w:t xml:space="preserve">, M., </w:t>
      </w:r>
      <w:proofErr w:type="spellStart"/>
      <w:r w:rsidRPr="00EB6B71">
        <w:rPr>
          <w:rFonts w:eastAsia="Times New Roman"/>
          <w:color w:val="000000" w:themeColor="text1"/>
          <w:shd w:val="clear" w:color="auto" w:fill="FFFFFF"/>
        </w:rPr>
        <w:t>ter</w:t>
      </w:r>
      <w:proofErr w:type="spellEnd"/>
      <w:r w:rsidRPr="00EB6B71">
        <w:rPr>
          <w:rFonts w:eastAsia="Times New Roman"/>
          <w:color w:val="000000" w:themeColor="text1"/>
          <w:shd w:val="clear" w:color="auto" w:fill="FFFFFF"/>
        </w:rPr>
        <w:t xml:space="preserve"> </w:t>
      </w:r>
      <w:proofErr w:type="spellStart"/>
      <w:r w:rsidRPr="00EB6B71">
        <w:rPr>
          <w:rFonts w:eastAsia="Times New Roman"/>
          <w:color w:val="000000" w:themeColor="text1"/>
          <w:shd w:val="clear" w:color="auto" w:fill="FFFFFF"/>
        </w:rPr>
        <w:t>Bogt</w:t>
      </w:r>
      <w:proofErr w:type="spellEnd"/>
      <w:r w:rsidRPr="00EB6B71">
        <w:rPr>
          <w:rFonts w:eastAsia="Times New Roman"/>
          <w:color w:val="000000" w:themeColor="text1"/>
          <w:shd w:val="clear" w:color="auto" w:fill="FFFFFF"/>
        </w:rPr>
        <w:t xml:space="preserve">, T. F., &amp; </w:t>
      </w:r>
      <w:proofErr w:type="spellStart"/>
      <w:r w:rsidRPr="00EB6B71">
        <w:rPr>
          <w:rFonts w:eastAsia="Times New Roman"/>
          <w:color w:val="000000" w:themeColor="text1"/>
          <w:shd w:val="clear" w:color="auto" w:fill="FFFFFF"/>
        </w:rPr>
        <w:t>Meeus</w:t>
      </w:r>
      <w:proofErr w:type="spellEnd"/>
      <w:r w:rsidRPr="00EB6B71">
        <w:rPr>
          <w:rFonts w:eastAsia="Times New Roman"/>
          <w:color w:val="000000" w:themeColor="text1"/>
          <w:shd w:val="clear" w:color="auto" w:fill="FFFFFF"/>
        </w:rPr>
        <w:t>, W. H. (2009). Different types of Internet use, depression, and social anxiety: The role of perceived friendship quality.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Adolescence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32</w:t>
      </w:r>
      <w:r w:rsidRPr="00EB6B71">
        <w:rPr>
          <w:rFonts w:eastAsia="Times New Roman"/>
          <w:color w:val="000000" w:themeColor="text1"/>
          <w:shd w:val="clear" w:color="auto" w:fill="FFFFFF"/>
        </w:rPr>
        <w:t>(4), 819-833.</w:t>
      </w:r>
    </w:p>
    <w:p w14:paraId="0C31FC8A" w14:textId="77777777" w:rsidR="001775F7" w:rsidRPr="00EB6B71" w:rsidRDefault="001775F7" w:rsidP="001775F7">
      <w:pPr>
        <w:spacing w:line="480" w:lineRule="auto"/>
        <w:ind w:left="720" w:hanging="720"/>
        <w:jc w:val="both"/>
        <w:rPr>
          <w:rFonts w:eastAsia="Times New Roman"/>
          <w:color w:val="000000" w:themeColor="text1"/>
        </w:rPr>
      </w:pPr>
    </w:p>
    <w:p w14:paraId="74B1DF85"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Shakya</w:t>
      </w:r>
      <w:proofErr w:type="spellEnd"/>
      <w:r w:rsidRPr="00EB6B71">
        <w:rPr>
          <w:rFonts w:eastAsia="Times New Roman"/>
          <w:color w:val="000000" w:themeColor="text1"/>
          <w:shd w:val="clear" w:color="auto" w:fill="FFFFFF"/>
        </w:rPr>
        <w:t>, H. B., &amp; Christakis, N. A. (2017). Association of Facebook use with compromised well-being: a longitudinal study.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American journal of epidemiology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185</w:t>
      </w:r>
      <w:r w:rsidRPr="00EB6B71">
        <w:rPr>
          <w:rFonts w:eastAsia="Times New Roman"/>
          <w:color w:val="000000" w:themeColor="text1"/>
          <w:shd w:val="clear" w:color="auto" w:fill="FFFFFF"/>
        </w:rPr>
        <w:t>(3), 203-211.</w:t>
      </w:r>
    </w:p>
    <w:p w14:paraId="66D8E3A8" w14:textId="77777777" w:rsidR="001775F7" w:rsidRPr="00EB6B71" w:rsidRDefault="001775F7" w:rsidP="001775F7">
      <w:pPr>
        <w:spacing w:line="480" w:lineRule="auto"/>
        <w:jc w:val="both"/>
        <w:rPr>
          <w:rFonts w:eastAsia="Times New Roman"/>
          <w:color w:val="000000" w:themeColor="text1"/>
          <w:shd w:val="clear" w:color="auto" w:fill="FFFFFF"/>
        </w:rPr>
      </w:pPr>
    </w:p>
    <w:p w14:paraId="29A28511"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Shaw, L. H., &amp; Gant, L. M. (2002). In defence of the Internet: The relationship between Internet communication and depression, loneliness, self-esteem, and perceived social support.</w:t>
      </w:r>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&amp;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(2), 157-171.</w:t>
      </w:r>
    </w:p>
    <w:p w14:paraId="5AD79944" w14:textId="77777777" w:rsidR="001775F7" w:rsidRPr="00EB6B71" w:rsidRDefault="001775F7" w:rsidP="001775F7">
      <w:pPr>
        <w:spacing w:line="480" w:lineRule="auto"/>
        <w:jc w:val="both"/>
        <w:rPr>
          <w:rFonts w:eastAsia="Times New Roman"/>
          <w:color w:val="000000" w:themeColor="text1"/>
          <w:shd w:val="clear" w:color="auto" w:fill="FFFFFF"/>
        </w:rPr>
      </w:pPr>
    </w:p>
    <w:p w14:paraId="1C1FB978"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Shaw, A. M., </w:t>
      </w:r>
      <w:proofErr w:type="spellStart"/>
      <w:r w:rsidRPr="00EB6B71">
        <w:rPr>
          <w:rFonts w:eastAsia="Times New Roman"/>
          <w:color w:val="000000" w:themeColor="text1"/>
          <w:shd w:val="clear" w:color="auto" w:fill="FFFFFF"/>
        </w:rPr>
        <w:t>Timpano</w:t>
      </w:r>
      <w:proofErr w:type="spellEnd"/>
      <w:r w:rsidRPr="00EB6B71">
        <w:rPr>
          <w:rFonts w:eastAsia="Times New Roman"/>
          <w:color w:val="000000" w:themeColor="text1"/>
          <w:shd w:val="clear" w:color="auto" w:fill="FFFFFF"/>
        </w:rPr>
        <w:t xml:space="preserve">, K. R., Tran, T. B., &amp; </w:t>
      </w:r>
      <w:proofErr w:type="spellStart"/>
      <w:r w:rsidRPr="00EB6B71">
        <w:rPr>
          <w:rFonts w:eastAsia="Times New Roman"/>
          <w:color w:val="000000" w:themeColor="text1"/>
          <w:shd w:val="clear" w:color="auto" w:fill="FFFFFF"/>
        </w:rPr>
        <w:t>Joormann</w:t>
      </w:r>
      <w:proofErr w:type="spellEnd"/>
      <w:r w:rsidRPr="00EB6B71">
        <w:rPr>
          <w:rFonts w:eastAsia="Times New Roman"/>
          <w:color w:val="000000" w:themeColor="text1"/>
          <w:shd w:val="clear" w:color="auto" w:fill="FFFFFF"/>
        </w:rPr>
        <w:t>, J. (2015). Correlates of Facebook usage patterns: The relationship between passive Facebook use, social anxiety symptoms, and brooding.</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48</w:t>
      </w:r>
      <w:r w:rsidRPr="00EB6B71">
        <w:rPr>
          <w:rFonts w:eastAsia="Times New Roman"/>
          <w:color w:val="000000" w:themeColor="text1"/>
          <w:shd w:val="clear" w:color="auto" w:fill="FFFFFF"/>
        </w:rPr>
        <w:t>, 575-580.</w:t>
      </w:r>
    </w:p>
    <w:p w14:paraId="081AFC6D" w14:textId="77777777" w:rsidR="001775F7" w:rsidRPr="00EB6B71" w:rsidRDefault="001775F7" w:rsidP="001775F7">
      <w:pPr>
        <w:spacing w:line="480" w:lineRule="auto"/>
        <w:contextualSpacing/>
        <w:jc w:val="both"/>
        <w:rPr>
          <w:color w:val="000000" w:themeColor="text1"/>
        </w:rPr>
      </w:pPr>
    </w:p>
    <w:p w14:paraId="0E528E2F"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color w:val="000000" w:themeColor="text1"/>
          <w:lang w:val="en-US"/>
        </w:rPr>
        <w:t xml:space="preserve">Sheldon, P. (2008). The relationship between unwillingness-to-communicate and students’ Facebook use. </w:t>
      </w:r>
      <w:r w:rsidRPr="00EB6B71">
        <w:rPr>
          <w:i/>
          <w:iCs/>
          <w:color w:val="000000" w:themeColor="text1"/>
          <w:lang w:val="en-US"/>
        </w:rPr>
        <w:t>Journal of Media Psychology</w:t>
      </w:r>
      <w:r w:rsidRPr="00EB6B71">
        <w:rPr>
          <w:color w:val="000000" w:themeColor="text1"/>
          <w:lang w:val="en-US"/>
        </w:rPr>
        <w:t xml:space="preserve">, </w:t>
      </w:r>
      <w:r w:rsidRPr="00EB6B71">
        <w:rPr>
          <w:i/>
          <w:iCs/>
          <w:color w:val="000000" w:themeColor="text1"/>
          <w:lang w:val="en-US"/>
        </w:rPr>
        <w:t>20</w:t>
      </w:r>
      <w:r w:rsidRPr="00EB6B71">
        <w:rPr>
          <w:color w:val="000000" w:themeColor="text1"/>
          <w:lang w:val="en-US"/>
        </w:rPr>
        <w:t>(2), 67-75.</w:t>
      </w:r>
    </w:p>
    <w:p w14:paraId="1025577A" w14:textId="77777777" w:rsidR="001775F7" w:rsidRPr="00EB6B71" w:rsidRDefault="001775F7" w:rsidP="001775F7">
      <w:pPr>
        <w:spacing w:line="480" w:lineRule="auto"/>
        <w:contextualSpacing/>
        <w:jc w:val="both"/>
        <w:rPr>
          <w:color w:val="000000" w:themeColor="text1"/>
        </w:rPr>
      </w:pPr>
    </w:p>
    <w:p w14:paraId="039991D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Shepherd, R. M., &amp; </w:t>
      </w:r>
      <w:proofErr w:type="spellStart"/>
      <w:r w:rsidRPr="00EB6B71">
        <w:rPr>
          <w:color w:val="000000" w:themeColor="text1"/>
        </w:rPr>
        <w:t>Edelmann</w:t>
      </w:r>
      <w:proofErr w:type="spellEnd"/>
      <w:r w:rsidRPr="00EB6B71">
        <w:rPr>
          <w:color w:val="000000" w:themeColor="text1"/>
        </w:rPr>
        <w:t xml:space="preserve">, R. J. (2005). Reasons for internet use and social anxiety. </w:t>
      </w:r>
      <w:r w:rsidRPr="00EB6B71">
        <w:rPr>
          <w:i/>
          <w:iCs/>
          <w:color w:val="000000" w:themeColor="text1"/>
        </w:rPr>
        <w:lastRenderedPageBreak/>
        <w:t>Personality and Individual Differences</w:t>
      </w:r>
      <w:r w:rsidRPr="00EB6B71">
        <w:rPr>
          <w:color w:val="000000" w:themeColor="text1"/>
        </w:rPr>
        <w:t xml:space="preserve">, </w:t>
      </w:r>
      <w:r w:rsidRPr="00EB6B71">
        <w:rPr>
          <w:i/>
          <w:iCs/>
          <w:color w:val="000000" w:themeColor="text1"/>
        </w:rPr>
        <w:t>39</w:t>
      </w:r>
      <w:r w:rsidRPr="00EB6B71">
        <w:rPr>
          <w:color w:val="000000" w:themeColor="text1"/>
        </w:rPr>
        <w:t>(5), 949-958.</w:t>
      </w:r>
    </w:p>
    <w:p w14:paraId="357D2A51" w14:textId="77777777" w:rsidR="001775F7" w:rsidRPr="00EB6B71" w:rsidRDefault="001775F7" w:rsidP="001775F7">
      <w:pPr>
        <w:spacing w:line="480" w:lineRule="auto"/>
        <w:contextualSpacing/>
        <w:jc w:val="both"/>
        <w:rPr>
          <w:color w:val="000000" w:themeColor="text1"/>
        </w:rPr>
      </w:pPr>
    </w:p>
    <w:p w14:paraId="1DCD4244"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Sirriyeh</w:t>
      </w:r>
      <w:proofErr w:type="spellEnd"/>
      <w:r w:rsidRPr="00EB6B71">
        <w:rPr>
          <w:rFonts w:eastAsia="Times New Roman"/>
          <w:color w:val="000000" w:themeColor="text1"/>
          <w:shd w:val="clear" w:color="auto" w:fill="FFFFFF"/>
        </w:rPr>
        <w:t>, R., Lawton, R., Gardner, P., &amp; Armitage, G. (2012). Reviewing studies with diverse designs: the development and evaluation of a new tool.</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Journal of Evaluation in Clinical Practice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(4), 746-752.</w:t>
      </w:r>
    </w:p>
    <w:p w14:paraId="6673E033" w14:textId="77777777" w:rsidR="001775F7" w:rsidRPr="00EB6B71" w:rsidRDefault="001775F7" w:rsidP="001775F7">
      <w:pPr>
        <w:spacing w:line="480" w:lineRule="auto"/>
        <w:ind w:left="720" w:hanging="720"/>
        <w:jc w:val="both"/>
        <w:rPr>
          <w:rFonts w:eastAsia="Times New Roman"/>
          <w:color w:val="000000" w:themeColor="text1"/>
        </w:rPr>
      </w:pPr>
    </w:p>
    <w:p w14:paraId="00B8840D" w14:textId="7BFF282E" w:rsidR="00423A54" w:rsidRPr="00EB6B71" w:rsidRDefault="00423A54" w:rsidP="00423A54">
      <w:pPr>
        <w:spacing w:line="480" w:lineRule="auto"/>
        <w:ind w:left="720" w:hanging="720"/>
        <w:contextualSpacing/>
        <w:jc w:val="both"/>
        <w:rPr>
          <w:rFonts w:eastAsia="Times New Roman"/>
          <w:color w:val="000000" w:themeColor="text1"/>
          <w:shd w:val="clear" w:color="auto" w:fill="FFFFFF"/>
        </w:rPr>
      </w:pPr>
      <w:r w:rsidRPr="00EB6B71">
        <w:rPr>
          <w:rFonts w:eastAsia="Times New Roman"/>
          <w:color w:val="000000" w:themeColor="text1"/>
          <w:shd w:val="clear" w:color="auto" w:fill="FFFFFF"/>
        </w:rPr>
        <w:t>Solon, O. (2017, November).</w:t>
      </w:r>
      <w:r w:rsidRPr="00EB6B71">
        <w:rPr>
          <w:rFonts w:eastAsia="Times New Roman"/>
          <w:i/>
          <w:color w:val="000000" w:themeColor="text1"/>
          <w:shd w:val="clear" w:color="auto" w:fill="FFFFFF"/>
        </w:rPr>
        <w:t xml:space="preserve"> </w:t>
      </w:r>
      <w:r w:rsidRPr="00EB6B71">
        <w:rPr>
          <w:rFonts w:eastAsia="Times New Roman"/>
          <w:color w:val="000000" w:themeColor="text1"/>
          <w:shd w:val="clear" w:color="auto" w:fill="FFFFFF"/>
        </w:rPr>
        <w:t xml:space="preserve">Ex-Facebook president Sean Parker: site made to exploit human ‘vulnerability’. </w:t>
      </w:r>
      <w:r w:rsidRPr="00EB6B71">
        <w:rPr>
          <w:rFonts w:eastAsia="Times New Roman"/>
          <w:i/>
          <w:color w:val="000000" w:themeColor="text1"/>
          <w:shd w:val="clear" w:color="auto" w:fill="FFFFFF"/>
        </w:rPr>
        <w:t>The Guardian</w:t>
      </w:r>
      <w:r w:rsidRPr="00EB6B71">
        <w:rPr>
          <w:rFonts w:eastAsia="Times New Roman"/>
          <w:color w:val="000000" w:themeColor="text1"/>
          <w:shd w:val="clear" w:color="auto" w:fill="FFFFFF"/>
        </w:rPr>
        <w:t>. Retrieved from https://www.theguardian.com/technology/2017/nov/09/facebook-sean-parker-vulnerability-brain-psychology.</w:t>
      </w:r>
    </w:p>
    <w:p w14:paraId="48410062" w14:textId="77777777" w:rsidR="00423A54" w:rsidRPr="00EB6B71" w:rsidRDefault="00423A54" w:rsidP="00423A54">
      <w:pPr>
        <w:spacing w:line="480" w:lineRule="auto"/>
        <w:jc w:val="both"/>
        <w:rPr>
          <w:rFonts w:eastAsia="Times New Roman"/>
          <w:color w:val="000000" w:themeColor="text1"/>
          <w:shd w:val="clear" w:color="auto" w:fill="FFFFFF"/>
        </w:rPr>
      </w:pPr>
    </w:p>
    <w:p w14:paraId="066CF8E5" w14:textId="77777777" w:rsidR="001775F7" w:rsidRPr="00EB6B71" w:rsidRDefault="001775F7" w:rsidP="001775F7">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Souto</w:t>
      </w:r>
      <w:proofErr w:type="spellEnd"/>
      <w:r w:rsidRPr="00EB6B71">
        <w:rPr>
          <w:rFonts w:eastAsia="Times New Roman"/>
          <w:color w:val="000000" w:themeColor="text1"/>
          <w:shd w:val="clear" w:color="auto" w:fill="FFFFFF"/>
        </w:rPr>
        <w:t xml:space="preserve">, R. Q., </w:t>
      </w:r>
      <w:proofErr w:type="spellStart"/>
      <w:r w:rsidRPr="00EB6B71">
        <w:rPr>
          <w:rFonts w:eastAsia="Times New Roman"/>
          <w:color w:val="000000" w:themeColor="text1"/>
          <w:shd w:val="clear" w:color="auto" w:fill="FFFFFF"/>
        </w:rPr>
        <w:t>Khanassov</w:t>
      </w:r>
      <w:proofErr w:type="spellEnd"/>
      <w:r w:rsidRPr="00EB6B71">
        <w:rPr>
          <w:rFonts w:eastAsia="Times New Roman"/>
          <w:color w:val="000000" w:themeColor="text1"/>
          <w:shd w:val="clear" w:color="auto" w:fill="FFFFFF"/>
        </w:rPr>
        <w:t xml:space="preserve">, V., Hong, Q. N., Bush, P. L., </w:t>
      </w:r>
      <w:proofErr w:type="spellStart"/>
      <w:r w:rsidRPr="00EB6B71">
        <w:rPr>
          <w:rFonts w:eastAsia="Times New Roman"/>
          <w:color w:val="000000" w:themeColor="text1"/>
          <w:shd w:val="clear" w:color="auto" w:fill="FFFFFF"/>
        </w:rPr>
        <w:t>Vedel</w:t>
      </w:r>
      <w:proofErr w:type="spellEnd"/>
      <w:r w:rsidRPr="00EB6B71">
        <w:rPr>
          <w:rFonts w:eastAsia="Times New Roman"/>
          <w:color w:val="000000" w:themeColor="text1"/>
          <w:shd w:val="clear" w:color="auto" w:fill="FFFFFF"/>
        </w:rPr>
        <w:t xml:space="preserve">, I., &amp; </w:t>
      </w:r>
      <w:proofErr w:type="spellStart"/>
      <w:r w:rsidRPr="00EB6B71">
        <w:rPr>
          <w:rFonts w:eastAsia="Times New Roman"/>
          <w:color w:val="000000" w:themeColor="text1"/>
          <w:shd w:val="clear" w:color="auto" w:fill="FFFFFF"/>
        </w:rPr>
        <w:t>Pluye</w:t>
      </w:r>
      <w:proofErr w:type="spellEnd"/>
      <w:r w:rsidRPr="00EB6B71">
        <w:rPr>
          <w:rFonts w:eastAsia="Times New Roman"/>
          <w:color w:val="000000" w:themeColor="text1"/>
          <w:shd w:val="clear" w:color="auto" w:fill="FFFFFF"/>
        </w:rPr>
        <w:t>, P. (2015). Systematic mixed studies reviews: updating results on the reliability and efficiency of the mixed methods appraisal tool.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52</w:t>
      </w:r>
      <w:r w:rsidRPr="00EB6B71">
        <w:rPr>
          <w:rFonts w:eastAsia="Times New Roman"/>
          <w:color w:val="000000" w:themeColor="text1"/>
          <w:shd w:val="clear" w:color="auto" w:fill="FFFFFF"/>
        </w:rPr>
        <w:t>(1), 500-501.</w:t>
      </w:r>
    </w:p>
    <w:p w14:paraId="1D95200B" w14:textId="77777777" w:rsidR="001775F7" w:rsidRPr="00EB6B71" w:rsidRDefault="001775F7" w:rsidP="001775F7">
      <w:pPr>
        <w:spacing w:line="480" w:lineRule="auto"/>
        <w:contextualSpacing/>
        <w:jc w:val="both"/>
        <w:rPr>
          <w:color w:val="000000" w:themeColor="text1"/>
        </w:rPr>
      </w:pPr>
    </w:p>
    <w:p w14:paraId="7CFAF7F8"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Stein, M. B., &amp; Kean, Y. M. (2000). Disability and quality of life in social phobia: epidemiologic findings. </w:t>
      </w:r>
      <w:r w:rsidRPr="00EB6B71">
        <w:rPr>
          <w:rFonts w:eastAsia="Times New Roman"/>
          <w:i/>
          <w:iCs/>
          <w:color w:val="000000" w:themeColor="text1"/>
        </w:rPr>
        <w:t>American Journal of Psychiatry</w:t>
      </w:r>
      <w:r w:rsidRPr="00EB6B71">
        <w:rPr>
          <w:rFonts w:eastAsia="Times New Roman"/>
          <w:color w:val="000000" w:themeColor="text1"/>
          <w:shd w:val="clear" w:color="auto" w:fill="FFFFFF"/>
        </w:rPr>
        <w:t>, </w:t>
      </w:r>
      <w:r w:rsidRPr="00EB6B71">
        <w:rPr>
          <w:rFonts w:eastAsia="Times New Roman"/>
          <w:i/>
          <w:iCs/>
          <w:color w:val="000000" w:themeColor="text1"/>
        </w:rPr>
        <w:t>157</w:t>
      </w:r>
      <w:r w:rsidRPr="00EB6B71">
        <w:rPr>
          <w:rFonts w:eastAsia="Times New Roman"/>
          <w:color w:val="000000" w:themeColor="text1"/>
          <w:shd w:val="clear" w:color="auto" w:fill="FFFFFF"/>
        </w:rPr>
        <w:t>(10), 1606-1613.</w:t>
      </w:r>
    </w:p>
    <w:p w14:paraId="4307EB37" w14:textId="77777777" w:rsidR="001775F7" w:rsidRPr="00EB6B71" w:rsidRDefault="001775F7" w:rsidP="001775F7">
      <w:pPr>
        <w:spacing w:line="480" w:lineRule="auto"/>
        <w:ind w:left="720" w:hanging="720"/>
        <w:jc w:val="both"/>
        <w:rPr>
          <w:rFonts w:eastAsia="Times New Roman"/>
          <w:color w:val="000000" w:themeColor="text1"/>
        </w:rPr>
      </w:pPr>
    </w:p>
    <w:p w14:paraId="21D77C37" w14:textId="77777777" w:rsidR="001775F7" w:rsidRPr="00EB6B71" w:rsidRDefault="001775F7" w:rsidP="001775F7">
      <w:pPr>
        <w:spacing w:line="480" w:lineRule="auto"/>
        <w:ind w:left="720" w:hanging="720"/>
        <w:jc w:val="both"/>
        <w:rPr>
          <w:rFonts w:eastAsia="Times New Roman"/>
          <w:color w:val="000000" w:themeColor="text1"/>
        </w:rPr>
      </w:pPr>
      <w:r w:rsidRPr="00EB6B71">
        <w:rPr>
          <w:color w:val="000000" w:themeColor="text1"/>
        </w:rPr>
        <w:t xml:space="preserve">Stein, M. B., &amp; Stein, D. J. (2008). Social anxiety disorder. </w:t>
      </w:r>
      <w:r w:rsidRPr="00EB6B71">
        <w:rPr>
          <w:i/>
          <w:iCs/>
          <w:color w:val="000000" w:themeColor="text1"/>
        </w:rPr>
        <w:t>The Lancet</w:t>
      </w:r>
      <w:r w:rsidRPr="00EB6B71">
        <w:rPr>
          <w:color w:val="000000" w:themeColor="text1"/>
        </w:rPr>
        <w:t xml:space="preserve">, </w:t>
      </w:r>
      <w:r w:rsidRPr="00EB6B71">
        <w:rPr>
          <w:i/>
          <w:iCs/>
          <w:color w:val="000000" w:themeColor="text1"/>
        </w:rPr>
        <w:t>371</w:t>
      </w:r>
      <w:r w:rsidRPr="00EB6B71">
        <w:rPr>
          <w:color w:val="000000" w:themeColor="text1"/>
        </w:rPr>
        <w:t>(9618), 1115-1125.</w:t>
      </w:r>
    </w:p>
    <w:p w14:paraId="62C51EA6" w14:textId="77777777" w:rsidR="001775F7" w:rsidRPr="00EB6B71" w:rsidRDefault="001775F7" w:rsidP="001775F7">
      <w:pPr>
        <w:spacing w:line="480" w:lineRule="auto"/>
        <w:ind w:left="720" w:hanging="720"/>
        <w:jc w:val="both"/>
        <w:rPr>
          <w:rFonts w:eastAsia="Times New Roman"/>
          <w:color w:val="000000" w:themeColor="text1"/>
        </w:rPr>
      </w:pPr>
    </w:p>
    <w:p w14:paraId="3F35A9E2"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rPr>
        <w:t>Tang, J. H., Chen, M. C., Yang, C. Y., Chung, T. Y., &amp; Lee, Y. A. (2016). Personality traits, interpersonal relationships, online social support, and Facebook addiction.</w:t>
      </w:r>
      <w:r w:rsidRPr="00EB6B71">
        <w:rPr>
          <w:rStyle w:val="apple-converted-space"/>
          <w:rFonts w:eastAsia="Times New Roman"/>
          <w:color w:val="000000" w:themeColor="text1"/>
        </w:rPr>
        <w:t> </w:t>
      </w:r>
      <w:r w:rsidRPr="00EB6B71">
        <w:rPr>
          <w:rFonts w:eastAsia="Times New Roman"/>
          <w:i/>
          <w:iCs/>
          <w:color w:val="000000" w:themeColor="text1"/>
        </w:rPr>
        <w:t>Telematics and Informatics</w:t>
      </w:r>
      <w:r w:rsidRPr="00EB6B71">
        <w:rPr>
          <w:rFonts w:eastAsia="Times New Roman"/>
          <w:color w:val="000000" w:themeColor="text1"/>
        </w:rPr>
        <w:t>,</w:t>
      </w:r>
      <w:r w:rsidRPr="00EB6B71">
        <w:rPr>
          <w:rStyle w:val="apple-converted-space"/>
          <w:rFonts w:eastAsia="Times New Roman"/>
          <w:color w:val="000000" w:themeColor="text1"/>
        </w:rPr>
        <w:t> </w:t>
      </w:r>
      <w:r w:rsidRPr="00EB6B71">
        <w:rPr>
          <w:rFonts w:eastAsia="Times New Roman"/>
          <w:i/>
          <w:iCs/>
          <w:color w:val="000000" w:themeColor="text1"/>
        </w:rPr>
        <w:t>33</w:t>
      </w:r>
      <w:r w:rsidRPr="00EB6B71">
        <w:rPr>
          <w:rFonts w:eastAsia="Times New Roman"/>
          <w:color w:val="000000" w:themeColor="text1"/>
        </w:rPr>
        <w:t>(1), 102-108.</w:t>
      </w:r>
    </w:p>
    <w:p w14:paraId="08C32C4E" w14:textId="77777777" w:rsidR="001775F7" w:rsidRPr="00EB6B71" w:rsidRDefault="001775F7" w:rsidP="001775F7">
      <w:pPr>
        <w:spacing w:line="480" w:lineRule="auto"/>
        <w:contextualSpacing/>
        <w:jc w:val="both"/>
        <w:rPr>
          <w:color w:val="000000" w:themeColor="text1"/>
        </w:rPr>
      </w:pPr>
    </w:p>
    <w:p w14:paraId="428760B6" w14:textId="03D5F3BD" w:rsidR="001775F7" w:rsidRPr="00EB6B71" w:rsidRDefault="001775F7" w:rsidP="001775F7">
      <w:pPr>
        <w:spacing w:line="480" w:lineRule="auto"/>
        <w:ind w:left="720" w:hanging="720"/>
        <w:contextualSpacing/>
        <w:jc w:val="both"/>
        <w:rPr>
          <w:color w:val="000000" w:themeColor="text1"/>
        </w:rPr>
      </w:pPr>
      <w:r w:rsidRPr="00EB6B71">
        <w:rPr>
          <w:color w:val="000000" w:themeColor="text1"/>
        </w:rPr>
        <w:t xml:space="preserve">Target Internet. (2017). </w:t>
      </w:r>
      <w:r w:rsidRPr="00EB6B71">
        <w:rPr>
          <w:i/>
          <w:color w:val="000000" w:themeColor="text1"/>
        </w:rPr>
        <w:t>How Different Age Groups Are Using Social Media</w:t>
      </w:r>
      <w:r w:rsidR="00702388" w:rsidRPr="00EB6B71">
        <w:rPr>
          <w:color w:val="000000" w:themeColor="text1"/>
        </w:rPr>
        <w:t xml:space="preserve">. Retrieved from </w:t>
      </w:r>
      <w:r w:rsidRPr="00EB6B71">
        <w:rPr>
          <w:color w:val="000000" w:themeColor="text1"/>
        </w:rPr>
        <w:t xml:space="preserve">https://www.targetinternet.com/how-different-age-groups-are-using-social-media/. </w:t>
      </w:r>
    </w:p>
    <w:p w14:paraId="5E95FEAE" w14:textId="77777777" w:rsidR="001775F7" w:rsidRPr="00EB6B71" w:rsidRDefault="001775F7" w:rsidP="001775F7">
      <w:pPr>
        <w:spacing w:line="480" w:lineRule="auto"/>
        <w:ind w:left="720" w:hanging="720"/>
        <w:contextualSpacing/>
        <w:jc w:val="both"/>
        <w:rPr>
          <w:color w:val="000000" w:themeColor="text1"/>
        </w:rPr>
      </w:pPr>
    </w:p>
    <w:p w14:paraId="3B584DE0" w14:textId="77777777" w:rsidR="001775F7" w:rsidRPr="00EB6B71" w:rsidRDefault="001775F7" w:rsidP="001775F7">
      <w:pPr>
        <w:spacing w:line="480" w:lineRule="auto"/>
        <w:ind w:left="720" w:hanging="720"/>
        <w:contextualSpacing/>
        <w:jc w:val="both"/>
        <w:rPr>
          <w:rFonts w:eastAsia="Times New Roman"/>
          <w:color w:val="000000" w:themeColor="text1"/>
          <w:shd w:val="clear" w:color="auto" w:fill="FFFFFF"/>
        </w:rPr>
      </w:pPr>
      <w:r w:rsidRPr="00EB6B71">
        <w:rPr>
          <w:rFonts w:eastAsia="Times New Roman"/>
          <w:color w:val="000000" w:themeColor="text1"/>
          <w:shd w:val="clear" w:color="auto" w:fill="FFFFFF"/>
        </w:rPr>
        <w:t>Thayer, S. E., &amp; Ray, S. (2006). Online communication preferences across age, gender, and duration of Internet use.</w:t>
      </w:r>
      <w:r w:rsidRPr="00EB6B71">
        <w:rPr>
          <w:rStyle w:val="apple-converted-space"/>
          <w:rFonts w:eastAsia="Times New Roman"/>
          <w:color w:val="000000" w:themeColor="text1"/>
          <w:shd w:val="clear" w:color="auto" w:fill="FFFFFF"/>
        </w:rPr>
        <w:t> </w:t>
      </w:r>
      <w:proofErr w:type="spellStart"/>
      <w:r w:rsidRPr="00EB6B71">
        <w:rPr>
          <w:rFonts w:eastAsia="Times New Roman"/>
          <w:i/>
          <w:iCs/>
          <w:color w:val="000000" w:themeColor="text1"/>
        </w:rPr>
        <w:t>CyberPsychology</w:t>
      </w:r>
      <w:proofErr w:type="spellEnd"/>
      <w:r w:rsidRPr="00EB6B71">
        <w:rPr>
          <w:rFonts w:eastAsia="Times New Roman"/>
          <w:i/>
          <w:iCs/>
          <w:color w:val="000000" w:themeColor="text1"/>
        </w:rPr>
        <w:t xml:space="preserve"> &amp; </w:t>
      </w:r>
      <w:proofErr w:type="spellStart"/>
      <w:r w:rsidRPr="00EB6B71">
        <w:rPr>
          <w:rFonts w:eastAsia="Times New Roman"/>
          <w:i/>
          <w:iCs/>
          <w:color w:val="000000" w:themeColor="text1"/>
        </w:rPr>
        <w:t>Behavior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(4), 432-440.</w:t>
      </w:r>
    </w:p>
    <w:p w14:paraId="5258548B" w14:textId="77777777" w:rsidR="001775F7" w:rsidRPr="00EB6B71" w:rsidRDefault="001775F7" w:rsidP="001775F7">
      <w:pPr>
        <w:spacing w:line="480" w:lineRule="auto"/>
        <w:contextualSpacing/>
        <w:jc w:val="both"/>
        <w:rPr>
          <w:color w:val="000000" w:themeColor="text1"/>
        </w:rPr>
      </w:pPr>
    </w:p>
    <w:p w14:paraId="21B04BD0"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 xml:space="preserve">Thomas, B. H., </w:t>
      </w:r>
      <w:proofErr w:type="spellStart"/>
      <w:r w:rsidRPr="00EB6B71">
        <w:rPr>
          <w:rFonts w:eastAsia="Times New Roman"/>
          <w:color w:val="000000" w:themeColor="text1"/>
          <w:shd w:val="clear" w:color="auto" w:fill="FFFFFF"/>
        </w:rPr>
        <w:t>Ciliska</w:t>
      </w:r>
      <w:proofErr w:type="spellEnd"/>
      <w:r w:rsidRPr="00EB6B71">
        <w:rPr>
          <w:rFonts w:eastAsia="Times New Roman"/>
          <w:color w:val="000000" w:themeColor="text1"/>
          <w:shd w:val="clear" w:color="auto" w:fill="FFFFFF"/>
        </w:rPr>
        <w:t xml:space="preserve">, D., Dobbins, M., &amp; </w:t>
      </w:r>
      <w:proofErr w:type="spellStart"/>
      <w:r w:rsidRPr="00EB6B71">
        <w:rPr>
          <w:rFonts w:eastAsia="Times New Roman"/>
          <w:color w:val="000000" w:themeColor="text1"/>
          <w:shd w:val="clear" w:color="auto" w:fill="FFFFFF"/>
        </w:rPr>
        <w:t>Micucci</w:t>
      </w:r>
      <w:proofErr w:type="spellEnd"/>
      <w:r w:rsidRPr="00EB6B71">
        <w:rPr>
          <w:rFonts w:eastAsia="Times New Roman"/>
          <w:color w:val="000000" w:themeColor="text1"/>
          <w:shd w:val="clear" w:color="auto" w:fill="FFFFFF"/>
        </w:rPr>
        <w:t>, S. (2004). A process for systematically reviewing the literature: providing the research evidence for public health nursing interventions.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Worldviews on Evidence</w:t>
      </w:r>
      <w:r w:rsidRPr="00EB6B71">
        <w:rPr>
          <w:rFonts w:ascii="Calibri" w:eastAsia="Calibri" w:hAnsi="Calibri" w:cs="Calibri"/>
          <w:i/>
          <w:iCs/>
          <w:color w:val="000000" w:themeColor="text1"/>
        </w:rPr>
        <w:t>‐</w:t>
      </w:r>
      <w:r w:rsidRPr="00EB6B71">
        <w:rPr>
          <w:rFonts w:eastAsia="Times New Roman"/>
          <w:i/>
          <w:iCs/>
          <w:color w:val="000000" w:themeColor="text1"/>
        </w:rPr>
        <w:t>Based Nursing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w:t>
      </w:r>
      <w:r w:rsidRPr="00EB6B71">
        <w:rPr>
          <w:rFonts w:eastAsia="Times New Roman"/>
          <w:color w:val="000000" w:themeColor="text1"/>
          <w:shd w:val="clear" w:color="auto" w:fill="FFFFFF"/>
        </w:rPr>
        <w:t>(3), 176-184.</w:t>
      </w:r>
    </w:p>
    <w:p w14:paraId="035932F2" w14:textId="77777777" w:rsidR="001775F7" w:rsidRPr="00EB6B71" w:rsidRDefault="001775F7" w:rsidP="001775F7">
      <w:pPr>
        <w:spacing w:line="480" w:lineRule="auto"/>
        <w:contextualSpacing/>
        <w:jc w:val="both"/>
        <w:rPr>
          <w:color w:val="000000" w:themeColor="text1"/>
        </w:rPr>
      </w:pPr>
    </w:p>
    <w:p w14:paraId="1004333A" w14:textId="77777777" w:rsidR="001775F7" w:rsidRPr="00EB6B71" w:rsidRDefault="001775F7" w:rsidP="001775F7">
      <w:pPr>
        <w:spacing w:line="480" w:lineRule="auto"/>
        <w:ind w:left="720" w:hanging="720"/>
        <w:contextualSpacing/>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Tillfors</w:t>
      </w:r>
      <w:proofErr w:type="spellEnd"/>
      <w:r w:rsidRPr="00EB6B71">
        <w:rPr>
          <w:rFonts w:eastAsia="Times New Roman"/>
          <w:color w:val="000000" w:themeColor="text1"/>
          <w:shd w:val="clear" w:color="auto" w:fill="FFFFFF"/>
        </w:rPr>
        <w:t xml:space="preserve">, M., </w:t>
      </w:r>
      <w:proofErr w:type="spellStart"/>
      <w:r w:rsidRPr="00EB6B71">
        <w:rPr>
          <w:rFonts w:eastAsia="Times New Roman"/>
          <w:color w:val="000000" w:themeColor="text1"/>
          <w:shd w:val="clear" w:color="auto" w:fill="FFFFFF"/>
        </w:rPr>
        <w:t>Carlbring</w:t>
      </w:r>
      <w:proofErr w:type="spellEnd"/>
      <w:r w:rsidRPr="00EB6B71">
        <w:rPr>
          <w:rFonts w:eastAsia="Times New Roman"/>
          <w:color w:val="000000" w:themeColor="text1"/>
          <w:shd w:val="clear" w:color="auto" w:fill="FFFFFF"/>
        </w:rPr>
        <w:t xml:space="preserve">, P., </w:t>
      </w:r>
      <w:proofErr w:type="spellStart"/>
      <w:r w:rsidRPr="00EB6B71">
        <w:rPr>
          <w:rFonts w:eastAsia="Times New Roman"/>
          <w:color w:val="000000" w:themeColor="text1"/>
          <w:shd w:val="clear" w:color="auto" w:fill="FFFFFF"/>
        </w:rPr>
        <w:t>Furmark</w:t>
      </w:r>
      <w:proofErr w:type="spellEnd"/>
      <w:r w:rsidRPr="00EB6B71">
        <w:rPr>
          <w:rFonts w:eastAsia="Times New Roman"/>
          <w:color w:val="000000" w:themeColor="text1"/>
          <w:shd w:val="clear" w:color="auto" w:fill="FFFFFF"/>
        </w:rPr>
        <w:t xml:space="preserve">, T., </w:t>
      </w:r>
      <w:proofErr w:type="spellStart"/>
      <w:r w:rsidRPr="00EB6B71">
        <w:rPr>
          <w:rFonts w:eastAsia="Times New Roman"/>
          <w:color w:val="000000" w:themeColor="text1"/>
          <w:shd w:val="clear" w:color="auto" w:fill="FFFFFF"/>
        </w:rPr>
        <w:t>Lewenhaupt</w:t>
      </w:r>
      <w:proofErr w:type="spellEnd"/>
      <w:r w:rsidRPr="00EB6B71">
        <w:rPr>
          <w:rFonts w:eastAsia="Times New Roman"/>
          <w:color w:val="000000" w:themeColor="text1"/>
          <w:shd w:val="clear" w:color="auto" w:fill="FFFFFF"/>
        </w:rPr>
        <w:t xml:space="preserve">, S., </w:t>
      </w:r>
      <w:proofErr w:type="spellStart"/>
      <w:r w:rsidRPr="00EB6B71">
        <w:rPr>
          <w:rFonts w:eastAsia="Times New Roman"/>
          <w:color w:val="000000" w:themeColor="text1"/>
          <w:shd w:val="clear" w:color="auto" w:fill="FFFFFF"/>
        </w:rPr>
        <w:t>Spak</w:t>
      </w:r>
      <w:proofErr w:type="spellEnd"/>
      <w:r w:rsidRPr="00EB6B71">
        <w:rPr>
          <w:rFonts w:eastAsia="Times New Roman"/>
          <w:color w:val="000000" w:themeColor="text1"/>
          <w:shd w:val="clear" w:color="auto" w:fill="FFFFFF"/>
        </w:rPr>
        <w:t xml:space="preserve">, M., Eriksson, A., … &amp; </w:t>
      </w:r>
      <w:proofErr w:type="spellStart"/>
      <w:r w:rsidRPr="00EB6B71">
        <w:rPr>
          <w:rFonts w:eastAsia="Times New Roman"/>
          <w:color w:val="000000" w:themeColor="text1"/>
          <w:shd w:val="clear" w:color="auto" w:fill="FFFFFF"/>
        </w:rPr>
        <w:t>Andersson</w:t>
      </w:r>
      <w:proofErr w:type="spellEnd"/>
      <w:r w:rsidRPr="00EB6B71">
        <w:rPr>
          <w:rFonts w:eastAsia="Times New Roman"/>
          <w:color w:val="000000" w:themeColor="text1"/>
          <w:shd w:val="clear" w:color="auto" w:fill="FFFFFF"/>
        </w:rPr>
        <w:t>, G. (2008). Treating university students with social phobia and public speaking fears: internet delivered self</w:t>
      </w:r>
      <w:r w:rsidRPr="00EB6B71">
        <w:rPr>
          <w:rFonts w:ascii="Calibri" w:eastAsia="Calibri" w:hAnsi="Calibri" w:cs="Calibri"/>
          <w:color w:val="000000" w:themeColor="text1"/>
          <w:shd w:val="clear" w:color="auto" w:fill="FFFFFF"/>
        </w:rPr>
        <w:t>‐</w:t>
      </w:r>
      <w:r w:rsidRPr="00EB6B71">
        <w:rPr>
          <w:rFonts w:eastAsia="Times New Roman"/>
          <w:color w:val="000000" w:themeColor="text1"/>
          <w:shd w:val="clear" w:color="auto" w:fill="FFFFFF"/>
        </w:rPr>
        <w:t>help with or without live group exposure sessions. </w:t>
      </w:r>
      <w:r w:rsidRPr="00EB6B71">
        <w:rPr>
          <w:rFonts w:eastAsia="Times New Roman"/>
          <w:i/>
          <w:iCs/>
          <w:color w:val="000000" w:themeColor="text1"/>
        </w:rPr>
        <w:t>Depression and Anxiety</w:t>
      </w:r>
      <w:r w:rsidRPr="00EB6B71">
        <w:rPr>
          <w:rFonts w:eastAsia="Times New Roman"/>
          <w:color w:val="000000" w:themeColor="text1"/>
          <w:shd w:val="clear" w:color="auto" w:fill="FFFFFF"/>
        </w:rPr>
        <w:t>, </w:t>
      </w:r>
      <w:r w:rsidRPr="00EB6B71">
        <w:rPr>
          <w:rFonts w:eastAsia="Times New Roman"/>
          <w:i/>
          <w:iCs/>
          <w:color w:val="000000" w:themeColor="text1"/>
        </w:rPr>
        <w:t>25</w:t>
      </w:r>
      <w:r w:rsidRPr="00EB6B71">
        <w:rPr>
          <w:rFonts w:eastAsia="Times New Roman"/>
          <w:color w:val="000000" w:themeColor="text1"/>
          <w:shd w:val="clear" w:color="auto" w:fill="FFFFFF"/>
        </w:rPr>
        <w:t>(8), 708-717.</w:t>
      </w:r>
    </w:p>
    <w:p w14:paraId="0C2DEC39" w14:textId="77777777" w:rsidR="001775F7" w:rsidRPr="00EB6B71" w:rsidRDefault="001775F7" w:rsidP="001775F7">
      <w:pPr>
        <w:spacing w:line="480" w:lineRule="auto"/>
        <w:ind w:left="720" w:hanging="720"/>
        <w:contextualSpacing/>
        <w:jc w:val="both"/>
        <w:rPr>
          <w:rFonts w:eastAsia="Times New Roman"/>
          <w:color w:val="000000" w:themeColor="text1"/>
          <w:shd w:val="clear" w:color="auto" w:fill="FFFFFF"/>
        </w:rPr>
      </w:pPr>
    </w:p>
    <w:p w14:paraId="58CC0A5E"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proofErr w:type="spellStart"/>
      <w:r w:rsidRPr="00EB6B71">
        <w:rPr>
          <w:color w:val="000000" w:themeColor="text1"/>
        </w:rPr>
        <w:t>Valkenburg</w:t>
      </w:r>
      <w:proofErr w:type="spellEnd"/>
      <w:r w:rsidRPr="00EB6B71">
        <w:rPr>
          <w:color w:val="000000" w:themeColor="text1"/>
        </w:rPr>
        <w:t xml:space="preserve">, P.M., Schouten, A.P., &amp; Peter, J. (2005). Adolescents’ identity experiments on the Internet. </w:t>
      </w:r>
      <w:r w:rsidRPr="00EB6B71">
        <w:rPr>
          <w:i/>
          <w:color w:val="000000" w:themeColor="text1"/>
        </w:rPr>
        <w:t>New Media &amp; Society, 7</w:t>
      </w:r>
      <w:r w:rsidRPr="00EB6B71">
        <w:rPr>
          <w:color w:val="000000" w:themeColor="text1"/>
        </w:rPr>
        <w:t>(3), 383–402.</w:t>
      </w:r>
    </w:p>
    <w:p w14:paraId="26B692D0" w14:textId="77777777" w:rsidR="001775F7" w:rsidRPr="00EB6B71" w:rsidRDefault="001775F7" w:rsidP="001775F7">
      <w:pPr>
        <w:spacing w:line="480" w:lineRule="auto"/>
        <w:contextualSpacing/>
        <w:jc w:val="both"/>
        <w:rPr>
          <w:rFonts w:eastAsia="Times New Roman"/>
          <w:color w:val="000000" w:themeColor="text1"/>
          <w:shd w:val="clear" w:color="auto" w:fill="FFFFFF"/>
        </w:rPr>
      </w:pPr>
    </w:p>
    <w:p w14:paraId="452B0729"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van den </w:t>
      </w:r>
      <w:proofErr w:type="spellStart"/>
      <w:r w:rsidRPr="00EB6B71">
        <w:rPr>
          <w:color w:val="000000" w:themeColor="text1"/>
        </w:rPr>
        <w:t>Eijnden</w:t>
      </w:r>
      <w:proofErr w:type="spellEnd"/>
      <w:r w:rsidRPr="00EB6B71">
        <w:rPr>
          <w:color w:val="000000" w:themeColor="text1"/>
        </w:rPr>
        <w:t xml:space="preserve">, R. J., </w:t>
      </w:r>
      <w:proofErr w:type="spellStart"/>
      <w:r w:rsidRPr="00EB6B71">
        <w:rPr>
          <w:color w:val="000000" w:themeColor="text1"/>
        </w:rPr>
        <w:t>Meerkerk</w:t>
      </w:r>
      <w:proofErr w:type="spellEnd"/>
      <w:r w:rsidRPr="00EB6B71">
        <w:rPr>
          <w:color w:val="000000" w:themeColor="text1"/>
        </w:rPr>
        <w:t xml:space="preserve">, G. J., </w:t>
      </w:r>
      <w:proofErr w:type="spellStart"/>
      <w:r w:rsidRPr="00EB6B71">
        <w:rPr>
          <w:color w:val="000000" w:themeColor="text1"/>
        </w:rPr>
        <w:t>Vermulst</w:t>
      </w:r>
      <w:proofErr w:type="spellEnd"/>
      <w:r w:rsidRPr="00EB6B71">
        <w:rPr>
          <w:color w:val="000000" w:themeColor="text1"/>
        </w:rPr>
        <w:t xml:space="preserve">, A. A., </w:t>
      </w:r>
      <w:proofErr w:type="spellStart"/>
      <w:r w:rsidRPr="00EB6B71">
        <w:rPr>
          <w:color w:val="000000" w:themeColor="text1"/>
        </w:rPr>
        <w:t>Spijkerman</w:t>
      </w:r>
      <w:proofErr w:type="spellEnd"/>
      <w:r w:rsidRPr="00EB6B71">
        <w:rPr>
          <w:color w:val="000000" w:themeColor="text1"/>
        </w:rPr>
        <w:t xml:space="preserve">, R., &amp; Engels, R. C. (2008). Online communication, compulsive Internet use, and psychosocial well-being among adolescents: a longitudinal study. </w:t>
      </w:r>
      <w:r w:rsidRPr="00EB6B71">
        <w:rPr>
          <w:i/>
          <w:iCs/>
          <w:color w:val="000000" w:themeColor="text1"/>
        </w:rPr>
        <w:t>Developmental Psychology</w:t>
      </w:r>
      <w:r w:rsidRPr="00EB6B71">
        <w:rPr>
          <w:color w:val="000000" w:themeColor="text1"/>
        </w:rPr>
        <w:t xml:space="preserve">, </w:t>
      </w:r>
      <w:r w:rsidRPr="00EB6B71">
        <w:rPr>
          <w:i/>
          <w:iCs/>
          <w:color w:val="000000" w:themeColor="text1"/>
        </w:rPr>
        <w:t>44</w:t>
      </w:r>
      <w:r w:rsidRPr="00EB6B71">
        <w:rPr>
          <w:color w:val="000000" w:themeColor="text1"/>
        </w:rPr>
        <w:t>(3), 655.</w:t>
      </w:r>
    </w:p>
    <w:p w14:paraId="1EBE8251" w14:textId="77777777" w:rsidR="001775F7" w:rsidRPr="00EB6B71" w:rsidRDefault="001775F7" w:rsidP="001775F7">
      <w:pPr>
        <w:widowControl w:val="0"/>
        <w:autoSpaceDE w:val="0"/>
        <w:autoSpaceDN w:val="0"/>
        <w:adjustRightInd w:val="0"/>
        <w:spacing w:line="480" w:lineRule="auto"/>
        <w:jc w:val="both"/>
        <w:rPr>
          <w:rFonts w:eastAsia="Times New Roman"/>
          <w:color w:val="000000" w:themeColor="text1"/>
        </w:rPr>
      </w:pPr>
    </w:p>
    <w:p w14:paraId="0D9A2FC6"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r w:rsidRPr="00EB6B71">
        <w:rPr>
          <w:rFonts w:eastAsia="Times New Roman"/>
          <w:color w:val="000000" w:themeColor="text1"/>
        </w:rPr>
        <w:t>Wang, J. L., Jackson, L. A., &amp; Zhang, D. J. (2011). The mediator role of self-disclosure and moderator roles of gender and social anxiety in the relationship between Chinese adolescents’ online communication and their real-world social relationships.</w:t>
      </w:r>
      <w:r w:rsidRPr="00EB6B71">
        <w:rPr>
          <w:rStyle w:val="apple-converted-space"/>
          <w:rFonts w:eastAsia="Times New Roman"/>
          <w:color w:val="000000" w:themeColor="text1"/>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Behavior</w:t>
      </w:r>
      <w:proofErr w:type="spellEnd"/>
      <w:r w:rsidRPr="00EB6B71">
        <w:rPr>
          <w:rFonts w:eastAsia="Times New Roman"/>
          <w:color w:val="000000" w:themeColor="text1"/>
        </w:rPr>
        <w:t>,</w:t>
      </w:r>
      <w:r w:rsidRPr="00EB6B71">
        <w:rPr>
          <w:rStyle w:val="apple-converted-space"/>
          <w:rFonts w:eastAsia="Times New Roman"/>
          <w:color w:val="000000" w:themeColor="text1"/>
        </w:rPr>
        <w:t> </w:t>
      </w:r>
      <w:r w:rsidRPr="00EB6B71">
        <w:rPr>
          <w:rFonts w:eastAsia="Times New Roman"/>
          <w:i/>
          <w:iCs/>
          <w:color w:val="000000" w:themeColor="text1"/>
        </w:rPr>
        <w:t>27</w:t>
      </w:r>
      <w:r w:rsidRPr="00EB6B71">
        <w:rPr>
          <w:rFonts w:eastAsia="Times New Roman"/>
          <w:color w:val="000000" w:themeColor="text1"/>
        </w:rPr>
        <w:t>(6), 2161-2168.</w:t>
      </w:r>
    </w:p>
    <w:p w14:paraId="6F278A4E"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5AF1C832"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color w:val="000000" w:themeColor="text1"/>
          <w:lang w:val="en-US"/>
        </w:rPr>
        <w:t xml:space="preserve">Weidman, A. C., Fernandez, K. C., Levinson, C. A., Augustine, A. A., Larsen, R. J., &amp; </w:t>
      </w:r>
      <w:proofErr w:type="spellStart"/>
      <w:r w:rsidRPr="00EB6B71">
        <w:rPr>
          <w:color w:val="000000" w:themeColor="text1"/>
          <w:lang w:val="en-US"/>
        </w:rPr>
        <w:t>Rodebaugh</w:t>
      </w:r>
      <w:proofErr w:type="spellEnd"/>
      <w:r w:rsidRPr="00EB6B71">
        <w:rPr>
          <w:color w:val="000000" w:themeColor="text1"/>
          <w:lang w:val="en-US"/>
        </w:rPr>
        <w:t xml:space="preserve">, T. L. (2012). Compensatory internet use among individuals higher in social anxiety and its implications for well-being. </w:t>
      </w:r>
      <w:r w:rsidRPr="00EB6B71">
        <w:rPr>
          <w:i/>
          <w:iCs/>
          <w:color w:val="000000" w:themeColor="text1"/>
          <w:lang w:val="en-US"/>
        </w:rPr>
        <w:t>Personality and Individual Differences</w:t>
      </w:r>
      <w:r w:rsidRPr="00EB6B71">
        <w:rPr>
          <w:color w:val="000000" w:themeColor="text1"/>
          <w:lang w:val="en-US"/>
        </w:rPr>
        <w:t xml:space="preserve">, </w:t>
      </w:r>
      <w:r w:rsidRPr="00EB6B71">
        <w:rPr>
          <w:i/>
          <w:iCs/>
          <w:color w:val="000000" w:themeColor="text1"/>
          <w:lang w:val="en-US"/>
        </w:rPr>
        <w:t>53</w:t>
      </w:r>
      <w:r w:rsidRPr="00EB6B71">
        <w:rPr>
          <w:color w:val="000000" w:themeColor="text1"/>
          <w:lang w:val="en-US"/>
        </w:rPr>
        <w:t>(3), 191-195.</w:t>
      </w:r>
    </w:p>
    <w:p w14:paraId="089A1BBB"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p>
    <w:p w14:paraId="1B268830" w14:textId="5C4A40C9"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color w:val="000000" w:themeColor="text1"/>
          <w:lang w:val="en-US"/>
        </w:rPr>
        <w:t xml:space="preserve">Wells, A., </w:t>
      </w:r>
      <w:proofErr w:type="spellStart"/>
      <w:r w:rsidRPr="00EB6B71">
        <w:rPr>
          <w:color w:val="000000" w:themeColor="text1"/>
          <w:lang w:val="en-US"/>
        </w:rPr>
        <w:t>Stopa</w:t>
      </w:r>
      <w:proofErr w:type="spellEnd"/>
      <w:r w:rsidRPr="00EB6B71">
        <w:rPr>
          <w:color w:val="000000" w:themeColor="text1"/>
          <w:lang w:val="en-US"/>
        </w:rPr>
        <w:t xml:space="preserve">, L., &amp; Clark, D. M. (1993). The social cognitions questionnaire. </w:t>
      </w:r>
      <w:r w:rsidR="00FD4375" w:rsidRPr="00EB6B71">
        <w:rPr>
          <w:i/>
          <w:iCs/>
          <w:color w:val="000000" w:themeColor="text1"/>
          <w:lang w:val="en-US"/>
        </w:rPr>
        <w:t>Unpublished manuscript.</w:t>
      </w:r>
      <w:r w:rsidRPr="00EB6B71">
        <w:rPr>
          <w:i/>
          <w:iCs/>
          <w:color w:val="000000" w:themeColor="text1"/>
          <w:lang w:val="en-US"/>
        </w:rPr>
        <w:t xml:space="preserve"> </w:t>
      </w:r>
    </w:p>
    <w:p w14:paraId="30435635"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224EEEA5"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Wong, W. C., Cheung, C. S., &amp; Hart, G. J. (2008). Development of a quality assessment tool for systematic reviews of observational studies (QATSO) of HIV prevalence in men having sex with men and associated risk behaviours.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Emerging themes in epidemiology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(1), 23.</w:t>
      </w:r>
    </w:p>
    <w:p w14:paraId="4925FD0B"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51696550" w14:textId="77777777"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Wong, Q. J., Gregory, B., &amp; McLellan, L. F. (2016). A review of scales to measure social anxiety disorder in clinical and epidemiological studies.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Current psychiatry reports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(4), 38.</w:t>
      </w:r>
    </w:p>
    <w:p w14:paraId="5360917E"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3ABA6A09"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lang w:val="en-US"/>
        </w:rPr>
      </w:pPr>
      <w:r w:rsidRPr="00EB6B71">
        <w:rPr>
          <w:color w:val="000000" w:themeColor="text1"/>
          <w:lang w:val="en-US"/>
        </w:rPr>
        <w:t xml:space="preserve">Yen, J. Y., Yen, C. F., Chen, C. S., Wang, P. W., Chang, Y. H., &amp; </w:t>
      </w:r>
      <w:proofErr w:type="spellStart"/>
      <w:r w:rsidRPr="00EB6B71">
        <w:rPr>
          <w:color w:val="000000" w:themeColor="text1"/>
          <w:lang w:val="en-US"/>
        </w:rPr>
        <w:t>Ko</w:t>
      </w:r>
      <w:proofErr w:type="spellEnd"/>
      <w:r w:rsidRPr="00EB6B71">
        <w:rPr>
          <w:color w:val="000000" w:themeColor="text1"/>
          <w:lang w:val="en-US"/>
        </w:rPr>
        <w:t xml:space="preserve">, C. H. (2012). Social anxiety in online and real-life interaction and their associated factors. </w:t>
      </w:r>
      <w:proofErr w:type="spellStart"/>
      <w:r w:rsidRPr="00EB6B71">
        <w:rPr>
          <w:i/>
          <w:iCs/>
          <w:color w:val="000000" w:themeColor="text1"/>
          <w:lang w:val="en-US"/>
        </w:rPr>
        <w:lastRenderedPageBreak/>
        <w:t>Cyberpsychology</w:t>
      </w:r>
      <w:proofErr w:type="spellEnd"/>
      <w:r w:rsidRPr="00EB6B71">
        <w:rPr>
          <w:i/>
          <w:iCs/>
          <w:color w:val="000000" w:themeColor="text1"/>
          <w:lang w:val="en-US"/>
        </w:rPr>
        <w:t>, Behavior, and Social Networking</w:t>
      </w:r>
      <w:r w:rsidRPr="00EB6B71">
        <w:rPr>
          <w:color w:val="000000" w:themeColor="text1"/>
          <w:lang w:val="en-US"/>
        </w:rPr>
        <w:t xml:space="preserve">, </w:t>
      </w:r>
      <w:r w:rsidRPr="00EB6B71">
        <w:rPr>
          <w:i/>
          <w:iCs/>
          <w:color w:val="000000" w:themeColor="text1"/>
          <w:lang w:val="en-US"/>
        </w:rPr>
        <w:t>15</w:t>
      </w:r>
      <w:r w:rsidRPr="00EB6B71">
        <w:rPr>
          <w:color w:val="000000" w:themeColor="text1"/>
          <w:lang w:val="en-US"/>
        </w:rPr>
        <w:t>(1), 7-12.</w:t>
      </w:r>
    </w:p>
    <w:p w14:paraId="1C82BE41"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5EC97510"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Young, C. M. Y., &amp; Lo, B. C. Y. (2012). Cognitive appraisal mediating relationship between social anxiety and internet communication in adolescents.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Personality and Individual Differences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52</w:t>
      </w:r>
      <w:r w:rsidRPr="00EB6B71">
        <w:rPr>
          <w:rFonts w:eastAsia="Times New Roman"/>
          <w:color w:val="000000" w:themeColor="text1"/>
          <w:shd w:val="clear" w:color="auto" w:fill="FFFFFF"/>
        </w:rPr>
        <w:t>(1), 78-83.</w:t>
      </w:r>
    </w:p>
    <w:p w14:paraId="719CE284" w14:textId="77777777" w:rsidR="001775F7" w:rsidRPr="00EB6B71" w:rsidRDefault="001775F7" w:rsidP="001775F7">
      <w:pPr>
        <w:spacing w:line="480" w:lineRule="auto"/>
        <w:ind w:left="720" w:hanging="720"/>
        <w:jc w:val="both"/>
        <w:rPr>
          <w:rFonts w:eastAsia="Times New Roman"/>
          <w:color w:val="000000" w:themeColor="text1"/>
          <w:shd w:val="clear" w:color="auto" w:fill="FFFFFF"/>
        </w:rPr>
      </w:pPr>
    </w:p>
    <w:p w14:paraId="2AAADDE3" w14:textId="2F41AB1C" w:rsidR="001775F7" w:rsidRPr="00EB6B71" w:rsidRDefault="001775F7" w:rsidP="001775F7">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Zuckerberg, M. (2018</w:t>
      </w:r>
      <w:r w:rsidR="00404950" w:rsidRPr="00EB6B71">
        <w:rPr>
          <w:rFonts w:eastAsia="Times New Roman"/>
          <w:color w:val="000000" w:themeColor="text1"/>
          <w:shd w:val="clear" w:color="auto" w:fill="FFFFFF"/>
        </w:rPr>
        <w:t>, January</w:t>
      </w:r>
      <w:r w:rsidRPr="00EB6B71">
        <w:rPr>
          <w:rFonts w:eastAsia="Times New Roman"/>
          <w:color w:val="000000" w:themeColor="text1"/>
          <w:shd w:val="clear" w:color="auto" w:fill="FFFFFF"/>
        </w:rPr>
        <w:t xml:space="preserve">). </w:t>
      </w:r>
      <w:r w:rsidRPr="00EB6B71">
        <w:rPr>
          <w:rFonts w:eastAsia="Times New Roman"/>
          <w:i/>
          <w:color w:val="000000" w:themeColor="text1"/>
          <w:shd w:val="clear" w:color="auto" w:fill="FFFFFF"/>
        </w:rPr>
        <w:t>Facebook post on 11</w:t>
      </w:r>
      <w:r w:rsidRPr="00EB6B71">
        <w:rPr>
          <w:rFonts w:eastAsia="Times New Roman"/>
          <w:i/>
          <w:color w:val="000000" w:themeColor="text1"/>
          <w:shd w:val="clear" w:color="auto" w:fill="FFFFFF"/>
          <w:vertAlign w:val="superscript"/>
        </w:rPr>
        <w:t>th</w:t>
      </w:r>
      <w:r w:rsidRPr="00EB6B71">
        <w:rPr>
          <w:rFonts w:eastAsia="Times New Roman"/>
          <w:i/>
          <w:color w:val="000000" w:themeColor="text1"/>
          <w:shd w:val="clear" w:color="auto" w:fill="FFFFFF"/>
        </w:rPr>
        <w:t xml:space="preserve"> January 2018</w:t>
      </w:r>
      <w:r w:rsidRPr="00EB6B71">
        <w:rPr>
          <w:rFonts w:eastAsia="Times New Roman"/>
          <w:color w:val="000000" w:themeColor="text1"/>
          <w:shd w:val="clear" w:color="auto" w:fill="FFFFFF"/>
        </w:rPr>
        <w:t>. Retrieved from https://www.facebook.com/zuck.</w:t>
      </w:r>
    </w:p>
    <w:p w14:paraId="780F11B9" w14:textId="77777777" w:rsidR="001775F7" w:rsidRPr="00EB6B71" w:rsidRDefault="001775F7" w:rsidP="001775F7">
      <w:pPr>
        <w:widowControl w:val="0"/>
        <w:autoSpaceDE w:val="0"/>
        <w:autoSpaceDN w:val="0"/>
        <w:adjustRightInd w:val="0"/>
        <w:spacing w:line="480" w:lineRule="auto"/>
        <w:jc w:val="both"/>
        <w:rPr>
          <w:color w:val="000000" w:themeColor="text1"/>
        </w:rPr>
      </w:pPr>
    </w:p>
    <w:p w14:paraId="7527D240" w14:textId="77777777" w:rsidR="001775F7" w:rsidRPr="00EB6B71" w:rsidRDefault="001775F7" w:rsidP="001775F7">
      <w:pPr>
        <w:widowControl w:val="0"/>
        <w:autoSpaceDE w:val="0"/>
        <w:autoSpaceDN w:val="0"/>
        <w:adjustRightInd w:val="0"/>
        <w:spacing w:line="480" w:lineRule="auto"/>
        <w:ind w:left="720" w:hanging="720"/>
        <w:jc w:val="both"/>
        <w:rPr>
          <w:color w:val="000000" w:themeColor="text1"/>
        </w:rPr>
      </w:pPr>
      <w:proofErr w:type="spellStart"/>
      <w:r w:rsidRPr="00EB6B71">
        <w:rPr>
          <w:color w:val="000000" w:themeColor="text1"/>
        </w:rPr>
        <w:t>Zywica</w:t>
      </w:r>
      <w:proofErr w:type="spellEnd"/>
      <w:r w:rsidRPr="00EB6B71">
        <w:rPr>
          <w:color w:val="000000" w:themeColor="text1"/>
        </w:rPr>
        <w:t xml:space="preserve">, J., &amp; </w:t>
      </w:r>
      <w:proofErr w:type="spellStart"/>
      <w:r w:rsidRPr="00EB6B71">
        <w:rPr>
          <w:color w:val="000000" w:themeColor="text1"/>
        </w:rPr>
        <w:t>Danowski</w:t>
      </w:r>
      <w:proofErr w:type="spellEnd"/>
      <w:r w:rsidRPr="00EB6B71">
        <w:rPr>
          <w:color w:val="000000" w:themeColor="text1"/>
        </w:rPr>
        <w:t xml:space="preserve">, J. (2008). The faces of </w:t>
      </w:r>
      <w:proofErr w:type="spellStart"/>
      <w:r w:rsidRPr="00EB6B71">
        <w:rPr>
          <w:color w:val="000000" w:themeColor="text1"/>
        </w:rPr>
        <w:t>Facebookers</w:t>
      </w:r>
      <w:proofErr w:type="spellEnd"/>
      <w:r w:rsidRPr="00EB6B71">
        <w:rPr>
          <w:color w:val="000000" w:themeColor="text1"/>
        </w:rPr>
        <w:t>: Investigating social enhancement and social compensation hypotheses; predicting Facebook™ and offline popularity from sociability and self</w:t>
      </w:r>
      <w:r w:rsidRPr="00EB6B71">
        <w:rPr>
          <w:rFonts w:ascii="Calibri" w:eastAsia="Calibri" w:hAnsi="Calibri" w:cs="Calibri"/>
          <w:color w:val="000000" w:themeColor="text1"/>
        </w:rPr>
        <w:t>‐</w:t>
      </w:r>
      <w:r w:rsidRPr="00EB6B71">
        <w:rPr>
          <w:color w:val="000000" w:themeColor="text1"/>
        </w:rPr>
        <w:t xml:space="preserve">esteem, and mapping the meanings of popularity with semantic networks. </w:t>
      </w:r>
      <w:r w:rsidRPr="00EB6B71">
        <w:rPr>
          <w:i/>
          <w:iCs/>
          <w:color w:val="000000" w:themeColor="text1"/>
        </w:rPr>
        <w:t>Journal of Computer</w:t>
      </w:r>
      <w:r w:rsidRPr="00EB6B71">
        <w:rPr>
          <w:rFonts w:ascii="Calibri" w:eastAsia="Calibri" w:hAnsi="Calibri" w:cs="Calibri"/>
          <w:i/>
          <w:iCs/>
          <w:color w:val="000000" w:themeColor="text1"/>
        </w:rPr>
        <w:t>‐</w:t>
      </w:r>
      <w:r w:rsidRPr="00EB6B71">
        <w:rPr>
          <w:i/>
          <w:iCs/>
          <w:color w:val="000000" w:themeColor="text1"/>
        </w:rPr>
        <w:t>Mediated Communication</w:t>
      </w:r>
      <w:r w:rsidRPr="00EB6B71">
        <w:rPr>
          <w:color w:val="000000" w:themeColor="text1"/>
        </w:rPr>
        <w:t xml:space="preserve">, </w:t>
      </w:r>
      <w:r w:rsidRPr="00EB6B71">
        <w:rPr>
          <w:i/>
          <w:iCs/>
          <w:color w:val="000000" w:themeColor="text1"/>
        </w:rPr>
        <w:t>14</w:t>
      </w:r>
      <w:r w:rsidRPr="00EB6B71">
        <w:rPr>
          <w:color w:val="000000" w:themeColor="text1"/>
        </w:rPr>
        <w:t>(1), 1-34.</w:t>
      </w:r>
    </w:p>
    <w:p w14:paraId="48371C50" w14:textId="054603A8" w:rsidR="005C38EF" w:rsidRDefault="005C38EF">
      <w:pPr>
        <w:rPr>
          <w:b/>
          <w:color w:val="000000" w:themeColor="text1"/>
        </w:rPr>
      </w:pPr>
      <w:r>
        <w:rPr>
          <w:b/>
          <w:color w:val="000000" w:themeColor="text1"/>
        </w:rPr>
        <w:br w:type="page"/>
      </w:r>
    </w:p>
    <w:p w14:paraId="6A06E84B" w14:textId="260A8227" w:rsidR="005C38EF" w:rsidRDefault="005C38EF" w:rsidP="005C38EF">
      <w:pPr>
        <w:spacing w:line="480" w:lineRule="auto"/>
        <w:jc w:val="center"/>
        <w:rPr>
          <w:b/>
        </w:rPr>
      </w:pPr>
      <w:r>
        <w:rPr>
          <w:b/>
        </w:rPr>
        <w:lastRenderedPageBreak/>
        <w:t>Appendices</w:t>
      </w:r>
    </w:p>
    <w:p w14:paraId="79C847E5" w14:textId="77777777" w:rsidR="005C38EF" w:rsidRDefault="005C38EF">
      <w:pPr>
        <w:sectPr w:rsidR="005C38EF" w:rsidSect="004844D9">
          <w:pgSz w:w="11900" w:h="16840"/>
          <w:pgMar w:top="1440" w:right="1440" w:bottom="1800" w:left="2160" w:header="720" w:footer="720" w:gutter="0"/>
          <w:cols w:space="720"/>
          <w:docGrid w:linePitch="360"/>
        </w:sectPr>
      </w:pPr>
      <w:r>
        <w:br w:type="page"/>
      </w:r>
    </w:p>
    <w:p w14:paraId="619C1037" w14:textId="778F0DDD" w:rsidR="005C38EF" w:rsidRPr="00F722FC" w:rsidRDefault="005C38EF" w:rsidP="004562BF">
      <w:pPr>
        <w:rPr>
          <w:b/>
        </w:rPr>
      </w:pPr>
      <w:r w:rsidRPr="00F722FC">
        <w:rPr>
          <w:b/>
        </w:rPr>
        <w:lastRenderedPageBreak/>
        <w:t>Appendix A</w:t>
      </w:r>
      <w:r w:rsidR="004562BF">
        <w:rPr>
          <w:b/>
        </w:rPr>
        <w:t>: Methodological quality assessment t</w:t>
      </w:r>
      <w:r>
        <w:rPr>
          <w:b/>
        </w:rPr>
        <w:t>ool</w:t>
      </w:r>
      <w:r w:rsidR="004562BF">
        <w:rPr>
          <w:b/>
        </w:rPr>
        <w:t>.</w:t>
      </w:r>
    </w:p>
    <w:p w14:paraId="3B26F130" w14:textId="77777777" w:rsidR="005C38EF" w:rsidRDefault="005C38EF" w:rsidP="005C38EF">
      <w:pPr>
        <w:jc w:val="center"/>
      </w:pPr>
    </w:p>
    <w:p w14:paraId="5FFF84CB" w14:textId="77777777" w:rsidR="005C38EF" w:rsidRPr="0008352C" w:rsidRDefault="005C38EF" w:rsidP="005C38EF">
      <w:pPr>
        <w:ind w:firstLine="720"/>
      </w:pPr>
      <w:r>
        <w:t>Adapted methodological quality assessment tool based</w:t>
      </w:r>
      <w:r w:rsidRPr="0008352C">
        <w:t xml:space="preserve"> on </w:t>
      </w:r>
      <w:r>
        <w:t>criteria for evaluating cross-sectional analytic studies from the Mixed Methods Appraisal T</w:t>
      </w:r>
      <w:r w:rsidRPr="0008352C">
        <w:t>ool (</w:t>
      </w:r>
      <w:proofErr w:type="spellStart"/>
      <w:r w:rsidRPr="0008352C">
        <w:t>Pluye</w:t>
      </w:r>
      <w:proofErr w:type="spellEnd"/>
      <w:r w:rsidRPr="0008352C">
        <w:t xml:space="preserve"> et al., 2011) and ratings based on those used in the Effective </w:t>
      </w:r>
      <w:r>
        <w:t>Public Health Practice Project Quality A</w:t>
      </w:r>
      <w:r w:rsidRPr="0008352C">
        <w:t>ssessm</w:t>
      </w:r>
      <w:r>
        <w:t>ent Tool for Quantitative S</w:t>
      </w:r>
      <w:r w:rsidRPr="0008352C">
        <w:t>tudies (Thomas</w:t>
      </w:r>
      <w:r>
        <w:t xml:space="preserve"> et al.</w:t>
      </w:r>
      <w:r w:rsidRPr="0008352C">
        <w:t>, 2004</w:t>
      </w:r>
      <w:r>
        <w:t>).</w:t>
      </w:r>
    </w:p>
    <w:p w14:paraId="68964F16" w14:textId="77777777" w:rsidR="005C38EF" w:rsidRPr="00273F10" w:rsidRDefault="005C38EF" w:rsidP="005C38EF"/>
    <w:tbl>
      <w:tblPr>
        <w:tblStyle w:val="TableGrid"/>
        <w:tblW w:w="0" w:type="auto"/>
        <w:tblLook w:val="04A0" w:firstRow="1" w:lastRow="0" w:firstColumn="1" w:lastColumn="0" w:noHBand="0" w:noVBand="1"/>
      </w:tblPr>
      <w:tblGrid>
        <w:gridCol w:w="6642"/>
        <w:gridCol w:w="6588"/>
      </w:tblGrid>
      <w:tr w:rsidR="005C38EF" w:rsidRPr="00273F10" w14:paraId="6F4975B9" w14:textId="77777777" w:rsidTr="00A20ACD">
        <w:tc>
          <w:tcPr>
            <w:tcW w:w="6975" w:type="dxa"/>
          </w:tcPr>
          <w:p w14:paraId="6964FC0C" w14:textId="77777777" w:rsidR="005C38EF" w:rsidRPr="00273F10" w:rsidRDefault="005C38EF" w:rsidP="00A20ACD">
            <w:pPr>
              <w:jc w:val="center"/>
              <w:rPr>
                <w:b/>
              </w:rPr>
            </w:pPr>
            <w:r w:rsidRPr="00273F10">
              <w:rPr>
                <w:b/>
              </w:rPr>
              <w:t>Methodological Quality Criteria</w:t>
            </w:r>
          </w:p>
        </w:tc>
        <w:tc>
          <w:tcPr>
            <w:tcW w:w="6975" w:type="dxa"/>
          </w:tcPr>
          <w:p w14:paraId="62263844" w14:textId="77777777" w:rsidR="005C38EF" w:rsidRPr="00273F10" w:rsidRDefault="005C38EF" w:rsidP="00A20ACD">
            <w:pPr>
              <w:jc w:val="center"/>
              <w:rPr>
                <w:b/>
              </w:rPr>
            </w:pPr>
            <w:r w:rsidRPr="00273F10">
              <w:rPr>
                <w:b/>
              </w:rPr>
              <w:t>Rating</w:t>
            </w:r>
          </w:p>
        </w:tc>
      </w:tr>
      <w:tr w:rsidR="005C38EF" w:rsidRPr="00273F10" w14:paraId="50269405" w14:textId="77777777" w:rsidTr="00A20ACD">
        <w:tc>
          <w:tcPr>
            <w:tcW w:w="6975" w:type="dxa"/>
          </w:tcPr>
          <w:p w14:paraId="70361F0F" w14:textId="77777777" w:rsidR="005C38EF" w:rsidRPr="00273F10" w:rsidRDefault="005C38EF" w:rsidP="00A20ACD"/>
          <w:p w14:paraId="67526F2B" w14:textId="77777777" w:rsidR="005C38EF" w:rsidRPr="00273F10" w:rsidRDefault="005C38EF" w:rsidP="00A20ACD">
            <w:pPr>
              <w:rPr>
                <w:b/>
              </w:rPr>
            </w:pPr>
            <w:r w:rsidRPr="00273F10">
              <w:rPr>
                <w:b/>
              </w:rPr>
              <w:t>SELECTION BIAS</w:t>
            </w:r>
          </w:p>
          <w:p w14:paraId="607FB40A" w14:textId="77777777" w:rsidR="005C38EF" w:rsidRPr="00273F10" w:rsidRDefault="005C38EF" w:rsidP="00A20ACD"/>
          <w:p w14:paraId="1E2AC14C" w14:textId="77777777" w:rsidR="005C38EF" w:rsidRPr="00273F10" w:rsidRDefault="005C38EF" w:rsidP="00A20ACD">
            <w:pPr>
              <w:rPr>
                <w:i/>
              </w:rPr>
            </w:pPr>
            <w:r w:rsidRPr="00273F10">
              <w:rPr>
                <w:i/>
              </w:rPr>
              <w:t>Are participants recruited in a way that minimises selection bias?</w:t>
            </w:r>
          </w:p>
          <w:p w14:paraId="69463608" w14:textId="77777777" w:rsidR="005C38EF" w:rsidRPr="00273F10" w:rsidRDefault="005C38EF" w:rsidP="00A20ACD">
            <w:pPr>
              <w:rPr>
                <w:i/>
              </w:rPr>
            </w:pPr>
          </w:p>
          <w:p w14:paraId="4593BE4D" w14:textId="77777777" w:rsidR="005C38EF" w:rsidRPr="00273F10" w:rsidRDefault="005C38EF" w:rsidP="00A20ACD">
            <w:pPr>
              <w:rPr>
                <w:i/>
              </w:rPr>
            </w:pPr>
            <w:r w:rsidRPr="00273F10">
              <w:rPr>
                <w:i/>
              </w:rPr>
              <w:t>Consider whether the sample is representative of the population</w:t>
            </w:r>
          </w:p>
          <w:p w14:paraId="4FF8714E" w14:textId="77777777" w:rsidR="005C38EF" w:rsidRPr="00273F10" w:rsidRDefault="005C38EF" w:rsidP="00A20ACD"/>
        </w:tc>
        <w:tc>
          <w:tcPr>
            <w:tcW w:w="6975" w:type="dxa"/>
          </w:tcPr>
          <w:p w14:paraId="091F954E" w14:textId="77777777" w:rsidR="005C38EF" w:rsidRPr="00273F10" w:rsidRDefault="005C38EF" w:rsidP="00A20ACD"/>
          <w:p w14:paraId="1BAF8E41" w14:textId="77777777" w:rsidR="005C38EF" w:rsidRPr="00273F10" w:rsidRDefault="005C38EF" w:rsidP="00A20ACD">
            <w:r w:rsidRPr="00273F10">
              <w:rPr>
                <w:b/>
              </w:rPr>
              <w:t>Strong</w:t>
            </w:r>
            <w:r w:rsidRPr="00273F10">
              <w:t>: The selected individuals are very likely to be representative of the target population</w:t>
            </w:r>
            <w:r>
              <w:t xml:space="preserve"> (e.g. consecutive or random sampling used)</w:t>
            </w:r>
            <w:r w:rsidRPr="00273F10">
              <w:t xml:space="preserve"> </w:t>
            </w:r>
            <w:r w:rsidRPr="00273F10">
              <w:rPr>
                <w:b/>
              </w:rPr>
              <w:t>and</w:t>
            </w:r>
            <w:r w:rsidRPr="00273F10">
              <w:t xml:space="preserve"> there is greater than 80% participation. </w:t>
            </w:r>
          </w:p>
          <w:p w14:paraId="38F120F1" w14:textId="77777777" w:rsidR="005C38EF" w:rsidRPr="00273F10" w:rsidRDefault="005C38EF" w:rsidP="00A20ACD"/>
          <w:p w14:paraId="1589826A" w14:textId="77777777" w:rsidR="005C38EF" w:rsidRPr="00273F10" w:rsidRDefault="005C38EF" w:rsidP="00A20ACD">
            <w:r w:rsidRPr="00273F10">
              <w:rPr>
                <w:b/>
              </w:rPr>
              <w:t>Medium</w:t>
            </w:r>
            <w:r w:rsidRPr="00273F10">
              <w:t xml:space="preserve">: The selected individuals are at least somewhat likely to be representative of the target population </w:t>
            </w:r>
            <w:r w:rsidRPr="00273F10">
              <w:rPr>
                <w:b/>
              </w:rPr>
              <w:t>and</w:t>
            </w:r>
            <w:r w:rsidRPr="00273F10">
              <w:t xml:space="preserve"> there is 60-79% participation. </w:t>
            </w:r>
          </w:p>
          <w:p w14:paraId="575CCD36" w14:textId="77777777" w:rsidR="005C38EF" w:rsidRPr="00273F10" w:rsidRDefault="005C38EF" w:rsidP="00A20ACD"/>
          <w:p w14:paraId="1C1797C8" w14:textId="7AD73B36" w:rsidR="005C38EF" w:rsidRPr="00273F10" w:rsidRDefault="005C38EF" w:rsidP="00A20ACD">
            <w:r w:rsidRPr="00273F10">
              <w:rPr>
                <w:b/>
              </w:rPr>
              <w:t>Weak</w:t>
            </w:r>
            <w:r w:rsidRPr="00273F10">
              <w:t xml:space="preserve">: The selected individuals are not likely to be representative of the target population </w:t>
            </w:r>
            <w:r w:rsidRPr="00273F10">
              <w:rPr>
                <w:b/>
              </w:rPr>
              <w:t xml:space="preserve">or </w:t>
            </w:r>
            <w:r w:rsidRPr="00273F10">
              <w:t xml:space="preserve">there is less than 60% participation </w:t>
            </w:r>
            <w:r w:rsidRPr="00273F10">
              <w:rPr>
                <w:b/>
              </w:rPr>
              <w:t>or</w:t>
            </w:r>
            <w:r w:rsidRPr="00273F10">
              <w:t xml:space="preserve"> selection is not described, and the level of participation is not described. </w:t>
            </w:r>
          </w:p>
        </w:tc>
      </w:tr>
      <w:tr w:rsidR="005C38EF" w:rsidRPr="00273F10" w14:paraId="720D391C" w14:textId="77777777" w:rsidTr="00A20ACD">
        <w:tc>
          <w:tcPr>
            <w:tcW w:w="6975" w:type="dxa"/>
          </w:tcPr>
          <w:p w14:paraId="73095EC7" w14:textId="77777777" w:rsidR="005C38EF" w:rsidRPr="00273F10" w:rsidRDefault="005C38EF" w:rsidP="00A20ACD"/>
          <w:p w14:paraId="4985E5C3" w14:textId="77777777" w:rsidR="005C38EF" w:rsidRPr="00273F10" w:rsidRDefault="005C38EF" w:rsidP="00A20ACD">
            <w:pPr>
              <w:rPr>
                <w:b/>
              </w:rPr>
            </w:pPr>
            <w:r w:rsidRPr="00273F10">
              <w:rPr>
                <w:b/>
              </w:rPr>
              <w:t>DATA COLLECTION METHODS</w:t>
            </w:r>
          </w:p>
          <w:p w14:paraId="30CC5237" w14:textId="77777777" w:rsidR="005C38EF" w:rsidRPr="00273F10" w:rsidRDefault="005C38EF" w:rsidP="00A20ACD"/>
          <w:p w14:paraId="297AE2CC" w14:textId="77777777" w:rsidR="005C38EF" w:rsidRPr="00273F10" w:rsidRDefault="005C38EF" w:rsidP="00A20ACD">
            <w:pPr>
              <w:rPr>
                <w:i/>
              </w:rPr>
            </w:pPr>
            <w:r w:rsidRPr="00273F10">
              <w:rPr>
                <w:i/>
              </w:rPr>
              <w:t>Are measurements appropriate (clear origin, or validity known, or standard instruments; and absence of contamination between groups when appropriate) regarding the exposure/intervention and outcomes?</w:t>
            </w:r>
          </w:p>
          <w:p w14:paraId="6A5B6547" w14:textId="77777777" w:rsidR="005C38EF" w:rsidRPr="00273F10" w:rsidRDefault="005C38EF" w:rsidP="00A20ACD">
            <w:pPr>
              <w:rPr>
                <w:i/>
              </w:rPr>
            </w:pPr>
          </w:p>
          <w:p w14:paraId="4F494556" w14:textId="77777777" w:rsidR="005C38EF" w:rsidRPr="00273F10" w:rsidRDefault="005C38EF" w:rsidP="00A20ACD">
            <w:pPr>
              <w:widowControl w:val="0"/>
              <w:autoSpaceDE w:val="0"/>
              <w:autoSpaceDN w:val="0"/>
              <w:adjustRightInd w:val="0"/>
              <w:rPr>
                <w:i/>
              </w:rPr>
            </w:pPr>
            <w:r w:rsidRPr="00273F10">
              <w:rPr>
                <w:i/>
              </w:rPr>
              <w:t xml:space="preserve">Consider whether (a) the variables are clearly defined and accurately measured; (b) the measurements are justified and </w:t>
            </w:r>
            <w:r w:rsidRPr="00273F10">
              <w:rPr>
                <w:i/>
              </w:rPr>
              <w:lastRenderedPageBreak/>
              <w:t>appropriate for answering the research question; and (c) the measurements reflect what they are</w:t>
            </w:r>
            <w:r>
              <w:rPr>
                <w:i/>
              </w:rPr>
              <w:t xml:space="preserve"> </w:t>
            </w:r>
            <w:r w:rsidRPr="00273F10">
              <w:rPr>
                <w:i/>
              </w:rPr>
              <w:t>supposed to measure.</w:t>
            </w:r>
          </w:p>
          <w:p w14:paraId="48F5C756" w14:textId="77777777" w:rsidR="005C38EF" w:rsidRPr="00273F10" w:rsidRDefault="005C38EF" w:rsidP="00A20ACD">
            <w:pPr>
              <w:widowControl w:val="0"/>
              <w:autoSpaceDE w:val="0"/>
              <w:autoSpaceDN w:val="0"/>
              <w:adjustRightInd w:val="0"/>
              <w:rPr>
                <w:i/>
              </w:rPr>
            </w:pPr>
          </w:p>
          <w:p w14:paraId="7DE2A233" w14:textId="2E0777D6" w:rsidR="005C38EF" w:rsidRPr="001E44EF" w:rsidRDefault="005C38EF" w:rsidP="001E44EF">
            <w:pPr>
              <w:widowControl w:val="0"/>
              <w:autoSpaceDE w:val="0"/>
              <w:autoSpaceDN w:val="0"/>
              <w:adjustRightInd w:val="0"/>
              <w:rPr>
                <w:i/>
              </w:rPr>
            </w:pPr>
            <w:r w:rsidRPr="00273F10">
              <w:rPr>
                <w:i/>
              </w:rPr>
              <w:t>For non-randomized controlled trials, the intervention is assigned by researchers, and so consider whether there was absence/presence of a contamination. E.g., the control group may be indirectly exposed to the intervention through family or community relationships.</w:t>
            </w:r>
          </w:p>
        </w:tc>
        <w:tc>
          <w:tcPr>
            <w:tcW w:w="6975" w:type="dxa"/>
          </w:tcPr>
          <w:p w14:paraId="7A7577C2" w14:textId="77777777" w:rsidR="005C38EF" w:rsidRPr="00273F10" w:rsidRDefault="005C38EF" w:rsidP="00A20ACD"/>
          <w:p w14:paraId="078049C9" w14:textId="77777777" w:rsidR="005C38EF" w:rsidRPr="00273F10" w:rsidRDefault="005C38EF" w:rsidP="00A20ACD"/>
          <w:p w14:paraId="5F9B64AE" w14:textId="77777777" w:rsidR="005C38EF" w:rsidRPr="00273F10" w:rsidRDefault="005C38EF" w:rsidP="00A20ACD">
            <w:r w:rsidRPr="00273F10">
              <w:rPr>
                <w:b/>
              </w:rPr>
              <w:t>Strong</w:t>
            </w:r>
            <w:r w:rsidRPr="00273F10">
              <w:t>: The data collection tools have been shown to be valid</w:t>
            </w:r>
            <w:r>
              <w:t xml:space="preserve"> (e.g. clear origin, or validity known, or standard instrument)</w:t>
            </w:r>
            <w:r w:rsidRPr="00273F10">
              <w:t xml:space="preserve"> </w:t>
            </w:r>
            <w:r w:rsidRPr="00273F10">
              <w:rPr>
                <w:b/>
              </w:rPr>
              <w:t>and</w:t>
            </w:r>
            <w:r w:rsidRPr="00273F10">
              <w:t xml:space="preserve"> reliable</w:t>
            </w:r>
            <w:r>
              <w:t xml:space="preserve"> (Cronbach’s alpha reported at a .7 or above; Field, 2005)</w:t>
            </w:r>
          </w:p>
          <w:p w14:paraId="67725E0C" w14:textId="77777777" w:rsidR="005C38EF" w:rsidRPr="00273F10" w:rsidRDefault="005C38EF" w:rsidP="00A20ACD"/>
          <w:p w14:paraId="298ECF59" w14:textId="77777777" w:rsidR="005C38EF" w:rsidRPr="00273F10" w:rsidRDefault="005C38EF" w:rsidP="00A20ACD">
            <w:r w:rsidRPr="00273F10">
              <w:rPr>
                <w:b/>
              </w:rPr>
              <w:t>Medium</w:t>
            </w:r>
            <w:r w:rsidRPr="00273F10">
              <w:t>: The data collection tools have been shown to be valid</w:t>
            </w:r>
            <w:r>
              <w:t xml:space="preserve"> </w:t>
            </w:r>
            <w:r w:rsidRPr="00273F10">
              <w:rPr>
                <w:b/>
              </w:rPr>
              <w:t>and</w:t>
            </w:r>
            <w:r w:rsidRPr="00273F10">
              <w:t xml:space="preserve"> the data collection tools have not been shown to be reliable </w:t>
            </w:r>
            <w:r w:rsidRPr="00273F10">
              <w:rPr>
                <w:b/>
              </w:rPr>
              <w:t>or</w:t>
            </w:r>
            <w:r w:rsidRPr="00273F10">
              <w:t xml:space="preserve"> reliability is not described</w:t>
            </w:r>
          </w:p>
          <w:p w14:paraId="66B54CC4" w14:textId="77777777" w:rsidR="005C38EF" w:rsidRPr="00273F10" w:rsidRDefault="005C38EF" w:rsidP="00A20ACD"/>
          <w:p w14:paraId="544EE753" w14:textId="77777777" w:rsidR="005C38EF" w:rsidRPr="00273F10" w:rsidRDefault="005C38EF" w:rsidP="00A20ACD">
            <w:r w:rsidRPr="00273F10">
              <w:rPr>
                <w:b/>
              </w:rPr>
              <w:lastRenderedPageBreak/>
              <w:t>Weak</w:t>
            </w:r>
            <w:r w:rsidRPr="00273F10">
              <w:t xml:space="preserve">: The data collection tools have not been shown to be valid </w:t>
            </w:r>
            <w:r w:rsidRPr="00273F10">
              <w:rPr>
                <w:b/>
              </w:rPr>
              <w:t xml:space="preserve">or </w:t>
            </w:r>
            <w:r w:rsidRPr="00273F10">
              <w:t>both reliability and validity are not described</w:t>
            </w:r>
          </w:p>
        </w:tc>
      </w:tr>
      <w:tr w:rsidR="005C38EF" w:rsidRPr="00273F10" w14:paraId="362A4C4E" w14:textId="77777777" w:rsidTr="00A20ACD">
        <w:trPr>
          <w:trHeight w:val="3905"/>
        </w:trPr>
        <w:tc>
          <w:tcPr>
            <w:tcW w:w="6975" w:type="dxa"/>
          </w:tcPr>
          <w:p w14:paraId="0054DED6" w14:textId="77777777" w:rsidR="005C38EF" w:rsidRPr="00273F10" w:rsidRDefault="005C38EF" w:rsidP="00A20ACD"/>
          <w:p w14:paraId="52F56E5D" w14:textId="77777777" w:rsidR="005C38EF" w:rsidRPr="00273F10" w:rsidRDefault="005C38EF" w:rsidP="00A20ACD">
            <w:pPr>
              <w:rPr>
                <w:b/>
              </w:rPr>
            </w:pPr>
            <w:r w:rsidRPr="00273F10">
              <w:rPr>
                <w:b/>
              </w:rPr>
              <w:t>CONFOUNDERS</w:t>
            </w:r>
          </w:p>
          <w:p w14:paraId="2C97CF96" w14:textId="77777777" w:rsidR="005C38EF" w:rsidRPr="00273F10" w:rsidRDefault="005C38EF" w:rsidP="00A20ACD">
            <w:pPr>
              <w:rPr>
                <w:i/>
              </w:rPr>
            </w:pPr>
          </w:p>
          <w:p w14:paraId="570381A3" w14:textId="77777777" w:rsidR="005C38EF" w:rsidRPr="00273F10" w:rsidRDefault="005C38EF" w:rsidP="00A20ACD">
            <w:pPr>
              <w:rPr>
                <w:i/>
              </w:rPr>
            </w:pPr>
            <w:r w:rsidRPr="00273F10">
              <w:rPr>
                <w:i/>
              </w:rPr>
              <w:t>In the groups being compared (exposed vs. non-exposed; with intervention vs. without; cases vs. controls), are the participants comparable, or do researchers take into account (control for) the differences between these groups?</w:t>
            </w:r>
          </w:p>
          <w:p w14:paraId="3C912361" w14:textId="77777777" w:rsidR="005C38EF" w:rsidRPr="00273F10" w:rsidRDefault="005C38EF" w:rsidP="00A20ACD">
            <w:pPr>
              <w:rPr>
                <w:i/>
              </w:rPr>
            </w:pPr>
          </w:p>
          <w:p w14:paraId="27071FEC" w14:textId="77777777" w:rsidR="005C38EF" w:rsidRPr="00273F10" w:rsidRDefault="005C38EF" w:rsidP="00A20ACD">
            <w:pPr>
              <w:widowControl w:val="0"/>
              <w:autoSpaceDE w:val="0"/>
              <w:autoSpaceDN w:val="0"/>
              <w:adjustRightInd w:val="0"/>
              <w:rPr>
                <w:i/>
              </w:rPr>
            </w:pPr>
            <w:r w:rsidRPr="00273F10">
              <w:rPr>
                <w:i/>
              </w:rPr>
              <w:t>Consider whether (a) the most important factors are taken into</w:t>
            </w:r>
          </w:p>
          <w:p w14:paraId="576078D9" w14:textId="77777777" w:rsidR="005C38EF" w:rsidRDefault="005C38EF" w:rsidP="00A20ACD">
            <w:pPr>
              <w:widowControl w:val="0"/>
              <w:autoSpaceDE w:val="0"/>
              <w:autoSpaceDN w:val="0"/>
              <w:adjustRightInd w:val="0"/>
              <w:rPr>
                <w:i/>
              </w:rPr>
            </w:pPr>
            <w:r w:rsidRPr="00273F10">
              <w:rPr>
                <w:i/>
              </w:rPr>
              <w:t>account in the analysis; (b) a table lists key demographic information comparing both groups, and there are no obvious dissimilarities between groups that may account for any differences in outcomes, or dissimilarities are taken into account in the analysis.</w:t>
            </w:r>
          </w:p>
          <w:p w14:paraId="2B090E0D" w14:textId="77777777" w:rsidR="005C38EF" w:rsidRDefault="005C38EF" w:rsidP="00A20ACD">
            <w:pPr>
              <w:widowControl w:val="0"/>
              <w:autoSpaceDE w:val="0"/>
              <w:autoSpaceDN w:val="0"/>
              <w:adjustRightInd w:val="0"/>
              <w:rPr>
                <w:i/>
              </w:rPr>
            </w:pPr>
          </w:p>
          <w:p w14:paraId="0A2043D0" w14:textId="6F8D11E6" w:rsidR="005C38EF" w:rsidRPr="001E44EF" w:rsidRDefault="005C38EF" w:rsidP="001E44EF">
            <w:pPr>
              <w:widowControl w:val="0"/>
              <w:autoSpaceDE w:val="0"/>
              <w:autoSpaceDN w:val="0"/>
              <w:adjustRightInd w:val="0"/>
              <w:rPr>
                <w:i/>
              </w:rPr>
            </w:pPr>
            <w:r>
              <w:rPr>
                <w:i/>
              </w:rPr>
              <w:t>The following are examples of confounders: race, sex, marital status, age, SES, education, health status</w:t>
            </w:r>
          </w:p>
        </w:tc>
        <w:tc>
          <w:tcPr>
            <w:tcW w:w="6975" w:type="dxa"/>
          </w:tcPr>
          <w:p w14:paraId="12D62C3A" w14:textId="77777777" w:rsidR="005C38EF" w:rsidRPr="00273F10" w:rsidRDefault="005C38EF" w:rsidP="00A20ACD"/>
          <w:p w14:paraId="3D6B603F" w14:textId="77777777" w:rsidR="005C38EF" w:rsidRPr="00273F10" w:rsidRDefault="005C38EF" w:rsidP="00A20ACD"/>
          <w:p w14:paraId="5B582D0C" w14:textId="77777777" w:rsidR="005C38EF" w:rsidRPr="00273F10" w:rsidRDefault="005C38EF" w:rsidP="00A20ACD">
            <w:r w:rsidRPr="00273F10">
              <w:rPr>
                <w:b/>
              </w:rPr>
              <w:t>Strong</w:t>
            </w:r>
            <w:r w:rsidRPr="00273F10">
              <w:t xml:space="preserve">: </w:t>
            </w:r>
            <w:r>
              <w:t>Most</w:t>
            </w:r>
            <w:r w:rsidRPr="00273F10">
              <w:t xml:space="preserve"> relevant confounders were controlled for</w:t>
            </w:r>
            <w:r>
              <w:t xml:space="preserve"> (&gt;80%)</w:t>
            </w:r>
            <w:r w:rsidRPr="00273F10">
              <w:t xml:space="preserve"> </w:t>
            </w:r>
            <w:r w:rsidRPr="00273F10">
              <w:rPr>
                <w:b/>
              </w:rPr>
              <w:t xml:space="preserve">or </w:t>
            </w:r>
            <w:r w:rsidRPr="00273F10">
              <w:t xml:space="preserve">there were no important differences between groups prior to the analysis. </w:t>
            </w:r>
          </w:p>
          <w:p w14:paraId="60C50F3B" w14:textId="77777777" w:rsidR="005C38EF" w:rsidRPr="00273F10" w:rsidRDefault="005C38EF" w:rsidP="00A20ACD"/>
          <w:p w14:paraId="02E63D87" w14:textId="77777777" w:rsidR="005C38EF" w:rsidRPr="00273F10" w:rsidRDefault="005C38EF" w:rsidP="00A20ACD">
            <w:r w:rsidRPr="00273F10">
              <w:rPr>
                <w:b/>
              </w:rPr>
              <w:t>Medium</w:t>
            </w:r>
            <w:r w:rsidRPr="00273F10">
              <w:t xml:space="preserve">: </w:t>
            </w:r>
            <w:r>
              <w:t>Some</w:t>
            </w:r>
            <w:r w:rsidRPr="00273F10">
              <w:t xml:space="preserve"> relevant confounders were controlled for </w:t>
            </w:r>
            <w:r>
              <w:t>(60-79%)</w:t>
            </w:r>
          </w:p>
          <w:p w14:paraId="55D31785" w14:textId="77777777" w:rsidR="005C38EF" w:rsidRPr="00273F10" w:rsidRDefault="005C38EF" w:rsidP="00A20ACD"/>
          <w:p w14:paraId="1E3A1AFE" w14:textId="77777777" w:rsidR="005C38EF" w:rsidRPr="00273F10" w:rsidRDefault="005C38EF" w:rsidP="00A20ACD">
            <w:r w:rsidRPr="00273F10">
              <w:rPr>
                <w:b/>
              </w:rPr>
              <w:t>Weak</w:t>
            </w:r>
            <w:r w:rsidRPr="00273F10">
              <w:t xml:space="preserve">: </w:t>
            </w:r>
            <w:r>
              <w:t>Few</w:t>
            </w:r>
            <w:r w:rsidRPr="00273F10">
              <w:t xml:space="preserve"> relevant confounders were controlled for</w:t>
            </w:r>
            <w:r>
              <w:t xml:space="preserve"> (&lt;60%)</w:t>
            </w:r>
            <w:r w:rsidRPr="00273F10">
              <w:t xml:space="preserve"> </w:t>
            </w:r>
            <w:r w:rsidRPr="00273F10">
              <w:rPr>
                <w:b/>
              </w:rPr>
              <w:t>or</w:t>
            </w:r>
            <w:r w:rsidRPr="00273F10">
              <w:t xml:space="preserve"> control of confounders was not described</w:t>
            </w:r>
          </w:p>
        </w:tc>
      </w:tr>
      <w:tr w:rsidR="005C38EF" w:rsidRPr="00273F10" w14:paraId="5AD2334A" w14:textId="77777777" w:rsidTr="00A20ACD">
        <w:tc>
          <w:tcPr>
            <w:tcW w:w="6975" w:type="dxa"/>
          </w:tcPr>
          <w:p w14:paraId="0FBE117F" w14:textId="77777777" w:rsidR="005C38EF" w:rsidRPr="00273F10" w:rsidRDefault="005C38EF" w:rsidP="00A20ACD"/>
          <w:p w14:paraId="09B201B8" w14:textId="77777777" w:rsidR="005C38EF" w:rsidRPr="00273F10" w:rsidRDefault="005C38EF" w:rsidP="00A20ACD">
            <w:pPr>
              <w:rPr>
                <w:b/>
              </w:rPr>
            </w:pPr>
            <w:r w:rsidRPr="00273F10">
              <w:rPr>
                <w:b/>
              </w:rPr>
              <w:t>COMPLETE OUTCOME DATA</w:t>
            </w:r>
          </w:p>
          <w:p w14:paraId="0CF89563" w14:textId="77777777" w:rsidR="005C38EF" w:rsidRPr="00273F10" w:rsidRDefault="005C38EF" w:rsidP="00A20ACD">
            <w:pPr>
              <w:rPr>
                <w:i/>
              </w:rPr>
            </w:pPr>
          </w:p>
          <w:p w14:paraId="3787AA84" w14:textId="77777777" w:rsidR="005C38EF" w:rsidRPr="00273F10" w:rsidRDefault="005C38EF" w:rsidP="00A20ACD">
            <w:pPr>
              <w:widowControl w:val="0"/>
              <w:autoSpaceDE w:val="0"/>
              <w:autoSpaceDN w:val="0"/>
              <w:adjustRightInd w:val="0"/>
              <w:rPr>
                <w:i/>
              </w:rPr>
            </w:pPr>
            <w:r w:rsidRPr="00273F10">
              <w:rPr>
                <w:i/>
              </w:rPr>
              <w:t xml:space="preserve">Are there complete outcome data (80% or above), and, when applicable, an acceptable response rate (60% or above), or an acceptable follow-up rate for cohort studies (depending on the </w:t>
            </w:r>
            <w:r w:rsidRPr="00273F10">
              <w:rPr>
                <w:i/>
              </w:rPr>
              <w:lastRenderedPageBreak/>
              <w:t>duration of follow-up)?</w:t>
            </w:r>
          </w:p>
          <w:p w14:paraId="6AA56297" w14:textId="77777777" w:rsidR="005C38EF" w:rsidRPr="00273F10" w:rsidRDefault="005C38EF" w:rsidP="00A20ACD"/>
        </w:tc>
        <w:tc>
          <w:tcPr>
            <w:tcW w:w="6975" w:type="dxa"/>
          </w:tcPr>
          <w:p w14:paraId="65C4367C" w14:textId="77777777" w:rsidR="005C38EF" w:rsidRPr="00273F10" w:rsidRDefault="005C38EF" w:rsidP="00A20ACD"/>
          <w:p w14:paraId="336B2803" w14:textId="77777777" w:rsidR="005C38EF" w:rsidRPr="00273F10" w:rsidRDefault="005C38EF" w:rsidP="00A20ACD">
            <w:r w:rsidRPr="00273F10">
              <w:rPr>
                <w:b/>
              </w:rPr>
              <w:t>Strong</w:t>
            </w:r>
            <w:r w:rsidRPr="00273F10">
              <w:t>: At least 80% of outcome data is complete and, if applicable, a response rate of 60% or above</w:t>
            </w:r>
          </w:p>
          <w:p w14:paraId="30EAC352" w14:textId="77777777" w:rsidR="005C38EF" w:rsidRPr="00273F10" w:rsidRDefault="005C38EF" w:rsidP="00A20ACD"/>
          <w:p w14:paraId="3953FE86" w14:textId="77777777" w:rsidR="005C38EF" w:rsidRPr="00273F10" w:rsidRDefault="005C38EF" w:rsidP="00A20ACD">
            <w:r w:rsidRPr="00273F10">
              <w:rPr>
                <w:b/>
              </w:rPr>
              <w:t>Medium</w:t>
            </w:r>
            <w:r w:rsidRPr="00273F10">
              <w:t>: 60-79% of outcome data is complete</w:t>
            </w:r>
          </w:p>
          <w:p w14:paraId="66583D6F" w14:textId="77777777" w:rsidR="005C38EF" w:rsidRPr="00273F10" w:rsidRDefault="005C38EF" w:rsidP="00A20ACD"/>
          <w:p w14:paraId="6239B499" w14:textId="77777777" w:rsidR="005C38EF" w:rsidRPr="00273F10" w:rsidRDefault="005C38EF" w:rsidP="00A20ACD">
            <w:r w:rsidRPr="00273F10">
              <w:rPr>
                <w:b/>
              </w:rPr>
              <w:lastRenderedPageBreak/>
              <w:t>Weak</w:t>
            </w:r>
            <w:r w:rsidRPr="00273F10">
              <w:t>: Complete outcome data is less than 60% or complete outcome data/response rate is not described</w:t>
            </w:r>
          </w:p>
        </w:tc>
      </w:tr>
    </w:tbl>
    <w:p w14:paraId="4D067254" w14:textId="77777777" w:rsidR="005C38EF" w:rsidRDefault="005C38EF" w:rsidP="005C38EF">
      <w:pPr>
        <w:sectPr w:rsidR="005C38EF" w:rsidSect="004844D9">
          <w:pgSz w:w="16840" w:h="11900" w:orient="landscape"/>
          <w:pgMar w:top="1440" w:right="1440" w:bottom="1800" w:left="2160" w:header="720" w:footer="720" w:gutter="0"/>
          <w:cols w:space="720"/>
          <w:docGrid w:linePitch="360"/>
        </w:sectPr>
      </w:pPr>
    </w:p>
    <w:p w14:paraId="1D4EE600" w14:textId="1A97EDD8" w:rsidR="005C38EF" w:rsidRPr="001E44EF" w:rsidRDefault="001E44EF" w:rsidP="005C38EF">
      <w:pPr>
        <w:spacing w:line="480" w:lineRule="auto"/>
        <w:rPr>
          <w:b/>
        </w:rPr>
      </w:pPr>
      <w:r w:rsidRPr="001E44EF">
        <w:rPr>
          <w:b/>
        </w:rPr>
        <w:lastRenderedPageBreak/>
        <w:t>Appendix B: Ethical Approval Form</w:t>
      </w:r>
    </w:p>
    <w:p w14:paraId="36E56D1E" w14:textId="77777777" w:rsidR="001E44EF" w:rsidRDefault="001E44EF" w:rsidP="005C38EF">
      <w:pPr>
        <w:spacing w:line="480" w:lineRule="auto"/>
      </w:pPr>
    </w:p>
    <w:p w14:paraId="0B4F60F5" w14:textId="77777777" w:rsidR="001E44EF" w:rsidRPr="007A34E5" w:rsidRDefault="001E44EF" w:rsidP="001E44EF">
      <w:pPr>
        <w:rPr>
          <w:rFonts w:ascii="Tahoma" w:eastAsia="Times New Roman" w:hAnsi="Tahoma" w:cs="Tahoma"/>
          <w:color w:val="333333"/>
          <w:sz w:val="32"/>
          <w:szCs w:val="32"/>
        </w:rPr>
      </w:pPr>
      <w:r w:rsidRPr="007A34E5">
        <w:rPr>
          <w:rFonts w:ascii="Tahoma" w:eastAsia="Times New Roman" w:hAnsi="Tahoma" w:cs="Tahoma"/>
          <w:color w:val="333333"/>
          <w:sz w:val="32"/>
          <w:szCs w:val="32"/>
        </w:rPr>
        <w:t>Result of your application to the Research Ethics Committee (application ID 448)</w:t>
      </w:r>
    </w:p>
    <w:p w14:paraId="7F4751BF" w14:textId="77777777" w:rsidR="001E44EF" w:rsidRDefault="001E44EF" w:rsidP="001E44EF">
      <w:pPr>
        <w:textAlignment w:val="center"/>
        <w:rPr>
          <w:rFonts w:ascii="Tahoma" w:eastAsia="Times New Roman" w:hAnsi="Tahoma" w:cs="Tahoma"/>
          <w:color w:val="333333"/>
          <w:sz w:val="26"/>
          <w:szCs w:val="26"/>
        </w:rPr>
      </w:pPr>
    </w:p>
    <w:p w14:paraId="6E17F5CF" w14:textId="77777777" w:rsidR="001E44EF" w:rsidRPr="007A34E5" w:rsidRDefault="001E44EF" w:rsidP="001E44EF">
      <w:pPr>
        <w:textAlignment w:val="center"/>
        <w:rPr>
          <w:rFonts w:ascii="Tahoma" w:eastAsia="Times New Roman" w:hAnsi="Tahoma" w:cs="Tahoma"/>
          <w:color w:val="333333"/>
          <w:sz w:val="26"/>
          <w:szCs w:val="26"/>
        </w:rPr>
      </w:pPr>
      <w:r w:rsidRPr="007A34E5">
        <w:rPr>
          <w:rFonts w:ascii="Tahoma" w:eastAsia="Times New Roman" w:hAnsi="Tahoma" w:cs="Tahoma"/>
          <w:color w:val="333333"/>
          <w:sz w:val="26"/>
          <w:szCs w:val="26"/>
        </w:rPr>
        <w:t>Ethics Application System &lt;ethics@rhul.ac.uk&gt;</w:t>
      </w:r>
    </w:p>
    <w:p w14:paraId="283DF5EB" w14:textId="77777777" w:rsidR="001E44EF" w:rsidRPr="007A34E5" w:rsidRDefault="001E44EF" w:rsidP="001E44EF">
      <w:pPr>
        <w:rPr>
          <w:rFonts w:ascii="Tahoma" w:eastAsia="Times New Roman" w:hAnsi="Tahoma" w:cs="Tahoma"/>
          <w:color w:val="000000"/>
        </w:rPr>
      </w:pPr>
      <w:r w:rsidRPr="007A34E5">
        <w:rPr>
          <w:rFonts w:ascii="Tahoma" w:eastAsia="Times New Roman" w:hAnsi="Tahoma" w:cs="Tahoma"/>
          <w:color w:val="000000"/>
        </w:rPr>
        <w:t xml:space="preserve">  </w:t>
      </w:r>
    </w:p>
    <w:p w14:paraId="6C100B9D" w14:textId="77777777" w:rsidR="001E44EF" w:rsidRPr="007A34E5" w:rsidRDefault="001E44EF" w:rsidP="001E44EF">
      <w:pPr>
        <w:rPr>
          <w:rFonts w:ascii="Tahoma" w:eastAsia="Times New Roman" w:hAnsi="Tahoma" w:cs="Tahoma"/>
          <w:color w:val="212121"/>
          <w:sz w:val="23"/>
          <w:szCs w:val="23"/>
        </w:rPr>
      </w:pPr>
      <w:r w:rsidRPr="007A34E5">
        <w:rPr>
          <w:rFonts w:ascii="Tahoma" w:eastAsia="Times New Roman" w:hAnsi="Tahoma" w:cs="Tahoma"/>
          <w:color w:val="212121"/>
          <w:sz w:val="23"/>
          <w:szCs w:val="23"/>
        </w:rPr>
        <w:t>PI: Dr Dawn Watling</w:t>
      </w:r>
      <w:r w:rsidRPr="007A34E5">
        <w:rPr>
          <w:rFonts w:ascii="Tahoma" w:eastAsia="Times New Roman" w:hAnsi="Tahoma" w:cs="Tahoma"/>
          <w:color w:val="212121"/>
          <w:sz w:val="23"/>
          <w:szCs w:val="23"/>
        </w:rPr>
        <w:br/>
        <w:t>Project title: The role of self-presentation, safety behaviours and cognitions in predicting comfort interacting in online and face-to-face situations in individuals with high levels of social anxiety</w:t>
      </w:r>
      <w:r w:rsidRPr="007A34E5">
        <w:rPr>
          <w:rFonts w:ascii="Tahoma" w:eastAsia="Times New Roman" w:hAnsi="Tahoma" w:cs="Tahoma"/>
          <w:color w:val="212121"/>
          <w:sz w:val="23"/>
          <w:szCs w:val="23"/>
        </w:rPr>
        <w:br/>
      </w:r>
      <w:r w:rsidRPr="007A34E5">
        <w:rPr>
          <w:rFonts w:ascii="Tahoma" w:eastAsia="Times New Roman" w:hAnsi="Tahoma" w:cs="Tahoma"/>
          <w:color w:val="212121"/>
          <w:sz w:val="23"/>
          <w:szCs w:val="23"/>
        </w:rPr>
        <w:br/>
        <w:t xml:space="preserve">REC </w:t>
      </w:r>
      <w:proofErr w:type="spellStart"/>
      <w:r w:rsidRPr="007A34E5">
        <w:rPr>
          <w:rFonts w:ascii="Tahoma" w:eastAsia="Times New Roman" w:hAnsi="Tahoma" w:cs="Tahoma"/>
          <w:color w:val="212121"/>
          <w:sz w:val="23"/>
          <w:szCs w:val="23"/>
        </w:rPr>
        <w:t>ProjectID</w:t>
      </w:r>
      <w:proofErr w:type="spellEnd"/>
      <w:r w:rsidRPr="007A34E5">
        <w:rPr>
          <w:rFonts w:ascii="Tahoma" w:eastAsia="Times New Roman" w:hAnsi="Tahoma" w:cs="Tahoma"/>
          <w:color w:val="212121"/>
          <w:sz w:val="23"/>
          <w:szCs w:val="23"/>
        </w:rPr>
        <w:t>: 448</w:t>
      </w:r>
      <w:r w:rsidRPr="007A34E5">
        <w:rPr>
          <w:rFonts w:ascii="Tahoma" w:eastAsia="Times New Roman" w:hAnsi="Tahoma" w:cs="Tahoma"/>
          <w:color w:val="212121"/>
          <w:sz w:val="23"/>
          <w:szCs w:val="23"/>
        </w:rPr>
        <w:br/>
      </w:r>
      <w:r w:rsidRPr="007A34E5">
        <w:rPr>
          <w:rFonts w:ascii="Tahoma" w:eastAsia="Times New Roman" w:hAnsi="Tahoma" w:cs="Tahoma"/>
          <w:color w:val="212121"/>
          <w:sz w:val="23"/>
          <w:szCs w:val="23"/>
        </w:rPr>
        <w:br/>
        <w:t>Your application has been approved by the Research Ethics Committee.</w:t>
      </w:r>
      <w:r w:rsidRPr="007A34E5">
        <w:rPr>
          <w:rFonts w:ascii="Tahoma" w:eastAsia="Times New Roman" w:hAnsi="Tahoma" w:cs="Tahoma"/>
          <w:color w:val="212121"/>
          <w:sz w:val="23"/>
          <w:szCs w:val="23"/>
        </w:rPr>
        <w:br/>
        <w:t>Please report any subsequent changes that affect the ethics of the project to the University Research Ethics Committee ethics@rhul.ac.uk</w:t>
      </w:r>
    </w:p>
    <w:p w14:paraId="3E9A7EAC" w14:textId="77777777" w:rsidR="001E44EF" w:rsidRDefault="001E44EF" w:rsidP="001E44EF"/>
    <w:p w14:paraId="518C380E" w14:textId="6C887D3D" w:rsidR="00752BB8" w:rsidRDefault="00752BB8">
      <w:r>
        <w:br w:type="page"/>
      </w:r>
    </w:p>
    <w:p w14:paraId="4B398EB6" w14:textId="157E8BA9" w:rsidR="001E44EF" w:rsidRDefault="00752BB8" w:rsidP="00261C85">
      <w:pPr>
        <w:spacing w:line="480" w:lineRule="auto"/>
        <w:rPr>
          <w:b/>
        </w:rPr>
      </w:pPr>
      <w:r w:rsidRPr="00752BB8">
        <w:rPr>
          <w:b/>
        </w:rPr>
        <w:lastRenderedPageBreak/>
        <w:t>Appendix C: Preference for Facebook Interaction Scale</w:t>
      </w:r>
    </w:p>
    <w:p w14:paraId="6661BE8D" w14:textId="77777777" w:rsidR="00261C85" w:rsidRDefault="00261C85" w:rsidP="00261C85">
      <w:pPr>
        <w:spacing w:line="276" w:lineRule="auto"/>
      </w:pPr>
    </w:p>
    <w:p w14:paraId="33423668" w14:textId="53736908" w:rsidR="00752BB8" w:rsidRDefault="00261C85" w:rsidP="00261C85">
      <w:pPr>
        <w:spacing w:line="276" w:lineRule="auto"/>
      </w:pPr>
      <w:r w:rsidRPr="00261C85">
        <w:t>Please</w:t>
      </w:r>
      <w:r>
        <w:t xml:space="preserve"> rate the extent to which you agree or disagree with the following statements about interactions on Facebook and face-to-face.</w:t>
      </w:r>
    </w:p>
    <w:p w14:paraId="0D912DB4" w14:textId="77777777" w:rsidR="00261C85" w:rsidRDefault="00261C85" w:rsidP="00261C85">
      <w:pPr>
        <w:spacing w:line="276" w:lineRule="auto"/>
      </w:pPr>
    </w:p>
    <w:p w14:paraId="513BDB0B" w14:textId="61030733" w:rsidR="00261C85" w:rsidRDefault="00261C85" w:rsidP="00261C85">
      <w:pPr>
        <w:spacing w:line="276" w:lineRule="auto"/>
      </w:pPr>
      <w:r>
        <w:t>1. I am more confident socialising on Facebook than I am face-to-face</w:t>
      </w:r>
    </w:p>
    <w:p w14:paraId="67345E09" w14:textId="77777777" w:rsidR="009F4070" w:rsidRDefault="009F4070" w:rsidP="00261C8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673"/>
        <w:gridCol w:w="1664"/>
        <w:gridCol w:w="1626"/>
        <w:gridCol w:w="1668"/>
      </w:tblGrid>
      <w:tr w:rsidR="00261C85" w14:paraId="61A5E7D1" w14:textId="77777777" w:rsidTr="009F4070">
        <w:tc>
          <w:tcPr>
            <w:tcW w:w="1802" w:type="dxa"/>
          </w:tcPr>
          <w:p w14:paraId="348B0768" w14:textId="77777777" w:rsidR="00261C85" w:rsidRDefault="00261C85" w:rsidP="00261C85">
            <w:pPr>
              <w:spacing w:line="276" w:lineRule="auto"/>
              <w:jc w:val="center"/>
            </w:pPr>
            <w:r>
              <w:t>Strongly disagree</w:t>
            </w:r>
          </w:p>
          <w:p w14:paraId="6664B939" w14:textId="54A7FF44" w:rsidR="00261C85" w:rsidRPr="00261C85" w:rsidRDefault="00261C85" w:rsidP="00261C85">
            <w:pPr>
              <w:spacing w:line="276" w:lineRule="auto"/>
              <w:jc w:val="center"/>
              <w:rPr>
                <w:b/>
              </w:rPr>
            </w:pPr>
            <w:r w:rsidRPr="00261C85">
              <w:rPr>
                <w:b/>
              </w:rPr>
              <w:sym w:font="Symbol" w:char="F07F"/>
            </w:r>
          </w:p>
        </w:tc>
        <w:tc>
          <w:tcPr>
            <w:tcW w:w="1802" w:type="dxa"/>
          </w:tcPr>
          <w:p w14:paraId="79A20C62" w14:textId="77777777" w:rsidR="00261C85" w:rsidRDefault="00261C85" w:rsidP="00261C85">
            <w:pPr>
              <w:spacing w:line="276" w:lineRule="auto"/>
              <w:jc w:val="center"/>
            </w:pPr>
            <w:r>
              <w:t>Disagree</w:t>
            </w:r>
          </w:p>
          <w:p w14:paraId="58C1F267" w14:textId="77777777" w:rsidR="00261C85" w:rsidRDefault="00261C85" w:rsidP="00261C85">
            <w:pPr>
              <w:spacing w:line="276" w:lineRule="auto"/>
              <w:jc w:val="center"/>
            </w:pPr>
          </w:p>
          <w:p w14:paraId="4122BC76" w14:textId="237D3B5A" w:rsidR="00261C85" w:rsidRDefault="00261C85" w:rsidP="00261C85">
            <w:pPr>
              <w:spacing w:line="276" w:lineRule="auto"/>
              <w:jc w:val="center"/>
            </w:pPr>
            <w:r w:rsidRPr="00261C85">
              <w:rPr>
                <w:b/>
              </w:rPr>
              <w:sym w:font="Symbol" w:char="F07F"/>
            </w:r>
          </w:p>
        </w:tc>
        <w:tc>
          <w:tcPr>
            <w:tcW w:w="1802" w:type="dxa"/>
          </w:tcPr>
          <w:p w14:paraId="165AAEAF" w14:textId="77777777" w:rsidR="00261C85" w:rsidRDefault="00261C85" w:rsidP="00261C85">
            <w:pPr>
              <w:spacing w:line="276" w:lineRule="auto"/>
              <w:jc w:val="center"/>
            </w:pPr>
            <w:r>
              <w:t>Neither agree nor disagree</w:t>
            </w:r>
          </w:p>
          <w:p w14:paraId="6CA4E543" w14:textId="2FEC31E3" w:rsidR="00261C85" w:rsidRDefault="00261C85" w:rsidP="00261C85">
            <w:pPr>
              <w:spacing w:line="276" w:lineRule="auto"/>
              <w:jc w:val="center"/>
            </w:pPr>
            <w:r w:rsidRPr="00261C85">
              <w:rPr>
                <w:b/>
              </w:rPr>
              <w:sym w:font="Symbol" w:char="F07F"/>
            </w:r>
          </w:p>
        </w:tc>
        <w:tc>
          <w:tcPr>
            <w:tcW w:w="1802" w:type="dxa"/>
          </w:tcPr>
          <w:p w14:paraId="1342A1CB" w14:textId="77777777" w:rsidR="00261C85" w:rsidRDefault="00261C85" w:rsidP="00261C85">
            <w:pPr>
              <w:spacing w:line="276" w:lineRule="auto"/>
              <w:jc w:val="center"/>
            </w:pPr>
            <w:r>
              <w:t>Agree</w:t>
            </w:r>
          </w:p>
          <w:p w14:paraId="7E45916E" w14:textId="77777777" w:rsidR="00261C85" w:rsidRDefault="00261C85" w:rsidP="00261C85">
            <w:pPr>
              <w:spacing w:line="276" w:lineRule="auto"/>
              <w:jc w:val="center"/>
            </w:pPr>
          </w:p>
          <w:p w14:paraId="0CFC38D9" w14:textId="4DE91B00" w:rsidR="00261C85" w:rsidRDefault="00261C85" w:rsidP="00261C85">
            <w:pPr>
              <w:spacing w:line="276" w:lineRule="auto"/>
              <w:jc w:val="center"/>
            </w:pPr>
            <w:r w:rsidRPr="00261C85">
              <w:rPr>
                <w:b/>
              </w:rPr>
              <w:sym w:font="Symbol" w:char="F07F"/>
            </w:r>
          </w:p>
        </w:tc>
        <w:tc>
          <w:tcPr>
            <w:tcW w:w="1802" w:type="dxa"/>
          </w:tcPr>
          <w:p w14:paraId="02BDBA87" w14:textId="77777777" w:rsidR="00261C85" w:rsidRDefault="00261C85" w:rsidP="00261C85">
            <w:pPr>
              <w:spacing w:line="276" w:lineRule="auto"/>
              <w:jc w:val="center"/>
            </w:pPr>
            <w:r>
              <w:t>Strongly Agree</w:t>
            </w:r>
          </w:p>
          <w:p w14:paraId="43A97342" w14:textId="77777777" w:rsidR="00261C85" w:rsidRDefault="00261C85" w:rsidP="00261C85">
            <w:pPr>
              <w:spacing w:line="276" w:lineRule="auto"/>
              <w:jc w:val="center"/>
            </w:pPr>
          </w:p>
          <w:p w14:paraId="431D99E6" w14:textId="56B776E1" w:rsidR="00261C85" w:rsidRDefault="00261C85" w:rsidP="00261C85">
            <w:pPr>
              <w:spacing w:line="276" w:lineRule="auto"/>
              <w:jc w:val="center"/>
            </w:pPr>
            <w:r w:rsidRPr="00261C85">
              <w:rPr>
                <w:b/>
              </w:rPr>
              <w:sym w:font="Symbol" w:char="F07F"/>
            </w:r>
          </w:p>
        </w:tc>
      </w:tr>
    </w:tbl>
    <w:p w14:paraId="1593050C" w14:textId="77777777" w:rsidR="00261C85" w:rsidRDefault="00261C85" w:rsidP="00261C85">
      <w:pPr>
        <w:spacing w:line="276" w:lineRule="auto"/>
      </w:pPr>
    </w:p>
    <w:p w14:paraId="4C382683" w14:textId="7D7EF41B" w:rsidR="00261C85" w:rsidRDefault="0078455E" w:rsidP="0078455E">
      <w:pPr>
        <w:spacing w:line="276" w:lineRule="auto"/>
      </w:pPr>
      <w:r>
        <w:t>2. I feel safer relating to other people on Facebook rather than face-to-face</w:t>
      </w:r>
    </w:p>
    <w:p w14:paraId="5F085C7B" w14:textId="77777777" w:rsidR="009F4070" w:rsidRDefault="009F4070" w:rsidP="00261C8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673"/>
        <w:gridCol w:w="1664"/>
        <w:gridCol w:w="1626"/>
        <w:gridCol w:w="1668"/>
      </w:tblGrid>
      <w:tr w:rsidR="009F4070" w14:paraId="07BC23A4" w14:textId="77777777" w:rsidTr="00BC6BD8">
        <w:tc>
          <w:tcPr>
            <w:tcW w:w="1802" w:type="dxa"/>
          </w:tcPr>
          <w:p w14:paraId="0D72F246" w14:textId="77777777" w:rsidR="009F4070" w:rsidRDefault="009F4070" w:rsidP="00BC6BD8">
            <w:pPr>
              <w:spacing w:line="276" w:lineRule="auto"/>
              <w:jc w:val="center"/>
            </w:pPr>
            <w:r>
              <w:t>Strongly disagree</w:t>
            </w:r>
          </w:p>
          <w:p w14:paraId="0DC52E2A" w14:textId="77777777" w:rsidR="009F4070" w:rsidRPr="00261C85" w:rsidRDefault="009F4070" w:rsidP="00BC6BD8">
            <w:pPr>
              <w:spacing w:line="276" w:lineRule="auto"/>
              <w:jc w:val="center"/>
              <w:rPr>
                <w:b/>
              </w:rPr>
            </w:pPr>
            <w:r w:rsidRPr="00261C85">
              <w:rPr>
                <w:b/>
              </w:rPr>
              <w:sym w:font="Symbol" w:char="F07F"/>
            </w:r>
          </w:p>
        </w:tc>
        <w:tc>
          <w:tcPr>
            <w:tcW w:w="1802" w:type="dxa"/>
          </w:tcPr>
          <w:p w14:paraId="6088C6B7" w14:textId="77777777" w:rsidR="009F4070" w:rsidRDefault="009F4070" w:rsidP="00BC6BD8">
            <w:pPr>
              <w:spacing w:line="276" w:lineRule="auto"/>
              <w:jc w:val="center"/>
            </w:pPr>
            <w:r>
              <w:t>Disagree</w:t>
            </w:r>
          </w:p>
          <w:p w14:paraId="7A3C42ED" w14:textId="77777777" w:rsidR="009F4070" w:rsidRDefault="009F4070" w:rsidP="00BC6BD8">
            <w:pPr>
              <w:spacing w:line="276" w:lineRule="auto"/>
              <w:jc w:val="center"/>
            </w:pPr>
          </w:p>
          <w:p w14:paraId="74E0863D" w14:textId="77777777" w:rsidR="009F4070" w:rsidRDefault="009F4070" w:rsidP="00BC6BD8">
            <w:pPr>
              <w:spacing w:line="276" w:lineRule="auto"/>
              <w:jc w:val="center"/>
            </w:pPr>
            <w:r w:rsidRPr="00261C85">
              <w:rPr>
                <w:b/>
              </w:rPr>
              <w:sym w:font="Symbol" w:char="F07F"/>
            </w:r>
          </w:p>
        </w:tc>
        <w:tc>
          <w:tcPr>
            <w:tcW w:w="1802" w:type="dxa"/>
          </w:tcPr>
          <w:p w14:paraId="648AD402" w14:textId="77777777" w:rsidR="009F4070" w:rsidRDefault="009F4070" w:rsidP="00BC6BD8">
            <w:pPr>
              <w:spacing w:line="276" w:lineRule="auto"/>
              <w:jc w:val="center"/>
            </w:pPr>
            <w:r>
              <w:t>Neither agree nor disagree</w:t>
            </w:r>
          </w:p>
          <w:p w14:paraId="3CF448B0" w14:textId="77777777" w:rsidR="009F4070" w:rsidRDefault="009F4070" w:rsidP="00BC6BD8">
            <w:pPr>
              <w:spacing w:line="276" w:lineRule="auto"/>
              <w:jc w:val="center"/>
            </w:pPr>
            <w:r w:rsidRPr="00261C85">
              <w:rPr>
                <w:b/>
              </w:rPr>
              <w:sym w:font="Symbol" w:char="F07F"/>
            </w:r>
          </w:p>
        </w:tc>
        <w:tc>
          <w:tcPr>
            <w:tcW w:w="1802" w:type="dxa"/>
          </w:tcPr>
          <w:p w14:paraId="02955A5D" w14:textId="77777777" w:rsidR="009F4070" w:rsidRDefault="009F4070" w:rsidP="00BC6BD8">
            <w:pPr>
              <w:spacing w:line="276" w:lineRule="auto"/>
              <w:jc w:val="center"/>
            </w:pPr>
            <w:r>
              <w:t>Agree</w:t>
            </w:r>
          </w:p>
          <w:p w14:paraId="36B84DC5" w14:textId="77777777" w:rsidR="009F4070" w:rsidRDefault="009F4070" w:rsidP="00BC6BD8">
            <w:pPr>
              <w:spacing w:line="276" w:lineRule="auto"/>
              <w:jc w:val="center"/>
            </w:pPr>
          </w:p>
          <w:p w14:paraId="578C49F2" w14:textId="77777777" w:rsidR="009F4070" w:rsidRDefault="009F4070" w:rsidP="00BC6BD8">
            <w:pPr>
              <w:spacing w:line="276" w:lineRule="auto"/>
              <w:jc w:val="center"/>
            </w:pPr>
            <w:r w:rsidRPr="00261C85">
              <w:rPr>
                <w:b/>
              </w:rPr>
              <w:sym w:font="Symbol" w:char="F07F"/>
            </w:r>
          </w:p>
        </w:tc>
        <w:tc>
          <w:tcPr>
            <w:tcW w:w="1802" w:type="dxa"/>
          </w:tcPr>
          <w:p w14:paraId="3BFDAF6B" w14:textId="77777777" w:rsidR="009F4070" w:rsidRDefault="009F4070" w:rsidP="00BC6BD8">
            <w:pPr>
              <w:spacing w:line="276" w:lineRule="auto"/>
              <w:jc w:val="center"/>
            </w:pPr>
            <w:r>
              <w:t>Strongly Agree</w:t>
            </w:r>
          </w:p>
          <w:p w14:paraId="0E3F61EF" w14:textId="77777777" w:rsidR="009F4070" w:rsidRDefault="009F4070" w:rsidP="00BC6BD8">
            <w:pPr>
              <w:spacing w:line="276" w:lineRule="auto"/>
              <w:jc w:val="center"/>
            </w:pPr>
          </w:p>
          <w:p w14:paraId="309CBAEF" w14:textId="77777777" w:rsidR="009F4070" w:rsidRDefault="009F4070" w:rsidP="00BC6BD8">
            <w:pPr>
              <w:spacing w:line="276" w:lineRule="auto"/>
              <w:jc w:val="center"/>
            </w:pPr>
            <w:r w:rsidRPr="00261C85">
              <w:rPr>
                <w:b/>
              </w:rPr>
              <w:sym w:font="Symbol" w:char="F07F"/>
            </w:r>
          </w:p>
        </w:tc>
      </w:tr>
    </w:tbl>
    <w:p w14:paraId="0770CCF1" w14:textId="77777777" w:rsidR="009F4070" w:rsidRDefault="009F4070" w:rsidP="00261C85">
      <w:pPr>
        <w:spacing w:line="276" w:lineRule="auto"/>
      </w:pPr>
    </w:p>
    <w:p w14:paraId="57B002A0" w14:textId="727E974A" w:rsidR="009F4070" w:rsidRDefault="0078455E" w:rsidP="0078455E">
      <w:pPr>
        <w:spacing w:line="276" w:lineRule="auto"/>
      </w:pPr>
      <w:r>
        <w:t>3. I prefer communicating with other people on Facebook rather than face-to-face</w:t>
      </w:r>
    </w:p>
    <w:p w14:paraId="7B0D7E6A" w14:textId="77777777" w:rsidR="009F4070" w:rsidRDefault="009F4070" w:rsidP="009F4070">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673"/>
        <w:gridCol w:w="1664"/>
        <w:gridCol w:w="1626"/>
        <w:gridCol w:w="1668"/>
      </w:tblGrid>
      <w:tr w:rsidR="009F4070" w14:paraId="377A5B77" w14:textId="77777777" w:rsidTr="00BC6BD8">
        <w:tc>
          <w:tcPr>
            <w:tcW w:w="1802" w:type="dxa"/>
          </w:tcPr>
          <w:p w14:paraId="3B6EB85C" w14:textId="77777777" w:rsidR="009F4070" w:rsidRDefault="009F4070" w:rsidP="00BC6BD8">
            <w:pPr>
              <w:spacing w:line="276" w:lineRule="auto"/>
              <w:jc w:val="center"/>
            </w:pPr>
            <w:r>
              <w:t>Strongly disagree</w:t>
            </w:r>
          </w:p>
          <w:p w14:paraId="21A36D2D" w14:textId="77777777" w:rsidR="009F4070" w:rsidRPr="00261C85" w:rsidRDefault="009F4070" w:rsidP="00BC6BD8">
            <w:pPr>
              <w:spacing w:line="276" w:lineRule="auto"/>
              <w:jc w:val="center"/>
              <w:rPr>
                <w:b/>
              </w:rPr>
            </w:pPr>
            <w:r w:rsidRPr="00261C85">
              <w:rPr>
                <w:b/>
              </w:rPr>
              <w:sym w:font="Symbol" w:char="F07F"/>
            </w:r>
          </w:p>
        </w:tc>
        <w:tc>
          <w:tcPr>
            <w:tcW w:w="1802" w:type="dxa"/>
          </w:tcPr>
          <w:p w14:paraId="15A02354" w14:textId="77777777" w:rsidR="009F4070" w:rsidRDefault="009F4070" w:rsidP="00BC6BD8">
            <w:pPr>
              <w:spacing w:line="276" w:lineRule="auto"/>
              <w:jc w:val="center"/>
            </w:pPr>
            <w:r>
              <w:t>Disagree</w:t>
            </w:r>
          </w:p>
          <w:p w14:paraId="3B780809" w14:textId="77777777" w:rsidR="009F4070" w:rsidRDefault="009F4070" w:rsidP="00BC6BD8">
            <w:pPr>
              <w:spacing w:line="276" w:lineRule="auto"/>
              <w:jc w:val="center"/>
            </w:pPr>
          </w:p>
          <w:p w14:paraId="06D915CB" w14:textId="77777777" w:rsidR="009F4070" w:rsidRDefault="009F4070" w:rsidP="00BC6BD8">
            <w:pPr>
              <w:spacing w:line="276" w:lineRule="auto"/>
              <w:jc w:val="center"/>
            </w:pPr>
            <w:r w:rsidRPr="00261C85">
              <w:rPr>
                <w:b/>
              </w:rPr>
              <w:sym w:font="Symbol" w:char="F07F"/>
            </w:r>
          </w:p>
        </w:tc>
        <w:tc>
          <w:tcPr>
            <w:tcW w:w="1802" w:type="dxa"/>
          </w:tcPr>
          <w:p w14:paraId="5125BC06" w14:textId="77777777" w:rsidR="009F4070" w:rsidRDefault="009F4070" w:rsidP="00BC6BD8">
            <w:pPr>
              <w:spacing w:line="276" w:lineRule="auto"/>
              <w:jc w:val="center"/>
            </w:pPr>
            <w:r>
              <w:t>Neither agree nor disagree</w:t>
            </w:r>
          </w:p>
          <w:p w14:paraId="2FAB239F" w14:textId="77777777" w:rsidR="009F4070" w:rsidRDefault="009F4070" w:rsidP="00BC6BD8">
            <w:pPr>
              <w:spacing w:line="276" w:lineRule="auto"/>
              <w:jc w:val="center"/>
            </w:pPr>
            <w:r w:rsidRPr="00261C85">
              <w:rPr>
                <w:b/>
              </w:rPr>
              <w:sym w:font="Symbol" w:char="F07F"/>
            </w:r>
          </w:p>
        </w:tc>
        <w:tc>
          <w:tcPr>
            <w:tcW w:w="1802" w:type="dxa"/>
          </w:tcPr>
          <w:p w14:paraId="538264C0" w14:textId="77777777" w:rsidR="009F4070" w:rsidRDefault="009F4070" w:rsidP="00BC6BD8">
            <w:pPr>
              <w:spacing w:line="276" w:lineRule="auto"/>
              <w:jc w:val="center"/>
            </w:pPr>
            <w:r>
              <w:t>Agree</w:t>
            </w:r>
          </w:p>
          <w:p w14:paraId="4C5FF95C" w14:textId="77777777" w:rsidR="009F4070" w:rsidRDefault="009F4070" w:rsidP="00BC6BD8">
            <w:pPr>
              <w:spacing w:line="276" w:lineRule="auto"/>
              <w:jc w:val="center"/>
            </w:pPr>
          </w:p>
          <w:p w14:paraId="18EE0F92" w14:textId="77777777" w:rsidR="009F4070" w:rsidRDefault="009F4070" w:rsidP="00BC6BD8">
            <w:pPr>
              <w:spacing w:line="276" w:lineRule="auto"/>
              <w:jc w:val="center"/>
            </w:pPr>
            <w:r w:rsidRPr="00261C85">
              <w:rPr>
                <w:b/>
              </w:rPr>
              <w:sym w:font="Symbol" w:char="F07F"/>
            </w:r>
          </w:p>
        </w:tc>
        <w:tc>
          <w:tcPr>
            <w:tcW w:w="1802" w:type="dxa"/>
          </w:tcPr>
          <w:p w14:paraId="7FD82303" w14:textId="77777777" w:rsidR="009F4070" w:rsidRDefault="009F4070" w:rsidP="00BC6BD8">
            <w:pPr>
              <w:spacing w:line="276" w:lineRule="auto"/>
              <w:jc w:val="center"/>
            </w:pPr>
            <w:r>
              <w:t>Strongly Agree</w:t>
            </w:r>
          </w:p>
          <w:p w14:paraId="21C4152A" w14:textId="77777777" w:rsidR="009F4070" w:rsidRDefault="009F4070" w:rsidP="00BC6BD8">
            <w:pPr>
              <w:spacing w:line="276" w:lineRule="auto"/>
              <w:jc w:val="center"/>
            </w:pPr>
          </w:p>
          <w:p w14:paraId="7A6CB576" w14:textId="77777777" w:rsidR="009F4070" w:rsidRDefault="009F4070" w:rsidP="00BC6BD8">
            <w:pPr>
              <w:spacing w:line="276" w:lineRule="auto"/>
              <w:jc w:val="center"/>
            </w:pPr>
            <w:r w:rsidRPr="00261C85">
              <w:rPr>
                <w:b/>
              </w:rPr>
              <w:sym w:font="Symbol" w:char="F07F"/>
            </w:r>
          </w:p>
        </w:tc>
      </w:tr>
    </w:tbl>
    <w:p w14:paraId="52B66C89" w14:textId="77777777" w:rsidR="009F4070" w:rsidRDefault="009F4070" w:rsidP="009F4070">
      <w:pPr>
        <w:spacing w:line="276" w:lineRule="auto"/>
      </w:pPr>
    </w:p>
    <w:p w14:paraId="6C13B7C6" w14:textId="398C9104" w:rsidR="009F4070" w:rsidRDefault="0078455E" w:rsidP="0078455E">
      <w:pPr>
        <w:spacing w:line="276" w:lineRule="auto"/>
      </w:pPr>
      <w:r>
        <w:t xml:space="preserve">4. Meeting and talking with people is better when done on Facebook rather than </w:t>
      </w:r>
      <w:r w:rsidR="00A30439">
        <w:t xml:space="preserve">in </w:t>
      </w:r>
      <w:r>
        <w:t>face-to-face</w:t>
      </w:r>
      <w:r w:rsidR="00A30439">
        <w:t xml:space="preserve"> situations</w:t>
      </w:r>
    </w:p>
    <w:p w14:paraId="4B7E1513" w14:textId="77777777" w:rsidR="009F4070" w:rsidRDefault="009F4070" w:rsidP="009F4070">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673"/>
        <w:gridCol w:w="1664"/>
        <w:gridCol w:w="1626"/>
        <w:gridCol w:w="1668"/>
      </w:tblGrid>
      <w:tr w:rsidR="009F4070" w14:paraId="3F46F256" w14:textId="77777777" w:rsidTr="00BC6BD8">
        <w:tc>
          <w:tcPr>
            <w:tcW w:w="1802" w:type="dxa"/>
          </w:tcPr>
          <w:p w14:paraId="78F1E22D" w14:textId="77777777" w:rsidR="009F4070" w:rsidRDefault="009F4070" w:rsidP="00BC6BD8">
            <w:pPr>
              <w:spacing w:line="276" w:lineRule="auto"/>
              <w:jc w:val="center"/>
            </w:pPr>
            <w:r>
              <w:t>Strongly disagree</w:t>
            </w:r>
          </w:p>
          <w:p w14:paraId="727ECFEE" w14:textId="77777777" w:rsidR="009F4070" w:rsidRPr="00261C85" w:rsidRDefault="009F4070" w:rsidP="00BC6BD8">
            <w:pPr>
              <w:spacing w:line="276" w:lineRule="auto"/>
              <w:jc w:val="center"/>
              <w:rPr>
                <w:b/>
              </w:rPr>
            </w:pPr>
            <w:r w:rsidRPr="00261C85">
              <w:rPr>
                <w:b/>
              </w:rPr>
              <w:sym w:font="Symbol" w:char="F07F"/>
            </w:r>
          </w:p>
        </w:tc>
        <w:tc>
          <w:tcPr>
            <w:tcW w:w="1802" w:type="dxa"/>
          </w:tcPr>
          <w:p w14:paraId="05FBD9C5" w14:textId="77777777" w:rsidR="009F4070" w:rsidRDefault="009F4070" w:rsidP="00BC6BD8">
            <w:pPr>
              <w:spacing w:line="276" w:lineRule="auto"/>
              <w:jc w:val="center"/>
            </w:pPr>
            <w:r>
              <w:t>Disagree</w:t>
            </w:r>
          </w:p>
          <w:p w14:paraId="29DE1B3B" w14:textId="77777777" w:rsidR="009F4070" w:rsidRDefault="009F4070" w:rsidP="00BC6BD8">
            <w:pPr>
              <w:spacing w:line="276" w:lineRule="auto"/>
              <w:jc w:val="center"/>
            </w:pPr>
          </w:p>
          <w:p w14:paraId="48C776E8" w14:textId="77777777" w:rsidR="009F4070" w:rsidRDefault="009F4070" w:rsidP="00BC6BD8">
            <w:pPr>
              <w:spacing w:line="276" w:lineRule="auto"/>
              <w:jc w:val="center"/>
            </w:pPr>
            <w:r w:rsidRPr="00261C85">
              <w:rPr>
                <w:b/>
              </w:rPr>
              <w:sym w:font="Symbol" w:char="F07F"/>
            </w:r>
          </w:p>
        </w:tc>
        <w:tc>
          <w:tcPr>
            <w:tcW w:w="1802" w:type="dxa"/>
          </w:tcPr>
          <w:p w14:paraId="27297F45" w14:textId="77777777" w:rsidR="009F4070" w:rsidRDefault="009F4070" w:rsidP="00BC6BD8">
            <w:pPr>
              <w:spacing w:line="276" w:lineRule="auto"/>
              <w:jc w:val="center"/>
            </w:pPr>
            <w:r>
              <w:t>Neither agree nor disagree</w:t>
            </w:r>
          </w:p>
          <w:p w14:paraId="7E043D80" w14:textId="77777777" w:rsidR="009F4070" w:rsidRDefault="009F4070" w:rsidP="00BC6BD8">
            <w:pPr>
              <w:spacing w:line="276" w:lineRule="auto"/>
              <w:jc w:val="center"/>
            </w:pPr>
            <w:r w:rsidRPr="00261C85">
              <w:rPr>
                <w:b/>
              </w:rPr>
              <w:sym w:font="Symbol" w:char="F07F"/>
            </w:r>
          </w:p>
        </w:tc>
        <w:tc>
          <w:tcPr>
            <w:tcW w:w="1802" w:type="dxa"/>
          </w:tcPr>
          <w:p w14:paraId="03B843A0" w14:textId="77777777" w:rsidR="009F4070" w:rsidRDefault="009F4070" w:rsidP="00BC6BD8">
            <w:pPr>
              <w:spacing w:line="276" w:lineRule="auto"/>
              <w:jc w:val="center"/>
            </w:pPr>
            <w:r>
              <w:t>Agree</w:t>
            </w:r>
          </w:p>
          <w:p w14:paraId="4F0708CC" w14:textId="77777777" w:rsidR="009F4070" w:rsidRDefault="009F4070" w:rsidP="00BC6BD8">
            <w:pPr>
              <w:spacing w:line="276" w:lineRule="auto"/>
              <w:jc w:val="center"/>
            </w:pPr>
          </w:p>
          <w:p w14:paraId="5BE95260" w14:textId="77777777" w:rsidR="009F4070" w:rsidRDefault="009F4070" w:rsidP="00BC6BD8">
            <w:pPr>
              <w:spacing w:line="276" w:lineRule="auto"/>
              <w:jc w:val="center"/>
            </w:pPr>
            <w:r w:rsidRPr="00261C85">
              <w:rPr>
                <w:b/>
              </w:rPr>
              <w:sym w:font="Symbol" w:char="F07F"/>
            </w:r>
          </w:p>
        </w:tc>
        <w:tc>
          <w:tcPr>
            <w:tcW w:w="1802" w:type="dxa"/>
          </w:tcPr>
          <w:p w14:paraId="210A05AB" w14:textId="77777777" w:rsidR="009F4070" w:rsidRDefault="009F4070" w:rsidP="00BC6BD8">
            <w:pPr>
              <w:spacing w:line="276" w:lineRule="auto"/>
              <w:jc w:val="center"/>
            </w:pPr>
            <w:r>
              <w:t>Strongly Agree</w:t>
            </w:r>
          </w:p>
          <w:p w14:paraId="18882DF7" w14:textId="77777777" w:rsidR="009F4070" w:rsidRDefault="009F4070" w:rsidP="00BC6BD8">
            <w:pPr>
              <w:spacing w:line="276" w:lineRule="auto"/>
              <w:jc w:val="center"/>
            </w:pPr>
          </w:p>
          <w:p w14:paraId="3B582317" w14:textId="77777777" w:rsidR="009F4070" w:rsidRDefault="009F4070" w:rsidP="00BC6BD8">
            <w:pPr>
              <w:spacing w:line="276" w:lineRule="auto"/>
              <w:jc w:val="center"/>
            </w:pPr>
            <w:r w:rsidRPr="00261C85">
              <w:rPr>
                <w:b/>
              </w:rPr>
              <w:sym w:font="Symbol" w:char="F07F"/>
            </w:r>
          </w:p>
        </w:tc>
      </w:tr>
    </w:tbl>
    <w:p w14:paraId="4ADF70A9" w14:textId="77777777" w:rsidR="009F4070" w:rsidRPr="00261C85" w:rsidRDefault="009F4070" w:rsidP="009F4070">
      <w:pPr>
        <w:spacing w:line="276" w:lineRule="auto"/>
      </w:pPr>
    </w:p>
    <w:p w14:paraId="0E2E084E" w14:textId="1701479E" w:rsidR="00752BB8" w:rsidRDefault="00752BB8">
      <w:pPr>
        <w:rPr>
          <w:b/>
        </w:rPr>
      </w:pPr>
      <w:r>
        <w:rPr>
          <w:b/>
        </w:rPr>
        <w:br w:type="page"/>
      </w:r>
    </w:p>
    <w:p w14:paraId="2725437A" w14:textId="7B9D3867" w:rsidR="00752BB8" w:rsidRDefault="00752BB8" w:rsidP="005C38EF">
      <w:pPr>
        <w:spacing w:line="480" w:lineRule="auto"/>
        <w:rPr>
          <w:b/>
        </w:rPr>
      </w:pPr>
      <w:r>
        <w:rPr>
          <w:b/>
        </w:rPr>
        <w:lastRenderedPageBreak/>
        <w:t>Appendix D:</w:t>
      </w:r>
      <w:r w:rsidR="00B33A28">
        <w:rPr>
          <w:b/>
        </w:rPr>
        <w:t xml:space="preserve"> Factor analysis of adapted </w:t>
      </w:r>
      <w:r w:rsidR="00BB1C06">
        <w:rPr>
          <w:b/>
        </w:rPr>
        <w:t xml:space="preserve">Self-Presentation on Facebook Questionnaire </w:t>
      </w:r>
    </w:p>
    <w:p w14:paraId="6CD3A7EF" w14:textId="77777777" w:rsidR="00B33A28" w:rsidRDefault="00B33A28" w:rsidP="005C38EF">
      <w:pPr>
        <w:spacing w:line="480" w:lineRule="auto"/>
        <w:rPr>
          <w:b/>
        </w:rPr>
      </w:pPr>
    </w:p>
    <w:tbl>
      <w:tblPr>
        <w:tblStyle w:val="TableGrid"/>
        <w:tblW w:w="0" w:type="auto"/>
        <w:tblLook w:val="04A0" w:firstRow="1" w:lastRow="0" w:firstColumn="1" w:lastColumn="0" w:noHBand="0" w:noVBand="1"/>
      </w:tblPr>
      <w:tblGrid>
        <w:gridCol w:w="3818"/>
        <w:gridCol w:w="2233"/>
        <w:gridCol w:w="2249"/>
      </w:tblGrid>
      <w:tr w:rsidR="00B33A28" w14:paraId="67E97802" w14:textId="77777777" w:rsidTr="00BC6BD8">
        <w:tc>
          <w:tcPr>
            <w:tcW w:w="4135" w:type="dxa"/>
            <w:tcBorders>
              <w:left w:val="nil"/>
              <w:bottom w:val="single" w:sz="4" w:space="0" w:color="auto"/>
              <w:right w:val="nil"/>
            </w:tcBorders>
          </w:tcPr>
          <w:p w14:paraId="1CF1485B" w14:textId="77777777" w:rsidR="00B33A28" w:rsidRDefault="00B33A28" w:rsidP="00BC6BD8">
            <w:pPr>
              <w:spacing w:line="276" w:lineRule="auto"/>
              <w:jc w:val="both"/>
            </w:pPr>
          </w:p>
        </w:tc>
        <w:tc>
          <w:tcPr>
            <w:tcW w:w="2430" w:type="dxa"/>
            <w:tcBorders>
              <w:left w:val="nil"/>
              <w:bottom w:val="single" w:sz="4" w:space="0" w:color="auto"/>
              <w:right w:val="nil"/>
            </w:tcBorders>
          </w:tcPr>
          <w:p w14:paraId="6F7190E4" w14:textId="77777777" w:rsidR="00B33A28" w:rsidRDefault="00B33A28" w:rsidP="00BC6BD8">
            <w:pPr>
              <w:spacing w:line="276" w:lineRule="auto"/>
              <w:jc w:val="center"/>
            </w:pPr>
          </w:p>
          <w:p w14:paraId="72D05FC1" w14:textId="77777777" w:rsidR="00B33A28" w:rsidRDefault="00B33A28" w:rsidP="00BC6BD8">
            <w:pPr>
              <w:spacing w:line="276" w:lineRule="auto"/>
              <w:jc w:val="center"/>
            </w:pPr>
            <w:r>
              <w:t>Real Self face-to-face</w:t>
            </w:r>
          </w:p>
          <w:p w14:paraId="3EF662BA" w14:textId="77777777" w:rsidR="00B33A28" w:rsidRDefault="00B33A28" w:rsidP="00BC6BD8">
            <w:pPr>
              <w:spacing w:line="276" w:lineRule="auto"/>
              <w:jc w:val="center"/>
            </w:pPr>
          </w:p>
        </w:tc>
        <w:tc>
          <w:tcPr>
            <w:tcW w:w="2445" w:type="dxa"/>
            <w:tcBorders>
              <w:left w:val="nil"/>
              <w:bottom w:val="single" w:sz="4" w:space="0" w:color="auto"/>
              <w:right w:val="nil"/>
            </w:tcBorders>
          </w:tcPr>
          <w:p w14:paraId="0D365DE7" w14:textId="77777777" w:rsidR="00B33A28" w:rsidRDefault="00B33A28" w:rsidP="00BC6BD8">
            <w:pPr>
              <w:spacing w:line="276" w:lineRule="auto"/>
              <w:jc w:val="center"/>
            </w:pPr>
          </w:p>
          <w:p w14:paraId="79BD22B5" w14:textId="77777777" w:rsidR="00B33A28" w:rsidRDefault="00B33A28" w:rsidP="00BC6BD8">
            <w:pPr>
              <w:spacing w:line="276" w:lineRule="auto"/>
              <w:jc w:val="center"/>
            </w:pPr>
            <w:r>
              <w:t>False Self face-to-face</w:t>
            </w:r>
          </w:p>
        </w:tc>
      </w:tr>
      <w:tr w:rsidR="00B33A28" w14:paraId="4F484CEB" w14:textId="77777777" w:rsidTr="00BC6BD8">
        <w:tc>
          <w:tcPr>
            <w:tcW w:w="4135" w:type="dxa"/>
            <w:tcBorders>
              <w:left w:val="nil"/>
              <w:bottom w:val="nil"/>
              <w:right w:val="nil"/>
            </w:tcBorders>
          </w:tcPr>
          <w:p w14:paraId="02ADC11E" w14:textId="77777777" w:rsidR="00B33A28" w:rsidRDefault="00B33A28" w:rsidP="00BC6BD8">
            <w:pPr>
              <w:spacing w:line="276" w:lineRule="auto"/>
              <w:jc w:val="both"/>
            </w:pPr>
            <w:r>
              <w:t xml:space="preserve">I have a good sense of who I am and many of the things I do in face-to-face interactions are a way of showing that </w:t>
            </w:r>
          </w:p>
        </w:tc>
        <w:tc>
          <w:tcPr>
            <w:tcW w:w="2430" w:type="dxa"/>
            <w:tcBorders>
              <w:left w:val="nil"/>
              <w:bottom w:val="nil"/>
              <w:right w:val="nil"/>
            </w:tcBorders>
          </w:tcPr>
          <w:p w14:paraId="5ED64DF3" w14:textId="77777777" w:rsidR="00B33A28" w:rsidRDefault="00B33A28" w:rsidP="00BC6BD8">
            <w:pPr>
              <w:spacing w:line="276" w:lineRule="auto"/>
              <w:jc w:val="center"/>
            </w:pPr>
          </w:p>
          <w:p w14:paraId="5E794A01" w14:textId="77777777" w:rsidR="00B33A28" w:rsidRDefault="00B33A28" w:rsidP="00BC6BD8">
            <w:pPr>
              <w:spacing w:line="276" w:lineRule="auto"/>
              <w:jc w:val="center"/>
            </w:pPr>
            <w:r>
              <w:t>.824</w:t>
            </w:r>
          </w:p>
        </w:tc>
        <w:tc>
          <w:tcPr>
            <w:tcW w:w="2445" w:type="dxa"/>
            <w:tcBorders>
              <w:left w:val="nil"/>
              <w:bottom w:val="nil"/>
              <w:right w:val="nil"/>
            </w:tcBorders>
          </w:tcPr>
          <w:p w14:paraId="6E18FA54" w14:textId="77777777" w:rsidR="00B33A28" w:rsidRDefault="00B33A28" w:rsidP="00BC6BD8">
            <w:pPr>
              <w:spacing w:line="276" w:lineRule="auto"/>
              <w:jc w:val="center"/>
            </w:pPr>
          </w:p>
        </w:tc>
      </w:tr>
      <w:tr w:rsidR="00B33A28" w14:paraId="55C6B2CD" w14:textId="77777777" w:rsidTr="00BC6BD8">
        <w:tc>
          <w:tcPr>
            <w:tcW w:w="4135" w:type="dxa"/>
            <w:tcBorders>
              <w:top w:val="nil"/>
              <w:left w:val="nil"/>
              <w:bottom w:val="nil"/>
              <w:right w:val="nil"/>
            </w:tcBorders>
          </w:tcPr>
          <w:p w14:paraId="23BBBC7F" w14:textId="77777777" w:rsidR="00B33A28" w:rsidRDefault="00B33A28" w:rsidP="00BC6BD8">
            <w:pPr>
              <w:spacing w:line="276" w:lineRule="auto"/>
              <w:jc w:val="both"/>
            </w:pPr>
          </w:p>
          <w:p w14:paraId="743B27E7" w14:textId="77777777" w:rsidR="00B33A28" w:rsidRDefault="00B33A28" w:rsidP="00BC6BD8">
            <w:pPr>
              <w:spacing w:line="276" w:lineRule="auto"/>
              <w:jc w:val="both"/>
            </w:pPr>
            <w:r>
              <w:t>Who I am in face-to-face interactions is similar to who I really am</w:t>
            </w:r>
          </w:p>
        </w:tc>
        <w:tc>
          <w:tcPr>
            <w:tcW w:w="2430" w:type="dxa"/>
            <w:tcBorders>
              <w:top w:val="nil"/>
              <w:left w:val="nil"/>
              <w:bottom w:val="nil"/>
              <w:right w:val="nil"/>
            </w:tcBorders>
          </w:tcPr>
          <w:p w14:paraId="1C76CBF8" w14:textId="77777777" w:rsidR="00B33A28" w:rsidRDefault="00B33A28" w:rsidP="00BC6BD8">
            <w:pPr>
              <w:spacing w:line="276" w:lineRule="auto"/>
              <w:jc w:val="center"/>
            </w:pPr>
          </w:p>
          <w:p w14:paraId="147BB719" w14:textId="77777777" w:rsidR="00B33A28" w:rsidRDefault="00B33A28" w:rsidP="00BC6BD8">
            <w:pPr>
              <w:spacing w:line="276" w:lineRule="auto"/>
              <w:jc w:val="center"/>
            </w:pPr>
            <w:r>
              <w:t>.726</w:t>
            </w:r>
          </w:p>
        </w:tc>
        <w:tc>
          <w:tcPr>
            <w:tcW w:w="2445" w:type="dxa"/>
            <w:tcBorders>
              <w:top w:val="nil"/>
              <w:left w:val="nil"/>
              <w:bottom w:val="nil"/>
              <w:right w:val="nil"/>
            </w:tcBorders>
          </w:tcPr>
          <w:p w14:paraId="692BF0ED" w14:textId="77777777" w:rsidR="00B33A28" w:rsidRDefault="00B33A28" w:rsidP="00BC6BD8">
            <w:pPr>
              <w:spacing w:line="276" w:lineRule="auto"/>
              <w:jc w:val="center"/>
            </w:pPr>
          </w:p>
        </w:tc>
      </w:tr>
      <w:tr w:rsidR="00B33A28" w14:paraId="691B30D3" w14:textId="77777777" w:rsidTr="00BC6BD8">
        <w:tc>
          <w:tcPr>
            <w:tcW w:w="4135" w:type="dxa"/>
            <w:tcBorders>
              <w:top w:val="nil"/>
              <w:left w:val="nil"/>
              <w:bottom w:val="nil"/>
              <w:right w:val="nil"/>
            </w:tcBorders>
          </w:tcPr>
          <w:p w14:paraId="42C6423B" w14:textId="77777777" w:rsidR="00B33A28" w:rsidRDefault="00B33A28" w:rsidP="00BC6BD8">
            <w:pPr>
              <w:spacing w:line="276" w:lineRule="auto"/>
              <w:jc w:val="both"/>
            </w:pPr>
          </w:p>
          <w:p w14:paraId="4AE7B084" w14:textId="77777777" w:rsidR="00B33A28" w:rsidRDefault="00B33A28" w:rsidP="00BC6BD8">
            <w:pPr>
              <w:spacing w:line="276" w:lineRule="auto"/>
              <w:jc w:val="both"/>
            </w:pPr>
            <w:r>
              <w:t>I have a good sense of what I want in life and face-to-face interactions are a way to express my views and beliefs</w:t>
            </w:r>
          </w:p>
        </w:tc>
        <w:tc>
          <w:tcPr>
            <w:tcW w:w="2430" w:type="dxa"/>
            <w:tcBorders>
              <w:top w:val="nil"/>
              <w:left w:val="nil"/>
              <w:bottom w:val="nil"/>
              <w:right w:val="nil"/>
            </w:tcBorders>
          </w:tcPr>
          <w:p w14:paraId="356BA50D" w14:textId="77777777" w:rsidR="00B33A28" w:rsidRDefault="00B33A28" w:rsidP="00BC6BD8">
            <w:pPr>
              <w:spacing w:line="276" w:lineRule="auto"/>
              <w:jc w:val="center"/>
            </w:pPr>
          </w:p>
          <w:p w14:paraId="7DA7A92E" w14:textId="77777777" w:rsidR="00B33A28" w:rsidRDefault="00B33A28" w:rsidP="00BC6BD8">
            <w:pPr>
              <w:spacing w:line="276" w:lineRule="auto"/>
              <w:jc w:val="center"/>
            </w:pPr>
            <w:r>
              <w:t>.815</w:t>
            </w:r>
          </w:p>
        </w:tc>
        <w:tc>
          <w:tcPr>
            <w:tcW w:w="2445" w:type="dxa"/>
            <w:tcBorders>
              <w:top w:val="nil"/>
              <w:left w:val="nil"/>
              <w:bottom w:val="nil"/>
              <w:right w:val="nil"/>
            </w:tcBorders>
          </w:tcPr>
          <w:p w14:paraId="2412322A" w14:textId="77777777" w:rsidR="00B33A28" w:rsidRDefault="00B33A28" w:rsidP="00BC6BD8">
            <w:pPr>
              <w:spacing w:line="276" w:lineRule="auto"/>
              <w:jc w:val="center"/>
            </w:pPr>
          </w:p>
        </w:tc>
      </w:tr>
      <w:tr w:rsidR="00B33A28" w14:paraId="66FFD349" w14:textId="77777777" w:rsidTr="00BC6BD8">
        <w:tc>
          <w:tcPr>
            <w:tcW w:w="4135" w:type="dxa"/>
            <w:tcBorders>
              <w:top w:val="nil"/>
              <w:left w:val="nil"/>
              <w:bottom w:val="nil"/>
              <w:right w:val="nil"/>
            </w:tcBorders>
          </w:tcPr>
          <w:p w14:paraId="532CF800" w14:textId="77777777" w:rsidR="00B33A28" w:rsidRDefault="00B33A28" w:rsidP="00BC6BD8">
            <w:pPr>
              <w:spacing w:line="276" w:lineRule="auto"/>
              <w:jc w:val="both"/>
            </w:pPr>
          </w:p>
          <w:p w14:paraId="7F3300AC" w14:textId="77777777" w:rsidR="00B33A28" w:rsidRDefault="00B33A28" w:rsidP="00BC6BD8">
            <w:pPr>
              <w:spacing w:line="276" w:lineRule="auto"/>
              <w:jc w:val="both"/>
            </w:pPr>
            <w:r>
              <w:t>The way I present myself in face-to-face interactions is who I really am</w:t>
            </w:r>
          </w:p>
        </w:tc>
        <w:tc>
          <w:tcPr>
            <w:tcW w:w="2430" w:type="dxa"/>
            <w:tcBorders>
              <w:top w:val="nil"/>
              <w:left w:val="nil"/>
              <w:bottom w:val="nil"/>
              <w:right w:val="nil"/>
            </w:tcBorders>
          </w:tcPr>
          <w:p w14:paraId="62ADBD2B" w14:textId="77777777" w:rsidR="00B33A28" w:rsidRDefault="00B33A28" w:rsidP="00BC6BD8">
            <w:pPr>
              <w:spacing w:line="276" w:lineRule="auto"/>
              <w:jc w:val="center"/>
            </w:pPr>
          </w:p>
          <w:p w14:paraId="3E3F1009" w14:textId="77777777" w:rsidR="00B33A28" w:rsidRDefault="00B33A28" w:rsidP="00BC6BD8">
            <w:pPr>
              <w:spacing w:line="276" w:lineRule="auto"/>
              <w:jc w:val="center"/>
            </w:pPr>
            <w:r>
              <w:t>.789</w:t>
            </w:r>
          </w:p>
        </w:tc>
        <w:tc>
          <w:tcPr>
            <w:tcW w:w="2445" w:type="dxa"/>
            <w:tcBorders>
              <w:top w:val="nil"/>
              <w:left w:val="nil"/>
              <w:bottom w:val="nil"/>
              <w:right w:val="nil"/>
            </w:tcBorders>
          </w:tcPr>
          <w:p w14:paraId="1456F4F3" w14:textId="77777777" w:rsidR="00B33A28" w:rsidRDefault="00B33A28" w:rsidP="00BC6BD8">
            <w:pPr>
              <w:spacing w:line="276" w:lineRule="auto"/>
              <w:jc w:val="center"/>
            </w:pPr>
          </w:p>
        </w:tc>
      </w:tr>
      <w:tr w:rsidR="00B33A28" w14:paraId="01C2B871" w14:textId="77777777" w:rsidTr="00BC6BD8">
        <w:tc>
          <w:tcPr>
            <w:tcW w:w="4135" w:type="dxa"/>
            <w:tcBorders>
              <w:top w:val="nil"/>
              <w:left w:val="nil"/>
              <w:bottom w:val="nil"/>
              <w:right w:val="nil"/>
            </w:tcBorders>
          </w:tcPr>
          <w:p w14:paraId="7F597C85" w14:textId="77777777" w:rsidR="00B33A28" w:rsidRDefault="00B33A28" w:rsidP="00BC6BD8">
            <w:pPr>
              <w:spacing w:line="276" w:lineRule="auto"/>
              <w:jc w:val="both"/>
            </w:pPr>
          </w:p>
          <w:p w14:paraId="270AF4D3" w14:textId="77777777" w:rsidR="00B33A28" w:rsidRDefault="00B33A28" w:rsidP="00BC6BD8">
            <w:pPr>
              <w:spacing w:line="276" w:lineRule="auto"/>
              <w:jc w:val="both"/>
            </w:pPr>
            <w:r>
              <w:t>I like myself and am proud of what I stand for and I show it in face-to-face interactions</w:t>
            </w:r>
          </w:p>
        </w:tc>
        <w:tc>
          <w:tcPr>
            <w:tcW w:w="2430" w:type="dxa"/>
            <w:tcBorders>
              <w:top w:val="nil"/>
              <w:left w:val="nil"/>
              <w:bottom w:val="nil"/>
              <w:right w:val="nil"/>
            </w:tcBorders>
          </w:tcPr>
          <w:p w14:paraId="6A5F1BE4" w14:textId="77777777" w:rsidR="00B33A28" w:rsidRDefault="00B33A28" w:rsidP="00BC6BD8">
            <w:pPr>
              <w:spacing w:line="276" w:lineRule="auto"/>
              <w:jc w:val="center"/>
            </w:pPr>
          </w:p>
          <w:p w14:paraId="5DBDE07A" w14:textId="77777777" w:rsidR="00B33A28" w:rsidRDefault="00B33A28" w:rsidP="00BC6BD8">
            <w:pPr>
              <w:spacing w:line="276" w:lineRule="auto"/>
              <w:jc w:val="center"/>
            </w:pPr>
            <w:r>
              <w:t>.756</w:t>
            </w:r>
          </w:p>
        </w:tc>
        <w:tc>
          <w:tcPr>
            <w:tcW w:w="2445" w:type="dxa"/>
            <w:tcBorders>
              <w:top w:val="nil"/>
              <w:left w:val="nil"/>
              <w:bottom w:val="nil"/>
              <w:right w:val="nil"/>
            </w:tcBorders>
          </w:tcPr>
          <w:p w14:paraId="5859A2AD" w14:textId="77777777" w:rsidR="00B33A28" w:rsidRDefault="00B33A28" w:rsidP="00BC6BD8">
            <w:pPr>
              <w:spacing w:line="276" w:lineRule="auto"/>
              <w:jc w:val="center"/>
            </w:pPr>
          </w:p>
        </w:tc>
      </w:tr>
      <w:tr w:rsidR="00B33A28" w14:paraId="7BC912BF" w14:textId="77777777" w:rsidTr="00BC6BD8">
        <w:tc>
          <w:tcPr>
            <w:tcW w:w="4135" w:type="dxa"/>
            <w:tcBorders>
              <w:top w:val="nil"/>
              <w:left w:val="nil"/>
              <w:bottom w:val="nil"/>
              <w:right w:val="nil"/>
            </w:tcBorders>
          </w:tcPr>
          <w:p w14:paraId="262A889D" w14:textId="77777777" w:rsidR="00B33A28" w:rsidRDefault="00B33A28" w:rsidP="00BC6BD8">
            <w:pPr>
              <w:spacing w:line="276" w:lineRule="auto"/>
              <w:jc w:val="both"/>
            </w:pPr>
          </w:p>
          <w:p w14:paraId="48C7C667" w14:textId="77777777" w:rsidR="00B33A28" w:rsidRDefault="00B33A28" w:rsidP="00BC6BD8">
            <w:pPr>
              <w:spacing w:line="276" w:lineRule="auto"/>
              <w:jc w:val="both"/>
            </w:pPr>
            <w:r>
              <w:t>I sometimes try to be someone other than my true self during face-to-face interactions</w:t>
            </w:r>
          </w:p>
        </w:tc>
        <w:tc>
          <w:tcPr>
            <w:tcW w:w="2430" w:type="dxa"/>
            <w:tcBorders>
              <w:top w:val="nil"/>
              <w:left w:val="nil"/>
              <w:bottom w:val="nil"/>
              <w:right w:val="nil"/>
            </w:tcBorders>
          </w:tcPr>
          <w:p w14:paraId="33134652" w14:textId="77777777" w:rsidR="00B33A28" w:rsidRDefault="00B33A28" w:rsidP="00BC6BD8">
            <w:pPr>
              <w:spacing w:line="276" w:lineRule="auto"/>
              <w:jc w:val="center"/>
            </w:pPr>
          </w:p>
          <w:p w14:paraId="057D76A8" w14:textId="77777777" w:rsidR="00B33A28" w:rsidRDefault="00B33A28" w:rsidP="00BC6BD8">
            <w:pPr>
              <w:spacing w:line="276" w:lineRule="auto"/>
              <w:jc w:val="center"/>
            </w:pPr>
          </w:p>
        </w:tc>
        <w:tc>
          <w:tcPr>
            <w:tcW w:w="2445" w:type="dxa"/>
            <w:tcBorders>
              <w:top w:val="nil"/>
              <w:left w:val="nil"/>
              <w:bottom w:val="nil"/>
              <w:right w:val="nil"/>
            </w:tcBorders>
          </w:tcPr>
          <w:p w14:paraId="393DCDB8" w14:textId="77777777" w:rsidR="00B33A28" w:rsidRDefault="00B33A28" w:rsidP="00BC6BD8">
            <w:pPr>
              <w:spacing w:line="276" w:lineRule="auto"/>
              <w:jc w:val="center"/>
            </w:pPr>
          </w:p>
          <w:p w14:paraId="1309D8A6" w14:textId="77777777" w:rsidR="00B33A28" w:rsidRDefault="00B33A28" w:rsidP="00BC6BD8">
            <w:pPr>
              <w:spacing w:line="276" w:lineRule="auto"/>
              <w:jc w:val="center"/>
            </w:pPr>
            <w:r>
              <w:t>.699</w:t>
            </w:r>
          </w:p>
        </w:tc>
      </w:tr>
      <w:tr w:rsidR="00B33A28" w14:paraId="5B66A4B6" w14:textId="77777777" w:rsidTr="00BC6BD8">
        <w:tc>
          <w:tcPr>
            <w:tcW w:w="4135" w:type="dxa"/>
            <w:tcBorders>
              <w:top w:val="nil"/>
              <w:left w:val="nil"/>
              <w:bottom w:val="nil"/>
              <w:right w:val="nil"/>
            </w:tcBorders>
          </w:tcPr>
          <w:p w14:paraId="6BE11D4C" w14:textId="77777777" w:rsidR="00B33A28" w:rsidRDefault="00B33A28" w:rsidP="00BC6BD8">
            <w:pPr>
              <w:spacing w:line="276" w:lineRule="auto"/>
              <w:jc w:val="both"/>
            </w:pPr>
          </w:p>
          <w:p w14:paraId="362DECD0" w14:textId="77777777" w:rsidR="00B33A28" w:rsidRDefault="00B33A28" w:rsidP="00BC6BD8">
            <w:pPr>
              <w:spacing w:line="276" w:lineRule="auto"/>
              <w:jc w:val="both"/>
            </w:pPr>
            <w:r>
              <w:t>I am a completely different person in face-to-face interactions than who I really am</w:t>
            </w:r>
          </w:p>
        </w:tc>
        <w:tc>
          <w:tcPr>
            <w:tcW w:w="2430" w:type="dxa"/>
            <w:tcBorders>
              <w:top w:val="nil"/>
              <w:left w:val="nil"/>
              <w:bottom w:val="nil"/>
              <w:right w:val="nil"/>
            </w:tcBorders>
          </w:tcPr>
          <w:p w14:paraId="1AE2B950" w14:textId="77777777" w:rsidR="00B33A28" w:rsidRDefault="00B33A28" w:rsidP="00BC6BD8">
            <w:pPr>
              <w:spacing w:line="276" w:lineRule="auto"/>
              <w:jc w:val="center"/>
            </w:pPr>
          </w:p>
        </w:tc>
        <w:tc>
          <w:tcPr>
            <w:tcW w:w="2445" w:type="dxa"/>
            <w:tcBorders>
              <w:top w:val="nil"/>
              <w:left w:val="nil"/>
              <w:bottom w:val="nil"/>
              <w:right w:val="nil"/>
            </w:tcBorders>
          </w:tcPr>
          <w:p w14:paraId="06EBEC10" w14:textId="77777777" w:rsidR="00B33A28" w:rsidRDefault="00B33A28" w:rsidP="00BC6BD8">
            <w:pPr>
              <w:spacing w:line="276" w:lineRule="auto"/>
              <w:jc w:val="center"/>
            </w:pPr>
          </w:p>
          <w:p w14:paraId="23CBC58E" w14:textId="77777777" w:rsidR="00B33A28" w:rsidRDefault="00B33A28" w:rsidP="00BC6BD8">
            <w:pPr>
              <w:spacing w:line="276" w:lineRule="auto"/>
              <w:jc w:val="center"/>
            </w:pPr>
            <w:r>
              <w:t>.520</w:t>
            </w:r>
          </w:p>
        </w:tc>
      </w:tr>
      <w:tr w:rsidR="00B33A28" w14:paraId="1C9EA8A0" w14:textId="77777777" w:rsidTr="00BC6BD8">
        <w:tc>
          <w:tcPr>
            <w:tcW w:w="4135" w:type="dxa"/>
            <w:tcBorders>
              <w:top w:val="nil"/>
              <w:left w:val="nil"/>
              <w:bottom w:val="nil"/>
              <w:right w:val="nil"/>
            </w:tcBorders>
          </w:tcPr>
          <w:p w14:paraId="0BC9C8F1" w14:textId="77777777" w:rsidR="00B33A28" w:rsidRDefault="00B33A28" w:rsidP="00BC6BD8">
            <w:pPr>
              <w:spacing w:line="276" w:lineRule="auto"/>
              <w:jc w:val="both"/>
            </w:pPr>
          </w:p>
          <w:p w14:paraId="572E6B77" w14:textId="77777777" w:rsidR="00B33A28" w:rsidRDefault="00B33A28" w:rsidP="00BC6BD8">
            <w:pPr>
              <w:spacing w:line="276" w:lineRule="auto"/>
              <w:jc w:val="both"/>
            </w:pPr>
            <w:r>
              <w:t>I give information about myself during face-to-face interactions that is not true</w:t>
            </w:r>
          </w:p>
        </w:tc>
        <w:tc>
          <w:tcPr>
            <w:tcW w:w="2430" w:type="dxa"/>
            <w:tcBorders>
              <w:top w:val="nil"/>
              <w:left w:val="nil"/>
              <w:bottom w:val="nil"/>
              <w:right w:val="nil"/>
            </w:tcBorders>
          </w:tcPr>
          <w:p w14:paraId="2ADD8AA0" w14:textId="77777777" w:rsidR="00B33A28" w:rsidRDefault="00B33A28" w:rsidP="00BC6BD8">
            <w:pPr>
              <w:spacing w:line="276" w:lineRule="auto"/>
              <w:jc w:val="center"/>
            </w:pPr>
          </w:p>
        </w:tc>
        <w:tc>
          <w:tcPr>
            <w:tcW w:w="2445" w:type="dxa"/>
            <w:tcBorders>
              <w:top w:val="nil"/>
              <w:left w:val="nil"/>
              <w:bottom w:val="nil"/>
              <w:right w:val="nil"/>
            </w:tcBorders>
          </w:tcPr>
          <w:p w14:paraId="101BE02A" w14:textId="77777777" w:rsidR="00B33A28" w:rsidRDefault="00B33A28" w:rsidP="00BC6BD8">
            <w:pPr>
              <w:spacing w:line="276" w:lineRule="auto"/>
              <w:jc w:val="center"/>
            </w:pPr>
          </w:p>
          <w:p w14:paraId="18735C0A" w14:textId="77777777" w:rsidR="00B33A28" w:rsidRDefault="00B33A28" w:rsidP="00BC6BD8">
            <w:pPr>
              <w:spacing w:line="276" w:lineRule="auto"/>
              <w:jc w:val="center"/>
            </w:pPr>
            <w:r>
              <w:t>.872</w:t>
            </w:r>
          </w:p>
        </w:tc>
      </w:tr>
      <w:tr w:rsidR="00B33A28" w14:paraId="616EA598" w14:textId="77777777" w:rsidTr="00BC6BD8">
        <w:tc>
          <w:tcPr>
            <w:tcW w:w="4135" w:type="dxa"/>
            <w:tcBorders>
              <w:top w:val="nil"/>
              <w:left w:val="nil"/>
              <w:right w:val="nil"/>
            </w:tcBorders>
          </w:tcPr>
          <w:p w14:paraId="0DB7D66C" w14:textId="77777777" w:rsidR="00B33A28" w:rsidRDefault="00B33A28" w:rsidP="00BC6BD8">
            <w:pPr>
              <w:spacing w:line="276" w:lineRule="auto"/>
              <w:jc w:val="both"/>
            </w:pPr>
          </w:p>
          <w:p w14:paraId="60A9ADF9" w14:textId="77777777" w:rsidR="00B33A28" w:rsidRDefault="00B33A28" w:rsidP="00BC6BD8">
            <w:pPr>
              <w:spacing w:line="276" w:lineRule="auto"/>
              <w:jc w:val="both"/>
            </w:pPr>
            <w:r>
              <w:t>Sometimes I feel like I keep up a front in face-to-face interactions</w:t>
            </w:r>
          </w:p>
        </w:tc>
        <w:tc>
          <w:tcPr>
            <w:tcW w:w="2430" w:type="dxa"/>
            <w:tcBorders>
              <w:top w:val="nil"/>
              <w:left w:val="nil"/>
              <w:right w:val="nil"/>
            </w:tcBorders>
          </w:tcPr>
          <w:p w14:paraId="688400E5" w14:textId="77777777" w:rsidR="00B33A28" w:rsidRDefault="00B33A28" w:rsidP="00BC6BD8">
            <w:pPr>
              <w:spacing w:line="276" w:lineRule="auto"/>
              <w:jc w:val="center"/>
            </w:pPr>
          </w:p>
        </w:tc>
        <w:tc>
          <w:tcPr>
            <w:tcW w:w="2445" w:type="dxa"/>
            <w:tcBorders>
              <w:top w:val="nil"/>
              <w:left w:val="nil"/>
              <w:right w:val="nil"/>
            </w:tcBorders>
          </w:tcPr>
          <w:p w14:paraId="2B23506C" w14:textId="77777777" w:rsidR="00B33A28" w:rsidRDefault="00B33A28" w:rsidP="00BC6BD8">
            <w:pPr>
              <w:spacing w:line="276" w:lineRule="auto"/>
              <w:jc w:val="center"/>
            </w:pPr>
          </w:p>
          <w:p w14:paraId="04D1030C" w14:textId="77777777" w:rsidR="00B33A28" w:rsidRDefault="00B33A28" w:rsidP="00BC6BD8">
            <w:pPr>
              <w:spacing w:line="276" w:lineRule="auto"/>
              <w:jc w:val="center"/>
            </w:pPr>
            <w:r>
              <w:t>.592</w:t>
            </w:r>
          </w:p>
        </w:tc>
      </w:tr>
    </w:tbl>
    <w:p w14:paraId="5CB4C6D8" w14:textId="6293D7F7" w:rsidR="00752BB8" w:rsidRDefault="00752BB8">
      <w:pPr>
        <w:rPr>
          <w:b/>
        </w:rPr>
      </w:pPr>
    </w:p>
    <w:p w14:paraId="6BE21F05" w14:textId="0B797D53" w:rsidR="00BB1C06" w:rsidRPr="00BB1C06" w:rsidRDefault="00752BB8" w:rsidP="00BB1C06">
      <w:pPr>
        <w:spacing w:line="480" w:lineRule="auto"/>
        <w:rPr>
          <w:b/>
        </w:rPr>
      </w:pPr>
      <w:r>
        <w:rPr>
          <w:b/>
        </w:rPr>
        <w:lastRenderedPageBreak/>
        <w:t xml:space="preserve">Appendix E: </w:t>
      </w:r>
      <w:r w:rsidR="007E1932">
        <w:rPr>
          <w:b/>
        </w:rPr>
        <w:t xml:space="preserve">Information and consent </w:t>
      </w:r>
      <w:r w:rsidR="002173DB">
        <w:rPr>
          <w:b/>
        </w:rPr>
        <w:t>form</w:t>
      </w:r>
    </w:p>
    <w:p w14:paraId="5CCD0078" w14:textId="77777777" w:rsidR="00BB1C06" w:rsidRPr="00E27514" w:rsidRDefault="00BB1C06" w:rsidP="00BB1C06">
      <w:pPr>
        <w:widowControl w:val="0"/>
        <w:autoSpaceDE w:val="0"/>
        <w:autoSpaceDN w:val="0"/>
        <w:adjustRightInd w:val="0"/>
        <w:contextualSpacing/>
        <w:jc w:val="center"/>
        <w:rPr>
          <w:b/>
          <w:color w:val="000000" w:themeColor="text1"/>
          <w:u w:val="single"/>
        </w:rPr>
      </w:pPr>
      <w:r w:rsidRPr="00E27514">
        <w:rPr>
          <w:noProof/>
        </w:rPr>
        <w:drawing>
          <wp:inline distT="0" distB="0" distL="0" distR="0" wp14:anchorId="1A02BAB3" wp14:editId="75C12BAF">
            <wp:extent cx="3251835" cy="1218210"/>
            <wp:effectExtent l="0" t="0" r="0" b="1270"/>
            <wp:docPr id="4" name="Picture 4" descr="Screen%20Shot%202017-10-26%20at%2010.1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0-26%20at%2010.19.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9637" cy="1228625"/>
                    </a:xfrm>
                    <a:prstGeom prst="rect">
                      <a:avLst/>
                    </a:prstGeom>
                    <a:noFill/>
                    <a:ln>
                      <a:noFill/>
                    </a:ln>
                  </pic:spPr>
                </pic:pic>
              </a:graphicData>
            </a:graphic>
          </wp:inline>
        </w:drawing>
      </w:r>
    </w:p>
    <w:p w14:paraId="3F97ECF6" w14:textId="77777777" w:rsidR="00BB1C06" w:rsidRPr="00E27514" w:rsidRDefault="00BB1C06" w:rsidP="00BB1C06">
      <w:pPr>
        <w:widowControl w:val="0"/>
        <w:autoSpaceDE w:val="0"/>
        <w:autoSpaceDN w:val="0"/>
        <w:adjustRightInd w:val="0"/>
        <w:contextualSpacing/>
        <w:jc w:val="center"/>
        <w:rPr>
          <w:b/>
          <w:color w:val="000000" w:themeColor="text1"/>
          <w:u w:val="single"/>
        </w:rPr>
      </w:pPr>
      <w:r w:rsidRPr="00E27514">
        <w:rPr>
          <w:b/>
          <w:color w:val="000000" w:themeColor="text1"/>
          <w:u w:val="single"/>
        </w:rPr>
        <w:t>INFORMATION AND CONSENT FORM</w:t>
      </w:r>
    </w:p>
    <w:p w14:paraId="426A6C63" w14:textId="77777777" w:rsidR="00BB1C06" w:rsidRPr="00E27514" w:rsidRDefault="00BB1C06" w:rsidP="00BB1C06">
      <w:pPr>
        <w:widowControl w:val="0"/>
        <w:autoSpaceDE w:val="0"/>
        <w:autoSpaceDN w:val="0"/>
        <w:adjustRightInd w:val="0"/>
        <w:contextualSpacing/>
        <w:jc w:val="both"/>
        <w:rPr>
          <w:color w:val="000000" w:themeColor="text1"/>
        </w:rPr>
      </w:pPr>
    </w:p>
    <w:p w14:paraId="07CCF5B3"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My name is Rebecca Lewis and I am a Trainee Clinical Psychologist studying at Royal Holloway. You have been invited to take part in a research study, which is being conducted as part of my Doctorate in Clinical Psychology. Before you decide to participate, I would like you to understand what the research will involve and why it is being conducted. Below you will be given some information about the research and then you will be able to decide if you would like to take part. Please read this information carefully. If you have any questions, then please contact me using the email address at the bottom of the page.</w:t>
      </w:r>
    </w:p>
    <w:p w14:paraId="5CFA7E6F" w14:textId="77777777" w:rsidR="00BB1C06" w:rsidRPr="00E27514" w:rsidRDefault="00BB1C06" w:rsidP="00BB1C06">
      <w:pPr>
        <w:widowControl w:val="0"/>
        <w:autoSpaceDE w:val="0"/>
        <w:autoSpaceDN w:val="0"/>
        <w:adjustRightInd w:val="0"/>
        <w:contextualSpacing/>
        <w:jc w:val="both"/>
        <w:rPr>
          <w:color w:val="000000" w:themeColor="text1"/>
        </w:rPr>
      </w:pPr>
    </w:p>
    <w:p w14:paraId="10D16130"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What is the purpose of this study? </w:t>
      </w:r>
    </w:p>
    <w:p w14:paraId="4B8A2163"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This research aims to investigate different factors that contribute to feelings of comfort interacting on Facebook and how these relate to how we think, feel and behave.</w:t>
      </w:r>
    </w:p>
    <w:p w14:paraId="0D2FC097" w14:textId="77777777" w:rsidR="00BB1C06" w:rsidRPr="00E27514" w:rsidRDefault="00BB1C06" w:rsidP="00BB1C06">
      <w:pPr>
        <w:widowControl w:val="0"/>
        <w:autoSpaceDE w:val="0"/>
        <w:autoSpaceDN w:val="0"/>
        <w:adjustRightInd w:val="0"/>
        <w:contextualSpacing/>
        <w:jc w:val="both"/>
        <w:rPr>
          <w:color w:val="000000" w:themeColor="text1"/>
          <w:highlight w:val="yellow"/>
        </w:rPr>
      </w:pPr>
    </w:p>
    <w:p w14:paraId="7BFC0A5D"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Who is eligible to take part? </w:t>
      </w:r>
    </w:p>
    <w:p w14:paraId="0F2683C1"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You have been invited to take part because we would like to understand the factors that contribute to feelings of comfort interacting on Facebook and how these relate to how we think, feel and behave. To take part in this study you will need to be at least 18 years of age and have a Facebook account which you use. Unfortunately, if you are currently being treated for a mental health disorder (medication or talking therapy) you will not be able to participate.</w:t>
      </w:r>
    </w:p>
    <w:p w14:paraId="5399413A" w14:textId="77777777" w:rsidR="00BB1C06" w:rsidRPr="00E27514" w:rsidRDefault="00BB1C06" w:rsidP="00BB1C06">
      <w:pPr>
        <w:widowControl w:val="0"/>
        <w:autoSpaceDE w:val="0"/>
        <w:autoSpaceDN w:val="0"/>
        <w:adjustRightInd w:val="0"/>
        <w:contextualSpacing/>
        <w:jc w:val="both"/>
        <w:rPr>
          <w:color w:val="000000" w:themeColor="text1"/>
        </w:rPr>
      </w:pPr>
    </w:p>
    <w:p w14:paraId="39683E2A"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Do I have to take part? </w:t>
      </w:r>
    </w:p>
    <w:p w14:paraId="6F25A0E7"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No. It is your choice whether you participate or not and your participation is entirely voluntary. If you do decide to take part, then you are free to withdraw from the study at any time and you do not need to give a reason. If you decide that you want to withdraw then you can contact me with your study identifier (using the email address at the bottom of this page) and I will delete your data. You will be able to withdraw up until the end of April 2018 when the data analysis for this study will be finalised.</w:t>
      </w:r>
    </w:p>
    <w:p w14:paraId="119AC158" w14:textId="77777777" w:rsidR="00BB1C06" w:rsidRPr="00E27514" w:rsidRDefault="00BB1C06" w:rsidP="00BB1C06">
      <w:pPr>
        <w:widowControl w:val="0"/>
        <w:autoSpaceDE w:val="0"/>
        <w:autoSpaceDN w:val="0"/>
        <w:adjustRightInd w:val="0"/>
        <w:contextualSpacing/>
        <w:jc w:val="both"/>
        <w:rPr>
          <w:color w:val="000000" w:themeColor="text1"/>
        </w:rPr>
      </w:pPr>
    </w:p>
    <w:p w14:paraId="78F81785"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What would </w:t>
      </w:r>
      <w:proofErr w:type="gramStart"/>
      <w:r w:rsidRPr="00E27514">
        <w:rPr>
          <w:b/>
          <w:bCs/>
          <w:color w:val="000000" w:themeColor="text1"/>
        </w:rPr>
        <w:t>taking</w:t>
      </w:r>
      <w:proofErr w:type="gramEnd"/>
      <w:r w:rsidRPr="00E27514">
        <w:rPr>
          <w:b/>
          <w:bCs/>
          <w:color w:val="000000" w:themeColor="text1"/>
        </w:rPr>
        <w:t xml:space="preserve"> part involve? </w:t>
      </w:r>
    </w:p>
    <w:p w14:paraId="60AB3F40"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If you decide to take part, you will be asked to complete three brief screening questionnaires. Depending on your responses to these questionnaires, you may or may not be asked to complete some further questionnaires, asking for some general information about yourself and your use of social media and about your thoughts and behaviours whilst interacting online and face-to-face. It is estimated that it will take </w:t>
      </w:r>
      <w:r w:rsidRPr="00E27514">
        <w:rPr>
          <w:i/>
          <w:color w:val="000000" w:themeColor="text1"/>
        </w:rPr>
        <w:t>up to</w:t>
      </w:r>
      <w:r w:rsidRPr="00E27514">
        <w:rPr>
          <w:color w:val="000000" w:themeColor="text1"/>
        </w:rPr>
        <w:t xml:space="preserve"> 30 minutes to complete all of the questionnaires. </w:t>
      </w:r>
    </w:p>
    <w:p w14:paraId="24A676DC" w14:textId="77777777" w:rsidR="00BB1C06" w:rsidRPr="00E27514" w:rsidRDefault="00BB1C06" w:rsidP="00BB1C06">
      <w:pPr>
        <w:widowControl w:val="0"/>
        <w:autoSpaceDE w:val="0"/>
        <w:autoSpaceDN w:val="0"/>
        <w:adjustRightInd w:val="0"/>
        <w:contextualSpacing/>
        <w:jc w:val="both"/>
        <w:rPr>
          <w:color w:val="000000" w:themeColor="text1"/>
        </w:rPr>
      </w:pPr>
    </w:p>
    <w:p w14:paraId="212A8C06"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Are there any disadvantages or risks to taking part? </w:t>
      </w:r>
    </w:p>
    <w:p w14:paraId="784A7B32"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lastRenderedPageBreak/>
        <w:t xml:space="preserve">Although it is </w:t>
      </w:r>
      <w:r w:rsidRPr="00E27514">
        <w:rPr>
          <w:color w:val="000000" w:themeColor="text1"/>
          <w:u w:val="single"/>
        </w:rPr>
        <w:t>unlikely</w:t>
      </w:r>
      <w:r w:rsidRPr="00E27514">
        <w:rPr>
          <w:color w:val="000000" w:themeColor="text1"/>
        </w:rPr>
        <w:t>, it is possible that you may feel uncomfortable answering some of the questions you are asked or may find the questions distressing. If this is the case, we have provided some information at the end of the study about seeking support if you are distressed.</w:t>
      </w:r>
    </w:p>
    <w:p w14:paraId="5C653622"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You are also free to not answer questions which you do not feel comfortable answering.</w:t>
      </w:r>
    </w:p>
    <w:p w14:paraId="31DA91B1" w14:textId="77777777" w:rsidR="00BB1C06" w:rsidRPr="00E27514" w:rsidRDefault="00BB1C06" w:rsidP="00BB1C06">
      <w:pPr>
        <w:widowControl w:val="0"/>
        <w:autoSpaceDE w:val="0"/>
        <w:autoSpaceDN w:val="0"/>
        <w:adjustRightInd w:val="0"/>
        <w:contextualSpacing/>
        <w:jc w:val="both"/>
        <w:rPr>
          <w:b/>
          <w:bCs/>
          <w:color w:val="000000" w:themeColor="text1"/>
        </w:rPr>
      </w:pPr>
    </w:p>
    <w:p w14:paraId="2913F6E3"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Are there any benefits to taking part and what will happen to the results?</w:t>
      </w:r>
      <w:r w:rsidRPr="00E27514">
        <w:rPr>
          <w:color w:val="000000" w:themeColor="text1"/>
        </w:rPr>
        <w:t xml:space="preserve"> </w:t>
      </w:r>
    </w:p>
    <w:p w14:paraId="7DF33628"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It is hoped that this research will inform us about the factors that influence feelings of comfort interacting online in individuals who feel anxious in face-to-face social situations. </w:t>
      </w:r>
      <w:r w:rsidRPr="00E27514">
        <w:t>Since social media is a popular arena for maintaining and expanding social networks (Weidman et al., 2012) it is important to understand how our ways of thinking, feeling and behaving in these interactions may differ and may impact, or not impact, our feelings of comfort.</w:t>
      </w:r>
      <w:r w:rsidRPr="00E27514">
        <w:rPr>
          <w:color w:val="000000" w:themeColor="text1"/>
        </w:rPr>
        <w:t xml:space="preserve"> This research will contribute some understanding towards this. </w:t>
      </w:r>
    </w:p>
    <w:p w14:paraId="7671989C" w14:textId="77777777" w:rsidR="00BB1C06" w:rsidRPr="00E27514" w:rsidRDefault="00BB1C06" w:rsidP="00BB1C06">
      <w:pPr>
        <w:widowControl w:val="0"/>
        <w:autoSpaceDE w:val="0"/>
        <w:autoSpaceDN w:val="0"/>
        <w:adjustRightInd w:val="0"/>
        <w:contextualSpacing/>
        <w:jc w:val="both"/>
        <w:rPr>
          <w:color w:val="000000" w:themeColor="text1"/>
        </w:rPr>
      </w:pPr>
    </w:p>
    <w:p w14:paraId="7EF89114"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To thank you for participating, you will be invited to enter a prize draw where there will be </w:t>
      </w:r>
      <w:r w:rsidRPr="00E27514">
        <w:rPr>
          <w:color w:val="000000" w:themeColor="text1"/>
          <w:u w:val="single"/>
        </w:rPr>
        <w:t>three</w:t>
      </w:r>
      <w:r w:rsidRPr="00E27514">
        <w:rPr>
          <w:color w:val="000000" w:themeColor="text1"/>
        </w:rPr>
        <w:t xml:space="preserve"> opportunities to win a £25 Amazon voucher. To be entered for this prize draw you will be prompted to complete a short form (first name, email address), which will be stored separately from your responses.</w:t>
      </w:r>
    </w:p>
    <w:p w14:paraId="20E2A893" w14:textId="77777777" w:rsidR="00BB1C06" w:rsidRPr="00E27514" w:rsidRDefault="00BB1C06" w:rsidP="00BB1C06">
      <w:pPr>
        <w:widowControl w:val="0"/>
        <w:autoSpaceDE w:val="0"/>
        <w:autoSpaceDN w:val="0"/>
        <w:adjustRightInd w:val="0"/>
        <w:contextualSpacing/>
        <w:jc w:val="both"/>
        <w:rPr>
          <w:color w:val="000000" w:themeColor="text1"/>
          <w:highlight w:val="yellow"/>
        </w:rPr>
      </w:pPr>
    </w:p>
    <w:p w14:paraId="3269D011"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The results of the study will be written up as a doctoral thesis and submitted to an academic journal. The results may also be used in presentations about this work. Importantly, all of the information you provide will remain anonymous. </w:t>
      </w:r>
    </w:p>
    <w:p w14:paraId="205FECA7" w14:textId="77777777" w:rsidR="00BB1C06" w:rsidRPr="00E27514" w:rsidRDefault="00BB1C06" w:rsidP="00BB1C06">
      <w:pPr>
        <w:widowControl w:val="0"/>
        <w:autoSpaceDE w:val="0"/>
        <w:autoSpaceDN w:val="0"/>
        <w:adjustRightInd w:val="0"/>
        <w:contextualSpacing/>
        <w:jc w:val="both"/>
        <w:rPr>
          <w:color w:val="000000" w:themeColor="text1"/>
        </w:rPr>
      </w:pPr>
    </w:p>
    <w:p w14:paraId="1B06794B"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 xml:space="preserve">Will my information remain confidential? </w:t>
      </w:r>
    </w:p>
    <w:p w14:paraId="6267F5AE"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All of the information that you provide will remain anonymous and is confidential. Individual responses will only be viewed by researchers, with permission of my supervisor, for research purposes. No information that would identify you personally will be collected as part of the study. You will be assigned a unique identifying number which will be displayed on the first page of the study. You are encouraged to write it down. This number will be stored in the study database where your responses will be recorded. It will be the only way in which your data can be linked to you if you wish to withdraw from the study after completing it. The database will be stored in a password protected secure network folder. </w:t>
      </w:r>
    </w:p>
    <w:p w14:paraId="49490055" w14:textId="77777777" w:rsidR="00BB1C06" w:rsidRPr="00E27514" w:rsidRDefault="00BB1C06" w:rsidP="00BB1C06">
      <w:pPr>
        <w:widowControl w:val="0"/>
        <w:autoSpaceDE w:val="0"/>
        <w:autoSpaceDN w:val="0"/>
        <w:adjustRightInd w:val="0"/>
        <w:contextualSpacing/>
        <w:jc w:val="both"/>
        <w:rPr>
          <w:color w:val="000000" w:themeColor="text1"/>
        </w:rPr>
      </w:pPr>
    </w:p>
    <w:p w14:paraId="109E9AD8"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Contact details required to enter the prize draw (i.e. email address) will be stored separately from the research database and will not be linked to your unique study identifier. </w:t>
      </w:r>
    </w:p>
    <w:p w14:paraId="2FA6FB67" w14:textId="77777777" w:rsidR="00BB1C06" w:rsidRPr="00E27514" w:rsidRDefault="00BB1C06" w:rsidP="00BB1C06">
      <w:pPr>
        <w:widowControl w:val="0"/>
        <w:autoSpaceDE w:val="0"/>
        <w:autoSpaceDN w:val="0"/>
        <w:adjustRightInd w:val="0"/>
        <w:contextualSpacing/>
        <w:jc w:val="both"/>
        <w:rPr>
          <w:color w:val="000000" w:themeColor="text1"/>
        </w:rPr>
      </w:pPr>
    </w:p>
    <w:p w14:paraId="34077B55"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b/>
          <w:bCs/>
          <w:color w:val="000000" w:themeColor="text1"/>
        </w:rPr>
        <w:t>Who can I contact about the study?</w:t>
      </w:r>
      <w:r w:rsidRPr="00E27514">
        <w:rPr>
          <w:color w:val="000000" w:themeColor="text1"/>
        </w:rPr>
        <w:t xml:space="preserve"> </w:t>
      </w:r>
    </w:p>
    <w:p w14:paraId="1E132859"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If you have any questions about the study, please contact me using the following contact details: </w:t>
      </w:r>
    </w:p>
    <w:p w14:paraId="5FFFA836" w14:textId="77777777" w:rsidR="00BB1C06" w:rsidRPr="00E27514" w:rsidRDefault="00BB1C06" w:rsidP="00BB1C06">
      <w:pPr>
        <w:widowControl w:val="0"/>
        <w:autoSpaceDE w:val="0"/>
        <w:autoSpaceDN w:val="0"/>
        <w:adjustRightInd w:val="0"/>
        <w:contextualSpacing/>
        <w:jc w:val="both"/>
        <w:rPr>
          <w:color w:val="000000" w:themeColor="text1"/>
        </w:rPr>
      </w:pPr>
    </w:p>
    <w:p w14:paraId="6DE4FD33"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Rebecca Lewis, Trainee Clinical Psychologist, Royal Holloway</w:t>
      </w:r>
    </w:p>
    <w:p w14:paraId="04D288B7"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Rebecca.Lewis.2015@live.rhul.ac.uk</w:t>
      </w:r>
    </w:p>
    <w:p w14:paraId="1BD37946" w14:textId="77777777" w:rsidR="00BB1C06" w:rsidRPr="00E27514" w:rsidRDefault="00BB1C06" w:rsidP="00BB1C06">
      <w:pPr>
        <w:widowControl w:val="0"/>
        <w:autoSpaceDE w:val="0"/>
        <w:autoSpaceDN w:val="0"/>
        <w:adjustRightInd w:val="0"/>
        <w:contextualSpacing/>
        <w:jc w:val="both"/>
        <w:rPr>
          <w:color w:val="000000" w:themeColor="text1"/>
        </w:rPr>
      </w:pPr>
    </w:p>
    <w:p w14:paraId="1AE02D07"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If you have any concerns about how the study is being conducted, you can contact my supervisor using the details below: </w:t>
      </w:r>
    </w:p>
    <w:p w14:paraId="252C1AAB" w14:textId="77777777" w:rsidR="00BB1C06" w:rsidRPr="00E27514" w:rsidRDefault="00BB1C06" w:rsidP="00BB1C06">
      <w:pPr>
        <w:widowControl w:val="0"/>
        <w:autoSpaceDE w:val="0"/>
        <w:autoSpaceDN w:val="0"/>
        <w:adjustRightInd w:val="0"/>
        <w:contextualSpacing/>
        <w:jc w:val="both"/>
        <w:rPr>
          <w:color w:val="000000" w:themeColor="text1"/>
        </w:rPr>
      </w:pPr>
    </w:p>
    <w:p w14:paraId="2807E3A5"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lastRenderedPageBreak/>
        <w:t>Dr Dawn Watling</w:t>
      </w:r>
    </w:p>
    <w:p w14:paraId="51B4FC65"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Dawn.Watling@rhul.ac.uk </w:t>
      </w:r>
    </w:p>
    <w:p w14:paraId="27438529" w14:textId="77777777" w:rsidR="00BB1C06" w:rsidRPr="00E27514" w:rsidRDefault="00BB1C06" w:rsidP="00BB1C06">
      <w:pPr>
        <w:widowControl w:val="0"/>
        <w:autoSpaceDE w:val="0"/>
        <w:autoSpaceDN w:val="0"/>
        <w:adjustRightInd w:val="0"/>
        <w:contextualSpacing/>
        <w:jc w:val="both"/>
        <w:rPr>
          <w:color w:val="000000" w:themeColor="text1"/>
        </w:rPr>
      </w:pPr>
    </w:p>
    <w:p w14:paraId="645840E5"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t xml:space="preserve">Thank you for taking the time to read this information. </w:t>
      </w:r>
    </w:p>
    <w:p w14:paraId="28BE8A94" w14:textId="08C071C6" w:rsidR="00BB1C06" w:rsidRDefault="00BB1C06" w:rsidP="00BB1C06">
      <w:pPr>
        <w:widowControl w:val="0"/>
        <w:autoSpaceDE w:val="0"/>
        <w:autoSpaceDN w:val="0"/>
        <w:adjustRightInd w:val="0"/>
        <w:contextualSpacing/>
        <w:jc w:val="both"/>
        <w:rPr>
          <w:color w:val="000000" w:themeColor="text1"/>
        </w:rPr>
      </w:pPr>
      <w:r w:rsidRPr="00E27514">
        <w:rPr>
          <w:color w:val="000000" w:themeColor="text1"/>
        </w:rPr>
        <w:t>If you would like to take part in the research, please click continue</w:t>
      </w:r>
      <w:r>
        <w:rPr>
          <w:color w:val="000000" w:themeColor="text1"/>
        </w:rPr>
        <w:t>…</w:t>
      </w:r>
    </w:p>
    <w:p w14:paraId="30D70D22" w14:textId="77777777" w:rsidR="00BB1C06" w:rsidRDefault="00BB1C06" w:rsidP="00BB1C06">
      <w:pPr>
        <w:rPr>
          <w:b/>
          <w:color w:val="000000" w:themeColor="text1"/>
        </w:rPr>
      </w:pPr>
      <w:r>
        <w:rPr>
          <w:b/>
          <w:color w:val="000000" w:themeColor="text1"/>
        </w:rPr>
        <w:br w:type="page"/>
      </w:r>
    </w:p>
    <w:p w14:paraId="451FA220" w14:textId="77777777" w:rsidR="00BB1C06" w:rsidRPr="00E27514" w:rsidRDefault="00BB1C06" w:rsidP="00BB1C06">
      <w:pPr>
        <w:widowControl w:val="0"/>
        <w:autoSpaceDE w:val="0"/>
        <w:autoSpaceDN w:val="0"/>
        <w:adjustRightInd w:val="0"/>
        <w:contextualSpacing/>
        <w:jc w:val="both"/>
        <w:rPr>
          <w:color w:val="000000" w:themeColor="text1"/>
        </w:rPr>
      </w:pPr>
      <w:r w:rsidRPr="00E27514">
        <w:rPr>
          <w:color w:val="000000" w:themeColor="text1"/>
        </w:rPr>
        <w:lastRenderedPageBreak/>
        <w:t>You have been invited to participate in a research study exploring the factors that contribute to feelings or comfort interacting on Facebook and how these relate to how we think, feel and behave.</w:t>
      </w:r>
    </w:p>
    <w:p w14:paraId="699B781E" w14:textId="77777777" w:rsidR="00BB1C06" w:rsidRPr="00E27514" w:rsidRDefault="00BB1C06" w:rsidP="00BB1C06">
      <w:pPr>
        <w:widowControl w:val="0"/>
        <w:autoSpaceDE w:val="0"/>
        <w:autoSpaceDN w:val="0"/>
        <w:adjustRightInd w:val="0"/>
        <w:jc w:val="both"/>
        <w:rPr>
          <w:color w:val="000000" w:themeColor="text1"/>
        </w:rPr>
      </w:pPr>
    </w:p>
    <w:p w14:paraId="0C5C1694" w14:textId="77777777" w:rsidR="00BB1C06" w:rsidRPr="00E27514" w:rsidRDefault="00BB1C06" w:rsidP="00BB1C06">
      <w:pPr>
        <w:widowControl w:val="0"/>
        <w:autoSpaceDE w:val="0"/>
        <w:autoSpaceDN w:val="0"/>
        <w:adjustRightInd w:val="0"/>
        <w:jc w:val="both"/>
        <w:rPr>
          <w:color w:val="000000" w:themeColor="text1"/>
        </w:rPr>
      </w:pPr>
      <w:r w:rsidRPr="00E27514">
        <w:rPr>
          <w:color w:val="000000" w:themeColor="text1"/>
        </w:rPr>
        <w:t>Have you…</w:t>
      </w:r>
    </w:p>
    <w:p w14:paraId="43DAF306" w14:textId="77777777" w:rsidR="00BB1C06" w:rsidRPr="00E27514" w:rsidRDefault="00BB1C06" w:rsidP="00BB1C06">
      <w:pPr>
        <w:pStyle w:val="ListParagraph"/>
        <w:widowControl w:val="0"/>
        <w:numPr>
          <w:ilvl w:val="0"/>
          <w:numId w:val="16"/>
        </w:numPr>
        <w:autoSpaceDE w:val="0"/>
        <w:autoSpaceDN w:val="0"/>
        <w:adjustRightInd w:val="0"/>
        <w:jc w:val="both"/>
        <w:rPr>
          <w:rFonts w:ascii="Times New Roman" w:hAnsi="Times New Roman" w:cs="Times New Roman"/>
          <w:color w:val="000000" w:themeColor="text1"/>
        </w:rPr>
      </w:pPr>
      <w:r w:rsidRPr="00E27514">
        <w:rPr>
          <w:rFonts w:ascii="Times New Roman" w:hAnsi="Times New Roman" w:cs="Times New Roman"/>
          <w:color w:val="000000" w:themeColor="text1"/>
        </w:rPr>
        <w:t>Read the information sheet and have understood the contents? (YES/NO)</w:t>
      </w:r>
    </w:p>
    <w:p w14:paraId="41A9FD0E" w14:textId="77777777" w:rsidR="00BB1C06" w:rsidRPr="00E27514" w:rsidRDefault="00BB1C06" w:rsidP="00BB1C06">
      <w:pPr>
        <w:pStyle w:val="ListParagraph"/>
        <w:widowControl w:val="0"/>
        <w:numPr>
          <w:ilvl w:val="0"/>
          <w:numId w:val="16"/>
        </w:numPr>
        <w:autoSpaceDE w:val="0"/>
        <w:autoSpaceDN w:val="0"/>
        <w:adjustRightInd w:val="0"/>
        <w:jc w:val="both"/>
        <w:rPr>
          <w:rFonts w:ascii="Times New Roman" w:hAnsi="Times New Roman" w:cs="Times New Roman"/>
          <w:color w:val="000000" w:themeColor="text1"/>
        </w:rPr>
      </w:pPr>
      <w:r w:rsidRPr="00E27514">
        <w:rPr>
          <w:rFonts w:ascii="Times New Roman" w:hAnsi="Times New Roman" w:cs="Times New Roman"/>
          <w:color w:val="000000" w:themeColor="text1"/>
        </w:rPr>
        <w:t>Had the opportunity to ask questions about the study and received satisfactory answers to any questions that you asked? (YES/NO)</w:t>
      </w:r>
    </w:p>
    <w:p w14:paraId="315DCDB1" w14:textId="77777777" w:rsidR="00BB1C06" w:rsidRPr="00E27514" w:rsidRDefault="00BB1C06" w:rsidP="00BB1C06">
      <w:pPr>
        <w:pStyle w:val="ListParagraph"/>
        <w:widowControl w:val="0"/>
        <w:numPr>
          <w:ilvl w:val="0"/>
          <w:numId w:val="16"/>
        </w:numPr>
        <w:autoSpaceDE w:val="0"/>
        <w:autoSpaceDN w:val="0"/>
        <w:adjustRightInd w:val="0"/>
        <w:jc w:val="both"/>
        <w:rPr>
          <w:rFonts w:ascii="Times New Roman" w:hAnsi="Times New Roman" w:cs="Times New Roman"/>
          <w:color w:val="000000" w:themeColor="text1"/>
        </w:rPr>
      </w:pPr>
      <w:r w:rsidRPr="00E27514">
        <w:rPr>
          <w:rFonts w:ascii="Times New Roman" w:hAnsi="Times New Roman" w:cs="Times New Roman"/>
          <w:color w:val="000000" w:themeColor="text1"/>
        </w:rPr>
        <w:t>Understood that the data you provide will be anonymous? (YES/NO)</w:t>
      </w:r>
    </w:p>
    <w:p w14:paraId="76A8BD57" w14:textId="77777777" w:rsidR="00BB1C06" w:rsidRPr="00E27514" w:rsidRDefault="00BB1C06" w:rsidP="00BB1C06">
      <w:pPr>
        <w:pStyle w:val="ListParagraph"/>
        <w:widowControl w:val="0"/>
        <w:numPr>
          <w:ilvl w:val="0"/>
          <w:numId w:val="16"/>
        </w:numPr>
        <w:autoSpaceDE w:val="0"/>
        <w:autoSpaceDN w:val="0"/>
        <w:adjustRightInd w:val="0"/>
        <w:jc w:val="both"/>
        <w:rPr>
          <w:rFonts w:ascii="Times New Roman" w:hAnsi="Times New Roman" w:cs="Times New Roman"/>
          <w:color w:val="000000" w:themeColor="text1"/>
        </w:rPr>
      </w:pPr>
      <w:r w:rsidRPr="00E27514">
        <w:rPr>
          <w:rFonts w:ascii="Times New Roman" w:hAnsi="Times New Roman" w:cs="Times New Roman"/>
          <w:color w:val="000000" w:themeColor="text1"/>
        </w:rPr>
        <w:t>Understood that you may withdraw your consent to take part up until the end of April 2018? (YES/NO)</w:t>
      </w:r>
    </w:p>
    <w:p w14:paraId="42749BBB" w14:textId="77777777" w:rsidR="00BB1C06" w:rsidRPr="00E27514" w:rsidRDefault="00BB1C06" w:rsidP="00BB1C06">
      <w:pPr>
        <w:pStyle w:val="ListParagraph"/>
        <w:widowControl w:val="0"/>
        <w:numPr>
          <w:ilvl w:val="0"/>
          <w:numId w:val="16"/>
        </w:numPr>
        <w:autoSpaceDE w:val="0"/>
        <w:autoSpaceDN w:val="0"/>
        <w:adjustRightInd w:val="0"/>
        <w:jc w:val="both"/>
        <w:rPr>
          <w:rFonts w:ascii="Times New Roman" w:hAnsi="Times New Roman" w:cs="Times New Roman"/>
          <w:color w:val="000000" w:themeColor="text1"/>
        </w:rPr>
      </w:pPr>
      <w:r w:rsidRPr="00E27514">
        <w:rPr>
          <w:rFonts w:ascii="Times New Roman" w:hAnsi="Times New Roman" w:cs="Times New Roman"/>
          <w:color w:val="000000" w:themeColor="text1"/>
        </w:rPr>
        <w:t>Confirm that you are over 18 years old and have a Facebook account that you use? (YES/NO)</w:t>
      </w:r>
    </w:p>
    <w:p w14:paraId="0E8728C8" w14:textId="77777777" w:rsidR="00BB1C06" w:rsidRPr="00E27514" w:rsidRDefault="00BB1C06" w:rsidP="00BB1C06">
      <w:pPr>
        <w:widowControl w:val="0"/>
        <w:autoSpaceDE w:val="0"/>
        <w:autoSpaceDN w:val="0"/>
        <w:adjustRightInd w:val="0"/>
        <w:jc w:val="both"/>
        <w:rPr>
          <w:color w:val="000000" w:themeColor="text1"/>
        </w:rPr>
      </w:pPr>
    </w:p>
    <w:p w14:paraId="72343DF2" w14:textId="77777777" w:rsidR="00BB1C06" w:rsidRDefault="00BB1C06" w:rsidP="00BB1C06">
      <w:pPr>
        <w:widowControl w:val="0"/>
        <w:autoSpaceDE w:val="0"/>
        <w:autoSpaceDN w:val="0"/>
        <w:adjustRightInd w:val="0"/>
        <w:jc w:val="both"/>
        <w:rPr>
          <w:bCs/>
          <w:color w:val="000000" w:themeColor="text1"/>
        </w:rPr>
      </w:pPr>
      <w:r w:rsidRPr="00E27514">
        <w:rPr>
          <w:bCs/>
          <w:color w:val="000000" w:themeColor="text1"/>
        </w:rPr>
        <w:t>Do you consent to voluntarily participate in this study?</w:t>
      </w:r>
      <w:r>
        <w:rPr>
          <w:bCs/>
          <w:color w:val="000000" w:themeColor="text1"/>
        </w:rPr>
        <w:t xml:space="preserve"> (YES/NO)</w:t>
      </w:r>
    </w:p>
    <w:p w14:paraId="5A9BB0EE" w14:textId="21DF762D" w:rsidR="001B642F" w:rsidRDefault="001B642F">
      <w:pPr>
        <w:rPr>
          <w:bCs/>
          <w:color w:val="000000" w:themeColor="text1"/>
        </w:rPr>
      </w:pPr>
      <w:r>
        <w:rPr>
          <w:bCs/>
          <w:color w:val="000000" w:themeColor="text1"/>
        </w:rPr>
        <w:br w:type="page"/>
      </w:r>
    </w:p>
    <w:p w14:paraId="14C55C6A" w14:textId="6A483B61" w:rsidR="001B642F" w:rsidRPr="004C23B2" w:rsidRDefault="004C23B2" w:rsidP="00BB1C06">
      <w:pPr>
        <w:widowControl w:val="0"/>
        <w:autoSpaceDE w:val="0"/>
        <w:autoSpaceDN w:val="0"/>
        <w:adjustRightInd w:val="0"/>
        <w:jc w:val="both"/>
        <w:rPr>
          <w:b/>
          <w:bCs/>
          <w:color w:val="000000" w:themeColor="text1"/>
        </w:rPr>
      </w:pPr>
      <w:r w:rsidRPr="004C23B2">
        <w:rPr>
          <w:b/>
          <w:bCs/>
          <w:color w:val="000000" w:themeColor="text1"/>
        </w:rPr>
        <w:lastRenderedPageBreak/>
        <w:t>Appendix F: Summary of research distributed to participants</w:t>
      </w:r>
    </w:p>
    <w:p w14:paraId="1E3B76C6" w14:textId="77777777" w:rsidR="004C23B2" w:rsidRDefault="004C23B2" w:rsidP="00BB1C06">
      <w:pPr>
        <w:widowControl w:val="0"/>
        <w:autoSpaceDE w:val="0"/>
        <w:autoSpaceDN w:val="0"/>
        <w:adjustRightInd w:val="0"/>
        <w:jc w:val="both"/>
        <w:rPr>
          <w:bCs/>
          <w:color w:val="000000" w:themeColor="text1"/>
        </w:rPr>
      </w:pPr>
    </w:p>
    <w:p w14:paraId="7D3B394E" w14:textId="700EEE47" w:rsidR="004C23B2" w:rsidRPr="00E27514" w:rsidRDefault="006468FD" w:rsidP="006468FD">
      <w:pPr>
        <w:widowControl w:val="0"/>
        <w:autoSpaceDE w:val="0"/>
        <w:autoSpaceDN w:val="0"/>
        <w:adjustRightInd w:val="0"/>
        <w:jc w:val="center"/>
        <w:rPr>
          <w:bCs/>
          <w:color w:val="000000" w:themeColor="text1"/>
        </w:rPr>
      </w:pPr>
      <w:r>
        <w:rPr>
          <w:rFonts w:ascii="Verdana" w:hAnsi="Verdana"/>
          <w:noProof/>
        </w:rPr>
        <w:drawing>
          <wp:inline distT="0" distB="0" distL="0" distR="0" wp14:anchorId="07D8052B" wp14:editId="054B0157">
            <wp:extent cx="3251835" cy="1218210"/>
            <wp:effectExtent l="0" t="0" r="0" b="1270"/>
            <wp:docPr id="35" name="Picture 35" descr="Screen%20Shot%202017-10-26%20at%2010.1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0-26%20at%2010.19.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9637" cy="1228625"/>
                    </a:xfrm>
                    <a:prstGeom prst="rect">
                      <a:avLst/>
                    </a:prstGeom>
                    <a:noFill/>
                    <a:ln>
                      <a:noFill/>
                    </a:ln>
                  </pic:spPr>
                </pic:pic>
              </a:graphicData>
            </a:graphic>
          </wp:inline>
        </w:drawing>
      </w:r>
    </w:p>
    <w:p w14:paraId="59395D15" w14:textId="77777777" w:rsidR="00BB1C06" w:rsidRPr="00E27514" w:rsidRDefault="00BB1C06" w:rsidP="00BB1C06">
      <w:pPr>
        <w:rPr>
          <w:color w:val="000000" w:themeColor="text1"/>
        </w:rPr>
      </w:pPr>
    </w:p>
    <w:p w14:paraId="08B4C553" w14:textId="77777777" w:rsidR="00BB1C06" w:rsidRPr="00346CC3" w:rsidRDefault="00BB1C06" w:rsidP="00BB1C06">
      <w:pPr>
        <w:rPr>
          <w:color w:val="000000" w:themeColor="text1"/>
        </w:rPr>
      </w:pPr>
    </w:p>
    <w:p w14:paraId="37E679E7" w14:textId="77777777" w:rsidR="006468FD" w:rsidRPr="00CD237A" w:rsidRDefault="006468FD" w:rsidP="006468FD">
      <w:pPr>
        <w:spacing w:line="276" w:lineRule="auto"/>
        <w:jc w:val="center"/>
        <w:rPr>
          <w:rFonts w:eastAsia="Times New Roman"/>
          <w:b/>
          <w:color w:val="000000" w:themeColor="text1"/>
          <w:shd w:val="clear" w:color="auto" w:fill="FFFFFF"/>
        </w:rPr>
      </w:pPr>
      <w:r>
        <w:rPr>
          <w:rFonts w:eastAsia="Times New Roman"/>
          <w:b/>
          <w:color w:val="000000" w:themeColor="text1"/>
          <w:shd w:val="clear" w:color="auto" w:fill="FFFFFF"/>
        </w:rPr>
        <w:t xml:space="preserve">Facebook use and social anxiety: </w:t>
      </w:r>
      <w:r w:rsidRPr="00CD237A">
        <w:rPr>
          <w:rFonts w:eastAsia="Times New Roman"/>
          <w:b/>
          <w:color w:val="000000" w:themeColor="text1"/>
          <w:shd w:val="clear" w:color="auto" w:fill="FFFFFF"/>
        </w:rPr>
        <w:t>Exploring predictors of comfort interacting on Facebook and face-to-face in people with high and low levels of social anxiety</w:t>
      </w:r>
    </w:p>
    <w:p w14:paraId="1FDF60FF" w14:textId="77777777" w:rsidR="006468FD" w:rsidRPr="00CD237A" w:rsidRDefault="006468FD" w:rsidP="006468FD">
      <w:pPr>
        <w:spacing w:line="276" w:lineRule="auto"/>
        <w:jc w:val="both"/>
        <w:rPr>
          <w:rFonts w:eastAsia="Times New Roman"/>
          <w:b/>
          <w:color w:val="000000" w:themeColor="text1"/>
          <w:shd w:val="clear" w:color="auto" w:fill="FFFFFF"/>
        </w:rPr>
      </w:pPr>
    </w:p>
    <w:p w14:paraId="5798D474" w14:textId="77777777" w:rsidR="006468FD" w:rsidRPr="00CD237A" w:rsidRDefault="006468FD" w:rsidP="006468FD">
      <w:pPr>
        <w:spacing w:line="276" w:lineRule="auto"/>
        <w:jc w:val="both"/>
        <w:rPr>
          <w:rFonts w:eastAsia="Times New Roman"/>
          <w:b/>
          <w:color w:val="000000" w:themeColor="text1"/>
          <w:shd w:val="clear" w:color="auto" w:fill="FFFFFF"/>
        </w:rPr>
      </w:pPr>
      <w:r w:rsidRPr="00CD237A">
        <w:rPr>
          <w:rFonts w:eastAsia="Times New Roman"/>
          <w:b/>
          <w:color w:val="000000" w:themeColor="text1"/>
          <w:shd w:val="clear" w:color="auto" w:fill="FFFFFF"/>
        </w:rPr>
        <w:t>Background</w:t>
      </w:r>
    </w:p>
    <w:p w14:paraId="1D1B3A5D" w14:textId="77777777" w:rsidR="006468FD" w:rsidRDefault="006468FD" w:rsidP="006468FD">
      <w:pPr>
        <w:spacing w:line="276" w:lineRule="auto"/>
        <w:ind w:firstLine="720"/>
        <w:jc w:val="both"/>
        <w:rPr>
          <w:rFonts w:eastAsia="Times New Roman"/>
          <w:color w:val="000000" w:themeColor="text1"/>
          <w:shd w:val="clear" w:color="auto" w:fill="FFFFFF"/>
        </w:rPr>
      </w:pPr>
      <w:r w:rsidRPr="00CD237A">
        <w:rPr>
          <w:rFonts w:eastAsia="Times New Roman"/>
          <w:color w:val="000000" w:themeColor="text1"/>
          <w:shd w:val="clear" w:color="auto" w:fill="FFFFFF"/>
        </w:rPr>
        <w:t xml:space="preserve">There is a lot of research that </w:t>
      </w:r>
      <w:r>
        <w:rPr>
          <w:rFonts w:eastAsia="Times New Roman"/>
          <w:color w:val="000000" w:themeColor="text1"/>
          <w:shd w:val="clear" w:color="auto" w:fill="FFFFFF"/>
        </w:rPr>
        <w:t>suggests</w:t>
      </w:r>
      <w:r w:rsidRPr="00CD237A">
        <w:rPr>
          <w:rFonts w:eastAsia="Times New Roman"/>
          <w:color w:val="000000" w:themeColor="text1"/>
          <w:shd w:val="clear" w:color="auto" w:fill="FFFFFF"/>
        </w:rPr>
        <w:t xml:space="preserve"> that those who feel anxious in social interactions feel more comfortable </w:t>
      </w:r>
      <w:r>
        <w:rPr>
          <w:rFonts w:eastAsia="Times New Roman"/>
          <w:color w:val="000000" w:themeColor="text1"/>
          <w:shd w:val="clear" w:color="auto" w:fill="FFFFFF"/>
        </w:rPr>
        <w:t xml:space="preserve">interacting </w:t>
      </w:r>
      <w:r w:rsidRPr="00CD237A">
        <w:rPr>
          <w:rFonts w:eastAsia="Times New Roman"/>
          <w:color w:val="000000" w:themeColor="text1"/>
          <w:shd w:val="clear" w:color="auto" w:fill="FFFFFF"/>
        </w:rPr>
        <w:t>online</w:t>
      </w:r>
      <w:r>
        <w:rPr>
          <w:rFonts w:eastAsia="Times New Roman"/>
          <w:color w:val="000000" w:themeColor="text1"/>
          <w:shd w:val="clear" w:color="auto" w:fill="FFFFFF"/>
        </w:rPr>
        <w:t>.</w:t>
      </w:r>
      <w:r w:rsidRPr="00CD237A">
        <w:rPr>
          <w:rFonts w:eastAsia="Times New Roman"/>
          <w:color w:val="000000" w:themeColor="text1"/>
          <w:shd w:val="clear" w:color="auto" w:fill="FFFFFF"/>
        </w:rPr>
        <w:t xml:space="preserve"> </w:t>
      </w:r>
      <w:r w:rsidRPr="00503B0F">
        <w:rPr>
          <w:rFonts w:eastAsia="Times New Roman"/>
          <w:color w:val="000000" w:themeColor="text1"/>
          <w:shd w:val="clear" w:color="auto" w:fill="FFFFFF"/>
        </w:rPr>
        <w:t xml:space="preserve">The aim of this research was to </w:t>
      </w:r>
      <w:r w:rsidRPr="00CD237A">
        <w:rPr>
          <w:rFonts w:eastAsia="Times New Roman"/>
          <w:color w:val="000000" w:themeColor="text1"/>
          <w:shd w:val="clear" w:color="auto" w:fill="FFFFFF"/>
        </w:rPr>
        <w:t>explore</w:t>
      </w:r>
      <w:r>
        <w:rPr>
          <w:rFonts w:eastAsia="Times New Roman"/>
          <w:color w:val="000000" w:themeColor="text1"/>
          <w:shd w:val="clear" w:color="auto" w:fill="FFFFFF"/>
        </w:rPr>
        <w:t xml:space="preserve"> levels of comfort interacting on Facebook in those with higher and lower levels of anxiety in social situations. We also explored </w:t>
      </w:r>
      <w:r w:rsidRPr="00CD237A">
        <w:rPr>
          <w:rFonts w:eastAsia="Times New Roman"/>
          <w:color w:val="000000" w:themeColor="text1"/>
          <w:shd w:val="clear" w:color="auto" w:fill="FFFFFF"/>
        </w:rPr>
        <w:t>some of the factors that may contribute to</w:t>
      </w:r>
      <w:r>
        <w:rPr>
          <w:rFonts w:eastAsia="Times New Roman"/>
          <w:color w:val="000000" w:themeColor="text1"/>
          <w:shd w:val="clear" w:color="auto" w:fill="FFFFFF"/>
        </w:rPr>
        <w:t xml:space="preserve"> comfort on Facebook and face-to-face, specifically the thoughts that go through people’s minds when interacting face-to-face or on Facebook, the behaviours that people engage in during these interactions and </w:t>
      </w:r>
      <w:r w:rsidRPr="00CD237A">
        <w:rPr>
          <w:rFonts w:eastAsia="Times New Roman"/>
          <w:color w:val="000000" w:themeColor="text1"/>
          <w:shd w:val="clear" w:color="auto" w:fill="FFFFFF"/>
        </w:rPr>
        <w:t>impression management</w:t>
      </w:r>
      <w:r>
        <w:rPr>
          <w:rFonts w:eastAsia="Times New Roman"/>
          <w:color w:val="000000" w:themeColor="text1"/>
          <w:shd w:val="clear" w:color="auto" w:fill="FFFFFF"/>
        </w:rPr>
        <w:t xml:space="preserve"> (presentation of real-self and false-self). </w:t>
      </w:r>
    </w:p>
    <w:p w14:paraId="389ABB8E" w14:textId="77777777" w:rsidR="006468FD" w:rsidRDefault="006468FD" w:rsidP="006468FD">
      <w:pPr>
        <w:spacing w:line="276" w:lineRule="auto"/>
        <w:jc w:val="both"/>
        <w:rPr>
          <w:rFonts w:eastAsia="Times New Roman"/>
          <w:color w:val="000000" w:themeColor="text1"/>
          <w:shd w:val="clear" w:color="auto" w:fill="FFFFFF"/>
        </w:rPr>
      </w:pPr>
    </w:p>
    <w:p w14:paraId="231A1227" w14:textId="77777777" w:rsidR="006468FD" w:rsidRPr="00CF4A8A" w:rsidRDefault="006468FD" w:rsidP="006468FD">
      <w:pPr>
        <w:spacing w:line="276" w:lineRule="auto"/>
        <w:jc w:val="both"/>
        <w:rPr>
          <w:rFonts w:eastAsia="Times New Roman"/>
          <w:b/>
          <w:color w:val="000000" w:themeColor="text1"/>
          <w:shd w:val="clear" w:color="auto" w:fill="FFFFFF"/>
        </w:rPr>
      </w:pPr>
      <w:r w:rsidRPr="00CF4A8A">
        <w:rPr>
          <w:rFonts w:eastAsia="Times New Roman"/>
          <w:b/>
          <w:color w:val="000000" w:themeColor="text1"/>
          <w:shd w:val="clear" w:color="auto" w:fill="FFFFFF"/>
        </w:rPr>
        <w:t>Method</w:t>
      </w:r>
    </w:p>
    <w:p w14:paraId="3A37144C" w14:textId="77777777" w:rsidR="006468FD" w:rsidRPr="00CD237A" w:rsidRDefault="006468FD" w:rsidP="006468FD">
      <w:pPr>
        <w:spacing w:line="276" w:lineRule="auto"/>
        <w:ind w:firstLine="720"/>
        <w:jc w:val="both"/>
        <w:rPr>
          <w:rFonts w:eastAsia="Times New Roman"/>
          <w:color w:val="000000" w:themeColor="text1"/>
          <w:shd w:val="clear" w:color="auto" w:fill="FFFFFF"/>
        </w:rPr>
      </w:pPr>
      <w:r>
        <w:rPr>
          <w:rFonts w:eastAsia="Times New Roman"/>
          <w:color w:val="000000" w:themeColor="text1"/>
          <w:shd w:val="clear" w:color="auto" w:fill="FFFFFF"/>
        </w:rPr>
        <w:t xml:space="preserve">Participants were recruited via the Royal Holloway research participant pool and through the Facebook contacts of the researcher. Participants completed some online questionnaires exploring the associations between thoughts, behaviours, impression management and levels of comfort on Facebook versus face-to-face. We looked at these associations </w:t>
      </w:r>
      <w:r w:rsidRPr="00503B0F">
        <w:rPr>
          <w:rFonts w:eastAsia="Times New Roman"/>
          <w:color w:val="000000" w:themeColor="text1"/>
          <w:shd w:val="clear" w:color="auto" w:fill="FFFFFF"/>
        </w:rPr>
        <w:t xml:space="preserve">in individuals </w:t>
      </w:r>
      <w:r>
        <w:rPr>
          <w:rFonts w:eastAsia="Times New Roman"/>
          <w:color w:val="000000" w:themeColor="text1"/>
          <w:shd w:val="clear" w:color="auto" w:fill="FFFFFF"/>
        </w:rPr>
        <w:t xml:space="preserve">who reported feeling more anxious in social situations compared to those who reported little anxiety in social situations. </w:t>
      </w:r>
    </w:p>
    <w:p w14:paraId="6E126EF0" w14:textId="77777777" w:rsidR="006468FD" w:rsidRPr="00CD237A" w:rsidRDefault="006468FD" w:rsidP="006468FD">
      <w:pPr>
        <w:spacing w:line="276" w:lineRule="auto"/>
        <w:jc w:val="both"/>
        <w:rPr>
          <w:rFonts w:eastAsia="Times New Roman"/>
          <w:color w:val="000000" w:themeColor="text1"/>
          <w:shd w:val="clear" w:color="auto" w:fill="FFFFFF"/>
        </w:rPr>
      </w:pPr>
    </w:p>
    <w:p w14:paraId="5436EA64" w14:textId="77777777" w:rsidR="006468FD" w:rsidRDefault="006468FD" w:rsidP="006468FD">
      <w:pPr>
        <w:spacing w:line="276" w:lineRule="auto"/>
        <w:jc w:val="both"/>
        <w:rPr>
          <w:rFonts w:eastAsia="Times New Roman"/>
          <w:b/>
          <w:color w:val="000000" w:themeColor="text1"/>
        </w:rPr>
      </w:pPr>
      <w:r>
        <w:rPr>
          <w:rFonts w:eastAsia="Times New Roman"/>
          <w:b/>
          <w:color w:val="000000" w:themeColor="text1"/>
        </w:rPr>
        <w:t xml:space="preserve">Key </w:t>
      </w:r>
      <w:r w:rsidRPr="00CD237A">
        <w:rPr>
          <w:rFonts w:eastAsia="Times New Roman"/>
          <w:b/>
          <w:color w:val="000000" w:themeColor="text1"/>
        </w:rPr>
        <w:t>Findings</w:t>
      </w:r>
    </w:p>
    <w:p w14:paraId="59CAEC3F" w14:textId="77777777" w:rsidR="006468FD" w:rsidRPr="00CD237A" w:rsidRDefault="006468FD" w:rsidP="006468FD">
      <w:pPr>
        <w:spacing w:line="276" w:lineRule="auto"/>
        <w:jc w:val="both"/>
        <w:rPr>
          <w:rFonts w:eastAsia="Times New Roman"/>
          <w:b/>
          <w:color w:val="000000" w:themeColor="text1"/>
        </w:rPr>
      </w:pPr>
    </w:p>
    <w:p w14:paraId="58D618A2" w14:textId="77777777" w:rsidR="006468FD" w:rsidRDefault="006468FD" w:rsidP="006468FD">
      <w:pPr>
        <w:pStyle w:val="ListParagraph"/>
        <w:numPr>
          <w:ilvl w:val="0"/>
          <w:numId w:val="20"/>
        </w:numPr>
        <w:spacing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As predicted by previous research, </w:t>
      </w:r>
      <w:r w:rsidRPr="002959C8">
        <w:rPr>
          <w:rFonts w:ascii="Times New Roman" w:eastAsia="Times New Roman" w:hAnsi="Times New Roman" w:cs="Times New Roman"/>
          <w:color w:val="000000" w:themeColor="text1"/>
          <w:lang w:eastAsia="en-GB"/>
        </w:rPr>
        <w:t xml:space="preserve">those </w:t>
      </w:r>
      <w:r>
        <w:rPr>
          <w:rFonts w:ascii="Times New Roman" w:eastAsia="Times New Roman" w:hAnsi="Times New Roman" w:cs="Times New Roman"/>
          <w:color w:val="000000" w:themeColor="text1"/>
          <w:lang w:eastAsia="en-GB"/>
        </w:rPr>
        <w:t xml:space="preserve">who felt more anxious in social situations </w:t>
      </w:r>
      <w:r w:rsidRPr="002959C8">
        <w:rPr>
          <w:rFonts w:ascii="Times New Roman" w:eastAsia="Times New Roman" w:hAnsi="Times New Roman" w:cs="Times New Roman"/>
          <w:color w:val="000000" w:themeColor="text1"/>
          <w:lang w:eastAsia="en-GB"/>
        </w:rPr>
        <w:t xml:space="preserve">reported </w:t>
      </w:r>
      <w:r>
        <w:rPr>
          <w:rFonts w:ascii="Times New Roman" w:eastAsia="Times New Roman" w:hAnsi="Times New Roman" w:cs="Times New Roman"/>
          <w:color w:val="000000" w:themeColor="text1"/>
          <w:lang w:eastAsia="en-GB"/>
        </w:rPr>
        <w:t>an increase in feelings of comfort on Facebook and a reduction in feelings of comfort face-to-face, compared to those who reported feeling less anxiety socially</w:t>
      </w:r>
      <w:r w:rsidRPr="002959C8">
        <w:rPr>
          <w:rFonts w:ascii="Times New Roman" w:eastAsia="Times New Roman" w:hAnsi="Times New Roman" w:cs="Times New Roman"/>
          <w:color w:val="000000" w:themeColor="text1"/>
          <w:lang w:eastAsia="en-GB"/>
        </w:rPr>
        <w:t xml:space="preserve">. </w:t>
      </w:r>
    </w:p>
    <w:p w14:paraId="287BE056" w14:textId="77777777" w:rsidR="006468FD" w:rsidRDefault="006468FD" w:rsidP="006468FD">
      <w:pPr>
        <w:spacing w:line="276" w:lineRule="auto"/>
        <w:jc w:val="both"/>
        <w:rPr>
          <w:rFonts w:eastAsia="Times New Roman"/>
          <w:color w:val="000000" w:themeColor="text1"/>
        </w:rPr>
      </w:pPr>
    </w:p>
    <w:p w14:paraId="335A02C8" w14:textId="77777777" w:rsidR="006468FD" w:rsidRPr="002959C8" w:rsidRDefault="006468FD" w:rsidP="006468FD">
      <w:pPr>
        <w:pStyle w:val="ListParagraph"/>
        <w:numPr>
          <w:ilvl w:val="0"/>
          <w:numId w:val="20"/>
        </w:numPr>
        <w:spacing w:line="276" w:lineRule="auto"/>
        <w:jc w:val="both"/>
        <w:rPr>
          <w:rFonts w:ascii="Times New Roman" w:eastAsia="Times New Roman" w:hAnsi="Times New Roman" w:cs="Times New Roman"/>
          <w:color w:val="000000" w:themeColor="text1"/>
          <w:lang w:eastAsia="en-GB"/>
        </w:rPr>
      </w:pPr>
      <w:r w:rsidRPr="002959C8">
        <w:rPr>
          <w:rFonts w:ascii="Times New Roman" w:eastAsia="Times New Roman" w:hAnsi="Times New Roman" w:cs="Times New Roman"/>
          <w:color w:val="000000" w:themeColor="text1"/>
          <w:lang w:eastAsia="en-GB"/>
        </w:rPr>
        <w:t>The combination of anxiety</w:t>
      </w:r>
      <w:r>
        <w:rPr>
          <w:rFonts w:ascii="Times New Roman" w:eastAsia="Times New Roman" w:hAnsi="Times New Roman" w:cs="Times New Roman"/>
          <w:color w:val="000000" w:themeColor="text1"/>
          <w:lang w:eastAsia="en-GB"/>
        </w:rPr>
        <w:t xml:space="preserve"> in social situations</w:t>
      </w:r>
      <w:r w:rsidRPr="002959C8">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thoughts</w:t>
      </w:r>
      <w:r w:rsidRPr="002959C8">
        <w:rPr>
          <w:rFonts w:ascii="Times New Roman" w:eastAsia="Times New Roman" w:hAnsi="Times New Roman" w:cs="Times New Roman"/>
          <w:color w:val="000000" w:themeColor="text1"/>
          <w:lang w:eastAsia="en-GB"/>
        </w:rPr>
        <w:t xml:space="preserve">, behaviours and impression management </w:t>
      </w:r>
      <w:r>
        <w:rPr>
          <w:rFonts w:ascii="Times New Roman" w:eastAsia="Times New Roman" w:hAnsi="Times New Roman" w:cs="Times New Roman"/>
          <w:color w:val="000000" w:themeColor="text1"/>
          <w:lang w:eastAsia="en-GB"/>
        </w:rPr>
        <w:t xml:space="preserve">allowed us to significantly predict how comfortable someone would feel on Facebook compared to face-to-face. </w:t>
      </w:r>
    </w:p>
    <w:p w14:paraId="1F298DB2" w14:textId="77777777" w:rsidR="006468FD" w:rsidRDefault="006468FD" w:rsidP="006468FD">
      <w:pPr>
        <w:spacing w:line="276" w:lineRule="auto"/>
        <w:jc w:val="both"/>
        <w:rPr>
          <w:rFonts w:eastAsia="Times New Roman"/>
          <w:color w:val="000000" w:themeColor="text1"/>
        </w:rPr>
      </w:pPr>
    </w:p>
    <w:p w14:paraId="182DB3BE" w14:textId="77777777" w:rsidR="006468FD" w:rsidRPr="002959C8" w:rsidRDefault="006468FD" w:rsidP="006468FD">
      <w:pPr>
        <w:pStyle w:val="ListParagraph"/>
        <w:numPr>
          <w:ilvl w:val="0"/>
          <w:numId w:val="20"/>
        </w:numPr>
        <w:spacing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lastRenderedPageBreak/>
        <w:t xml:space="preserve">Feeling able to present one’s real-self </w:t>
      </w:r>
      <w:r w:rsidRPr="002959C8">
        <w:rPr>
          <w:rFonts w:ascii="Times New Roman" w:eastAsia="Times New Roman" w:hAnsi="Times New Roman" w:cs="Times New Roman"/>
          <w:color w:val="000000" w:themeColor="text1"/>
          <w:lang w:eastAsia="en-GB"/>
        </w:rPr>
        <w:t xml:space="preserve">face-to-face was associated with a significant </w:t>
      </w:r>
      <w:r w:rsidRPr="002959C8">
        <w:rPr>
          <w:rFonts w:ascii="Times New Roman" w:eastAsia="Times New Roman" w:hAnsi="Times New Roman" w:cs="Times New Roman"/>
          <w:i/>
          <w:color w:val="000000" w:themeColor="text1"/>
          <w:lang w:eastAsia="en-GB"/>
        </w:rPr>
        <w:t>decrease</w:t>
      </w:r>
      <w:r w:rsidRPr="002959C8">
        <w:rPr>
          <w:rFonts w:ascii="Times New Roman" w:eastAsia="Times New Roman" w:hAnsi="Times New Roman" w:cs="Times New Roman"/>
          <w:color w:val="000000" w:themeColor="text1"/>
          <w:lang w:eastAsia="en-GB"/>
        </w:rPr>
        <w:t xml:space="preserve"> in </w:t>
      </w:r>
      <w:r>
        <w:rPr>
          <w:rFonts w:ascii="Times New Roman" w:eastAsia="Times New Roman" w:hAnsi="Times New Roman" w:cs="Times New Roman"/>
          <w:color w:val="000000" w:themeColor="text1"/>
          <w:lang w:eastAsia="en-GB"/>
        </w:rPr>
        <w:t xml:space="preserve">reported </w:t>
      </w:r>
      <w:r w:rsidRPr="002959C8">
        <w:rPr>
          <w:rFonts w:ascii="Times New Roman" w:eastAsia="Times New Roman" w:hAnsi="Times New Roman" w:cs="Times New Roman"/>
          <w:color w:val="000000" w:themeColor="text1"/>
          <w:lang w:eastAsia="en-GB"/>
        </w:rPr>
        <w:t xml:space="preserve">feelings of comfort </w:t>
      </w:r>
      <w:r>
        <w:rPr>
          <w:rFonts w:ascii="Times New Roman" w:eastAsia="Times New Roman" w:hAnsi="Times New Roman" w:cs="Times New Roman"/>
          <w:color w:val="000000" w:themeColor="text1"/>
          <w:lang w:eastAsia="en-GB"/>
        </w:rPr>
        <w:t>interacting on</w:t>
      </w:r>
      <w:r w:rsidRPr="002959C8">
        <w:rPr>
          <w:rFonts w:ascii="Times New Roman" w:eastAsia="Times New Roman" w:hAnsi="Times New Roman" w:cs="Times New Roman"/>
          <w:color w:val="000000" w:themeColor="text1"/>
          <w:lang w:eastAsia="en-GB"/>
        </w:rPr>
        <w:t xml:space="preserve"> Facebook </w:t>
      </w:r>
      <w:r>
        <w:rPr>
          <w:rFonts w:ascii="Times New Roman" w:eastAsia="Times New Roman" w:hAnsi="Times New Roman" w:cs="Times New Roman"/>
          <w:color w:val="000000" w:themeColor="text1"/>
          <w:lang w:eastAsia="en-GB"/>
        </w:rPr>
        <w:t xml:space="preserve">compared to </w:t>
      </w:r>
      <w:r w:rsidRPr="002959C8">
        <w:rPr>
          <w:rFonts w:ascii="Times New Roman" w:eastAsia="Times New Roman" w:hAnsi="Times New Roman" w:cs="Times New Roman"/>
          <w:color w:val="000000" w:themeColor="text1"/>
          <w:lang w:eastAsia="en-GB"/>
        </w:rPr>
        <w:t xml:space="preserve">face-to-face. </w:t>
      </w:r>
    </w:p>
    <w:p w14:paraId="2C553DD7" w14:textId="77777777" w:rsidR="006468FD" w:rsidRDefault="006468FD" w:rsidP="006468FD">
      <w:pPr>
        <w:spacing w:line="276" w:lineRule="auto"/>
        <w:jc w:val="both"/>
        <w:rPr>
          <w:rFonts w:eastAsia="Times New Roman"/>
          <w:color w:val="000000" w:themeColor="text1"/>
        </w:rPr>
      </w:pPr>
    </w:p>
    <w:p w14:paraId="5D323553" w14:textId="77777777" w:rsidR="006468FD" w:rsidRPr="004B2829" w:rsidRDefault="006468FD" w:rsidP="006468FD">
      <w:pPr>
        <w:pStyle w:val="ListParagraph"/>
        <w:numPr>
          <w:ilvl w:val="0"/>
          <w:numId w:val="20"/>
        </w:numPr>
        <w:spacing w:line="276" w:lineRule="auto"/>
        <w:jc w:val="both"/>
        <w:rPr>
          <w:rFonts w:ascii="Times New Roman" w:eastAsia="Times New Roman" w:hAnsi="Times New Roman" w:cs="Times New Roman"/>
          <w:color w:val="000000" w:themeColor="text1"/>
          <w:lang w:eastAsia="en-GB"/>
        </w:rPr>
      </w:pPr>
      <w:r w:rsidRPr="002959C8">
        <w:rPr>
          <w:rFonts w:ascii="Times New Roman" w:eastAsia="Times New Roman" w:hAnsi="Times New Roman" w:cs="Times New Roman"/>
          <w:color w:val="000000" w:themeColor="text1"/>
          <w:lang w:eastAsia="en-GB"/>
        </w:rPr>
        <w:t xml:space="preserve">For those </w:t>
      </w:r>
      <w:r>
        <w:rPr>
          <w:rFonts w:ascii="Times New Roman" w:eastAsia="Times New Roman" w:hAnsi="Times New Roman" w:cs="Times New Roman"/>
          <w:color w:val="000000" w:themeColor="text1"/>
          <w:lang w:eastAsia="en-GB"/>
        </w:rPr>
        <w:t>who reported lower levels of anxiety in social situations</w:t>
      </w:r>
      <w:r w:rsidRPr="002959C8">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presenting one’s </w:t>
      </w:r>
      <w:r w:rsidRPr="002959C8">
        <w:rPr>
          <w:rFonts w:ascii="Times New Roman" w:eastAsia="Times New Roman" w:hAnsi="Times New Roman" w:cs="Times New Roman"/>
          <w:color w:val="000000" w:themeColor="text1"/>
          <w:lang w:eastAsia="en-GB"/>
        </w:rPr>
        <w:t xml:space="preserve">false-self in face-to-face interactions was associated with a significant </w:t>
      </w:r>
      <w:r w:rsidRPr="002959C8">
        <w:rPr>
          <w:rFonts w:ascii="Times New Roman" w:eastAsia="Times New Roman" w:hAnsi="Times New Roman" w:cs="Times New Roman"/>
          <w:i/>
          <w:color w:val="000000" w:themeColor="text1"/>
          <w:lang w:eastAsia="en-GB"/>
        </w:rPr>
        <w:t>increase</w:t>
      </w:r>
      <w:r w:rsidRPr="002959C8">
        <w:rPr>
          <w:rFonts w:ascii="Times New Roman" w:eastAsia="Times New Roman" w:hAnsi="Times New Roman" w:cs="Times New Roman"/>
          <w:color w:val="000000" w:themeColor="text1"/>
          <w:lang w:eastAsia="en-GB"/>
        </w:rPr>
        <w:t xml:space="preserve"> in comfort</w:t>
      </w:r>
      <w:r>
        <w:rPr>
          <w:rFonts w:ascii="Times New Roman" w:eastAsia="Times New Roman" w:hAnsi="Times New Roman" w:cs="Times New Roman"/>
          <w:color w:val="000000" w:themeColor="text1"/>
          <w:lang w:eastAsia="en-GB"/>
        </w:rPr>
        <w:t xml:space="preserve"> interacting</w:t>
      </w:r>
      <w:r w:rsidRPr="002959C8">
        <w:rPr>
          <w:rFonts w:ascii="Times New Roman" w:eastAsia="Times New Roman" w:hAnsi="Times New Roman" w:cs="Times New Roman"/>
          <w:color w:val="000000" w:themeColor="text1"/>
          <w:lang w:eastAsia="en-GB"/>
        </w:rPr>
        <w:t xml:space="preserve"> on Facebook</w:t>
      </w:r>
      <w:r>
        <w:rPr>
          <w:rFonts w:ascii="Times New Roman" w:eastAsia="Times New Roman" w:hAnsi="Times New Roman" w:cs="Times New Roman"/>
          <w:color w:val="000000" w:themeColor="text1"/>
          <w:lang w:eastAsia="en-GB"/>
        </w:rPr>
        <w:t xml:space="preserve"> compared to </w:t>
      </w:r>
      <w:r w:rsidRPr="002959C8">
        <w:rPr>
          <w:rFonts w:ascii="Times New Roman" w:eastAsia="Times New Roman" w:hAnsi="Times New Roman" w:cs="Times New Roman"/>
          <w:color w:val="000000" w:themeColor="text1"/>
          <w:lang w:eastAsia="en-GB"/>
        </w:rPr>
        <w:t>face-to-face.</w:t>
      </w:r>
      <w:r>
        <w:rPr>
          <w:rFonts w:ascii="Times New Roman" w:eastAsia="Times New Roman" w:hAnsi="Times New Roman" w:cs="Times New Roman"/>
          <w:color w:val="000000" w:themeColor="text1"/>
          <w:lang w:eastAsia="en-GB"/>
        </w:rPr>
        <w:t xml:space="preserve"> </w:t>
      </w:r>
    </w:p>
    <w:p w14:paraId="6A349148" w14:textId="77777777" w:rsidR="006468FD" w:rsidRPr="002959C8" w:rsidRDefault="006468FD" w:rsidP="006468FD">
      <w:pPr>
        <w:pStyle w:val="ListParagraph"/>
        <w:numPr>
          <w:ilvl w:val="1"/>
          <w:numId w:val="20"/>
        </w:numPr>
        <w:spacing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This relationship was not found for those who reported feeling more anxious in social situations.</w:t>
      </w:r>
    </w:p>
    <w:p w14:paraId="7DB67914" w14:textId="77777777" w:rsidR="006468FD" w:rsidRDefault="006468FD" w:rsidP="006468FD">
      <w:pPr>
        <w:spacing w:line="276" w:lineRule="auto"/>
        <w:jc w:val="both"/>
        <w:rPr>
          <w:rFonts w:eastAsia="Times New Roman"/>
          <w:color w:val="000000" w:themeColor="text1"/>
        </w:rPr>
      </w:pPr>
    </w:p>
    <w:p w14:paraId="5C4FF31E" w14:textId="77777777" w:rsidR="006468FD" w:rsidRPr="002959C8" w:rsidRDefault="006468FD" w:rsidP="006468FD">
      <w:pPr>
        <w:pStyle w:val="ListParagraph"/>
        <w:numPr>
          <w:ilvl w:val="0"/>
          <w:numId w:val="20"/>
        </w:numPr>
        <w:spacing w:line="276" w:lineRule="auto"/>
        <w:jc w:val="both"/>
        <w:rPr>
          <w:rFonts w:ascii="Times New Roman" w:eastAsia="Times New Roman" w:hAnsi="Times New Roman" w:cs="Times New Roman"/>
          <w:color w:val="000000" w:themeColor="text1"/>
          <w:lang w:eastAsia="en-GB"/>
        </w:rPr>
      </w:pPr>
      <w:r w:rsidRPr="002959C8">
        <w:rPr>
          <w:rFonts w:ascii="Times New Roman" w:eastAsia="Times New Roman" w:hAnsi="Times New Roman" w:cs="Times New Roman"/>
          <w:color w:val="000000" w:themeColor="text1"/>
          <w:lang w:eastAsia="en-GB"/>
        </w:rPr>
        <w:t xml:space="preserve">Cognitions and behaviours </w:t>
      </w:r>
      <w:r>
        <w:rPr>
          <w:rFonts w:ascii="Times New Roman" w:eastAsia="Times New Roman" w:hAnsi="Times New Roman" w:cs="Times New Roman"/>
          <w:color w:val="000000" w:themeColor="text1"/>
          <w:lang w:eastAsia="en-GB"/>
        </w:rPr>
        <w:t xml:space="preserve">were not significantly independently associated with </w:t>
      </w:r>
      <w:r w:rsidRPr="002959C8">
        <w:rPr>
          <w:rFonts w:ascii="Times New Roman" w:eastAsia="Times New Roman" w:hAnsi="Times New Roman" w:cs="Times New Roman"/>
          <w:color w:val="000000" w:themeColor="text1"/>
          <w:lang w:eastAsia="en-GB"/>
        </w:rPr>
        <w:t>comfort on Facebook.</w:t>
      </w:r>
    </w:p>
    <w:p w14:paraId="022EB3AC" w14:textId="77777777" w:rsidR="006468FD" w:rsidRDefault="006468FD" w:rsidP="006468FD">
      <w:pPr>
        <w:spacing w:line="276" w:lineRule="auto"/>
        <w:jc w:val="both"/>
        <w:rPr>
          <w:rFonts w:eastAsia="Times New Roman"/>
          <w:color w:val="000000" w:themeColor="text1"/>
        </w:rPr>
      </w:pPr>
    </w:p>
    <w:p w14:paraId="54AF84EE" w14:textId="77777777" w:rsidR="006468FD" w:rsidRPr="00104B6B" w:rsidRDefault="006468FD" w:rsidP="006468FD">
      <w:pPr>
        <w:spacing w:line="276" w:lineRule="auto"/>
        <w:jc w:val="both"/>
        <w:rPr>
          <w:rFonts w:eastAsia="Times New Roman"/>
          <w:b/>
          <w:color w:val="000000" w:themeColor="text1"/>
        </w:rPr>
      </w:pPr>
      <w:r w:rsidRPr="00104B6B">
        <w:rPr>
          <w:rFonts w:eastAsia="Times New Roman"/>
          <w:b/>
          <w:color w:val="000000" w:themeColor="text1"/>
        </w:rPr>
        <w:t>Questions to consider</w:t>
      </w:r>
    </w:p>
    <w:p w14:paraId="6C8B882F" w14:textId="77777777" w:rsidR="006468FD" w:rsidRDefault="006468FD" w:rsidP="006468FD">
      <w:pPr>
        <w:spacing w:line="276" w:lineRule="auto"/>
        <w:jc w:val="both"/>
        <w:rPr>
          <w:rFonts w:eastAsia="Times New Roman"/>
          <w:color w:val="000000" w:themeColor="text1"/>
        </w:rPr>
      </w:pPr>
    </w:p>
    <w:p w14:paraId="3FF46F3B" w14:textId="77777777" w:rsidR="006468FD" w:rsidRDefault="006468FD" w:rsidP="006468FD">
      <w:pPr>
        <w:spacing w:line="276" w:lineRule="auto"/>
        <w:jc w:val="both"/>
        <w:rPr>
          <w:color w:val="000000" w:themeColor="text1"/>
        </w:rPr>
      </w:pPr>
      <w:r>
        <w:rPr>
          <w:color w:val="000000" w:themeColor="text1"/>
        </w:rPr>
        <w:t xml:space="preserve">We are interested in your thoughts on the results of this research. Some questions to consider are: </w:t>
      </w:r>
    </w:p>
    <w:p w14:paraId="1F5C0387" w14:textId="77777777" w:rsidR="006468FD" w:rsidRDefault="006468FD" w:rsidP="006468FD">
      <w:pPr>
        <w:spacing w:line="276" w:lineRule="auto"/>
        <w:jc w:val="both"/>
        <w:rPr>
          <w:color w:val="000000" w:themeColor="text1"/>
        </w:rPr>
      </w:pPr>
    </w:p>
    <w:p w14:paraId="28000466" w14:textId="77777777" w:rsidR="006468FD" w:rsidRDefault="006468FD" w:rsidP="006468FD">
      <w:pPr>
        <w:pStyle w:val="ListParagraph"/>
        <w:numPr>
          <w:ilvl w:val="0"/>
          <w:numId w:val="21"/>
        </w:numPr>
        <w:spacing w:line="276" w:lineRule="auto"/>
        <w:jc w:val="both"/>
        <w:rPr>
          <w:rFonts w:ascii="Times New Roman" w:hAnsi="Times New Roman" w:cs="Times New Roman"/>
          <w:color w:val="000000" w:themeColor="text1"/>
        </w:rPr>
      </w:pPr>
      <w:r w:rsidRPr="00F04FD0">
        <w:rPr>
          <w:rFonts w:ascii="Times New Roman" w:hAnsi="Times New Roman" w:cs="Times New Roman"/>
          <w:color w:val="000000" w:themeColor="text1"/>
        </w:rPr>
        <w:t xml:space="preserve">Why do you think </w:t>
      </w:r>
      <w:r>
        <w:rPr>
          <w:rFonts w:ascii="Times New Roman" w:hAnsi="Times New Roman" w:cs="Times New Roman"/>
          <w:color w:val="000000" w:themeColor="text1"/>
        </w:rPr>
        <w:t xml:space="preserve">presenting one’s false-self face-to-face was associated with increased comfort on Facebook only for those who experience low levels of anxiety in social situations but not those who experience high levels of anxiety in social situations? </w:t>
      </w:r>
    </w:p>
    <w:p w14:paraId="23B572EE" w14:textId="77777777" w:rsidR="006468FD" w:rsidRPr="004B2829" w:rsidRDefault="006468FD" w:rsidP="006468FD">
      <w:pPr>
        <w:spacing w:line="276" w:lineRule="auto"/>
        <w:jc w:val="both"/>
        <w:rPr>
          <w:color w:val="000000" w:themeColor="text1"/>
        </w:rPr>
      </w:pPr>
    </w:p>
    <w:p w14:paraId="0306DEF2" w14:textId="77777777" w:rsidR="006468FD" w:rsidRPr="00995807" w:rsidRDefault="006468FD" w:rsidP="006468FD">
      <w:pPr>
        <w:pStyle w:val="ListParagraph"/>
        <w:numPr>
          <w:ilvl w:val="0"/>
          <w:numId w:val="21"/>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What do you think is the </w:t>
      </w:r>
      <w:r w:rsidRPr="00F52354">
        <w:rPr>
          <w:rFonts w:ascii="Times New Roman" w:hAnsi="Times New Roman" w:cs="Times New Roman"/>
          <w:b/>
          <w:color w:val="000000" w:themeColor="text1"/>
        </w:rPr>
        <w:t>impact</w:t>
      </w:r>
      <w:r>
        <w:rPr>
          <w:rFonts w:ascii="Times New Roman" w:hAnsi="Times New Roman" w:cs="Times New Roman"/>
          <w:color w:val="000000" w:themeColor="text1"/>
        </w:rPr>
        <w:t xml:space="preserve"> of these findings for people who feel anxious in social interactions? </w:t>
      </w:r>
    </w:p>
    <w:p w14:paraId="39A38C28" w14:textId="77777777" w:rsidR="006468FD" w:rsidRPr="00ED034A" w:rsidRDefault="006468FD" w:rsidP="006468FD">
      <w:pPr>
        <w:spacing w:line="276" w:lineRule="auto"/>
        <w:jc w:val="both"/>
        <w:rPr>
          <w:color w:val="000000" w:themeColor="text1"/>
        </w:rPr>
      </w:pPr>
    </w:p>
    <w:p w14:paraId="5244B4BF" w14:textId="77777777" w:rsidR="006468FD" w:rsidRPr="00F04FD0" w:rsidRDefault="006468FD" w:rsidP="006468FD">
      <w:pPr>
        <w:pStyle w:val="ListParagraph"/>
        <w:numPr>
          <w:ilvl w:val="0"/>
          <w:numId w:val="21"/>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Do you have any other comments?</w:t>
      </w:r>
    </w:p>
    <w:p w14:paraId="30D6E88B" w14:textId="77777777" w:rsidR="006468FD" w:rsidRDefault="006468FD" w:rsidP="006468FD">
      <w:pPr>
        <w:spacing w:line="276" w:lineRule="auto"/>
        <w:jc w:val="both"/>
        <w:rPr>
          <w:color w:val="000000" w:themeColor="text1"/>
        </w:rPr>
      </w:pPr>
    </w:p>
    <w:p w14:paraId="3FA3D837" w14:textId="77777777" w:rsidR="006468FD" w:rsidRDefault="006468FD" w:rsidP="006468FD">
      <w:pPr>
        <w:spacing w:line="276" w:lineRule="auto"/>
        <w:jc w:val="both"/>
        <w:rPr>
          <w:color w:val="000000" w:themeColor="text1"/>
        </w:rPr>
      </w:pPr>
    </w:p>
    <w:p w14:paraId="3125E4FD" w14:textId="77777777" w:rsidR="007E1932" w:rsidRDefault="007E1932" w:rsidP="005C38EF">
      <w:pPr>
        <w:spacing w:line="480" w:lineRule="auto"/>
        <w:rPr>
          <w:b/>
        </w:rPr>
        <w:sectPr w:rsidR="007E1932" w:rsidSect="004844D9">
          <w:pgSz w:w="11900" w:h="16840"/>
          <w:pgMar w:top="1440" w:right="1440" w:bottom="1800" w:left="2160" w:header="720" w:footer="720" w:gutter="0"/>
          <w:cols w:space="720"/>
          <w:docGrid w:linePitch="360"/>
        </w:sectPr>
      </w:pPr>
    </w:p>
    <w:p w14:paraId="3D6244DD" w14:textId="12EDCE8F" w:rsidR="001B642F" w:rsidRPr="001B642F" w:rsidRDefault="00C7006E" w:rsidP="001B642F">
      <w:pPr>
        <w:rPr>
          <w:b/>
        </w:rPr>
      </w:pPr>
      <w:r>
        <w:rPr>
          <w:b/>
        </w:rPr>
        <w:lastRenderedPageBreak/>
        <w:t>Appendix G</w:t>
      </w:r>
      <w:r w:rsidR="007E1932">
        <w:rPr>
          <w:b/>
        </w:rPr>
        <w:t>: Qualitative analysis</w:t>
      </w:r>
      <w:r w:rsidR="00A06CE6">
        <w:rPr>
          <w:b/>
        </w:rPr>
        <w:t>, thematic map and participant quotes</w:t>
      </w:r>
    </w:p>
    <w:p w14:paraId="697CAE13" w14:textId="77777777" w:rsidR="001B642F" w:rsidRDefault="001B642F" w:rsidP="006518D4">
      <w:pPr>
        <w:spacing w:line="480" w:lineRule="auto"/>
      </w:pPr>
    </w:p>
    <w:p w14:paraId="3EEC978B" w14:textId="51B0F4F8" w:rsidR="00752BB8" w:rsidRPr="006518D4" w:rsidRDefault="006518D4" w:rsidP="006518D4">
      <w:pPr>
        <w:spacing w:line="480" w:lineRule="auto"/>
        <w:rPr>
          <w:b/>
        </w:rPr>
      </w:pPr>
      <w:r>
        <w:tab/>
      </w:r>
      <w:r w:rsidRPr="006518D4">
        <w:rPr>
          <w:b/>
        </w:rPr>
        <w:t>Thematic map.</w:t>
      </w:r>
    </w:p>
    <w:p w14:paraId="30E616EF" w14:textId="0A43339A" w:rsidR="006518D4" w:rsidRDefault="006518D4" w:rsidP="005C38EF">
      <w:pPr>
        <w:spacing w:line="480" w:lineRule="auto"/>
      </w:pPr>
      <w:r>
        <w:rPr>
          <w:noProof/>
        </w:rPr>
        <mc:AlternateContent>
          <mc:Choice Requires="wps">
            <w:drawing>
              <wp:anchor distT="0" distB="0" distL="114300" distR="114300" simplePos="0" relativeHeight="251697152" behindDoc="0" locked="0" layoutInCell="1" allowOverlap="1" wp14:anchorId="094576E2" wp14:editId="7D696DEE">
                <wp:simplePos x="0" y="0"/>
                <wp:positionH relativeFrom="column">
                  <wp:posOffset>2680335</wp:posOffset>
                </wp:positionH>
                <wp:positionV relativeFrom="paragraph">
                  <wp:posOffset>220345</wp:posOffset>
                </wp:positionV>
                <wp:extent cx="1537335" cy="688340"/>
                <wp:effectExtent l="0" t="0" r="37465" b="22860"/>
                <wp:wrapSquare wrapText="bothSides"/>
                <wp:docPr id="21" name="Text Box 21"/>
                <wp:cNvGraphicFramePr/>
                <a:graphic xmlns:a="http://schemas.openxmlformats.org/drawingml/2006/main">
                  <a:graphicData uri="http://schemas.microsoft.com/office/word/2010/wordprocessingShape">
                    <wps:wsp>
                      <wps:cNvSpPr txBox="1"/>
                      <wps:spPr>
                        <a:xfrm>
                          <a:off x="0" y="0"/>
                          <a:ext cx="1537335" cy="688340"/>
                        </a:xfrm>
                        <a:prstGeom prst="rect">
                          <a:avLst/>
                        </a:prstGeom>
                        <a:ln/>
                      </wps:spPr>
                      <wps:style>
                        <a:lnRef idx="2">
                          <a:schemeClr val="dk1"/>
                        </a:lnRef>
                        <a:fillRef idx="1">
                          <a:schemeClr val="lt1"/>
                        </a:fillRef>
                        <a:effectRef idx="0">
                          <a:schemeClr val="dk1"/>
                        </a:effectRef>
                        <a:fontRef idx="minor">
                          <a:schemeClr val="dk1"/>
                        </a:fontRef>
                      </wps:style>
                      <wps:txbx>
                        <w:txbxContent>
                          <w:p w14:paraId="6C9E3AB5" w14:textId="77777777" w:rsidR="004A4810" w:rsidRDefault="004A4810" w:rsidP="006518D4">
                            <w:pPr>
                              <w:jc w:val="center"/>
                            </w:pPr>
                            <w:r>
                              <w:t>Information less likely to be misinterpreted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576E2" id="_x0000_t202" coordsize="21600,21600" o:spt="202" path="m0,0l0,21600,21600,21600,21600,0xe">
                <v:stroke joinstyle="miter"/>
                <v:path gradientshapeok="t" o:connecttype="rect"/>
              </v:shapetype>
              <v:shape id="Text Box 21" o:spid="_x0000_s1034" type="#_x0000_t202" style="position:absolute;margin-left:211.05pt;margin-top:17.35pt;width:121.05pt;height:5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" fillcolor="white [3201]" strokecolor="black [3200]" strokeweight="1pt">
                <v:textbox>
                  <w:txbxContent>
                    <w:p w14:paraId="6C9E3AB5" w14:textId="77777777" w:rsidR="004A4810" w:rsidRDefault="004A4810" w:rsidP="006518D4">
                      <w:pPr>
                        <w:jc w:val="center"/>
                      </w:pPr>
                      <w:r>
                        <w:t>Information less likely to be misinterpreted</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141A527" wp14:editId="188F7A54">
                <wp:simplePos x="0" y="0"/>
                <wp:positionH relativeFrom="column">
                  <wp:posOffset>623570</wp:posOffset>
                </wp:positionH>
                <wp:positionV relativeFrom="paragraph">
                  <wp:posOffset>100965</wp:posOffset>
                </wp:positionV>
                <wp:extent cx="1219835" cy="916940"/>
                <wp:effectExtent l="0" t="0" r="24765" b="22860"/>
                <wp:wrapSquare wrapText="bothSides"/>
                <wp:docPr id="14" name="Text Box 14"/>
                <wp:cNvGraphicFramePr/>
                <a:graphic xmlns:a="http://schemas.openxmlformats.org/drawingml/2006/main">
                  <a:graphicData uri="http://schemas.microsoft.com/office/word/2010/wordprocessingShape">
                    <wps:wsp>
                      <wps:cNvSpPr txBox="1"/>
                      <wps:spPr>
                        <a:xfrm>
                          <a:off x="0" y="0"/>
                          <a:ext cx="1219835"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59F2241B" w14:textId="77777777" w:rsidR="004A4810" w:rsidRDefault="004A4810" w:rsidP="006518D4">
                            <w:pPr>
                              <w:jc w:val="center"/>
                            </w:pPr>
                            <w:r>
                              <w:t>Face-to-face communication is more genuine than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A527" id="Text Box 14" o:spid="_x0000_s1035" type="#_x0000_t202" style="position:absolute;margin-left:49.1pt;margin-top:7.95pt;width:96.05pt;height:7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" fillcolor="white [3201]" strokecolor="black [3200]" strokeweight="1pt">
                <v:textbox>
                  <w:txbxContent>
                    <w:p w14:paraId="59F2241B" w14:textId="77777777" w:rsidR="004A4810" w:rsidRDefault="004A4810" w:rsidP="006518D4">
                      <w:pPr>
                        <w:jc w:val="center"/>
                      </w:pPr>
                      <w:r>
                        <w:t>Face-to-face communication is more genuine than Facebook</w:t>
                      </w:r>
                    </w:p>
                  </w:txbxContent>
                </v:textbox>
                <w10:wrap type="square"/>
              </v:shape>
            </w:pict>
          </mc:Fallback>
        </mc:AlternateContent>
      </w:r>
    </w:p>
    <w:p w14:paraId="62628E83" w14:textId="58EBC3E7" w:rsidR="006518D4" w:rsidRDefault="006518D4" w:rsidP="005C38EF">
      <w:pPr>
        <w:spacing w:line="480" w:lineRule="auto"/>
      </w:pPr>
    </w:p>
    <w:p w14:paraId="69C30C3E" w14:textId="7A06A883" w:rsidR="006518D4" w:rsidRDefault="006518D4" w:rsidP="005C38EF">
      <w:pPr>
        <w:spacing w:line="480" w:lineRule="auto"/>
      </w:pPr>
      <w:r>
        <w:rPr>
          <w:noProof/>
        </w:rPr>
        <mc:AlternateContent>
          <mc:Choice Requires="wps">
            <w:drawing>
              <wp:anchor distT="0" distB="0" distL="114300" distR="114300" simplePos="0" relativeHeight="251701248" behindDoc="0" locked="0" layoutInCell="1" allowOverlap="1" wp14:anchorId="7D917BA6" wp14:editId="5D141A9A">
                <wp:simplePos x="0" y="0"/>
                <wp:positionH relativeFrom="column">
                  <wp:posOffset>2909570</wp:posOffset>
                </wp:positionH>
                <wp:positionV relativeFrom="paragraph">
                  <wp:posOffset>202565</wp:posOffset>
                </wp:positionV>
                <wp:extent cx="304800" cy="342900"/>
                <wp:effectExtent l="0" t="0" r="25400" b="38100"/>
                <wp:wrapNone/>
                <wp:docPr id="25" name="Straight Connector 25"/>
                <wp:cNvGraphicFramePr/>
                <a:graphic xmlns:a="http://schemas.openxmlformats.org/drawingml/2006/main">
                  <a:graphicData uri="http://schemas.microsoft.com/office/word/2010/wordprocessingShape">
                    <wps:wsp>
                      <wps:cNvCnPr/>
                      <wps:spPr>
                        <a:xfrm flipV="1">
                          <a:off x="0" y="0"/>
                          <a:ext cx="3048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26F31" id="Straight Connector 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29.1pt,15.95pt" to="253.1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0D5C6278" wp14:editId="5D7A8865">
                <wp:simplePos x="0" y="0"/>
                <wp:positionH relativeFrom="column">
                  <wp:posOffset>1385570</wp:posOffset>
                </wp:positionH>
                <wp:positionV relativeFrom="paragraph">
                  <wp:posOffset>314325</wp:posOffset>
                </wp:positionV>
                <wp:extent cx="152400" cy="228600"/>
                <wp:effectExtent l="0" t="0" r="25400" b="25400"/>
                <wp:wrapNone/>
                <wp:docPr id="24" name="Straight Connector 24"/>
                <wp:cNvGraphicFramePr/>
                <a:graphic xmlns:a="http://schemas.openxmlformats.org/drawingml/2006/main">
                  <a:graphicData uri="http://schemas.microsoft.com/office/word/2010/wordprocessingShape">
                    <wps:wsp>
                      <wps:cNvCnPr/>
                      <wps:spPr>
                        <a:xfrm flipH="1" flipV="1">
                          <a:off x="0" y="0"/>
                          <a:ext cx="1524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EBD6F" id="Straight Connector 24" o:spid="_x0000_s1026" style="position:absolute;flip:x y;z-index:251699200;visibility:visible;mso-wrap-style:square;mso-wrap-distance-left:9pt;mso-wrap-distance-top:0;mso-wrap-distance-right:9pt;mso-wrap-distance-bottom:0;mso-position-horizontal:absolute;mso-position-horizontal-relative:text;mso-position-vertical:absolute;mso-position-vertical-relative:text" from="109.1pt,24.75pt" to="121.1pt,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" strokecolor="black [3200]" strokeweight=".5pt">
                <v:stroke joinstyle="miter"/>
              </v:line>
            </w:pict>
          </mc:Fallback>
        </mc:AlternateContent>
      </w:r>
    </w:p>
    <w:p w14:paraId="6D0A7621" w14:textId="7B41D3E3" w:rsidR="006518D4" w:rsidRDefault="006518D4" w:rsidP="005C38EF">
      <w:pPr>
        <w:spacing w:line="480" w:lineRule="auto"/>
      </w:pPr>
      <w:r>
        <w:rPr>
          <w:noProof/>
        </w:rPr>
        <mc:AlternateContent>
          <mc:Choice Requires="wps">
            <w:drawing>
              <wp:anchor distT="0" distB="0" distL="114300" distR="114300" simplePos="0" relativeHeight="251684864" behindDoc="0" locked="0" layoutInCell="1" allowOverlap="1" wp14:anchorId="60361DE6" wp14:editId="3FE4636B">
                <wp:simplePos x="0" y="0"/>
                <wp:positionH relativeFrom="column">
                  <wp:posOffset>1464945</wp:posOffset>
                </wp:positionH>
                <wp:positionV relativeFrom="paragraph">
                  <wp:posOffset>187325</wp:posOffset>
                </wp:positionV>
                <wp:extent cx="1524635" cy="916940"/>
                <wp:effectExtent l="0" t="0" r="24765" b="22860"/>
                <wp:wrapSquare wrapText="bothSides"/>
                <wp:docPr id="12" name="Text Box 12"/>
                <wp:cNvGraphicFramePr/>
                <a:graphic xmlns:a="http://schemas.openxmlformats.org/drawingml/2006/main">
                  <a:graphicData uri="http://schemas.microsoft.com/office/word/2010/wordprocessingShape">
                    <wps:wsp>
                      <wps:cNvSpPr txBox="1"/>
                      <wps:spPr>
                        <a:xfrm>
                          <a:off x="0" y="0"/>
                          <a:ext cx="1524635" cy="916940"/>
                        </a:xfrm>
                        <a:prstGeom prst="rect">
                          <a:avLst/>
                        </a:prstGeom>
                        <a:solidFill>
                          <a:schemeClr val="accent1"/>
                        </a:solidFill>
                        <a:ln/>
                      </wps:spPr>
                      <wps:style>
                        <a:lnRef idx="2">
                          <a:schemeClr val="dk1"/>
                        </a:lnRef>
                        <a:fillRef idx="1">
                          <a:schemeClr val="lt1"/>
                        </a:fillRef>
                        <a:effectRef idx="0">
                          <a:schemeClr val="dk1"/>
                        </a:effectRef>
                        <a:fontRef idx="minor">
                          <a:schemeClr val="dk1"/>
                        </a:fontRef>
                      </wps:style>
                      <wps:txbx>
                        <w:txbxContent>
                          <w:p w14:paraId="1D341265" w14:textId="77777777" w:rsidR="004A4810" w:rsidRPr="007F3823" w:rsidRDefault="004A4810" w:rsidP="006518D4">
                            <w:pPr>
                              <w:jc w:val="center"/>
                              <w:rPr>
                                <w:b/>
                                <w:u w:val="single"/>
                              </w:rPr>
                            </w:pPr>
                            <w:r>
                              <w:rPr>
                                <w:b/>
                                <w:u w:val="single"/>
                              </w:rPr>
                              <w:t>FACTORS CONTRIBUTING TO COMFORT FACE-TO-FACE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1DE6" id="Text Box 12" o:spid="_x0000_s1036" type="#_x0000_t202" style="position:absolute;margin-left:115.35pt;margin-top:14.75pt;width:120.05pt;height:7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" fillcolor="#5b9bd5 [3204]" strokecolor="black [3200]" strokeweight="1pt">
                <v:textbox>
                  <w:txbxContent>
                    <w:p w14:paraId="1D341265" w14:textId="77777777" w:rsidR="004A4810" w:rsidRPr="007F3823" w:rsidRDefault="004A4810" w:rsidP="006518D4">
                      <w:pPr>
                        <w:jc w:val="center"/>
                        <w:rPr>
                          <w:b/>
                          <w:u w:val="single"/>
                        </w:rPr>
                      </w:pPr>
                      <w:r>
                        <w:rPr>
                          <w:b/>
                          <w:u w:val="single"/>
                        </w:rPr>
                        <w:t>FACTORS CONTRIBUTING TO COMFORT FACE-TO-FACE</w:t>
                      </w:r>
                    </w:p>
                  </w:txbxContent>
                </v:textbox>
                <w10:wrap type="square"/>
              </v:shape>
            </w:pict>
          </mc:Fallback>
        </mc:AlternateContent>
      </w:r>
    </w:p>
    <w:p w14:paraId="0CC3767C" w14:textId="5E8FBC9C" w:rsidR="006518D4" w:rsidRDefault="001B642F" w:rsidP="005C38EF">
      <w:pPr>
        <w:spacing w:line="480" w:lineRule="auto"/>
      </w:pPr>
      <w:r>
        <w:rPr>
          <w:noProof/>
        </w:rPr>
        <mc:AlternateContent>
          <mc:Choice Requires="wps">
            <w:drawing>
              <wp:anchor distT="0" distB="0" distL="114300" distR="114300" simplePos="0" relativeHeight="251717632" behindDoc="0" locked="0" layoutInCell="1" allowOverlap="1" wp14:anchorId="3D6E366D" wp14:editId="15D7A07F">
                <wp:simplePos x="0" y="0"/>
                <wp:positionH relativeFrom="column">
                  <wp:posOffset>6036945</wp:posOffset>
                </wp:positionH>
                <wp:positionV relativeFrom="paragraph">
                  <wp:posOffset>235585</wp:posOffset>
                </wp:positionV>
                <wp:extent cx="1753235" cy="688340"/>
                <wp:effectExtent l="0" t="0" r="24765" b="22860"/>
                <wp:wrapSquare wrapText="bothSides"/>
                <wp:docPr id="33" name="Text Box 33"/>
                <wp:cNvGraphicFramePr/>
                <a:graphic xmlns:a="http://schemas.openxmlformats.org/drawingml/2006/main">
                  <a:graphicData uri="http://schemas.microsoft.com/office/word/2010/wordprocessingShape">
                    <wps:wsp>
                      <wps:cNvSpPr txBox="1"/>
                      <wps:spPr>
                        <a:xfrm>
                          <a:off x="0" y="0"/>
                          <a:ext cx="1753235" cy="688340"/>
                        </a:xfrm>
                        <a:prstGeom prst="rect">
                          <a:avLst/>
                        </a:prstGeom>
                        <a:ln/>
                      </wps:spPr>
                      <wps:style>
                        <a:lnRef idx="2">
                          <a:schemeClr val="dk1"/>
                        </a:lnRef>
                        <a:fillRef idx="1">
                          <a:schemeClr val="lt1"/>
                        </a:fillRef>
                        <a:effectRef idx="0">
                          <a:schemeClr val="dk1"/>
                        </a:effectRef>
                        <a:fontRef idx="minor">
                          <a:schemeClr val="dk1"/>
                        </a:fontRef>
                      </wps:style>
                      <wps:txbx>
                        <w:txbxContent>
                          <w:p w14:paraId="0983A558" w14:textId="77777777" w:rsidR="004A4810" w:rsidRDefault="004A4810" w:rsidP="006518D4">
                            <w:pPr>
                              <w:jc w:val="center"/>
                            </w:pPr>
                            <w:r>
                              <w:t>You do not have to respond immediately and can plan what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E366D" id="Text Box 33" o:spid="_x0000_s1037" type="#_x0000_t202" style="position:absolute;margin-left:475.35pt;margin-top:18.55pt;width:138.05pt;height:5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" fillcolor="white [3201]" strokecolor="black [3200]" strokeweight="1pt">
                <v:textbox>
                  <w:txbxContent>
                    <w:p w14:paraId="0983A558" w14:textId="77777777" w:rsidR="004A4810" w:rsidRDefault="004A4810" w:rsidP="006518D4">
                      <w:pPr>
                        <w:jc w:val="center"/>
                      </w:pPr>
                      <w:r>
                        <w:t>You do not have to respond immediately and can plan what to say</w:t>
                      </w:r>
                    </w:p>
                  </w:txbxContent>
                </v:textbox>
                <w10:wrap type="square"/>
              </v:shape>
            </w:pict>
          </mc:Fallback>
        </mc:AlternateContent>
      </w:r>
      <w:r w:rsidR="006518D4">
        <w:rPr>
          <w:noProof/>
        </w:rPr>
        <mc:AlternateContent>
          <mc:Choice Requires="wps">
            <w:drawing>
              <wp:anchor distT="0" distB="0" distL="114300" distR="114300" simplePos="0" relativeHeight="251695104" behindDoc="0" locked="0" layoutInCell="1" allowOverlap="1" wp14:anchorId="0875BF1A" wp14:editId="62D97BCD">
                <wp:simplePos x="0" y="0"/>
                <wp:positionH relativeFrom="column">
                  <wp:posOffset>3444240</wp:posOffset>
                </wp:positionH>
                <wp:positionV relativeFrom="paragraph">
                  <wp:posOffset>65405</wp:posOffset>
                </wp:positionV>
                <wp:extent cx="1219835" cy="457200"/>
                <wp:effectExtent l="0" t="0" r="24765"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219835"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62B808D7" w14:textId="77777777" w:rsidR="004A4810" w:rsidRDefault="004A4810" w:rsidP="006518D4">
                            <w:pPr>
                              <w:jc w:val="center"/>
                            </w:pPr>
                            <w:r>
                              <w:t>Face-to-face cues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BF1A" id="Text Box 20" o:spid="_x0000_s1038" type="#_x0000_t202" style="position:absolute;margin-left:271.2pt;margin-top:5.15pt;width:96.0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" fillcolor="white [3201]" strokecolor="black [3200]" strokeweight="1pt">
                <v:textbox>
                  <w:txbxContent>
                    <w:p w14:paraId="62B808D7" w14:textId="77777777" w:rsidR="004A4810" w:rsidRDefault="004A4810" w:rsidP="006518D4">
                      <w:pPr>
                        <w:jc w:val="center"/>
                      </w:pPr>
                      <w:r>
                        <w:t>Face-to-face cues</w:t>
                      </w:r>
                    </w:p>
                  </w:txbxContent>
                </v:textbox>
                <w10:wrap type="square"/>
              </v:shape>
            </w:pict>
          </mc:Fallback>
        </mc:AlternateContent>
      </w:r>
      <w:r w:rsidR="006518D4">
        <w:rPr>
          <w:noProof/>
        </w:rPr>
        <mc:AlternateContent>
          <mc:Choice Requires="wps">
            <w:drawing>
              <wp:anchor distT="0" distB="0" distL="114300" distR="114300" simplePos="0" relativeHeight="251703296" behindDoc="0" locked="0" layoutInCell="1" allowOverlap="1" wp14:anchorId="3879D466" wp14:editId="3A93FDA1">
                <wp:simplePos x="0" y="0"/>
                <wp:positionH relativeFrom="column">
                  <wp:posOffset>2988945</wp:posOffset>
                </wp:positionH>
                <wp:positionV relativeFrom="paragraph">
                  <wp:posOffset>301625</wp:posOffset>
                </wp:positionV>
                <wp:extent cx="4572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ACAA6"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5.35pt,23.75pt" to="271.35pt,2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" strokecolor="black [3200]" strokeweight=".5pt">
                <v:stroke joinstyle="miter"/>
              </v:line>
            </w:pict>
          </mc:Fallback>
        </mc:AlternateContent>
      </w:r>
      <w:r w:rsidR="006518D4">
        <w:rPr>
          <w:noProof/>
        </w:rPr>
        <mc:AlternateContent>
          <mc:Choice Requires="wps">
            <w:drawing>
              <wp:anchor distT="0" distB="0" distL="114300" distR="114300" simplePos="0" relativeHeight="251705344" behindDoc="0" locked="0" layoutInCell="1" allowOverlap="1" wp14:anchorId="62816149" wp14:editId="5528408D">
                <wp:simplePos x="0" y="0"/>
                <wp:positionH relativeFrom="column">
                  <wp:posOffset>1081405</wp:posOffset>
                </wp:positionH>
                <wp:positionV relativeFrom="paragraph">
                  <wp:posOffset>189865</wp:posOffset>
                </wp:positionV>
                <wp:extent cx="381000" cy="0"/>
                <wp:effectExtent l="0" t="0" r="25400" b="25400"/>
                <wp:wrapNone/>
                <wp:docPr id="27" name="Straight Connector 27"/>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74623" id="Straight Connector 27"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85.15pt,14.95pt" to="115.1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" strokecolor="black [3200]" strokeweight=".5pt">
                <v:stroke joinstyle="miter"/>
              </v:line>
            </w:pict>
          </mc:Fallback>
        </mc:AlternateContent>
      </w:r>
      <w:r w:rsidR="006518D4">
        <w:rPr>
          <w:noProof/>
        </w:rPr>
        <mc:AlternateContent>
          <mc:Choice Requires="wps">
            <w:drawing>
              <wp:anchor distT="0" distB="0" distL="114300" distR="114300" simplePos="0" relativeHeight="251688960" behindDoc="0" locked="0" layoutInCell="1" allowOverlap="1" wp14:anchorId="1A95F950" wp14:editId="1BFB5D3C">
                <wp:simplePos x="0" y="0"/>
                <wp:positionH relativeFrom="column">
                  <wp:posOffset>-135890</wp:posOffset>
                </wp:positionH>
                <wp:positionV relativeFrom="paragraph">
                  <wp:posOffset>67945</wp:posOffset>
                </wp:positionV>
                <wp:extent cx="1219835" cy="457200"/>
                <wp:effectExtent l="0" t="0" r="24765"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219835"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629BCB42" w14:textId="77777777" w:rsidR="004A4810" w:rsidRDefault="004A4810" w:rsidP="006518D4">
                            <w:pPr>
                              <w:jc w:val="center"/>
                            </w:pPr>
                            <w:r>
                              <w:t>Facebook is “fake”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5F950" id="Text Box 16" o:spid="_x0000_s1039" type="#_x0000_t202" style="position:absolute;margin-left:-10.7pt;margin-top:5.35pt;width:96.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" fillcolor="white [3201]" strokecolor="black [3200]" strokeweight="1pt">
                <v:textbox>
                  <w:txbxContent>
                    <w:p w14:paraId="629BCB42" w14:textId="77777777" w:rsidR="004A4810" w:rsidRDefault="004A4810" w:rsidP="006518D4">
                      <w:pPr>
                        <w:jc w:val="center"/>
                      </w:pPr>
                      <w:r>
                        <w:t>Facebook is “fake”</w:t>
                      </w:r>
                    </w:p>
                  </w:txbxContent>
                </v:textbox>
                <w10:wrap type="square"/>
              </v:shape>
            </w:pict>
          </mc:Fallback>
        </mc:AlternateContent>
      </w:r>
    </w:p>
    <w:p w14:paraId="41A51BCF" w14:textId="2BF7DAC0" w:rsidR="006518D4" w:rsidRDefault="006518D4" w:rsidP="005C38EF">
      <w:pPr>
        <w:spacing w:line="480" w:lineRule="auto"/>
      </w:pPr>
    </w:p>
    <w:p w14:paraId="6717CE46" w14:textId="24BD317F" w:rsidR="006518D4" w:rsidRDefault="001B642F" w:rsidP="005C38EF">
      <w:pPr>
        <w:spacing w:line="480" w:lineRule="auto"/>
      </w:pPr>
      <w:r>
        <w:rPr>
          <w:noProof/>
        </w:rPr>
        <mc:AlternateContent>
          <mc:Choice Requires="wps">
            <w:drawing>
              <wp:anchor distT="0" distB="0" distL="114300" distR="114300" simplePos="0" relativeHeight="251719680" behindDoc="0" locked="0" layoutInCell="1" allowOverlap="1" wp14:anchorId="475F136D" wp14:editId="239FBC28">
                <wp:simplePos x="0" y="0"/>
                <wp:positionH relativeFrom="column">
                  <wp:posOffset>6950710</wp:posOffset>
                </wp:positionH>
                <wp:positionV relativeFrom="paragraph">
                  <wp:posOffset>217805</wp:posOffset>
                </wp:positionV>
                <wp:extent cx="0" cy="342900"/>
                <wp:effectExtent l="0" t="0" r="25400" b="12700"/>
                <wp:wrapNone/>
                <wp:docPr id="34" name="Straight Connector 34"/>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DFB50" id="Straight Connector 3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547.3pt,17.15pt" to="547.3pt,4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" strokecolor="black [3200]" strokeweight=".5pt">
                <v:stroke joinstyle="miter"/>
              </v:line>
            </w:pict>
          </mc:Fallback>
        </mc:AlternateContent>
      </w:r>
      <w:r w:rsidR="006518D4">
        <w:rPr>
          <w:noProof/>
        </w:rPr>
        <mc:AlternateContent>
          <mc:Choice Requires="wps">
            <w:drawing>
              <wp:anchor distT="0" distB="0" distL="114300" distR="114300" simplePos="0" relativeHeight="251709440" behindDoc="0" locked="0" layoutInCell="1" allowOverlap="1" wp14:anchorId="42AAEB96" wp14:editId="2696BE57">
                <wp:simplePos x="0" y="0"/>
                <wp:positionH relativeFrom="column">
                  <wp:posOffset>2606040</wp:posOffset>
                </wp:positionH>
                <wp:positionV relativeFrom="paragraph">
                  <wp:posOffset>50165</wp:posOffset>
                </wp:positionV>
                <wp:extent cx="228600" cy="342900"/>
                <wp:effectExtent l="0" t="0" r="25400" b="38100"/>
                <wp:wrapNone/>
                <wp:docPr id="29" name="Straight Connector 29"/>
                <wp:cNvGraphicFramePr/>
                <a:graphic xmlns:a="http://schemas.openxmlformats.org/drawingml/2006/main">
                  <a:graphicData uri="http://schemas.microsoft.com/office/word/2010/wordprocessingShape">
                    <wps:wsp>
                      <wps:cNvCnPr/>
                      <wps:spPr>
                        <a:xfrm>
                          <a:off x="0" y="0"/>
                          <a:ext cx="2286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5B59B" id="Straight Connector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05.2pt,3.95pt" to="223.2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" strokecolor="black [3200]" strokeweight=".5pt">
                <v:stroke joinstyle="miter"/>
              </v:line>
            </w:pict>
          </mc:Fallback>
        </mc:AlternateContent>
      </w:r>
      <w:r w:rsidR="006518D4">
        <w:rPr>
          <w:noProof/>
        </w:rPr>
        <mc:AlternateContent>
          <mc:Choice Requires="wps">
            <w:drawing>
              <wp:anchor distT="0" distB="0" distL="114300" distR="114300" simplePos="0" relativeHeight="251707392" behindDoc="0" locked="0" layoutInCell="1" allowOverlap="1" wp14:anchorId="6C00DBA6" wp14:editId="366F6816">
                <wp:simplePos x="0" y="0"/>
                <wp:positionH relativeFrom="column">
                  <wp:posOffset>1538605</wp:posOffset>
                </wp:positionH>
                <wp:positionV relativeFrom="paragraph">
                  <wp:posOffset>60325</wp:posOffset>
                </wp:positionV>
                <wp:extent cx="228600" cy="342900"/>
                <wp:effectExtent l="0" t="0" r="25400" b="38100"/>
                <wp:wrapNone/>
                <wp:docPr id="28" name="Straight Connector 28"/>
                <wp:cNvGraphicFramePr/>
                <a:graphic xmlns:a="http://schemas.openxmlformats.org/drawingml/2006/main">
                  <a:graphicData uri="http://schemas.microsoft.com/office/word/2010/wordprocessingShape">
                    <wps:wsp>
                      <wps:cNvCnPr/>
                      <wps:spPr>
                        <a:xfrm flipH="1">
                          <a:off x="0" y="0"/>
                          <a:ext cx="2286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588F4" id="Straight Connector 28"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21.15pt,4.75pt" to="139.1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" strokecolor="black [3200]" strokeweight=".5pt">
                <v:stroke joinstyle="miter"/>
              </v:line>
            </w:pict>
          </mc:Fallback>
        </mc:AlternateContent>
      </w:r>
    </w:p>
    <w:p w14:paraId="17514B78" w14:textId="749837EA" w:rsidR="006518D4" w:rsidRDefault="001B642F" w:rsidP="005C38EF">
      <w:pPr>
        <w:spacing w:line="480" w:lineRule="auto"/>
      </w:pPr>
      <w:r>
        <w:rPr>
          <w:noProof/>
        </w:rPr>
        <mc:AlternateContent>
          <mc:Choice Requires="wps">
            <w:drawing>
              <wp:anchor distT="0" distB="0" distL="114300" distR="114300" simplePos="0" relativeHeight="251711488" behindDoc="0" locked="0" layoutInCell="1" allowOverlap="1" wp14:anchorId="2A6B1B93" wp14:editId="45E4CAC4">
                <wp:simplePos x="0" y="0"/>
                <wp:positionH relativeFrom="column">
                  <wp:posOffset>6189980</wp:posOffset>
                </wp:positionH>
                <wp:positionV relativeFrom="paragraph">
                  <wp:posOffset>217805</wp:posOffset>
                </wp:positionV>
                <wp:extent cx="1524635" cy="916940"/>
                <wp:effectExtent l="0" t="0" r="24765" b="22860"/>
                <wp:wrapSquare wrapText="bothSides"/>
                <wp:docPr id="30" name="Text Box 30"/>
                <wp:cNvGraphicFramePr/>
                <a:graphic xmlns:a="http://schemas.openxmlformats.org/drawingml/2006/main">
                  <a:graphicData uri="http://schemas.microsoft.com/office/word/2010/wordprocessingShape">
                    <wps:wsp>
                      <wps:cNvSpPr txBox="1"/>
                      <wps:spPr>
                        <a:xfrm>
                          <a:off x="0" y="0"/>
                          <a:ext cx="1524635" cy="916940"/>
                        </a:xfrm>
                        <a:prstGeom prst="rect">
                          <a:avLst/>
                        </a:prstGeom>
                        <a:solidFill>
                          <a:schemeClr val="accent1"/>
                        </a:solidFill>
                        <a:ln/>
                      </wps:spPr>
                      <wps:style>
                        <a:lnRef idx="2">
                          <a:schemeClr val="dk1"/>
                        </a:lnRef>
                        <a:fillRef idx="1">
                          <a:schemeClr val="lt1"/>
                        </a:fillRef>
                        <a:effectRef idx="0">
                          <a:schemeClr val="dk1"/>
                        </a:effectRef>
                        <a:fontRef idx="minor">
                          <a:schemeClr val="dk1"/>
                        </a:fontRef>
                      </wps:style>
                      <wps:txbx>
                        <w:txbxContent>
                          <w:p w14:paraId="4176819C" w14:textId="77777777" w:rsidR="004A4810" w:rsidRPr="007F3823" w:rsidRDefault="004A4810" w:rsidP="006518D4">
                            <w:pPr>
                              <w:jc w:val="center"/>
                              <w:rPr>
                                <w:b/>
                                <w:u w:val="single"/>
                              </w:rPr>
                            </w:pPr>
                            <w:r>
                              <w:rPr>
                                <w:b/>
                                <w:u w:val="single"/>
                              </w:rPr>
                              <w:t>FACTORS CONTRIBUTING TO COMFORT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1B93" id="Text Box 30" o:spid="_x0000_s1040" type="#_x0000_t202" style="position:absolute;margin-left:487.4pt;margin-top:17.15pt;width:120.05pt;height:7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" fillcolor="#5b9bd5 [3204]" strokecolor="black [3200]" strokeweight="1pt">
                <v:textbox>
                  <w:txbxContent>
                    <w:p w14:paraId="4176819C" w14:textId="77777777" w:rsidR="004A4810" w:rsidRPr="007F3823" w:rsidRDefault="004A4810" w:rsidP="006518D4">
                      <w:pPr>
                        <w:jc w:val="center"/>
                        <w:rPr>
                          <w:b/>
                          <w:u w:val="single"/>
                        </w:rPr>
                      </w:pPr>
                      <w:r>
                        <w:rPr>
                          <w:b/>
                          <w:u w:val="single"/>
                        </w:rPr>
                        <w:t>FACTORS CONTRIBUTING TO COMFORT ON FACEBOOK</w:t>
                      </w:r>
                    </w:p>
                  </w:txbxContent>
                </v:textbox>
                <w10:wrap type="square"/>
              </v:shape>
            </w:pict>
          </mc:Fallback>
        </mc:AlternateContent>
      </w:r>
      <w:r w:rsidR="006518D4">
        <w:rPr>
          <w:noProof/>
        </w:rPr>
        <mc:AlternateContent>
          <mc:Choice Requires="wps">
            <w:drawing>
              <wp:anchor distT="0" distB="0" distL="114300" distR="114300" simplePos="0" relativeHeight="251693056" behindDoc="0" locked="0" layoutInCell="1" allowOverlap="1" wp14:anchorId="4CCC2952" wp14:editId="2C489A87">
                <wp:simplePos x="0" y="0"/>
                <wp:positionH relativeFrom="column">
                  <wp:posOffset>2453640</wp:posOffset>
                </wp:positionH>
                <wp:positionV relativeFrom="paragraph">
                  <wp:posOffset>42545</wp:posOffset>
                </wp:positionV>
                <wp:extent cx="1524635" cy="916940"/>
                <wp:effectExtent l="0" t="0" r="24765" b="22860"/>
                <wp:wrapSquare wrapText="bothSides"/>
                <wp:docPr id="19" name="Text Box 19"/>
                <wp:cNvGraphicFramePr/>
                <a:graphic xmlns:a="http://schemas.openxmlformats.org/drawingml/2006/main">
                  <a:graphicData uri="http://schemas.microsoft.com/office/word/2010/wordprocessingShape">
                    <wps:wsp>
                      <wps:cNvSpPr txBox="1"/>
                      <wps:spPr>
                        <a:xfrm>
                          <a:off x="0" y="0"/>
                          <a:ext cx="1524635"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0F3C8A92" w14:textId="77777777" w:rsidR="004A4810" w:rsidRDefault="004A4810" w:rsidP="006518D4">
                            <w:pPr>
                              <w:jc w:val="center"/>
                            </w:pPr>
                            <w:r>
                              <w:t>Face-to-face communication more private than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2952" id="Text Box 19" o:spid="_x0000_s1041" type="#_x0000_t202" style="position:absolute;margin-left:193.2pt;margin-top:3.35pt;width:120.05pt;height:7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" fillcolor="white [3201]" strokecolor="black [3200]" strokeweight="1pt">
                <v:textbox>
                  <w:txbxContent>
                    <w:p w14:paraId="0F3C8A92" w14:textId="77777777" w:rsidR="004A4810" w:rsidRDefault="004A4810" w:rsidP="006518D4">
                      <w:pPr>
                        <w:jc w:val="center"/>
                      </w:pPr>
                      <w:r>
                        <w:t>Face-to-face communication more private than Facebook</w:t>
                      </w:r>
                    </w:p>
                  </w:txbxContent>
                </v:textbox>
                <w10:wrap type="square"/>
              </v:shape>
            </w:pict>
          </mc:Fallback>
        </mc:AlternateContent>
      </w:r>
      <w:r w:rsidR="006518D4">
        <w:rPr>
          <w:noProof/>
        </w:rPr>
        <mc:AlternateContent>
          <mc:Choice Requires="wps">
            <w:drawing>
              <wp:anchor distT="0" distB="0" distL="114300" distR="114300" simplePos="0" relativeHeight="251691008" behindDoc="0" locked="0" layoutInCell="1" allowOverlap="1" wp14:anchorId="4D7B1142" wp14:editId="61C34AAD">
                <wp:simplePos x="0" y="0"/>
                <wp:positionH relativeFrom="column">
                  <wp:posOffset>778510</wp:posOffset>
                </wp:positionH>
                <wp:positionV relativeFrom="paragraph">
                  <wp:posOffset>47625</wp:posOffset>
                </wp:positionV>
                <wp:extent cx="1448435" cy="916940"/>
                <wp:effectExtent l="0" t="0" r="24765" b="22860"/>
                <wp:wrapSquare wrapText="bothSides"/>
                <wp:docPr id="17" name="Text Box 17"/>
                <wp:cNvGraphicFramePr/>
                <a:graphic xmlns:a="http://schemas.openxmlformats.org/drawingml/2006/main">
                  <a:graphicData uri="http://schemas.microsoft.com/office/word/2010/wordprocessingShape">
                    <wps:wsp>
                      <wps:cNvSpPr txBox="1"/>
                      <wps:spPr>
                        <a:xfrm>
                          <a:off x="0" y="0"/>
                          <a:ext cx="1448435"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570144A2" w14:textId="77777777" w:rsidR="004A4810" w:rsidRDefault="004A4810" w:rsidP="006518D4">
                            <w:pPr>
                              <w:jc w:val="center"/>
                            </w:pPr>
                            <w:r>
                              <w:t>Face-to-face communication less permanent than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1142" id="Text Box 17" o:spid="_x0000_s1042" type="#_x0000_t202" style="position:absolute;margin-left:61.3pt;margin-top:3.75pt;width:114.05pt;height:7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" fillcolor="white [3201]" strokecolor="black [3200]" strokeweight="1pt">
                <v:textbox>
                  <w:txbxContent>
                    <w:p w14:paraId="570144A2" w14:textId="77777777" w:rsidR="004A4810" w:rsidRDefault="004A4810" w:rsidP="006518D4">
                      <w:pPr>
                        <w:jc w:val="center"/>
                      </w:pPr>
                      <w:r>
                        <w:t>Face-to-face communication less permanent than Facebook</w:t>
                      </w:r>
                    </w:p>
                  </w:txbxContent>
                </v:textbox>
                <w10:wrap type="square"/>
              </v:shape>
            </w:pict>
          </mc:Fallback>
        </mc:AlternateContent>
      </w:r>
    </w:p>
    <w:p w14:paraId="102D4767" w14:textId="5E074553" w:rsidR="006518D4" w:rsidRDefault="006518D4" w:rsidP="005C38EF">
      <w:pPr>
        <w:spacing w:line="480" w:lineRule="auto"/>
      </w:pPr>
    </w:p>
    <w:p w14:paraId="341900C7" w14:textId="57FB5C30" w:rsidR="006518D4" w:rsidRDefault="001B642F" w:rsidP="005C38EF">
      <w:pPr>
        <w:spacing w:line="480" w:lineRule="auto"/>
      </w:pPr>
      <w:r>
        <w:rPr>
          <w:noProof/>
        </w:rPr>
        <mc:AlternateContent>
          <mc:Choice Requires="wps">
            <w:drawing>
              <wp:anchor distT="0" distB="0" distL="114300" distR="114300" simplePos="0" relativeHeight="251720704" behindDoc="0" locked="0" layoutInCell="1" allowOverlap="1" wp14:anchorId="24CE8FAD" wp14:editId="198FC367">
                <wp:simplePos x="0" y="0"/>
                <wp:positionH relativeFrom="column">
                  <wp:posOffset>5728334</wp:posOffset>
                </wp:positionH>
                <wp:positionV relativeFrom="paragraph">
                  <wp:posOffset>198755</wp:posOffset>
                </wp:positionV>
                <wp:extent cx="456565" cy="459740"/>
                <wp:effectExtent l="0" t="0" r="26035" b="48260"/>
                <wp:wrapNone/>
                <wp:docPr id="36" name="Straight Connector 36"/>
                <wp:cNvGraphicFramePr/>
                <a:graphic xmlns:a="http://schemas.openxmlformats.org/drawingml/2006/main">
                  <a:graphicData uri="http://schemas.microsoft.com/office/word/2010/wordprocessingShape">
                    <wps:wsp>
                      <wps:cNvCnPr/>
                      <wps:spPr>
                        <a:xfrm flipH="1">
                          <a:off x="0" y="0"/>
                          <a:ext cx="456565" cy="45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638E0" id="Straight Connector 3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05pt,15.65pt" to="487pt,5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" strokecolor="black [3200]" strokeweight=".5pt">
                <v:stroke joinstyle="miter"/>
              </v:line>
            </w:pict>
          </mc:Fallback>
        </mc:AlternateContent>
      </w:r>
    </w:p>
    <w:p w14:paraId="32C095E8" w14:textId="07B3A95A" w:rsidR="00752BB8" w:rsidRDefault="001B642F" w:rsidP="005C38EF">
      <w:pPr>
        <w:spacing w:line="480" w:lineRule="auto"/>
      </w:pPr>
      <w:r>
        <w:rPr>
          <w:noProof/>
        </w:rPr>
        <mc:AlternateContent>
          <mc:Choice Requires="wps">
            <w:drawing>
              <wp:anchor distT="0" distB="0" distL="114300" distR="114300" simplePos="0" relativeHeight="251713536" behindDoc="0" locked="0" layoutInCell="1" allowOverlap="1" wp14:anchorId="4F086DD8" wp14:editId="1A3E1117">
                <wp:simplePos x="0" y="0"/>
                <wp:positionH relativeFrom="column">
                  <wp:posOffset>5046345</wp:posOffset>
                </wp:positionH>
                <wp:positionV relativeFrom="paragraph">
                  <wp:posOffset>302260</wp:posOffset>
                </wp:positionV>
                <wp:extent cx="1219835" cy="1003300"/>
                <wp:effectExtent l="0" t="0" r="24765" b="38100"/>
                <wp:wrapSquare wrapText="bothSides"/>
                <wp:docPr id="31" name="Text Box 31"/>
                <wp:cNvGraphicFramePr/>
                <a:graphic xmlns:a="http://schemas.openxmlformats.org/drawingml/2006/main">
                  <a:graphicData uri="http://schemas.microsoft.com/office/word/2010/wordprocessingShape">
                    <wps:wsp>
                      <wps:cNvSpPr txBox="1"/>
                      <wps:spPr>
                        <a:xfrm>
                          <a:off x="0" y="0"/>
                          <a:ext cx="1219835" cy="1003300"/>
                        </a:xfrm>
                        <a:prstGeom prst="rect">
                          <a:avLst/>
                        </a:prstGeom>
                        <a:ln/>
                      </wps:spPr>
                      <wps:style>
                        <a:lnRef idx="2">
                          <a:schemeClr val="dk1"/>
                        </a:lnRef>
                        <a:fillRef idx="1">
                          <a:schemeClr val="lt1"/>
                        </a:fillRef>
                        <a:effectRef idx="0">
                          <a:schemeClr val="dk1"/>
                        </a:effectRef>
                        <a:fontRef idx="minor">
                          <a:schemeClr val="dk1"/>
                        </a:fontRef>
                      </wps:style>
                      <wps:txbx>
                        <w:txbxContent>
                          <w:p w14:paraId="02DCEE04" w14:textId="77777777" w:rsidR="004A4810" w:rsidRDefault="004A4810" w:rsidP="006518D4">
                            <w:pPr>
                              <w:jc w:val="center"/>
                            </w:pPr>
                            <w:r>
                              <w:t>Avoidance of being seen, awkwardness and making mistakes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6DD8" id="Text Box 31" o:spid="_x0000_s1043" type="#_x0000_t202" style="position:absolute;margin-left:397.35pt;margin-top:23.8pt;width:96.05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" fillcolor="white [3201]" strokecolor="black [3200]" strokeweight="1pt">
                <v:textbox>
                  <w:txbxContent>
                    <w:p w14:paraId="02DCEE04" w14:textId="77777777" w:rsidR="004A4810" w:rsidRDefault="004A4810" w:rsidP="006518D4">
                      <w:pPr>
                        <w:jc w:val="center"/>
                      </w:pPr>
                      <w:r>
                        <w:t>Avoidance of being seen, awkwardness and making mistakes</w:t>
                      </w:r>
                    </w:p>
                  </w:txbxContent>
                </v:textbox>
                <w10:wrap type="square"/>
              </v:shape>
            </w:pict>
          </mc:Fallback>
        </mc:AlternateContent>
      </w:r>
      <w:r>
        <w:rPr>
          <w:noProof/>
        </w:rPr>
        <mc:AlternateContent>
          <mc:Choice Requires="wps">
            <w:drawing>
              <wp:anchor distT="0" distB="0" distL="114300" distR="114300" simplePos="0" relativeHeight="251721728" behindDoc="0" locked="0" layoutInCell="1" allowOverlap="1" wp14:anchorId="459A3AA7" wp14:editId="12749ACB">
                <wp:simplePos x="0" y="0"/>
                <wp:positionH relativeFrom="column">
                  <wp:posOffset>7405370</wp:posOffset>
                </wp:positionH>
                <wp:positionV relativeFrom="paragraph">
                  <wp:posOffset>79375</wp:posOffset>
                </wp:positionV>
                <wp:extent cx="305435" cy="345440"/>
                <wp:effectExtent l="0" t="0" r="50165" b="35560"/>
                <wp:wrapNone/>
                <wp:docPr id="37" name="Straight Connector 37"/>
                <wp:cNvGraphicFramePr/>
                <a:graphic xmlns:a="http://schemas.openxmlformats.org/drawingml/2006/main">
                  <a:graphicData uri="http://schemas.microsoft.com/office/word/2010/wordprocessingShape">
                    <wps:wsp>
                      <wps:cNvCnPr/>
                      <wps:spPr>
                        <a:xfrm>
                          <a:off x="0" y="0"/>
                          <a:ext cx="305435"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0915F" id="Straight Connector 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1pt,6.25pt" to="607.15pt,3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" strokecolor="black [3200]" strokeweight=".5pt">
                <v:stroke joinstyle="miter"/>
              </v:line>
            </w:pict>
          </mc:Fallback>
        </mc:AlternateContent>
      </w:r>
    </w:p>
    <w:p w14:paraId="0F3E9E25" w14:textId="7D2273FC" w:rsidR="006518D4" w:rsidRDefault="001B642F" w:rsidP="005C38EF">
      <w:pPr>
        <w:spacing w:line="480" w:lineRule="auto"/>
      </w:pPr>
      <w:r>
        <w:rPr>
          <w:noProof/>
        </w:rPr>
        <mc:AlternateContent>
          <mc:Choice Requires="wps">
            <w:drawing>
              <wp:anchor distT="0" distB="0" distL="114300" distR="114300" simplePos="0" relativeHeight="251715584" behindDoc="0" locked="0" layoutInCell="1" allowOverlap="1" wp14:anchorId="1ED44CA8" wp14:editId="570C1E11">
                <wp:simplePos x="0" y="0"/>
                <wp:positionH relativeFrom="column">
                  <wp:posOffset>7252970</wp:posOffset>
                </wp:positionH>
                <wp:positionV relativeFrom="paragraph">
                  <wp:posOffset>66675</wp:posOffset>
                </wp:positionV>
                <wp:extent cx="1296035" cy="673100"/>
                <wp:effectExtent l="0" t="0" r="24765" b="38100"/>
                <wp:wrapSquare wrapText="bothSides"/>
                <wp:docPr id="32" name="Text Box 32"/>
                <wp:cNvGraphicFramePr/>
                <a:graphic xmlns:a="http://schemas.openxmlformats.org/drawingml/2006/main">
                  <a:graphicData uri="http://schemas.microsoft.com/office/word/2010/wordprocessingShape">
                    <wps:wsp>
                      <wps:cNvSpPr txBox="1"/>
                      <wps:spPr>
                        <a:xfrm>
                          <a:off x="0" y="0"/>
                          <a:ext cx="1296035" cy="673100"/>
                        </a:xfrm>
                        <a:prstGeom prst="rect">
                          <a:avLst/>
                        </a:prstGeom>
                        <a:ln/>
                      </wps:spPr>
                      <wps:style>
                        <a:lnRef idx="2">
                          <a:schemeClr val="dk1"/>
                        </a:lnRef>
                        <a:fillRef idx="1">
                          <a:schemeClr val="lt1"/>
                        </a:fillRef>
                        <a:effectRef idx="0">
                          <a:schemeClr val="dk1"/>
                        </a:effectRef>
                        <a:fontRef idx="minor">
                          <a:schemeClr val="dk1"/>
                        </a:fontRef>
                      </wps:style>
                      <wps:txbx>
                        <w:txbxContent>
                          <w:p w14:paraId="47EE12C8" w14:textId="77777777" w:rsidR="004A4810" w:rsidRDefault="004A4810" w:rsidP="006518D4">
                            <w:pPr>
                              <w:jc w:val="center"/>
                            </w:pPr>
                            <w:r>
                              <w:t>Can widen/maintain social 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4CA8" id="Text Box 32" o:spid="_x0000_s1044" type="#_x0000_t202" style="position:absolute;margin-left:571.1pt;margin-top:5.25pt;width:102.05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" fillcolor="white [3201]" strokecolor="black [3200]" strokeweight="1pt">
                <v:textbox>
                  <w:txbxContent>
                    <w:p w14:paraId="47EE12C8" w14:textId="77777777" w:rsidR="004A4810" w:rsidRDefault="004A4810" w:rsidP="006518D4">
                      <w:pPr>
                        <w:jc w:val="center"/>
                      </w:pPr>
                      <w:r>
                        <w:t>Can widen/maintain social networks</w:t>
                      </w:r>
                    </w:p>
                  </w:txbxContent>
                </v:textbox>
                <w10:wrap type="square"/>
              </v:shape>
            </w:pict>
          </mc:Fallback>
        </mc:AlternateContent>
      </w:r>
    </w:p>
    <w:p w14:paraId="233FBF8C" w14:textId="781EAFE9" w:rsidR="006518D4" w:rsidRDefault="006518D4" w:rsidP="005C38EF">
      <w:pPr>
        <w:spacing w:line="480" w:lineRule="auto"/>
      </w:pPr>
    </w:p>
    <w:p w14:paraId="5FA42304" w14:textId="77777777" w:rsidR="006518D4" w:rsidRDefault="006518D4" w:rsidP="005C38EF">
      <w:pPr>
        <w:spacing w:line="480" w:lineRule="auto"/>
      </w:pPr>
    </w:p>
    <w:p w14:paraId="13ECE29B" w14:textId="65B84538" w:rsidR="006518D4" w:rsidRDefault="006518D4" w:rsidP="006518D4">
      <w:pPr>
        <w:spacing w:line="276" w:lineRule="auto"/>
        <w:ind w:firstLine="720"/>
        <w:rPr>
          <w:b/>
        </w:rPr>
      </w:pPr>
      <w:r>
        <w:rPr>
          <w:b/>
        </w:rPr>
        <w:lastRenderedPageBreak/>
        <w:t>Main Themes, sub themes and example quotes.</w:t>
      </w:r>
    </w:p>
    <w:p w14:paraId="54864598" w14:textId="77777777" w:rsidR="006518D4" w:rsidRDefault="006518D4" w:rsidP="005C38EF">
      <w:pPr>
        <w:spacing w:line="480" w:lineRule="auto"/>
      </w:pPr>
    </w:p>
    <w:tbl>
      <w:tblPr>
        <w:tblStyle w:val="TableGrid"/>
        <w:tblW w:w="0" w:type="auto"/>
        <w:tblLook w:val="04A0" w:firstRow="1" w:lastRow="0" w:firstColumn="1" w:lastColumn="0" w:noHBand="0" w:noVBand="1"/>
      </w:tblPr>
      <w:tblGrid>
        <w:gridCol w:w="2695"/>
        <w:gridCol w:w="3060"/>
        <w:gridCol w:w="8195"/>
      </w:tblGrid>
      <w:tr w:rsidR="006518D4" w14:paraId="3442105C" w14:textId="77777777" w:rsidTr="00BC6BD8">
        <w:tc>
          <w:tcPr>
            <w:tcW w:w="2695" w:type="dxa"/>
            <w:tcBorders>
              <w:left w:val="nil"/>
              <w:bottom w:val="single" w:sz="4" w:space="0" w:color="auto"/>
              <w:right w:val="nil"/>
            </w:tcBorders>
          </w:tcPr>
          <w:p w14:paraId="1C44B03C" w14:textId="77777777" w:rsidR="006518D4" w:rsidRDefault="006518D4" w:rsidP="00BC6BD8">
            <w:pPr>
              <w:spacing w:line="276" w:lineRule="auto"/>
              <w:jc w:val="center"/>
            </w:pPr>
            <w:r>
              <w:br/>
            </w:r>
            <w:r w:rsidRPr="001804B2">
              <w:t>Main Theme</w:t>
            </w:r>
          </w:p>
          <w:p w14:paraId="1229A8D8" w14:textId="77777777" w:rsidR="006518D4" w:rsidRDefault="006518D4" w:rsidP="00BC6BD8">
            <w:pPr>
              <w:spacing w:line="276" w:lineRule="auto"/>
              <w:jc w:val="center"/>
            </w:pPr>
          </w:p>
        </w:tc>
        <w:tc>
          <w:tcPr>
            <w:tcW w:w="3060" w:type="dxa"/>
            <w:tcBorders>
              <w:left w:val="nil"/>
              <w:bottom w:val="single" w:sz="4" w:space="0" w:color="auto"/>
              <w:right w:val="nil"/>
            </w:tcBorders>
          </w:tcPr>
          <w:p w14:paraId="633F1F0A" w14:textId="77777777" w:rsidR="006518D4" w:rsidRDefault="006518D4" w:rsidP="00BC6BD8">
            <w:pPr>
              <w:spacing w:line="276" w:lineRule="auto"/>
              <w:jc w:val="center"/>
            </w:pPr>
          </w:p>
          <w:p w14:paraId="0796A1CC" w14:textId="77777777" w:rsidR="006518D4" w:rsidRDefault="006518D4" w:rsidP="00BC6BD8">
            <w:pPr>
              <w:spacing w:line="276" w:lineRule="auto"/>
              <w:jc w:val="center"/>
            </w:pPr>
            <w:r w:rsidRPr="001804B2">
              <w:t>Sub Theme</w:t>
            </w:r>
          </w:p>
        </w:tc>
        <w:tc>
          <w:tcPr>
            <w:tcW w:w="8195" w:type="dxa"/>
            <w:tcBorders>
              <w:left w:val="nil"/>
              <w:bottom w:val="single" w:sz="4" w:space="0" w:color="auto"/>
              <w:right w:val="nil"/>
            </w:tcBorders>
          </w:tcPr>
          <w:p w14:paraId="38C9B673" w14:textId="77777777" w:rsidR="006518D4" w:rsidRDefault="006518D4" w:rsidP="00BC6BD8">
            <w:pPr>
              <w:spacing w:line="276" w:lineRule="auto"/>
              <w:jc w:val="center"/>
            </w:pPr>
          </w:p>
          <w:p w14:paraId="2D691B1E" w14:textId="77777777" w:rsidR="006518D4" w:rsidRDefault="006518D4" w:rsidP="00BC6BD8">
            <w:pPr>
              <w:spacing w:line="276" w:lineRule="auto"/>
            </w:pPr>
            <w:r>
              <w:t>Quotes</w:t>
            </w:r>
          </w:p>
        </w:tc>
      </w:tr>
      <w:tr w:rsidR="006518D4" w14:paraId="67DCAF4C" w14:textId="77777777" w:rsidTr="006518D4">
        <w:trPr>
          <w:trHeight w:val="404"/>
        </w:trPr>
        <w:tc>
          <w:tcPr>
            <w:tcW w:w="2695" w:type="dxa"/>
            <w:tcBorders>
              <w:left w:val="nil"/>
              <w:bottom w:val="nil"/>
              <w:right w:val="nil"/>
            </w:tcBorders>
          </w:tcPr>
          <w:p w14:paraId="657A77AE" w14:textId="77777777" w:rsidR="006518D4" w:rsidRDefault="006518D4" w:rsidP="00BC6BD8">
            <w:pPr>
              <w:spacing w:line="276" w:lineRule="auto"/>
              <w:contextualSpacing/>
              <w:jc w:val="center"/>
              <w:rPr>
                <w:b/>
              </w:rPr>
            </w:pPr>
          </w:p>
          <w:p w14:paraId="264E3B62" w14:textId="77777777" w:rsidR="006518D4" w:rsidRDefault="006518D4" w:rsidP="00BC6BD8">
            <w:pPr>
              <w:spacing w:line="276" w:lineRule="auto"/>
              <w:contextualSpacing/>
              <w:jc w:val="center"/>
              <w:rPr>
                <w:b/>
              </w:rPr>
            </w:pPr>
            <w:r>
              <w:rPr>
                <w:b/>
              </w:rPr>
              <w:t>Factors contributing to comfort face-to-face</w:t>
            </w:r>
          </w:p>
          <w:p w14:paraId="2248EB08" w14:textId="77777777" w:rsidR="006518D4" w:rsidRDefault="006518D4" w:rsidP="00BC6BD8">
            <w:pPr>
              <w:spacing w:line="276" w:lineRule="auto"/>
              <w:jc w:val="center"/>
            </w:pPr>
          </w:p>
        </w:tc>
        <w:tc>
          <w:tcPr>
            <w:tcW w:w="3060" w:type="dxa"/>
            <w:tcBorders>
              <w:left w:val="nil"/>
              <w:bottom w:val="nil"/>
              <w:right w:val="nil"/>
            </w:tcBorders>
          </w:tcPr>
          <w:p w14:paraId="626D4FDF" w14:textId="77777777" w:rsidR="006518D4" w:rsidRDefault="006518D4" w:rsidP="00BC6BD8">
            <w:pPr>
              <w:spacing w:line="276" w:lineRule="auto"/>
              <w:jc w:val="center"/>
            </w:pPr>
          </w:p>
          <w:p w14:paraId="169E002C" w14:textId="77777777" w:rsidR="006518D4" w:rsidRDefault="006518D4" w:rsidP="00BC6BD8">
            <w:pPr>
              <w:spacing w:line="276" w:lineRule="auto"/>
              <w:jc w:val="center"/>
            </w:pPr>
            <w:r>
              <w:t>The presence of face-to-face cues for communication</w:t>
            </w:r>
          </w:p>
        </w:tc>
        <w:tc>
          <w:tcPr>
            <w:tcW w:w="8195" w:type="dxa"/>
            <w:tcBorders>
              <w:left w:val="nil"/>
              <w:bottom w:val="nil"/>
              <w:right w:val="nil"/>
            </w:tcBorders>
          </w:tcPr>
          <w:p w14:paraId="46794983" w14:textId="77777777" w:rsidR="006518D4" w:rsidRDefault="006518D4" w:rsidP="00BC6BD8">
            <w:pPr>
              <w:spacing w:line="276" w:lineRule="auto"/>
            </w:pPr>
          </w:p>
          <w:p w14:paraId="360602E7" w14:textId="77777777" w:rsidR="006518D4" w:rsidRPr="00BE6F8B" w:rsidRDefault="006518D4" w:rsidP="00BC6BD8">
            <w:r>
              <w:rPr>
                <w:i/>
              </w:rPr>
              <w:t>“</w:t>
            </w:r>
            <w:r w:rsidRPr="00023880">
              <w:rPr>
                <w:i/>
              </w:rPr>
              <w:t>Can read body language</w:t>
            </w:r>
            <w:r>
              <w:rPr>
                <w:i/>
              </w:rPr>
              <w:t>”</w:t>
            </w:r>
            <w:r>
              <w:t xml:space="preserve"> (Participant 4, high SA)</w:t>
            </w:r>
          </w:p>
          <w:p w14:paraId="1FAA295E" w14:textId="77777777" w:rsidR="006518D4" w:rsidRDefault="006518D4" w:rsidP="00BC6BD8">
            <w:pPr>
              <w:rPr>
                <w:i/>
              </w:rPr>
            </w:pPr>
          </w:p>
          <w:p w14:paraId="5E01BFA2" w14:textId="77777777" w:rsidR="006518D4" w:rsidRPr="00023880" w:rsidRDefault="006518D4" w:rsidP="00BC6BD8">
            <w:pPr>
              <w:rPr>
                <w:i/>
              </w:rPr>
            </w:pPr>
            <w:r>
              <w:rPr>
                <w:i/>
              </w:rPr>
              <w:t>“</w:t>
            </w:r>
            <w:r w:rsidRPr="00023880">
              <w:rPr>
                <w:i/>
              </w:rPr>
              <w:t>Can look at facial responses and body language</w:t>
            </w:r>
            <w:r>
              <w:rPr>
                <w:i/>
              </w:rPr>
              <w:t>”</w:t>
            </w:r>
            <w:r w:rsidRPr="00023880">
              <w:rPr>
                <w:i/>
              </w:rPr>
              <w:t xml:space="preserve"> </w:t>
            </w:r>
            <w:r w:rsidRPr="00B71589">
              <w:t>(Participant 5, low SA)</w:t>
            </w:r>
          </w:p>
          <w:p w14:paraId="04218472" w14:textId="77777777" w:rsidR="006518D4" w:rsidRDefault="006518D4" w:rsidP="00BC6BD8">
            <w:pPr>
              <w:rPr>
                <w:i/>
              </w:rPr>
            </w:pPr>
          </w:p>
          <w:p w14:paraId="14E2ADAF" w14:textId="77777777" w:rsidR="006518D4" w:rsidRDefault="006518D4" w:rsidP="00BC6BD8">
            <w:r>
              <w:rPr>
                <w:i/>
              </w:rPr>
              <w:t>“</w:t>
            </w:r>
            <w:r w:rsidRPr="00023880">
              <w:rPr>
                <w:i/>
              </w:rPr>
              <w:t>It’s easier to gauge a person’s reaction/response face-to-face</w:t>
            </w:r>
            <w:r>
              <w:rPr>
                <w:i/>
              </w:rPr>
              <w:t>”</w:t>
            </w:r>
            <w:r>
              <w:t xml:space="preserve"> (Participant 9, high SA)</w:t>
            </w:r>
          </w:p>
          <w:p w14:paraId="572DC2C1" w14:textId="77777777" w:rsidR="006518D4" w:rsidRDefault="006518D4" w:rsidP="00BC6BD8">
            <w:pPr>
              <w:rPr>
                <w:i/>
              </w:rPr>
            </w:pPr>
          </w:p>
          <w:p w14:paraId="11953817" w14:textId="77777777" w:rsidR="006518D4" w:rsidRDefault="006518D4" w:rsidP="00BC6BD8">
            <w:r>
              <w:rPr>
                <w:i/>
              </w:rPr>
              <w:t>“</w:t>
            </w:r>
            <w:r w:rsidRPr="00023880">
              <w:rPr>
                <w:i/>
              </w:rPr>
              <w:t>I can see the other person. This means I can see the effect of my words on them and understand the meaning behind their words better</w:t>
            </w:r>
            <w:r>
              <w:rPr>
                <w:i/>
              </w:rPr>
              <w:t>”</w:t>
            </w:r>
            <w:r>
              <w:t xml:space="preserve"> (Participant 12, high SA)</w:t>
            </w:r>
          </w:p>
          <w:p w14:paraId="249572E5" w14:textId="77777777" w:rsidR="006518D4" w:rsidRDefault="006518D4" w:rsidP="00BC6BD8">
            <w:pPr>
              <w:rPr>
                <w:i/>
              </w:rPr>
            </w:pPr>
          </w:p>
          <w:p w14:paraId="146578EF" w14:textId="77777777" w:rsidR="006518D4" w:rsidRDefault="006518D4" w:rsidP="00BC6BD8">
            <w:r>
              <w:rPr>
                <w:i/>
              </w:rPr>
              <w:t>“</w:t>
            </w:r>
            <w:r w:rsidRPr="00023880">
              <w:rPr>
                <w:i/>
              </w:rPr>
              <w:t>It’s easier to gauge reactions to things you say</w:t>
            </w:r>
            <w:r>
              <w:rPr>
                <w:i/>
              </w:rPr>
              <w:t>”</w:t>
            </w:r>
            <w:r w:rsidRPr="00023880">
              <w:rPr>
                <w:i/>
              </w:rPr>
              <w:t xml:space="preserve"> </w:t>
            </w:r>
            <w:r w:rsidRPr="00B71589">
              <w:t>(Participant 18, low SA)</w:t>
            </w:r>
          </w:p>
          <w:p w14:paraId="13DD3614" w14:textId="77777777" w:rsidR="006518D4" w:rsidRDefault="006518D4" w:rsidP="00BC6BD8">
            <w:pPr>
              <w:rPr>
                <w:i/>
              </w:rPr>
            </w:pPr>
          </w:p>
          <w:p w14:paraId="28705B28" w14:textId="77777777" w:rsidR="006518D4" w:rsidRPr="00E41713" w:rsidRDefault="006518D4" w:rsidP="00BC6BD8">
            <w:r>
              <w:rPr>
                <w:i/>
              </w:rPr>
              <w:t>“</w:t>
            </w:r>
            <w:r w:rsidRPr="00023880">
              <w:rPr>
                <w:i/>
              </w:rPr>
              <w:t>You can see people’s reactions</w:t>
            </w:r>
            <w:r>
              <w:rPr>
                <w:i/>
              </w:rPr>
              <w:t>”</w:t>
            </w:r>
            <w:r w:rsidRPr="00023880">
              <w:rPr>
                <w:i/>
              </w:rPr>
              <w:t xml:space="preserve"> </w:t>
            </w:r>
            <w:r w:rsidRPr="00B71589">
              <w:t>(Participant 22, low SA)</w:t>
            </w:r>
          </w:p>
          <w:p w14:paraId="7965E8B7" w14:textId="77777777" w:rsidR="006518D4" w:rsidRDefault="006518D4" w:rsidP="00BC6BD8">
            <w:pPr>
              <w:rPr>
                <w:i/>
              </w:rPr>
            </w:pPr>
          </w:p>
          <w:p w14:paraId="559DB6DB" w14:textId="77777777" w:rsidR="006518D4" w:rsidRPr="00023880" w:rsidRDefault="006518D4" w:rsidP="00BC6BD8">
            <w:pPr>
              <w:rPr>
                <w:i/>
              </w:rPr>
            </w:pPr>
            <w:r>
              <w:rPr>
                <w:i/>
              </w:rPr>
              <w:t>“</w:t>
            </w:r>
            <w:r w:rsidRPr="00023880">
              <w:rPr>
                <w:i/>
              </w:rPr>
              <w:t>Eye contact is important to me</w:t>
            </w:r>
            <w:r>
              <w:rPr>
                <w:i/>
              </w:rPr>
              <w:t>”</w:t>
            </w:r>
            <w:r w:rsidRPr="00023880">
              <w:rPr>
                <w:i/>
              </w:rPr>
              <w:t xml:space="preserve"> </w:t>
            </w:r>
            <w:r w:rsidRPr="00B71589">
              <w:t>(Participant 23, low SA)</w:t>
            </w:r>
          </w:p>
          <w:p w14:paraId="1E7CCB7F" w14:textId="77777777" w:rsidR="006518D4" w:rsidRDefault="006518D4" w:rsidP="00BC6BD8">
            <w:pPr>
              <w:rPr>
                <w:i/>
              </w:rPr>
            </w:pPr>
          </w:p>
          <w:p w14:paraId="34979C1B" w14:textId="77777777" w:rsidR="006518D4" w:rsidRPr="00023880" w:rsidRDefault="006518D4" w:rsidP="00BC6BD8">
            <w:pPr>
              <w:rPr>
                <w:i/>
              </w:rPr>
            </w:pPr>
            <w:r>
              <w:rPr>
                <w:i/>
              </w:rPr>
              <w:t>“</w:t>
            </w:r>
            <w:r w:rsidRPr="00023880">
              <w:rPr>
                <w:i/>
              </w:rPr>
              <w:t>Body language and facial expressions are important and also intonation</w:t>
            </w:r>
            <w:r>
              <w:rPr>
                <w:i/>
              </w:rPr>
              <w:t>”</w:t>
            </w:r>
            <w:r w:rsidRPr="00023880">
              <w:rPr>
                <w:i/>
              </w:rPr>
              <w:t xml:space="preserve"> </w:t>
            </w:r>
            <w:r w:rsidRPr="00B71589">
              <w:t>(Participant 24, low SA)</w:t>
            </w:r>
          </w:p>
          <w:p w14:paraId="374C90E6" w14:textId="77777777" w:rsidR="006518D4" w:rsidRDefault="006518D4" w:rsidP="00BC6BD8">
            <w:pPr>
              <w:rPr>
                <w:i/>
              </w:rPr>
            </w:pPr>
          </w:p>
          <w:p w14:paraId="0F5FA046" w14:textId="77777777" w:rsidR="006518D4" w:rsidRPr="00023880" w:rsidRDefault="006518D4" w:rsidP="00BC6BD8">
            <w:pPr>
              <w:rPr>
                <w:i/>
              </w:rPr>
            </w:pPr>
            <w:r>
              <w:rPr>
                <w:i/>
              </w:rPr>
              <w:t>“</w:t>
            </w:r>
            <w:r w:rsidRPr="00023880">
              <w:rPr>
                <w:i/>
              </w:rPr>
              <w:t>Facial expression feedback is easier to interact with and understand</w:t>
            </w:r>
            <w:r>
              <w:rPr>
                <w:i/>
              </w:rPr>
              <w:t>”</w:t>
            </w:r>
            <w:r w:rsidRPr="00023880">
              <w:rPr>
                <w:i/>
              </w:rPr>
              <w:t xml:space="preserve"> </w:t>
            </w:r>
            <w:r w:rsidRPr="00B71589">
              <w:t>(Participant 25, low SA)</w:t>
            </w:r>
          </w:p>
          <w:p w14:paraId="6294534D" w14:textId="77777777" w:rsidR="006518D4" w:rsidRDefault="006518D4" w:rsidP="00BC6BD8">
            <w:pPr>
              <w:rPr>
                <w:i/>
              </w:rPr>
            </w:pPr>
          </w:p>
          <w:p w14:paraId="6F4CA1D0" w14:textId="77777777" w:rsidR="006518D4" w:rsidRPr="00023880" w:rsidRDefault="006518D4" w:rsidP="00BC6BD8">
            <w:pPr>
              <w:rPr>
                <w:i/>
              </w:rPr>
            </w:pPr>
            <w:r>
              <w:rPr>
                <w:i/>
              </w:rPr>
              <w:t>“</w:t>
            </w:r>
            <w:r w:rsidRPr="00023880">
              <w:rPr>
                <w:i/>
              </w:rPr>
              <w:t>There is more feedback - in face to face interactions you can read body language.</w:t>
            </w:r>
            <w:r>
              <w:rPr>
                <w:i/>
              </w:rPr>
              <w:t>”</w:t>
            </w:r>
            <w:r w:rsidRPr="00023880">
              <w:rPr>
                <w:i/>
              </w:rPr>
              <w:t xml:space="preserve"> </w:t>
            </w:r>
            <w:r w:rsidRPr="00B71589">
              <w:t>(Participant 31, low SA)</w:t>
            </w:r>
          </w:p>
          <w:p w14:paraId="69E89787" w14:textId="77777777" w:rsidR="006518D4" w:rsidRDefault="006518D4" w:rsidP="00BC6BD8">
            <w:pPr>
              <w:rPr>
                <w:i/>
              </w:rPr>
            </w:pPr>
          </w:p>
          <w:p w14:paraId="1B0A16B3" w14:textId="77777777" w:rsidR="006518D4" w:rsidRPr="00023880" w:rsidRDefault="006518D4" w:rsidP="00BC6BD8">
            <w:pPr>
              <w:rPr>
                <w:i/>
              </w:rPr>
            </w:pPr>
            <w:r>
              <w:rPr>
                <w:i/>
              </w:rPr>
              <w:t>“B</w:t>
            </w:r>
            <w:r w:rsidRPr="00023880">
              <w:rPr>
                <w:i/>
              </w:rPr>
              <w:t>etter communication using body language.</w:t>
            </w:r>
            <w:r>
              <w:rPr>
                <w:i/>
              </w:rPr>
              <w:t>”</w:t>
            </w:r>
            <w:r w:rsidRPr="00023880">
              <w:rPr>
                <w:i/>
              </w:rPr>
              <w:t xml:space="preserve"> </w:t>
            </w:r>
            <w:r w:rsidRPr="00B71589">
              <w:t>(Participant 35, low SA)</w:t>
            </w:r>
          </w:p>
          <w:p w14:paraId="6D157FC8" w14:textId="77777777" w:rsidR="006518D4" w:rsidRDefault="006518D4" w:rsidP="00BC6BD8">
            <w:pPr>
              <w:rPr>
                <w:i/>
              </w:rPr>
            </w:pPr>
          </w:p>
          <w:p w14:paraId="6CD402AE" w14:textId="77777777" w:rsidR="006518D4" w:rsidRPr="00023880" w:rsidRDefault="006518D4" w:rsidP="00BC6BD8">
            <w:pPr>
              <w:rPr>
                <w:i/>
              </w:rPr>
            </w:pPr>
            <w:r>
              <w:rPr>
                <w:i/>
              </w:rPr>
              <w:t>“T</w:t>
            </w:r>
            <w:r w:rsidRPr="00023880">
              <w:rPr>
                <w:i/>
              </w:rPr>
              <w:t>alking to people face to face feels natural to me.</w:t>
            </w:r>
            <w:r>
              <w:rPr>
                <w:i/>
              </w:rPr>
              <w:t xml:space="preserve"> I see people's body language, I</w:t>
            </w:r>
            <w:r w:rsidRPr="00023880">
              <w:rPr>
                <w:i/>
              </w:rPr>
              <w:t xml:space="preserve"> feel their presence</w:t>
            </w:r>
            <w:r>
              <w:rPr>
                <w:i/>
              </w:rPr>
              <w:t>”</w:t>
            </w:r>
            <w:r w:rsidRPr="00023880">
              <w:rPr>
                <w:i/>
              </w:rPr>
              <w:t xml:space="preserve"> </w:t>
            </w:r>
            <w:r w:rsidRPr="00B71589">
              <w:t>(Participant 36, low SA)</w:t>
            </w:r>
          </w:p>
          <w:p w14:paraId="1C77C420" w14:textId="77777777" w:rsidR="006518D4" w:rsidRDefault="006518D4" w:rsidP="00BC6BD8">
            <w:pPr>
              <w:rPr>
                <w:i/>
              </w:rPr>
            </w:pPr>
          </w:p>
          <w:p w14:paraId="39ABBD4B" w14:textId="77777777" w:rsidR="006518D4" w:rsidRPr="00023880" w:rsidRDefault="006518D4" w:rsidP="00BC6BD8">
            <w:pPr>
              <w:rPr>
                <w:i/>
              </w:rPr>
            </w:pPr>
            <w:r>
              <w:rPr>
                <w:i/>
              </w:rPr>
              <w:t>“</w:t>
            </w:r>
            <w:r w:rsidRPr="00023880">
              <w:rPr>
                <w:i/>
              </w:rPr>
              <w:t>It's easier for people to understand your tone and meaning better in face to face</w:t>
            </w:r>
            <w:r>
              <w:rPr>
                <w:i/>
              </w:rPr>
              <w:t>”</w:t>
            </w:r>
            <w:r w:rsidRPr="00023880">
              <w:rPr>
                <w:i/>
              </w:rPr>
              <w:t xml:space="preserve"> </w:t>
            </w:r>
            <w:r w:rsidRPr="00B71589">
              <w:t>(Participant 41, low SA)</w:t>
            </w:r>
          </w:p>
          <w:p w14:paraId="0C89AC88" w14:textId="77777777" w:rsidR="006518D4" w:rsidRDefault="006518D4" w:rsidP="00BC6BD8">
            <w:pPr>
              <w:rPr>
                <w:i/>
              </w:rPr>
            </w:pPr>
          </w:p>
          <w:p w14:paraId="18AC9F6C" w14:textId="77777777" w:rsidR="006518D4" w:rsidRPr="00023880" w:rsidRDefault="006518D4" w:rsidP="00BC6BD8">
            <w:pPr>
              <w:rPr>
                <w:rFonts w:eastAsia="Times New Roman"/>
                <w:i/>
              </w:rPr>
            </w:pPr>
            <w:r>
              <w:rPr>
                <w:i/>
              </w:rPr>
              <w:t>“</w:t>
            </w:r>
            <w:r w:rsidRPr="00023880">
              <w:rPr>
                <w:i/>
              </w:rPr>
              <w:t>You can immediately see their reactions to you</w:t>
            </w:r>
            <w:r>
              <w:rPr>
                <w:i/>
              </w:rPr>
              <w:t>”</w:t>
            </w:r>
            <w:r w:rsidRPr="00023880">
              <w:rPr>
                <w:i/>
              </w:rPr>
              <w:t xml:space="preserve"> </w:t>
            </w:r>
            <w:r w:rsidRPr="00B71589">
              <w:t>(Participant 48, low SA)</w:t>
            </w:r>
          </w:p>
          <w:p w14:paraId="316CA6AF" w14:textId="77777777" w:rsidR="006518D4" w:rsidRDefault="006518D4" w:rsidP="00BC6BD8">
            <w:pPr>
              <w:rPr>
                <w:i/>
              </w:rPr>
            </w:pPr>
          </w:p>
          <w:p w14:paraId="3043671C" w14:textId="77777777" w:rsidR="006518D4" w:rsidRPr="00023880" w:rsidRDefault="006518D4" w:rsidP="00BC6BD8">
            <w:pPr>
              <w:rPr>
                <w:i/>
              </w:rPr>
            </w:pPr>
            <w:r>
              <w:rPr>
                <w:i/>
              </w:rPr>
              <w:t>“A</w:t>
            </w:r>
            <w:r w:rsidRPr="00023880">
              <w:rPr>
                <w:i/>
              </w:rPr>
              <w:t>ble to see body language and more easily interpret reactions</w:t>
            </w:r>
            <w:r>
              <w:rPr>
                <w:i/>
              </w:rPr>
              <w:t>”</w:t>
            </w:r>
            <w:r w:rsidRPr="00023880">
              <w:rPr>
                <w:i/>
              </w:rPr>
              <w:t xml:space="preserve"> </w:t>
            </w:r>
            <w:r w:rsidRPr="00B71589">
              <w:t>(Participant 50, low SA)</w:t>
            </w:r>
          </w:p>
          <w:p w14:paraId="24D7675A" w14:textId="77777777" w:rsidR="006518D4" w:rsidRDefault="006518D4" w:rsidP="00BC6BD8">
            <w:pPr>
              <w:rPr>
                <w:i/>
              </w:rPr>
            </w:pPr>
          </w:p>
          <w:p w14:paraId="76A4BACA" w14:textId="77777777" w:rsidR="006518D4" w:rsidRPr="003E7447" w:rsidRDefault="006518D4" w:rsidP="00BC6BD8">
            <w:r>
              <w:rPr>
                <w:i/>
              </w:rPr>
              <w:t>“</w:t>
            </w:r>
            <w:r w:rsidRPr="00023880">
              <w:rPr>
                <w:i/>
              </w:rPr>
              <w:t>I can receive signals and body language from the other person.</w:t>
            </w:r>
            <w:r>
              <w:rPr>
                <w:i/>
              </w:rPr>
              <w:t>”</w:t>
            </w:r>
            <w:r>
              <w:t xml:space="preserve"> (Participant 52, high SA)</w:t>
            </w:r>
          </w:p>
          <w:p w14:paraId="289EC215" w14:textId="77777777" w:rsidR="006518D4" w:rsidRDefault="006518D4" w:rsidP="00BC6BD8">
            <w:pPr>
              <w:rPr>
                <w:i/>
              </w:rPr>
            </w:pPr>
          </w:p>
          <w:p w14:paraId="6D886C47" w14:textId="77777777" w:rsidR="006518D4" w:rsidRPr="00023880" w:rsidRDefault="006518D4" w:rsidP="00BC6BD8">
            <w:pPr>
              <w:rPr>
                <w:i/>
              </w:rPr>
            </w:pPr>
            <w:r>
              <w:rPr>
                <w:i/>
              </w:rPr>
              <w:t>“M</w:t>
            </w:r>
            <w:r w:rsidRPr="00023880">
              <w:rPr>
                <w:i/>
              </w:rPr>
              <w:t xml:space="preserve">ore natural - no visual cues </w:t>
            </w:r>
            <w:proofErr w:type="spellStart"/>
            <w:r w:rsidRPr="00023880">
              <w:rPr>
                <w:i/>
              </w:rPr>
              <w:t>i.e</w:t>
            </w:r>
            <w:proofErr w:type="spellEnd"/>
            <w:r w:rsidRPr="00023880">
              <w:rPr>
                <w:i/>
              </w:rPr>
              <w:t xml:space="preserve"> body language on fb to show you how someone is truly feeling</w:t>
            </w:r>
            <w:r>
              <w:rPr>
                <w:i/>
              </w:rPr>
              <w:t>”</w:t>
            </w:r>
            <w:r w:rsidRPr="00023880">
              <w:rPr>
                <w:i/>
              </w:rPr>
              <w:t xml:space="preserve"> </w:t>
            </w:r>
            <w:r w:rsidRPr="00B71589">
              <w:t>(Participant 56, low SA)</w:t>
            </w:r>
          </w:p>
          <w:p w14:paraId="25AED907" w14:textId="77777777" w:rsidR="006518D4" w:rsidRDefault="006518D4" w:rsidP="00BC6BD8">
            <w:pPr>
              <w:rPr>
                <w:i/>
              </w:rPr>
            </w:pPr>
          </w:p>
          <w:p w14:paraId="3FC8B77C" w14:textId="77777777" w:rsidR="006518D4" w:rsidRPr="00023880" w:rsidRDefault="006518D4" w:rsidP="00BC6BD8">
            <w:pPr>
              <w:rPr>
                <w:rFonts w:eastAsia="Times New Roman"/>
                <w:i/>
              </w:rPr>
            </w:pPr>
            <w:r>
              <w:rPr>
                <w:i/>
              </w:rPr>
              <w:t>“</w:t>
            </w:r>
            <w:r w:rsidRPr="00023880">
              <w:rPr>
                <w:i/>
              </w:rPr>
              <w:t>Can see how people feel and react.</w:t>
            </w:r>
            <w:r>
              <w:rPr>
                <w:i/>
              </w:rPr>
              <w:t>”</w:t>
            </w:r>
            <w:r w:rsidRPr="00023880">
              <w:rPr>
                <w:i/>
              </w:rPr>
              <w:t xml:space="preserve"> </w:t>
            </w:r>
            <w:r w:rsidRPr="00B71589">
              <w:t>(Participant 58, low SA)</w:t>
            </w:r>
          </w:p>
          <w:p w14:paraId="1233F700" w14:textId="77777777" w:rsidR="006518D4" w:rsidRDefault="006518D4" w:rsidP="00BC6BD8">
            <w:pPr>
              <w:rPr>
                <w:i/>
              </w:rPr>
            </w:pPr>
          </w:p>
          <w:p w14:paraId="6E978481" w14:textId="77777777" w:rsidR="006518D4" w:rsidRPr="00023880" w:rsidRDefault="006518D4" w:rsidP="00BC6BD8">
            <w:pPr>
              <w:rPr>
                <w:i/>
              </w:rPr>
            </w:pPr>
            <w:r>
              <w:rPr>
                <w:i/>
              </w:rPr>
              <w:t>“</w:t>
            </w:r>
            <w:r w:rsidRPr="00023880">
              <w:rPr>
                <w:i/>
              </w:rPr>
              <w:t>You can see people</w:t>
            </w:r>
            <w:r>
              <w:rPr>
                <w:i/>
              </w:rPr>
              <w:t>’</w:t>
            </w:r>
            <w:r w:rsidRPr="00023880">
              <w:rPr>
                <w:i/>
              </w:rPr>
              <w:t>s expressions and get more of an idea how they are responding to you</w:t>
            </w:r>
            <w:r w:rsidRPr="00B71589">
              <w:t>.</w:t>
            </w:r>
            <w:r>
              <w:t>”</w:t>
            </w:r>
            <w:r w:rsidRPr="00B71589">
              <w:t xml:space="preserve"> (Participant 62, low SA)</w:t>
            </w:r>
          </w:p>
          <w:p w14:paraId="45C329F8" w14:textId="77777777" w:rsidR="006518D4" w:rsidRDefault="006518D4" w:rsidP="00BC6BD8">
            <w:pPr>
              <w:rPr>
                <w:i/>
              </w:rPr>
            </w:pPr>
          </w:p>
          <w:p w14:paraId="6B2DF884" w14:textId="77777777" w:rsidR="006518D4" w:rsidRPr="00023880" w:rsidRDefault="006518D4" w:rsidP="00BC6BD8">
            <w:pPr>
              <w:rPr>
                <w:rFonts w:eastAsia="Times New Roman"/>
                <w:i/>
              </w:rPr>
            </w:pPr>
            <w:r>
              <w:rPr>
                <w:i/>
              </w:rPr>
              <w:t>“</w:t>
            </w:r>
            <w:r w:rsidRPr="00023880">
              <w:rPr>
                <w:i/>
              </w:rPr>
              <w:t>I can gauge the other person much better rather than on Facebook</w:t>
            </w:r>
            <w:r>
              <w:rPr>
                <w:i/>
              </w:rPr>
              <w:t>”</w:t>
            </w:r>
            <w:r w:rsidRPr="00023880">
              <w:rPr>
                <w:i/>
              </w:rPr>
              <w:t xml:space="preserve"> </w:t>
            </w:r>
            <w:r w:rsidRPr="00B71589">
              <w:t>(Participant 64, low SA)</w:t>
            </w:r>
          </w:p>
          <w:p w14:paraId="5DA3CF98" w14:textId="77777777" w:rsidR="006518D4" w:rsidRDefault="006518D4" w:rsidP="00BC6BD8">
            <w:pPr>
              <w:rPr>
                <w:i/>
              </w:rPr>
            </w:pPr>
          </w:p>
          <w:p w14:paraId="705FECEE" w14:textId="77777777" w:rsidR="006518D4" w:rsidRPr="003E7447" w:rsidRDefault="006518D4" w:rsidP="00BC6BD8">
            <w:r>
              <w:rPr>
                <w:i/>
              </w:rPr>
              <w:t>“</w:t>
            </w:r>
            <w:r w:rsidRPr="00023880">
              <w:rPr>
                <w:i/>
              </w:rPr>
              <w:t>I can see their facial expressions</w:t>
            </w:r>
            <w:r>
              <w:rPr>
                <w:i/>
              </w:rPr>
              <w:t>”</w:t>
            </w:r>
            <w:r>
              <w:t xml:space="preserve"> (Participant 65, high SA)</w:t>
            </w:r>
          </w:p>
          <w:p w14:paraId="2B116A30" w14:textId="77777777" w:rsidR="006518D4" w:rsidRDefault="006518D4" w:rsidP="00BC6BD8">
            <w:pPr>
              <w:rPr>
                <w:i/>
              </w:rPr>
            </w:pPr>
          </w:p>
          <w:p w14:paraId="56237380" w14:textId="77777777" w:rsidR="006518D4" w:rsidRPr="00023880" w:rsidRDefault="006518D4" w:rsidP="00BC6BD8">
            <w:pPr>
              <w:rPr>
                <w:i/>
              </w:rPr>
            </w:pPr>
            <w:r>
              <w:rPr>
                <w:i/>
              </w:rPr>
              <w:lastRenderedPageBreak/>
              <w:t>“</w:t>
            </w:r>
            <w:r w:rsidRPr="00023880">
              <w:rPr>
                <w:i/>
              </w:rPr>
              <w:t>When interacting face-to-face, you can generally read people better and communicate more clearly as you can see people</w:t>
            </w:r>
            <w:r>
              <w:rPr>
                <w:i/>
              </w:rPr>
              <w:t>’</w:t>
            </w:r>
            <w:r w:rsidRPr="00023880">
              <w:rPr>
                <w:i/>
              </w:rPr>
              <w:t>s true facial expressions and gestures.</w:t>
            </w:r>
            <w:r>
              <w:rPr>
                <w:i/>
              </w:rPr>
              <w:t>”</w:t>
            </w:r>
            <w:r w:rsidRPr="00023880">
              <w:rPr>
                <w:i/>
              </w:rPr>
              <w:t xml:space="preserve"> </w:t>
            </w:r>
            <w:r w:rsidRPr="00B71589">
              <w:t>(Participant 69, low SA)</w:t>
            </w:r>
          </w:p>
          <w:p w14:paraId="42195862" w14:textId="77777777" w:rsidR="00AF60FA" w:rsidRDefault="00AF60FA" w:rsidP="00BC6BD8">
            <w:pPr>
              <w:rPr>
                <w:i/>
              </w:rPr>
            </w:pPr>
          </w:p>
          <w:p w14:paraId="2912DAF4" w14:textId="77777777" w:rsidR="006518D4" w:rsidRDefault="006518D4" w:rsidP="00BC6BD8">
            <w:r>
              <w:rPr>
                <w:i/>
              </w:rPr>
              <w:t>“E</w:t>
            </w:r>
            <w:r w:rsidRPr="00023880">
              <w:rPr>
                <w:i/>
              </w:rPr>
              <w:t>asier to read body language/other person’s sentiment</w:t>
            </w:r>
            <w:r>
              <w:rPr>
                <w:i/>
              </w:rPr>
              <w:t>”</w:t>
            </w:r>
            <w:r>
              <w:t xml:space="preserve"> (Participant 78, high SA)</w:t>
            </w:r>
          </w:p>
          <w:p w14:paraId="53669A3B" w14:textId="77777777" w:rsidR="006518D4" w:rsidRDefault="006518D4" w:rsidP="00BC6BD8">
            <w:pPr>
              <w:rPr>
                <w:i/>
              </w:rPr>
            </w:pPr>
          </w:p>
          <w:p w14:paraId="2237B03D" w14:textId="77777777" w:rsidR="006518D4" w:rsidRPr="00B71589" w:rsidRDefault="006518D4" w:rsidP="00BC6BD8">
            <w:r>
              <w:rPr>
                <w:i/>
              </w:rPr>
              <w:t>“</w:t>
            </w:r>
            <w:r w:rsidRPr="00023880">
              <w:rPr>
                <w:i/>
              </w:rPr>
              <w:t>It’s easier to tell emotion in a face to face conversation compared to over text</w:t>
            </w:r>
            <w:r>
              <w:rPr>
                <w:i/>
              </w:rPr>
              <w:t>”</w:t>
            </w:r>
            <w:r w:rsidRPr="00B71589">
              <w:t xml:space="preserve"> (Participant 79</w:t>
            </w:r>
            <w:r>
              <w:t>, high SA)</w:t>
            </w:r>
          </w:p>
          <w:p w14:paraId="4D70CFBA" w14:textId="77777777" w:rsidR="006518D4" w:rsidRDefault="006518D4" w:rsidP="00BC6BD8">
            <w:pPr>
              <w:rPr>
                <w:i/>
              </w:rPr>
            </w:pPr>
          </w:p>
          <w:p w14:paraId="7BDDFBEB" w14:textId="59657346" w:rsidR="006518D4" w:rsidRDefault="006518D4" w:rsidP="00BC6BD8">
            <w:r>
              <w:rPr>
                <w:i/>
              </w:rPr>
              <w:t>“</w:t>
            </w:r>
            <w:r w:rsidRPr="00023880">
              <w:rPr>
                <w:i/>
              </w:rPr>
              <w:t>Facial expressions help</w:t>
            </w:r>
            <w:r>
              <w:rPr>
                <w:i/>
              </w:rPr>
              <w:t>”</w:t>
            </w:r>
            <w:r>
              <w:t xml:space="preserve"> (Participant 80, high</w:t>
            </w:r>
            <w:r w:rsidR="00AF60FA">
              <w:t xml:space="preserve"> SA</w:t>
            </w:r>
            <w:r>
              <w:t>)</w:t>
            </w:r>
          </w:p>
          <w:p w14:paraId="0E164F0D" w14:textId="77777777" w:rsidR="006518D4" w:rsidRDefault="006518D4" w:rsidP="00BC6BD8">
            <w:pPr>
              <w:rPr>
                <w:i/>
              </w:rPr>
            </w:pPr>
          </w:p>
          <w:p w14:paraId="08E34FC3" w14:textId="77777777" w:rsidR="006518D4" w:rsidRDefault="006518D4" w:rsidP="00BC6BD8">
            <w:r>
              <w:rPr>
                <w:i/>
              </w:rPr>
              <w:t>“I</w:t>
            </w:r>
            <w:r w:rsidRPr="00023880">
              <w:rPr>
                <w:i/>
              </w:rPr>
              <w:t>t’s easier to gauge how the other person is responding to what you’re saying and how interested they are by what you are saying</w:t>
            </w:r>
            <w:r>
              <w:rPr>
                <w:i/>
              </w:rPr>
              <w:t>”</w:t>
            </w:r>
            <w:r>
              <w:t xml:space="preserve"> (Participant 85, high SA)</w:t>
            </w:r>
          </w:p>
          <w:p w14:paraId="13779B7F" w14:textId="77777777" w:rsidR="006518D4" w:rsidRDefault="006518D4" w:rsidP="00BC6BD8">
            <w:pPr>
              <w:rPr>
                <w:i/>
              </w:rPr>
            </w:pPr>
          </w:p>
          <w:p w14:paraId="6E951EB1" w14:textId="77777777" w:rsidR="006518D4" w:rsidRDefault="006518D4" w:rsidP="00BC6BD8">
            <w:r>
              <w:rPr>
                <w:i/>
              </w:rPr>
              <w:t>“</w:t>
            </w:r>
            <w:r w:rsidRPr="00023880">
              <w:rPr>
                <w:i/>
              </w:rPr>
              <w:t>Face to face I get to see people’s reactions</w:t>
            </w:r>
            <w:r>
              <w:rPr>
                <w:i/>
              </w:rPr>
              <w:t>”</w:t>
            </w:r>
            <w:r w:rsidRPr="00023880">
              <w:rPr>
                <w:i/>
              </w:rPr>
              <w:t xml:space="preserve"> </w:t>
            </w:r>
            <w:r>
              <w:t>(Participant 86, high SA)</w:t>
            </w:r>
          </w:p>
          <w:p w14:paraId="69C7580C" w14:textId="77777777" w:rsidR="006518D4" w:rsidRDefault="006518D4" w:rsidP="00BC6BD8">
            <w:pPr>
              <w:rPr>
                <w:i/>
              </w:rPr>
            </w:pPr>
          </w:p>
          <w:p w14:paraId="1F89A5FE" w14:textId="77777777" w:rsidR="006518D4" w:rsidRDefault="006518D4" w:rsidP="00BC6BD8">
            <w:r>
              <w:rPr>
                <w:i/>
              </w:rPr>
              <w:t>“A</w:t>
            </w:r>
            <w:r w:rsidRPr="00023880">
              <w:rPr>
                <w:i/>
              </w:rPr>
              <w:t>ble to see their reactions</w:t>
            </w:r>
            <w:r>
              <w:rPr>
                <w:i/>
              </w:rPr>
              <w:t>”</w:t>
            </w:r>
            <w:r>
              <w:t xml:space="preserve"> (Participant 90, high SA)</w:t>
            </w:r>
          </w:p>
          <w:p w14:paraId="7EB1CEBF" w14:textId="77777777" w:rsidR="006518D4" w:rsidRDefault="006518D4" w:rsidP="00BC6BD8">
            <w:pPr>
              <w:rPr>
                <w:i/>
              </w:rPr>
            </w:pPr>
          </w:p>
          <w:p w14:paraId="06556E8D" w14:textId="77777777" w:rsidR="006518D4" w:rsidRPr="00023880" w:rsidRDefault="006518D4" w:rsidP="00BC6BD8">
            <w:pPr>
              <w:rPr>
                <w:rFonts w:eastAsia="Times New Roman"/>
                <w:i/>
              </w:rPr>
            </w:pPr>
            <w:r>
              <w:rPr>
                <w:i/>
              </w:rPr>
              <w:t>“</w:t>
            </w:r>
            <w:r w:rsidRPr="00023880">
              <w:rPr>
                <w:i/>
              </w:rPr>
              <w:t>It is easier to see how the other person is interpreting what I say through facial expressions and body language.</w:t>
            </w:r>
            <w:r>
              <w:rPr>
                <w:i/>
              </w:rPr>
              <w:t>”</w:t>
            </w:r>
            <w:r w:rsidRPr="00023880">
              <w:rPr>
                <w:i/>
              </w:rPr>
              <w:t xml:space="preserve"> (Participant 91, low SA)</w:t>
            </w:r>
          </w:p>
          <w:p w14:paraId="167EBFC3" w14:textId="77777777" w:rsidR="006518D4" w:rsidRDefault="006518D4" w:rsidP="00BC6BD8">
            <w:pPr>
              <w:rPr>
                <w:i/>
              </w:rPr>
            </w:pPr>
          </w:p>
          <w:p w14:paraId="178F5995" w14:textId="77777777" w:rsidR="006518D4" w:rsidRPr="00023880" w:rsidRDefault="006518D4" w:rsidP="00BC6BD8">
            <w:pPr>
              <w:rPr>
                <w:rFonts w:eastAsia="Times New Roman"/>
                <w:i/>
              </w:rPr>
            </w:pPr>
            <w:r>
              <w:rPr>
                <w:i/>
              </w:rPr>
              <w:t>“</w:t>
            </w:r>
            <w:r w:rsidRPr="00023880">
              <w:rPr>
                <w:i/>
              </w:rPr>
              <w:t>Because I like to see the automatic responses, not the masked.</w:t>
            </w:r>
            <w:r>
              <w:rPr>
                <w:i/>
              </w:rPr>
              <w:t>”</w:t>
            </w:r>
            <w:r w:rsidRPr="00023880">
              <w:rPr>
                <w:i/>
              </w:rPr>
              <w:t xml:space="preserve"> (Participant 93, low SA)</w:t>
            </w:r>
          </w:p>
          <w:p w14:paraId="716C7661" w14:textId="77777777" w:rsidR="006518D4" w:rsidRDefault="006518D4" w:rsidP="00BC6BD8">
            <w:pPr>
              <w:rPr>
                <w:i/>
              </w:rPr>
            </w:pPr>
          </w:p>
          <w:p w14:paraId="69064B7D" w14:textId="77777777" w:rsidR="006518D4" w:rsidRPr="00023880" w:rsidRDefault="006518D4" w:rsidP="00BC6BD8">
            <w:pPr>
              <w:rPr>
                <w:rFonts w:eastAsia="Times New Roman"/>
                <w:i/>
              </w:rPr>
            </w:pPr>
            <w:r>
              <w:rPr>
                <w:i/>
              </w:rPr>
              <w:t>“</w:t>
            </w:r>
            <w:r w:rsidRPr="00023880">
              <w:rPr>
                <w:i/>
              </w:rPr>
              <w:t>Ability to see reaction of the other person, real reaction</w:t>
            </w:r>
            <w:r>
              <w:rPr>
                <w:i/>
              </w:rPr>
              <w:t>”</w:t>
            </w:r>
            <w:r w:rsidRPr="00023880">
              <w:rPr>
                <w:i/>
              </w:rPr>
              <w:t xml:space="preserve"> (Participant 95, low SA)</w:t>
            </w:r>
          </w:p>
          <w:p w14:paraId="318AFC1D" w14:textId="77777777" w:rsidR="006518D4" w:rsidRDefault="006518D4" w:rsidP="00BC6BD8">
            <w:pPr>
              <w:rPr>
                <w:i/>
              </w:rPr>
            </w:pPr>
          </w:p>
          <w:p w14:paraId="3BF6A81F" w14:textId="77777777" w:rsidR="006518D4" w:rsidRPr="00023880" w:rsidRDefault="006518D4" w:rsidP="00BC6BD8">
            <w:pPr>
              <w:rPr>
                <w:i/>
              </w:rPr>
            </w:pPr>
            <w:r>
              <w:rPr>
                <w:i/>
              </w:rPr>
              <w:t>“</w:t>
            </w:r>
            <w:r w:rsidRPr="00023880">
              <w:rPr>
                <w:i/>
              </w:rPr>
              <w:t>Able to gauge people's emotional reactions through their facial expressions, tone, etc.</w:t>
            </w:r>
            <w:r>
              <w:rPr>
                <w:i/>
              </w:rPr>
              <w:t>”</w:t>
            </w:r>
            <w:r w:rsidRPr="00023880">
              <w:rPr>
                <w:i/>
              </w:rPr>
              <w:t xml:space="preserve"> (Participant 96, low SA)</w:t>
            </w:r>
          </w:p>
          <w:p w14:paraId="009C80F6" w14:textId="77777777" w:rsidR="006518D4" w:rsidRDefault="006518D4" w:rsidP="00BC6BD8">
            <w:pPr>
              <w:rPr>
                <w:i/>
              </w:rPr>
            </w:pPr>
          </w:p>
          <w:p w14:paraId="0F0C0CBA" w14:textId="77777777" w:rsidR="006518D4" w:rsidRPr="00023880" w:rsidRDefault="006518D4" w:rsidP="00BC6BD8">
            <w:pPr>
              <w:rPr>
                <w:i/>
              </w:rPr>
            </w:pPr>
            <w:r>
              <w:rPr>
                <w:i/>
              </w:rPr>
              <w:t>“</w:t>
            </w:r>
            <w:r w:rsidRPr="00023880">
              <w:rPr>
                <w:i/>
              </w:rPr>
              <w:t xml:space="preserve">I need eye </w:t>
            </w:r>
            <w:proofErr w:type="gramStart"/>
            <w:r w:rsidRPr="00023880">
              <w:rPr>
                <w:i/>
              </w:rPr>
              <w:t>contact,</w:t>
            </w:r>
            <w:proofErr w:type="gramEnd"/>
            <w:r w:rsidRPr="00023880">
              <w:rPr>
                <w:i/>
              </w:rPr>
              <w:t xml:space="preserve"> it is very important.</w:t>
            </w:r>
            <w:r>
              <w:rPr>
                <w:i/>
              </w:rPr>
              <w:t>”</w:t>
            </w:r>
            <w:r w:rsidRPr="00023880">
              <w:rPr>
                <w:i/>
              </w:rPr>
              <w:t xml:space="preserve"> (Participant 97, low SA)</w:t>
            </w:r>
          </w:p>
          <w:p w14:paraId="3D9DC007" w14:textId="77777777" w:rsidR="006518D4" w:rsidRDefault="006518D4" w:rsidP="00BC6BD8">
            <w:pPr>
              <w:spacing w:line="276" w:lineRule="auto"/>
            </w:pPr>
          </w:p>
        </w:tc>
      </w:tr>
      <w:tr w:rsidR="006518D4" w14:paraId="4C08CC74" w14:textId="77777777" w:rsidTr="00BC6BD8">
        <w:tc>
          <w:tcPr>
            <w:tcW w:w="2695" w:type="dxa"/>
            <w:tcBorders>
              <w:top w:val="nil"/>
              <w:left w:val="nil"/>
              <w:bottom w:val="nil"/>
              <w:right w:val="nil"/>
            </w:tcBorders>
          </w:tcPr>
          <w:p w14:paraId="183DDFE3" w14:textId="77777777" w:rsidR="006518D4" w:rsidRDefault="006518D4" w:rsidP="00BC6BD8">
            <w:pPr>
              <w:spacing w:line="276" w:lineRule="auto"/>
              <w:jc w:val="center"/>
            </w:pPr>
          </w:p>
        </w:tc>
        <w:tc>
          <w:tcPr>
            <w:tcW w:w="3060" w:type="dxa"/>
            <w:tcBorders>
              <w:top w:val="nil"/>
              <w:left w:val="nil"/>
              <w:bottom w:val="nil"/>
              <w:right w:val="nil"/>
            </w:tcBorders>
          </w:tcPr>
          <w:p w14:paraId="18C2C2D0" w14:textId="77777777" w:rsidR="006518D4" w:rsidRDefault="006518D4" w:rsidP="00BC6BD8">
            <w:pPr>
              <w:spacing w:line="276" w:lineRule="auto"/>
              <w:jc w:val="center"/>
            </w:pPr>
          </w:p>
          <w:p w14:paraId="02B853A6" w14:textId="77777777" w:rsidR="006518D4" w:rsidRDefault="006518D4" w:rsidP="00BC6BD8">
            <w:pPr>
              <w:spacing w:line="276" w:lineRule="auto"/>
              <w:jc w:val="center"/>
            </w:pPr>
            <w:r>
              <w:t>Information less likely to be misinterpreted face-to-face</w:t>
            </w:r>
          </w:p>
        </w:tc>
        <w:tc>
          <w:tcPr>
            <w:tcW w:w="8195" w:type="dxa"/>
            <w:tcBorders>
              <w:top w:val="nil"/>
              <w:left w:val="nil"/>
              <w:bottom w:val="nil"/>
              <w:right w:val="nil"/>
            </w:tcBorders>
          </w:tcPr>
          <w:p w14:paraId="746DAF9D" w14:textId="77777777" w:rsidR="006518D4" w:rsidRDefault="006518D4" w:rsidP="00BC6BD8">
            <w:pPr>
              <w:spacing w:line="276" w:lineRule="auto"/>
              <w:rPr>
                <w:i/>
              </w:rPr>
            </w:pPr>
          </w:p>
          <w:p w14:paraId="2EF70F9A" w14:textId="77777777" w:rsidR="006518D4" w:rsidRPr="003E7447" w:rsidRDefault="006518D4" w:rsidP="00BC6BD8">
            <w:r>
              <w:rPr>
                <w:i/>
              </w:rPr>
              <w:t>“</w:t>
            </w:r>
            <w:r w:rsidRPr="005E7691">
              <w:rPr>
                <w:i/>
              </w:rPr>
              <w:t>Too easy to misinterpret text</w:t>
            </w:r>
            <w:r>
              <w:rPr>
                <w:i/>
              </w:rPr>
              <w:t xml:space="preserve"> [on Facebook]”</w:t>
            </w:r>
            <w:r>
              <w:t xml:space="preserve"> (Participant 8, high SA)</w:t>
            </w:r>
          </w:p>
          <w:p w14:paraId="571E5133" w14:textId="77777777" w:rsidR="006518D4" w:rsidRDefault="006518D4" w:rsidP="00BC6BD8">
            <w:pPr>
              <w:rPr>
                <w:i/>
              </w:rPr>
            </w:pPr>
          </w:p>
          <w:p w14:paraId="411DEB97" w14:textId="77777777" w:rsidR="006518D4" w:rsidRDefault="006518D4" w:rsidP="00BC6BD8">
            <w:r>
              <w:rPr>
                <w:i/>
              </w:rPr>
              <w:t>“</w:t>
            </w:r>
            <w:r w:rsidRPr="005E7691">
              <w:rPr>
                <w:i/>
              </w:rPr>
              <w:t>You miss out on a lot of information when online. Things can get misinterpreted</w:t>
            </w:r>
            <w:r>
              <w:rPr>
                <w:i/>
              </w:rPr>
              <w:t>”</w:t>
            </w:r>
            <w:r w:rsidRPr="005E7691">
              <w:rPr>
                <w:i/>
              </w:rPr>
              <w:t xml:space="preserve"> </w:t>
            </w:r>
            <w:r w:rsidRPr="00E03AC8">
              <w:t>(Participant 11, low SA)</w:t>
            </w:r>
          </w:p>
          <w:p w14:paraId="33E3E66F" w14:textId="77777777" w:rsidR="006518D4" w:rsidRPr="009639B9" w:rsidRDefault="006518D4" w:rsidP="00BC6BD8"/>
          <w:p w14:paraId="490BFD5A" w14:textId="77777777" w:rsidR="006518D4" w:rsidRDefault="006518D4" w:rsidP="00BC6BD8">
            <w:pPr>
              <w:rPr>
                <w:rFonts w:eastAsia="Times New Roman" w:cs="Arial"/>
                <w:color w:val="333333"/>
              </w:rPr>
            </w:pPr>
            <w:r>
              <w:rPr>
                <w:rFonts w:eastAsia="Times New Roman" w:cs="Arial"/>
                <w:i/>
                <w:color w:val="333333"/>
              </w:rPr>
              <w:t>“</w:t>
            </w:r>
            <w:r w:rsidRPr="005E7691">
              <w:rPr>
                <w:rFonts w:eastAsia="Times New Roman" w:cs="Arial"/>
                <w:i/>
                <w:color w:val="333333"/>
              </w:rPr>
              <w:t>Sometimes text can be misinterpreted</w:t>
            </w:r>
            <w:r>
              <w:rPr>
                <w:rFonts w:eastAsia="Times New Roman" w:cs="Arial"/>
                <w:i/>
                <w:color w:val="333333"/>
              </w:rPr>
              <w:t>”</w:t>
            </w:r>
            <w:r w:rsidRPr="005E7691">
              <w:rPr>
                <w:rFonts w:eastAsia="Times New Roman" w:cs="Arial"/>
                <w:i/>
                <w:color w:val="333333"/>
              </w:rPr>
              <w:t xml:space="preserve"> </w:t>
            </w:r>
            <w:r w:rsidRPr="005E7691">
              <w:rPr>
                <w:rFonts w:eastAsia="Times New Roman" w:cs="Arial"/>
                <w:color w:val="333333"/>
              </w:rPr>
              <w:t>(Participant 22, low SA)</w:t>
            </w:r>
          </w:p>
          <w:p w14:paraId="6C03350B" w14:textId="77777777" w:rsidR="006518D4" w:rsidRPr="009639B9" w:rsidRDefault="006518D4" w:rsidP="00BC6BD8">
            <w:pPr>
              <w:rPr>
                <w:rFonts w:cstheme="minorBidi"/>
                <w:lang w:eastAsia="en-US"/>
              </w:rPr>
            </w:pPr>
          </w:p>
          <w:p w14:paraId="5216CE8C" w14:textId="77777777" w:rsidR="006518D4" w:rsidRPr="003D2FCB" w:rsidRDefault="006518D4" w:rsidP="00BC6BD8">
            <w:r>
              <w:rPr>
                <w:i/>
              </w:rPr>
              <w:t>“</w:t>
            </w:r>
            <w:r w:rsidRPr="005E7691">
              <w:rPr>
                <w:i/>
              </w:rPr>
              <w:t>Less misunderstandings [face-to-face] as able to clarify any confusion at the time</w:t>
            </w:r>
            <w:r>
              <w:rPr>
                <w:i/>
              </w:rPr>
              <w:t>”</w:t>
            </w:r>
            <w:r w:rsidRPr="005E7691">
              <w:rPr>
                <w:i/>
              </w:rPr>
              <w:t xml:space="preserve"> </w:t>
            </w:r>
            <w:r w:rsidRPr="00E03AC8">
              <w:t>(Participant 24, low SA)</w:t>
            </w:r>
          </w:p>
          <w:p w14:paraId="4FFEABE6" w14:textId="77777777" w:rsidR="006518D4" w:rsidRDefault="006518D4" w:rsidP="00BC6BD8">
            <w:pPr>
              <w:rPr>
                <w:i/>
              </w:rPr>
            </w:pPr>
          </w:p>
          <w:p w14:paraId="781564A0" w14:textId="77777777" w:rsidR="006518D4" w:rsidRDefault="006518D4" w:rsidP="00BC6BD8">
            <w:r>
              <w:rPr>
                <w:i/>
              </w:rPr>
              <w:t>“</w:t>
            </w:r>
            <w:r w:rsidRPr="005E7691">
              <w:rPr>
                <w:i/>
              </w:rPr>
              <w:t>Your thoughts and views can come across in the wrong way on Facebook.</w:t>
            </w:r>
            <w:r>
              <w:rPr>
                <w:i/>
              </w:rPr>
              <w:t>”</w:t>
            </w:r>
            <w:r w:rsidRPr="005E7691">
              <w:rPr>
                <w:i/>
              </w:rPr>
              <w:t xml:space="preserve"> </w:t>
            </w:r>
            <w:r w:rsidRPr="00E03AC8">
              <w:t>(Participant 41, low SA)</w:t>
            </w:r>
          </w:p>
          <w:p w14:paraId="67C258AA" w14:textId="77777777" w:rsidR="006518D4" w:rsidRDefault="006518D4" w:rsidP="00BC6BD8"/>
          <w:p w14:paraId="25D06C6B" w14:textId="77777777" w:rsidR="006518D4" w:rsidRDefault="006518D4" w:rsidP="00BC6BD8">
            <w:r>
              <w:t>“</w:t>
            </w:r>
            <w:r>
              <w:rPr>
                <w:i/>
              </w:rPr>
              <w:t>L</w:t>
            </w:r>
            <w:r w:rsidRPr="005E7691">
              <w:rPr>
                <w:i/>
              </w:rPr>
              <w:t>ess able to misinterpret feelings or words.</w:t>
            </w:r>
            <w:r>
              <w:rPr>
                <w:i/>
              </w:rPr>
              <w:t>”</w:t>
            </w:r>
            <w:r w:rsidRPr="005E7691">
              <w:rPr>
                <w:i/>
              </w:rPr>
              <w:t xml:space="preserve"> </w:t>
            </w:r>
            <w:r w:rsidRPr="00E03AC8">
              <w:t>(Participant 58, low SA)</w:t>
            </w:r>
          </w:p>
          <w:p w14:paraId="47DC059C" w14:textId="77777777" w:rsidR="006518D4" w:rsidRDefault="006518D4" w:rsidP="00BC6BD8"/>
          <w:p w14:paraId="5ED0091D" w14:textId="77777777" w:rsidR="006518D4" w:rsidRDefault="006518D4" w:rsidP="00BC6BD8">
            <w:r>
              <w:t>“</w:t>
            </w:r>
            <w:r w:rsidRPr="005E7691">
              <w:rPr>
                <w:i/>
              </w:rPr>
              <w:t>The tone of a message can often get misinterpreted online.</w:t>
            </w:r>
            <w:r>
              <w:rPr>
                <w:i/>
              </w:rPr>
              <w:t>”</w:t>
            </w:r>
            <w:r w:rsidRPr="005E7691">
              <w:rPr>
                <w:i/>
              </w:rPr>
              <w:t xml:space="preserve"> </w:t>
            </w:r>
            <w:r w:rsidRPr="00E03AC8">
              <w:t>(Participant 69, low SA)</w:t>
            </w:r>
          </w:p>
          <w:p w14:paraId="6DFA7666" w14:textId="77777777" w:rsidR="006518D4" w:rsidRDefault="006518D4" w:rsidP="00BC6BD8"/>
          <w:p w14:paraId="3C9D113B" w14:textId="77777777" w:rsidR="006518D4" w:rsidRDefault="006518D4" w:rsidP="00BC6BD8">
            <w:r>
              <w:t>“</w:t>
            </w:r>
            <w:r w:rsidRPr="005E7691">
              <w:rPr>
                <w:i/>
              </w:rPr>
              <w:t>[face-to-face] nothing gets lost in text</w:t>
            </w:r>
            <w:r>
              <w:rPr>
                <w:i/>
              </w:rPr>
              <w:t>”</w:t>
            </w:r>
            <w:r w:rsidRPr="005E7691">
              <w:rPr>
                <w:i/>
              </w:rPr>
              <w:t xml:space="preserve"> </w:t>
            </w:r>
            <w:r w:rsidRPr="00E03AC8">
              <w:t>(Participant 77, high SA)</w:t>
            </w:r>
          </w:p>
          <w:p w14:paraId="70AAC6BE" w14:textId="77777777" w:rsidR="006518D4" w:rsidRDefault="006518D4" w:rsidP="00BC6BD8"/>
          <w:p w14:paraId="62975DB5" w14:textId="77777777" w:rsidR="006518D4" w:rsidRDefault="006518D4" w:rsidP="00BC6BD8">
            <w:r>
              <w:t>“</w:t>
            </w:r>
            <w:r w:rsidRPr="005E7691">
              <w:rPr>
                <w:i/>
              </w:rPr>
              <w:t>Text can be misinterpreted</w:t>
            </w:r>
            <w:r>
              <w:rPr>
                <w:i/>
              </w:rPr>
              <w:t>”</w:t>
            </w:r>
            <w:r>
              <w:t xml:space="preserve"> (Participant 80, high SA)</w:t>
            </w:r>
          </w:p>
          <w:p w14:paraId="63F2DE2A" w14:textId="77777777" w:rsidR="006518D4" w:rsidRDefault="006518D4" w:rsidP="00BC6BD8"/>
          <w:p w14:paraId="7741E34C" w14:textId="77777777" w:rsidR="006518D4" w:rsidRPr="005E7691" w:rsidRDefault="006518D4" w:rsidP="00BC6BD8">
            <w:r>
              <w:t>“</w:t>
            </w:r>
            <w:r w:rsidRPr="005E7691">
              <w:rPr>
                <w:i/>
              </w:rPr>
              <w:t>Written conversations can be misinterpreted.</w:t>
            </w:r>
            <w:r>
              <w:rPr>
                <w:i/>
              </w:rPr>
              <w:t>”</w:t>
            </w:r>
            <w:r w:rsidRPr="005E7691">
              <w:rPr>
                <w:i/>
              </w:rPr>
              <w:t xml:space="preserve"> </w:t>
            </w:r>
            <w:r w:rsidRPr="00E03AC8">
              <w:t>(Participant 91, low SA)</w:t>
            </w:r>
          </w:p>
          <w:p w14:paraId="35B9C5FC" w14:textId="77777777" w:rsidR="006518D4" w:rsidRPr="008361FC" w:rsidRDefault="006518D4" w:rsidP="00BC6BD8">
            <w:pPr>
              <w:spacing w:line="276" w:lineRule="auto"/>
              <w:rPr>
                <w:i/>
              </w:rPr>
            </w:pPr>
          </w:p>
          <w:p w14:paraId="32ED1343" w14:textId="77777777" w:rsidR="006518D4" w:rsidRDefault="006518D4" w:rsidP="00BC6BD8">
            <w:pPr>
              <w:spacing w:line="276" w:lineRule="auto"/>
            </w:pPr>
          </w:p>
        </w:tc>
      </w:tr>
      <w:tr w:rsidR="006518D4" w14:paraId="343E10A3" w14:textId="77777777" w:rsidTr="00BC6BD8">
        <w:tc>
          <w:tcPr>
            <w:tcW w:w="2695" w:type="dxa"/>
            <w:tcBorders>
              <w:top w:val="nil"/>
              <w:left w:val="nil"/>
              <w:bottom w:val="nil"/>
              <w:right w:val="nil"/>
            </w:tcBorders>
          </w:tcPr>
          <w:p w14:paraId="08985330" w14:textId="77777777" w:rsidR="006518D4" w:rsidRDefault="006518D4" w:rsidP="00BC6BD8">
            <w:pPr>
              <w:spacing w:line="276" w:lineRule="auto"/>
              <w:jc w:val="center"/>
            </w:pPr>
          </w:p>
        </w:tc>
        <w:tc>
          <w:tcPr>
            <w:tcW w:w="3060" w:type="dxa"/>
            <w:tcBorders>
              <w:top w:val="nil"/>
              <w:left w:val="nil"/>
              <w:bottom w:val="nil"/>
              <w:right w:val="nil"/>
            </w:tcBorders>
          </w:tcPr>
          <w:p w14:paraId="56BC1222" w14:textId="77777777" w:rsidR="006518D4" w:rsidRPr="008361FC" w:rsidRDefault="006518D4" w:rsidP="00BC6BD8">
            <w:pPr>
              <w:spacing w:line="276" w:lineRule="auto"/>
              <w:jc w:val="center"/>
            </w:pPr>
            <w:r>
              <w:t>Facebook is “fake”</w:t>
            </w:r>
          </w:p>
          <w:p w14:paraId="081076F3" w14:textId="77777777" w:rsidR="006518D4" w:rsidRDefault="006518D4" w:rsidP="00BC6BD8">
            <w:pPr>
              <w:spacing w:line="276" w:lineRule="auto"/>
              <w:jc w:val="center"/>
            </w:pPr>
          </w:p>
        </w:tc>
        <w:tc>
          <w:tcPr>
            <w:tcW w:w="8195" w:type="dxa"/>
            <w:tcBorders>
              <w:top w:val="nil"/>
              <w:left w:val="nil"/>
              <w:bottom w:val="nil"/>
              <w:right w:val="nil"/>
            </w:tcBorders>
          </w:tcPr>
          <w:p w14:paraId="7AAFFE86" w14:textId="77777777" w:rsidR="006518D4" w:rsidRDefault="006518D4" w:rsidP="00BC6BD8">
            <w:r>
              <w:rPr>
                <w:i/>
              </w:rPr>
              <w:t>“</w:t>
            </w:r>
            <w:r w:rsidRPr="005E7691">
              <w:rPr>
                <w:i/>
              </w:rPr>
              <w:t>Do not use Facebook much. Do not feel like it reflects what I am like or what others are like.</w:t>
            </w:r>
            <w:r>
              <w:rPr>
                <w:i/>
              </w:rPr>
              <w:t>”</w:t>
            </w:r>
            <w:r>
              <w:t xml:space="preserve"> (Participant 6, high SA)</w:t>
            </w:r>
          </w:p>
          <w:p w14:paraId="4CC44800" w14:textId="77777777" w:rsidR="006518D4" w:rsidRDefault="006518D4" w:rsidP="00BC6BD8">
            <w:pPr>
              <w:rPr>
                <w:i/>
              </w:rPr>
            </w:pPr>
          </w:p>
          <w:p w14:paraId="210B0271" w14:textId="77777777" w:rsidR="006518D4" w:rsidRPr="003E7447" w:rsidRDefault="006518D4" w:rsidP="00BC6BD8">
            <w:r>
              <w:rPr>
                <w:i/>
              </w:rPr>
              <w:t>“</w:t>
            </w:r>
            <w:r w:rsidRPr="005E7691">
              <w:rPr>
                <w:i/>
              </w:rPr>
              <w:t>Facebook can feel a bit fake</w:t>
            </w:r>
            <w:r>
              <w:rPr>
                <w:i/>
              </w:rPr>
              <w:t>”</w:t>
            </w:r>
            <w:r>
              <w:t xml:space="preserve"> (Participant 9, high SA)</w:t>
            </w:r>
          </w:p>
          <w:p w14:paraId="3E6965BE" w14:textId="77777777" w:rsidR="006518D4" w:rsidRDefault="006518D4" w:rsidP="00BC6BD8">
            <w:pPr>
              <w:rPr>
                <w:rFonts w:eastAsia="Times New Roman" w:cs="Arial"/>
                <w:i/>
                <w:color w:val="333333"/>
              </w:rPr>
            </w:pPr>
          </w:p>
          <w:p w14:paraId="6C7108CE" w14:textId="77777777" w:rsidR="006518D4" w:rsidRPr="009639B9" w:rsidRDefault="006518D4" w:rsidP="00BC6BD8">
            <w:pPr>
              <w:rPr>
                <w:rFonts w:cstheme="minorBidi"/>
                <w:lang w:eastAsia="en-US"/>
              </w:rPr>
            </w:pPr>
            <w:r>
              <w:rPr>
                <w:rFonts w:eastAsia="Times New Roman" w:cs="Arial"/>
                <w:i/>
                <w:color w:val="333333"/>
              </w:rPr>
              <w:t>“</w:t>
            </w:r>
            <w:r w:rsidRPr="005E7691">
              <w:rPr>
                <w:rFonts w:eastAsia="Times New Roman" w:cs="Arial"/>
                <w:i/>
                <w:color w:val="333333"/>
              </w:rPr>
              <w:t>I'm very aware that people post the best pictures of themselves and photos where they're having a fantastic time</w:t>
            </w:r>
            <w:r>
              <w:rPr>
                <w:rFonts w:eastAsia="Times New Roman" w:cs="Arial"/>
                <w:i/>
                <w:color w:val="333333"/>
              </w:rPr>
              <w:t>”</w:t>
            </w:r>
            <w:r w:rsidRPr="005E7691">
              <w:rPr>
                <w:rFonts w:eastAsia="Times New Roman" w:cs="Arial"/>
                <w:i/>
                <w:color w:val="333333"/>
              </w:rPr>
              <w:t xml:space="preserve"> </w:t>
            </w:r>
            <w:r w:rsidRPr="005E7691">
              <w:rPr>
                <w:rFonts w:eastAsia="Times New Roman" w:cs="Arial"/>
                <w:color w:val="333333"/>
              </w:rPr>
              <w:t>(Participant 20, low SA)</w:t>
            </w:r>
          </w:p>
          <w:p w14:paraId="476BBE6C" w14:textId="77777777" w:rsidR="006518D4" w:rsidRDefault="006518D4" w:rsidP="00BC6BD8">
            <w:pPr>
              <w:rPr>
                <w:i/>
              </w:rPr>
            </w:pPr>
          </w:p>
          <w:p w14:paraId="0B750B2E" w14:textId="77777777" w:rsidR="006518D4" w:rsidRPr="001345FF" w:rsidRDefault="006518D4" w:rsidP="00BC6BD8">
            <w:r>
              <w:rPr>
                <w:i/>
              </w:rPr>
              <w:t>“</w:t>
            </w:r>
            <w:r w:rsidRPr="005E7691">
              <w:rPr>
                <w:i/>
              </w:rPr>
              <w:t>Not everything on Facebook is real</w:t>
            </w:r>
            <w:r>
              <w:rPr>
                <w:i/>
              </w:rPr>
              <w:t>”</w:t>
            </w:r>
            <w:r w:rsidRPr="005E7691">
              <w:rPr>
                <w:i/>
              </w:rPr>
              <w:t xml:space="preserve"> </w:t>
            </w:r>
            <w:r w:rsidRPr="00E03AC8">
              <w:t>(Participant 28, low SA)</w:t>
            </w:r>
          </w:p>
          <w:p w14:paraId="243AA44D" w14:textId="77777777" w:rsidR="006518D4" w:rsidRDefault="006518D4" w:rsidP="00BC6BD8">
            <w:pPr>
              <w:rPr>
                <w:rFonts w:eastAsia="Times New Roman" w:cs="Arial"/>
                <w:i/>
                <w:color w:val="333333"/>
              </w:rPr>
            </w:pPr>
          </w:p>
          <w:p w14:paraId="78BDE779" w14:textId="77777777" w:rsidR="006518D4" w:rsidRPr="00DD57E6" w:rsidRDefault="006518D4" w:rsidP="00BC6BD8">
            <w:pPr>
              <w:rPr>
                <w:rFonts w:cstheme="minorBidi"/>
                <w:lang w:eastAsia="en-US"/>
              </w:rPr>
            </w:pPr>
            <w:r>
              <w:rPr>
                <w:rFonts w:eastAsia="Times New Roman" w:cs="Arial"/>
                <w:i/>
                <w:color w:val="333333"/>
              </w:rPr>
              <w:t>“</w:t>
            </w:r>
            <w:r w:rsidRPr="005E7691">
              <w:rPr>
                <w:rFonts w:eastAsia="Times New Roman" w:cs="Arial"/>
                <w:i/>
                <w:color w:val="333333"/>
              </w:rPr>
              <w:t>I don't think Social media will ever be an accurate representation of a person or life.</w:t>
            </w:r>
            <w:r>
              <w:rPr>
                <w:rFonts w:eastAsia="Times New Roman" w:cs="Arial"/>
                <w:i/>
                <w:color w:val="333333"/>
              </w:rPr>
              <w:t>”</w:t>
            </w:r>
            <w:r w:rsidRPr="005E7691">
              <w:rPr>
                <w:rFonts w:eastAsia="Times New Roman" w:cs="Arial"/>
                <w:i/>
                <w:color w:val="333333"/>
              </w:rPr>
              <w:t xml:space="preserve"> </w:t>
            </w:r>
            <w:r w:rsidRPr="005E7691">
              <w:rPr>
                <w:rFonts w:eastAsia="Times New Roman" w:cs="Arial"/>
                <w:color w:val="333333"/>
              </w:rPr>
              <w:t>(Participant 64, low SA)</w:t>
            </w:r>
          </w:p>
          <w:p w14:paraId="2866146E" w14:textId="77777777" w:rsidR="006518D4" w:rsidRDefault="006518D4" w:rsidP="00BC6BD8">
            <w:pPr>
              <w:rPr>
                <w:i/>
              </w:rPr>
            </w:pPr>
          </w:p>
          <w:p w14:paraId="6F2A8305" w14:textId="77777777" w:rsidR="006518D4" w:rsidRPr="008D25E0" w:rsidRDefault="006518D4" w:rsidP="00BC6BD8">
            <w:r>
              <w:rPr>
                <w:i/>
              </w:rPr>
              <w:t>“</w:t>
            </w:r>
            <w:r w:rsidRPr="005E7691">
              <w:rPr>
                <w:i/>
              </w:rPr>
              <w:t>Facebook on the other hand, sometimes feel more fake or does not seem to really show what people are thinking/really want to be saying</w:t>
            </w:r>
            <w:r>
              <w:rPr>
                <w:i/>
              </w:rPr>
              <w:t>”</w:t>
            </w:r>
            <w:r>
              <w:t xml:space="preserve"> (Participant 86, high SA)</w:t>
            </w:r>
          </w:p>
          <w:p w14:paraId="4CF14676" w14:textId="77777777" w:rsidR="006518D4" w:rsidRDefault="006518D4" w:rsidP="00BC6BD8">
            <w:pPr>
              <w:rPr>
                <w:rFonts w:eastAsia="Times New Roman" w:cs="Arial"/>
                <w:i/>
                <w:color w:val="333333"/>
              </w:rPr>
            </w:pPr>
          </w:p>
          <w:p w14:paraId="5F28E938" w14:textId="77777777" w:rsidR="006518D4" w:rsidRPr="00E03AC8" w:rsidRDefault="006518D4" w:rsidP="00BC6BD8">
            <w:pPr>
              <w:rPr>
                <w:rFonts w:cstheme="minorBidi"/>
                <w:lang w:eastAsia="en-US"/>
              </w:rPr>
            </w:pPr>
            <w:r>
              <w:rPr>
                <w:rFonts w:eastAsia="Times New Roman" w:cs="Arial"/>
                <w:i/>
                <w:color w:val="333333"/>
              </w:rPr>
              <w:t>“</w:t>
            </w:r>
            <w:r w:rsidRPr="005E7691">
              <w:rPr>
                <w:rFonts w:eastAsia="Times New Roman" w:cs="Arial"/>
                <w:i/>
                <w:color w:val="333333"/>
              </w:rPr>
              <w:t>[Facebook] feels fake</w:t>
            </w:r>
            <w:r>
              <w:rPr>
                <w:rFonts w:eastAsia="Times New Roman" w:cs="Arial"/>
                <w:i/>
                <w:color w:val="333333"/>
              </w:rPr>
              <w:t>”</w:t>
            </w:r>
            <w:r w:rsidRPr="005E7691">
              <w:rPr>
                <w:rFonts w:eastAsia="Times New Roman" w:cs="Arial"/>
                <w:i/>
                <w:color w:val="333333"/>
              </w:rPr>
              <w:t xml:space="preserve"> </w:t>
            </w:r>
            <w:r w:rsidRPr="005E7691">
              <w:rPr>
                <w:rFonts w:eastAsia="Times New Roman" w:cs="Arial"/>
                <w:color w:val="333333"/>
              </w:rPr>
              <w:t>(Participant 95, low SA)</w:t>
            </w:r>
          </w:p>
          <w:p w14:paraId="3F87E6B4" w14:textId="77777777" w:rsidR="006518D4" w:rsidRDefault="006518D4" w:rsidP="00BC6BD8">
            <w:pPr>
              <w:spacing w:line="276" w:lineRule="auto"/>
            </w:pPr>
          </w:p>
          <w:p w14:paraId="5BAA6DAB" w14:textId="77777777" w:rsidR="006518D4" w:rsidRDefault="006518D4" w:rsidP="00BC6BD8">
            <w:pPr>
              <w:spacing w:line="276" w:lineRule="auto"/>
            </w:pPr>
          </w:p>
        </w:tc>
      </w:tr>
      <w:tr w:rsidR="006518D4" w14:paraId="5C6F3DBB" w14:textId="77777777" w:rsidTr="00BC6BD8">
        <w:tc>
          <w:tcPr>
            <w:tcW w:w="2695" w:type="dxa"/>
            <w:tcBorders>
              <w:top w:val="nil"/>
              <w:left w:val="nil"/>
              <w:bottom w:val="nil"/>
              <w:right w:val="nil"/>
            </w:tcBorders>
          </w:tcPr>
          <w:p w14:paraId="4C111D0C" w14:textId="77777777" w:rsidR="006518D4" w:rsidRDefault="006518D4" w:rsidP="00BC6BD8">
            <w:pPr>
              <w:spacing w:line="276" w:lineRule="auto"/>
              <w:jc w:val="center"/>
            </w:pPr>
          </w:p>
        </w:tc>
        <w:tc>
          <w:tcPr>
            <w:tcW w:w="3060" w:type="dxa"/>
            <w:tcBorders>
              <w:top w:val="nil"/>
              <w:left w:val="nil"/>
              <w:bottom w:val="nil"/>
              <w:right w:val="nil"/>
            </w:tcBorders>
          </w:tcPr>
          <w:p w14:paraId="47943B69" w14:textId="77777777" w:rsidR="006518D4" w:rsidRPr="008361FC" w:rsidRDefault="006518D4" w:rsidP="00BC6BD8">
            <w:pPr>
              <w:spacing w:line="276" w:lineRule="auto"/>
              <w:jc w:val="center"/>
            </w:pPr>
            <w:r>
              <w:t>Face-to-face communication less permanent than Facebook</w:t>
            </w:r>
          </w:p>
          <w:p w14:paraId="1CB8141F" w14:textId="77777777" w:rsidR="006518D4" w:rsidRDefault="006518D4" w:rsidP="00BC6BD8">
            <w:pPr>
              <w:spacing w:line="276" w:lineRule="auto"/>
              <w:jc w:val="center"/>
            </w:pPr>
          </w:p>
        </w:tc>
        <w:tc>
          <w:tcPr>
            <w:tcW w:w="8195" w:type="dxa"/>
            <w:tcBorders>
              <w:top w:val="nil"/>
              <w:left w:val="nil"/>
              <w:bottom w:val="nil"/>
              <w:right w:val="nil"/>
            </w:tcBorders>
          </w:tcPr>
          <w:p w14:paraId="5CE8AF18" w14:textId="77777777" w:rsidR="006518D4" w:rsidRPr="003E7447" w:rsidRDefault="006518D4" w:rsidP="00BC6BD8">
            <w:r>
              <w:rPr>
                <w:i/>
              </w:rPr>
              <w:t>“</w:t>
            </w:r>
            <w:r w:rsidRPr="005E7691">
              <w:rPr>
                <w:i/>
              </w:rPr>
              <w:t xml:space="preserve">It </w:t>
            </w:r>
            <w:r>
              <w:rPr>
                <w:i/>
              </w:rPr>
              <w:t xml:space="preserve">[Facebook] </w:t>
            </w:r>
            <w:r w:rsidRPr="005E7691">
              <w:rPr>
                <w:i/>
              </w:rPr>
              <w:t>feels more permanent</w:t>
            </w:r>
            <w:r>
              <w:t>.” (Participant 27, high SA)</w:t>
            </w:r>
          </w:p>
          <w:p w14:paraId="659210A5" w14:textId="77777777" w:rsidR="006518D4" w:rsidRDefault="006518D4" w:rsidP="00BC6BD8">
            <w:pPr>
              <w:rPr>
                <w:i/>
              </w:rPr>
            </w:pPr>
          </w:p>
          <w:p w14:paraId="2F957D7B" w14:textId="77777777" w:rsidR="006518D4" w:rsidRPr="005E7691" w:rsidRDefault="006518D4" w:rsidP="00BC6BD8">
            <w:pPr>
              <w:rPr>
                <w:i/>
              </w:rPr>
            </w:pPr>
            <w:r>
              <w:rPr>
                <w:i/>
              </w:rPr>
              <w:t>“</w:t>
            </w:r>
            <w:r w:rsidRPr="005E7691">
              <w:rPr>
                <w:i/>
              </w:rPr>
              <w:t>Things done through Facebook feel more traceable and permanent than done in person</w:t>
            </w:r>
            <w:r>
              <w:rPr>
                <w:i/>
              </w:rPr>
              <w:t>”</w:t>
            </w:r>
            <w:r w:rsidRPr="005E7691">
              <w:rPr>
                <w:i/>
              </w:rPr>
              <w:t xml:space="preserve"> </w:t>
            </w:r>
            <w:r w:rsidRPr="00E03AC8">
              <w:t>(Participant 33, low SA)</w:t>
            </w:r>
          </w:p>
          <w:p w14:paraId="14FBB4F9" w14:textId="77777777" w:rsidR="006518D4" w:rsidRDefault="006518D4" w:rsidP="00BC6BD8">
            <w:pPr>
              <w:rPr>
                <w:i/>
              </w:rPr>
            </w:pPr>
          </w:p>
          <w:p w14:paraId="175A6D68" w14:textId="77777777" w:rsidR="006518D4" w:rsidRDefault="006518D4" w:rsidP="00BC6BD8">
            <w:r>
              <w:rPr>
                <w:i/>
              </w:rPr>
              <w:t xml:space="preserve">“[Face-to-face] </w:t>
            </w:r>
            <w:r w:rsidRPr="005E7691">
              <w:rPr>
                <w:i/>
              </w:rPr>
              <w:t>I can correct myself</w:t>
            </w:r>
            <w:r w:rsidRPr="005E7691">
              <w:rPr>
                <w:b/>
                <w:i/>
              </w:rPr>
              <w:t xml:space="preserve"> </w:t>
            </w:r>
            <w:r w:rsidRPr="005E7691">
              <w:rPr>
                <w:i/>
              </w:rPr>
              <w:t>and worry less about saying the wrong thing as it is not recorded in writing … like it is on Facebook</w:t>
            </w:r>
            <w:r>
              <w:rPr>
                <w:i/>
              </w:rPr>
              <w:t>”</w:t>
            </w:r>
            <w:r>
              <w:t xml:space="preserve"> (Participant 52, high SA)</w:t>
            </w:r>
          </w:p>
          <w:p w14:paraId="0323E40F" w14:textId="77777777" w:rsidR="006518D4" w:rsidRDefault="006518D4" w:rsidP="00BC6BD8"/>
          <w:p w14:paraId="12F0CC8C" w14:textId="77777777" w:rsidR="006518D4" w:rsidRPr="005E7691" w:rsidRDefault="006518D4" w:rsidP="00BC6BD8">
            <w:r>
              <w:t>“</w:t>
            </w:r>
            <w:r w:rsidRPr="005E7691">
              <w:rPr>
                <w:i/>
              </w:rPr>
              <w:t>[Would feel more comfortable on Facebook</w:t>
            </w:r>
            <w:r>
              <w:rPr>
                <w:i/>
              </w:rPr>
              <w:t>]</w:t>
            </w:r>
            <w:r w:rsidRPr="005E7691">
              <w:rPr>
                <w:i/>
              </w:rPr>
              <w:t xml:space="preserve"> if </w:t>
            </w:r>
            <w:r w:rsidRPr="005E7691">
              <w:rPr>
                <w:rFonts w:eastAsia="Times New Roman" w:cs="Arial"/>
                <w:i/>
                <w:color w:val="333333"/>
              </w:rPr>
              <w:t>it would not be there forever and could be used against you later.</w:t>
            </w:r>
            <w:r>
              <w:rPr>
                <w:rFonts w:eastAsia="Times New Roman" w:cs="Arial"/>
                <w:i/>
                <w:color w:val="333333"/>
              </w:rPr>
              <w:t>”</w:t>
            </w:r>
            <w:r w:rsidRPr="005E7691">
              <w:rPr>
                <w:rFonts w:eastAsia="Times New Roman" w:cs="Arial"/>
                <w:i/>
                <w:color w:val="333333"/>
              </w:rPr>
              <w:t xml:space="preserve"> </w:t>
            </w:r>
            <w:r w:rsidRPr="005E7691">
              <w:rPr>
                <w:rFonts w:eastAsia="Times New Roman" w:cs="Arial"/>
                <w:color w:val="333333"/>
              </w:rPr>
              <w:t>(Participant 93, low SA)</w:t>
            </w:r>
          </w:p>
          <w:p w14:paraId="3AE3DA13" w14:textId="77777777" w:rsidR="006518D4" w:rsidRPr="008361FC" w:rsidRDefault="006518D4" w:rsidP="00BC6BD8">
            <w:pPr>
              <w:spacing w:line="276" w:lineRule="auto"/>
              <w:rPr>
                <w:i/>
              </w:rPr>
            </w:pPr>
          </w:p>
          <w:p w14:paraId="5231D2C2" w14:textId="77777777" w:rsidR="006518D4" w:rsidRDefault="006518D4" w:rsidP="00BC6BD8">
            <w:pPr>
              <w:spacing w:line="276" w:lineRule="auto"/>
            </w:pPr>
          </w:p>
        </w:tc>
      </w:tr>
      <w:tr w:rsidR="006518D4" w14:paraId="3A943D49" w14:textId="77777777" w:rsidTr="00BC6BD8">
        <w:trPr>
          <w:trHeight w:val="2519"/>
        </w:trPr>
        <w:tc>
          <w:tcPr>
            <w:tcW w:w="2695" w:type="dxa"/>
            <w:tcBorders>
              <w:top w:val="nil"/>
              <w:left w:val="nil"/>
              <w:bottom w:val="nil"/>
              <w:right w:val="nil"/>
            </w:tcBorders>
          </w:tcPr>
          <w:p w14:paraId="32A0264C" w14:textId="77777777" w:rsidR="006518D4" w:rsidRDefault="006518D4" w:rsidP="00BC6BD8">
            <w:pPr>
              <w:spacing w:line="276" w:lineRule="auto"/>
              <w:jc w:val="center"/>
            </w:pPr>
          </w:p>
        </w:tc>
        <w:tc>
          <w:tcPr>
            <w:tcW w:w="3060" w:type="dxa"/>
            <w:tcBorders>
              <w:top w:val="nil"/>
              <w:left w:val="nil"/>
              <w:bottom w:val="nil"/>
              <w:right w:val="nil"/>
            </w:tcBorders>
          </w:tcPr>
          <w:p w14:paraId="44E9F2A6" w14:textId="77777777" w:rsidR="006518D4" w:rsidRPr="008361FC" w:rsidRDefault="006518D4" w:rsidP="00BC6BD8">
            <w:pPr>
              <w:spacing w:line="276" w:lineRule="auto"/>
              <w:jc w:val="center"/>
            </w:pPr>
            <w:r>
              <w:t>Face-to-face communication more private than Facebook</w:t>
            </w:r>
          </w:p>
          <w:p w14:paraId="5E0E9741" w14:textId="77777777" w:rsidR="006518D4" w:rsidRDefault="006518D4" w:rsidP="00BC6BD8">
            <w:pPr>
              <w:spacing w:line="276" w:lineRule="auto"/>
              <w:jc w:val="center"/>
            </w:pPr>
          </w:p>
        </w:tc>
        <w:tc>
          <w:tcPr>
            <w:tcW w:w="8195" w:type="dxa"/>
            <w:tcBorders>
              <w:top w:val="nil"/>
              <w:left w:val="nil"/>
              <w:bottom w:val="nil"/>
              <w:right w:val="nil"/>
            </w:tcBorders>
          </w:tcPr>
          <w:p w14:paraId="70CD875B" w14:textId="77777777" w:rsidR="006518D4" w:rsidRDefault="006518D4" w:rsidP="00BC6BD8">
            <w:r>
              <w:rPr>
                <w:i/>
              </w:rPr>
              <w:t>“</w:t>
            </w:r>
            <w:r w:rsidRPr="005E7691">
              <w:rPr>
                <w:i/>
              </w:rPr>
              <w:t>Other people can see what you have put on Facebook</w:t>
            </w:r>
            <w:r>
              <w:rPr>
                <w:i/>
              </w:rPr>
              <w:t>”</w:t>
            </w:r>
            <w:r>
              <w:t xml:space="preserve"> (Participant 27, high SA)</w:t>
            </w:r>
          </w:p>
          <w:p w14:paraId="17CE99BC" w14:textId="77777777" w:rsidR="006518D4" w:rsidRDefault="006518D4" w:rsidP="00BC6BD8">
            <w:pPr>
              <w:rPr>
                <w:i/>
              </w:rPr>
            </w:pPr>
          </w:p>
          <w:p w14:paraId="6BEC7585" w14:textId="77777777" w:rsidR="006518D4" w:rsidRDefault="006518D4" w:rsidP="00BC6BD8">
            <w:r>
              <w:rPr>
                <w:i/>
              </w:rPr>
              <w:t>“</w:t>
            </w:r>
            <w:r w:rsidRPr="005E7691">
              <w:rPr>
                <w:i/>
              </w:rPr>
              <w:t>I can correct myself</w:t>
            </w:r>
            <w:r w:rsidRPr="005E7691">
              <w:rPr>
                <w:b/>
                <w:i/>
              </w:rPr>
              <w:t xml:space="preserve"> </w:t>
            </w:r>
            <w:r w:rsidRPr="005E7691">
              <w:rPr>
                <w:i/>
              </w:rPr>
              <w:t>and worry less about saying the wrong thing as it is not … witnessed by lots and lots of other people like it is on Facebook …  less of an audience to make judgements</w:t>
            </w:r>
            <w:r>
              <w:rPr>
                <w:i/>
              </w:rPr>
              <w:t>”</w:t>
            </w:r>
            <w:r>
              <w:t xml:space="preserve"> (Participant 52, high SA)</w:t>
            </w:r>
          </w:p>
          <w:p w14:paraId="6965604E" w14:textId="77777777" w:rsidR="006518D4" w:rsidRDefault="006518D4" w:rsidP="00BC6BD8">
            <w:pPr>
              <w:rPr>
                <w:i/>
              </w:rPr>
            </w:pPr>
          </w:p>
          <w:p w14:paraId="712C8D3D" w14:textId="77777777" w:rsidR="006518D4" w:rsidRDefault="006518D4" w:rsidP="00BC6BD8">
            <w:r>
              <w:rPr>
                <w:i/>
              </w:rPr>
              <w:t>“</w:t>
            </w:r>
            <w:r w:rsidRPr="005E7691">
              <w:rPr>
                <w:i/>
              </w:rPr>
              <w:t>Facebook is more public. Prefer one-to-one interactions which are face-to-face</w:t>
            </w:r>
            <w:r>
              <w:rPr>
                <w:i/>
              </w:rPr>
              <w:t>”</w:t>
            </w:r>
            <w:r>
              <w:t xml:space="preserve"> (Participant 54, high SA)</w:t>
            </w:r>
          </w:p>
          <w:p w14:paraId="5533557E" w14:textId="77777777" w:rsidR="006518D4" w:rsidRDefault="006518D4" w:rsidP="00BC6BD8"/>
          <w:p w14:paraId="2D63B830" w14:textId="77777777" w:rsidR="006518D4" w:rsidRDefault="006518D4" w:rsidP="00BC6BD8">
            <w:r>
              <w:t>“</w:t>
            </w:r>
            <w:r>
              <w:rPr>
                <w:i/>
              </w:rPr>
              <w:t>M</w:t>
            </w:r>
            <w:r w:rsidRPr="005E7691">
              <w:rPr>
                <w:i/>
              </w:rPr>
              <w:t>ore individual/private in person</w:t>
            </w:r>
            <w:r>
              <w:rPr>
                <w:i/>
              </w:rPr>
              <w:t>”</w:t>
            </w:r>
            <w:r>
              <w:t xml:space="preserve"> (Participant 77, high SA)</w:t>
            </w:r>
          </w:p>
          <w:p w14:paraId="659DD51D" w14:textId="77777777" w:rsidR="006518D4" w:rsidRDefault="006518D4" w:rsidP="00BC6BD8">
            <w:pPr>
              <w:spacing w:line="276" w:lineRule="auto"/>
            </w:pPr>
          </w:p>
          <w:p w14:paraId="7305A4E8" w14:textId="77777777" w:rsidR="006518D4" w:rsidRDefault="006518D4" w:rsidP="00BC6BD8">
            <w:pPr>
              <w:spacing w:line="276" w:lineRule="auto"/>
            </w:pPr>
          </w:p>
        </w:tc>
      </w:tr>
      <w:tr w:rsidR="006518D4" w14:paraId="6913050E" w14:textId="77777777" w:rsidTr="00BC6BD8">
        <w:tc>
          <w:tcPr>
            <w:tcW w:w="2695" w:type="dxa"/>
            <w:tcBorders>
              <w:top w:val="nil"/>
              <w:left w:val="nil"/>
              <w:bottom w:val="nil"/>
              <w:right w:val="nil"/>
            </w:tcBorders>
          </w:tcPr>
          <w:p w14:paraId="63FFEDAA" w14:textId="77777777" w:rsidR="006518D4" w:rsidRDefault="006518D4" w:rsidP="00BC6BD8">
            <w:pPr>
              <w:spacing w:line="276" w:lineRule="auto"/>
              <w:jc w:val="center"/>
            </w:pPr>
          </w:p>
        </w:tc>
        <w:tc>
          <w:tcPr>
            <w:tcW w:w="3060" w:type="dxa"/>
            <w:tcBorders>
              <w:top w:val="nil"/>
              <w:left w:val="nil"/>
              <w:bottom w:val="nil"/>
              <w:right w:val="nil"/>
            </w:tcBorders>
          </w:tcPr>
          <w:p w14:paraId="6C4D6BEC" w14:textId="77777777" w:rsidR="006518D4" w:rsidRPr="00723E08" w:rsidRDefault="006518D4" w:rsidP="00BC6BD8">
            <w:pPr>
              <w:spacing w:line="276" w:lineRule="auto"/>
              <w:jc w:val="center"/>
            </w:pPr>
            <w:r>
              <w:t xml:space="preserve">Face-to-face communication is more genuine </w:t>
            </w:r>
          </w:p>
          <w:p w14:paraId="71321C6A" w14:textId="77777777" w:rsidR="006518D4" w:rsidRDefault="006518D4" w:rsidP="00BC6BD8">
            <w:pPr>
              <w:spacing w:line="276" w:lineRule="auto"/>
              <w:jc w:val="center"/>
            </w:pPr>
          </w:p>
        </w:tc>
        <w:tc>
          <w:tcPr>
            <w:tcW w:w="8195" w:type="dxa"/>
            <w:tcBorders>
              <w:top w:val="nil"/>
              <w:left w:val="nil"/>
              <w:bottom w:val="nil"/>
              <w:right w:val="nil"/>
            </w:tcBorders>
          </w:tcPr>
          <w:p w14:paraId="2A790D10" w14:textId="77777777" w:rsidR="006518D4" w:rsidRDefault="006518D4" w:rsidP="00BC6BD8">
            <w:r>
              <w:rPr>
                <w:i/>
              </w:rPr>
              <w:t>“</w:t>
            </w:r>
            <w:r w:rsidRPr="005E7691">
              <w:rPr>
                <w:i/>
              </w:rPr>
              <w:t>[I feel more comfortable face-to-face because it is] more genuine</w:t>
            </w:r>
            <w:r>
              <w:t xml:space="preserve"> “(Participant 15, low SA)</w:t>
            </w:r>
          </w:p>
          <w:p w14:paraId="00F6F0B7" w14:textId="77777777" w:rsidR="006518D4" w:rsidRDefault="006518D4" w:rsidP="00BC6BD8"/>
          <w:p w14:paraId="1C7D3E0D" w14:textId="77777777" w:rsidR="006518D4" w:rsidRDefault="006518D4" w:rsidP="00BC6BD8">
            <w:r w:rsidRPr="005E7691">
              <w:rPr>
                <w:i/>
              </w:rPr>
              <w:t>“It feels like more genuine interaction”</w:t>
            </w:r>
            <w:r w:rsidRPr="00E03AC8">
              <w:t xml:space="preserve"> (Participant 17, low SA)</w:t>
            </w:r>
          </w:p>
          <w:p w14:paraId="0BC23A97" w14:textId="77777777" w:rsidR="006518D4" w:rsidRDefault="006518D4" w:rsidP="00BC6BD8"/>
          <w:p w14:paraId="354E64DF" w14:textId="77777777" w:rsidR="006518D4" w:rsidRDefault="006518D4" w:rsidP="00BC6BD8">
            <w:r>
              <w:rPr>
                <w:i/>
              </w:rPr>
              <w:t>“M</w:t>
            </w:r>
            <w:r w:rsidRPr="00023880">
              <w:rPr>
                <w:i/>
              </w:rPr>
              <w:t>ore genuine</w:t>
            </w:r>
            <w:r>
              <w:rPr>
                <w:i/>
              </w:rPr>
              <w:t>”</w:t>
            </w:r>
            <w:r>
              <w:t xml:space="preserve"> (Participant 78, high SA)</w:t>
            </w:r>
          </w:p>
          <w:p w14:paraId="1B808F13" w14:textId="77777777" w:rsidR="006518D4" w:rsidRDefault="006518D4" w:rsidP="00BC6BD8"/>
          <w:p w14:paraId="2DFD95BF" w14:textId="77777777" w:rsidR="006518D4" w:rsidRPr="003D2FCB" w:rsidRDefault="006518D4" w:rsidP="00BC6BD8">
            <w:r>
              <w:t>“</w:t>
            </w:r>
            <w:r w:rsidRPr="005E7691">
              <w:rPr>
                <w:i/>
              </w:rPr>
              <w:t>Face to face I get to see people’s reactions … and overall a more genuine and natural type of communication</w:t>
            </w:r>
            <w:r>
              <w:rPr>
                <w:i/>
              </w:rPr>
              <w:t>”</w:t>
            </w:r>
            <w:r>
              <w:t xml:space="preserve"> (Participant 86, high SA)</w:t>
            </w:r>
          </w:p>
          <w:p w14:paraId="7466874E" w14:textId="77777777" w:rsidR="006518D4" w:rsidRPr="00B4391F" w:rsidRDefault="006518D4" w:rsidP="00BC6BD8">
            <w:pPr>
              <w:spacing w:line="276" w:lineRule="auto"/>
            </w:pPr>
          </w:p>
          <w:p w14:paraId="1C61A566" w14:textId="77777777" w:rsidR="006518D4" w:rsidRDefault="006518D4" w:rsidP="00BC6BD8">
            <w:pPr>
              <w:spacing w:line="276" w:lineRule="auto"/>
            </w:pPr>
          </w:p>
        </w:tc>
      </w:tr>
      <w:tr w:rsidR="006518D4" w14:paraId="55E5BFA9" w14:textId="77777777" w:rsidTr="00BC6BD8">
        <w:tc>
          <w:tcPr>
            <w:tcW w:w="2695" w:type="dxa"/>
            <w:tcBorders>
              <w:top w:val="nil"/>
              <w:left w:val="nil"/>
              <w:bottom w:val="nil"/>
              <w:right w:val="nil"/>
            </w:tcBorders>
          </w:tcPr>
          <w:p w14:paraId="19B5E379" w14:textId="77777777" w:rsidR="006518D4" w:rsidRPr="005E7691" w:rsidRDefault="006518D4" w:rsidP="00BC6BD8">
            <w:pPr>
              <w:spacing w:line="276" w:lineRule="auto"/>
              <w:jc w:val="center"/>
              <w:rPr>
                <w:b/>
              </w:rPr>
            </w:pPr>
            <w:r w:rsidRPr="005E7691">
              <w:rPr>
                <w:b/>
              </w:rPr>
              <w:t>Factors contributing to comfort on Facebook</w:t>
            </w:r>
          </w:p>
        </w:tc>
        <w:tc>
          <w:tcPr>
            <w:tcW w:w="3060" w:type="dxa"/>
            <w:tcBorders>
              <w:top w:val="nil"/>
              <w:left w:val="nil"/>
              <w:bottom w:val="nil"/>
              <w:right w:val="nil"/>
            </w:tcBorders>
          </w:tcPr>
          <w:p w14:paraId="71E45652" w14:textId="77777777" w:rsidR="006518D4" w:rsidRPr="008F2388" w:rsidRDefault="006518D4" w:rsidP="00BC6BD8">
            <w:pPr>
              <w:spacing w:line="276" w:lineRule="auto"/>
              <w:jc w:val="center"/>
            </w:pPr>
            <w:r>
              <w:t xml:space="preserve">You do not have to respond immediately and can plan what to say </w:t>
            </w:r>
          </w:p>
          <w:p w14:paraId="5FD07EEC" w14:textId="77777777" w:rsidR="006518D4" w:rsidRDefault="006518D4" w:rsidP="00BC6BD8">
            <w:pPr>
              <w:spacing w:line="276" w:lineRule="auto"/>
              <w:ind w:firstLine="720"/>
              <w:jc w:val="center"/>
            </w:pPr>
          </w:p>
        </w:tc>
        <w:tc>
          <w:tcPr>
            <w:tcW w:w="8195" w:type="dxa"/>
            <w:tcBorders>
              <w:top w:val="nil"/>
              <w:left w:val="nil"/>
              <w:bottom w:val="nil"/>
              <w:right w:val="nil"/>
            </w:tcBorders>
          </w:tcPr>
          <w:p w14:paraId="5CA21CBE" w14:textId="77777777" w:rsidR="006518D4" w:rsidRPr="00EB23D7" w:rsidRDefault="006518D4" w:rsidP="00BC6BD8">
            <w:r w:rsidRPr="005E7691">
              <w:rPr>
                <w:i/>
              </w:rPr>
              <w:t xml:space="preserve">“You have more time to consider your response to people you don’t know very well” </w:t>
            </w:r>
            <w:r>
              <w:t>(Participant 19, low SA).</w:t>
            </w:r>
          </w:p>
          <w:p w14:paraId="52358C46" w14:textId="77777777" w:rsidR="006518D4" w:rsidRDefault="006518D4" w:rsidP="00BC6BD8">
            <w:pPr>
              <w:rPr>
                <w:i/>
              </w:rPr>
            </w:pPr>
          </w:p>
          <w:p w14:paraId="6B533ECE" w14:textId="77777777" w:rsidR="006518D4" w:rsidRPr="00E41713" w:rsidRDefault="006518D4" w:rsidP="00BC6BD8">
            <w:r>
              <w:rPr>
                <w:i/>
              </w:rPr>
              <w:t>“</w:t>
            </w:r>
            <w:r w:rsidRPr="005E7691">
              <w:rPr>
                <w:i/>
              </w:rPr>
              <w:t>Can plan and re-word what I say</w:t>
            </w:r>
            <w:r>
              <w:rPr>
                <w:i/>
              </w:rPr>
              <w:t>”</w:t>
            </w:r>
            <w:r w:rsidRPr="005E7691">
              <w:rPr>
                <w:i/>
              </w:rPr>
              <w:t xml:space="preserve"> </w:t>
            </w:r>
            <w:r w:rsidRPr="00E41713">
              <w:t>(Participant 29, high SA)</w:t>
            </w:r>
          </w:p>
          <w:p w14:paraId="739D5BD2" w14:textId="77777777" w:rsidR="006518D4" w:rsidRDefault="006518D4" w:rsidP="00BC6BD8">
            <w:pPr>
              <w:rPr>
                <w:i/>
              </w:rPr>
            </w:pPr>
          </w:p>
          <w:p w14:paraId="76D87235" w14:textId="77777777" w:rsidR="006518D4" w:rsidRPr="00871873" w:rsidRDefault="006518D4" w:rsidP="00BC6BD8">
            <w:r>
              <w:rPr>
                <w:i/>
              </w:rPr>
              <w:t>“</w:t>
            </w:r>
            <w:r w:rsidRPr="005E7691">
              <w:rPr>
                <w:i/>
              </w:rPr>
              <w:t>Can think what to say first</w:t>
            </w:r>
            <w:r>
              <w:rPr>
                <w:i/>
              </w:rPr>
              <w:t>”</w:t>
            </w:r>
            <w:r w:rsidRPr="005E7691">
              <w:rPr>
                <w:i/>
              </w:rPr>
              <w:t xml:space="preserve"> </w:t>
            </w:r>
            <w:r w:rsidRPr="00E41713">
              <w:t>(Participant 51, high SA)</w:t>
            </w:r>
          </w:p>
          <w:p w14:paraId="68A2633F" w14:textId="77777777" w:rsidR="006518D4" w:rsidRDefault="006518D4" w:rsidP="00BC6BD8">
            <w:pPr>
              <w:rPr>
                <w:i/>
              </w:rPr>
            </w:pPr>
          </w:p>
          <w:p w14:paraId="38C65BCD" w14:textId="77777777" w:rsidR="006518D4" w:rsidRPr="00871873" w:rsidRDefault="006518D4" w:rsidP="00BC6BD8">
            <w:r>
              <w:rPr>
                <w:i/>
              </w:rPr>
              <w:t>“</w:t>
            </w:r>
            <w:r w:rsidRPr="005E7691">
              <w:rPr>
                <w:i/>
              </w:rPr>
              <w:t>No obligation to reply if I’m feeling overwhelmed and can’t think of a response</w:t>
            </w:r>
            <w:r>
              <w:rPr>
                <w:i/>
              </w:rPr>
              <w:t>”</w:t>
            </w:r>
            <w:r w:rsidRPr="005E7691">
              <w:rPr>
                <w:i/>
              </w:rPr>
              <w:t xml:space="preserve"> </w:t>
            </w:r>
            <w:r w:rsidRPr="00E41713">
              <w:t>(Participant 57, high SA)</w:t>
            </w:r>
          </w:p>
          <w:p w14:paraId="2CBCA13D" w14:textId="77777777" w:rsidR="006518D4" w:rsidRDefault="006518D4" w:rsidP="00BC6BD8">
            <w:pPr>
              <w:rPr>
                <w:i/>
              </w:rPr>
            </w:pPr>
          </w:p>
          <w:p w14:paraId="5B826BDD" w14:textId="77777777" w:rsidR="006518D4" w:rsidRPr="00871873" w:rsidRDefault="006518D4" w:rsidP="00BC6BD8">
            <w:r>
              <w:rPr>
                <w:i/>
              </w:rPr>
              <w:t>“A</w:t>
            </w:r>
            <w:r w:rsidRPr="005E7691">
              <w:rPr>
                <w:i/>
              </w:rPr>
              <w:t>ble to think through responses before sharing them</w:t>
            </w:r>
            <w:r>
              <w:rPr>
                <w:i/>
              </w:rPr>
              <w:t>”</w:t>
            </w:r>
            <w:r w:rsidRPr="005E7691">
              <w:rPr>
                <w:i/>
              </w:rPr>
              <w:t xml:space="preserve"> </w:t>
            </w:r>
            <w:r w:rsidRPr="00E41713">
              <w:t>(Participant 61, high SA)</w:t>
            </w:r>
          </w:p>
          <w:p w14:paraId="3570DACC" w14:textId="77777777" w:rsidR="006518D4" w:rsidRDefault="006518D4" w:rsidP="00BC6BD8">
            <w:pPr>
              <w:rPr>
                <w:i/>
              </w:rPr>
            </w:pPr>
          </w:p>
          <w:p w14:paraId="458691F6" w14:textId="77777777" w:rsidR="006518D4" w:rsidRPr="00871873" w:rsidRDefault="006518D4" w:rsidP="00BC6BD8">
            <w:r>
              <w:rPr>
                <w:i/>
              </w:rPr>
              <w:t>“</w:t>
            </w:r>
            <w:r w:rsidRPr="005E7691">
              <w:rPr>
                <w:i/>
              </w:rPr>
              <w:t>You can prepare what to say which makes it less likely to make a mistake</w:t>
            </w:r>
            <w:r>
              <w:rPr>
                <w:i/>
              </w:rPr>
              <w:t>”</w:t>
            </w:r>
            <w:r w:rsidRPr="005E7691">
              <w:rPr>
                <w:i/>
              </w:rPr>
              <w:t xml:space="preserve"> </w:t>
            </w:r>
            <w:r w:rsidRPr="00E41713">
              <w:t>(Participant 67, high SA)</w:t>
            </w:r>
          </w:p>
          <w:p w14:paraId="569A59A4" w14:textId="77777777" w:rsidR="006518D4" w:rsidRDefault="006518D4" w:rsidP="00BC6BD8">
            <w:pPr>
              <w:rPr>
                <w:i/>
              </w:rPr>
            </w:pPr>
          </w:p>
          <w:p w14:paraId="7A6DC928" w14:textId="77777777" w:rsidR="006518D4" w:rsidRPr="00E41713" w:rsidRDefault="006518D4" w:rsidP="00BC6BD8">
            <w:r>
              <w:rPr>
                <w:i/>
              </w:rPr>
              <w:t>“I</w:t>
            </w:r>
            <w:r w:rsidRPr="005E7691">
              <w:rPr>
                <w:i/>
              </w:rPr>
              <w:t>nteractions don’t require an immediate response (can be delayed)</w:t>
            </w:r>
            <w:r>
              <w:rPr>
                <w:i/>
              </w:rPr>
              <w:t>”</w:t>
            </w:r>
            <w:r w:rsidRPr="005E7691">
              <w:rPr>
                <w:i/>
              </w:rPr>
              <w:t xml:space="preserve"> </w:t>
            </w:r>
            <w:r w:rsidRPr="00E41713">
              <w:t>(Participant 68, high SA)</w:t>
            </w:r>
          </w:p>
          <w:p w14:paraId="60CB08E7" w14:textId="77777777" w:rsidR="006518D4" w:rsidRDefault="006518D4" w:rsidP="00BC6BD8">
            <w:pPr>
              <w:rPr>
                <w:i/>
              </w:rPr>
            </w:pPr>
          </w:p>
          <w:p w14:paraId="68216C0B" w14:textId="77777777" w:rsidR="006518D4" w:rsidRPr="00E41713" w:rsidRDefault="006518D4" w:rsidP="00BC6BD8">
            <w:r>
              <w:rPr>
                <w:i/>
              </w:rPr>
              <w:t>“</w:t>
            </w:r>
            <w:r w:rsidRPr="005E7691">
              <w:rPr>
                <w:i/>
              </w:rPr>
              <w:t>You can think about and rephrase what you say to people/post</w:t>
            </w:r>
            <w:r>
              <w:rPr>
                <w:i/>
              </w:rPr>
              <w:t>”</w:t>
            </w:r>
            <w:r w:rsidRPr="005E7691">
              <w:rPr>
                <w:i/>
              </w:rPr>
              <w:t xml:space="preserve"> </w:t>
            </w:r>
            <w:r w:rsidRPr="00E41713">
              <w:t>(Participant 71, high SA)</w:t>
            </w:r>
          </w:p>
          <w:p w14:paraId="653AD1F0" w14:textId="77777777" w:rsidR="006518D4" w:rsidRDefault="006518D4" w:rsidP="00BC6BD8">
            <w:pPr>
              <w:rPr>
                <w:i/>
              </w:rPr>
            </w:pPr>
          </w:p>
          <w:p w14:paraId="1C94CC44" w14:textId="77777777" w:rsidR="006518D4" w:rsidRPr="005E7691" w:rsidRDefault="006518D4" w:rsidP="00BC6BD8">
            <w:pPr>
              <w:rPr>
                <w:i/>
              </w:rPr>
            </w:pPr>
            <w:r>
              <w:rPr>
                <w:i/>
              </w:rPr>
              <w:t>“</w:t>
            </w:r>
            <w:r w:rsidRPr="005E7691">
              <w:rPr>
                <w:i/>
              </w:rPr>
              <w:t xml:space="preserve">Comfort of planning what to say </w:t>
            </w:r>
            <w:r>
              <w:rPr>
                <w:i/>
              </w:rPr>
              <w:t>beforehand”</w:t>
            </w:r>
            <w:r w:rsidRPr="005E7691">
              <w:rPr>
                <w:i/>
              </w:rPr>
              <w:t xml:space="preserve"> </w:t>
            </w:r>
            <w:r w:rsidRPr="00E41713">
              <w:t>(Participant 73, high SA)</w:t>
            </w:r>
          </w:p>
          <w:p w14:paraId="136D0BA5" w14:textId="77777777" w:rsidR="006518D4" w:rsidRDefault="006518D4" w:rsidP="00BC6BD8">
            <w:pPr>
              <w:rPr>
                <w:i/>
              </w:rPr>
            </w:pPr>
          </w:p>
          <w:p w14:paraId="59648298" w14:textId="77777777" w:rsidR="006518D4" w:rsidRPr="00871873" w:rsidRDefault="006518D4" w:rsidP="00BC6BD8">
            <w:r>
              <w:rPr>
                <w:i/>
              </w:rPr>
              <w:t>“Y</w:t>
            </w:r>
            <w:r w:rsidRPr="005E7691">
              <w:rPr>
                <w:i/>
              </w:rPr>
              <w:t>ou don’t have to respond immediately</w:t>
            </w:r>
            <w:r>
              <w:rPr>
                <w:i/>
              </w:rPr>
              <w:t>”</w:t>
            </w:r>
            <w:r>
              <w:t xml:space="preserve"> (Participant 84, high SA)</w:t>
            </w:r>
          </w:p>
          <w:p w14:paraId="7FF2F042" w14:textId="77777777" w:rsidR="006518D4" w:rsidRDefault="006518D4" w:rsidP="00BC6BD8">
            <w:pPr>
              <w:rPr>
                <w:i/>
              </w:rPr>
            </w:pPr>
          </w:p>
          <w:p w14:paraId="25F81B86" w14:textId="77777777" w:rsidR="006518D4" w:rsidRPr="00871873" w:rsidRDefault="006518D4" w:rsidP="00BC6BD8">
            <w:r>
              <w:rPr>
                <w:i/>
              </w:rPr>
              <w:t>“</w:t>
            </w:r>
            <w:r w:rsidRPr="005E7691">
              <w:rPr>
                <w:i/>
              </w:rPr>
              <w:t>You have time to think about what you are going to say</w:t>
            </w:r>
            <w:r>
              <w:rPr>
                <w:i/>
              </w:rPr>
              <w:t>”</w:t>
            </w:r>
            <w:r w:rsidRPr="005E7691">
              <w:rPr>
                <w:i/>
              </w:rPr>
              <w:t xml:space="preserve"> </w:t>
            </w:r>
            <w:r w:rsidRPr="007B7330">
              <w:t>(Participant 87, high SA)</w:t>
            </w:r>
          </w:p>
          <w:p w14:paraId="3A44ADC9" w14:textId="77777777" w:rsidR="006518D4" w:rsidRDefault="006518D4" w:rsidP="00BC6BD8">
            <w:pPr>
              <w:rPr>
                <w:i/>
              </w:rPr>
            </w:pPr>
          </w:p>
          <w:p w14:paraId="77CBC425" w14:textId="77777777" w:rsidR="006518D4" w:rsidRPr="00871873" w:rsidRDefault="006518D4" w:rsidP="00BC6BD8">
            <w:r>
              <w:rPr>
                <w:i/>
              </w:rPr>
              <w:t>“</w:t>
            </w:r>
            <w:r w:rsidRPr="005E7691">
              <w:rPr>
                <w:i/>
              </w:rPr>
              <w:t>Can think about what you say before you send</w:t>
            </w:r>
            <w:r>
              <w:rPr>
                <w:i/>
              </w:rPr>
              <w:t>”</w:t>
            </w:r>
            <w:r w:rsidRPr="005E7691">
              <w:rPr>
                <w:i/>
              </w:rPr>
              <w:t xml:space="preserve"> </w:t>
            </w:r>
            <w:r w:rsidRPr="007B7330">
              <w:t>(Participant 89, high SA)</w:t>
            </w:r>
          </w:p>
          <w:p w14:paraId="5F30AE42" w14:textId="77777777" w:rsidR="006518D4" w:rsidRPr="008F2388" w:rsidRDefault="006518D4" w:rsidP="00BC6BD8">
            <w:pPr>
              <w:spacing w:line="276" w:lineRule="auto"/>
            </w:pPr>
          </w:p>
          <w:p w14:paraId="699A0CB1" w14:textId="77777777" w:rsidR="006518D4" w:rsidRDefault="006518D4" w:rsidP="00BC6BD8">
            <w:pPr>
              <w:spacing w:line="276" w:lineRule="auto"/>
            </w:pPr>
          </w:p>
        </w:tc>
      </w:tr>
      <w:tr w:rsidR="006518D4" w14:paraId="6111036A" w14:textId="77777777" w:rsidTr="00BC6BD8">
        <w:tc>
          <w:tcPr>
            <w:tcW w:w="2695" w:type="dxa"/>
            <w:tcBorders>
              <w:top w:val="nil"/>
              <w:left w:val="nil"/>
              <w:bottom w:val="nil"/>
              <w:right w:val="nil"/>
            </w:tcBorders>
          </w:tcPr>
          <w:p w14:paraId="69F69CAB" w14:textId="77777777" w:rsidR="006518D4" w:rsidRDefault="006518D4" w:rsidP="00BC6BD8">
            <w:pPr>
              <w:spacing w:line="276" w:lineRule="auto"/>
              <w:jc w:val="center"/>
            </w:pPr>
          </w:p>
        </w:tc>
        <w:tc>
          <w:tcPr>
            <w:tcW w:w="3060" w:type="dxa"/>
            <w:tcBorders>
              <w:top w:val="nil"/>
              <w:left w:val="nil"/>
              <w:bottom w:val="nil"/>
              <w:right w:val="nil"/>
            </w:tcBorders>
          </w:tcPr>
          <w:p w14:paraId="34E54A00" w14:textId="77777777" w:rsidR="006518D4" w:rsidRPr="00BE48E9" w:rsidRDefault="006518D4" w:rsidP="00BC6BD8">
            <w:pPr>
              <w:spacing w:line="276" w:lineRule="auto"/>
              <w:jc w:val="center"/>
            </w:pPr>
            <w:r>
              <w:t>Avoidance of being seen, awkwardness and making mistakes</w:t>
            </w:r>
          </w:p>
          <w:p w14:paraId="5B54C1D5" w14:textId="77777777" w:rsidR="006518D4" w:rsidRDefault="006518D4" w:rsidP="00BC6BD8">
            <w:pPr>
              <w:spacing w:line="276" w:lineRule="auto"/>
              <w:jc w:val="center"/>
            </w:pPr>
          </w:p>
        </w:tc>
        <w:tc>
          <w:tcPr>
            <w:tcW w:w="8195" w:type="dxa"/>
            <w:tcBorders>
              <w:top w:val="nil"/>
              <w:left w:val="nil"/>
              <w:bottom w:val="nil"/>
              <w:right w:val="nil"/>
            </w:tcBorders>
          </w:tcPr>
          <w:p w14:paraId="5D9CEE6E" w14:textId="77777777" w:rsidR="006518D4" w:rsidRPr="002D2414" w:rsidRDefault="006518D4" w:rsidP="00BC6BD8">
            <w:r>
              <w:rPr>
                <w:i/>
              </w:rPr>
              <w:t>“</w:t>
            </w:r>
            <w:r w:rsidRPr="005E7691">
              <w:rPr>
                <w:i/>
              </w:rPr>
              <w:t>On Facebook, you have the comfort factor of not seeing the awkwardness in each other’s body language, you can just comment freely</w:t>
            </w:r>
            <w:r>
              <w:rPr>
                <w:i/>
              </w:rPr>
              <w:t>”</w:t>
            </w:r>
            <w:r>
              <w:t xml:space="preserve"> (Participant 49, low SA)</w:t>
            </w:r>
          </w:p>
          <w:p w14:paraId="6873DAEF" w14:textId="77777777" w:rsidR="006518D4" w:rsidRDefault="006518D4" w:rsidP="00BC6BD8">
            <w:pPr>
              <w:rPr>
                <w:i/>
              </w:rPr>
            </w:pPr>
          </w:p>
          <w:p w14:paraId="3FA2EF05" w14:textId="77777777" w:rsidR="006518D4" w:rsidRDefault="006518D4" w:rsidP="00BC6BD8">
            <w:r>
              <w:rPr>
                <w:i/>
              </w:rPr>
              <w:t>“</w:t>
            </w:r>
            <w:r w:rsidRPr="005E7691">
              <w:rPr>
                <w:i/>
              </w:rPr>
              <w:t>There are no awkward pauses in the conversation on Facebook</w:t>
            </w:r>
            <w:r>
              <w:rPr>
                <w:i/>
              </w:rPr>
              <w:t>”</w:t>
            </w:r>
            <w:r>
              <w:t xml:space="preserve"> (Participant 57, high SA)</w:t>
            </w:r>
          </w:p>
          <w:p w14:paraId="68B877BE" w14:textId="77777777" w:rsidR="006518D4" w:rsidRDefault="006518D4" w:rsidP="00BC6BD8">
            <w:pPr>
              <w:rPr>
                <w:i/>
              </w:rPr>
            </w:pPr>
          </w:p>
          <w:p w14:paraId="07D6A791" w14:textId="77777777" w:rsidR="006518D4" w:rsidRPr="00AD1C24" w:rsidRDefault="006518D4" w:rsidP="00BC6BD8">
            <w:r>
              <w:rPr>
                <w:i/>
              </w:rPr>
              <w:t>“</w:t>
            </w:r>
            <w:r w:rsidRPr="005E7691">
              <w:rPr>
                <w:i/>
              </w:rPr>
              <w:t>I can stop and think or check some information to answer friends accurately</w:t>
            </w:r>
            <w:r>
              <w:rPr>
                <w:i/>
              </w:rPr>
              <w:t>”</w:t>
            </w:r>
            <w:r>
              <w:t xml:space="preserve"> (Participant 63, low SA)</w:t>
            </w:r>
          </w:p>
          <w:p w14:paraId="50E71C99" w14:textId="77777777" w:rsidR="006518D4" w:rsidRDefault="006518D4" w:rsidP="00BC6BD8">
            <w:pPr>
              <w:rPr>
                <w:i/>
              </w:rPr>
            </w:pPr>
          </w:p>
          <w:p w14:paraId="4D40F8E4" w14:textId="77777777" w:rsidR="006518D4" w:rsidRPr="007F16F5" w:rsidRDefault="006518D4" w:rsidP="00BC6BD8">
            <w:r>
              <w:rPr>
                <w:i/>
              </w:rPr>
              <w:lastRenderedPageBreak/>
              <w:t>“</w:t>
            </w:r>
            <w:r w:rsidRPr="005E7691">
              <w:rPr>
                <w:i/>
              </w:rPr>
              <w:t>You can prepare what to say which makes it less likely to make a mistake</w:t>
            </w:r>
            <w:r>
              <w:rPr>
                <w:i/>
              </w:rPr>
              <w:t>”</w:t>
            </w:r>
            <w:r w:rsidRPr="005E7691">
              <w:rPr>
                <w:i/>
              </w:rPr>
              <w:t xml:space="preserve"> </w:t>
            </w:r>
            <w:r w:rsidRPr="0065402B">
              <w:t>(Participant 67, high SA)</w:t>
            </w:r>
          </w:p>
          <w:p w14:paraId="50991E77" w14:textId="77777777" w:rsidR="006518D4" w:rsidRDefault="006518D4" w:rsidP="00BC6BD8">
            <w:pPr>
              <w:rPr>
                <w:i/>
              </w:rPr>
            </w:pPr>
          </w:p>
          <w:p w14:paraId="1D329AB1" w14:textId="77777777" w:rsidR="006518D4" w:rsidRDefault="006518D4" w:rsidP="00BC6BD8">
            <w:r>
              <w:rPr>
                <w:i/>
              </w:rPr>
              <w:t>“</w:t>
            </w:r>
            <w:r w:rsidRPr="005E7691">
              <w:rPr>
                <w:i/>
              </w:rPr>
              <w:t>Not directly in front of the person</w:t>
            </w:r>
            <w:r>
              <w:rPr>
                <w:i/>
              </w:rPr>
              <w:t>”</w:t>
            </w:r>
            <w:r>
              <w:t xml:space="preserve"> (Participant 68, high SA)</w:t>
            </w:r>
          </w:p>
          <w:p w14:paraId="39653B83" w14:textId="77777777" w:rsidR="006518D4" w:rsidRDefault="006518D4" w:rsidP="00BC6BD8">
            <w:pPr>
              <w:rPr>
                <w:i/>
              </w:rPr>
            </w:pPr>
          </w:p>
          <w:p w14:paraId="7BA8E7CE" w14:textId="77777777" w:rsidR="006518D4" w:rsidRPr="00871873" w:rsidRDefault="006518D4" w:rsidP="00BC6BD8">
            <w:r>
              <w:rPr>
                <w:i/>
              </w:rPr>
              <w:t>“</w:t>
            </w:r>
            <w:r w:rsidRPr="005E7691">
              <w:rPr>
                <w:i/>
              </w:rPr>
              <w:t>People are unable to see my face which may give away signs that I’m nervous/anxious/inadequate compared to them … face-to-face interaction involves replying instantly and you may say something stupid or not know what to say at all.</w:t>
            </w:r>
            <w:r>
              <w:rPr>
                <w:i/>
              </w:rPr>
              <w:t>”</w:t>
            </w:r>
            <w:r>
              <w:t xml:space="preserve"> (Participant 71, high SA)</w:t>
            </w:r>
          </w:p>
          <w:p w14:paraId="19D1B429" w14:textId="77777777" w:rsidR="006518D4" w:rsidRDefault="006518D4" w:rsidP="00BC6BD8">
            <w:pPr>
              <w:rPr>
                <w:i/>
              </w:rPr>
            </w:pPr>
          </w:p>
          <w:p w14:paraId="1CF95925" w14:textId="77777777" w:rsidR="006518D4" w:rsidRPr="00871873" w:rsidRDefault="006518D4" w:rsidP="00BC6BD8">
            <w:r>
              <w:rPr>
                <w:i/>
              </w:rPr>
              <w:t>“T</w:t>
            </w:r>
            <w:r w:rsidRPr="005E7691">
              <w:rPr>
                <w:i/>
              </w:rPr>
              <w:t>hey cannot see me</w:t>
            </w:r>
            <w:r>
              <w:rPr>
                <w:i/>
              </w:rPr>
              <w:t>”</w:t>
            </w:r>
            <w:r>
              <w:t xml:space="preserve"> (Participant 76, high SA)</w:t>
            </w:r>
          </w:p>
          <w:p w14:paraId="24DDA886" w14:textId="77777777" w:rsidR="006518D4" w:rsidRDefault="006518D4" w:rsidP="00BC6BD8">
            <w:pPr>
              <w:rPr>
                <w:i/>
              </w:rPr>
            </w:pPr>
          </w:p>
          <w:p w14:paraId="6696EC7A" w14:textId="77777777" w:rsidR="006518D4" w:rsidRPr="00871873" w:rsidRDefault="006518D4" w:rsidP="00BC6BD8">
            <w:r>
              <w:rPr>
                <w:i/>
              </w:rPr>
              <w:t>“</w:t>
            </w:r>
            <w:r w:rsidRPr="005E7691">
              <w:rPr>
                <w:i/>
              </w:rPr>
              <w:t xml:space="preserve">I get too nervous face-to-face, I am more comfortable getting to </w:t>
            </w:r>
            <w:proofErr w:type="spellStart"/>
            <w:r w:rsidRPr="005E7691">
              <w:rPr>
                <w:i/>
              </w:rPr>
              <w:t>no</w:t>
            </w:r>
            <w:proofErr w:type="spellEnd"/>
            <w:r w:rsidRPr="005E7691">
              <w:rPr>
                <w:i/>
              </w:rPr>
              <w:t xml:space="preserve"> someone when I don’t have to show myself</w:t>
            </w:r>
            <w:r>
              <w:rPr>
                <w:i/>
              </w:rPr>
              <w:t>”</w:t>
            </w:r>
            <w:r w:rsidRPr="005E7691">
              <w:rPr>
                <w:i/>
              </w:rPr>
              <w:t xml:space="preserve"> </w:t>
            </w:r>
            <w:r>
              <w:t>(Participant 83, high SA)</w:t>
            </w:r>
          </w:p>
          <w:p w14:paraId="46FAEF51" w14:textId="77777777" w:rsidR="006518D4" w:rsidRDefault="006518D4" w:rsidP="00BC6BD8">
            <w:pPr>
              <w:rPr>
                <w:i/>
              </w:rPr>
            </w:pPr>
          </w:p>
          <w:p w14:paraId="23BBDEF4" w14:textId="77777777" w:rsidR="006518D4" w:rsidRPr="00871873" w:rsidRDefault="006518D4" w:rsidP="00BC6BD8">
            <w:r>
              <w:rPr>
                <w:i/>
              </w:rPr>
              <w:t>“T</w:t>
            </w:r>
            <w:r w:rsidRPr="005E7691">
              <w:rPr>
                <w:i/>
              </w:rPr>
              <w:t>hey cannot see you</w:t>
            </w:r>
            <w:r>
              <w:rPr>
                <w:i/>
              </w:rPr>
              <w:t>”</w:t>
            </w:r>
            <w:r>
              <w:t xml:space="preserve"> (Participant 84, high SA)</w:t>
            </w:r>
          </w:p>
          <w:p w14:paraId="7964F906" w14:textId="77777777" w:rsidR="006518D4" w:rsidRDefault="006518D4" w:rsidP="00BC6BD8">
            <w:pPr>
              <w:rPr>
                <w:i/>
              </w:rPr>
            </w:pPr>
          </w:p>
          <w:p w14:paraId="31B258D6" w14:textId="77777777" w:rsidR="006518D4" w:rsidRPr="00871873" w:rsidRDefault="006518D4" w:rsidP="00BC6BD8">
            <w:r>
              <w:rPr>
                <w:i/>
              </w:rPr>
              <w:t>“I</w:t>
            </w:r>
            <w:r w:rsidRPr="005E7691">
              <w:rPr>
                <w:i/>
              </w:rPr>
              <w:t>t is easier to avoid awkward or embarrassing moments</w:t>
            </w:r>
            <w:r>
              <w:rPr>
                <w:i/>
              </w:rPr>
              <w:t>”</w:t>
            </w:r>
            <w:r w:rsidRPr="005E7691">
              <w:rPr>
                <w:i/>
              </w:rPr>
              <w:t xml:space="preserve"> </w:t>
            </w:r>
            <w:r>
              <w:t>(Participant 87, high SA)</w:t>
            </w:r>
          </w:p>
          <w:p w14:paraId="2206D4BF" w14:textId="77777777" w:rsidR="006518D4" w:rsidRDefault="006518D4" w:rsidP="00BC6BD8">
            <w:pPr>
              <w:rPr>
                <w:i/>
              </w:rPr>
            </w:pPr>
          </w:p>
          <w:p w14:paraId="7B1C7667" w14:textId="77777777" w:rsidR="006518D4" w:rsidRPr="00871873" w:rsidRDefault="006518D4" w:rsidP="00BC6BD8">
            <w:r>
              <w:rPr>
                <w:i/>
              </w:rPr>
              <w:t>“L</w:t>
            </w:r>
            <w:r w:rsidRPr="005E7691">
              <w:rPr>
                <w:i/>
              </w:rPr>
              <w:t>ack of awkward silences</w:t>
            </w:r>
            <w:r>
              <w:rPr>
                <w:i/>
              </w:rPr>
              <w:t>”</w:t>
            </w:r>
            <w:r>
              <w:t xml:space="preserve"> (Participant 88, high SA)</w:t>
            </w:r>
          </w:p>
          <w:p w14:paraId="0DF75784" w14:textId="77777777" w:rsidR="006518D4" w:rsidRDefault="006518D4" w:rsidP="00BC6BD8">
            <w:pPr>
              <w:rPr>
                <w:i/>
              </w:rPr>
            </w:pPr>
          </w:p>
          <w:p w14:paraId="64E50D6F" w14:textId="77777777" w:rsidR="006518D4" w:rsidRPr="00871873" w:rsidRDefault="006518D4" w:rsidP="00BC6BD8">
            <w:r>
              <w:rPr>
                <w:i/>
              </w:rPr>
              <w:t>“T</w:t>
            </w:r>
            <w:r w:rsidRPr="005E7691">
              <w:rPr>
                <w:i/>
              </w:rPr>
              <w:t>here isn’t any other factors involved like spitting when speaking</w:t>
            </w:r>
            <w:r>
              <w:t xml:space="preserve"> … </w:t>
            </w:r>
            <w:r w:rsidRPr="005E7691">
              <w:rPr>
                <w:i/>
              </w:rPr>
              <w:t>if you make a mistake can delete and type again</w:t>
            </w:r>
            <w:r>
              <w:rPr>
                <w:i/>
              </w:rPr>
              <w:t>”</w:t>
            </w:r>
            <w:r w:rsidRPr="005E7691">
              <w:rPr>
                <w:i/>
              </w:rPr>
              <w:t xml:space="preserve"> </w:t>
            </w:r>
            <w:r w:rsidRPr="00E41713">
              <w:t>(Participant 89, high SA)</w:t>
            </w:r>
          </w:p>
          <w:p w14:paraId="42415B27" w14:textId="77777777" w:rsidR="006518D4" w:rsidRPr="00BE48E9" w:rsidRDefault="006518D4" w:rsidP="00BC6BD8">
            <w:pPr>
              <w:spacing w:line="276" w:lineRule="auto"/>
            </w:pPr>
          </w:p>
          <w:p w14:paraId="6052BC5C" w14:textId="77777777" w:rsidR="006518D4" w:rsidRDefault="006518D4" w:rsidP="00BC6BD8">
            <w:pPr>
              <w:spacing w:line="276" w:lineRule="auto"/>
            </w:pPr>
          </w:p>
        </w:tc>
      </w:tr>
      <w:tr w:rsidR="006518D4" w14:paraId="2C21C6C5" w14:textId="77777777" w:rsidTr="00BC6BD8">
        <w:tc>
          <w:tcPr>
            <w:tcW w:w="2695" w:type="dxa"/>
            <w:tcBorders>
              <w:top w:val="nil"/>
              <w:left w:val="nil"/>
              <w:right w:val="nil"/>
            </w:tcBorders>
          </w:tcPr>
          <w:p w14:paraId="64BCEC39" w14:textId="77777777" w:rsidR="006518D4" w:rsidRDefault="006518D4" w:rsidP="00BC6BD8">
            <w:pPr>
              <w:spacing w:line="276" w:lineRule="auto"/>
              <w:jc w:val="center"/>
            </w:pPr>
          </w:p>
        </w:tc>
        <w:tc>
          <w:tcPr>
            <w:tcW w:w="3060" w:type="dxa"/>
            <w:tcBorders>
              <w:top w:val="nil"/>
              <w:left w:val="nil"/>
              <w:right w:val="nil"/>
            </w:tcBorders>
          </w:tcPr>
          <w:p w14:paraId="3EBF2411" w14:textId="77777777" w:rsidR="006518D4" w:rsidRPr="00BE48E9" w:rsidRDefault="006518D4" w:rsidP="00BC6BD8">
            <w:pPr>
              <w:spacing w:line="276" w:lineRule="auto"/>
              <w:jc w:val="center"/>
            </w:pPr>
            <w:r>
              <w:t>You can widen/maintain social networks</w:t>
            </w:r>
          </w:p>
          <w:p w14:paraId="45D78674" w14:textId="77777777" w:rsidR="006518D4" w:rsidRDefault="006518D4" w:rsidP="00BC6BD8">
            <w:pPr>
              <w:spacing w:line="276" w:lineRule="auto"/>
              <w:jc w:val="center"/>
            </w:pPr>
          </w:p>
        </w:tc>
        <w:tc>
          <w:tcPr>
            <w:tcW w:w="8195" w:type="dxa"/>
            <w:tcBorders>
              <w:top w:val="nil"/>
              <w:left w:val="nil"/>
              <w:right w:val="nil"/>
            </w:tcBorders>
          </w:tcPr>
          <w:p w14:paraId="784DE7A7" w14:textId="77777777" w:rsidR="006518D4" w:rsidRDefault="006518D4" w:rsidP="00BC6BD8">
            <w:r>
              <w:rPr>
                <w:i/>
              </w:rPr>
              <w:t>“</w:t>
            </w:r>
            <w:r w:rsidRPr="005E7691">
              <w:rPr>
                <w:i/>
              </w:rPr>
              <w:t>Because it is easier to seek out like minded / interested people</w:t>
            </w:r>
            <w:r>
              <w:rPr>
                <w:i/>
              </w:rPr>
              <w:t xml:space="preserve"> [on Facebook]</w:t>
            </w:r>
            <w:r w:rsidRPr="005E7691">
              <w:rPr>
                <w:i/>
              </w:rPr>
              <w:t xml:space="preserve"> – face to face is limited by location, work environment</w:t>
            </w:r>
            <w:r>
              <w:rPr>
                <w:i/>
              </w:rPr>
              <w:t>”</w:t>
            </w:r>
            <w:r>
              <w:t xml:space="preserve"> (Participant 14, low SA)</w:t>
            </w:r>
          </w:p>
          <w:p w14:paraId="5FBCF7DD" w14:textId="77777777" w:rsidR="006518D4" w:rsidRDefault="006518D4" w:rsidP="00BC6BD8">
            <w:pPr>
              <w:rPr>
                <w:i/>
              </w:rPr>
            </w:pPr>
          </w:p>
          <w:p w14:paraId="6F7DBF69" w14:textId="77777777" w:rsidR="006518D4" w:rsidRDefault="006518D4" w:rsidP="00BC6BD8">
            <w:r>
              <w:rPr>
                <w:i/>
              </w:rPr>
              <w:t>“</w:t>
            </w:r>
            <w:r w:rsidRPr="005E7691">
              <w:rPr>
                <w:i/>
              </w:rPr>
              <w:t>It is sometimes easier to interact with past friends who you don’t meet up or speak to but still like to show an interest in what they are doing, life events etc.</w:t>
            </w:r>
            <w:r>
              <w:rPr>
                <w:i/>
              </w:rPr>
              <w:t>”</w:t>
            </w:r>
            <w:r>
              <w:t xml:space="preserve"> (Participant 42, low SA)</w:t>
            </w:r>
          </w:p>
          <w:p w14:paraId="46250F16" w14:textId="77777777" w:rsidR="006518D4" w:rsidRDefault="006518D4" w:rsidP="00BC6BD8">
            <w:pPr>
              <w:rPr>
                <w:i/>
              </w:rPr>
            </w:pPr>
          </w:p>
          <w:p w14:paraId="16C0A738" w14:textId="77777777" w:rsidR="006518D4" w:rsidRDefault="006518D4" w:rsidP="00BC6BD8">
            <w:r>
              <w:rPr>
                <w:i/>
              </w:rPr>
              <w:t>“</w:t>
            </w:r>
            <w:r w:rsidRPr="005E7691">
              <w:rPr>
                <w:i/>
              </w:rPr>
              <w:t>There are some people who are friends of friends really, with whom I interact a lot on Facebook, and it feels like we have a real rapport.</w:t>
            </w:r>
            <w:r>
              <w:rPr>
                <w:i/>
              </w:rPr>
              <w:t>”</w:t>
            </w:r>
            <w:r>
              <w:t xml:space="preserve"> (Participant 49, low SA)</w:t>
            </w:r>
          </w:p>
          <w:p w14:paraId="77DBDC38" w14:textId="77777777" w:rsidR="006518D4" w:rsidRPr="00BE48E9" w:rsidRDefault="006518D4" w:rsidP="00BC6BD8">
            <w:pPr>
              <w:spacing w:line="276" w:lineRule="auto"/>
              <w:rPr>
                <w:i/>
              </w:rPr>
            </w:pPr>
          </w:p>
          <w:p w14:paraId="489C381F" w14:textId="77777777" w:rsidR="006518D4" w:rsidRDefault="006518D4" w:rsidP="00BC6BD8">
            <w:pPr>
              <w:spacing w:line="276" w:lineRule="auto"/>
            </w:pPr>
          </w:p>
        </w:tc>
      </w:tr>
    </w:tbl>
    <w:p w14:paraId="10D025BE" w14:textId="77777777" w:rsidR="006518D4" w:rsidRPr="005C38EF" w:rsidRDefault="006518D4" w:rsidP="005C38EF">
      <w:pPr>
        <w:spacing w:line="480" w:lineRule="auto"/>
      </w:pPr>
    </w:p>
    <w:sectPr w:rsidR="006518D4" w:rsidRPr="005C38EF" w:rsidSect="004844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56914" w14:textId="77777777" w:rsidR="006D6A52" w:rsidRDefault="006D6A52" w:rsidP="008C3F07">
      <w:r>
        <w:separator/>
      </w:r>
    </w:p>
  </w:endnote>
  <w:endnote w:type="continuationSeparator" w:id="0">
    <w:p w14:paraId="5217D0AA" w14:textId="77777777" w:rsidR="006D6A52" w:rsidRDefault="006D6A52" w:rsidP="008C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5'C7Xˇ">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30F1" w14:textId="77777777" w:rsidR="004A4810" w:rsidRDefault="004A4810" w:rsidP="009061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66428" w14:textId="77777777" w:rsidR="004A4810" w:rsidRDefault="004A4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6DD3" w14:textId="77777777" w:rsidR="004A4810" w:rsidRDefault="004A4810" w:rsidP="009061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D3F">
      <w:rPr>
        <w:rStyle w:val="PageNumber"/>
        <w:noProof/>
      </w:rPr>
      <w:t>1</w:t>
    </w:r>
    <w:r>
      <w:rPr>
        <w:rStyle w:val="PageNumber"/>
      </w:rPr>
      <w:fldChar w:fldCharType="end"/>
    </w:r>
  </w:p>
  <w:p w14:paraId="2A76C1CC" w14:textId="77777777" w:rsidR="004A4810" w:rsidRDefault="004A4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AB9F5" w14:textId="77777777" w:rsidR="006D6A52" w:rsidRDefault="006D6A52" w:rsidP="008C3F07">
      <w:r>
        <w:separator/>
      </w:r>
    </w:p>
  </w:footnote>
  <w:footnote w:type="continuationSeparator" w:id="0">
    <w:p w14:paraId="7CDE8B3A" w14:textId="77777777" w:rsidR="006D6A52" w:rsidRDefault="006D6A52" w:rsidP="008C3F07">
      <w:r>
        <w:continuationSeparator/>
      </w:r>
    </w:p>
  </w:footnote>
  <w:footnote w:id="1">
    <w:p w14:paraId="41371C07" w14:textId="1CFEBA45" w:rsidR="004A4810" w:rsidRDefault="004A4810" w:rsidP="003C29E7">
      <w:pPr>
        <w:pStyle w:val="FootnoteText"/>
        <w:jc w:val="both"/>
      </w:pPr>
      <w:r>
        <w:rPr>
          <w:rStyle w:val="FootnoteReference"/>
        </w:rPr>
        <w:footnoteRef/>
      </w:r>
      <w:r>
        <w:t xml:space="preserve"> This included information about where participants could seek support for their mental health and/or feelings of suicidality.</w:t>
      </w:r>
    </w:p>
  </w:footnote>
  <w:footnote w:id="2">
    <w:p w14:paraId="5CC3216C" w14:textId="77777777" w:rsidR="004A4810" w:rsidRDefault="004A4810" w:rsidP="003C29E7">
      <w:pPr>
        <w:pStyle w:val="FootnoteText"/>
      </w:pPr>
      <w:r>
        <w:rPr>
          <w:rStyle w:val="FootnoteReference"/>
        </w:rPr>
        <w:footnoteRef/>
      </w:r>
      <w:r>
        <w:t xml:space="preserve"> After reading the debrief page, participants were referred to a separate online survey to enter their email address for entry into a prize draw to compensate them for taking part.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AA28" w14:textId="77777777" w:rsidR="004A4810" w:rsidRDefault="004A4810" w:rsidP="00F9125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04163" w14:textId="77777777" w:rsidR="004A4810" w:rsidRDefault="004A4810" w:rsidP="008C3F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693"/>
    <w:multiLevelType w:val="hybridMultilevel"/>
    <w:tmpl w:val="E4CE6408"/>
    <w:lvl w:ilvl="0" w:tplc="FE8609CA">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D71A5"/>
    <w:multiLevelType w:val="hybridMultilevel"/>
    <w:tmpl w:val="50B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E76F3"/>
    <w:multiLevelType w:val="hybridMultilevel"/>
    <w:tmpl w:val="204C4B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E5D325C"/>
    <w:multiLevelType w:val="hybridMultilevel"/>
    <w:tmpl w:val="470E3E64"/>
    <w:lvl w:ilvl="0" w:tplc="7A101AD2">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45AA5"/>
    <w:multiLevelType w:val="hybridMultilevel"/>
    <w:tmpl w:val="DE9A765A"/>
    <w:lvl w:ilvl="0" w:tplc="34667A50">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40DD6"/>
    <w:multiLevelType w:val="hybridMultilevel"/>
    <w:tmpl w:val="C5142806"/>
    <w:lvl w:ilvl="0" w:tplc="B6B00E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3B29"/>
    <w:multiLevelType w:val="hybridMultilevel"/>
    <w:tmpl w:val="98CC3D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494261D"/>
    <w:multiLevelType w:val="hybridMultilevel"/>
    <w:tmpl w:val="C71C3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C30DE"/>
    <w:multiLevelType w:val="hybridMultilevel"/>
    <w:tmpl w:val="F82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04425"/>
    <w:multiLevelType w:val="hybridMultilevel"/>
    <w:tmpl w:val="AD4A75D4"/>
    <w:lvl w:ilvl="0" w:tplc="1B0CFF4C">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07F2C"/>
    <w:multiLevelType w:val="hybridMultilevel"/>
    <w:tmpl w:val="21E6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24B27"/>
    <w:multiLevelType w:val="hybridMultilevel"/>
    <w:tmpl w:val="8E4A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20056"/>
    <w:multiLevelType w:val="hybridMultilevel"/>
    <w:tmpl w:val="198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E4A09"/>
    <w:multiLevelType w:val="hybridMultilevel"/>
    <w:tmpl w:val="1F94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676E31"/>
    <w:multiLevelType w:val="hybridMultilevel"/>
    <w:tmpl w:val="4C106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2B71C6"/>
    <w:multiLevelType w:val="hybridMultilevel"/>
    <w:tmpl w:val="32F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7794F"/>
    <w:multiLevelType w:val="hybridMultilevel"/>
    <w:tmpl w:val="5ED821DE"/>
    <w:lvl w:ilvl="0" w:tplc="5F4C5E2E">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87939"/>
    <w:multiLevelType w:val="hybridMultilevel"/>
    <w:tmpl w:val="D2ACBEDA"/>
    <w:lvl w:ilvl="0" w:tplc="159C6896">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62191"/>
    <w:multiLevelType w:val="hybridMultilevel"/>
    <w:tmpl w:val="D90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1D40FF"/>
    <w:multiLevelType w:val="hybridMultilevel"/>
    <w:tmpl w:val="5D3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EB358E"/>
    <w:multiLevelType w:val="hybridMultilevel"/>
    <w:tmpl w:val="B15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EC2C11"/>
    <w:multiLevelType w:val="hybridMultilevel"/>
    <w:tmpl w:val="7BB8B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16"/>
  </w:num>
  <w:num w:numId="5">
    <w:abstractNumId w:val="4"/>
  </w:num>
  <w:num w:numId="6">
    <w:abstractNumId w:val="0"/>
  </w:num>
  <w:num w:numId="7">
    <w:abstractNumId w:val="5"/>
  </w:num>
  <w:num w:numId="8">
    <w:abstractNumId w:val="8"/>
  </w:num>
  <w:num w:numId="9">
    <w:abstractNumId w:val="20"/>
  </w:num>
  <w:num w:numId="10">
    <w:abstractNumId w:val="2"/>
  </w:num>
  <w:num w:numId="11">
    <w:abstractNumId w:val="18"/>
  </w:num>
  <w:num w:numId="12">
    <w:abstractNumId w:val="19"/>
  </w:num>
  <w:num w:numId="13">
    <w:abstractNumId w:val="6"/>
  </w:num>
  <w:num w:numId="14">
    <w:abstractNumId w:val="11"/>
  </w:num>
  <w:num w:numId="15">
    <w:abstractNumId w:val="13"/>
  </w:num>
  <w:num w:numId="16">
    <w:abstractNumId w:val="15"/>
  </w:num>
  <w:num w:numId="17">
    <w:abstractNumId w:val="12"/>
  </w:num>
  <w:num w:numId="18">
    <w:abstractNumId w:val="1"/>
  </w:num>
  <w:num w:numId="19">
    <w:abstractNumId w:val="10"/>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2"/>
    <w:rsid w:val="00001426"/>
    <w:rsid w:val="000022DB"/>
    <w:rsid w:val="00011F9F"/>
    <w:rsid w:val="00012734"/>
    <w:rsid w:val="00016EF8"/>
    <w:rsid w:val="00017AD6"/>
    <w:rsid w:val="00017F32"/>
    <w:rsid w:val="000210D6"/>
    <w:rsid w:val="00021BEB"/>
    <w:rsid w:val="00022730"/>
    <w:rsid w:val="0002296C"/>
    <w:rsid w:val="00025EA4"/>
    <w:rsid w:val="00025FAF"/>
    <w:rsid w:val="0003218F"/>
    <w:rsid w:val="00032B46"/>
    <w:rsid w:val="00036B4F"/>
    <w:rsid w:val="000376A1"/>
    <w:rsid w:val="0004021A"/>
    <w:rsid w:val="00040BFD"/>
    <w:rsid w:val="00042C43"/>
    <w:rsid w:val="000452CB"/>
    <w:rsid w:val="0005027E"/>
    <w:rsid w:val="00050A58"/>
    <w:rsid w:val="00052184"/>
    <w:rsid w:val="00054F8A"/>
    <w:rsid w:val="000555BD"/>
    <w:rsid w:val="00056990"/>
    <w:rsid w:val="00056B52"/>
    <w:rsid w:val="00057CC7"/>
    <w:rsid w:val="000611C3"/>
    <w:rsid w:val="000615D6"/>
    <w:rsid w:val="000640EF"/>
    <w:rsid w:val="000652E4"/>
    <w:rsid w:val="00065892"/>
    <w:rsid w:val="00065E89"/>
    <w:rsid w:val="000711CA"/>
    <w:rsid w:val="000736D2"/>
    <w:rsid w:val="0008106A"/>
    <w:rsid w:val="0008202C"/>
    <w:rsid w:val="00082CAE"/>
    <w:rsid w:val="00085980"/>
    <w:rsid w:val="00085E81"/>
    <w:rsid w:val="00085FB3"/>
    <w:rsid w:val="00087017"/>
    <w:rsid w:val="00087411"/>
    <w:rsid w:val="00087440"/>
    <w:rsid w:val="00087665"/>
    <w:rsid w:val="000914C0"/>
    <w:rsid w:val="00093BF4"/>
    <w:rsid w:val="000963B7"/>
    <w:rsid w:val="000A487C"/>
    <w:rsid w:val="000B2F92"/>
    <w:rsid w:val="000B43A2"/>
    <w:rsid w:val="000B5CAA"/>
    <w:rsid w:val="000C00D3"/>
    <w:rsid w:val="000C1082"/>
    <w:rsid w:val="000C243E"/>
    <w:rsid w:val="000C2D5E"/>
    <w:rsid w:val="000C597B"/>
    <w:rsid w:val="000D1613"/>
    <w:rsid w:val="000D1D32"/>
    <w:rsid w:val="000D3613"/>
    <w:rsid w:val="000D3CC1"/>
    <w:rsid w:val="000D7140"/>
    <w:rsid w:val="000E24E5"/>
    <w:rsid w:val="000E34BD"/>
    <w:rsid w:val="000E6032"/>
    <w:rsid w:val="000F2ACA"/>
    <w:rsid w:val="000F3799"/>
    <w:rsid w:val="000F48FE"/>
    <w:rsid w:val="000F517F"/>
    <w:rsid w:val="000F6068"/>
    <w:rsid w:val="000F618A"/>
    <w:rsid w:val="000F7762"/>
    <w:rsid w:val="00100C0D"/>
    <w:rsid w:val="001015C8"/>
    <w:rsid w:val="00101960"/>
    <w:rsid w:val="001024B7"/>
    <w:rsid w:val="001047E7"/>
    <w:rsid w:val="001049D2"/>
    <w:rsid w:val="00104C49"/>
    <w:rsid w:val="0010531B"/>
    <w:rsid w:val="001067A6"/>
    <w:rsid w:val="00106E0E"/>
    <w:rsid w:val="00107259"/>
    <w:rsid w:val="001072A5"/>
    <w:rsid w:val="00110ECA"/>
    <w:rsid w:val="001128FE"/>
    <w:rsid w:val="0011296F"/>
    <w:rsid w:val="001148B0"/>
    <w:rsid w:val="00114D1C"/>
    <w:rsid w:val="00115886"/>
    <w:rsid w:val="00116C54"/>
    <w:rsid w:val="00122579"/>
    <w:rsid w:val="00124975"/>
    <w:rsid w:val="001276C0"/>
    <w:rsid w:val="001277D4"/>
    <w:rsid w:val="00133A95"/>
    <w:rsid w:val="001348A9"/>
    <w:rsid w:val="00136CEC"/>
    <w:rsid w:val="00140076"/>
    <w:rsid w:val="0014536B"/>
    <w:rsid w:val="00145384"/>
    <w:rsid w:val="00146C1E"/>
    <w:rsid w:val="0015023F"/>
    <w:rsid w:val="001507A6"/>
    <w:rsid w:val="001517A0"/>
    <w:rsid w:val="00151B2F"/>
    <w:rsid w:val="001531EB"/>
    <w:rsid w:val="0015474A"/>
    <w:rsid w:val="00154E4D"/>
    <w:rsid w:val="00155978"/>
    <w:rsid w:val="00156C18"/>
    <w:rsid w:val="00156ED1"/>
    <w:rsid w:val="00156FFE"/>
    <w:rsid w:val="001573BF"/>
    <w:rsid w:val="001614E3"/>
    <w:rsid w:val="00162C1D"/>
    <w:rsid w:val="001638D9"/>
    <w:rsid w:val="00171158"/>
    <w:rsid w:val="00171614"/>
    <w:rsid w:val="00175157"/>
    <w:rsid w:val="00176577"/>
    <w:rsid w:val="001775F7"/>
    <w:rsid w:val="001869CB"/>
    <w:rsid w:val="0019096B"/>
    <w:rsid w:val="0019465D"/>
    <w:rsid w:val="00195902"/>
    <w:rsid w:val="00195A99"/>
    <w:rsid w:val="0019609A"/>
    <w:rsid w:val="0019633E"/>
    <w:rsid w:val="0019682A"/>
    <w:rsid w:val="00196C86"/>
    <w:rsid w:val="00197A63"/>
    <w:rsid w:val="00197B62"/>
    <w:rsid w:val="001A120F"/>
    <w:rsid w:val="001A1EE9"/>
    <w:rsid w:val="001A2AFA"/>
    <w:rsid w:val="001A3A51"/>
    <w:rsid w:val="001A3A79"/>
    <w:rsid w:val="001A3CEE"/>
    <w:rsid w:val="001A44D0"/>
    <w:rsid w:val="001A67B9"/>
    <w:rsid w:val="001A79AD"/>
    <w:rsid w:val="001B03AC"/>
    <w:rsid w:val="001B0747"/>
    <w:rsid w:val="001B13FC"/>
    <w:rsid w:val="001B308C"/>
    <w:rsid w:val="001B4F3A"/>
    <w:rsid w:val="001B4F83"/>
    <w:rsid w:val="001B642F"/>
    <w:rsid w:val="001B79B1"/>
    <w:rsid w:val="001B7ECF"/>
    <w:rsid w:val="001C2744"/>
    <w:rsid w:val="001C773F"/>
    <w:rsid w:val="001C7EA4"/>
    <w:rsid w:val="001C7FAC"/>
    <w:rsid w:val="001D6A1C"/>
    <w:rsid w:val="001E19D1"/>
    <w:rsid w:val="001E22B7"/>
    <w:rsid w:val="001E2F00"/>
    <w:rsid w:val="001E44EF"/>
    <w:rsid w:val="001E4EFC"/>
    <w:rsid w:val="001E79B9"/>
    <w:rsid w:val="001F0B6B"/>
    <w:rsid w:val="00200F1A"/>
    <w:rsid w:val="002012ED"/>
    <w:rsid w:val="00203DAD"/>
    <w:rsid w:val="00204160"/>
    <w:rsid w:val="00205E57"/>
    <w:rsid w:val="00207733"/>
    <w:rsid w:val="00210710"/>
    <w:rsid w:val="002138B7"/>
    <w:rsid w:val="00214939"/>
    <w:rsid w:val="002163C6"/>
    <w:rsid w:val="002173DB"/>
    <w:rsid w:val="00220FB8"/>
    <w:rsid w:val="00223F96"/>
    <w:rsid w:val="002254E6"/>
    <w:rsid w:val="00225508"/>
    <w:rsid w:val="00226532"/>
    <w:rsid w:val="00233306"/>
    <w:rsid w:val="00235DAA"/>
    <w:rsid w:val="002367C7"/>
    <w:rsid w:val="00236BE5"/>
    <w:rsid w:val="002419AA"/>
    <w:rsid w:val="00243527"/>
    <w:rsid w:val="00246080"/>
    <w:rsid w:val="0024663F"/>
    <w:rsid w:val="002469D5"/>
    <w:rsid w:val="00247FDC"/>
    <w:rsid w:val="002533EB"/>
    <w:rsid w:val="00254B3E"/>
    <w:rsid w:val="00255471"/>
    <w:rsid w:val="002574DD"/>
    <w:rsid w:val="00260AEE"/>
    <w:rsid w:val="00260F14"/>
    <w:rsid w:val="00261C85"/>
    <w:rsid w:val="00261CE9"/>
    <w:rsid w:val="00261E54"/>
    <w:rsid w:val="002653BF"/>
    <w:rsid w:val="002654C6"/>
    <w:rsid w:val="00266584"/>
    <w:rsid w:val="002665A7"/>
    <w:rsid w:val="002714FA"/>
    <w:rsid w:val="00271D9D"/>
    <w:rsid w:val="00272433"/>
    <w:rsid w:val="00273F8E"/>
    <w:rsid w:val="00275724"/>
    <w:rsid w:val="00276A21"/>
    <w:rsid w:val="00277F2D"/>
    <w:rsid w:val="00280C40"/>
    <w:rsid w:val="002832FF"/>
    <w:rsid w:val="00284C49"/>
    <w:rsid w:val="00287DB7"/>
    <w:rsid w:val="00291B7E"/>
    <w:rsid w:val="002923D8"/>
    <w:rsid w:val="00294891"/>
    <w:rsid w:val="002950CB"/>
    <w:rsid w:val="002962CE"/>
    <w:rsid w:val="002A12B8"/>
    <w:rsid w:val="002A1415"/>
    <w:rsid w:val="002A19D1"/>
    <w:rsid w:val="002A5765"/>
    <w:rsid w:val="002A5A0E"/>
    <w:rsid w:val="002A5C43"/>
    <w:rsid w:val="002B212F"/>
    <w:rsid w:val="002B2B96"/>
    <w:rsid w:val="002C1B11"/>
    <w:rsid w:val="002C2CEC"/>
    <w:rsid w:val="002C728E"/>
    <w:rsid w:val="002D1F29"/>
    <w:rsid w:val="002D2BEE"/>
    <w:rsid w:val="002D553F"/>
    <w:rsid w:val="002D607F"/>
    <w:rsid w:val="002E08EC"/>
    <w:rsid w:val="002E2424"/>
    <w:rsid w:val="002E3772"/>
    <w:rsid w:val="002E3E42"/>
    <w:rsid w:val="002E6BB4"/>
    <w:rsid w:val="002E7423"/>
    <w:rsid w:val="002F05DE"/>
    <w:rsid w:val="002F06F0"/>
    <w:rsid w:val="002F0E46"/>
    <w:rsid w:val="002F3F2A"/>
    <w:rsid w:val="002F408B"/>
    <w:rsid w:val="002F6A14"/>
    <w:rsid w:val="002F7482"/>
    <w:rsid w:val="00302978"/>
    <w:rsid w:val="00307312"/>
    <w:rsid w:val="00312271"/>
    <w:rsid w:val="0031685A"/>
    <w:rsid w:val="00316B84"/>
    <w:rsid w:val="00316CA6"/>
    <w:rsid w:val="003173FE"/>
    <w:rsid w:val="003175FE"/>
    <w:rsid w:val="003205BE"/>
    <w:rsid w:val="003208FC"/>
    <w:rsid w:val="00321A4E"/>
    <w:rsid w:val="00322361"/>
    <w:rsid w:val="00322660"/>
    <w:rsid w:val="00324E70"/>
    <w:rsid w:val="003261EB"/>
    <w:rsid w:val="0033046F"/>
    <w:rsid w:val="00331162"/>
    <w:rsid w:val="00331341"/>
    <w:rsid w:val="00332A3B"/>
    <w:rsid w:val="00332A97"/>
    <w:rsid w:val="003340AC"/>
    <w:rsid w:val="00336535"/>
    <w:rsid w:val="0033723C"/>
    <w:rsid w:val="003416EB"/>
    <w:rsid w:val="00342328"/>
    <w:rsid w:val="00350773"/>
    <w:rsid w:val="00351488"/>
    <w:rsid w:val="0035345B"/>
    <w:rsid w:val="003560D8"/>
    <w:rsid w:val="003566A3"/>
    <w:rsid w:val="00362651"/>
    <w:rsid w:val="003678CC"/>
    <w:rsid w:val="00370228"/>
    <w:rsid w:val="003731C5"/>
    <w:rsid w:val="00373484"/>
    <w:rsid w:val="003753E9"/>
    <w:rsid w:val="00375619"/>
    <w:rsid w:val="003761C9"/>
    <w:rsid w:val="00376E84"/>
    <w:rsid w:val="003777E3"/>
    <w:rsid w:val="00383226"/>
    <w:rsid w:val="00383E56"/>
    <w:rsid w:val="00386EB3"/>
    <w:rsid w:val="00392C42"/>
    <w:rsid w:val="003964F4"/>
    <w:rsid w:val="00397796"/>
    <w:rsid w:val="003A063E"/>
    <w:rsid w:val="003A1ABD"/>
    <w:rsid w:val="003A3143"/>
    <w:rsid w:val="003A3723"/>
    <w:rsid w:val="003A3736"/>
    <w:rsid w:val="003B27D3"/>
    <w:rsid w:val="003B2C4C"/>
    <w:rsid w:val="003B6004"/>
    <w:rsid w:val="003B7931"/>
    <w:rsid w:val="003B7A60"/>
    <w:rsid w:val="003C150B"/>
    <w:rsid w:val="003C29E7"/>
    <w:rsid w:val="003C3FEB"/>
    <w:rsid w:val="003C4FB4"/>
    <w:rsid w:val="003C5636"/>
    <w:rsid w:val="003D2863"/>
    <w:rsid w:val="003D3571"/>
    <w:rsid w:val="003D7418"/>
    <w:rsid w:val="003D7612"/>
    <w:rsid w:val="003D7D41"/>
    <w:rsid w:val="003D7DC7"/>
    <w:rsid w:val="003D7FC5"/>
    <w:rsid w:val="003E0B3C"/>
    <w:rsid w:val="003E17BA"/>
    <w:rsid w:val="003E392E"/>
    <w:rsid w:val="003E4448"/>
    <w:rsid w:val="003E59A6"/>
    <w:rsid w:val="003E74B9"/>
    <w:rsid w:val="003E767C"/>
    <w:rsid w:val="003E7D8E"/>
    <w:rsid w:val="003F143D"/>
    <w:rsid w:val="003F7BDD"/>
    <w:rsid w:val="00402E99"/>
    <w:rsid w:val="00404950"/>
    <w:rsid w:val="00406E4B"/>
    <w:rsid w:val="00407D83"/>
    <w:rsid w:val="00412AEB"/>
    <w:rsid w:val="0041515C"/>
    <w:rsid w:val="00416A6A"/>
    <w:rsid w:val="00420311"/>
    <w:rsid w:val="00423352"/>
    <w:rsid w:val="00423A54"/>
    <w:rsid w:val="0042486E"/>
    <w:rsid w:val="00427E39"/>
    <w:rsid w:val="00435F42"/>
    <w:rsid w:val="004417A9"/>
    <w:rsid w:val="00441E57"/>
    <w:rsid w:val="0044444C"/>
    <w:rsid w:val="00450EE1"/>
    <w:rsid w:val="00451689"/>
    <w:rsid w:val="004540EC"/>
    <w:rsid w:val="004562BF"/>
    <w:rsid w:val="0046405D"/>
    <w:rsid w:val="00464A48"/>
    <w:rsid w:val="00465B1B"/>
    <w:rsid w:val="00465D12"/>
    <w:rsid w:val="00466BFD"/>
    <w:rsid w:val="00466C12"/>
    <w:rsid w:val="0047561C"/>
    <w:rsid w:val="0047590A"/>
    <w:rsid w:val="00475B6F"/>
    <w:rsid w:val="00482768"/>
    <w:rsid w:val="00483173"/>
    <w:rsid w:val="00484466"/>
    <w:rsid w:val="004844D9"/>
    <w:rsid w:val="00487640"/>
    <w:rsid w:val="00491EA8"/>
    <w:rsid w:val="00492683"/>
    <w:rsid w:val="00494996"/>
    <w:rsid w:val="00494EE7"/>
    <w:rsid w:val="00495C95"/>
    <w:rsid w:val="004A1FEC"/>
    <w:rsid w:val="004A4810"/>
    <w:rsid w:val="004A668C"/>
    <w:rsid w:val="004B111D"/>
    <w:rsid w:val="004B5404"/>
    <w:rsid w:val="004B73F4"/>
    <w:rsid w:val="004C23B2"/>
    <w:rsid w:val="004C3090"/>
    <w:rsid w:val="004C6454"/>
    <w:rsid w:val="004C6B32"/>
    <w:rsid w:val="004C6D9A"/>
    <w:rsid w:val="004C745F"/>
    <w:rsid w:val="004D054D"/>
    <w:rsid w:val="004D0B98"/>
    <w:rsid w:val="004D55DF"/>
    <w:rsid w:val="004D751A"/>
    <w:rsid w:val="004D7BC0"/>
    <w:rsid w:val="004D7CBA"/>
    <w:rsid w:val="004E1CB4"/>
    <w:rsid w:val="004E235B"/>
    <w:rsid w:val="004E3FEC"/>
    <w:rsid w:val="004F109A"/>
    <w:rsid w:val="004F490D"/>
    <w:rsid w:val="004F5726"/>
    <w:rsid w:val="004F6646"/>
    <w:rsid w:val="005026FF"/>
    <w:rsid w:val="00504A86"/>
    <w:rsid w:val="00510C0B"/>
    <w:rsid w:val="00511ECD"/>
    <w:rsid w:val="00516AEE"/>
    <w:rsid w:val="00516FD1"/>
    <w:rsid w:val="00520CDF"/>
    <w:rsid w:val="005210C1"/>
    <w:rsid w:val="00525E5E"/>
    <w:rsid w:val="005312AB"/>
    <w:rsid w:val="00533F9E"/>
    <w:rsid w:val="005354EB"/>
    <w:rsid w:val="00536721"/>
    <w:rsid w:val="00536A1C"/>
    <w:rsid w:val="005407B8"/>
    <w:rsid w:val="00542572"/>
    <w:rsid w:val="0054648B"/>
    <w:rsid w:val="00546D57"/>
    <w:rsid w:val="00546F78"/>
    <w:rsid w:val="005503BB"/>
    <w:rsid w:val="005543A8"/>
    <w:rsid w:val="00555318"/>
    <w:rsid w:val="00555FDD"/>
    <w:rsid w:val="005608F0"/>
    <w:rsid w:val="00560AEF"/>
    <w:rsid w:val="00562701"/>
    <w:rsid w:val="005646AD"/>
    <w:rsid w:val="00566AEE"/>
    <w:rsid w:val="00566D88"/>
    <w:rsid w:val="00567992"/>
    <w:rsid w:val="005719C4"/>
    <w:rsid w:val="0057337E"/>
    <w:rsid w:val="00576725"/>
    <w:rsid w:val="00577633"/>
    <w:rsid w:val="00581B27"/>
    <w:rsid w:val="0058287E"/>
    <w:rsid w:val="00583904"/>
    <w:rsid w:val="00586DB6"/>
    <w:rsid w:val="0058740B"/>
    <w:rsid w:val="00591ABC"/>
    <w:rsid w:val="00592557"/>
    <w:rsid w:val="00592BF6"/>
    <w:rsid w:val="005947A8"/>
    <w:rsid w:val="005A109C"/>
    <w:rsid w:val="005A48F2"/>
    <w:rsid w:val="005A7A9E"/>
    <w:rsid w:val="005A7C82"/>
    <w:rsid w:val="005B1411"/>
    <w:rsid w:val="005B6A65"/>
    <w:rsid w:val="005C1A56"/>
    <w:rsid w:val="005C38EF"/>
    <w:rsid w:val="005D05F1"/>
    <w:rsid w:val="005D0744"/>
    <w:rsid w:val="005D2A98"/>
    <w:rsid w:val="005D5FDF"/>
    <w:rsid w:val="005D6802"/>
    <w:rsid w:val="005E2F3B"/>
    <w:rsid w:val="005E48D4"/>
    <w:rsid w:val="005E705A"/>
    <w:rsid w:val="005E78D4"/>
    <w:rsid w:val="005E7B0F"/>
    <w:rsid w:val="005F399C"/>
    <w:rsid w:val="005F5453"/>
    <w:rsid w:val="0060051F"/>
    <w:rsid w:val="006013C4"/>
    <w:rsid w:val="0060240C"/>
    <w:rsid w:val="00605524"/>
    <w:rsid w:val="00605DDE"/>
    <w:rsid w:val="00607A2F"/>
    <w:rsid w:val="0061105C"/>
    <w:rsid w:val="006116AA"/>
    <w:rsid w:val="00616A56"/>
    <w:rsid w:val="00616B23"/>
    <w:rsid w:val="00620EBD"/>
    <w:rsid w:val="00621202"/>
    <w:rsid w:val="0062212D"/>
    <w:rsid w:val="00622A3A"/>
    <w:rsid w:val="00624AD8"/>
    <w:rsid w:val="006255AC"/>
    <w:rsid w:val="006256E4"/>
    <w:rsid w:val="0062718D"/>
    <w:rsid w:val="00627409"/>
    <w:rsid w:val="00631A9B"/>
    <w:rsid w:val="00632FC5"/>
    <w:rsid w:val="0063336E"/>
    <w:rsid w:val="006369B5"/>
    <w:rsid w:val="00637018"/>
    <w:rsid w:val="006409D2"/>
    <w:rsid w:val="00640A23"/>
    <w:rsid w:val="00645053"/>
    <w:rsid w:val="006468FD"/>
    <w:rsid w:val="006518D4"/>
    <w:rsid w:val="00651D51"/>
    <w:rsid w:val="00652D82"/>
    <w:rsid w:val="00652D9D"/>
    <w:rsid w:val="00657844"/>
    <w:rsid w:val="006603CD"/>
    <w:rsid w:val="00660B06"/>
    <w:rsid w:val="0066114C"/>
    <w:rsid w:val="006619AF"/>
    <w:rsid w:val="00661A7A"/>
    <w:rsid w:val="00663BD5"/>
    <w:rsid w:val="00667E65"/>
    <w:rsid w:val="00676C7B"/>
    <w:rsid w:val="00680245"/>
    <w:rsid w:val="00687084"/>
    <w:rsid w:val="00690BC1"/>
    <w:rsid w:val="00691470"/>
    <w:rsid w:val="00691CC1"/>
    <w:rsid w:val="0069329C"/>
    <w:rsid w:val="006935FB"/>
    <w:rsid w:val="00693FF9"/>
    <w:rsid w:val="00697BBC"/>
    <w:rsid w:val="006A0029"/>
    <w:rsid w:val="006A478D"/>
    <w:rsid w:val="006A516C"/>
    <w:rsid w:val="006A5930"/>
    <w:rsid w:val="006A719F"/>
    <w:rsid w:val="006B0786"/>
    <w:rsid w:val="006B3276"/>
    <w:rsid w:val="006B4377"/>
    <w:rsid w:val="006B7E91"/>
    <w:rsid w:val="006C0078"/>
    <w:rsid w:val="006C2508"/>
    <w:rsid w:val="006C250E"/>
    <w:rsid w:val="006C2786"/>
    <w:rsid w:val="006C31EA"/>
    <w:rsid w:val="006D0F88"/>
    <w:rsid w:val="006D4630"/>
    <w:rsid w:val="006D5231"/>
    <w:rsid w:val="006D5A8B"/>
    <w:rsid w:val="006D6A52"/>
    <w:rsid w:val="006E2174"/>
    <w:rsid w:val="006E2439"/>
    <w:rsid w:val="006E2D5B"/>
    <w:rsid w:val="006E678F"/>
    <w:rsid w:val="006F1F87"/>
    <w:rsid w:val="006F20E7"/>
    <w:rsid w:val="006F63E8"/>
    <w:rsid w:val="006F6BA7"/>
    <w:rsid w:val="007006EB"/>
    <w:rsid w:val="007019C9"/>
    <w:rsid w:val="00702388"/>
    <w:rsid w:val="00702568"/>
    <w:rsid w:val="0070447A"/>
    <w:rsid w:val="00706253"/>
    <w:rsid w:val="00706963"/>
    <w:rsid w:val="00706D85"/>
    <w:rsid w:val="00706F22"/>
    <w:rsid w:val="0071557D"/>
    <w:rsid w:val="00715B52"/>
    <w:rsid w:val="007215CA"/>
    <w:rsid w:val="00725139"/>
    <w:rsid w:val="0073052C"/>
    <w:rsid w:val="00737031"/>
    <w:rsid w:val="007414C1"/>
    <w:rsid w:val="007417C9"/>
    <w:rsid w:val="00741B0D"/>
    <w:rsid w:val="0074612E"/>
    <w:rsid w:val="007507DD"/>
    <w:rsid w:val="00751C2E"/>
    <w:rsid w:val="007524EA"/>
    <w:rsid w:val="00752BB8"/>
    <w:rsid w:val="007546B0"/>
    <w:rsid w:val="00755093"/>
    <w:rsid w:val="00760AD4"/>
    <w:rsid w:val="00762474"/>
    <w:rsid w:val="00762E94"/>
    <w:rsid w:val="00763560"/>
    <w:rsid w:val="00764460"/>
    <w:rsid w:val="00776F5A"/>
    <w:rsid w:val="00782CED"/>
    <w:rsid w:val="0078455E"/>
    <w:rsid w:val="00786AE7"/>
    <w:rsid w:val="007906C9"/>
    <w:rsid w:val="00791DDA"/>
    <w:rsid w:val="00796273"/>
    <w:rsid w:val="007970C0"/>
    <w:rsid w:val="0079723E"/>
    <w:rsid w:val="007A0F25"/>
    <w:rsid w:val="007B03E7"/>
    <w:rsid w:val="007B2C1D"/>
    <w:rsid w:val="007B5888"/>
    <w:rsid w:val="007B678D"/>
    <w:rsid w:val="007B7C34"/>
    <w:rsid w:val="007C36B1"/>
    <w:rsid w:val="007C4AA3"/>
    <w:rsid w:val="007C4EFB"/>
    <w:rsid w:val="007C616D"/>
    <w:rsid w:val="007C67A5"/>
    <w:rsid w:val="007C7593"/>
    <w:rsid w:val="007D3034"/>
    <w:rsid w:val="007D4433"/>
    <w:rsid w:val="007D5CF0"/>
    <w:rsid w:val="007E13F7"/>
    <w:rsid w:val="007E1510"/>
    <w:rsid w:val="007E1932"/>
    <w:rsid w:val="007E3708"/>
    <w:rsid w:val="007F2313"/>
    <w:rsid w:val="007F324B"/>
    <w:rsid w:val="007F4EB2"/>
    <w:rsid w:val="00800062"/>
    <w:rsid w:val="00800E67"/>
    <w:rsid w:val="00803E3D"/>
    <w:rsid w:val="0080404C"/>
    <w:rsid w:val="00804705"/>
    <w:rsid w:val="0080689A"/>
    <w:rsid w:val="00810307"/>
    <w:rsid w:val="00812269"/>
    <w:rsid w:val="0081237F"/>
    <w:rsid w:val="00813816"/>
    <w:rsid w:val="008145B1"/>
    <w:rsid w:val="00814B4A"/>
    <w:rsid w:val="0081668E"/>
    <w:rsid w:val="00817E44"/>
    <w:rsid w:val="0082025D"/>
    <w:rsid w:val="00824093"/>
    <w:rsid w:val="00826156"/>
    <w:rsid w:val="008303C0"/>
    <w:rsid w:val="00831A84"/>
    <w:rsid w:val="00834C53"/>
    <w:rsid w:val="008403AF"/>
    <w:rsid w:val="008415CC"/>
    <w:rsid w:val="008434DD"/>
    <w:rsid w:val="0084601E"/>
    <w:rsid w:val="00846741"/>
    <w:rsid w:val="008504AE"/>
    <w:rsid w:val="008506C1"/>
    <w:rsid w:val="00854805"/>
    <w:rsid w:val="00855E09"/>
    <w:rsid w:val="00855F16"/>
    <w:rsid w:val="008567EF"/>
    <w:rsid w:val="0085725B"/>
    <w:rsid w:val="008665A5"/>
    <w:rsid w:val="00866F03"/>
    <w:rsid w:val="00871CC4"/>
    <w:rsid w:val="00874564"/>
    <w:rsid w:val="00876821"/>
    <w:rsid w:val="00876B24"/>
    <w:rsid w:val="008779EB"/>
    <w:rsid w:val="0088033A"/>
    <w:rsid w:val="0088065D"/>
    <w:rsid w:val="00882F6A"/>
    <w:rsid w:val="00890B80"/>
    <w:rsid w:val="0089353D"/>
    <w:rsid w:val="0089357C"/>
    <w:rsid w:val="0089571A"/>
    <w:rsid w:val="008A002B"/>
    <w:rsid w:val="008A3717"/>
    <w:rsid w:val="008A507E"/>
    <w:rsid w:val="008B3BD7"/>
    <w:rsid w:val="008B3CC4"/>
    <w:rsid w:val="008B5EE6"/>
    <w:rsid w:val="008B6F21"/>
    <w:rsid w:val="008C0B5F"/>
    <w:rsid w:val="008C210D"/>
    <w:rsid w:val="008C3F07"/>
    <w:rsid w:val="008C418A"/>
    <w:rsid w:val="008C51F3"/>
    <w:rsid w:val="008C7022"/>
    <w:rsid w:val="008C7151"/>
    <w:rsid w:val="008C75A7"/>
    <w:rsid w:val="008D03EA"/>
    <w:rsid w:val="008D0893"/>
    <w:rsid w:val="008D1DE9"/>
    <w:rsid w:val="008D2127"/>
    <w:rsid w:val="008E0AE6"/>
    <w:rsid w:val="008E4C29"/>
    <w:rsid w:val="008E4F35"/>
    <w:rsid w:val="008E667E"/>
    <w:rsid w:val="008F249B"/>
    <w:rsid w:val="008F273D"/>
    <w:rsid w:val="008F44DA"/>
    <w:rsid w:val="008F49BF"/>
    <w:rsid w:val="008F5F3D"/>
    <w:rsid w:val="008F6EB5"/>
    <w:rsid w:val="0090207C"/>
    <w:rsid w:val="00904250"/>
    <w:rsid w:val="00905080"/>
    <w:rsid w:val="009054B9"/>
    <w:rsid w:val="0090617F"/>
    <w:rsid w:val="00906FED"/>
    <w:rsid w:val="0091502A"/>
    <w:rsid w:val="00915844"/>
    <w:rsid w:val="009213E3"/>
    <w:rsid w:val="009219E1"/>
    <w:rsid w:val="00921FCB"/>
    <w:rsid w:val="00924093"/>
    <w:rsid w:val="00926025"/>
    <w:rsid w:val="00926766"/>
    <w:rsid w:val="00926B33"/>
    <w:rsid w:val="00930AAB"/>
    <w:rsid w:val="009374C1"/>
    <w:rsid w:val="00941D93"/>
    <w:rsid w:val="009450DB"/>
    <w:rsid w:val="00947424"/>
    <w:rsid w:val="00951895"/>
    <w:rsid w:val="0095237E"/>
    <w:rsid w:val="00955A36"/>
    <w:rsid w:val="00956611"/>
    <w:rsid w:val="009575DB"/>
    <w:rsid w:val="00960186"/>
    <w:rsid w:val="0096044A"/>
    <w:rsid w:val="00961FE0"/>
    <w:rsid w:val="009620AF"/>
    <w:rsid w:val="009621DB"/>
    <w:rsid w:val="00963D1E"/>
    <w:rsid w:val="00964018"/>
    <w:rsid w:val="009650F5"/>
    <w:rsid w:val="0096513C"/>
    <w:rsid w:val="0096619A"/>
    <w:rsid w:val="0096754F"/>
    <w:rsid w:val="0097269C"/>
    <w:rsid w:val="00974D4F"/>
    <w:rsid w:val="00975090"/>
    <w:rsid w:val="0097686F"/>
    <w:rsid w:val="00977FD2"/>
    <w:rsid w:val="0098470A"/>
    <w:rsid w:val="0099182D"/>
    <w:rsid w:val="00992101"/>
    <w:rsid w:val="00995C3E"/>
    <w:rsid w:val="009A26E6"/>
    <w:rsid w:val="009A4526"/>
    <w:rsid w:val="009A534B"/>
    <w:rsid w:val="009A55A4"/>
    <w:rsid w:val="009A5947"/>
    <w:rsid w:val="009A70DB"/>
    <w:rsid w:val="009B0305"/>
    <w:rsid w:val="009B2665"/>
    <w:rsid w:val="009B348D"/>
    <w:rsid w:val="009B46BF"/>
    <w:rsid w:val="009B4ABA"/>
    <w:rsid w:val="009B78D7"/>
    <w:rsid w:val="009C1295"/>
    <w:rsid w:val="009C3A10"/>
    <w:rsid w:val="009C4BAA"/>
    <w:rsid w:val="009C4D9C"/>
    <w:rsid w:val="009C6B62"/>
    <w:rsid w:val="009D0DC7"/>
    <w:rsid w:val="009D1B62"/>
    <w:rsid w:val="009D683C"/>
    <w:rsid w:val="009D7097"/>
    <w:rsid w:val="009D7E1B"/>
    <w:rsid w:val="009E0432"/>
    <w:rsid w:val="009E139E"/>
    <w:rsid w:val="009E3891"/>
    <w:rsid w:val="009E4BFC"/>
    <w:rsid w:val="009E5B08"/>
    <w:rsid w:val="009E751A"/>
    <w:rsid w:val="009E7A7C"/>
    <w:rsid w:val="009F2A03"/>
    <w:rsid w:val="009F3491"/>
    <w:rsid w:val="009F3596"/>
    <w:rsid w:val="009F4070"/>
    <w:rsid w:val="009F6837"/>
    <w:rsid w:val="00A008E2"/>
    <w:rsid w:val="00A02015"/>
    <w:rsid w:val="00A04282"/>
    <w:rsid w:val="00A04C7F"/>
    <w:rsid w:val="00A051B6"/>
    <w:rsid w:val="00A06716"/>
    <w:rsid w:val="00A06CE6"/>
    <w:rsid w:val="00A07141"/>
    <w:rsid w:val="00A0715A"/>
    <w:rsid w:val="00A0717E"/>
    <w:rsid w:val="00A072E1"/>
    <w:rsid w:val="00A112D6"/>
    <w:rsid w:val="00A11BC9"/>
    <w:rsid w:val="00A126A6"/>
    <w:rsid w:val="00A12E3B"/>
    <w:rsid w:val="00A14FFF"/>
    <w:rsid w:val="00A15ACB"/>
    <w:rsid w:val="00A178A6"/>
    <w:rsid w:val="00A20ACD"/>
    <w:rsid w:val="00A22409"/>
    <w:rsid w:val="00A25AB8"/>
    <w:rsid w:val="00A30439"/>
    <w:rsid w:val="00A30587"/>
    <w:rsid w:val="00A32DC0"/>
    <w:rsid w:val="00A33153"/>
    <w:rsid w:val="00A332B2"/>
    <w:rsid w:val="00A34131"/>
    <w:rsid w:val="00A344AB"/>
    <w:rsid w:val="00A34CFC"/>
    <w:rsid w:val="00A35B2B"/>
    <w:rsid w:val="00A35DC2"/>
    <w:rsid w:val="00A400A2"/>
    <w:rsid w:val="00A42FEA"/>
    <w:rsid w:val="00A44221"/>
    <w:rsid w:val="00A46391"/>
    <w:rsid w:val="00A50E8A"/>
    <w:rsid w:val="00A529B2"/>
    <w:rsid w:val="00A54A04"/>
    <w:rsid w:val="00A61675"/>
    <w:rsid w:val="00A638AD"/>
    <w:rsid w:val="00A65CDD"/>
    <w:rsid w:val="00A66486"/>
    <w:rsid w:val="00A67898"/>
    <w:rsid w:val="00A7038E"/>
    <w:rsid w:val="00A75F7D"/>
    <w:rsid w:val="00A7771D"/>
    <w:rsid w:val="00A81842"/>
    <w:rsid w:val="00A821FA"/>
    <w:rsid w:val="00A912AA"/>
    <w:rsid w:val="00A927CA"/>
    <w:rsid w:val="00A9769B"/>
    <w:rsid w:val="00AA2336"/>
    <w:rsid w:val="00AA4355"/>
    <w:rsid w:val="00AA6AC7"/>
    <w:rsid w:val="00AA7476"/>
    <w:rsid w:val="00AB2785"/>
    <w:rsid w:val="00AB4B4D"/>
    <w:rsid w:val="00AC29F2"/>
    <w:rsid w:val="00AC5475"/>
    <w:rsid w:val="00AD199C"/>
    <w:rsid w:val="00AD298B"/>
    <w:rsid w:val="00AD33D1"/>
    <w:rsid w:val="00AD5C51"/>
    <w:rsid w:val="00AD7DF4"/>
    <w:rsid w:val="00AE244D"/>
    <w:rsid w:val="00AE42B2"/>
    <w:rsid w:val="00AE6E3A"/>
    <w:rsid w:val="00AE7551"/>
    <w:rsid w:val="00AF2608"/>
    <w:rsid w:val="00AF45BA"/>
    <w:rsid w:val="00AF5103"/>
    <w:rsid w:val="00AF545B"/>
    <w:rsid w:val="00AF60FA"/>
    <w:rsid w:val="00AF6246"/>
    <w:rsid w:val="00AF67D3"/>
    <w:rsid w:val="00B00040"/>
    <w:rsid w:val="00B00405"/>
    <w:rsid w:val="00B0245F"/>
    <w:rsid w:val="00B04342"/>
    <w:rsid w:val="00B0521F"/>
    <w:rsid w:val="00B07E5A"/>
    <w:rsid w:val="00B103E7"/>
    <w:rsid w:val="00B11251"/>
    <w:rsid w:val="00B123AD"/>
    <w:rsid w:val="00B138B9"/>
    <w:rsid w:val="00B147DA"/>
    <w:rsid w:val="00B208A8"/>
    <w:rsid w:val="00B2174D"/>
    <w:rsid w:val="00B22464"/>
    <w:rsid w:val="00B23EAD"/>
    <w:rsid w:val="00B24FDC"/>
    <w:rsid w:val="00B255EA"/>
    <w:rsid w:val="00B30114"/>
    <w:rsid w:val="00B30F7F"/>
    <w:rsid w:val="00B31B5E"/>
    <w:rsid w:val="00B325CD"/>
    <w:rsid w:val="00B3271D"/>
    <w:rsid w:val="00B33A28"/>
    <w:rsid w:val="00B344BE"/>
    <w:rsid w:val="00B34B20"/>
    <w:rsid w:val="00B3650B"/>
    <w:rsid w:val="00B36BEC"/>
    <w:rsid w:val="00B37C75"/>
    <w:rsid w:val="00B4162E"/>
    <w:rsid w:val="00B47FC0"/>
    <w:rsid w:val="00B50A85"/>
    <w:rsid w:val="00B50C85"/>
    <w:rsid w:val="00B538C2"/>
    <w:rsid w:val="00B5487A"/>
    <w:rsid w:val="00B548C4"/>
    <w:rsid w:val="00B55BE2"/>
    <w:rsid w:val="00B57A09"/>
    <w:rsid w:val="00B60E29"/>
    <w:rsid w:val="00B617A2"/>
    <w:rsid w:val="00B62F88"/>
    <w:rsid w:val="00B62FFE"/>
    <w:rsid w:val="00B654BD"/>
    <w:rsid w:val="00B663C3"/>
    <w:rsid w:val="00B73108"/>
    <w:rsid w:val="00B7530F"/>
    <w:rsid w:val="00B76317"/>
    <w:rsid w:val="00B836EF"/>
    <w:rsid w:val="00B90442"/>
    <w:rsid w:val="00B90B01"/>
    <w:rsid w:val="00B9393F"/>
    <w:rsid w:val="00B94297"/>
    <w:rsid w:val="00B94728"/>
    <w:rsid w:val="00B9603C"/>
    <w:rsid w:val="00B96716"/>
    <w:rsid w:val="00BA0266"/>
    <w:rsid w:val="00BA07B4"/>
    <w:rsid w:val="00BA19C5"/>
    <w:rsid w:val="00BA1FEF"/>
    <w:rsid w:val="00BA20BB"/>
    <w:rsid w:val="00BA300B"/>
    <w:rsid w:val="00BA4B10"/>
    <w:rsid w:val="00BB1C06"/>
    <w:rsid w:val="00BB2236"/>
    <w:rsid w:val="00BB6644"/>
    <w:rsid w:val="00BB6A8F"/>
    <w:rsid w:val="00BB6E79"/>
    <w:rsid w:val="00BC13CA"/>
    <w:rsid w:val="00BC5D85"/>
    <w:rsid w:val="00BC6351"/>
    <w:rsid w:val="00BC6AED"/>
    <w:rsid w:val="00BC6BD8"/>
    <w:rsid w:val="00BD227C"/>
    <w:rsid w:val="00BD4A3E"/>
    <w:rsid w:val="00BD4B0A"/>
    <w:rsid w:val="00BD5182"/>
    <w:rsid w:val="00BD6261"/>
    <w:rsid w:val="00BD6C00"/>
    <w:rsid w:val="00BE13FC"/>
    <w:rsid w:val="00BE2AFF"/>
    <w:rsid w:val="00BF186C"/>
    <w:rsid w:val="00BF2C0D"/>
    <w:rsid w:val="00BF306D"/>
    <w:rsid w:val="00BF5E8D"/>
    <w:rsid w:val="00BF5F87"/>
    <w:rsid w:val="00BF72AC"/>
    <w:rsid w:val="00BF7BB4"/>
    <w:rsid w:val="00BF7D3F"/>
    <w:rsid w:val="00C01354"/>
    <w:rsid w:val="00C01505"/>
    <w:rsid w:val="00C02D5F"/>
    <w:rsid w:val="00C03259"/>
    <w:rsid w:val="00C064B6"/>
    <w:rsid w:val="00C0750D"/>
    <w:rsid w:val="00C115C3"/>
    <w:rsid w:val="00C11680"/>
    <w:rsid w:val="00C13860"/>
    <w:rsid w:val="00C15B40"/>
    <w:rsid w:val="00C217C3"/>
    <w:rsid w:val="00C2419A"/>
    <w:rsid w:val="00C25526"/>
    <w:rsid w:val="00C2612D"/>
    <w:rsid w:val="00C272B8"/>
    <w:rsid w:val="00C30355"/>
    <w:rsid w:val="00C352BA"/>
    <w:rsid w:val="00C427F3"/>
    <w:rsid w:val="00C43D7F"/>
    <w:rsid w:val="00C43F80"/>
    <w:rsid w:val="00C44650"/>
    <w:rsid w:val="00C44CA4"/>
    <w:rsid w:val="00C453FB"/>
    <w:rsid w:val="00C4660A"/>
    <w:rsid w:val="00C51E68"/>
    <w:rsid w:val="00C5378F"/>
    <w:rsid w:val="00C552CB"/>
    <w:rsid w:val="00C57760"/>
    <w:rsid w:val="00C60A6B"/>
    <w:rsid w:val="00C636C9"/>
    <w:rsid w:val="00C63AE5"/>
    <w:rsid w:val="00C6587B"/>
    <w:rsid w:val="00C66CAC"/>
    <w:rsid w:val="00C67F3E"/>
    <w:rsid w:val="00C7006E"/>
    <w:rsid w:val="00C7016D"/>
    <w:rsid w:val="00C70FA4"/>
    <w:rsid w:val="00C742F3"/>
    <w:rsid w:val="00C74430"/>
    <w:rsid w:val="00C7716E"/>
    <w:rsid w:val="00C80F8B"/>
    <w:rsid w:val="00C826AA"/>
    <w:rsid w:val="00C83472"/>
    <w:rsid w:val="00C8455B"/>
    <w:rsid w:val="00C85982"/>
    <w:rsid w:val="00C85BE5"/>
    <w:rsid w:val="00C87033"/>
    <w:rsid w:val="00C87498"/>
    <w:rsid w:val="00C92D2C"/>
    <w:rsid w:val="00C93169"/>
    <w:rsid w:val="00C93412"/>
    <w:rsid w:val="00C94C2A"/>
    <w:rsid w:val="00C96DA2"/>
    <w:rsid w:val="00CA4CBB"/>
    <w:rsid w:val="00CB030D"/>
    <w:rsid w:val="00CB2F16"/>
    <w:rsid w:val="00CB4787"/>
    <w:rsid w:val="00CC4142"/>
    <w:rsid w:val="00CC7530"/>
    <w:rsid w:val="00CD5353"/>
    <w:rsid w:val="00CD5A8E"/>
    <w:rsid w:val="00CD5E30"/>
    <w:rsid w:val="00CD79CA"/>
    <w:rsid w:val="00CE43AC"/>
    <w:rsid w:val="00CE6497"/>
    <w:rsid w:val="00CF1C0D"/>
    <w:rsid w:val="00D01377"/>
    <w:rsid w:val="00D013F7"/>
    <w:rsid w:val="00D035AB"/>
    <w:rsid w:val="00D03735"/>
    <w:rsid w:val="00D044EF"/>
    <w:rsid w:val="00D0632A"/>
    <w:rsid w:val="00D066F2"/>
    <w:rsid w:val="00D10747"/>
    <w:rsid w:val="00D11D6F"/>
    <w:rsid w:val="00D12564"/>
    <w:rsid w:val="00D1385B"/>
    <w:rsid w:val="00D15EFD"/>
    <w:rsid w:val="00D16D5C"/>
    <w:rsid w:val="00D204FE"/>
    <w:rsid w:val="00D20F19"/>
    <w:rsid w:val="00D21112"/>
    <w:rsid w:val="00D2190D"/>
    <w:rsid w:val="00D22412"/>
    <w:rsid w:val="00D2577F"/>
    <w:rsid w:val="00D265F0"/>
    <w:rsid w:val="00D27117"/>
    <w:rsid w:val="00D3025E"/>
    <w:rsid w:val="00D3036A"/>
    <w:rsid w:val="00D3043A"/>
    <w:rsid w:val="00D308B9"/>
    <w:rsid w:val="00D30CED"/>
    <w:rsid w:val="00D33323"/>
    <w:rsid w:val="00D34FB6"/>
    <w:rsid w:val="00D363A8"/>
    <w:rsid w:val="00D366A0"/>
    <w:rsid w:val="00D37849"/>
    <w:rsid w:val="00D4236C"/>
    <w:rsid w:val="00D43072"/>
    <w:rsid w:val="00D46E46"/>
    <w:rsid w:val="00D52904"/>
    <w:rsid w:val="00D550CD"/>
    <w:rsid w:val="00D55C54"/>
    <w:rsid w:val="00D57786"/>
    <w:rsid w:val="00D64390"/>
    <w:rsid w:val="00D66CC0"/>
    <w:rsid w:val="00D73133"/>
    <w:rsid w:val="00D74559"/>
    <w:rsid w:val="00D756B7"/>
    <w:rsid w:val="00D7625B"/>
    <w:rsid w:val="00D80BFC"/>
    <w:rsid w:val="00D85B32"/>
    <w:rsid w:val="00D87984"/>
    <w:rsid w:val="00D9174D"/>
    <w:rsid w:val="00D923EA"/>
    <w:rsid w:val="00D93FD8"/>
    <w:rsid w:val="00D93FDD"/>
    <w:rsid w:val="00D943A9"/>
    <w:rsid w:val="00D9711C"/>
    <w:rsid w:val="00D972DF"/>
    <w:rsid w:val="00DA0E67"/>
    <w:rsid w:val="00DA0ED5"/>
    <w:rsid w:val="00DA639F"/>
    <w:rsid w:val="00DA642B"/>
    <w:rsid w:val="00DA6C6D"/>
    <w:rsid w:val="00DA6C8A"/>
    <w:rsid w:val="00DB0AFC"/>
    <w:rsid w:val="00DB4FC5"/>
    <w:rsid w:val="00DB6644"/>
    <w:rsid w:val="00DB7B4A"/>
    <w:rsid w:val="00DB7F07"/>
    <w:rsid w:val="00DC1956"/>
    <w:rsid w:val="00DC3BC2"/>
    <w:rsid w:val="00DC3DEB"/>
    <w:rsid w:val="00DC4B2D"/>
    <w:rsid w:val="00DC538F"/>
    <w:rsid w:val="00DD0D21"/>
    <w:rsid w:val="00DE09D8"/>
    <w:rsid w:val="00DE23BC"/>
    <w:rsid w:val="00DF0F1C"/>
    <w:rsid w:val="00DF306B"/>
    <w:rsid w:val="00E0179C"/>
    <w:rsid w:val="00E050C0"/>
    <w:rsid w:val="00E06857"/>
    <w:rsid w:val="00E078FB"/>
    <w:rsid w:val="00E133FC"/>
    <w:rsid w:val="00E13604"/>
    <w:rsid w:val="00E1414C"/>
    <w:rsid w:val="00E17769"/>
    <w:rsid w:val="00E2113C"/>
    <w:rsid w:val="00E21612"/>
    <w:rsid w:val="00E22B24"/>
    <w:rsid w:val="00E24CF4"/>
    <w:rsid w:val="00E257CA"/>
    <w:rsid w:val="00E2589C"/>
    <w:rsid w:val="00E27225"/>
    <w:rsid w:val="00E272DF"/>
    <w:rsid w:val="00E3080B"/>
    <w:rsid w:val="00E339AA"/>
    <w:rsid w:val="00E34F71"/>
    <w:rsid w:val="00E35286"/>
    <w:rsid w:val="00E37F17"/>
    <w:rsid w:val="00E4104F"/>
    <w:rsid w:val="00E416FF"/>
    <w:rsid w:val="00E42311"/>
    <w:rsid w:val="00E42976"/>
    <w:rsid w:val="00E44FBD"/>
    <w:rsid w:val="00E50976"/>
    <w:rsid w:val="00E50ADE"/>
    <w:rsid w:val="00E510FC"/>
    <w:rsid w:val="00E52FA0"/>
    <w:rsid w:val="00E53075"/>
    <w:rsid w:val="00E53460"/>
    <w:rsid w:val="00E54C0F"/>
    <w:rsid w:val="00E5512F"/>
    <w:rsid w:val="00E57313"/>
    <w:rsid w:val="00E57B93"/>
    <w:rsid w:val="00E63118"/>
    <w:rsid w:val="00E63A0B"/>
    <w:rsid w:val="00E652AD"/>
    <w:rsid w:val="00E705B7"/>
    <w:rsid w:val="00E71CA2"/>
    <w:rsid w:val="00E74041"/>
    <w:rsid w:val="00E74FD1"/>
    <w:rsid w:val="00E75B91"/>
    <w:rsid w:val="00E810F6"/>
    <w:rsid w:val="00E825E6"/>
    <w:rsid w:val="00E82BE4"/>
    <w:rsid w:val="00E900AA"/>
    <w:rsid w:val="00E9098B"/>
    <w:rsid w:val="00E90D87"/>
    <w:rsid w:val="00E91C2C"/>
    <w:rsid w:val="00E92144"/>
    <w:rsid w:val="00EA3465"/>
    <w:rsid w:val="00EA4A71"/>
    <w:rsid w:val="00EA7DB4"/>
    <w:rsid w:val="00EB1143"/>
    <w:rsid w:val="00EB1392"/>
    <w:rsid w:val="00EB1432"/>
    <w:rsid w:val="00EB1FD2"/>
    <w:rsid w:val="00EB3C5D"/>
    <w:rsid w:val="00EB4510"/>
    <w:rsid w:val="00EB6B71"/>
    <w:rsid w:val="00EB7F33"/>
    <w:rsid w:val="00EC038F"/>
    <w:rsid w:val="00EC4ABB"/>
    <w:rsid w:val="00EC5805"/>
    <w:rsid w:val="00EC63C5"/>
    <w:rsid w:val="00EC7652"/>
    <w:rsid w:val="00ED16BC"/>
    <w:rsid w:val="00ED4164"/>
    <w:rsid w:val="00ED493E"/>
    <w:rsid w:val="00ED57E9"/>
    <w:rsid w:val="00EE0A0F"/>
    <w:rsid w:val="00EE1A0E"/>
    <w:rsid w:val="00EE4342"/>
    <w:rsid w:val="00EE76F4"/>
    <w:rsid w:val="00EF0C66"/>
    <w:rsid w:val="00EF1CF5"/>
    <w:rsid w:val="00EF2B67"/>
    <w:rsid w:val="00EF39B6"/>
    <w:rsid w:val="00EF414F"/>
    <w:rsid w:val="00EF52A8"/>
    <w:rsid w:val="00EF5D27"/>
    <w:rsid w:val="00EF6D28"/>
    <w:rsid w:val="00F002F7"/>
    <w:rsid w:val="00F00BDA"/>
    <w:rsid w:val="00F02007"/>
    <w:rsid w:val="00F0209F"/>
    <w:rsid w:val="00F04308"/>
    <w:rsid w:val="00F044F3"/>
    <w:rsid w:val="00F04636"/>
    <w:rsid w:val="00F0636F"/>
    <w:rsid w:val="00F10D4F"/>
    <w:rsid w:val="00F10DEE"/>
    <w:rsid w:val="00F11670"/>
    <w:rsid w:val="00F12064"/>
    <w:rsid w:val="00F17D5D"/>
    <w:rsid w:val="00F20318"/>
    <w:rsid w:val="00F204DC"/>
    <w:rsid w:val="00F21DB2"/>
    <w:rsid w:val="00F239F7"/>
    <w:rsid w:val="00F24614"/>
    <w:rsid w:val="00F26505"/>
    <w:rsid w:val="00F26F78"/>
    <w:rsid w:val="00F2711C"/>
    <w:rsid w:val="00F27582"/>
    <w:rsid w:val="00F30B72"/>
    <w:rsid w:val="00F31E1D"/>
    <w:rsid w:val="00F3788F"/>
    <w:rsid w:val="00F4075D"/>
    <w:rsid w:val="00F46096"/>
    <w:rsid w:val="00F46533"/>
    <w:rsid w:val="00F4706A"/>
    <w:rsid w:val="00F549D5"/>
    <w:rsid w:val="00F54DFB"/>
    <w:rsid w:val="00F554C3"/>
    <w:rsid w:val="00F61264"/>
    <w:rsid w:val="00F63072"/>
    <w:rsid w:val="00F647A9"/>
    <w:rsid w:val="00F662E3"/>
    <w:rsid w:val="00F670C6"/>
    <w:rsid w:val="00F67832"/>
    <w:rsid w:val="00F67D0E"/>
    <w:rsid w:val="00F7054E"/>
    <w:rsid w:val="00F70C8C"/>
    <w:rsid w:val="00F722FC"/>
    <w:rsid w:val="00F72610"/>
    <w:rsid w:val="00F736AC"/>
    <w:rsid w:val="00F73ABD"/>
    <w:rsid w:val="00F75EA5"/>
    <w:rsid w:val="00F7799D"/>
    <w:rsid w:val="00F83015"/>
    <w:rsid w:val="00F84D4F"/>
    <w:rsid w:val="00F8510C"/>
    <w:rsid w:val="00F90AA9"/>
    <w:rsid w:val="00F90BBE"/>
    <w:rsid w:val="00F9125A"/>
    <w:rsid w:val="00F91744"/>
    <w:rsid w:val="00F925D3"/>
    <w:rsid w:val="00F942B0"/>
    <w:rsid w:val="00F94942"/>
    <w:rsid w:val="00F962B3"/>
    <w:rsid w:val="00F96CDE"/>
    <w:rsid w:val="00F97D4A"/>
    <w:rsid w:val="00FA162E"/>
    <w:rsid w:val="00FA54E5"/>
    <w:rsid w:val="00FB0C40"/>
    <w:rsid w:val="00FB1478"/>
    <w:rsid w:val="00FB28DE"/>
    <w:rsid w:val="00FB2997"/>
    <w:rsid w:val="00FB2E9E"/>
    <w:rsid w:val="00FB41B7"/>
    <w:rsid w:val="00FB4933"/>
    <w:rsid w:val="00FB5A87"/>
    <w:rsid w:val="00FB693D"/>
    <w:rsid w:val="00FC2746"/>
    <w:rsid w:val="00FC46A5"/>
    <w:rsid w:val="00FC6404"/>
    <w:rsid w:val="00FC73E4"/>
    <w:rsid w:val="00FD3751"/>
    <w:rsid w:val="00FD41F8"/>
    <w:rsid w:val="00FD4375"/>
    <w:rsid w:val="00FD4D8A"/>
    <w:rsid w:val="00FD5F69"/>
    <w:rsid w:val="00FE0319"/>
    <w:rsid w:val="00FE1C1A"/>
    <w:rsid w:val="00FE393F"/>
    <w:rsid w:val="00FE3AF8"/>
    <w:rsid w:val="00FE3C44"/>
    <w:rsid w:val="00FE50F4"/>
    <w:rsid w:val="00FF32B6"/>
    <w:rsid w:val="00FF4454"/>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4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9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EFB"/>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011F9F"/>
  </w:style>
  <w:style w:type="paragraph" w:styleId="NormalWeb">
    <w:name w:val="Normal (Web)"/>
    <w:basedOn w:val="Normal"/>
    <w:uiPriority w:val="99"/>
    <w:semiHidden/>
    <w:unhideWhenUsed/>
    <w:rsid w:val="009213E3"/>
    <w:pPr>
      <w:spacing w:before="100" w:beforeAutospacing="1" w:after="100" w:afterAutospacing="1"/>
    </w:pPr>
  </w:style>
  <w:style w:type="paragraph" w:styleId="Header">
    <w:name w:val="header"/>
    <w:basedOn w:val="Normal"/>
    <w:link w:val="HeaderChar"/>
    <w:uiPriority w:val="99"/>
    <w:unhideWhenUsed/>
    <w:rsid w:val="008C3F07"/>
    <w:pPr>
      <w:tabs>
        <w:tab w:val="center" w:pos="4513"/>
        <w:tab w:val="right" w:pos="9026"/>
      </w:tabs>
    </w:pPr>
  </w:style>
  <w:style w:type="character" w:customStyle="1" w:styleId="HeaderChar">
    <w:name w:val="Header Char"/>
    <w:basedOn w:val="DefaultParagraphFont"/>
    <w:link w:val="Header"/>
    <w:uiPriority w:val="99"/>
    <w:rsid w:val="008C3F07"/>
    <w:rPr>
      <w:rFonts w:ascii="Times New Roman" w:hAnsi="Times New Roman" w:cs="Times New Roman"/>
      <w:lang w:eastAsia="en-GB"/>
    </w:rPr>
  </w:style>
  <w:style w:type="paragraph" w:styleId="Footer">
    <w:name w:val="footer"/>
    <w:basedOn w:val="Normal"/>
    <w:link w:val="FooterChar"/>
    <w:uiPriority w:val="99"/>
    <w:unhideWhenUsed/>
    <w:rsid w:val="008C3F07"/>
    <w:pPr>
      <w:tabs>
        <w:tab w:val="center" w:pos="4513"/>
        <w:tab w:val="right" w:pos="9026"/>
      </w:tabs>
    </w:pPr>
  </w:style>
  <w:style w:type="character" w:customStyle="1" w:styleId="FooterChar">
    <w:name w:val="Footer Char"/>
    <w:basedOn w:val="DefaultParagraphFont"/>
    <w:link w:val="Footer"/>
    <w:uiPriority w:val="99"/>
    <w:rsid w:val="008C3F07"/>
    <w:rPr>
      <w:rFonts w:ascii="Times New Roman" w:hAnsi="Times New Roman" w:cs="Times New Roman"/>
      <w:lang w:eastAsia="en-GB"/>
    </w:rPr>
  </w:style>
  <w:style w:type="character" w:styleId="PageNumber">
    <w:name w:val="page number"/>
    <w:basedOn w:val="DefaultParagraphFont"/>
    <w:uiPriority w:val="99"/>
    <w:semiHidden/>
    <w:unhideWhenUsed/>
    <w:rsid w:val="008C3F07"/>
  </w:style>
  <w:style w:type="paragraph" w:customStyle="1" w:styleId="Default">
    <w:name w:val="Default"/>
    <w:rsid w:val="007006EB"/>
    <w:pPr>
      <w:widowControl w:val="0"/>
      <w:autoSpaceDE w:val="0"/>
      <w:autoSpaceDN w:val="0"/>
      <w:adjustRightInd w:val="0"/>
    </w:pPr>
    <w:rPr>
      <w:rFonts w:ascii="Calibri" w:eastAsia="Times New Roman" w:hAnsi="Calibri" w:cs="Calibri"/>
      <w:color w:val="000000"/>
      <w:lang w:val="en-CA" w:eastAsia="en-CA"/>
    </w:rPr>
  </w:style>
  <w:style w:type="character" w:styleId="Emphasis">
    <w:name w:val="Emphasis"/>
    <w:basedOn w:val="DefaultParagraphFont"/>
    <w:uiPriority w:val="20"/>
    <w:qFormat/>
    <w:rsid w:val="00E133FC"/>
    <w:rPr>
      <w:i/>
      <w:iCs/>
    </w:rPr>
  </w:style>
  <w:style w:type="character" w:customStyle="1" w:styleId="italic">
    <w:name w:val="italic"/>
    <w:basedOn w:val="DefaultParagraphFont"/>
    <w:rsid w:val="008145B1"/>
  </w:style>
  <w:style w:type="character" w:customStyle="1" w:styleId="currenthithighlight">
    <w:name w:val="currenthithighlight"/>
    <w:basedOn w:val="DefaultParagraphFont"/>
    <w:rsid w:val="005947A8"/>
  </w:style>
  <w:style w:type="paragraph" w:styleId="FootnoteText">
    <w:name w:val="footnote text"/>
    <w:basedOn w:val="Normal"/>
    <w:link w:val="FootnoteTextChar"/>
    <w:uiPriority w:val="99"/>
    <w:unhideWhenUsed/>
    <w:rsid w:val="003C29E7"/>
  </w:style>
  <w:style w:type="character" w:customStyle="1" w:styleId="FootnoteTextChar">
    <w:name w:val="Footnote Text Char"/>
    <w:basedOn w:val="DefaultParagraphFont"/>
    <w:link w:val="FootnoteText"/>
    <w:uiPriority w:val="99"/>
    <w:rsid w:val="003C29E7"/>
    <w:rPr>
      <w:rFonts w:ascii="Times New Roman" w:hAnsi="Times New Roman" w:cs="Times New Roman"/>
      <w:lang w:eastAsia="en-GB"/>
    </w:rPr>
  </w:style>
  <w:style w:type="character" w:styleId="FootnoteReference">
    <w:name w:val="footnote reference"/>
    <w:basedOn w:val="DefaultParagraphFont"/>
    <w:uiPriority w:val="99"/>
    <w:unhideWhenUsed/>
    <w:rsid w:val="003C29E7"/>
    <w:rPr>
      <w:vertAlign w:val="superscript"/>
    </w:rPr>
  </w:style>
  <w:style w:type="character" w:customStyle="1" w:styleId="bkciteavail">
    <w:name w:val="bk_cite_avail"/>
    <w:basedOn w:val="DefaultParagraphFont"/>
    <w:rsid w:val="0070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532">
      <w:bodyDiv w:val="1"/>
      <w:marLeft w:val="0"/>
      <w:marRight w:val="0"/>
      <w:marTop w:val="0"/>
      <w:marBottom w:val="0"/>
      <w:divBdr>
        <w:top w:val="none" w:sz="0" w:space="0" w:color="auto"/>
        <w:left w:val="none" w:sz="0" w:space="0" w:color="auto"/>
        <w:bottom w:val="none" w:sz="0" w:space="0" w:color="auto"/>
        <w:right w:val="none" w:sz="0" w:space="0" w:color="auto"/>
      </w:divBdr>
    </w:div>
    <w:div w:id="375593803">
      <w:bodyDiv w:val="1"/>
      <w:marLeft w:val="0"/>
      <w:marRight w:val="0"/>
      <w:marTop w:val="0"/>
      <w:marBottom w:val="0"/>
      <w:divBdr>
        <w:top w:val="none" w:sz="0" w:space="0" w:color="auto"/>
        <w:left w:val="none" w:sz="0" w:space="0" w:color="auto"/>
        <w:bottom w:val="none" w:sz="0" w:space="0" w:color="auto"/>
        <w:right w:val="none" w:sz="0" w:space="0" w:color="auto"/>
      </w:divBdr>
    </w:div>
    <w:div w:id="438381286">
      <w:bodyDiv w:val="1"/>
      <w:marLeft w:val="0"/>
      <w:marRight w:val="0"/>
      <w:marTop w:val="0"/>
      <w:marBottom w:val="0"/>
      <w:divBdr>
        <w:top w:val="none" w:sz="0" w:space="0" w:color="auto"/>
        <w:left w:val="none" w:sz="0" w:space="0" w:color="auto"/>
        <w:bottom w:val="none" w:sz="0" w:space="0" w:color="auto"/>
        <w:right w:val="none" w:sz="0" w:space="0" w:color="auto"/>
      </w:divBdr>
    </w:div>
    <w:div w:id="518007839">
      <w:bodyDiv w:val="1"/>
      <w:marLeft w:val="0"/>
      <w:marRight w:val="0"/>
      <w:marTop w:val="0"/>
      <w:marBottom w:val="0"/>
      <w:divBdr>
        <w:top w:val="none" w:sz="0" w:space="0" w:color="auto"/>
        <w:left w:val="none" w:sz="0" w:space="0" w:color="auto"/>
        <w:bottom w:val="none" w:sz="0" w:space="0" w:color="auto"/>
        <w:right w:val="none" w:sz="0" w:space="0" w:color="auto"/>
      </w:divBdr>
    </w:div>
    <w:div w:id="524749738">
      <w:bodyDiv w:val="1"/>
      <w:marLeft w:val="0"/>
      <w:marRight w:val="0"/>
      <w:marTop w:val="0"/>
      <w:marBottom w:val="0"/>
      <w:divBdr>
        <w:top w:val="none" w:sz="0" w:space="0" w:color="auto"/>
        <w:left w:val="none" w:sz="0" w:space="0" w:color="auto"/>
        <w:bottom w:val="none" w:sz="0" w:space="0" w:color="auto"/>
        <w:right w:val="none" w:sz="0" w:space="0" w:color="auto"/>
      </w:divBdr>
    </w:div>
    <w:div w:id="735517451">
      <w:bodyDiv w:val="1"/>
      <w:marLeft w:val="0"/>
      <w:marRight w:val="0"/>
      <w:marTop w:val="0"/>
      <w:marBottom w:val="0"/>
      <w:divBdr>
        <w:top w:val="none" w:sz="0" w:space="0" w:color="auto"/>
        <w:left w:val="none" w:sz="0" w:space="0" w:color="auto"/>
        <w:bottom w:val="none" w:sz="0" w:space="0" w:color="auto"/>
        <w:right w:val="none" w:sz="0" w:space="0" w:color="auto"/>
      </w:divBdr>
    </w:div>
    <w:div w:id="803888994">
      <w:bodyDiv w:val="1"/>
      <w:marLeft w:val="0"/>
      <w:marRight w:val="0"/>
      <w:marTop w:val="0"/>
      <w:marBottom w:val="0"/>
      <w:divBdr>
        <w:top w:val="none" w:sz="0" w:space="0" w:color="auto"/>
        <w:left w:val="none" w:sz="0" w:space="0" w:color="auto"/>
        <w:bottom w:val="none" w:sz="0" w:space="0" w:color="auto"/>
        <w:right w:val="none" w:sz="0" w:space="0" w:color="auto"/>
      </w:divBdr>
    </w:div>
    <w:div w:id="826827448">
      <w:bodyDiv w:val="1"/>
      <w:marLeft w:val="0"/>
      <w:marRight w:val="0"/>
      <w:marTop w:val="0"/>
      <w:marBottom w:val="0"/>
      <w:divBdr>
        <w:top w:val="none" w:sz="0" w:space="0" w:color="auto"/>
        <w:left w:val="none" w:sz="0" w:space="0" w:color="auto"/>
        <w:bottom w:val="none" w:sz="0" w:space="0" w:color="auto"/>
        <w:right w:val="none" w:sz="0" w:space="0" w:color="auto"/>
      </w:divBdr>
    </w:div>
    <w:div w:id="912853240">
      <w:bodyDiv w:val="1"/>
      <w:marLeft w:val="0"/>
      <w:marRight w:val="0"/>
      <w:marTop w:val="0"/>
      <w:marBottom w:val="0"/>
      <w:divBdr>
        <w:top w:val="none" w:sz="0" w:space="0" w:color="auto"/>
        <w:left w:val="none" w:sz="0" w:space="0" w:color="auto"/>
        <w:bottom w:val="none" w:sz="0" w:space="0" w:color="auto"/>
        <w:right w:val="none" w:sz="0" w:space="0" w:color="auto"/>
      </w:divBdr>
    </w:div>
    <w:div w:id="1133713388">
      <w:bodyDiv w:val="1"/>
      <w:marLeft w:val="0"/>
      <w:marRight w:val="0"/>
      <w:marTop w:val="0"/>
      <w:marBottom w:val="0"/>
      <w:divBdr>
        <w:top w:val="none" w:sz="0" w:space="0" w:color="auto"/>
        <w:left w:val="none" w:sz="0" w:space="0" w:color="auto"/>
        <w:bottom w:val="none" w:sz="0" w:space="0" w:color="auto"/>
        <w:right w:val="none" w:sz="0" w:space="0" w:color="auto"/>
      </w:divBdr>
    </w:div>
    <w:div w:id="1193811157">
      <w:bodyDiv w:val="1"/>
      <w:marLeft w:val="0"/>
      <w:marRight w:val="0"/>
      <w:marTop w:val="0"/>
      <w:marBottom w:val="0"/>
      <w:divBdr>
        <w:top w:val="none" w:sz="0" w:space="0" w:color="auto"/>
        <w:left w:val="none" w:sz="0" w:space="0" w:color="auto"/>
        <w:bottom w:val="none" w:sz="0" w:space="0" w:color="auto"/>
        <w:right w:val="none" w:sz="0" w:space="0" w:color="auto"/>
      </w:divBdr>
    </w:div>
    <w:div w:id="1255823206">
      <w:bodyDiv w:val="1"/>
      <w:marLeft w:val="0"/>
      <w:marRight w:val="0"/>
      <w:marTop w:val="0"/>
      <w:marBottom w:val="0"/>
      <w:divBdr>
        <w:top w:val="none" w:sz="0" w:space="0" w:color="auto"/>
        <w:left w:val="none" w:sz="0" w:space="0" w:color="auto"/>
        <w:bottom w:val="none" w:sz="0" w:space="0" w:color="auto"/>
        <w:right w:val="none" w:sz="0" w:space="0" w:color="auto"/>
      </w:divBdr>
    </w:div>
    <w:div w:id="1293248585">
      <w:bodyDiv w:val="1"/>
      <w:marLeft w:val="0"/>
      <w:marRight w:val="0"/>
      <w:marTop w:val="0"/>
      <w:marBottom w:val="0"/>
      <w:divBdr>
        <w:top w:val="none" w:sz="0" w:space="0" w:color="auto"/>
        <w:left w:val="none" w:sz="0" w:space="0" w:color="auto"/>
        <w:bottom w:val="none" w:sz="0" w:space="0" w:color="auto"/>
        <w:right w:val="none" w:sz="0" w:space="0" w:color="auto"/>
      </w:divBdr>
    </w:div>
    <w:div w:id="1538742022">
      <w:bodyDiv w:val="1"/>
      <w:marLeft w:val="0"/>
      <w:marRight w:val="0"/>
      <w:marTop w:val="0"/>
      <w:marBottom w:val="0"/>
      <w:divBdr>
        <w:top w:val="none" w:sz="0" w:space="0" w:color="auto"/>
        <w:left w:val="none" w:sz="0" w:space="0" w:color="auto"/>
        <w:bottom w:val="none" w:sz="0" w:space="0" w:color="auto"/>
        <w:right w:val="none" w:sz="0" w:space="0" w:color="auto"/>
      </w:divBdr>
    </w:div>
    <w:div w:id="1685203219">
      <w:bodyDiv w:val="1"/>
      <w:marLeft w:val="0"/>
      <w:marRight w:val="0"/>
      <w:marTop w:val="0"/>
      <w:marBottom w:val="0"/>
      <w:divBdr>
        <w:top w:val="none" w:sz="0" w:space="0" w:color="auto"/>
        <w:left w:val="none" w:sz="0" w:space="0" w:color="auto"/>
        <w:bottom w:val="none" w:sz="0" w:space="0" w:color="auto"/>
        <w:right w:val="none" w:sz="0" w:space="0" w:color="auto"/>
      </w:divBdr>
    </w:div>
    <w:div w:id="1685984386">
      <w:bodyDiv w:val="1"/>
      <w:marLeft w:val="0"/>
      <w:marRight w:val="0"/>
      <w:marTop w:val="0"/>
      <w:marBottom w:val="0"/>
      <w:divBdr>
        <w:top w:val="none" w:sz="0" w:space="0" w:color="auto"/>
        <w:left w:val="none" w:sz="0" w:space="0" w:color="auto"/>
        <w:bottom w:val="none" w:sz="0" w:space="0" w:color="auto"/>
        <w:right w:val="none" w:sz="0" w:space="0" w:color="auto"/>
      </w:divBdr>
    </w:div>
    <w:div w:id="1817842958">
      <w:bodyDiv w:val="1"/>
      <w:marLeft w:val="0"/>
      <w:marRight w:val="0"/>
      <w:marTop w:val="0"/>
      <w:marBottom w:val="0"/>
      <w:divBdr>
        <w:top w:val="none" w:sz="0" w:space="0" w:color="auto"/>
        <w:left w:val="none" w:sz="0" w:space="0" w:color="auto"/>
        <w:bottom w:val="none" w:sz="0" w:space="0" w:color="auto"/>
        <w:right w:val="none" w:sz="0" w:space="0" w:color="auto"/>
      </w:divBdr>
    </w:div>
    <w:div w:id="1940407644">
      <w:bodyDiv w:val="1"/>
      <w:marLeft w:val="0"/>
      <w:marRight w:val="0"/>
      <w:marTop w:val="0"/>
      <w:marBottom w:val="0"/>
      <w:divBdr>
        <w:top w:val="none" w:sz="0" w:space="0" w:color="auto"/>
        <w:left w:val="none" w:sz="0" w:space="0" w:color="auto"/>
        <w:bottom w:val="none" w:sz="0" w:space="0" w:color="auto"/>
        <w:right w:val="none" w:sz="0" w:space="0" w:color="auto"/>
      </w:divBdr>
    </w:div>
    <w:div w:id="2016030562">
      <w:bodyDiv w:val="1"/>
      <w:marLeft w:val="0"/>
      <w:marRight w:val="0"/>
      <w:marTop w:val="0"/>
      <w:marBottom w:val="0"/>
      <w:divBdr>
        <w:top w:val="none" w:sz="0" w:space="0" w:color="auto"/>
        <w:left w:val="none" w:sz="0" w:space="0" w:color="auto"/>
        <w:bottom w:val="none" w:sz="0" w:space="0" w:color="auto"/>
        <w:right w:val="none" w:sz="0" w:space="0" w:color="auto"/>
      </w:divBdr>
    </w:div>
    <w:div w:id="2065643255">
      <w:bodyDiv w:val="1"/>
      <w:marLeft w:val="0"/>
      <w:marRight w:val="0"/>
      <w:marTop w:val="0"/>
      <w:marBottom w:val="0"/>
      <w:divBdr>
        <w:top w:val="none" w:sz="0" w:space="0" w:color="auto"/>
        <w:left w:val="none" w:sz="0" w:space="0" w:color="auto"/>
        <w:bottom w:val="none" w:sz="0" w:space="0" w:color="auto"/>
        <w:right w:val="none" w:sz="0" w:space="0" w:color="auto"/>
      </w:divBdr>
      <w:divsChild>
        <w:div w:id="1641692675">
          <w:marLeft w:val="0"/>
          <w:marRight w:val="0"/>
          <w:marTop w:val="0"/>
          <w:marBottom w:val="0"/>
          <w:divBdr>
            <w:top w:val="none" w:sz="0" w:space="0" w:color="auto"/>
            <w:left w:val="none" w:sz="0" w:space="0" w:color="auto"/>
            <w:bottom w:val="none" w:sz="0" w:space="0" w:color="auto"/>
            <w:right w:val="none" w:sz="0" w:space="0" w:color="auto"/>
          </w:divBdr>
        </w:div>
      </w:divsChild>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161</Pages>
  <Words>33387</Words>
  <Characters>190306</Characters>
  <Application>Microsoft Macintosh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Rebecca (2015)</dc:creator>
  <cp:keywords/>
  <dc:description/>
  <cp:lastModifiedBy>Lewis, Rebecca (2015)</cp:lastModifiedBy>
  <cp:revision>64</cp:revision>
  <dcterms:created xsi:type="dcterms:W3CDTF">2018-07-16T07:57:00Z</dcterms:created>
  <dcterms:modified xsi:type="dcterms:W3CDTF">2018-08-02T14:07:00Z</dcterms:modified>
</cp:coreProperties>
</file>