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81065" w14:textId="77777777" w:rsidR="009B1CC4" w:rsidRDefault="009B1CC4" w:rsidP="00C61ECE">
      <w:pPr>
        <w:spacing w:line="360" w:lineRule="auto"/>
        <w:rPr>
          <w:b/>
        </w:rPr>
      </w:pPr>
      <w:bookmarkStart w:id="0" w:name="_GoBack"/>
      <w:bookmarkEnd w:id="0"/>
    </w:p>
    <w:p w14:paraId="6260A212" w14:textId="77777777" w:rsidR="009B1CC4" w:rsidRDefault="009B1CC4" w:rsidP="009B1CC4">
      <w:pPr>
        <w:spacing w:line="360" w:lineRule="auto"/>
        <w:jc w:val="center"/>
        <w:rPr>
          <w:b/>
        </w:rPr>
      </w:pPr>
    </w:p>
    <w:p w14:paraId="357D80D2" w14:textId="77777777" w:rsidR="009B1CC4" w:rsidRDefault="009B1CC4" w:rsidP="009B1CC4">
      <w:pPr>
        <w:spacing w:line="360" w:lineRule="auto"/>
        <w:jc w:val="center"/>
        <w:rPr>
          <w:b/>
        </w:rPr>
      </w:pPr>
    </w:p>
    <w:p w14:paraId="3395225A" w14:textId="77777777" w:rsidR="009B1CC4" w:rsidRDefault="009B1CC4" w:rsidP="009B1CC4">
      <w:pPr>
        <w:spacing w:line="360" w:lineRule="auto"/>
        <w:jc w:val="center"/>
        <w:rPr>
          <w:b/>
        </w:rPr>
      </w:pPr>
    </w:p>
    <w:p w14:paraId="55AAFDCD" w14:textId="77777777" w:rsidR="009B1CC4" w:rsidRDefault="009B1CC4" w:rsidP="009B1CC4">
      <w:pPr>
        <w:spacing w:line="360" w:lineRule="auto"/>
        <w:jc w:val="center"/>
        <w:rPr>
          <w:b/>
        </w:rPr>
      </w:pPr>
    </w:p>
    <w:p w14:paraId="3679E887" w14:textId="77777777" w:rsidR="009B1CC4" w:rsidRDefault="009B1CC4" w:rsidP="009B1CC4">
      <w:pPr>
        <w:spacing w:line="360" w:lineRule="auto"/>
        <w:jc w:val="center"/>
        <w:rPr>
          <w:b/>
        </w:rPr>
      </w:pPr>
    </w:p>
    <w:p w14:paraId="05E2F2ED" w14:textId="1AAB7C81" w:rsidR="007C7A61" w:rsidRPr="009B1CC4" w:rsidRDefault="007C7A61" w:rsidP="009B1CC4">
      <w:pPr>
        <w:spacing w:line="360" w:lineRule="auto"/>
        <w:jc w:val="center"/>
        <w:rPr>
          <w:b/>
          <w:sz w:val="24"/>
          <w:szCs w:val="24"/>
        </w:rPr>
      </w:pPr>
      <w:r w:rsidRPr="009B1CC4">
        <w:rPr>
          <w:b/>
          <w:sz w:val="24"/>
          <w:szCs w:val="24"/>
        </w:rPr>
        <w:t>Sulfoxaflor exposure reduces b</w:t>
      </w:r>
      <w:r w:rsidR="00392704">
        <w:rPr>
          <w:b/>
          <w:sz w:val="24"/>
          <w:szCs w:val="24"/>
        </w:rPr>
        <w:t>umblebee</w:t>
      </w:r>
      <w:r w:rsidRPr="009B1CC4">
        <w:rPr>
          <w:b/>
          <w:sz w:val="24"/>
          <w:szCs w:val="24"/>
        </w:rPr>
        <w:t xml:space="preserve"> reproductive success</w:t>
      </w:r>
    </w:p>
    <w:p w14:paraId="5971C433" w14:textId="5D60DADB" w:rsidR="009B1CC4" w:rsidRDefault="009B1CC4" w:rsidP="009B1CC4">
      <w:pPr>
        <w:spacing w:line="360" w:lineRule="auto"/>
        <w:jc w:val="center"/>
      </w:pPr>
      <w:r>
        <w:t xml:space="preserve">Harry Siviter, Mark J F Brown, </w:t>
      </w:r>
      <w:proofErr w:type="spellStart"/>
      <w:r>
        <w:t>Ellouise</w:t>
      </w:r>
      <w:proofErr w:type="spellEnd"/>
      <w:r>
        <w:t xml:space="preserve"> Leadbeater </w:t>
      </w:r>
    </w:p>
    <w:p w14:paraId="7C80B7E8" w14:textId="77777777" w:rsidR="009B1CC4" w:rsidRPr="003D6660" w:rsidRDefault="009B1CC4" w:rsidP="009B1CC4">
      <w:pPr>
        <w:spacing w:line="360" w:lineRule="auto"/>
        <w:jc w:val="center"/>
        <w:rPr>
          <w:rFonts w:cstheme="minorHAnsi"/>
        </w:rPr>
      </w:pPr>
      <w:r w:rsidRPr="003D6660">
        <w:rPr>
          <w:rFonts w:cstheme="minorHAnsi"/>
          <w:lang w:val="en-US"/>
        </w:rPr>
        <w:t xml:space="preserve">School of Biological Sciences, Royal Holloway University of London, </w:t>
      </w:r>
      <w:proofErr w:type="spellStart"/>
      <w:r w:rsidRPr="003D6660">
        <w:rPr>
          <w:rFonts w:cstheme="minorHAnsi"/>
          <w:lang w:val="en-US"/>
        </w:rPr>
        <w:t>Egham</w:t>
      </w:r>
      <w:proofErr w:type="spellEnd"/>
      <w:r w:rsidRPr="003D6660">
        <w:rPr>
          <w:rFonts w:cstheme="minorHAnsi"/>
          <w:lang w:val="en-US"/>
        </w:rPr>
        <w:t xml:space="preserve">, </w:t>
      </w:r>
      <w:r>
        <w:rPr>
          <w:rFonts w:cstheme="minorHAnsi"/>
          <w:lang w:val="en-US"/>
        </w:rPr>
        <w:t xml:space="preserve">Surrey, TW20 0EX, </w:t>
      </w:r>
      <w:r w:rsidRPr="003D6660">
        <w:rPr>
          <w:rFonts w:cstheme="minorHAnsi"/>
          <w:lang w:val="en-US"/>
        </w:rPr>
        <w:t>UK</w:t>
      </w:r>
    </w:p>
    <w:p w14:paraId="4543DBCD" w14:textId="1744169A" w:rsidR="009B1CC4" w:rsidRDefault="009B1CC4" w:rsidP="007C7A61">
      <w:pPr>
        <w:spacing w:line="360" w:lineRule="auto"/>
        <w:jc w:val="both"/>
        <w:rPr>
          <w:b/>
        </w:rPr>
      </w:pPr>
    </w:p>
    <w:p w14:paraId="2A23D502" w14:textId="5DAA681B" w:rsidR="00C449EC" w:rsidRDefault="00C449EC" w:rsidP="007C7A61">
      <w:pPr>
        <w:spacing w:line="360" w:lineRule="auto"/>
        <w:jc w:val="both"/>
        <w:rPr>
          <w:b/>
        </w:rPr>
      </w:pPr>
    </w:p>
    <w:p w14:paraId="6D68B9EF" w14:textId="132503AD" w:rsidR="00C449EC" w:rsidRDefault="00C449EC" w:rsidP="007C7A61">
      <w:pPr>
        <w:spacing w:line="360" w:lineRule="auto"/>
        <w:jc w:val="both"/>
        <w:rPr>
          <w:b/>
        </w:rPr>
      </w:pPr>
    </w:p>
    <w:p w14:paraId="0E0AB4EE" w14:textId="71B8D769" w:rsidR="00C449EC" w:rsidRDefault="00C449EC" w:rsidP="007C7A61">
      <w:pPr>
        <w:spacing w:line="360" w:lineRule="auto"/>
        <w:jc w:val="both"/>
        <w:rPr>
          <w:b/>
        </w:rPr>
      </w:pPr>
    </w:p>
    <w:p w14:paraId="5B2CC045" w14:textId="70FB94F8" w:rsidR="00C449EC" w:rsidRDefault="00C449EC" w:rsidP="007C7A61">
      <w:pPr>
        <w:spacing w:line="360" w:lineRule="auto"/>
        <w:jc w:val="both"/>
        <w:rPr>
          <w:b/>
        </w:rPr>
      </w:pPr>
    </w:p>
    <w:p w14:paraId="7E8EEEBE" w14:textId="4A605517" w:rsidR="00C449EC" w:rsidRDefault="00C449EC" w:rsidP="007C7A61">
      <w:pPr>
        <w:spacing w:line="360" w:lineRule="auto"/>
        <w:jc w:val="both"/>
        <w:rPr>
          <w:b/>
        </w:rPr>
      </w:pPr>
    </w:p>
    <w:p w14:paraId="6CAD2BB2" w14:textId="2502A20B" w:rsidR="00C449EC" w:rsidRDefault="00C449EC" w:rsidP="007C7A61">
      <w:pPr>
        <w:spacing w:line="360" w:lineRule="auto"/>
        <w:jc w:val="both"/>
        <w:rPr>
          <w:b/>
        </w:rPr>
      </w:pPr>
    </w:p>
    <w:p w14:paraId="710F4EAB" w14:textId="06C592A6" w:rsidR="00C449EC" w:rsidRDefault="00C449EC" w:rsidP="007C7A61">
      <w:pPr>
        <w:spacing w:line="360" w:lineRule="auto"/>
        <w:jc w:val="both"/>
        <w:rPr>
          <w:b/>
        </w:rPr>
      </w:pPr>
    </w:p>
    <w:p w14:paraId="73D745E8" w14:textId="77777777" w:rsidR="00C449EC" w:rsidRDefault="00C449EC" w:rsidP="007C7A61">
      <w:pPr>
        <w:spacing w:line="360" w:lineRule="auto"/>
        <w:jc w:val="both"/>
        <w:rPr>
          <w:b/>
        </w:rPr>
      </w:pPr>
    </w:p>
    <w:p w14:paraId="03CAB51E" w14:textId="77777777" w:rsidR="00C449EC" w:rsidRDefault="00C449EC" w:rsidP="00C449EC">
      <w:pPr>
        <w:spacing w:after="0" w:line="360" w:lineRule="auto"/>
        <w:jc w:val="both"/>
        <w:rPr>
          <w:rFonts w:cstheme="minorHAnsi"/>
          <w:lang w:val="en-US"/>
        </w:rPr>
      </w:pPr>
    </w:p>
    <w:p w14:paraId="49940E6F" w14:textId="77777777" w:rsidR="00C449EC" w:rsidRDefault="00C449EC" w:rsidP="00C449EC">
      <w:pPr>
        <w:spacing w:after="0" w:line="360" w:lineRule="auto"/>
        <w:jc w:val="both"/>
        <w:rPr>
          <w:rFonts w:cstheme="minorHAnsi"/>
          <w:lang w:val="en-US"/>
        </w:rPr>
      </w:pPr>
    </w:p>
    <w:p w14:paraId="493B77DC" w14:textId="77777777" w:rsidR="00C449EC" w:rsidRDefault="00C449EC" w:rsidP="00C449EC">
      <w:pPr>
        <w:spacing w:after="0" w:line="360" w:lineRule="auto"/>
        <w:jc w:val="both"/>
        <w:rPr>
          <w:rFonts w:cstheme="minorHAnsi"/>
          <w:lang w:val="en-US"/>
        </w:rPr>
      </w:pPr>
    </w:p>
    <w:p w14:paraId="39B477D4" w14:textId="184C7BF0" w:rsidR="00C449EC" w:rsidRPr="003D6660" w:rsidRDefault="00C449EC" w:rsidP="00C449EC">
      <w:pPr>
        <w:spacing w:after="0" w:line="360" w:lineRule="auto"/>
        <w:jc w:val="both"/>
        <w:rPr>
          <w:rFonts w:cstheme="minorHAnsi"/>
          <w:lang w:val="en-US"/>
        </w:rPr>
      </w:pPr>
      <w:r w:rsidRPr="003D6660">
        <w:rPr>
          <w:rFonts w:cstheme="minorHAnsi"/>
          <w:lang w:val="en-US"/>
        </w:rPr>
        <w:t xml:space="preserve">Corresponding author: </w:t>
      </w:r>
      <w:r w:rsidRPr="003D6660">
        <w:rPr>
          <w:rFonts w:cstheme="minorHAnsi"/>
          <w:lang w:val="en-US"/>
        </w:rPr>
        <w:tab/>
        <w:t xml:space="preserve">Harry Siviter  </w:t>
      </w:r>
    </w:p>
    <w:p w14:paraId="5B65E3E5" w14:textId="77777777" w:rsidR="00C449EC" w:rsidRPr="003D6660" w:rsidRDefault="00C449EC" w:rsidP="00C449EC">
      <w:pPr>
        <w:spacing w:after="0" w:line="360" w:lineRule="auto"/>
        <w:ind w:left="1440" w:firstLine="720"/>
        <w:jc w:val="both"/>
        <w:rPr>
          <w:rFonts w:cstheme="minorHAnsi"/>
          <w:lang w:val="en-US"/>
        </w:rPr>
      </w:pPr>
      <w:r w:rsidRPr="003D6660">
        <w:rPr>
          <w:rFonts w:cstheme="minorHAnsi"/>
          <w:lang w:val="en-US"/>
        </w:rPr>
        <w:t xml:space="preserve">School of </w:t>
      </w:r>
      <w:r>
        <w:rPr>
          <w:rFonts w:cstheme="minorHAnsi"/>
          <w:lang w:val="en-US"/>
        </w:rPr>
        <w:t xml:space="preserve">Biological </w:t>
      </w:r>
      <w:r w:rsidRPr="003D6660">
        <w:rPr>
          <w:rFonts w:cstheme="minorHAnsi"/>
          <w:lang w:val="en-US"/>
        </w:rPr>
        <w:t xml:space="preserve">Sciences </w:t>
      </w:r>
    </w:p>
    <w:p w14:paraId="6EE4A6E6" w14:textId="77777777" w:rsidR="00C449EC" w:rsidRPr="003D6660" w:rsidRDefault="00C449EC" w:rsidP="00C449EC">
      <w:pPr>
        <w:spacing w:after="0" w:line="360" w:lineRule="auto"/>
        <w:ind w:left="2160"/>
        <w:jc w:val="both"/>
        <w:rPr>
          <w:rFonts w:cstheme="minorHAnsi"/>
          <w:lang w:val="en-US"/>
        </w:rPr>
      </w:pPr>
      <w:r w:rsidRPr="003D6660">
        <w:rPr>
          <w:rFonts w:cstheme="minorHAnsi"/>
          <w:lang w:val="en-US"/>
        </w:rPr>
        <w:t>Royal Holloway</w:t>
      </w:r>
    </w:p>
    <w:p w14:paraId="54E3B62C" w14:textId="77777777" w:rsidR="00C449EC" w:rsidRPr="003D6660" w:rsidRDefault="00C449EC" w:rsidP="00C449EC">
      <w:pPr>
        <w:spacing w:after="0" w:line="360" w:lineRule="auto"/>
        <w:ind w:left="2160"/>
        <w:jc w:val="both"/>
        <w:rPr>
          <w:rFonts w:cstheme="minorHAnsi"/>
          <w:lang w:val="en-US"/>
        </w:rPr>
      </w:pPr>
      <w:r w:rsidRPr="003D6660">
        <w:rPr>
          <w:rFonts w:cstheme="minorHAnsi"/>
          <w:lang w:val="en-US"/>
        </w:rPr>
        <w:t>University of London</w:t>
      </w:r>
    </w:p>
    <w:p w14:paraId="3ED09020" w14:textId="77777777" w:rsidR="00C449EC" w:rsidRPr="003D6660" w:rsidRDefault="00C449EC" w:rsidP="00C449EC">
      <w:pPr>
        <w:spacing w:after="0" w:line="360" w:lineRule="auto"/>
        <w:ind w:left="2160"/>
        <w:jc w:val="both"/>
        <w:rPr>
          <w:rFonts w:cstheme="minorHAnsi"/>
          <w:lang w:val="en-US"/>
        </w:rPr>
      </w:pPr>
      <w:proofErr w:type="spellStart"/>
      <w:r w:rsidRPr="003D6660">
        <w:rPr>
          <w:rFonts w:cstheme="minorHAnsi"/>
          <w:lang w:val="en-US"/>
        </w:rPr>
        <w:t>Egham</w:t>
      </w:r>
      <w:proofErr w:type="spellEnd"/>
      <w:r>
        <w:rPr>
          <w:rFonts w:cstheme="minorHAnsi"/>
          <w:lang w:val="en-US"/>
        </w:rPr>
        <w:t>, Surrey, TW20 0EX, UK</w:t>
      </w:r>
    </w:p>
    <w:p w14:paraId="6235E2CE" w14:textId="77777777" w:rsidR="00C449EC" w:rsidRDefault="00C449EC" w:rsidP="00C449EC">
      <w:pPr>
        <w:spacing w:after="0" w:line="360" w:lineRule="auto"/>
        <w:ind w:left="2160"/>
        <w:jc w:val="both"/>
        <w:rPr>
          <w:rFonts w:cstheme="minorHAnsi"/>
          <w:lang w:val="en-US"/>
        </w:rPr>
      </w:pPr>
      <w:r w:rsidRPr="003D6660">
        <w:rPr>
          <w:rFonts w:cstheme="minorHAnsi"/>
        </w:rPr>
        <w:t xml:space="preserve">Harry.Siviter.2016@live.rhul.ac.uk </w:t>
      </w:r>
    </w:p>
    <w:p w14:paraId="2FB5C25C" w14:textId="357A1998" w:rsidR="009B1CC4" w:rsidRPr="009B1CC4" w:rsidRDefault="006C5179" w:rsidP="007C7A61">
      <w:pPr>
        <w:spacing w:line="360" w:lineRule="auto"/>
        <w:jc w:val="both"/>
        <w:rPr>
          <w:b/>
        </w:rPr>
      </w:pPr>
      <w:r>
        <w:rPr>
          <w:b/>
        </w:rPr>
        <w:lastRenderedPageBreak/>
        <w:t>Abstract</w:t>
      </w:r>
    </w:p>
    <w:p w14:paraId="359146BA" w14:textId="4AF11F29" w:rsidR="0088203B" w:rsidRDefault="007C7A61" w:rsidP="007C7A61">
      <w:pPr>
        <w:spacing w:line="360" w:lineRule="auto"/>
        <w:jc w:val="both"/>
        <w:rPr>
          <w:b/>
        </w:rPr>
      </w:pPr>
      <w:r w:rsidRPr="00C61ECE">
        <w:rPr>
          <w:b/>
        </w:rPr>
        <w:t>Intensive agriculture currently relies on pesticides to maximise crop yield</w:t>
      </w:r>
      <w:r w:rsidRPr="00C61ECE">
        <w:rPr>
          <w:b/>
        </w:rPr>
        <w:fldChar w:fldCharType="begin" w:fldLock="1"/>
      </w:r>
      <w:r w:rsidR="005251A6">
        <w:rPr>
          <w:b/>
        </w:rPr>
        <w:instrText>ADDIN CSL_CITATION { "citationItems" : [ { "id" : "ITEM-1", "itemData" : { "DOI" : "10.1126/science.1111772", "ISBN" : "0036-8075", "ISSN" : "1095-9203", "PMID" : "16040698", "abstract" : "Land use has generally been considered a local environmental issue, but it is becoming a force of global importance. Worldwide changes to forests, farmlands, waterways, and air are being driven by the need to provide food, fiber, water, and shelter to more than six billion people. Global croplands, pastures, plantations, and urban areas have expanded in recent decades, accompanied by large increases in energy, water, and fertilizer consumption, along with considerable losses of biodiversity. Such changes in land use have enabled humans to appropriate an increasing share of the planet's resources, but they also potentially undermine the capacity of ecosystems to sustain food production, maintain freshwater and forest resources, regulate climate and air quality, and ameliorate infectious diseases. We face the challenge of managing trade-offs between immediate human needs and maintaining the capacity of the biosphere to provide goods and services in the long term.", "author" : [ { "dropping-particle" : "", "family" : "Foley", "given" : "Jonathan A", "non-dropping-particle" : "", "parse-names" : false, "suffix" : "" }, { "dropping-particle" : "", "family" : "Defries", "given" : "Ruth", "non-dropping-particle" : "", "parse-names" : false, "suffix" : "" }, { "dropping-particle" : "", "family" : "Asner", "given" : "Gregory P", "non-dropping-particle" : "", "parse-names" : false, "suffix" : "" }, { "dropping-particle" : "", "family" : "Barford", "given" : "Carol", "non-dropping-particle" : "", "parse-names" : false, "suffix" : "" }, { "dropping-particle" : "", "family" : "Bonan", "given" : "Gordon", "non-dropping-particle" : "", "parse-names" : false, "suffix" : "" }, { "dropping-particle" : "", "family" : "Carpenter", "given" : "Stephen R", "non-dropping-particle" : "", "parse-names" : false, "suffix" : "" }, { "dropping-particle" : "", "family" : "Chapin", "given" : "F Stuart", "non-dropping-particle" : "", "parse-names" : false, "suffix" : "" }, { "dropping-particle" : "", "family" : "Coe", "given" : "Michael T", "non-dropping-particle" : "", "parse-names" : false, "suffix" : "" }, { "dropping-particle" : "", "family" : "Daily", "given" : "Gretchen C", "non-dropping-particle" : "", "parse-names" : false, "suffix" : "" }, { "dropping-particle" : "", "family" : "Gibbs", "given" : "Holly K", "non-dropping-particle" : "", "parse-names" : false, "suffix" : "" }, { "dropping-particle" : "", "family" : "Helkowski", "given" : "Joseph H", "non-dropping-particle" : "", "parse-names" : false, "suffix" : "" }, { "dropping-particle" : "", "family" : "Holloway", "given" : "Tracey", "non-dropping-particle" : "", "parse-names" : false, "suffix" : "" }, { "dropping-particle" : "", "family" : "Howard", "given" : "Erica a", "non-dropping-particle" : "", "parse-names" : false, "suffix" : "" }, { "dropping-particle" : "", "family" : "Kucharik", "given" : "Christopher J", "non-dropping-particle" : "", "parse-names" : false, "suffix" : "" }, { "dropping-particle" : "", "family" : "Monfreda", "given" : "Chad", "non-dropping-particle" : "", "parse-names" : false, "suffix" : "" }, { "dropping-particle" : "", "family" : "Patz", "given" : "Jonathan a", "non-dropping-particle" : "", "parse-names" : false, "suffix" : "" }, { "dropping-particle" : "", "family" : "Prentice", "given" : "I Colin", "non-dropping-particle" : "", "parse-names" : false, "suffix" : "" }, { "dropping-particle" : "", "family" : "Ramankutty", "given" : "Navin", "non-dropping-particle" : "", "parse-names" : false, "suffix" : "" }, { "dropping-particle" : "", "family" : "Snyder", "given" : "Peter K", "non-dropping-particle" : "", "parse-names" : false, "suffix" : "" } ], "container-title" : "Science", "id" : "ITEM-1", "issue" : "5734", "issued" : { "date-parts" : [ [ "2005" ] ] }, "page" : "570-4", "title" : "Global consequences of land use", "type" : "article-journal", "volume" : "309" }, "uris" : [ "http://www.mendeley.com/documents/?uuid=fd90960f-6c9e-4345-9133-096a82a8fe00" ] }, { "id" : "ITEM-2", "itemData" : { "DOI" : "10.1038/nature01014", "ISBN" : "0028-0836", "ISSN" : "00280836", "PMID" : "12167873", "abstract" : "A doubling in global food demand projected for the next 50 years poses huge challenges for the sustainability both of food production and of terrestrial and aquatic ecosystems and the services they provide to society. Agriculturalists are the principal managers of global usable lands and will shape, perhaps irreversibly, the surface of the Earth in the coming decades. New incentives and policies for ensuring the sustainability of agriculture and ecosystem services will be crucial if we are to meet the demands of improving yields without compromising environmental integrity or public health.", "author" : [ { "dropping-particle" : "", "family" : "Tilman", "given" : "David", "non-dropping-particle" : "", "parse-names" : false, "suffix" : "" }, { "dropping-particle" : "", "family" : "Cassman", "given" : "Kenneth G.", "non-dropping-particle" : "", "parse-names" : false, "suffix" : "" }, { "dropping-particle" : "", "family" : "Matson", "given" : "Pamela A.", "non-dropping-particle" : "", "parse-names" : false, "suffix" : "" }, { "dropping-particle" : "", "family" : "Naylor", "given" : "Rosamond", "non-dropping-particle" : "", "parse-names" : false, "suffix" : "" }, { "dropping-particle" : "", "family" : "Polasky", "given" : "Stephen", "non-dropping-particle" : "", "parse-names" : false, "suffix" : "" } ], "container-title" : "Nature", "id" : "ITEM-2", "issue" : "6898", "issued" : { "date-parts" : [ [ "2002" ] ] }, "page" : "671-677", "title" : "Agricultural sustainability and intensive production practices", "type" : "article", "volume" : "418" }, "uris" : [ "http://www.mendeley.com/documents/?uuid=498e817c-3796-433e-8f14-73127a2e8407" ] } ], "mendeley" : { "formattedCitation" : "&lt;sup&gt;1,2&lt;/sup&gt;", "plainTextFormattedCitation" : "1,2", "previouslyFormattedCitation" : "&lt;sup&gt;1,2&lt;/sup&gt;" }, "properties" : {  }, "schema" : "https://github.com/citation-style-language/schema/raw/master/csl-citation.json" }</w:instrText>
      </w:r>
      <w:r w:rsidRPr="00C61ECE">
        <w:rPr>
          <w:b/>
        </w:rPr>
        <w:fldChar w:fldCharType="separate"/>
      </w:r>
      <w:r w:rsidRPr="00C61ECE">
        <w:rPr>
          <w:b/>
          <w:noProof/>
          <w:vertAlign w:val="superscript"/>
        </w:rPr>
        <w:t>1,2</w:t>
      </w:r>
      <w:r w:rsidRPr="00C61ECE">
        <w:rPr>
          <w:b/>
        </w:rPr>
        <w:fldChar w:fldCharType="end"/>
      </w:r>
      <w:r w:rsidRPr="00C61ECE">
        <w:rPr>
          <w:b/>
        </w:rPr>
        <w:t>. Neonicotinoids are the most widely used insecticides</w:t>
      </w:r>
      <w:r w:rsidR="000F418F" w:rsidRPr="00C61ECE">
        <w:rPr>
          <w:b/>
        </w:rPr>
        <w:t xml:space="preserve"> worldwide</w:t>
      </w:r>
      <w:r w:rsidR="00283483" w:rsidRPr="00C61ECE">
        <w:rPr>
          <w:b/>
        </w:rPr>
        <w:fldChar w:fldCharType="begin" w:fldLock="1"/>
      </w:r>
      <w:r w:rsidR="005251A6">
        <w:rPr>
          <w:b/>
        </w:rPr>
        <w:instrText>ADDIN CSL_CITATION { "citationItems" : [ { "id" : "ITEM-1", "itemData" : { "DOI" : "10.1007/s11356-014-3470-y", "ISBN" : "DOI 10.1007/s11356-014-3470-y", "ISSN" : "16147499", "PMID" : "25233913", "abstract" : "Since their discovery in the late 1980s, neonicotinoid pesticides have become the most widely used class of insecticides worldwide, with large-scale applications ranging from plant protection (crops, vegetables, fruits), veterinary products, and biocides to invertebrate pest control in fish farming. In this review, we address the phenyl-pyrazole fipronil together with neonicotinoids because of similarities in their toxicity, physicochemical profiles, and presence in the environment. Neonicotinoids and fipronil currently account for approximately one third of the world insecticide market; the annual world production of the archetype neonicotinoid, imidacloprid, was estimated to be ca. 20,000 tonnes active substance in 2010. There were several reasons for the initial success of neonicotinoids and fipronil: (1) there was no known pesticide resistance in target pests, mainly because of their recent development, (2) their physicochemical properties included many advantages over previous generations of insecticides (i.e., organophosphates, carbamates, pyrethroids, etc.), and (3) they shared an assumed reduced operator and consumer risk. Due to their systemic nature, they are taken up by the roots or leaves and translocated to all parts of the plant, which, in turn, makes them effectively toxic to herbivorous insects. The toxicity persists for a variable period of time-depending on the plant, its growth stage, and the amount of pesticide applied. A wide variety of applications are available, including the most common prophylactic non-Good Agricultural Practices (GAP) application by seed coating. As a result of their extensive use and physicochemical properties, these substances can be found in all environmental compartments including soil, water, and air. Neonicotinoids and fipronil operate by disrupting neural transmission in the central nervous system of invertebrates. Neonicotinoids mimic the action of neurotransmitters, while fipronil inhibits neuronal receptors. In doing so, they continuously stimulate neurons leading ultimately to death of target invertebrates. Like virtually all insecticides, they can also have lethal and sublethal impacts on non-target organisms, including insect predators and vertebrates. Furthermore, a range of synergistic effects with other stressors have been documented. Here, we review extensively their metabolic pathways, showing how they form both compound-specific and common metabolites which can themselves be toxic. These may \u2026", "author" : [ { "dropping-particle" : "", "family" : "Simon-Delso", "given" : "N.", "non-dropping-particle" : "", "parse-names" : false, "suffix" : "" }, { "dropping-particle" : "", "family" : "Amaral-Rogers", "given" : "V.", "non-dropping-particle" : "", "parse-names" : false, "suffix" : "" }, { "dropping-particle" : "", "family" : "Belzunces", "given" : "L. P.", "non-dropping-particle" : "", "parse-names" : false, "suffix" : "" }, { "dropping-particle" : "", "family" : "Bonmatin", "given" : "J. M.", "non-dropping-particle" : "", "parse-names" : false, "suffix" : "" }, { "dropping-particle" : "", "family" : "Chagnon", "given" : "M.", "non-dropping-particle" : "", "parse-names" : false, "suffix" : "" }, { "dropping-particle" : "", "family" : "Downs", "given" : "C.", "non-dropping-particle" : "", "parse-names" : false, "suffix" : "" }, { "dropping-particle" : "", "family" : "Furlan", "given" : "L.", "non-dropping-particle" : "", "parse-names" : false, "suffix" : "" }, { "dropping-particle" : "", "family" : "Gibbons", "given" : "D. W.", "non-dropping-particle" : "", "parse-names" : false, "suffix" : "" }, { "dropping-particle" : "", "family" : "Giorio", "given" : "C.", "non-dropping-particle" : "", "parse-names" : false, "suffix" : "" }, { "dropping-particle" : "", "family" : "Girolami", "given" : "V.", "non-dropping-particle" : "", "parse-names" : false, "suffix" : "" }, { "dropping-particle" : "", "family" : "Goulson", "given" : "D.", "non-dropping-particle" : "", "parse-names" : false, "suffix" : "" }, { "dropping-particle" : "", "family" : "Kreutzweiser", "given" : "D. P.", "non-dropping-particle" : "", "parse-names" : false, "suffix" : "" }, { "dropping-particle" : "", "family" : "Krupke", "given" : "C. H.", "non-dropping-particle" : "", "parse-names" : false, "suffix" : "" }, { "dropping-particle" : "", "family" : "Liess", "given" : "M.", "non-dropping-particle" : "", "parse-names" : false, "suffix" : "" }, { "dropping-particle" : "", "family" : "Long", "given" : "E.", "non-dropping-particle" : "", "parse-names" : false, "suffix" : "" }, { "dropping-particle" : "", "family" : "Mcfield", "given" : "M.", "non-dropping-particle" : "", "parse-names" : false, "suffix" : "" }, { "dropping-particle" : "", "family" : "Mineau", "given" : "P.", "non-dropping-particle" : "", "parse-names" : false, "suffix" : "" }, { "dropping-particle" : "", "family" : "Mitchell", "given" : "E. A.", "non-dropping-particle" : "", "parse-names" : false, "suffix" : "" }, { "dropping-particle" : "", "family" : "Morrissey", "given" : "C. A.", "non-dropping-particle" : "", "parse-names" : false, "suffix" : "" }, { "dropping-particle" : "", "family" : "Noome", "given" : "D. A.", "non-dropping-particle" : "", "parse-names" : false, "suffix" : "" }, { "dropping-particle" : "", "family" : "Pisa", "given" : "L.", "non-dropping-particle" : "", "parse-names" : false, "suffix" : "" }, { "dropping-particle" : "", "family" : "Settele", "given" : "J.", "non-dropping-particle" : "", "parse-names" : false, "suffix" : "" }, { "dropping-particle" : "", "family" : "Stark", "given" : "J. D.", "non-dropping-particle" : "", "parse-names" : false, "suffix" : "" }, { "dropping-particle" : "", "family" : "Tapparo", "given" : "A.", "non-dropping-particle" : "", "parse-names" : false, "suffix" : "" }, { "dropping-particle" : "", "family" : "Dyck", "given" : "H.", "non-dropping-particle" : "Van", "parse-names" : false, "suffix" : "" }, { "dropping-particle" : "", "family" : "Praagh", "given" : "J.", "non-dropping-particle" : "Van", "parse-names" : false, "suffix" : "" }, { "dropping-particle" : "", "family" : "Sluijs", "given" : "J. P.", "non-dropping-particle" : "Van Der", "parse-names" : false, "suffix" : "" }, { "dropping-particle" : "", "family" : "Whitehorn", "given" : "P. R.", "non-dropping-particle" : "", "parse-names" : false, "suffix" : "" }, { "dropping-particle" : "", "family" : "Wiemers", "given" : "M.", "non-dropping-particle" : "", "parse-names" : false, "suffix" : "" } ], "container-title" : "Environmental Science and Pollution Research", "id" : "ITEM-1", "issue" : "1", "issued" : { "date-parts" : [ [ "2015" ] ] }, "page" : "5-34", "title" : "Systemic insecticides (neonicotinoids and fipronil): Trends, uses, mode of action and metabolites", "type" : "article-journal", "volume" : "22" }, "uris" : [ "http://www.mendeley.com/documents/?uuid=f1cbe11c-eda5-4f5e-8680-bb0abab5e88c" ] } ], "mendeley" : { "formattedCitation" : "&lt;sup&gt;3&lt;/sup&gt;", "plainTextFormattedCitation" : "3", "previouslyFormattedCitation" : "&lt;sup&gt;3&lt;/sup&gt;" }, "properties" : {  }, "schema" : "https://github.com/citation-style-language/schema/raw/master/csl-citation.json" }</w:instrText>
      </w:r>
      <w:r w:rsidR="00283483" w:rsidRPr="00C61ECE">
        <w:rPr>
          <w:b/>
        </w:rPr>
        <w:fldChar w:fldCharType="separate"/>
      </w:r>
      <w:r w:rsidR="00283483" w:rsidRPr="00C61ECE">
        <w:rPr>
          <w:b/>
          <w:noProof/>
          <w:vertAlign w:val="superscript"/>
        </w:rPr>
        <w:t>3</w:t>
      </w:r>
      <w:r w:rsidR="00283483" w:rsidRPr="00C61ECE">
        <w:rPr>
          <w:b/>
        </w:rPr>
        <w:fldChar w:fldCharType="end"/>
      </w:r>
      <w:r w:rsidRPr="00C61ECE">
        <w:rPr>
          <w:b/>
        </w:rPr>
        <w:t xml:space="preserve">, </w:t>
      </w:r>
      <w:r w:rsidR="006C5179" w:rsidRPr="00C61ECE">
        <w:rPr>
          <w:b/>
        </w:rPr>
        <w:t xml:space="preserve">but </w:t>
      </w:r>
      <w:r w:rsidRPr="00C61ECE">
        <w:rPr>
          <w:b/>
        </w:rPr>
        <w:t xml:space="preserve">increasing evidence of negative impacts on </w:t>
      </w:r>
      <w:r w:rsidR="004F2E28">
        <w:rPr>
          <w:b/>
        </w:rPr>
        <w:t>important pollinat</w:t>
      </w:r>
      <w:r w:rsidR="004E566E">
        <w:rPr>
          <w:b/>
        </w:rPr>
        <w:t>o</w:t>
      </w:r>
      <w:r w:rsidR="004F2E28">
        <w:rPr>
          <w:b/>
        </w:rPr>
        <w:t>rs</w:t>
      </w:r>
      <w:r w:rsidR="0090648F">
        <w:rPr>
          <w:b/>
        </w:rPr>
        <w:fldChar w:fldCharType="begin" w:fldLock="1"/>
      </w:r>
      <w:r w:rsidR="00980E0F">
        <w:rPr>
          <w:b/>
        </w:rPr>
        <w:instrText>ADDIN CSL_CITATION { "citationItems" : [ { "id" : "ITEM-1", "itemData" : { "DOI" : "10.1038/ncomms12459", "ISSN" : "20411723", "PMID" : "27529661", "abstract" : "Wild bee declines have been ascribed in part to neonicotinoid insecticides. While shortterm laboratory studies on commercially bred species (principally honeybees and bumblebees) have identified sublethal effects, there is no strong evidence linking these insecticides to losses of the majority of wild bee species. We relate 18 years of UK national wild bee distribution data for 62 species to amounts of neonicotinoid use in oilseed rape. Using a multispecies dynamic Bayesian occupancy analysis, we find evidence of increased population extinction rates in response to neonicotinoid seed treatment use on oilseed rape. Species foraging on oilseed rape benefit from the cover of this crop, but were on average three times more negatively affected by exposure to neonicotinoids than noncrop foragers. Our results suggest that sublethal effects of neonicotinoids could scale up to cause losses of bee biodiversity. Restrictions on neonicotinoid use may reduce population declines.", "author" : [ { "dropping-particle" : "", "family" : "Woodcock", "given" : "Ben A.", "non-dropping-particle" : "", "parse-names" : false, "suffix" : "" }, { "dropping-particle" : "", "family" : "Isaac", "given" : "Nicholas J. B.", "non-dropping-particle" : "", "parse-names" : false, "suffix" : "" }, { "dropping-particle" : "", "family" : "Bullock", "given" : "James M.", "non-dropping-particle" : "", "parse-names" : false, "suffix" : "" }, { "dropping-particle" : "", "family" : "Roy", "given" : "David B.", "non-dropping-particle" : "", "parse-names" : false, "suffix" : "" }, { "dropping-particle" : "", "family" : "Garthwaite", "given" : "David G.", "non-dropping-particle" : "", "parse-names" : false, "suffix" : "" }, { "dropping-particle" : "", "family" : "Crowe", "given" : "Andrew", "non-dropping-particle" : "", "parse-names" : false, "suffix" : "" }, { "dropping-particle" : "", "family" : "Pywell", "given" : "Richard F.", "non-dropping-particle" : "", "parse-names" : false, "suffix" : "" } ], "container-title" : "Nature Communications", "id" : "ITEM-1", "issued" : { "date-parts" : [ [ "2016" ] ] }, "page" : "12459", "publisher" : "Nature Publishing Group", "title" : "Impacts of neonicotinoid use on longterm population changes in wild bees in England", "type" : "article-journal", "volume" : "7" }, "uris" : [ "http://www.mendeley.com/documents/?uuid=e14a52df-6c8d-4db2-b30a-594f709a97dc" ] }, { "id" : "ITEM-2", "itemData" : { "DOI" : "10.1126/science.aam7470", "ISSN" : "0036-8075", "author" : [ { "dropping-particle" : "", "family" : "Tsvetkov", "given" : "N.", "non-dropping-particle" : "", "parse-names" : false, "suffix" : "" }, { "dropping-particle" : "", "family" : "Samson-Robert", "given" : "O.", "non-dropping-particle" : "", "parse-names" : false, "suffix" : "" }, { "dropping-particle" : "", "family" : "Sood", "given" : "K.", "non-dropping-particle" : "", "parse-names" : false, "suffix" : "" }, { "dropping-particle" : "", "family" : "Patel", "given" : "H. S.", "non-dropping-particle" : "", "parse-names" : false, "suffix" : "" }, { "dropping-particle" : "", "family" : "Malena", "given" : "D. A.", "non-dropping-particle" : "", "parse-names" : false, "suffix" : "" }, { "dropping-particle" : "", "family" : "Gajiwala", "given" : "P. H.", "non-dropping-particle" : "", "parse-names" : false, "suffix" : "" }, { "dropping-particle" : "", "family" : "Maciukiewicz", "given" : "P.", "non-dropping-particle" : "", "parse-names" : false, "suffix" : "" }, { "dropping-particle" : "", "family" : "Fournier", "given" : "V.", "non-dropping-particle" : "", "parse-names" : false, "suffix" : "" }, { "dropping-particle" : "", "family" : "Zayed", "given" : "A.", "non-dropping-particle" : "", "parse-names" : false, "suffix" : "" } ], "container-title" : "Science", "id" : "ITEM-2", "issue" : "6345", "issued" : { "date-parts" : [ [ "2017", "6", "30" ] ] }, "page" : "1395-1397", "title" : "Chronic exposure to neonicotinoids reduces honey bee health near corn crops", "type" : "article-journal", "volume" : "356" }, "uris" : [ "http://www.mendeley.com/documents/?uuid=8d68239a-a34e-40fe-87d2-78d7997d8dce" ] }, { "id" : "ITEM-3", "itemData" : { "DOI" : "10.1038/nature14420", "ISBN" : "doi:10.1038/nature14420", "ISSN" : "0028-0836", "PMID" : "25901681", "abstract" : "Understanding the effects of neonicotinoid insecticides on bees is vital because of reported declines in bee diversity and distri- bution1\u20133 and the crucial role bees have as pollinators in ecosystems and agriculture4 . Neonicotinoids are suspected to pose an unac- ceptable risk to bees, partly because of their systemic uptake in plants5 , and the European Union has therefore introduced a mora- torium on three neonicotinoids as seed coatings in flowering crops that attract bees6 . The moratorium has been criticized for being based on weak evidence7 , particularly because effects have mostly been measured on bees that have been artificially fed neonicoti- noids8\u201311 . Thus, the key question is how neonicotinoids influence bees, and wild bees in particular, in real-world agricultural land- scapes11\u201313 . Here we show that a commonly used insecticide seed coating in a flowering crop can have serious consequences for wild bees. In a study with replicated and matched landscapes, we found that seed coating with Elado, an insecticide containing a combina- tion of the neonicotinoid clothianidin and the non-systemic pyre- throid b-cyfluthrin, applied to oilseed rape seeds, reduced wild bee density, solitary bee nesting, and bumblebee colony growth and reproduction under field conditions. Hence, such insecticidal use can pose a substantial risk to wild bees in agricultural landscapes, and the contribution of pesticides to the global decline of wild bees1\u20133 may have been underestimated. The lack of a significant response in honeybee colonies suggests that reported pesticide effects on honeybees cannot always be extrapolated to wild bees", "author" : [ { "dropping-particle" : "", "family" : "Rundl\u00f6f", "given" : "Maj", "non-dropping-particle" : "", "parse-names" : false, "suffix" : "" }, { "dropping-particle" : "", "family" : "Andersson", "given" : "Georg K. S.", "non-dropping-particle" : "", "parse-names" : false, "suffix" : "" }, { "dropping-particle" : "", "family" : "Bommarco", "given" : "Riccardo", "non-dropping-particle" : "", "parse-names" : false, "suffix" : "" }, { "dropping-particle" : "", "family" : "Fries", "given" : "Ingemar", "non-dropping-particle" : "", "parse-names" : false, "suffix" : "" }, { "dropping-particle" : "", "family" : "Hederstr\u00f6m", "given" : "Veronica", "non-dropping-particle" : "", "parse-names" : false, "suffix" : "" }, { "dropping-particle" : "", "family" : "Herbertsson", "given" : "Lina", "non-dropping-particle" : "", "parse-names" : false, "suffix" : "" }, { "dropping-particle" : "", "family" : "Jonsson", "given" : "Ove", "non-dropping-particle" : "", "parse-names" : false, "suffix" : "" }, { "dropping-particle" : "", "family" : "Klatt", "given" : "Bj\u00f6rn K.", "non-dropping-particle" : "", "parse-names" : false, "suffix" : "" }, { "dropping-particle" : "", "family" : "Pedersen", "given" : "Thorsten R.", "non-dropping-particle" : "", "parse-names" : false, "suffix" : "" }, { "dropping-particle" : "", "family" : "Yourstone", "given" : "Johanna", "non-dropping-particle" : "", "parse-names" : false, "suffix" : "" }, { "dropping-particle" : "", "family" : "Smith", "given" : "Henrik G.", "non-dropping-particle" : "", "parse-names" : false, "suffix" : "" } ], "container-title" : "Nature", "id" : "ITEM-3", "issued" : { "date-parts" : [ [ "2015" ] ] }, "page" : "77-80", "title" : "Seed coating with a neonicotinoid insecticide negatively affects wild bees", "type" : "article-journal", "volume" : "521" }, "uris" : [ "http://www.mendeley.com/documents/?uuid=d9be32ef-ac29-405e-a363-630a37a06860" ] }, { "id" : "ITEM-4", "itemData" : { "DOI" : "10.1126/science.aaa1190", "ISSN" : "0036-8075", "author" : [ { "dropping-particle" : "", "family" : "Woodcock", "given" : "B. A.", "non-dropping-particle" : "", "parse-names" : false, "suffix" : "" }, { "dropping-particle" : "", "family" : "Bullock", "given" : "J. M.", "non-dropping-particle" : "", "parse-names" : false, "suffix" : "" }, { "dropping-particle" : "", "family" : "Shore", "given" : "R. F.", "non-dropping-particle" : "", "parse-names" : false, "suffix" : "" }, { "dropping-particle" : "", "family" : "Heard", "given" : "M. S.", "non-dropping-particle" : "", "parse-names" : false, "suffix" : "" }, { "dropping-particle" : "", "family" : "Pereira", "given" : "M. G.", "non-dropping-particle" : "", "parse-names" : false, "suffix" : "" }, { "dropping-particle" : "", "family" : "Redhead", "given" : "J.", "non-dropping-particle" : "", "parse-names" : false, "suffix" : "" }, { "dropping-particle" : "", "family" : "Ridding", "given" : "L.", "non-dropping-particle" : "", "parse-names" : false, "suffix" : "" }, { "dropping-particle" : "", "family" : "Dean", "given" : "H.", "non-dropping-particle" : "", "parse-names" : false, "suffix" : "" }, { "dropping-particle" : "", "family" : "Sleep", "given" : "D.", "non-dropping-particle" : "", "parse-names" : false, "suffix" : "" }, { "dropping-particle" : "", "family" : "Henrys", "given" : "P.", "non-dropping-particle" : "", "parse-names" : false, "suffix" : "" }, { "dropping-particle" : "", "family" : "Peyton", "given" : "J.", "non-dropping-particle" : "", "parse-names" : false, "suffix" : "" }, { "dropping-particle" : "", "family" : "Hulmes", "given" : "S.", "non-dropping-particle" : "", "parse-names" : false, "suffix" : "" }, { "dropping-particle" : "", "family" : "Hulmes", "given" : "L.", "non-dropping-particle" : "", "parse-names" : false, "suffix" : "" }, { "dropping-particle" : "", "family" : "S\u00e1rospataki", "given" : "M.", "non-dropping-particle" : "", "parse-names" : false, "suffix" : "" }, { "dropping-particle" : "", "family" : "Saure", "given" : "C.", "non-dropping-particle" : "", "parse-names" : false, "suffix" : "" }, { "dropping-particle" : "", "family" : "Edwards", "given" : "M.", "non-dropping-particle" : "", "parse-names" : false, "suffix" : "" }, { "dropping-particle" : "", "family" : "Genersch", "given" : "E.", "non-dropping-particle" : "", "parse-names" : false, "suffix" : "" }, { "dropping-particle" : "", "family" : "Kn\u00e4be", "given" : "S.", "non-dropping-particle" : "", "parse-names" : false, "suffix" : "" }, { "dropping-particle" : "", "family" : "Pywell", "given" : "R. F.", "non-dropping-particle" : "", "parse-names" : false, "suffix" : "" } ], "container-title" : "Science", "id" : "ITEM-4", "issue" : "6345", "issued" : { "date-parts" : [ [ "2017", "6", "30" ] ] }, "page" : "1393-1395", "title" : "Country-specific effects of neonicotinoid pesticides on honey bees and wild bees", "type" : "article-journal", "volume" : "356" }, "uris" : [ "http://www.mendeley.com/documents/?uuid=f1b61bea-8120-434f-ac4a-c1ce34818d53" ] }, { "id" : "ITEM-5", "itemData" : { "DOI" : "10.1126/science.1215025", "ISBN" : "0036-8075", "ISSN" : "0036-8075", "PMID" : "22461500", "abstract" : "Growing evidence for declines in bee populations has caused great concern because of the valuable ecosystem services they provide. Neonicotinoid insecticides have been implicated in these declines because they occur at trace levels in the nectar and pollen of crop plants. We exposed colonies of the bumble bee Bombus terrestris in the laboratory to field-realistic levels of the neonicotinoid imidacloprid, then allowed them to develop naturally under field conditions. Treated colonies had a significantly reduced growth rate and suffered an 85% reduction in production of new queens compared with control colonies. Given the scale of use of neonicotinoids, we suggest that they may be having a considerable negative impact on wild bumble bee populations across the developed world.", "author" : [ { "dropping-particle" : "", "family" : "Whitehorn", "given" : "Penelope R.", "non-dropping-particle" : "", "parse-names" : false, "suffix" : "" }, { "dropping-particle" : "", "family" : "O'Connor", "given" : "Stephanie", "non-dropping-particle" : "", "parse-names" : false, "suffix" : "" }, { "dropping-particle" : "", "family" : "Wackers", "given" : "Felix L.", "non-dropping-particle" : "", "parse-names" : false, "suffix" : "" }, { "dropping-particle" : "", "family" : "Goulson", "given" : "Dave", "non-dropping-particle" : "", "parse-names" : false, "suffix" : "" } ], "container-title" : "Science", "id" : "ITEM-5", "issue" : "6079", "issued" : { "date-parts" : [ [ "2012", "4", "20" ] ] }, "page" : "351-352", "title" : "Neonicotinoid pesticide reduces bumble bee colony growth and queen production", "type" : "article-journal", "volume" : "336" }, "uris" : [ "http://www.mendeley.com/documents/?uuid=55d86130-b725-4681-bd4b-8f4078ee405b" ] }, { "id" : "ITEM-6", "itemData" : { "DOI" : "10.1007/s10646-014-1189-7", "ISBN" : "0963-9292", "ISSN" : "15733017", "PMID" : "24448674", "abstract" : "Bumblebees and other pollinators provide a vital ecosystem service for the agricultural sector. Recent studies however have suggested that exposure to systemic neonicotinoid insecticides in flowering crops has sub-lethal effects on the bumblebee workforce, and hence in reducing queen production. The mechanism behind reduced nest performance, however, remains unclear. Here we use Radio Frequency Identification (RFID) technology to test whether exposure to a low, field realistic dose (0.7 ppb in sugar water and 6 ppb in pollen) of the neonicotinoid imidacloprid, reduces worker foraging efficiency. Whilst the nectar foraging efficiency of bees treated with imidacloprid was not significantly different than that of control bees, treated bees brought back pollen less often than control bees (40 % of trips vs 63 % trips, respectively) and, where pollen was collected, treated bees brought back 31 % less pollen per hour than controls. This study demonstrates that field-realistic doses of these pesticides substantially impacts on foraging ability of bumblebee workers when collecting pollen, and we suggest that this provides a causal mechanism behind reduced queen production in imidacloprid exposed colonies.", "author" : [ { "dropping-particle" : "", "family" : "Feltham", "given" : "Hannah", "non-dropping-particle" : "", "parse-names" : false, "suffix" : "" }, { "dropping-particle" : "", "family" : "Park", "given" : "Kirsty", "non-dropping-particle" : "", "parse-names" : false, "suffix" : "" }, { "dropping-particle" : "", "family" : "Goulson", "given" : "Dave", "non-dropping-particle" : "", "parse-names" : false, "suffix" : "" } ], "container-title" : "Ecotoxicology", "id" : "ITEM-6", "issue" : "3", "issued" : { "date-parts" : [ [ "2014" ] ] }, "page" : "317-323", "title" : "Field realistic doses of pesticide imidacloprid reduce bumblebee pollen foraging efficiency", "type" : "article-journal", "volume" : "23" }, "uris" : [ "http://www.mendeley.com/documents/?uuid=66a56286-22ea-31a5-b23b-450f5d6b268e" ] } ], "mendeley" : { "formattedCitation" : "&lt;sup&gt;4\u20139&lt;/sup&gt;", "plainTextFormattedCitation" : "4\u20139", "previouslyFormattedCitation" : "&lt;sup&gt;4\u20139&lt;/sup&gt;" }, "properties" : {  }, "schema" : "https://github.com/citation-style-language/schema/raw/master/csl-citation.json" }</w:instrText>
      </w:r>
      <w:r w:rsidR="0090648F">
        <w:rPr>
          <w:b/>
        </w:rPr>
        <w:fldChar w:fldCharType="separate"/>
      </w:r>
      <w:r w:rsidR="00980E0F" w:rsidRPr="00980E0F">
        <w:rPr>
          <w:noProof/>
          <w:vertAlign w:val="superscript"/>
        </w:rPr>
        <w:t>4–9</w:t>
      </w:r>
      <w:r w:rsidR="0090648F">
        <w:rPr>
          <w:b/>
        </w:rPr>
        <w:fldChar w:fldCharType="end"/>
      </w:r>
      <w:r w:rsidR="000F418F" w:rsidRPr="00C61ECE">
        <w:rPr>
          <w:b/>
        </w:rPr>
        <w:t xml:space="preserve"> </w:t>
      </w:r>
      <w:r w:rsidR="004E566E">
        <w:rPr>
          <w:b/>
        </w:rPr>
        <w:t>and other non-target organisms</w:t>
      </w:r>
      <w:r w:rsidR="000E361B">
        <w:rPr>
          <w:b/>
        </w:rPr>
        <w:fldChar w:fldCharType="begin" w:fldLock="1"/>
      </w:r>
      <w:r w:rsidR="00980E0F">
        <w:rPr>
          <w:b/>
        </w:rPr>
        <w:instrText>ADDIN CSL_CITATION { "citationItems" : [ { "id" : "ITEM-1", "itemData" : { "DOI" : "10.1007/s11356-017-0341-3", "ISSN" : "16147499", "abstract" : "New information on the lethal and sublethal effects of neonicotinoids and fipronil on organisms is presented in this review, complementing the previous Worldwide Integrated Assessment (WIA) in 2015. The high toxicity of these systemic insecticides to invertebrates has been con-firmed and expanded to include more species and compounds. Most of the recent research has focused on bees and the sub-lethal and ecological impacts these insecticides have on polli-nators. Toxic effects on other invertebrate taxa also covered predatory and parasitoid natural enemies and aquatic arthro-pods. Little new information has been gathered on soil organisms. The impact on marine and coastal ecosystems is still largely uncharted. The chronic lethality of neonicotinoids to insects and crustaceans, and the strengthened evidence that these chemicals also impair the immune system and reproduc-tion, highlights the dangers of this particular insecticidal class (neonicotinoids and fipronil), with the potential to greatly de-crease populations of arthropods in both terrestrial and aquatic environments. Sublethal effects on fish, reptiles, frogs, birds, and mammals are also reported, showing a better understand-ing of the mechanisms of toxicity of these insecticides in ver-tebrates and their deleterious impacts on growth, reproduction,", "author" : [ { "dropping-particle" : "", "family" : "Pisa", "given" : "Lennard", "non-dropping-particle" : "", "parse-names" : false, "suffix" : "" }, { "dropping-particle" : "", "family" : "Goulson", "given" : "Dave", "non-dropping-particle" : "", "parse-names" : false, "suffix" : "" }, { "dropping-particle" : "", "family" : "Yang", "given" : "En Cheng", "non-dropping-particle" : "", "parse-names" : false, "suffix" : "" }, { "dropping-particle" : "", "family" : "Gibbons", "given" : "David", "non-dropping-particle" : "", "parse-names" : false, "suffix" : "" }, { "dropping-particle" : "", "family" : "S\u00e1nchez-Bayo", "given" : "Francisco", "non-dropping-particle" : "", "parse-names" : false, "suffix" : "" }, { "dropping-particle" : "", "family" : "Mitchell", "given" : "Edward", "non-dropping-particle" : "", "parse-names" : false, "suffix" : "" }, { "dropping-particle" : "", "family" : "Aebi", "given" : "Alexandre", "non-dropping-particle" : "", "parse-names" : false, "suffix" : "" }, { "dropping-particle" : "", "family" : "Sluijs", "given" : "Jeroen", "non-dropping-particle" : "van der", "parse-names" : false, "suffix" : "" }, { "dropping-particle" : "", "family" : "MacQuarrie", "given" : "Chris J.K.", "non-dropping-particle" : "", "parse-names" : false, "suffix" : "" }, { "dropping-particle" : "", "family" : "Giorio", "given" : "Chiara", "non-dropping-particle" : "", "parse-names" : false, "suffix" : "" }, { "dropping-particle" : "", "family" : "Long", "given" : "Elizabeth Yim", "non-dropping-particle" : "", "parse-names" : false, "suffix" : "" }, { "dropping-particle" : "", "family" : "McField", "given" : "Melanie", "non-dropping-particle" : "", "parse-names" : false, "suffix" : "" }, { "dropping-particle" : "", "family" : "Bijleveld van Lexmond", "given" : "Maarten", "non-dropping-particle" : "", "parse-names" : false, "suffix" : "" }, { "dropping-particle" : "", "family" : "Bonmatin", "given" : "Jean Marc", "non-dropping-particle" : "", "parse-names" : false, "suffix" : "" } ], "container-title" : "Environmental Science and Pollution Research", "id" : "ITEM-1", "issued" : { "date-parts" : [ [ "2017" ] ] }, "page" : "1-49", "title" : "An update of the Worldwide Integrated Assessment on systemic insecticides. Part 2: impacts on organisms and ecosystems", "type" : "article-journal" }, "uris" : [ "http://www.mendeley.com/documents/?uuid=81db2516-1d17-4317-a993-b4fecc89de57" ] } ], "mendeley" : { "formattedCitation" : "&lt;sup&gt;10&lt;/sup&gt;", "plainTextFormattedCitation" : "10", "previouslyFormattedCitation" : "&lt;sup&gt;10&lt;/sup&gt;" }, "properties" : {  }, "schema" : "https://github.com/citation-style-language/schema/raw/master/csl-citation.json" }</w:instrText>
      </w:r>
      <w:r w:rsidR="000E361B">
        <w:rPr>
          <w:b/>
        </w:rPr>
        <w:fldChar w:fldCharType="separate"/>
      </w:r>
      <w:r w:rsidR="00980E0F" w:rsidRPr="00980E0F">
        <w:rPr>
          <w:noProof/>
          <w:vertAlign w:val="superscript"/>
        </w:rPr>
        <w:t>10</w:t>
      </w:r>
      <w:r w:rsidR="000E361B">
        <w:rPr>
          <w:b/>
        </w:rPr>
        <w:fldChar w:fldCharType="end"/>
      </w:r>
      <w:r w:rsidR="004E566E">
        <w:rPr>
          <w:b/>
        </w:rPr>
        <w:t xml:space="preserve"> </w:t>
      </w:r>
      <w:r w:rsidR="00434C7D">
        <w:rPr>
          <w:b/>
        </w:rPr>
        <w:t xml:space="preserve">has </w:t>
      </w:r>
      <w:r w:rsidR="000F418F" w:rsidRPr="00C61ECE">
        <w:rPr>
          <w:b/>
        </w:rPr>
        <w:t>led to legislative</w:t>
      </w:r>
      <w:r w:rsidR="00725747" w:rsidRPr="00C61ECE">
        <w:rPr>
          <w:b/>
        </w:rPr>
        <w:t xml:space="preserve"> </w:t>
      </w:r>
      <w:r w:rsidR="006F50F4" w:rsidRPr="00C61ECE">
        <w:rPr>
          <w:b/>
        </w:rPr>
        <w:t>re-assessment</w:t>
      </w:r>
      <w:r w:rsidR="000F418F" w:rsidRPr="00C61ECE">
        <w:rPr>
          <w:b/>
        </w:rPr>
        <w:t xml:space="preserve"> and created </w:t>
      </w:r>
      <w:r w:rsidR="0025210A" w:rsidRPr="00C61ECE">
        <w:rPr>
          <w:b/>
        </w:rPr>
        <w:t>demand</w:t>
      </w:r>
      <w:r w:rsidR="000F418F" w:rsidRPr="00C61ECE">
        <w:rPr>
          <w:b/>
        </w:rPr>
        <w:t xml:space="preserve"> for the development of alternative products.</w:t>
      </w:r>
      <w:r w:rsidRPr="00C61ECE">
        <w:rPr>
          <w:b/>
        </w:rPr>
        <w:t xml:space="preserve"> Sulfoximine-based insecticides are the most likely successor</w:t>
      </w:r>
      <w:r w:rsidRPr="00C61ECE">
        <w:rPr>
          <w:b/>
        </w:rPr>
        <w:fldChar w:fldCharType="begin" w:fldLock="1"/>
      </w:r>
      <w:r w:rsidR="00980E0F">
        <w:rPr>
          <w:b/>
        </w:rPr>
        <w:instrText>ADDIN CSL_CITATION { "citationItems" : [ { "id" : "ITEM-1", "itemData" : { "DOI" : "10.7717/peerj.2249", "ISSN" : "2167-8359", "PMID" : "27602260", "abstract" : "Background. Pollinators, which provide the agriculturally and ecologically essential service of pollination, are under threat at a global scale. Habitat loss and homogenisation, pesticides, parasites and pathogens, invasive species, and climate change have been identified as past and current threats to pollinators. Actions to mitigate these threats, e.g., agri-environment schemes and pesticide-use moratoriums, exist, but have largely been applied post-hoc. However, future sustainability of pollinators and the service they provide requires anticipation of potential threats and opportunities before they occur, enabling timely implementation of policy and practice to prevent, rather than mitigate, further pollinator declines.", "author" : [ { "dropping-particle" : "", "family" : "Brown", "given" : "Mark J F", "non-dropping-particle" : "", "parse-names" : false, "suffix" : "" }, { "dropping-particle" : "V", "family" : "Dicks", "given" : "Lynn", "non-dropping-particle" : "", "parse-names" : false, "suffix" : "" }, { "dropping-particle" : "", "family" : "Paxton", "given" : "Robert J", "non-dropping-particle" : "", "parse-names" : false, "suffix" : "" }, { "dropping-particle" : "", "family" : "Baldock", "given" : "Katherine C.R.", "non-dropping-particle" : "", "parse-names" : false, "suffix" : "" }, { "dropping-particle" : "", "family" : "Barron", "given" : "Andrew B", "non-dropping-particle" : "", "parse-names" : false, "suffix" : "" }, { "dropping-particle" : "", "family" : "Chauzat", "given" : "Marie-Pierre", "non-dropping-particle" : "", "parse-names" : false, "suffix" : "" }, { "dropping-particle" : "", "family" : "Freitas", "given" : "Breno M", "non-dropping-particle" : "", "parse-names" : false, "suffix" : "" }, { "dropping-particle" : "", "family" : "Goulson", "given" : "Dave", "non-dropping-particle" : "", "parse-names" : false, "suffix" : "" }, { "dropping-particle" : "", "family" : "Jepsen", "given" : "Sarina", "non-dropping-particle" : "", "parse-names" : false, "suffix" : "" }, { "dropping-particle" : "", "family" : "Kremen", "given" : "Claire", "non-dropping-particle" : "", "parse-names" : false, "suffix" : "" }, { "dropping-particle" : "", "family" : "Li", "given" : "Jilian", "non-dropping-particle" : "", "parse-names" : false, "suffix" : "" }, { "dropping-particle" : "", "family" : "Neumann", "given" : "Peter", "non-dropping-particle" : "", "parse-names" : false, "suffix" : "" }, { "dropping-particle" : "", "family" : "Pattemore", "given" : "David E.", "non-dropping-particle" : "", "parse-names" : false, "suffix" : "" }, { "dropping-particle" : "", "family" : "Potts", "given" : "Simon G.", "non-dropping-particle" : "", "parse-names" : false, "suffix" : "" }, { "dropping-particle" : "", "family" : "Schweiger", "given" : "Oliver", "non-dropping-particle" : "", "parse-names" : false, "suffix" : "" }, { "dropping-particle" : "", "family" : "Seymour", "given" : "Colleen L.", "non-dropping-particle" : "", "parse-names" : false, "suffix" : "" }, { "dropping-particle" : "", "family" : "Stout", "given" : "Jane C.", "non-dropping-particle" : "", "parse-names" : false, "suffix" : "" } ], "container-title" : "PeerJ", "id" : "ITEM-1", "issued" : { "date-parts" : [ [ "2016" ] ] }, "page" : "e2249", "title" : "A horizon scan of future threats and opportunities for pollinators and pollination", "type" : "article-journal", "volume" : "4" }, "uris" : [ "http://www.mendeley.com/documents/?uuid=85d5eb9c-3d23-3b49-9246-b51a6663818b" ] } ], "mendeley" : { "formattedCitation" : "&lt;sup&gt;11&lt;/sup&gt;", "plainTextFormattedCitation" : "11", "previouslyFormattedCitation" : "&lt;sup&gt;11&lt;/sup&gt;" }, "properties" : {  }, "schema" : "https://github.com/citation-style-language/schema/raw/master/csl-citation.json" }</w:instrText>
      </w:r>
      <w:r w:rsidRPr="00C61ECE">
        <w:rPr>
          <w:b/>
        </w:rPr>
        <w:fldChar w:fldCharType="separate"/>
      </w:r>
      <w:r w:rsidR="00980E0F" w:rsidRPr="00980E0F">
        <w:rPr>
          <w:noProof/>
          <w:vertAlign w:val="superscript"/>
        </w:rPr>
        <w:t>11</w:t>
      </w:r>
      <w:r w:rsidRPr="00C61ECE">
        <w:rPr>
          <w:b/>
        </w:rPr>
        <w:fldChar w:fldCharType="end"/>
      </w:r>
      <w:r w:rsidRPr="00C61ECE">
        <w:rPr>
          <w:b/>
        </w:rPr>
        <w:t xml:space="preserve">, </w:t>
      </w:r>
      <w:r w:rsidR="00FD2E58" w:rsidRPr="00C61ECE">
        <w:rPr>
          <w:b/>
        </w:rPr>
        <w:t xml:space="preserve">and are </w:t>
      </w:r>
      <w:r w:rsidR="009B0B1D" w:rsidRPr="00C61ECE">
        <w:rPr>
          <w:b/>
        </w:rPr>
        <w:t>either licensed for use or under consideration for licensin</w:t>
      </w:r>
      <w:r w:rsidR="009B0B1D" w:rsidRPr="00D849C5">
        <w:rPr>
          <w:b/>
        </w:rPr>
        <w:t>g in several worldwide markets</w:t>
      </w:r>
      <w:r w:rsidR="00DF1528" w:rsidRPr="00D849C5">
        <w:rPr>
          <w:b/>
        </w:rPr>
        <w:fldChar w:fldCharType="begin" w:fldLock="1"/>
      </w:r>
      <w:r w:rsidR="005251A6" w:rsidRPr="00D849C5">
        <w:rPr>
          <w:b/>
        </w:rPr>
        <w:instrText>ADDIN CSL_CITATION { "citationItems" : [ { "id" : "ITEM-1", "itemData" : { "DOI" : "10.1007/s11356-014-3470-y", "ISBN" : "DOI 10.1007/s11356-014-3470-y", "ISSN" : "16147499", "PMID" : "25233913", "abstract" : "Since their discovery in the late 1980s, neonicotinoid pesticides have become the most widely used class of insecticides worldwide, with large-scale applications ranging from plant protection (crops, vegetables, fruits), veterinary products, and biocides to invertebrate pest control in fish farming. In this review, we address the phenyl-pyrazole fipronil together with neonicotinoids because of similarities in their toxicity, physicochemical profiles, and presence in the environment. Neonicotinoids and fipronil currently account for approximately one third of the world insecticide market; the annual world production of the archetype neonicotinoid, imidacloprid, was estimated to be ca. 20,000 tonnes active substance in 2010. There were several reasons for the initial success of neonicotinoids and fipronil: (1) there was no known pesticide resistance in target pests, mainly because of their recent development, (2) their physicochemical properties included many advantages over previous generations of insecticides (i.e., organophosphates, carbamates, pyrethroids, etc.), and (3) they shared an assumed reduced operator and consumer risk. Due to their systemic nature, they are taken up by the roots or leaves and translocated to all parts of the plant, which, in turn, makes them effectively toxic to herbivorous insects. The toxicity persists for a variable period of time-depending on the plant, its growth stage, and the amount of pesticide applied. A wide variety of applications are available, including the most common prophylactic non-Good Agricultural Practices (GAP) application by seed coating. As a result of their extensive use and physicochemical properties, these substances can be found in all environmental compartments including soil, water, and air. Neonicotinoids and fipronil operate by disrupting neural transmission in the central nervous system of invertebrates. Neonicotinoids mimic the action of neurotransmitters, while fipronil inhibits neuronal receptors. In doing so, they continuously stimulate neurons leading ultimately to death of target invertebrates. Like virtually all insecticides, they can also have lethal and sublethal impacts on non-target organisms, including insect predators and vertebrates. Furthermore, a range of synergistic effects with other stressors have been documented. Here, we review extensively their metabolic pathways, showing how they form both compound-specific and common metabolites which can themselves be toxic. These may \u2026", "author" : [ { "dropping-particle" : "", "family" : "Simon-Delso", "given" : "N.", "non-dropping-particle" : "", "parse-names" : false, "suffix" : "" }, { "dropping-particle" : "", "family" : "Amaral-Rogers", "given" : "V.", "non-dropping-particle" : "", "parse-names" : false, "suffix" : "" }, { "dropping-particle" : "", "family" : "Belzunces", "given" : "L. P.", "non-dropping-particle" : "", "parse-names" : false, "suffix" : "" }, { "dropping-particle" : "", "family" : "Bonmatin", "given" : "J. M.", "non-dropping-particle" : "", "parse-names" : false, "suffix" : "" }, { "dropping-particle" : "", "family" : "Chagnon", "given" : "M.", "non-dropping-particle" : "", "parse-names" : false, "suffix" : "" }, { "dropping-particle" : "", "family" : "Downs", "given" : "C.", "non-dropping-particle" : "", "parse-names" : false, "suffix" : "" }, { "dropping-particle" : "", "family" : "Furlan", "given" : "L.", "non-dropping-particle" : "", "parse-names" : false, "suffix" : "" }, { "dropping-particle" : "", "family" : "Gibbons", "given" : "D. W.", "non-dropping-particle" : "", "parse-names" : false, "suffix" : "" }, { "dropping-particle" : "", "family" : "Giorio", "given" : "C.", "non-dropping-particle" : "", "parse-names" : false, "suffix" : "" }, { "dropping-particle" : "", "family" : "Girolami", "given" : "V.", "non-dropping-particle" : "", "parse-names" : false, "suffix" : "" }, { "dropping-particle" : "", "family" : "Goulson", "given" : "D.", "non-dropping-particle" : "", "parse-names" : false, "suffix" : "" }, { "dropping-particle" : "", "family" : "Kreutzweiser", "given" : "D. P.", "non-dropping-particle" : "", "parse-names" : false, "suffix" : "" }, { "dropping-particle" : "", "family" : "Krupke", "given" : "C. H.", "non-dropping-particle" : "", "parse-names" : false, "suffix" : "" }, { "dropping-particle" : "", "family" : "Liess", "given" : "M.", "non-dropping-particle" : "", "parse-names" : false, "suffix" : "" }, { "dropping-particle" : "", "family" : "Long", "given" : "E.", "non-dropping-particle" : "", "parse-names" : false, "suffix" : "" }, { "dropping-particle" : "", "family" : "Mcfield", "given" : "M.", "non-dropping-particle" : "", "parse-names" : false, "suffix" : "" }, { "dropping-particle" : "", "family" : "Mineau", "given" : "P.", "non-dropping-particle" : "", "parse-names" : false, "suffix" : "" }, { "dropping-particle" : "", "family" : "Mitchell", "given" : "E. A.", "non-dropping-particle" : "", "parse-names" : false, "suffix" : "" }, { "dropping-particle" : "", "family" : "Morrissey", "given" : "C. A.", "non-dropping-particle" : "", "parse-names" : false, "suffix" : "" }, { "dropping-particle" : "", "family" : "Noome", "given" : "D. A.", "non-dropping-particle" : "", "parse-names" : false, "suffix" : "" }, { "dropping-particle" : "", "family" : "Pisa", "given" : "L.", "non-dropping-particle" : "", "parse-names" : false, "suffix" : "" }, { "dropping-particle" : "", "family" : "Settele", "given" : "J.", "non-dropping-particle" : "", "parse-names" : false, "suffix" : "" }, { "dropping-particle" : "", "family" : "Stark", "given" : "J. D.", "non-dropping-particle" : "", "parse-names" : false, "suffix" : "" }, { "dropping-particle" : "", "family" : "Tapparo", "given" : "A.", "non-dropping-particle" : "", "parse-names" : false, "suffix" : "" }, { "dropping-particle" : "", "family" : "Dyck", "given" : "H.", "non-dropping-particle" : "Van", "parse-names" : false, "suffix" : "" }, { "dropping-particle" : "", "family" : "Praagh", "given" : "J.", "non-dropping-particle" : "Van", "parse-names" : false, "suffix" : "" }, { "dropping-particle" : "", "family" : "Sluijs", "given" : "J. P.", "non-dropping-particle" : "Van Der", "parse-names" : false, "suffix" : "" }, { "dropping-particle" : "", "family" : "Whitehorn", "given" : "P. R.", "non-dropping-particle" : "", "parse-names" : false, "suffix" : "" }, { "dropping-particle" : "", "family" : "Wiemers", "given" : "M.", "non-dropping-particle" : "", "parse-names" : false, "suffix" : "" } ], "container-title" : "Environmental Science and Pollution Research", "id" : "ITEM-1", "issue" : "1", "issued" : { "date-parts" : [ [ "2015" ] ] }, "page" : "5-34", "title" : "Systemic insecticides (neonicotinoids and fipronil): Trends, uses, mode of action and metabolites", "type" : "article-journal", "volume" : "22" }, "uris" : [ "http://www.mendeley.com/documents/?uuid=f1cbe11c-eda5-4f5e-8680-bb0abab5e88c" ] } ], "mendeley" : { "formattedCitation" : "&lt;sup&gt;3&lt;/sup&gt;", "plainTextFormattedCitation" : "3", "previouslyFormattedCitation" : "&lt;sup&gt;3&lt;/sup&gt;" }, "properties" : {  }, "schema" : "https://github.com/citation-style-language/schema/raw/master/csl-citation.json" }</w:instrText>
      </w:r>
      <w:r w:rsidR="00DF1528" w:rsidRPr="00D849C5">
        <w:rPr>
          <w:b/>
        </w:rPr>
        <w:fldChar w:fldCharType="separate"/>
      </w:r>
      <w:r w:rsidR="00DF1528" w:rsidRPr="00D849C5">
        <w:rPr>
          <w:b/>
          <w:noProof/>
          <w:vertAlign w:val="superscript"/>
        </w:rPr>
        <w:t>3</w:t>
      </w:r>
      <w:r w:rsidR="00DF1528" w:rsidRPr="00D849C5">
        <w:rPr>
          <w:b/>
        </w:rPr>
        <w:fldChar w:fldCharType="end"/>
      </w:r>
      <w:r w:rsidR="006F50F4" w:rsidRPr="00D849C5">
        <w:rPr>
          <w:b/>
        </w:rPr>
        <w:t>,</w:t>
      </w:r>
      <w:r w:rsidR="009B0B1D" w:rsidRPr="00D849C5">
        <w:rPr>
          <w:b/>
        </w:rPr>
        <w:t xml:space="preserve"> including </w:t>
      </w:r>
      <w:r w:rsidR="006F50F4" w:rsidRPr="00D849C5">
        <w:rPr>
          <w:b/>
        </w:rPr>
        <w:t xml:space="preserve">within </w:t>
      </w:r>
      <w:r w:rsidR="009B0B1D" w:rsidRPr="00D849C5">
        <w:rPr>
          <w:b/>
        </w:rPr>
        <w:t>the European Union</w:t>
      </w:r>
      <w:r w:rsidR="00C87BD9" w:rsidRPr="00D849C5">
        <w:rPr>
          <w:b/>
        </w:rPr>
        <w:fldChar w:fldCharType="begin" w:fldLock="1"/>
      </w:r>
      <w:r w:rsidR="00980E0F">
        <w:rPr>
          <w:b/>
        </w:rPr>
        <w:instrText>ADDIN CSL_CITATION { "citationItems" : [ { "id" : "ITEM-1", "itemData" : { "author" : [ { "dropping-particle" : "", "family" : "Official Journal of the European Union", "given" : "", "non-dropping-particle" : "", "parse-names" : false, "suffix" : "" } ], "container-title" : "Official Journal of the European Union", "id" : "ITEM-1", "issued" : { "date-parts" : [ [ "2015" ] ] }, "page" : "L199/8", "title" : "Commission Implementing Regulation (EU) 2015/1295 of 27 July 2015 approving the active substance sulfoxaflor, in accordance with Regulation (EC) No 1107/2009 of the European Parliament and of the Council concerning the placing of plant protection products", "type" : "article-journal" }, "uris" : [ "http://www.mendeley.com/documents/?uuid=6e6ecd9f-e5aa-4071-acd6-10629b355617" ] } ], "mendeley" : { "formattedCitation" : "&lt;sup&gt;12&lt;/sup&gt;", "plainTextFormattedCitation" : "12", "previouslyFormattedCitation" : "&lt;sup&gt;12&lt;/sup&gt;" }, "properties" : {  }, "schema" : "https://github.com/citation-style-language/schema/raw/master/csl-citation.json" }</w:instrText>
      </w:r>
      <w:r w:rsidR="00C87BD9" w:rsidRPr="00D849C5">
        <w:rPr>
          <w:b/>
        </w:rPr>
        <w:fldChar w:fldCharType="separate"/>
      </w:r>
      <w:r w:rsidR="00980E0F" w:rsidRPr="00980E0F">
        <w:rPr>
          <w:noProof/>
          <w:vertAlign w:val="superscript"/>
        </w:rPr>
        <w:t>12</w:t>
      </w:r>
      <w:r w:rsidR="00C87BD9" w:rsidRPr="00D849C5">
        <w:rPr>
          <w:b/>
        </w:rPr>
        <w:fldChar w:fldCharType="end"/>
      </w:r>
      <w:r w:rsidR="006F50F4" w:rsidRPr="00D849C5">
        <w:rPr>
          <w:b/>
        </w:rPr>
        <w:t xml:space="preserve"> where </w:t>
      </w:r>
      <w:r w:rsidR="004F2E28" w:rsidRPr="00D849C5">
        <w:rPr>
          <w:b/>
        </w:rPr>
        <w:t xml:space="preserve">certain </w:t>
      </w:r>
      <w:r w:rsidR="006F50F4" w:rsidRPr="00D849C5">
        <w:rPr>
          <w:b/>
        </w:rPr>
        <w:t>neonicotinoids</w:t>
      </w:r>
      <w:r w:rsidR="00D849C5" w:rsidRPr="00D849C5">
        <w:rPr>
          <w:b/>
        </w:rPr>
        <w:t xml:space="preserve"> </w:t>
      </w:r>
      <w:r w:rsidR="00D849C5" w:rsidRPr="00D849C5">
        <w:rPr>
          <w:rFonts w:cstheme="minorHAnsi"/>
          <w:b/>
          <w:color w:val="000000" w:themeColor="text1"/>
        </w:rPr>
        <w:t xml:space="preserve">(imidacloprid, clothianidin &amp; thiamethoxam) </w:t>
      </w:r>
      <w:r w:rsidR="004F2E28" w:rsidRPr="00D849C5">
        <w:rPr>
          <w:b/>
        </w:rPr>
        <w:t>are</w:t>
      </w:r>
      <w:r w:rsidR="006F50F4" w:rsidRPr="00D849C5">
        <w:rPr>
          <w:b/>
        </w:rPr>
        <w:t xml:space="preserve"> </w:t>
      </w:r>
      <w:r w:rsidR="00571229">
        <w:rPr>
          <w:b/>
        </w:rPr>
        <w:t>now banned</w:t>
      </w:r>
      <w:r w:rsidR="00F330A1">
        <w:rPr>
          <w:b/>
        </w:rPr>
        <w:t xml:space="preserve"> for agricultural usage outside of permanent greenhouse structures</w:t>
      </w:r>
      <w:r w:rsidR="006F50F4" w:rsidRPr="00C61ECE">
        <w:rPr>
          <w:b/>
        </w:rPr>
        <w:t>.</w:t>
      </w:r>
      <w:r w:rsidRPr="00C61ECE">
        <w:rPr>
          <w:b/>
        </w:rPr>
        <w:t xml:space="preserve"> </w:t>
      </w:r>
      <w:r w:rsidR="00395F04" w:rsidRPr="00C61ECE">
        <w:rPr>
          <w:b/>
        </w:rPr>
        <w:t>There is</w:t>
      </w:r>
      <w:r w:rsidR="006F50F4" w:rsidRPr="00C61ECE">
        <w:rPr>
          <w:b/>
        </w:rPr>
        <w:t xml:space="preserve"> </w:t>
      </w:r>
      <w:r w:rsidR="00395F04" w:rsidRPr="00C61ECE">
        <w:rPr>
          <w:b/>
        </w:rPr>
        <w:t xml:space="preserve">an urgent need to pre-emptively evaluate </w:t>
      </w:r>
      <w:r w:rsidR="006F50F4" w:rsidRPr="00C61ECE">
        <w:rPr>
          <w:b/>
        </w:rPr>
        <w:t xml:space="preserve">the </w:t>
      </w:r>
      <w:r w:rsidR="00E25F96" w:rsidRPr="00C61ECE">
        <w:rPr>
          <w:b/>
        </w:rPr>
        <w:t>potential sub-lethal eff</w:t>
      </w:r>
      <w:r w:rsidR="0069371E">
        <w:rPr>
          <w:b/>
        </w:rPr>
        <w:t>ects of sulfoximine-based pesticides</w:t>
      </w:r>
      <w:r w:rsidR="006F50F4" w:rsidRPr="00C61ECE">
        <w:rPr>
          <w:b/>
        </w:rPr>
        <w:t xml:space="preserve"> on pollinators</w:t>
      </w:r>
      <w:r w:rsidR="00026675">
        <w:rPr>
          <w:b/>
        </w:rPr>
        <w:fldChar w:fldCharType="begin" w:fldLock="1"/>
      </w:r>
      <w:r w:rsidR="00980E0F">
        <w:rPr>
          <w:b/>
        </w:rPr>
        <w:instrText>ADDIN CSL_CITATION { "citationItems" : [ { "id" : "ITEM-1", "itemData" : { "DOI" : "10.7717/peerj.2249", "ISSN" : "2167-8359", "PMID" : "27602260", "abstract" : "Background. Pollinators, which provide the agriculturally and ecologically essential service of pollination, are under threat at a global scale. Habitat loss and homogenisation, pesticides, parasites and pathogens, invasive species, and climate change have been identified as past and current threats to pollinators. Actions to mitigate these threats, e.g., agri-environment schemes and pesticide-use moratoriums, exist, but have largely been applied post-hoc. However, future sustainability of pollinators and the service they provide requires anticipation of potential threats and opportunities before they occur, enabling timely implementation of policy and practice to prevent, rather than mitigate, further pollinator declines.", "author" : [ { "dropping-particle" : "", "family" : "Brown", "given" : "Mark J F", "non-dropping-particle" : "", "parse-names" : false, "suffix" : "" }, { "dropping-particle" : "V", "family" : "Dicks", "given" : "Lynn", "non-dropping-particle" : "", "parse-names" : false, "suffix" : "" }, { "dropping-particle" : "", "family" : "Paxton", "given" : "Robert J", "non-dropping-particle" : "", "parse-names" : false, "suffix" : "" }, { "dropping-particle" : "", "family" : "Baldock", "given" : "Katherine C.R.", "non-dropping-particle" : "", "parse-names" : false, "suffix" : "" }, { "dropping-particle" : "", "family" : "Barron", "given" : "Andrew B", "non-dropping-particle" : "", "parse-names" : false, "suffix" : "" }, { "dropping-particle" : "", "family" : "Chauzat", "given" : "Marie-Pierre", "non-dropping-particle" : "", "parse-names" : false, "suffix" : "" }, { "dropping-particle" : "", "family" : "Freitas", "given" : "Breno M", "non-dropping-particle" : "", "parse-names" : false, "suffix" : "" }, { "dropping-particle" : "", "family" : "Goulson", "given" : "Dave", "non-dropping-particle" : "", "parse-names" : false, "suffix" : "" }, { "dropping-particle" : "", "family" : "Jepsen", "given" : "Sarina", "non-dropping-particle" : "", "parse-names" : false, "suffix" : "" }, { "dropping-particle" : "", "family" : "Kremen", "given" : "Claire", "non-dropping-particle" : "", "parse-names" : false, "suffix" : "" }, { "dropping-particle" : "", "family" : "Li", "given" : "Jilian", "non-dropping-particle" : "", "parse-names" : false, "suffix" : "" }, { "dropping-particle" : "", "family" : "Neumann", "given" : "Peter", "non-dropping-particle" : "", "parse-names" : false, "suffix" : "" }, { "dropping-particle" : "", "family" : "Pattemore", "given" : "David E.", "non-dropping-particle" : "", "parse-names" : false, "suffix" : "" }, { "dropping-particle" : "", "family" : "Potts", "given" : "Simon G.", "non-dropping-particle" : "", "parse-names" : false, "suffix" : "" }, { "dropping-particle" : "", "family" : "Schweiger", "given" : "Oliver", "non-dropping-particle" : "", "parse-names" : false, "suffix" : "" }, { "dropping-particle" : "", "family" : "Seymour", "given" : "Colleen L.", "non-dropping-particle" : "", "parse-names" : false, "suffix" : "" }, { "dropping-particle" : "", "family" : "Stout", "given" : "Jane C.", "non-dropping-particle" : "", "parse-names" : false, "suffix" : "" } ], "container-title" : "PeerJ", "id" : "ITEM-1", "issued" : { "date-parts" : [ [ "2016" ] ] }, "page" : "e2249", "title" : "A horizon scan of future threats and opportunities for pollinators and pollination", "type" : "article-journal", "volume" : "4" }, "uris" : [ "http://www.mendeley.com/documents/?uuid=85d5eb9c-3d23-3b49-9246-b51a6663818b" ] } ], "mendeley" : { "formattedCitation" : "&lt;sup&gt;11&lt;/sup&gt;", "plainTextFormattedCitation" : "11", "previouslyFormattedCitation" : "&lt;sup&gt;11&lt;/sup&gt;" }, "properties" : {  }, "schema" : "https://github.com/citation-style-language/schema/raw/master/csl-citation.json" }</w:instrText>
      </w:r>
      <w:r w:rsidR="00026675">
        <w:rPr>
          <w:b/>
        </w:rPr>
        <w:fldChar w:fldCharType="separate"/>
      </w:r>
      <w:r w:rsidR="00980E0F" w:rsidRPr="00980E0F">
        <w:rPr>
          <w:noProof/>
          <w:vertAlign w:val="superscript"/>
        </w:rPr>
        <w:t>11</w:t>
      </w:r>
      <w:r w:rsidR="00026675">
        <w:rPr>
          <w:b/>
        </w:rPr>
        <w:fldChar w:fldCharType="end"/>
      </w:r>
      <w:r w:rsidR="00B14DC4">
        <w:rPr>
          <w:b/>
        </w:rPr>
        <w:t>,</w:t>
      </w:r>
      <w:r w:rsidR="00026675">
        <w:rPr>
          <w:b/>
        </w:rPr>
        <w:t xml:space="preserve"> </w:t>
      </w:r>
      <w:r w:rsidR="00D71EE3">
        <w:rPr>
          <w:b/>
        </w:rPr>
        <w:t>because</w:t>
      </w:r>
      <w:r w:rsidR="0069371E">
        <w:rPr>
          <w:b/>
        </w:rPr>
        <w:t xml:space="preserve"> </w:t>
      </w:r>
      <w:r w:rsidR="00026675">
        <w:rPr>
          <w:b/>
        </w:rPr>
        <w:t>such</w:t>
      </w:r>
      <w:r w:rsidR="007C784E" w:rsidRPr="00C61ECE">
        <w:rPr>
          <w:b/>
        </w:rPr>
        <w:t xml:space="preserve"> effects are rarely detected by standard ecotoxicological assessments</w:t>
      </w:r>
      <w:r w:rsidR="00026675">
        <w:rPr>
          <w:b/>
        </w:rPr>
        <w:t>,</w:t>
      </w:r>
      <w:r w:rsidR="007C784E" w:rsidRPr="00C61ECE">
        <w:rPr>
          <w:b/>
        </w:rPr>
        <w:t xml:space="preserve"> but can have major impacts at larger ecological scales</w:t>
      </w:r>
      <w:r w:rsidR="007C784E" w:rsidRPr="00C61ECE">
        <w:rPr>
          <w:b/>
        </w:rPr>
        <w:fldChar w:fldCharType="begin" w:fldLock="1"/>
      </w:r>
      <w:r w:rsidR="00980E0F">
        <w:rPr>
          <w:b/>
        </w:rPr>
        <w:instrText>ADDIN CSL_CITATION { "citationItems" : [ { "id" : "ITEM-1", "itemData" : { "DOI" : "10.1126/science.aan2683", "ISSN" : "0036-8075", "PMID" : "28935789", "abstract" : "Agricultural pesticides are an important component of intensive agriculture and, therefore, of global food production. In the European Union, \u223c500 active substances used in pesticides are approved, including insecticides, fungicides, herbicides, and plant growth regulators. When used at industrial scales, pesticides can harm the environment ( 1 ), but there is a trade-off between this effect and the need to produce food. Recent uncertainties about the health and environmental effects of glyphosate herbicide and neonicotinoid insecticides underline the need for regulation to be sensitive to this trade-off ( 2 , 3 ). Better regulation is needed to control how pesticides are used and affect the environment at a landscape scale.", "author" : [ { "dropping-particle" : "", "family" : "Milner", "given" : "Alice M.", "non-dropping-particle" : "", "parse-names" : false, "suffix" : "" }, { "dropping-particle" : "", "family" : "Boyd", "given" : "Ian L.", "non-dropping-particle" : "", "parse-names" : false, "suffix" : "" } ], "container-title" : "Science", "id" : "ITEM-1", "issue" : "6357", "issued" : { "date-parts" : [ [ "2017" ] ] }, "page" : "1232-1234", "title" : "Toward pesticidovigilance", "type" : "article-journal", "volume" : "357" }, "uris" : [ "http://www.mendeley.com/documents/?uuid=9143a06c-9fcb-4b47-9eba-33cdda78d2d9" ] }, { "id" : "ITEM-2", "itemData" : { "DOI" : "10.1111/ele.12188", "ISBN" : "1461-0248", "ISSN" : "1461023X", "PMID" : "24112478", "abstract" : "Current bee population declines and colony failures are well documented yet poorly understood and no single factor has been identified as a leading cause. The evidence is equivocal and puzzling: for instance, many pathogens and parasites can be found in both failing and surviving colonies and field pesticide exposure is typically sublethal. Here, we investigate how these results can be due to sublethal stress impairing colony function. We mathematically modelled stress on individual bees which impairs colony function and found how positive density dependence can cause multiple dynamic outcomes: some colonies fail while others thrive. We then exposed bumblebee colonies to sublethal levels of a neonicotinoid pesticide. The dynamics of colony failure, which we observed, were most accurately described by our model. We argue that our model can explain the enigmatic aspects of bee colony failures, highlighting an important role for sublethal stress in colony declines.", "author" : [ { "dropping-particle" : "", "family" : "Bryden", "given" : "John", "non-dropping-particle" : "", "parse-names" : false, "suffix" : "" }, { "dropping-particle" : "", "family" : "Gill", "given" : "Richard J.", "non-dropping-particle" : "", "parse-names" : false, "suffix" : "" }, { "dropping-particle" : "", "family" : "Mitton", "given" : "Robert A A", "non-dropping-particle" : "", "parse-names" : false, "suffix" : "" }, { "dropping-particle" : "", "family" : "Raine", "given" : "Nigel E.", "non-dropping-particle" : "", "parse-names" : false, "suffix" : "" }, { "dropping-particle" : "", "family" : "Jansen", "given" : "Vincent A A", "non-dropping-particle" : "", "parse-names" : false, "suffix" : "" } ], "container-title" : "Ecology Letters", "id" : "ITEM-2", "issue" : "12", "issued" : { "date-parts" : [ [ "2013" ] ] }, "page" : "1463-1469", "title" : "Chronic sublethal stress causes bee colony failure", "type" : "article-journal", "volume" : "16" }, "uris" : [ "http://www.mendeley.com/documents/?uuid=2e4740ff-913f-4b1f-bd52-4a3eeebe65c3" ] }, { "id" : "ITEM-3", "itemData" : { "DOI" : "10.1038/s41559-017-0260-1", "ISSN" : "2397-334X", "abstract" : "Pollinators are in global decline and agricultural pesticides are a potential driver of this. Recent studies have suggested that pesticides may significantly impact bumblebee colonies\u2014an important and declining group of pollinators. Here, we show that colony-founding queens, a critical yet vulnerable stage of the bumblebee lifecycle, are less likely to initiate a colony after exposure to thiamethoxam, a neonicotinoid insecticide. Bombus terrestris queens were exposed to field-relevant levels of thiamethoxam and two natural stressors: the parasite Crithidia bombi and varying hibernation durations. Exposure to thiamethoxam caused a 26% reduction in the proportion of queens that laid eggs, and advanced the timing of colony initiation, although we did not detect impacts of any experimental treatment on the ability of queens to produce adult offspring during the 14-week experimental period. As expected from previous studies, the hibernation duration also had an impact on egg laying, but there was no significant interaction with insecticide treatment. Modelling the impacts of a 26% reduction in colony founding on population dynamics dramatically increased the likelihood of population extinction. This shows that neonicotinoids can affect this critical stage in the bumblebee lifecycle and may have significant impacts on population dynamics.", "author" : [ { "dropping-particle" : "", "family" : "Baron", "given" : "Gemma L.", "non-dropping-particle" : "", "parse-names" : false, "suffix" : "" }, { "dropping-particle" : "", "family" : "Jansen", "given" : "Vincent A. A.", "non-dropping-particle" : "", "parse-names" : false, "suffix" : "" }, { "dropping-particle" : "", "family" : "Brown", "given" : "Mark J. F.", "non-dropping-particle" : "", "parse-names" : false, "suffix" : "" }, { "dropping-particle" : "", "family" : "Raine", "given" : "Nigel E.", "non-dropping-particle" : "", "parse-names" : false, "suffix" : "" } ], "container-title" : "Nature Ecology &amp; Evolution", "id" : "ITEM-3", "issue" : "9", "issued" : { "date-parts" : [ [ "2017", "9", "14" ] ] }, "page" : "1308-1316", "title" : "Pesticide reduces bumblebee colony initiation and increases probability of population extinction", "type" : "article-journal", "volume" : "1" }, "uris" : [ "http://www.mendeley.com/documents/?uuid=1ddcb699-ee98-4d0c-aae5-863f0fde80b4" ] } ], "mendeley" : { "formattedCitation" : "&lt;sup&gt;13\u201315&lt;/sup&gt;", "plainTextFormattedCitation" : "13\u201315", "previouslyFormattedCitation" : "&lt;sup&gt;13\u201315&lt;/sup&gt;" }, "properties" : {  }, "schema" : "https://github.com/citation-style-language/schema/raw/master/csl-citation.json" }</w:instrText>
      </w:r>
      <w:r w:rsidR="007C784E" w:rsidRPr="00C61ECE">
        <w:rPr>
          <w:b/>
        </w:rPr>
        <w:fldChar w:fldCharType="separate"/>
      </w:r>
      <w:r w:rsidR="00980E0F" w:rsidRPr="00980E0F">
        <w:rPr>
          <w:noProof/>
          <w:vertAlign w:val="superscript"/>
        </w:rPr>
        <w:t>13–15</w:t>
      </w:r>
      <w:r w:rsidR="007C784E" w:rsidRPr="00C61ECE">
        <w:rPr>
          <w:b/>
        </w:rPr>
        <w:fldChar w:fldCharType="end"/>
      </w:r>
      <w:r w:rsidR="0088203B" w:rsidRPr="00C61ECE">
        <w:rPr>
          <w:b/>
        </w:rPr>
        <w:t>.</w:t>
      </w:r>
      <w:r w:rsidR="00E25F96" w:rsidRPr="00C61ECE">
        <w:rPr>
          <w:b/>
        </w:rPr>
        <w:t xml:space="preserve"> </w:t>
      </w:r>
      <w:r w:rsidRPr="00C61ECE">
        <w:rPr>
          <w:b/>
        </w:rPr>
        <w:t>Here, we show that chronic exposure to sulfoxaflor (a sulfoximine-based insecticide), at dosage</w:t>
      </w:r>
      <w:r w:rsidR="00F7433A" w:rsidRPr="00C61ECE">
        <w:rPr>
          <w:b/>
        </w:rPr>
        <w:t>s</w:t>
      </w:r>
      <w:r w:rsidRPr="00C61ECE">
        <w:rPr>
          <w:b/>
        </w:rPr>
        <w:t xml:space="preserve"> </w:t>
      </w:r>
      <w:r w:rsidR="00A46DA0" w:rsidRPr="00C61ECE">
        <w:rPr>
          <w:b/>
        </w:rPr>
        <w:t xml:space="preserve">consistent with </w:t>
      </w:r>
      <w:r w:rsidR="003D3E3E">
        <w:rPr>
          <w:b/>
        </w:rPr>
        <w:t>potential</w:t>
      </w:r>
      <w:r w:rsidR="003D3E3E" w:rsidRPr="00C61ECE">
        <w:rPr>
          <w:b/>
        </w:rPr>
        <w:t xml:space="preserve"> </w:t>
      </w:r>
      <w:r w:rsidR="00A46DA0" w:rsidRPr="00C61ECE">
        <w:rPr>
          <w:b/>
        </w:rPr>
        <w:t xml:space="preserve">post-spray </w:t>
      </w:r>
      <w:r w:rsidRPr="00C61ECE">
        <w:rPr>
          <w:b/>
        </w:rPr>
        <w:t>field exposure, ha</w:t>
      </w:r>
      <w:r w:rsidR="009B0B1D" w:rsidRPr="00C61ECE">
        <w:rPr>
          <w:b/>
        </w:rPr>
        <w:t>s</w:t>
      </w:r>
      <w:r w:rsidRPr="00C61ECE">
        <w:rPr>
          <w:b/>
        </w:rPr>
        <w:t xml:space="preserve"> severe sub-lethal impacts on bumblebee </w:t>
      </w:r>
      <w:r w:rsidRPr="00C61ECE">
        <w:rPr>
          <w:b/>
          <w:i/>
        </w:rPr>
        <w:t>(Bombus terrestris</w:t>
      </w:r>
      <w:r w:rsidRPr="00C61ECE">
        <w:rPr>
          <w:b/>
        </w:rPr>
        <w:t xml:space="preserve">) colonies. Field-based colonies that were exposed to sulfoxaflor during the early growth phase </w:t>
      </w:r>
      <w:r w:rsidR="00722516">
        <w:rPr>
          <w:b/>
        </w:rPr>
        <w:t>produced</w:t>
      </w:r>
      <w:r w:rsidR="00722516" w:rsidRPr="00722516">
        <w:rPr>
          <w:b/>
        </w:rPr>
        <w:t xml:space="preserve"> </w:t>
      </w:r>
      <w:r w:rsidRPr="00722516">
        <w:rPr>
          <w:b/>
        </w:rPr>
        <w:t xml:space="preserve">significantly </w:t>
      </w:r>
      <w:r w:rsidR="00722516">
        <w:rPr>
          <w:b/>
        </w:rPr>
        <w:t>fewer</w:t>
      </w:r>
      <w:r w:rsidR="00184FBB" w:rsidRPr="00C61ECE">
        <w:rPr>
          <w:b/>
        </w:rPr>
        <w:t xml:space="preserve"> worker</w:t>
      </w:r>
      <w:r w:rsidR="00434C7D">
        <w:rPr>
          <w:b/>
        </w:rPr>
        <w:t>s</w:t>
      </w:r>
      <w:r w:rsidR="000B7E78">
        <w:rPr>
          <w:b/>
        </w:rPr>
        <w:t xml:space="preserve"> than unexposed controls</w:t>
      </w:r>
      <w:r w:rsidR="00184FBB" w:rsidRPr="00C61ECE">
        <w:rPr>
          <w:b/>
        </w:rPr>
        <w:t>, and ultimately produc</w:t>
      </w:r>
      <w:r w:rsidR="000B7E78" w:rsidRPr="000B7E78">
        <w:rPr>
          <w:b/>
        </w:rPr>
        <w:t>ed fewer reproductive offspring</w:t>
      </w:r>
      <w:r w:rsidR="00184FBB" w:rsidRPr="00C61ECE">
        <w:rPr>
          <w:b/>
        </w:rPr>
        <w:t>.</w:t>
      </w:r>
      <w:r w:rsidRPr="00C61ECE">
        <w:rPr>
          <w:b/>
        </w:rPr>
        <w:t xml:space="preserve"> </w:t>
      </w:r>
      <w:r w:rsidR="00C61ECE">
        <w:rPr>
          <w:b/>
        </w:rPr>
        <w:t xml:space="preserve">Differences between </w:t>
      </w:r>
      <w:r w:rsidR="00D71EE3">
        <w:rPr>
          <w:b/>
        </w:rPr>
        <w:t xml:space="preserve">the life-history trajectories of </w:t>
      </w:r>
      <w:r w:rsidR="00C61ECE">
        <w:rPr>
          <w:b/>
        </w:rPr>
        <w:t>treated and control colonies</w:t>
      </w:r>
      <w:r w:rsidR="00184FBB" w:rsidRPr="00C61ECE">
        <w:rPr>
          <w:b/>
        </w:rPr>
        <w:t xml:space="preserve"> </w:t>
      </w:r>
      <w:r w:rsidR="000B7E78">
        <w:rPr>
          <w:b/>
        </w:rPr>
        <w:t xml:space="preserve">first </w:t>
      </w:r>
      <w:r w:rsidR="00862ECE" w:rsidRPr="00C61ECE">
        <w:rPr>
          <w:b/>
        </w:rPr>
        <w:t>became manifest</w:t>
      </w:r>
      <w:r w:rsidR="00184FBB" w:rsidRPr="00C61ECE">
        <w:rPr>
          <w:b/>
        </w:rPr>
        <w:t xml:space="preserve"> </w:t>
      </w:r>
      <w:r w:rsidR="00C61ECE">
        <w:rPr>
          <w:b/>
        </w:rPr>
        <w:t>when individuals exposed as larvae began to emerge</w:t>
      </w:r>
      <w:r w:rsidR="00184FBB" w:rsidRPr="00C61ECE">
        <w:rPr>
          <w:b/>
        </w:rPr>
        <w:t xml:space="preserve">, suggesting that </w:t>
      </w:r>
      <w:r w:rsidR="00294712">
        <w:rPr>
          <w:b/>
        </w:rPr>
        <w:t xml:space="preserve">direct or indirect effects on a small cohort </w:t>
      </w:r>
      <w:r w:rsidR="000B7E78">
        <w:rPr>
          <w:b/>
        </w:rPr>
        <w:t xml:space="preserve">may </w:t>
      </w:r>
      <w:r w:rsidR="00862ECE" w:rsidRPr="00C61ECE">
        <w:rPr>
          <w:b/>
        </w:rPr>
        <w:t xml:space="preserve">have cumulative long-term consequences for colony fitness. </w:t>
      </w:r>
      <w:r w:rsidR="007C784E" w:rsidRPr="00C61ECE">
        <w:rPr>
          <w:b/>
        </w:rPr>
        <w:t>Our</w:t>
      </w:r>
      <w:r w:rsidR="00C61ECE">
        <w:rPr>
          <w:b/>
        </w:rPr>
        <w:t xml:space="preserve"> </w:t>
      </w:r>
      <w:r w:rsidRPr="00C61ECE">
        <w:rPr>
          <w:b/>
        </w:rPr>
        <w:t xml:space="preserve">results caution against the use of sulfoximines as a direct replacement for neonicotinoids. To avoid continuing cycles of novel pesticide release and removal, with concomitant impacts on the environment, a broad evidence base needs to be assessed prior to the development of policy and regulation. </w:t>
      </w:r>
    </w:p>
    <w:p w14:paraId="74AC75BE" w14:textId="74FEF47B" w:rsidR="00025EF1" w:rsidRPr="00C61ECE" w:rsidRDefault="00025EF1" w:rsidP="007C7A61">
      <w:pPr>
        <w:spacing w:line="360" w:lineRule="auto"/>
        <w:jc w:val="both"/>
        <w:rPr>
          <w:b/>
        </w:rPr>
      </w:pPr>
      <w:r>
        <w:rPr>
          <w:b/>
        </w:rPr>
        <w:t>Main text</w:t>
      </w:r>
    </w:p>
    <w:p w14:paraId="2E2DA60E" w14:textId="5A03C8C0" w:rsidR="00867D95" w:rsidRDefault="00867D95" w:rsidP="004D1F83">
      <w:pPr>
        <w:spacing w:line="360" w:lineRule="auto"/>
        <w:jc w:val="both"/>
      </w:pPr>
      <w:r>
        <w:t xml:space="preserve">The </w:t>
      </w:r>
      <w:r w:rsidR="003D25AD">
        <w:t xml:space="preserve">widespread </w:t>
      </w:r>
      <w:r>
        <w:t xml:space="preserve">global </w:t>
      </w:r>
      <w:r w:rsidR="003D25AD">
        <w:t xml:space="preserve">use </w:t>
      </w:r>
      <w:r>
        <w:t xml:space="preserve">of highly effective neonicotinoid-based pesticides </w:t>
      </w:r>
      <w:r w:rsidR="0008607E">
        <w:t xml:space="preserve">has led to the evolution of resistance amongst several insect </w:t>
      </w:r>
      <w:r>
        <w:t xml:space="preserve">crop </w:t>
      </w:r>
      <w:r w:rsidR="0008607E">
        <w:t>pests</w:t>
      </w:r>
      <w:r w:rsidR="00026675">
        <w:fldChar w:fldCharType="begin" w:fldLock="1"/>
      </w:r>
      <w:r w:rsidR="00980E0F">
        <w:instrText>ADDIN CSL_CITATION { "citationItems" : [ { "id" : "ITEM-1", "itemData" : { "DOI" : "10.1016/j.pestbp.2015.04.004", "ISBN" : "0048-3575", "ISSN" : "10959939", "PMID" : "26047114", "abstract" : "The first neonicotinoid insecticide, imidacloprid, was launched in 1991. Today this class of insecticides comprises at least seven major compounds with a market share of more than 25% of total global insecticide sales. Neonicotinoid insecticides are highly selective agonists of insect nicotinic acetylcholine receptors and provide farmers with invaluable, highly effective tools against some of the world's most destructive crop pests. These include sucking pests such as aphids, whiteflies, and planthoppers, and also some coleopteran, dipteran and lepidopteran species. Although many insect species are still successfully controlled by neonicotinoids, their popularity has imposed a mounting selection pressure for resistance, and in several species resistance has now reached levels that compromise the efficacy of these insecticides. Research to understand the molecular basis of neonicotinoid resistance has revealed both target-site and metabolic mechanisms conferring resistance. For target-site resistance, field-evolved mutations have only been characterized in two aphid species. Metabolic resistance appears much more common, with the enhanced expression of one or more cytochrome P450s frequently reported in resistant strains. Despite the current scale of resistance, neonicotinoids remain a major component of many pest control programmes, and resistance management strategies, based on mode of action rotation, are of crucial importance in preventing resistance becoming more widespread. In this review we summarize the current status of neonicotinoid resistance, the biochemical and molecular mechanisms involved, and the implications for resistance management.", "author" : [ { "dropping-particle" : "", "family" : "Bass", "given" : "Chris", "non-dropping-particle" : "", "parse-names" : false, "suffix" : "" }, { "dropping-particle" : "", "family" : "Denholm", "given" : "Ian", "non-dropping-particle" : "", "parse-names" : false, "suffix" : "" }, { "dropping-particle" : "", "family" : "Williamson", "given" : "Martin S.", "non-dropping-particle" : "", "parse-names" : false, "suffix" : "" }, { "dropping-particle" : "", "family" : "Nauen", "given" : "Ralf", "non-dropping-particle" : "", "parse-names" : false, "suffix" : "" } ], "container-title" : "Pest Biochem Physiol", "id" : "ITEM-1", "issued" : { "date-parts" : [ [ "2015" ] ] }, "page" : "78-87", "title" : "The global status of insect resistance to neonicotinoid insecticides", "type" : "article", "volume" : "121" }, "uris" : [ "http://www.mendeley.com/documents/?uuid=437d2160-4fe5-4341-a941-23ddc7dd23be" ] } ], "mendeley" : { "formattedCitation" : "&lt;sup&gt;16&lt;/sup&gt;", "plainTextFormattedCitation" : "16", "previouslyFormattedCitation" : "&lt;sup&gt;16&lt;/sup&gt;" }, "properties" : {  }, "schema" : "https://github.com/citation-style-language/schema/raw/master/csl-citation.json" }</w:instrText>
      </w:r>
      <w:r w:rsidR="00026675">
        <w:fldChar w:fldCharType="separate"/>
      </w:r>
      <w:r w:rsidR="00980E0F" w:rsidRPr="00980E0F">
        <w:rPr>
          <w:noProof/>
          <w:vertAlign w:val="superscript"/>
        </w:rPr>
        <w:t>16</w:t>
      </w:r>
      <w:r w:rsidR="00026675">
        <w:fldChar w:fldCharType="end"/>
      </w:r>
      <w:r w:rsidR="0008607E">
        <w:t xml:space="preserve">, and generated </w:t>
      </w:r>
      <w:r>
        <w:t>worldwide</w:t>
      </w:r>
      <w:r w:rsidR="0008607E">
        <w:t xml:space="preserve"> interest in emerging sulfoximine-based alternatives </w:t>
      </w:r>
      <w:r w:rsidR="00F86A95">
        <w:t xml:space="preserve">that </w:t>
      </w:r>
      <w:r w:rsidR="003346F7" w:rsidRPr="00173A3D">
        <w:t>ha</w:t>
      </w:r>
      <w:r w:rsidR="00E42D54">
        <w:t>ve</w:t>
      </w:r>
      <w:r w:rsidR="003346F7" w:rsidRPr="00173A3D">
        <w:t xml:space="preserve"> been shown to</w:t>
      </w:r>
      <w:r w:rsidR="00E745F6">
        <w:t xml:space="preserve"> </w:t>
      </w:r>
      <w:r w:rsidR="00EC087A">
        <w:t>be effective in</w:t>
      </w:r>
      <w:r w:rsidR="00EC087A" w:rsidRPr="00173A3D">
        <w:t xml:space="preserve"> </w:t>
      </w:r>
      <w:r w:rsidR="003346F7" w:rsidRPr="00173A3D">
        <w:t>target</w:t>
      </w:r>
      <w:r w:rsidR="00EC087A">
        <w:t>ing</w:t>
      </w:r>
      <w:r w:rsidR="003346F7" w:rsidRPr="00173A3D">
        <w:t xml:space="preserve"> </w:t>
      </w:r>
      <w:r w:rsidR="00B63E58">
        <w:t xml:space="preserve">some </w:t>
      </w:r>
      <w:r w:rsidR="00417F0B">
        <w:t>neo</w:t>
      </w:r>
      <w:r w:rsidR="00E74D8D">
        <w:t>ni</w:t>
      </w:r>
      <w:r w:rsidR="00417F0B">
        <w:t>cotinoid</w:t>
      </w:r>
      <w:r w:rsidR="00E42D54">
        <w:t>-</w:t>
      </w:r>
      <w:r w:rsidR="003346F7" w:rsidRPr="00173A3D">
        <w:t xml:space="preserve">resistant </w:t>
      </w:r>
      <w:r>
        <w:t>species</w:t>
      </w:r>
      <w:r w:rsidR="00C87BD9">
        <w:fldChar w:fldCharType="begin" w:fldLock="1"/>
      </w:r>
      <w:r w:rsidR="00980E0F">
        <w:instrText>ADDIN CSL_CITATION { "citationItems" : [ { "id" : "ITEM-1", "itemData" : { "DOI" : "10.1021/jf102765x", "ISBN" : "0021-8561", "ISSN" : "00218561", "PMID" : "21105655", "abstract" : "The discovery of sulfoxaflor [N-[methyloxido[1-[6-(trifluoromethyl)-3-pyridinyl]ethyl]-\u03bb(4)-sulfanylidene] cyanamide] resulted from an investigation of the sulfoximine functional group as a novel bioactive scaffold for insecticidal activity and a subsequent extensive structure-activity relationship study. Sulfoxaflor, the first product from this new class (the sulfoximines) of insect control agents, exhibits broad-spectrum efficacy against many sap-feeding insect pests, including aphids, whiteflies, hoppers, and Lygus, with levels of activity that are comparable to those of other classes of insecticides targeting sap-feeding insects, including the neonicotinoids. However, no cross-resistance has been observed between sulfoxaflor and neonicotinoids such as imidacloprid, apparently the result of differences in susceptibility to oxidative metabolism. Available data are consistent with sulfoxaflor acting via the insect nicotinic receptor in a complex manner. These observations reflect the unique structure of the sulfoximines compared with neonicotinoids.", "author" : [ { "dropping-particle" : "", "family" : "Zhu", "given" : "Yuanming", "non-dropping-particle" : "", "parse-names" : false, "suffix" : "" }, { "dropping-particle" : "", "family" : "Loso", "given" : "Michael R.", "non-dropping-particle" : "", "parse-names" : false, "suffix" : "" }, { "dropping-particle" : "", "family" : "Watson", "given" : "Gerald B.", "non-dropping-particle" : "", "parse-names" : false, "suffix" : "" }, { "dropping-particle" : "", "family" : "Sparks", "given" : "Thomas C.", "non-dropping-particle" : "", "parse-names" : false, "suffix" : "" }, { "dropping-particle" : "", "family" : "Rogers", "given" : "Richard B.", "non-dropping-particle" : "", "parse-names" : false, "suffix" : "" }, { "dropping-particle" : "", "family" : "Huang", "given" : "Jim X.", "non-dropping-particle" : "", "parse-names" : false, "suffix" : "" }, { "dropping-particle" : "", "family" : "Gerwick", "given" : "B. Clifford", "non-dropping-particle" : "", "parse-names" : false, "suffix" : "" }, { "dropping-particle" : "", "family" : "Babcock", "given" : "Jonathan M.", "non-dropping-particle" : "", "parse-names" : false, "suffix" : "" }, { "dropping-particle" : "", "family" : "Kelley", "given" : "Donald", "non-dropping-particle" : "", "parse-names" : false, "suffix" : "" }, { "dropping-particle" : "", "family" : "Hegde", "given" : "Vidyadhar B.", "non-dropping-particle" : "", "parse-names" : false, "suffix" : "" }, { "dropping-particle" : "", "family" : "Nugent", "given" : "Benjamin M.", "non-dropping-particle" : "", "parse-names" : false, "suffix" : "" }, { "dropping-particle" : "", "family" : "Renga", "given" : "James M.", "non-dropping-particle" : "", "parse-names" : false, "suffix" : "" }, { "dropping-particle" : "", "family" : "Denholm", "given" : "Ian", "non-dropping-particle" : "", "parse-names" : false, "suffix" : "" }, { "dropping-particle" : "", "family" : "Gorman", "given" : "Kevin", "non-dropping-particle" : "", "parse-names" : false, "suffix" : "" }, { "dropping-particle" : "", "family" : "Deboer", "given" : "Gerrit J.", "non-dropping-particle" : "", "parse-names" : false, "suffix" : "" }, { "dropping-particle" : "", "family" : "Hasler", "given" : "James", "non-dropping-particle" : "", "parse-names" : false, "suffix" : "" }, { "dropping-particle" : "", "family" : "Meade", "given" : "Thomas", "non-dropping-particle" : "", "parse-names" : false, "suffix" : "" }, { "dropping-particle" : "", "family" : "Thomas", "given" : "James D.", "non-dropping-particle" : "", "parse-names" : false, "suffix" : "" } ], "container-title" : "Journal of Agricultural and Food Chemistry", "id" : "ITEM-1", "issue" : "7", "issued" : { "date-parts" : [ [ "2011" ] ] }, "page" : "2950-2957", "title" : "Discovery and characterization of sulfoxaflor, a novel insecticide targeting sap-feeding pests", "type" : "article-journal", "volume" : "59" }, "uris" : [ "http://www.mendeley.com/documents/?uuid=9419c64f-eb00-4262-bcc5-719fbfeb3a7f" ] }, { "id" : "ITEM-2", "itemData" : { "DOI" : "10.1002/ps.3439", "ISSN" : "1526498X", "PMID" : "23203347", "abstract" : "BACKGROUND: Insecticides are important tools for managing damaging insect pests. Compounds that are effective against pests such as the whiteflies Bemisia tabaci and Trialeurodes vaporariorum, which show resistance to a range of insecticidal modes of action (MOA), have particular value as components of resistance management programmes. The sulfoximine insecticides are chemically unique as the first to incorporate a sulfoximine functional group. Sulfoxaflor is the first sulfoximine compound under commercial development for the control of sap-feeding insects. Its cross-resistance relationships were investigated by comparing the responses of field-collected strains with those of insecticide-susceptible laboratory strains of B. tabaci and T. vaporariorum.\\n\\nRESULTS: Sulfoxaflor exhibited very low (less than threefold) resistance ratios (RR) when tested against strains of B. tabaci that produced RR of up to 1000-fold to imidacloprid and cross-resistance to other neonicotinoid insecticides. Similarly, sulfoxaflor was not cross-resistant in a strain of B. tabaci exhibiting resistance to a pyrethroid (deltamethrin) and an organophosphate (profenophos). No cross-resistance was observed between sulfoxaflor and imidacloprid in T. vaporariorum. One population of the three field strains tested showed slightly reduced susceptibility to sufloxaflor with an RR of 4.17. By comparison, this same population exhibited an RR of more than 23.8-fold for imidacloprid relative to the susceptible population.\\n\\nCONCLUSION: In spite of sharing a target site with neonicotinoids (the nicotinic acetylcholine receptor), sulfoxaflor was largely unaffected by existing cases of neonicotinoid resistance in B. tabaci and T. vaporariorum. Neonicotinoid resistance mechanisms in these whitefly species are known to be primarily based on enhanced detoxification of insecticide. This lack of cross-resistance indicates that sulfoxaflor is a valuable new tool for the management of sap-feeding pests already resistant to established insecticide groups.", "author" : [ { "dropping-particle" : "", "family" : "Longhurst", "given" : "Christopher", "non-dropping-particle" : "", "parse-names" : false, "suffix" : "" }, { "dropping-particle" : "", "family" : "Babcock", "given" : "Jonathan M.", "non-dropping-particle" : "", "parse-names" : false, "suffix" : "" }, { "dropping-particle" : "", "family" : "Denholm", "given" : "Ian", "non-dropping-particle" : "", "parse-names" : false, "suffix" : "" }, { "dropping-particle" : "", "family" : "Gorman", "given" : "Kevin", "non-dropping-particle" : "", "parse-names" : false, "suffix" : "" }, { "dropping-particle" : "", "family" : "Thomas", "given" : "James D.", "non-dropping-particle" : "", "parse-names" : false, "suffix" : "" }, { "dropping-particle" : "", "family" : "Sparks", "given" : "Thomas C.", "non-dropping-particle" : "", "parse-names" : false, "suffix" : "" } ], "container-title" : "Pest Management Science", "id" : "ITEM-2", "issue" : "7", "issued" : { "date-parts" : [ [ "2013", "7" ] ] }, "page" : "809-813", "title" : "Cross-resistance relationships of the sulfoximine insecticide sulfoxaflor with neonicotinoids and other insecticides in the whiteflies &lt;i&gt;Bemisia tabaci&lt;/i&gt; and &lt;i&gt;Trialeurodes vaporariorum&lt;/i&gt;", "type" : "article-journal", "volume" : "69" }, "uris" : [ "http://www.mendeley.com/documents/?uuid=b8fc04f2-26ef-4e2b-b6e4-5b6d3e9a0f95" ] }, { "id" : "ITEM-3", "itemData" : { "DOI" : "10.1016/j.pestbp.2011.10.010", "ISBN" : "0048-3575", "ISSN" : "00483575", "abstract" : "Several strains of Drosophila melanogaster possess mutant alleles in nicotinic acetylcholine receptor (nAChR) subunits, D??1 and D??2 that confer resistance to neonicotinoids such as imidacloprid and nitenpyram, and D??6, that confers resistance to spinosyns. These mutant strains were bioassayed with a selected set of nAChR active insecticides including neonicotinoids, spinosad, and sulfoxaflor, a new sulfoximine insecticide. All of the neonicotinoids examined, except dinotefuran showed reduced insecticidal efficacy on larvae of the D??1 mutant, suggesting that this subunit may be important in the action of these insecticides. All of the neonicotinoids, including dinotefuran, showed reduced insecticidal efficacy on larvae possessing the D??2 mutation. A similar pattern of broad neonicotinoid resistance to that of D??2 alone was also observed for larvae with both the mutations (D??1. +. D??2). The D??2 mutation exhibited a lower level of cross-resistance to sulfoxaflor (&lt;3-fold) than to any of the neonicotinoids (&gt;13-fold). In contrast, there was no cross-resistance for any of the neonicotinoids or sulfoxaflor in adult flies with the D??6 mutation, which confers high levels of resistance to spinosad. Thus in the D. melanogaster strains studied, target site resistance observed for the neonicotinoids and the spinosyns does not translate directly to resistance towards sulfoxaflor. ?? 2011 Elsevier Inc.", "author" : [ { "dropping-particle" : "", "family" : "Perry", "given" : "Trent", "non-dropping-particle" : "", "parse-names" : false, "suffix" : "" }, { "dropping-particle" : "", "family" : "Chan", "given" : "Janice Q.", "non-dropping-particle" : "", "parse-names" : false, "suffix" : "" }, { "dropping-particle" : "", "family" : "Batterham", "given" : "Phil", "non-dropping-particle" : "", "parse-names" : false, "suffix" : "" }, { "dropping-particle" : "", "family" : "Watson", "given" : "Gerald B.", "non-dropping-particle" : "", "parse-names" : false, "suffix" : "" }, { "dropping-particle" : "", "family" : "Geng", "given" : "Chaoxian", "non-dropping-particle" : "", "parse-names" : false, "suffix" : "" }, { "dropping-particle" : "", "family" : "Sparks", "given" : "Thomas C.", "non-dropping-particle" : "", "parse-names" : false, "suffix" : "" } ], "container-title" : "Pesticide Biochemistry and Physiology", "id" : "ITEM-3", "issue" : "1", "issued" : { "date-parts" : [ [ "2012" ] ] }, "page" : "56-60", "title" : "Effects of mutations in &lt;i&gt;Drosophila &lt;/i&gt; nicotinic acetylcholine receptor subunits on sensitivity to insecticides targeting nicotinic acetylcholine receptors", "type" : "article-journal", "volume" : "102" }, "uris" : [ "http://www.mendeley.com/documents/?uuid=3d82f35b-b074-4d6b-a25a-63f437c7e15c" ] } ], "mendeley" : { "formattedCitation" : "&lt;sup&gt;17\u201319&lt;/sup&gt;", "plainTextFormattedCitation" : "17\u201319", "previouslyFormattedCitation" : "&lt;sup&gt;17\u201319&lt;/sup&gt;" }, "properties" : {  }, "schema" : "https://github.com/citation-style-language/schema/raw/master/csl-citation.json" }</w:instrText>
      </w:r>
      <w:r w:rsidR="00C87BD9">
        <w:fldChar w:fldCharType="separate"/>
      </w:r>
      <w:r w:rsidR="00980E0F" w:rsidRPr="00980E0F">
        <w:rPr>
          <w:noProof/>
          <w:vertAlign w:val="superscript"/>
        </w:rPr>
        <w:t>17–19</w:t>
      </w:r>
      <w:r w:rsidR="00C87BD9">
        <w:fldChar w:fldCharType="end"/>
      </w:r>
      <w:r w:rsidR="0008607E">
        <w:t xml:space="preserve">. This </w:t>
      </w:r>
      <w:r w:rsidR="007C4060">
        <w:t xml:space="preserve">potential </w:t>
      </w:r>
      <w:r w:rsidR="0008607E">
        <w:t xml:space="preserve">lack of cross-resistance </w:t>
      </w:r>
      <w:r w:rsidR="006E18FA">
        <w:t>may</w:t>
      </w:r>
      <w:r w:rsidR="0008607E">
        <w:t xml:space="preserve"> </w:t>
      </w:r>
      <w:r w:rsidR="001B10B5">
        <w:t xml:space="preserve">reflect differences in </w:t>
      </w:r>
      <w:r w:rsidR="003D25AD">
        <w:t>three-dimensional molecular structure</w:t>
      </w:r>
      <w:r w:rsidR="005464D3">
        <w:t xml:space="preserve"> </w:t>
      </w:r>
      <w:r w:rsidR="001B10B5">
        <w:t>that preclude</w:t>
      </w:r>
      <w:r w:rsidR="00823F91">
        <w:t xml:space="preserve"> </w:t>
      </w:r>
      <w:r w:rsidR="00EC087A">
        <w:t xml:space="preserve">the </w:t>
      </w:r>
      <w:r w:rsidR="00823F91">
        <w:t xml:space="preserve">breakdown </w:t>
      </w:r>
      <w:r w:rsidR="0008607E">
        <w:t xml:space="preserve">of sulfoximines </w:t>
      </w:r>
      <w:r w:rsidR="00823F91">
        <w:t xml:space="preserve">by enzymes </w:t>
      </w:r>
      <w:r w:rsidR="008A354C">
        <w:t xml:space="preserve">involved in neonicotinoid </w:t>
      </w:r>
      <w:r w:rsidR="008A354C" w:rsidRPr="00CC5707">
        <w:t>metabolism</w:t>
      </w:r>
      <w:r w:rsidR="00286B48" w:rsidRPr="00CC5707">
        <w:fldChar w:fldCharType="begin" w:fldLock="1"/>
      </w:r>
      <w:r w:rsidR="00980E0F">
        <w:instrText>ADDIN CSL_CITATION { "citationItems" : [ { "id" : "ITEM-1", "itemData" : { "DOI" : "10.1016/j.pestbp.2012.05.006", "ISSN" : "00483575", "abstract" : "Sulfoxaflor [N-[methyloxido[1-[6-(trifluoromethyl)-3-pyridinyl]ethyl]-\u03bb4-sulfanylidene] cyanamide] is in development as the first product from the new sulfoximine class of insect control agents. Highly effective against a variety of sap-feeding pest insects, available data indicate no cross-resistance to sulfoxaflor in pest insect strains that exhibit high levels of resistance to neonicotinoids and other insecticides. In vitro studies of the cytochrome P450 monooxygenase CYP6G1 from Drosophila melanogaster, expressed in a Drosophila cell line, show very high levels of metabolism for a variety of neonicotinoids, but not for sulfoxaflor and its chloropyridine-analog. A sulfoxaflor analog with nitrogen in place of the carbon in the bridge between the pyridine and sulfoximine moiety shows a modest degree of metabolism. In silico homology modeling of the CYP6G1 with the sulfoximines and neonicotinoids suggests that steric effects may limit interactions of the sulfoximines with the reactive heme-oxo complex. A distinct relationship was identified for the summed H\u00fcckel charges and the degree of metabolism observed. These observations help explain the lack of sulfoxaflor metabolism by CYP6G1, and in turn provide a basis for the lack of cross-resistance to sulfoxaflor in insecticide resistant strains of pest insects. \u00a9 2012 Elsevier Inc..", "author" : [ { "dropping-particle" : "", "family" : "Sparks", "given" : "Thomas C.", "non-dropping-particle" : "", "parse-names" : false, "suffix" : "" }, { "dropping-particle" : "", "family" : "DeBoer", "given" : "Gerrit J.", "non-dropping-particle" : "", "parse-names" : false, "suffix" : "" }, { "dropping-particle" : "", "family" : "Wang", "given" : "Nick X.", "non-dropping-particle" : "", "parse-names" : false, "suffix" : "" }, { "dropping-particle" : "", "family" : "Hasler", "given" : "James M.", "non-dropping-particle" : "", "parse-names" : false, "suffix" : "" }, { "dropping-particle" : "", "family" : "Loso", "given" : "Michael R.", "non-dropping-particle" : "", "parse-names" : false, "suffix" : "" }, { "dropping-particle" : "", "family" : "Watson", "given" : "Gerald B.", "non-dropping-particle" : "", "parse-names" : false, "suffix" : "" } ], "container-title" : "Pesticide Biochemistry and Physiology", "id" : "ITEM-1", "issue" : "3", "issued" : { "date-parts" : [ [ "2012" ] ] }, "page" : "159-165", "title" : "Differential metabolism of sulfoximine and neonicotinoid insecticides by &lt;i&gt;Drosophila melanogaster&lt;/i&gt; monooxygenase CYP6G1", "type" : "article-journal", "volume" : "103" }, "uris" : [ "http://www.mendeley.com/documents/?uuid=eb916ea0-96ed-41dc-a08c-720a6758d192" ] } ], "mendeley" : { "formattedCitation" : "&lt;sup&gt;20&lt;/sup&gt;", "plainTextFormattedCitation" : "20", "previouslyFormattedCitation" : "&lt;sup&gt;20&lt;/sup&gt;" }, "properties" : {  }, "schema" : "https://github.com/citation-style-language/schema/raw/master/csl-citation.json" }</w:instrText>
      </w:r>
      <w:r w:rsidR="00286B48" w:rsidRPr="00CC5707">
        <w:fldChar w:fldCharType="separate"/>
      </w:r>
      <w:r w:rsidR="00980E0F" w:rsidRPr="00980E0F">
        <w:rPr>
          <w:noProof/>
          <w:vertAlign w:val="superscript"/>
        </w:rPr>
        <w:t>20</w:t>
      </w:r>
      <w:r w:rsidR="00286B48" w:rsidRPr="00CC5707">
        <w:fldChar w:fldCharType="end"/>
      </w:r>
      <w:r w:rsidR="001B10B5" w:rsidRPr="00CC5707">
        <w:t>, supporting</w:t>
      </w:r>
      <w:r w:rsidR="001B10B5">
        <w:t xml:space="preserve"> the claim that sulfoximines </w:t>
      </w:r>
      <w:r w:rsidR="008A354C">
        <w:t xml:space="preserve">and neonicotinoids </w:t>
      </w:r>
      <w:r w:rsidR="001B10B5">
        <w:t>are chemically distinct</w:t>
      </w:r>
      <w:r w:rsidR="008A354C">
        <w:fldChar w:fldCharType="begin" w:fldLock="1"/>
      </w:r>
      <w:r w:rsidR="00980E0F">
        <w:instrText>ADDIN CSL_CITATION { "citationItems" : [ { "id" : "ITEM-1", "itemData" : { "DOI" : "10.1021/jf102765x", "ISBN" : "0021-8561", "ISSN" : "00218561", "PMID" : "21105655", "abstract" : "The discovery of sulfoxaflor [N-[methyloxido[1-[6-(trifluoromethyl)-3-pyridinyl]ethyl]-\u03bb(4)-sulfanylidene] cyanamide] resulted from an investigation of the sulfoximine functional group as a novel bioactive scaffold for insecticidal activity and a subsequent extensive structure-activity relationship study. Sulfoxaflor, the first product from this new class (the sulfoximines) of insect control agents, exhibits broad-spectrum efficacy against many sap-feeding insect pests, including aphids, whiteflies, hoppers, and Lygus, with levels of activity that are comparable to those of other classes of insecticides targeting sap-feeding insects, including the neonicotinoids. However, no cross-resistance has been observed between sulfoxaflor and neonicotinoids such as imidacloprid, apparently the result of differences in susceptibility to oxidative metabolism. Available data are consistent with sulfoxaflor acting via the insect nicotinic receptor in a complex manner. These observations reflect the unique structure of the sulfoximines compared with neonicotinoids.", "author" : [ { "dropping-particle" : "", "family" : "Zhu", "given" : "Yuanming", "non-dropping-particle" : "", "parse-names" : false, "suffix" : "" }, { "dropping-particle" : "", "family" : "Loso", "given" : "Michael R.", "non-dropping-particle" : "", "parse-names" : false, "suffix" : "" }, { "dropping-particle" : "", "family" : "Watson", "given" : "Gerald B.", "non-dropping-particle" : "", "parse-names" : false, "suffix" : "" }, { "dropping-particle" : "", "family" : "Sparks", "given" : "Thomas C.", "non-dropping-particle" : "", "parse-names" : false, "suffix" : "" }, { "dropping-particle" : "", "family" : "Rogers", "given" : "Richard B.", "non-dropping-particle" : "", "parse-names" : false, "suffix" : "" }, { "dropping-particle" : "", "family" : "Huang", "given" : "Jim X.", "non-dropping-particle" : "", "parse-names" : false, "suffix" : "" }, { "dropping-particle" : "", "family" : "Gerwick", "given" : "B. Clifford", "non-dropping-particle" : "", "parse-names" : false, "suffix" : "" }, { "dropping-particle" : "", "family" : "Babcock", "given" : "Jonathan M.", "non-dropping-particle" : "", "parse-names" : false, "suffix" : "" }, { "dropping-particle" : "", "family" : "Kelley", "given" : "Donald", "non-dropping-particle" : "", "parse-names" : false, "suffix" : "" }, { "dropping-particle" : "", "family" : "Hegde", "given" : "Vidyadhar B.", "non-dropping-particle" : "", "parse-names" : false, "suffix" : "" }, { "dropping-particle" : "", "family" : "Nugent", "given" : "Benjamin M.", "non-dropping-particle" : "", "parse-names" : false, "suffix" : "" }, { "dropping-particle" : "", "family" : "Renga", "given" : "James M.", "non-dropping-particle" : "", "parse-names" : false, "suffix" : "" }, { "dropping-particle" : "", "family" : "Denholm", "given" : "Ian", "non-dropping-particle" : "", "parse-names" : false, "suffix" : "" }, { "dropping-particle" : "", "family" : "Gorman", "given" : "Kevin", "non-dropping-particle" : "", "parse-names" : false, "suffix" : "" }, { "dropping-particle" : "", "family" : "Deboer", "given" : "Gerrit J.", "non-dropping-particle" : "", "parse-names" : false, "suffix" : "" }, { "dropping-particle" : "", "family" : "Hasler", "given" : "James", "non-dropping-particle" : "", "parse-names" : false, "suffix" : "" }, { "dropping-particle" : "", "family" : "Meade", "given" : "Thomas", "non-dropping-particle" : "", "parse-names" : false, "suffix" : "" }, { "dropping-particle" : "", "family" : "Thomas", "given" : "James D.", "non-dropping-particle" : "", "parse-names" : false, "suffix" : "" } ], "container-title" : "Journal of Agricultural and Food Chemistry", "id" : "ITEM-1", "issue" : "7", "issued" : { "date-parts" : [ [ "2011" ] ] }, "page" : "2950-2957", "title" : "Discovery and characterization of sulfoxaflor, a novel insecticide targeting sap-feeding pests", "type" : "article-journal", "volume" : "59" }, "uris" : [ "http://www.mendeley.com/documents/?uuid=9419c64f-eb00-4262-bcc5-719fbfeb3a7f" ] } ], "mendeley" : { "formattedCitation" : "&lt;sup&gt;17&lt;/sup&gt;", "plainTextFormattedCitation" : "17", "previouslyFormattedCitation" : "&lt;sup&gt;17&lt;/sup&gt;" }, "properties" : {  }, "schema" : "https://github.com/citation-style-language/schema/raw/master/csl-citation.json" }</w:instrText>
      </w:r>
      <w:r w:rsidR="008A354C">
        <w:fldChar w:fldCharType="separate"/>
      </w:r>
      <w:r w:rsidR="00980E0F" w:rsidRPr="00980E0F">
        <w:rPr>
          <w:noProof/>
          <w:vertAlign w:val="superscript"/>
        </w:rPr>
        <w:t>17</w:t>
      </w:r>
      <w:r w:rsidR="008A354C">
        <w:fldChar w:fldCharType="end"/>
      </w:r>
      <w:r w:rsidR="001B10B5">
        <w:t>.</w:t>
      </w:r>
      <w:r w:rsidR="00823F91">
        <w:t xml:space="preserve"> </w:t>
      </w:r>
      <w:r w:rsidR="00F86A95">
        <w:t xml:space="preserve">However, </w:t>
      </w:r>
      <w:r w:rsidR="003D25AD">
        <w:t>as selective agonists of insect nicotinic acetylcholine receptors (NAChRs)</w:t>
      </w:r>
      <w:r w:rsidR="00F8633E">
        <w:fldChar w:fldCharType="begin" w:fldLock="1"/>
      </w:r>
      <w:r w:rsidR="00980E0F">
        <w:instrText>ADDIN CSL_CITATION { "citationItems" : [ { "id" : "ITEM-1", "itemData" : { "DOI" : "10.1021/jf102765x", "ISBN" : "0021-8561", "ISSN" : "00218561", "PMID" : "21105655", "abstract" : "The discovery of sulfoxaflor [N-[methyloxido[1-[6-(trifluoromethyl)-3-pyridinyl]ethyl]-\u03bb(4)-sulfanylidene] cyanamide] resulted from an investigation of the sulfoximine functional group as a novel bioactive scaffold for insecticidal activity and a subsequent extensive structure-activity relationship study. Sulfoxaflor, the first product from this new class (the sulfoximines) of insect control agents, exhibits broad-spectrum efficacy against many sap-feeding insect pests, including aphids, whiteflies, hoppers, and Lygus, with levels of activity that are comparable to those of other classes of insecticides targeting sap-feeding insects, including the neonicotinoids. However, no cross-resistance has been observed between sulfoxaflor and neonicotinoids such as imidacloprid, apparently the result of differences in susceptibility to oxidative metabolism. Available data are consistent with sulfoxaflor acting via the insect nicotinic receptor in a complex manner. These observations reflect the unique structure of the sulfoximines compared with neonicotinoids.", "author" : [ { "dropping-particle" : "", "family" : "Zhu", "given" : "Yuanming", "non-dropping-particle" : "", "parse-names" : false, "suffix" : "" }, { "dropping-particle" : "", "family" : "Loso", "given" : "Michael R.", "non-dropping-particle" : "", "parse-names" : false, "suffix" : "" }, { "dropping-particle" : "", "family" : "Watson", "given" : "Gerald B.", "non-dropping-particle" : "", "parse-names" : false, "suffix" : "" }, { "dropping-particle" : "", "family" : "Sparks", "given" : "Thomas C.", "non-dropping-particle" : "", "parse-names" : false, "suffix" : "" }, { "dropping-particle" : "", "family" : "Rogers", "given" : "Richard B.", "non-dropping-particle" : "", "parse-names" : false, "suffix" : "" }, { "dropping-particle" : "", "family" : "Huang", "given" : "Jim X.", "non-dropping-particle" : "", "parse-names" : false, "suffix" : "" }, { "dropping-particle" : "", "family" : "Gerwick", "given" : "B. Clifford", "non-dropping-particle" : "", "parse-names" : false, "suffix" : "" }, { "dropping-particle" : "", "family" : "Babcock", "given" : "Jonathan M.", "non-dropping-particle" : "", "parse-names" : false, "suffix" : "" }, { "dropping-particle" : "", "family" : "Kelley", "given" : "Donald", "non-dropping-particle" : "", "parse-names" : false, "suffix" : "" }, { "dropping-particle" : "", "family" : "Hegde", "given" : "Vidyadhar B.", "non-dropping-particle" : "", "parse-names" : false, "suffix" : "" }, { "dropping-particle" : "", "family" : "Nugent", "given" : "Benjamin M.", "non-dropping-particle" : "", "parse-names" : false, "suffix" : "" }, { "dropping-particle" : "", "family" : "Renga", "given" : "James M.", "non-dropping-particle" : "", "parse-names" : false, "suffix" : "" }, { "dropping-particle" : "", "family" : "Denholm", "given" : "Ian", "non-dropping-particle" : "", "parse-names" : false, "suffix" : "" }, { "dropping-particle" : "", "family" : "Gorman", "given" : "Kevin", "non-dropping-particle" : "", "parse-names" : false, "suffix" : "" }, { "dropping-particle" : "", "family" : "Deboer", "given" : "Gerrit J.", "non-dropping-particle" : "", "parse-names" : false, "suffix" : "" }, { "dropping-particle" : "", "family" : "Hasler", "given" : "James", "non-dropping-particle" : "", "parse-names" : false, "suffix" : "" }, { "dropping-particle" : "", "family" : "Meade", "given" : "Thomas", "non-dropping-particle" : "", "parse-names" : false, "suffix" : "" }, { "dropping-particle" : "", "family" : "Thomas", "given" : "James D.", "non-dropping-particle" : "", "parse-names" : false, "suffix" : "" } ], "container-title" : "Journal of Agricultural and Food Chemistry", "id" : "ITEM-1", "issue" : "7", "issued" : { "date-parts" : [ [ "2011" ] ] }, "page" : "2950-2957", "title" : "Discovery and characterization of sulfoxaflor, a novel insecticide targeting sap-feeding pests", "type" : "article-journal", "volume" : "59" }, "uris" : [ "http://www.mendeley.com/documents/?uuid=9419c64f-eb00-4262-bcc5-719fbfeb3a7f" ] } ], "mendeley" : { "formattedCitation" : "&lt;sup&gt;17&lt;/sup&gt;", "plainTextFormattedCitation" : "17", "previouslyFormattedCitation" : "&lt;sup&gt;17&lt;/sup&gt;" }, "properties" : {  }, "schema" : "https://github.com/citation-style-language/schema/raw/master/csl-citation.json" }</w:instrText>
      </w:r>
      <w:r w:rsidR="00F8633E">
        <w:fldChar w:fldCharType="separate"/>
      </w:r>
      <w:r w:rsidR="00980E0F" w:rsidRPr="00980E0F">
        <w:rPr>
          <w:noProof/>
          <w:vertAlign w:val="superscript"/>
        </w:rPr>
        <w:t>17</w:t>
      </w:r>
      <w:r w:rsidR="00F8633E">
        <w:fldChar w:fldCharType="end"/>
      </w:r>
      <w:r>
        <w:t>, the two pesticide groups share a common biological mode of action</w:t>
      </w:r>
      <w:r w:rsidR="008A354C">
        <w:t>. This raises</w:t>
      </w:r>
      <w:r w:rsidR="00823F91">
        <w:t xml:space="preserve"> major concerns about potential effects on </w:t>
      </w:r>
      <w:r w:rsidR="00BC5AAC">
        <w:t>non-target species</w:t>
      </w:r>
      <w:r>
        <w:t>,</w:t>
      </w:r>
      <w:r w:rsidR="00823F91">
        <w:t xml:space="preserve"> and particularly bees</w:t>
      </w:r>
      <w:r w:rsidR="00F86A95">
        <w:t xml:space="preserve">. </w:t>
      </w:r>
      <w:r w:rsidR="0054228A" w:rsidRPr="00173A3D">
        <w:t>Neonicotinoids,</w:t>
      </w:r>
      <w:r w:rsidR="00073B09" w:rsidRPr="00173A3D">
        <w:t xml:space="preserve"> </w:t>
      </w:r>
      <w:r w:rsidR="004E5B93">
        <w:t>while</w:t>
      </w:r>
      <w:r w:rsidR="004E5B93" w:rsidRPr="00173A3D">
        <w:t xml:space="preserve"> </w:t>
      </w:r>
      <w:r w:rsidR="00073B09" w:rsidRPr="00173A3D">
        <w:t xml:space="preserve">not lethal </w:t>
      </w:r>
      <w:r w:rsidR="00740340" w:rsidRPr="00173A3D">
        <w:t xml:space="preserve">to </w:t>
      </w:r>
      <w:r w:rsidR="00073B09" w:rsidRPr="00173A3D">
        <w:t>bees</w:t>
      </w:r>
      <w:r w:rsidR="0054228A" w:rsidRPr="00173A3D">
        <w:t xml:space="preserve"> at field realistic levels,</w:t>
      </w:r>
      <w:r w:rsidR="00073B09" w:rsidRPr="00173A3D">
        <w:t xml:space="preserve"> </w:t>
      </w:r>
      <w:r w:rsidR="0054228A" w:rsidRPr="00173A3D">
        <w:t>have severe sub-lethal effects</w:t>
      </w:r>
      <w:r w:rsidR="00434C7D">
        <w:t xml:space="preserve"> on </w:t>
      </w:r>
      <w:r w:rsidR="00834DB3">
        <w:t xml:space="preserve">both </w:t>
      </w:r>
      <w:r w:rsidR="0080672A">
        <w:t xml:space="preserve">social and solitary </w:t>
      </w:r>
      <w:r w:rsidR="00434C7D">
        <w:lastRenderedPageBreak/>
        <w:t>bee</w:t>
      </w:r>
      <w:r w:rsidR="0080672A">
        <w:t>s</w:t>
      </w:r>
      <w:r w:rsidR="0054228A" w:rsidRPr="00173A3D">
        <w:t>, influencing cognition, foraging ability, homing ability, reproductive output</w:t>
      </w:r>
      <w:r w:rsidR="00782FDE">
        <w:t>,</w:t>
      </w:r>
      <w:r w:rsidR="0054228A" w:rsidRPr="00173A3D">
        <w:t xml:space="preserve"> colony initiation</w:t>
      </w:r>
      <w:r w:rsidR="00782FDE">
        <w:t xml:space="preserve"> </w:t>
      </w:r>
      <w:r w:rsidR="00980E0F">
        <w:fldChar w:fldCharType="begin" w:fldLock="1"/>
      </w:r>
      <w:r w:rsidR="00427FA1">
        <w:instrText>ADDIN CSL_CITATION { "citationItems" : [ { "id" : "ITEM-1", "itemData" : { "DOI" : "10.1126/science.aaa1190", "ISSN" : "0036-8075", "author" : [ { "dropping-particle" : "", "family" : "Woodcock", "given" : "B. A.", "non-dropping-particle" : "", "parse-names" : false, "suffix" : "" }, { "dropping-particle" : "", "family" : "Bullock", "given" : "J. M.", "non-dropping-particle" : "", "parse-names" : false, "suffix" : "" }, { "dropping-particle" : "", "family" : "Shore", "given" : "R. F.", "non-dropping-particle" : "", "parse-names" : false, "suffix" : "" }, { "dropping-particle" : "", "family" : "Heard", "given" : "M. S.", "non-dropping-particle" : "", "parse-names" : false, "suffix" : "" }, { "dropping-particle" : "", "family" : "Pereira", "given" : "M. G.", "non-dropping-particle" : "", "parse-names" : false, "suffix" : "" }, { "dropping-particle" : "", "family" : "Redhead", "given" : "J.", "non-dropping-particle" : "", "parse-names" : false, "suffix" : "" }, { "dropping-particle" : "", "family" : "Ridding", "given" : "L.", "non-dropping-particle" : "", "parse-names" : false, "suffix" : "" }, { "dropping-particle" : "", "family" : "Dean", "given" : "H.", "non-dropping-particle" : "", "parse-names" : false, "suffix" : "" }, { "dropping-particle" : "", "family" : "Sleep", "given" : "D.", "non-dropping-particle" : "", "parse-names" : false, "suffix" : "" }, { "dropping-particle" : "", "family" : "Henrys", "given" : "P.", "non-dropping-particle" : "", "parse-names" : false, "suffix" : "" }, { "dropping-particle" : "", "family" : "Peyton", "given" : "J.", "non-dropping-particle" : "", "parse-names" : false, "suffix" : "" }, { "dropping-particle" : "", "family" : "Hulmes", "given" : "S.", "non-dropping-particle" : "", "parse-names" : false, "suffix" : "" }, { "dropping-particle" : "", "family" : "Hulmes", "given" : "L.", "non-dropping-particle" : "", "parse-names" : false, "suffix" : "" }, { "dropping-particle" : "", "family" : "S\u00e1rospataki", "given" : "M.", "non-dropping-particle" : "", "parse-names" : false, "suffix" : "" }, { "dropping-particle" : "", "family" : "Saure", "given" : "C.", "non-dropping-particle" : "", "parse-names" : false, "suffix" : "" }, { "dropping-particle" : "", "family" : "Edwards", "given" : "M.", "non-dropping-particle" : "", "parse-names" : false, "suffix" : "" }, { "dropping-particle" : "", "family" : "Genersch", "given" : "E.", "non-dropping-particle" : "", "parse-names" : false, "suffix" : "" }, { "dropping-particle" : "", "family" : "Kn\u00e4be", "given" : "S.", "non-dropping-particle" : "", "parse-names" : false, "suffix" : "" }, { "dropping-particle" : "", "family" : "Pywell", "given" : "R. F.", "non-dropping-particle" : "", "parse-names" : false, "suffix" : "" } ], "container-title" : "Science", "id" : "ITEM-1", "issue" : "6345", "issued" : { "date-parts" : [ [ "2017", "6", "30" ] ] }, "page" : "1393-1395", "title" : "Country-specific effects of neonicotinoid pesticides on honey bees and wild bees", "type" : "article-journal", "volume" : "356" }, "uris" : [ "http://www.mendeley.com/documents/?uuid=f1b61bea-8120-434f-ac4a-c1ce34818d53" ] }, { "id" : "ITEM-2", "itemData" : { "DOI" : "10.1126/science.aam7470", "ISSN" : "0036-8075", "author" : [ { "dropping-particle" : "", "family" : "Tsvetkov", "given" : "N.", "non-dropping-particle" : "", "parse-names" : false, "suffix" : "" }, { "dropping-particle" : "", "family" : "Samson-Robert", "given" : "O.", "non-dropping-particle" : "", "parse-names" : false, "suffix" : "" }, { "dropping-particle" : "", "family" : "Sood", "given" : "K.", "non-dropping-particle" : "", "parse-names" : false, "suffix" : "" }, { "dropping-particle" : "", "family" : "Patel", "given" : "H. S.", "non-dropping-particle" : "", "parse-names" : false, "suffix" : "" }, { "dropping-particle" : "", "family" : "Malena", "given" : "D. A.", "non-dropping-particle" : "", "parse-names" : false, "suffix" : "" }, { "dropping-particle" : "", "family" : "Gajiwala", "given" : "P. H.", "non-dropping-particle" : "", "parse-names" : false, "suffix" : "" }, { "dropping-particle" : "", "family" : "Maciukiewicz", "given" : "P.", "non-dropping-particle" : "", "parse-names" : false, "suffix" : "" }, { "dropping-particle" : "", "family" : "Fournier", "given" : "V.", "non-dropping-particle" : "", "parse-names" : false, "suffix" : "" }, { "dropping-particle" : "", "family" : "Zayed", "given" : "A.", "non-dropping-particle" : "", "parse-names" : false, "suffix" : "" } ], "container-title" : "Science", "id" : "ITEM-2", "issue" : "6345", "issued" : { "date-parts" : [ [ "2017", "6", "30" ] ] }, "page" : "1395-1397", "title" : "Chronic exposure to neonicotinoids reduces honey bee health near corn crops", "type" : "article-journal", "volume" : "356" }, "uris" : [ "http://www.mendeley.com/documents/?uuid=8d68239a-a34e-40fe-87d2-78d7997d8dce" ] }, { "id" : "ITEM-3", "itemData" : { "DOI" : "10.1038/nature11585", "ISBN" : "1476-4687 (Electronic)\\n0028-0836 (Linking)", "ISSN" : "1476-4687", "PMID" : "23086150", "abstract" : "Reported widespread declines of wild and managed insect pollinators have serious consequences for global ecosystem services and agricultural production. Bees contribute approximately 80% of insect pollination, so it is important to understand and mitigate the causes of current declines in bee populations . Recent studies have implicated the role of pesticides in these declines, as exposure to these chemicals has been associated with changes in bee behaviour and reductions in colony queen production. However, the key link between changes in individual behaviour and the consequent impact at the colony level has not been shown. Social bee colonies depend on the collective performance of many individual workers. Thus, although field-level pesticide concentrations can have subtle or sublethal effects at the individual level, it is not known whether bee societies can buffer such effects or whether it results in a severe cumulative effect at the colony level. Furthermore, widespread agricultural intensification means that bees are exposed to numerous pesticides when foraging, yet the possible combinatorial effects of pesticide exposure have rarely been investigated. Here we show that chronic exposure of bumblebees to two pesticides (neonicotinoid and pyrethroid) at concentrations that could approximate field-level exposure impairs natural foraging behaviour and increases worker mortality leading to significant reductions in brood development and colony success. We found that worker foraging performance, particularly pollen collecting efficiency, was significantly reduced with observed knock-on effects for forager recruitment, worker losses and overall worker productivity. Moreover, we provide evidence that combinatorial exposure to pesticides increases the propensity of colonies to fail.", "author" : [ { "dropping-particle" : "", "family" : "Gill", "given" : "Richard J", "non-dropping-particle" : "", "parse-names" : false, "suffix" : "" }, { "dropping-particle" : "", "family" : "Ramos-Rodriguez", "given" : "Oscar", "non-dropping-particle" : "", "parse-names" : false, "suffix" : "" }, { "dropping-particle" : "", "family" : "Raine", "given" : "Nigel E", "non-dropping-particle" : "", "parse-names" : false, "suffix" : "" } ], "container-title" : "Nature", "id" : "ITEM-3", "issue" : "7422", "issued" : { "date-parts" : [ [ "2012" ] ] }, "page" : "105-8", "publisher" : "Nature Publishing Group", "title" : "Combined pesticide exposure severely affects individual- and colony-level traits in bees.", "type" : "article-journal", "volume" : "491" }, "uris" : [ "http://www.mendeley.com/documents/?uuid=69c76a19-b61b-4390-aedb-dea8e1204cd8" ] }, { "id" : "ITEM-4", "itemData" : { "DOI" : "10.1126/science.1215039", "ISSN" : "0036-8075", "author" : [ { "dropping-particle" : "", "family" : "Henry", "given" : "Micka\u00ebl", "non-dropping-particle" : "", "parse-names" : false, "suffix" : "" }, { "dropping-particle" : "", "family" : "B\u00e9guin", "given" : "Maxime", "non-dropping-particle" : "", "parse-names" : false, "suffix" : "" }, { "dropping-particle" : "", "family" : "Requier", "given" : "Fabrice", "non-dropping-particle" : "", "parse-names" : false, "suffix" : "" }, { "dropping-particle" : "", "family" : "Rollin", "given" : "Orianne", "non-dropping-particle" : "", "parse-names" : false, "suffix" : "" }, { "dropping-particle" : "", "family" : "Odoux", "given" : "Jean-fran\u00e7ois", "non-dropping-particle" : "", "parse-names" : false, "suffix" : "" }, { "dropping-particle" : "", "family" : "Aupinel", "given" : "Pierrick", "non-dropping-particle" : "", "parse-names" : false, "suffix" : "" }, { "dropping-particle" : "", "family" : "Aptel", "given" : "Jean", "non-dropping-particle" : "", "parse-names" : false, "suffix" : "" }, { "dropping-particle" : "", "family" : "Tchamitchian", "given" : "Sylvie", "non-dropping-particle" : "", "parse-names" : false, "suffix" : "" }, { "dropping-particle" : "", "family" : "Decourtye", "given" : "Axel", "non-dropping-particle" : "", "parse-names" : false, "suffix" : "" } ], "container-title" : "Science", "id" : "ITEM-4", "issue" : "April", "issued" : { "date-parts" : [ [ "2012" ] ] }, "page" : "3-5", "title" : "A common pesticide decreases foraging success and survival in honey bees", "type" : "article-journal", "volume" : "336" }, "uris" : [ "http://www.mendeley.com/documents/?uuid=2d8b575d-f7e2-4e4a-99a1-25f95c079c70" ] }, { "id" : "ITEM-5", "itemData" : { "DOI" : "10.1126/science.1215025", "ISBN" : "0036-8075", "ISSN" : "0036-8075", "PMID" : "22461500", "abstract" : "Growing evidence for declines in bee populations has caused great concern because of the valuable ecosystem services they provide. Neonicotinoid insecticides have been implicated in these declines because they occur at trace levels in the nectar and pollen of crop plants. We exposed colonies of the bumble bee Bombus terrestris in the laboratory to field-realistic levels of the neonicotinoid imidacloprid, then allowed them to develop naturally under field conditions. Treated colonies had a significantly reduced growth rate and suffered an 85% reduction in production of new queens compared with control colonies. Given the scale of use of neonicotinoids, we suggest that they may be having a considerable negative impact on wild bumble bee populations across the developed world.", "author" : [ { "dropping-particle" : "", "family" : "Whitehorn", "given" : "Penelope R.", "non-dropping-particle" : "", "parse-names" : false, "suffix" : "" }, { "dropping-particle" : "", "family" : "O'Connor", "given" : "Stephanie", "non-dropping-particle" : "", "parse-names" : false, "suffix" : "" }, { "dropping-particle" : "", "family" : "Wackers", "given" : "Felix L.", "non-dropping-particle" : "", "parse-names" : false, "suffix" : "" }, { "dropping-particle" : "", "family" : "Goulson", "given" : "Dave", "non-dropping-particle" : "", "parse-names" : false, "suffix" : "" } ], "container-title" : "Science", "id" : "ITEM-5", "issue" : "6079", "issued" : { "date-parts" : [ [ "2012", "4", "20" ] ] }, "page" : "351-352", "title" : "Neonicotinoid pesticide reduces bumble bee colony growth and queen production", "type" : "article-journal", "volume" : "336" }, "uris" : [ "http://www.mendeley.com/documents/?uuid=55d86130-b725-4681-bd4b-8f4078ee405b" ] }, { "id" : "ITEM-6", "itemData" : { "DOI" : "10.1038/s41559-017-0260-1", "ISSN" : "2397-334X", "abstract" : "Pollinators are in global decline and agricultural pesticides are a potential driver of this. Recent studies have suggested that pesticides may significantly impact bumblebee colonies\u2014an important and declining group of pollinators. Here, we show that colony-founding queens, a critical yet vulnerable stage of the bumblebee lifecycle, are less likely to initiate a colony after exposure to thiamethoxam, a neonicotinoid insecticide. Bombus terrestris queens were exposed to field-relevant levels of thiamethoxam and two natural stressors: the parasite Crithidia bombi and varying hibernation durations. Exposure to thiamethoxam caused a 26% reduction in the proportion of queens that laid eggs, and advanced the timing of colony initiation, although we did not detect impacts of any experimental treatment on the ability of queens to produce adult offspring during the 14-week experimental period. As expected from previous studies, the hibernation duration also had an impact on egg laying, but there was no significant interaction with insecticide treatment. Modelling the impacts of a 26% reduction in colony founding on population dynamics dramatically increased the likelihood of population extinction. This shows that neonicotinoids can affect this critical stage in the bumblebee lifecycle and may have significant impacts on population dynamics.", "author" : [ { "dropping-particle" : "", "family" : "Baron", "given" : "Gemma L.", "non-dropping-particle" : "", "parse-names" : false, "suffix" : "" }, { "dropping-particle" : "", "family" : "Jansen", "given" : "Vincent A. A.", "non-dropping-particle" : "", "parse-names" : false, "suffix" : "" }, { "dropping-particle" : "", "family" : "Brown", "given" : "Mark J. F.", "non-dropping-particle" : "", "parse-names" : false, "suffix" : "" }, { "dropping-particle" : "", "family" : "Raine", "given" : "Nigel E.", "non-dropping-particle" : "", "parse-names" : false, "suffix" : "" } ], "container-title" : "Nature Ecology &amp; Evolution", "id" : "ITEM-6", "issue" : "9", "issued" : { "date-parts" : [ [ "2017", "9", "14" ] ] }, "page" : "1308-1316", "title" : "Pesticide reduces bumblebee colony initiation and increases probability of population extinction", "type" : "article-journal", "volume" : "1" }, "uris" : [ "http://www.mendeley.com/documents/?uuid=1ddcb699-ee98-4d0c-aae5-863f0fde80b4" ] }, { "id" : "ITEM-7", "itemData" : { "DOI" : "10.1098/rspb.2017.0123", "ISBN" : "0000000288873", "ISSN" : "0962-8452", "author" : [ { "dropping-particle" : "", "family" : "Baron", "given" : "Gemma L", "non-dropping-particle" : "", "parse-names" : false, "suffix" : "" }, { "dropping-particle" : "", "family" : "Raine", "given" : "Nigel E", "non-dropping-particle" : "", "parse-names" : false, "suffix" : "" }, { "dropping-particle" : "", "family" : "Brown", "given" : "Mark J F", "non-dropping-particle" : "", "parse-names" : false, "suffix" : "" } ], "container-title" : "Proceedings of the Royal Society B: Biological Sciences", "id" : "ITEM-7", "issue" : "1854", "issued" : { "date-parts" : [ [ "2017", "5", "17" ] ] }, "page" : "20170123", "title" : "General and species-specific impacts of a neonicotinoid insecticide on the ovary development and feeding of wild bumblebee queens", "type" : "article-journal", "volume" : "284" }, "uris" : [ "http://www.mendeley.com/documents/?uuid=1d73d3e8-9dca-4b71-81b0-10046be2ee44" ] }, { "id" : "ITEM-8", "itemData" : { "DOI" : "10.1038/srep38957", "ISSN" : "2045-2322", "abstract" : "12 Insecticides including neonicotonoids typically target pest insects by being neurotoxic. 13 Inadvertent exposure to foraging insect pollinators is usually sublethal, but may affect 14 cognition. One cognitive trait, spatial working memory, may be important in avoiding 15 previously-visited flowers and other spatial tasks such as navigation. To test this, we 16 investigated the effect of acute thiamethoxam exposure on spatial working memory in the 17 bumblebee Bombus terrestris, using an adaptation of the radial-arm maze (RAM). We first 18 demonstrated that bumblebees use spatial working memory to solve the RAM by showing that 19 untreated bees performed significantly better than would be expected if choices were random 20 or governed by stereotyped visitation rules. We then exposed bees to either a high sub-lethal 21 2 positive control thiamethoxam dose (2.5ng -1 bee), or one of two low doses (0.377 or 0.091ng -22 1) based on estimated field-realistic exposure. The high dose caused bees to make more and 23 earlier spatial memory errors and take longer to complete the task than unexposed bees. For 24 the low doses, the negative effects were smaller but statistically significant, and dependent on 25 bee size. The spatial working memory impairment shown here has the potential to harm bees 26 exposed to thiamethoxam, through possible impacts on foraging efficiency or homing. 27 28 29 Introduction", "author" : [ { "dropping-particle" : "", "family" : "Samuelson", "given" : "Elizabeth E W", "non-dropping-particle" : "", "parse-names" : false, "suffix" : "" }, { "dropping-particle" : "", "family" : "Chen-Wishart", "given" : "Zachary P", "non-dropping-particle" : "", "parse-names" : false, "suffix" : "" }, { "dropping-particle" : "", "family" : "Gill", "given" : "Richard J", "non-dropping-particle" : "", "parse-names" : false, "suffix" : "" }, { "dropping-particle" : "", "family" : "Leadbeater", "given" : "Ellouise", "non-dropping-particle" : "", "parse-names" : false, "suffix" : "" } ], "container-title" : "Scientific Reports", "id" : "ITEM-8", "issue" : "1", "issued" : { "date-parts" : [ [ "2016", "12", "13" ] ] }, "page" : "38957", "publisher" : "Nature Publishing Group", "title" : "Effect of acute pesticide exposure on bee spatial working memory using an analogue of the radial-arm maze", "type" : "article-journal", "volume" : "6" }, "uris" : [ "http://www.mendeley.com/documents/?uuid=3673d035-1b45-4ad9-a546-8043bb9638c6" ] }, { "id" : "ITEM-9", "itemData" : { "author" : [ { "dropping-particle" : "", "family" : "Siviter", "given" : "Harry", "non-dropping-particle" : "", "parse-names" : false, "suffix" : "" }, { "dropping-particle" : "", "family" : "Koricheva", "given" : "Julia", "non-dropping-particle" : "", "parse-names" : false, "suffix" : "" }, { "dropping-particle" : "", "family" : "Brown", "given" : "Mark J F", "non-dropping-particle" : "", "parse-names" : false, "suffix" : "" }, { "dropping-particle" : "", "family" : "Leadbeater", "given" : "Ellouise", "non-dropping-particle" : "", "parse-names" : false, "suffix" : "" } ], "container-title" : "Journal of Applied Ecology", "id" : "ITEM-9", "issued" : { "date-parts" : [ [ "2018" ] ] }, "title" : "Quantifying the impact of pesticides on learning and memory in bees", "type" : "article-journal" }, "uris" : [ "http://www.mendeley.com/documents/?uuid=bf608449-df01-4123-81f3-6bcaccb72c6a" ] } ], "mendeley" : { "formattedCitation" : "&lt;sup&gt;5,7,8,15,21\u201325&lt;/sup&gt;", "plainTextFormattedCitation" : "5,7,8,15,21\u201325", "previouslyFormattedCitation" : "&lt;sup&gt;5,7,8,15,21\u201325&lt;/sup&gt;" }, "properties" : {  }, "schema" : "https://github.com/citation-style-language/schema/raw/master/csl-citation.json" }</w:instrText>
      </w:r>
      <w:r w:rsidR="00980E0F">
        <w:fldChar w:fldCharType="separate"/>
      </w:r>
      <w:r w:rsidR="00427FA1" w:rsidRPr="00427FA1">
        <w:rPr>
          <w:noProof/>
          <w:vertAlign w:val="superscript"/>
        </w:rPr>
        <w:t>5,7,8,15,21–25</w:t>
      </w:r>
      <w:r w:rsidR="00980E0F">
        <w:fldChar w:fldCharType="end"/>
      </w:r>
      <w:r w:rsidR="00E36164">
        <w:t xml:space="preserve">, </w:t>
      </w:r>
      <w:r w:rsidR="00F330A1">
        <w:t>and</w:t>
      </w:r>
      <w:r w:rsidR="00B265F5">
        <w:t>,</w:t>
      </w:r>
      <w:r w:rsidR="00F330A1">
        <w:t xml:space="preserve"> </w:t>
      </w:r>
      <w:r w:rsidR="00E36164">
        <w:t>potentially</w:t>
      </w:r>
      <w:r w:rsidR="00B265F5">
        <w:t>,</w:t>
      </w:r>
      <w:r w:rsidR="00E36164">
        <w:t xml:space="preserve"> pollination services</w:t>
      </w:r>
      <w:r w:rsidR="00E36164">
        <w:fldChar w:fldCharType="begin" w:fldLock="1"/>
      </w:r>
      <w:r w:rsidR="0090648F">
        <w:instrText>ADDIN CSL_CITATION { "citationItems" : [ { "id" : "ITEM-1", "itemData" : { "DOI" : "10.1038/nature16167", "ISSN" : "1476-4687", "PMID" : "26580009", "abstract" : "Recent concern over global pollinator declines has led to considerable research on the effects of pesticides on bees. Although pesticides are typically not encountered at lethal levels in the field, there is growing evidence indicating that exposure to field-realistic levels can have sublethal effects on bees, affecting their foraging behaviour, homing ability and reproductive success. Bees are essential for the pollination of a wide variety of crops and the majority of wild flowering plants, but until now research on pesticide effects has been limited to direct effects on bees themselves and not on the pollination services they provide. Here we show the first evidence to our knowledge that pesticide exposure can reduce the pollination services bumblebees deliver to apples, a crop of global economic importance. Bumblebee colonies exposed to a neonicotinoid pesticide provided lower visitation rates to apple trees and collected pollen less often. Most importantly, these pesticide-exposed colonies produced apples containing fewer seeds, demonstrating a reduced delivery of pollination services. Our results also indicate that reduced pollination service delivery is not due to pesticide-induced changes in individual bee behaviour, but most likely due to effects at the colony level. These findings show that pesticide exposure can impair the ability of bees to provide pollination services, with important implications for both the sustained delivery of stable crop yields and the functioning of natural ecosystems.", "author" : [ { "dropping-particle" : "", "family" : "Stanley", "given" : "Dara A", "non-dropping-particle" : "", "parse-names" : false, "suffix" : "" }, { "dropping-particle" : "", "family" : "Garratt", "given" : "Michael P D", "non-dropping-particle" : "", "parse-names" : false, "suffix" : "" }, { "dropping-particle" : "", "family" : "Wickens", "given" : "Jennifer B", "non-dropping-particle" : "", "parse-names" : false, "suffix" : "" }, { "dropping-particle" : "", "family" : "Wickens", "given" : "Victoria J", "non-dropping-particle" : "", "parse-names" : false, "suffix" : "" }, { "dropping-particle" : "", "family" : "Potts", "given" : "Simon G", "non-dropping-particle" : "", "parse-names" : false, "suffix" : "" }, { "dropping-particle" : "", "family" : "Raine", "given" : "Nigel E", "non-dropping-particle" : "", "parse-names" : false, "suffix" : "" } ], "container-title" : "Nature", "id" : "ITEM-1", "issue" : "7583", "issued" : { "date-parts" : [ [ "2015" ] ] }, "page" : "548-50", "publisher" : "Nature Publishing Group", "title" : "Neonicotinoid pesticide exposure impairs crop pollination services provided by bumblebees.", "type" : "article-journal", "volume" : "528" }, "uris" : [ "http://www.mendeley.com/documents/?uuid=943867e0-2748-4785-ae66-f9e736a0f560" ] } ], "mendeley" : { "formattedCitation" : "&lt;sup&gt;26&lt;/sup&gt;", "plainTextFormattedCitation" : "26", "previouslyFormattedCitation" : "&lt;sup&gt;26&lt;/sup&gt;" }, "properties" : {  }, "schema" : "https://github.com/citation-style-language/schema/raw/master/csl-citation.json" }</w:instrText>
      </w:r>
      <w:r w:rsidR="00E36164">
        <w:fldChar w:fldCharType="separate"/>
      </w:r>
      <w:r w:rsidR="0090648F" w:rsidRPr="0090648F">
        <w:rPr>
          <w:noProof/>
          <w:vertAlign w:val="superscript"/>
        </w:rPr>
        <w:t>26</w:t>
      </w:r>
      <w:r w:rsidR="00E36164">
        <w:fldChar w:fldCharType="end"/>
      </w:r>
      <w:r w:rsidR="000C0E0E">
        <w:t>.</w:t>
      </w:r>
      <w:r w:rsidR="00782FDE">
        <w:t xml:space="preserve"> </w:t>
      </w:r>
      <w:r w:rsidR="00294712">
        <w:t>Mathematical modelling has shown that these sub-lethal stressors can have drastic negative consequences for colony fitness downstream in the colony cycle</w:t>
      </w:r>
      <w:r w:rsidR="00CC5707">
        <w:fldChar w:fldCharType="begin" w:fldLock="1"/>
      </w:r>
      <w:r w:rsidR="00980E0F">
        <w:instrText>ADDIN CSL_CITATION { "citationItems" : [ { "id" : "ITEM-1", "itemData" : { "DOI" : "10.1111/ele.12188", "ISBN" : "1461-0248", "ISSN" : "1461023X", "PMID" : "24112478", "abstract" : "Current bee population declines and colony failures are well documented yet poorly understood and no single factor has been identified as a leading cause. The evidence is equivocal and puzzling: for instance, many pathogens and parasites can be found in both failing and surviving colonies and field pesticide exposure is typically sublethal. Here, we investigate how these results can be due to sublethal stress impairing colony function. We mathematically modelled stress on individual bees which impairs colony function and found how positive density dependence can cause multiple dynamic outcomes: some colonies fail while others thrive. We then exposed bumblebee colonies to sublethal levels of a neonicotinoid pesticide. The dynamics of colony failure, which we observed, were most accurately described by our model. We argue that our model can explain the enigmatic aspects of bee colony failures, highlighting an important role for sublethal stress in colony declines.", "author" : [ { "dropping-particle" : "", "family" : "Bryden", "given" : "John", "non-dropping-particle" : "", "parse-names" : false, "suffix" : "" }, { "dropping-particle" : "", "family" : "Gill", "given" : "Richard J.", "non-dropping-particle" : "", "parse-names" : false, "suffix" : "" }, { "dropping-particle" : "", "family" : "Mitton", "given" : "Robert A A", "non-dropping-particle" : "", "parse-names" : false, "suffix" : "" }, { "dropping-particle" : "", "family" : "Raine", "given" : "Nigel E.", "non-dropping-particle" : "", "parse-names" : false, "suffix" : "" }, { "dropping-particle" : "", "family" : "Jansen", "given" : "Vincent A A", "non-dropping-particle" : "", "parse-names" : false, "suffix" : "" } ], "container-title" : "Ecology Letters", "id" : "ITEM-1", "issue" : "12", "issued" : { "date-parts" : [ [ "2013" ] ] }, "page" : "1463-1469", "title" : "Chronic sublethal stress causes bee colony failure", "type" : "article-journal", "volume" : "16" }, "uris" : [ "http://www.mendeley.com/documents/?uuid=2e4740ff-913f-4b1f-bd52-4a3eeebe65c3" ] }, { "id" : "ITEM-2", "itemData" : { "DOI" : "10.1038/s41559-017-0260-1", "ISSN" : "2397-334X", "abstract" : "Pollinators are in global decline and agricultural pesticides are a potential driver of this. Recent studies have suggested that pesticides may significantly impact bumblebee colonies\u2014an important and declining group of pollinators. Here, we show that colony-founding queens, a critical yet vulnerable stage of the bumblebee lifecycle, are less likely to initiate a colony after exposure to thiamethoxam, a neonicotinoid insecticide. Bombus terrestris queens were exposed to field-relevant levels of thiamethoxam and two natural stressors: the parasite Crithidia bombi and varying hibernation durations. Exposure to thiamethoxam caused a 26% reduction in the proportion of queens that laid eggs, and advanced the timing of colony initiation, although we did not detect impacts of any experimental treatment on the ability of queens to produce adult offspring during the 14-week experimental period. As expected from previous studies, the hibernation duration also had an impact on egg laying, but there was no significant interaction with insecticide treatment. Modelling the impacts of a 26% reduction in colony founding on population dynamics dramatically increased the likelihood of population extinction. This shows that neonicotinoids can affect this critical stage in the bumblebee lifecycle and may have significant impacts on population dynamics.", "author" : [ { "dropping-particle" : "", "family" : "Baron", "given" : "Gemma L.", "non-dropping-particle" : "", "parse-names" : false, "suffix" : "" }, { "dropping-particle" : "", "family" : "Jansen", "given" : "Vincent A. A.", "non-dropping-particle" : "", "parse-names" : false, "suffix" : "" }, { "dropping-particle" : "", "family" : "Brown", "given" : "Mark J. F.", "non-dropping-particle" : "", "parse-names" : false, "suffix" : "" }, { "dropping-particle" : "", "family" : "Raine", "given" : "Nigel E.", "non-dropping-particle" : "", "parse-names" : false, "suffix" : "" } ], "container-title" : "Nature Ecology &amp; Evolution", "id" : "ITEM-2", "issue" : "9", "issued" : { "date-parts" : [ [ "2017", "9", "14" ] ] }, "page" : "1308-1316", "title" : "Pesticide reduces bumblebee colony initiation and increases probability of population extinction", "type" : "article-journal", "volume" : "1" }, "uris" : [ "http://www.mendeley.com/documents/?uuid=1ddcb699-ee98-4d0c-aae5-863f0fde80b4" ] } ], "mendeley" : { "formattedCitation" : "&lt;sup&gt;14,15&lt;/sup&gt;", "plainTextFormattedCitation" : "14,15", "previouslyFormattedCitation" : "&lt;sup&gt;14,15&lt;/sup&gt;" }, "properties" : {  }, "schema" : "https://github.com/citation-style-language/schema/raw/master/csl-citation.json" }</w:instrText>
      </w:r>
      <w:r w:rsidR="00CC5707">
        <w:fldChar w:fldCharType="separate"/>
      </w:r>
      <w:r w:rsidR="00980E0F" w:rsidRPr="00980E0F">
        <w:rPr>
          <w:noProof/>
          <w:vertAlign w:val="superscript"/>
        </w:rPr>
        <w:t>14,15</w:t>
      </w:r>
      <w:r w:rsidR="00CC5707">
        <w:fldChar w:fldCharType="end"/>
      </w:r>
      <w:r w:rsidR="00CC5707">
        <w:t>.</w:t>
      </w:r>
    </w:p>
    <w:p w14:paraId="7D857DB7" w14:textId="5B71F7E8" w:rsidR="0060258A" w:rsidRPr="009364FF" w:rsidRDefault="00A925C9" w:rsidP="000575BD">
      <w:pPr>
        <w:spacing w:line="360" w:lineRule="auto"/>
        <w:jc w:val="both"/>
      </w:pPr>
      <w:r>
        <w:t>T</w:t>
      </w:r>
      <w:r w:rsidR="009F221E" w:rsidRPr="00173A3D">
        <w:t>o</w:t>
      </w:r>
      <w:r w:rsidR="00C16D0F" w:rsidRPr="00173A3D">
        <w:t xml:space="preserve"> </w:t>
      </w:r>
      <w:r w:rsidR="004E5B93">
        <w:t>assess whether</w:t>
      </w:r>
      <w:r w:rsidR="00C16D0F" w:rsidRPr="00173A3D">
        <w:t xml:space="preserve"> </w:t>
      </w:r>
      <w:r w:rsidR="007274F8" w:rsidRPr="00173A3D">
        <w:t>sulfoxaflor</w:t>
      </w:r>
      <w:r w:rsidR="006521F8">
        <w:t>, the first marketed sulfoximine-based pesticide,</w:t>
      </w:r>
      <w:r w:rsidR="007274F8" w:rsidRPr="00173A3D">
        <w:t xml:space="preserve"> </w:t>
      </w:r>
      <w:r w:rsidR="004E5B93">
        <w:t>has</w:t>
      </w:r>
      <w:r w:rsidR="007274F8" w:rsidRPr="00173A3D">
        <w:t xml:space="preserve"> similar negative effects on bees</w:t>
      </w:r>
      <w:r w:rsidR="009F221E" w:rsidRPr="00173A3D">
        <w:t>,</w:t>
      </w:r>
      <w:r w:rsidR="004B4233" w:rsidRPr="00173A3D">
        <w:t xml:space="preserve"> </w:t>
      </w:r>
      <w:r>
        <w:t xml:space="preserve">we </w:t>
      </w:r>
      <w:r w:rsidR="00422BAD">
        <w:t>fed</w:t>
      </w:r>
      <w:r w:rsidR="009F221E" w:rsidRPr="00173A3D">
        <w:t xml:space="preserve"> either </w:t>
      </w:r>
      <w:r w:rsidR="009F221E" w:rsidRPr="005238A5">
        <w:t xml:space="preserve">untreated </w:t>
      </w:r>
      <w:r w:rsidR="009F221E" w:rsidRPr="00173A3D">
        <w:t>sucrose solution</w:t>
      </w:r>
      <w:r w:rsidR="007C5E0C">
        <w:t xml:space="preserve"> (</w:t>
      </w:r>
      <w:r w:rsidR="007C5E0C" w:rsidRPr="00C87C13">
        <w:t>1.8M</w:t>
      </w:r>
      <w:r w:rsidR="007C5E0C">
        <w:t>)</w:t>
      </w:r>
      <w:r w:rsidR="009F221E" w:rsidRPr="00173A3D">
        <w:t>, or sucrose solution</w:t>
      </w:r>
      <w:r w:rsidR="00D63004" w:rsidRPr="00173A3D">
        <w:t xml:space="preserve"> </w:t>
      </w:r>
      <w:r w:rsidR="00D63004" w:rsidRPr="001446DA">
        <w:t xml:space="preserve">containing </w:t>
      </w:r>
      <w:r w:rsidR="00D63004" w:rsidRPr="007A7961">
        <w:t>5</w:t>
      </w:r>
      <w:r w:rsidR="001446DA" w:rsidRPr="007A7961">
        <w:rPr>
          <w:rFonts w:cs="Helvetica"/>
          <w:bCs/>
          <w:lang w:val="en-US"/>
        </w:rPr>
        <w:t>μg/</w:t>
      </w:r>
      <w:proofErr w:type="spellStart"/>
      <w:r w:rsidR="008D164A" w:rsidRPr="007A7961">
        <w:rPr>
          <w:rFonts w:cs="Helvetica"/>
          <w:bCs/>
          <w:lang w:val="en-US"/>
        </w:rPr>
        <w:t>d</w:t>
      </w:r>
      <w:r w:rsidR="001446DA" w:rsidRPr="007A7961">
        <w:rPr>
          <w:rFonts w:cs="Helvetica"/>
          <w:bCs/>
          <w:lang w:val="en-US"/>
        </w:rPr>
        <w:t>m</w:t>
      </w:r>
      <w:proofErr w:type="spellEnd"/>
      <w:r w:rsidR="001446DA" w:rsidRPr="007A7961">
        <w:rPr>
          <w:vertAlign w:val="superscript"/>
        </w:rPr>
        <w:t>3</w:t>
      </w:r>
      <w:r w:rsidR="002E7466" w:rsidRPr="007A7961">
        <w:t xml:space="preserve"> (</w:t>
      </w:r>
      <w:r w:rsidR="00B82DC0" w:rsidRPr="007A7961">
        <w:t xml:space="preserve">5 </w:t>
      </w:r>
      <w:r w:rsidR="002E7466" w:rsidRPr="007A7961">
        <w:t>ppb)</w:t>
      </w:r>
      <w:r w:rsidR="000A3838" w:rsidRPr="007A7961">
        <w:t xml:space="preserve"> of</w:t>
      </w:r>
      <w:r w:rsidR="001446DA" w:rsidRPr="007A7961">
        <w:rPr>
          <w:vertAlign w:val="superscript"/>
        </w:rPr>
        <w:t xml:space="preserve"> </w:t>
      </w:r>
      <w:r w:rsidR="00D63004" w:rsidRPr="007A7961">
        <w:t>sulfoxaflor</w:t>
      </w:r>
      <w:r w:rsidR="009F221E" w:rsidRPr="00173A3D">
        <w:t>,</w:t>
      </w:r>
      <w:r>
        <w:t xml:space="preserve"> to nascent </w:t>
      </w:r>
      <w:r>
        <w:rPr>
          <w:i/>
        </w:rPr>
        <w:t>Bombus terrestris</w:t>
      </w:r>
      <w:r>
        <w:t xml:space="preserve"> colonies reared from wild-caught queens</w:t>
      </w:r>
      <w:r w:rsidR="006521F8">
        <w:t>.</w:t>
      </w:r>
      <w:r>
        <w:t xml:space="preserve"> </w:t>
      </w:r>
      <w:r w:rsidR="0075469C">
        <w:t>We based this concentration on available estimates for sulfoxaflor residues in forager-collected nectar post-spray</w:t>
      </w:r>
      <w:r w:rsidR="008F2DDA">
        <w:fldChar w:fldCharType="begin" w:fldLock="1"/>
      </w:r>
      <w:r w:rsidR="0090648F">
        <w:instrText>ADDIN CSL_CITATION { "citationItems" : [ { "id" : "ITEM-1", "itemData" : { "author" : [ { "dropping-particle" : "", "family" : "United States Environmental Protection Agency", "given" : "", "non-dropping-particle" : "", "parse-names" : false, "suffix" : "" } ], "id" : "ITEM-1", "issued" : { "date-parts" : [ [ "2016" ] ] }, "title" : "2016 Addendum to the Environmental Fate and Ecological Risk Assessment for Sulfoxaflor Registration", "type" : "report" }, "uris" : [ "http://www.mendeley.com/documents/?uuid=6818285c-9d16-4f09-a0e6-c030c8398aa3" ] } ], "mendeley" : { "formattedCitation" : "&lt;sup&gt;27&lt;/sup&gt;", "plainTextFormattedCitation" : "27", "previouslyFormattedCitation" : "&lt;sup&gt;27&lt;/sup&gt;" }, "properties" : {  }, "schema" : "https://github.com/citation-style-language/schema/raw/master/csl-citation.json" }</w:instrText>
      </w:r>
      <w:r w:rsidR="008F2DDA">
        <w:fldChar w:fldCharType="separate"/>
      </w:r>
      <w:r w:rsidR="0090648F" w:rsidRPr="0090648F">
        <w:rPr>
          <w:noProof/>
          <w:vertAlign w:val="superscript"/>
        </w:rPr>
        <w:t>27</w:t>
      </w:r>
      <w:r w:rsidR="008F2DDA">
        <w:fldChar w:fldCharType="end"/>
      </w:r>
      <w:r w:rsidR="00834DB3">
        <w:t xml:space="preserve"> (</w:t>
      </w:r>
      <w:r w:rsidR="00C51792">
        <w:t>E</w:t>
      </w:r>
      <w:r w:rsidR="00A67FF8">
        <w:t xml:space="preserve">xtended </w:t>
      </w:r>
      <w:r w:rsidR="00C51792">
        <w:t>D</w:t>
      </w:r>
      <w:r w:rsidR="00A67FF8">
        <w:t>ata</w:t>
      </w:r>
      <w:r w:rsidR="00834DB3">
        <w:t xml:space="preserve"> </w:t>
      </w:r>
      <w:r w:rsidR="00C51792">
        <w:t>Fig.</w:t>
      </w:r>
      <w:r w:rsidR="00F1622F">
        <w:t>1</w:t>
      </w:r>
      <w:r w:rsidR="00980BA8">
        <w:t>A</w:t>
      </w:r>
      <w:r w:rsidR="00834DB3">
        <w:t>)</w:t>
      </w:r>
      <w:r w:rsidR="0075469C">
        <w:t>, because spray application is currently the mos</w:t>
      </w:r>
      <w:r w:rsidR="00401437">
        <w:t>t common application procedure (</w:t>
      </w:r>
      <w:r w:rsidR="0075469C">
        <w:t xml:space="preserve">although </w:t>
      </w:r>
      <w:r w:rsidR="00B75BA9">
        <w:t>products containing sulfoxaflor have also been developed for seed-</w:t>
      </w:r>
      <w:r w:rsidR="00FC32D2">
        <w:t>treatments</w:t>
      </w:r>
      <w:r w:rsidR="00B75BA9">
        <w:t xml:space="preserve"> and</w:t>
      </w:r>
      <w:r w:rsidR="00422BAD">
        <w:t xml:space="preserve"> </w:t>
      </w:r>
      <w:r w:rsidR="00B75BA9">
        <w:t xml:space="preserve">are already </w:t>
      </w:r>
      <w:r w:rsidR="00422BAD">
        <w:t xml:space="preserve">available </w:t>
      </w:r>
      <w:r w:rsidR="00B75BA9">
        <w:t xml:space="preserve">for use on bee-pollinated crops </w:t>
      </w:r>
      <w:r w:rsidR="00422BAD">
        <w:t>within some markets</w:t>
      </w:r>
      <w:r w:rsidR="000F0DAB">
        <w:fldChar w:fldCharType="begin" w:fldLock="1"/>
      </w:r>
      <w:r w:rsidR="0090648F">
        <w:instrText>ADDIN CSL_CITATION { "citationItems" : [ { "id" : "ITEM-1", "itemData" : { "author" : [ { "dropping-particle" : "", "family" : "Pest Management Regulatory Agency (Canada)", "given" : "", "non-dropping-particle" : "", "parse-names" : false, "suffix" : "" } ], "container-title" : "Pest Management Regulatory Agency", "id" : "ITEM-1", "issued" : { "date-parts" : [ [ "2016" ] ] }, "title" : "Registration Decision RD2016-12, Sulfoxaflor", "type" : "article-journal" }, "uris" : [ "http://www.mendeley.com/documents/?uuid=cca272bb-6fd4-4b12-8200-7d1839db4a32" ] } ], "mendeley" : { "formattedCitation" : "&lt;sup&gt;28&lt;/sup&gt;", "plainTextFormattedCitation" : "28", "previouslyFormattedCitation" : "&lt;sup&gt;28&lt;/sup&gt;" }, "properties" : {  }, "schema" : "https://github.com/citation-style-language/schema/raw/master/csl-citation.json" }</w:instrText>
      </w:r>
      <w:r w:rsidR="000F0DAB">
        <w:fldChar w:fldCharType="separate"/>
      </w:r>
      <w:r w:rsidR="0090648F" w:rsidRPr="0090648F">
        <w:rPr>
          <w:noProof/>
          <w:vertAlign w:val="superscript"/>
        </w:rPr>
        <w:t>28</w:t>
      </w:r>
      <w:r w:rsidR="000F0DAB">
        <w:fldChar w:fldCharType="end"/>
      </w:r>
      <w:r w:rsidR="0095457B">
        <w:t>)</w:t>
      </w:r>
      <w:r w:rsidR="00422BAD" w:rsidRPr="00B75BA9">
        <w:t xml:space="preserve">. </w:t>
      </w:r>
      <w:r w:rsidRPr="00B75BA9">
        <w:t xml:space="preserve">After two weeks of </w:t>
      </w:r>
      <w:r w:rsidR="006521F8" w:rsidRPr="00B75BA9">
        <w:t xml:space="preserve">laboratory-based </w:t>
      </w:r>
      <w:r w:rsidRPr="00B75BA9">
        <w:t xml:space="preserve">exposure, size-matched colonies were placed in the field around </w:t>
      </w:r>
      <w:r w:rsidR="006521F8" w:rsidRPr="00B75BA9">
        <w:t xml:space="preserve">a university parkland campus </w:t>
      </w:r>
      <w:r w:rsidRPr="00B75BA9">
        <w:t>following a paired design, and no longer provided with</w:t>
      </w:r>
      <w:r>
        <w:t xml:space="preserve"> additional resources. </w:t>
      </w:r>
      <w:r w:rsidR="00315551">
        <w:t>Staggered w</w:t>
      </w:r>
      <w:r w:rsidR="00C869E0">
        <w:t xml:space="preserve">eekly nocturnal censuses revealed a clear difference in </w:t>
      </w:r>
      <w:r w:rsidR="00BC5AAC">
        <w:t xml:space="preserve">colony demographics </w:t>
      </w:r>
      <w:r w:rsidR="00C869E0">
        <w:t xml:space="preserve">between control and experimental colonies. </w:t>
      </w:r>
      <w:r w:rsidR="00ED1A26">
        <w:t xml:space="preserve">The bumblebee colony cycle is characterised by an early growth phase in which </w:t>
      </w:r>
      <w:r w:rsidR="00E14B41">
        <w:t xml:space="preserve">worker numbers increase rapidly to create a large workforce, followed by a switch to production of reproductive brood later in the season. </w:t>
      </w:r>
      <w:r w:rsidR="002643BC">
        <w:t>Between 2 and</w:t>
      </w:r>
      <w:r w:rsidR="005F3EF5">
        <w:t xml:space="preserve"> 3 weeks post-exposure, detectable differences in worker numbers between treated and control colonies began to emerge</w:t>
      </w:r>
      <w:r w:rsidR="002643BC">
        <w:t xml:space="preserve">, </w:t>
      </w:r>
      <w:r w:rsidR="00EC087A">
        <w:t xml:space="preserve">persisting </w:t>
      </w:r>
      <w:r w:rsidR="00301202">
        <w:t xml:space="preserve">until close to </w:t>
      </w:r>
      <w:r w:rsidR="00CC09F7">
        <w:t xml:space="preserve">the </w:t>
      </w:r>
      <w:r w:rsidR="00301202">
        <w:t xml:space="preserve">end of the </w:t>
      </w:r>
      <w:r w:rsidR="00CC09F7" w:rsidRPr="00F770F1">
        <w:t>colony cycle</w:t>
      </w:r>
      <w:r w:rsidR="005F3EF5" w:rsidRPr="00F770F1">
        <w:t xml:space="preserve"> (</w:t>
      </w:r>
      <w:r w:rsidR="00434C7D">
        <w:t xml:space="preserve">Figure 1A; </w:t>
      </w:r>
      <w:r w:rsidR="00D657D4">
        <w:t xml:space="preserve">Table S2D; </w:t>
      </w:r>
      <w:proofErr w:type="spellStart"/>
      <w:r w:rsidR="00FB2F78" w:rsidRPr="00F770F1">
        <w:t>glm</w:t>
      </w:r>
      <w:r w:rsidR="00434C7D">
        <w:t>er</w:t>
      </w:r>
      <w:proofErr w:type="spellEnd"/>
      <w:r w:rsidR="00FB2F78" w:rsidRPr="00F770F1">
        <w:t xml:space="preserve">: </w:t>
      </w:r>
      <w:r w:rsidR="005F3EF5" w:rsidRPr="00F770F1">
        <w:t>treatment</w:t>
      </w:r>
      <w:r w:rsidR="00FB2F78" w:rsidRPr="00F770F1">
        <w:t xml:space="preserve"> parameter estimate</w:t>
      </w:r>
      <w:r w:rsidR="009452A2">
        <w:t xml:space="preserve"> =</w:t>
      </w:r>
      <w:r w:rsidR="00C27B1A" w:rsidRPr="00F770F1">
        <w:t xml:space="preserve"> -0.</w:t>
      </w:r>
      <w:r w:rsidR="00434C7D">
        <w:t>2</w:t>
      </w:r>
      <w:r w:rsidR="00491040">
        <w:t>8</w:t>
      </w:r>
      <w:r w:rsidR="00F770F1" w:rsidRPr="00AF03DD">
        <w:t>,</w:t>
      </w:r>
      <w:r w:rsidR="005F3EF5" w:rsidRPr="00F770F1">
        <w:t xml:space="preserve"> 95% CI: </w:t>
      </w:r>
      <w:r w:rsidR="00C27B1A" w:rsidRPr="00F770F1">
        <w:t>-0.</w:t>
      </w:r>
      <w:r w:rsidR="00434C7D">
        <w:t>48</w:t>
      </w:r>
      <w:r w:rsidR="0060258A">
        <w:t xml:space="preserve"> </w:t>
      </w:r>
      <w:r w:rsidR="00383A20">
        <w:t>to</w:t>
      </w:r>
      <w:r w:rsidR="00F8633E">
        <w:t xml:space="preserve"> </w:t>
      </w:r>
      <w:r w:rsidR="00C27B1A" w:rsidRPr="00F770F1">
        <w:t>-0.0</w:t>
      </w:r>
      <w:r w:rsidR="002D2FA5">
        <w:t>1</w:t>
      </w:r>
      <w:r w:rsidR="00962BC8">
        <w:t>;</w:t>
      </w:r>
      <w:r w:rsidR="00434C7D">
        <w:t xml:space="preserve"> </w:t>
      </w:r>
      <w:proofErr w:type="spellStart"/>
      <w:r w:rsidR="00434C7D">
        <w:t>treatment</w:t>
      </w:r>
      <w:proofErr w:type="gramStart"/>
      <w:r w:rsidR="00434C7D">
        <w:t>:week</w:t>
      </w:r>
      <w:proofErr w:type="spellEnd"/>
      <w:proofErr w:type="gramEnd"/>
      <w:r w:rsidR="00434C7D">
        <w:t xml:space="preserve"> parameter estimate</w:t>
      </w:r>
      <w:r w:rsidR="00962BC8">
        <w:t xml:space="preserve"> </w:t>
      </w:r>
      <w:r w:rsidR="00434C7D">
        <w:t>= -0.06, 95% CI: -0.1</w:t>
      </w:r>
      <w:r w:rsidR="00E05316">
        <w:t>1</w:t>
      </w:r>
      <w:r w:rsidR="00434C7D">
        <w:t xml:space="preserve"> to -0.01, treatment:week</w:t>
      </w:r>
      <w:r w:rsidR="00434C7D">
        <w:rPr>
          <w:vertAlign w:val="superscript"/>
        </w:rPr>
        <w:t>2</w:t>
      </w:r>
      <w:r w:rsidR="00434C7D">
        <w:t xml:space="preserve"> parameter estimate: 0.1</w:t>
      </w:r>
      <w:r w:rsidR="00491040">
        <w:t>1</w:t>
      </w:r>
      <w:r w:rsidR="00434C7D">
        <w:t>, 95% CI: 0.05 to 0.16</w:t>
      </w:r>
      <w:r w:rsidR="005F3EF5" w:rsidRPr="00E23666">
        <w:t xml:space="preserve">). </w:t>
      </w:r>
    </w:p>
    <w:p w14:paraId="4BCB8477" w14:textId="285310BC" w:rsidR="00C3792C" w:rsidRDefault="00867D95" w:rsidP="000575BD">
      <w:pPr>
        <w:spacing w:line="360" w:lineRule="auto"/>
        <w:jc w:val="both"/>
      </w:pPr>
      <w:r w:rsidRPr="00D92CF7">
        <w:t>As the colony cycle progressed</w:t>
      </w:r>
      <w:r w:rsidR="007F401E" w:rsidRPr="00D92CF7">
        <w:t>,</w:t>
      </w:r>
      <w:r w:rsidR="00FD3C69" w:rsidRPr="00D92CF7">
        <w:t xml:space="preserve"> </w:t>
      </w:r>
      <w:r w:rsidR="007F401E" w:rsidRPr="00D92CF7">
        <w:t xml:space="preserve">negative impacts upon colony reproductive output became apparent. </w:t>
      </w:r>
      <w:r w:rsidR="00032775">
        <w:t xml:space="preserve">Treated and control colonies were equally likely to produce </w:t>
      </w:r>
      <w:r w:rsidR="00C3792C">
        <w:t xml:space="preserve">male </w:t>
      </w:r>
      <w:r w:rsidR="00032775">
        <w:t>reproductive offspring, but t</w:t>
      </w:r>
      <w:r w:rsidR="007F401E" w:rsidRPr="00D92CF7">
        <w:t xml:space="preserve">reated colonies produced significantly fewer </w:t>
      </w:r>
      <w:r w:rsidR="00B025AE">
        <w:t>males</w:t>
      </w:r>
      <w:r w:rsidR="007F401E" w:rsidRPr="00D92CF7">
        <w:t xml:space="preserve"> in total</w:t>
      </w:r>
      <w:r w:rsidR="00332542">
        <w:t xml:space="preserve"> </w:t>
      </w:r>
      <w:r w:rsidR="00C3792C" w:rsidRPr="00D92CF7">
        <w:t>(Zero-inflated</w:t>
      </w:r>
      <w:r w:rsidR="00C3792C">
        <w:t xml:space="preserve"> count </w:t>
      </w:r>
      <w:r w:rsidR="00C3792C" w:rsidRPr="00D92CF7">
        <w:t>model</w:t>
      </w:r>
      <w:r w:rsidR="00C3792C">
        <w:t>, binomial section, treatment parameter estimate = 0.71, 95% CI = -0.67 to 2.09;</w:t>
      </w:r>
      <w:r w:rsidR="00C3792C" w:rsidRPr="00FE3A5F">
        <w:t xml:space="preserve"> </w:t>
      </w:r>
      <w:r w:rsidR="00C3792C" w:rsidRPr="00D92CF7">
        <w:t>count</w:t>
      </w:r>
      <w:r w:rsidR="00C3792C" w:rsidRPr="008E76F8">
        <w:t xml:space="preserve"> sectio</w:t>
      </w:r>
      <w:r w:rsidR="00C3792C">
        <w:t>n</w:t>
      </w:r>
      <w:r w:rsidR="00C3792C" w:rsidRPr="008E76F8">
        <w:t xml:space="preserve">, </w:t>
      </w:r>
      <w:r w:rsidR="00C3792C">
        <w:t xml:space="preserve">treatment </w:t>
      </w:r>
      <w:r w:rsidR="00C3792C" w:rsidRPr="008E76F8">
        <w:t>parameter estimate</w:t>
      </w:r>
      <w:r w:rsidR="00C3792C">
        <w:t xml:space="preserve"> =</w:t>
      </w:r>
      <w:r w:rsidR="00C3792C" w:rsidRPr="008E76F8">
        <w:t xml:space="preserve"> -0.</w:t>
      </w:r>
      <w:r w:rsidR="00C3792C">
        <w:t>54</w:t>
      </w:r>
      <w:r w:rsidR="00C3792C" w:rsidRPr="008E76F8">
        <w:t>, 95% CI: -</w:t>
      </w:r>
      <w:r w:rsidR="00C3792C">
        <w:t>0.72</w:t>
      </w:r>
      <w:r w:rsidR="00C3792C" w:rsidRPr="008E76F8">
        <w:t xml:space="preserve"> </w:t>
      </w:r>
      <w:r w:rsidR="00C3792C">
        <w:t>to</w:t>
      </w:r>
      <w:r w:rsidR="00C3792C" w:rsidRPr="008E76F8">
        <w:t xml:space="preserve"> -0.</w:t>
      </w:r>
      <w:r w:rsidR="00C3792C">
        <w:t>37; Figure 2</w:t>
      </w:r>
      <w:r w:rsidR="00C3792C" w:rsidRPr="008E76F8">
        <w:t>)</w:t>
      </w:r>
      <w:r w:rsidR="00C3792C">
        <w:t xml:space="preserve">. This difference became apparent </w:t>
      </w:r>
      <w:r w:rsidR="00B265F5">
        <w:t>from</w:t>
      </w:r>
      <w:r w:rsidR="00F11DAD">
        <w:t xml:space="preserve"> </w:t>
      </w:r>
      <w:r w:rsidR="00C9513F">
        <w:t xml:space="preserve">approximately </w:t>
      </w:r>
      <w:r w:rsidR="00F11DAD">
        <w:t xml:space="preserve">week 9 </w:t>
      </w:r>
      <w:r w:rsidR="00B265F5">
        <w:t xml:space="preserve">onwards </w:t>
      </w:r>
      <w:r w:rsidR="00F11DAD">
        <w:t>(Figure 1B)</w:t>
      </w:r>
      <w:r w:rsidR="00F11DAD" w:rsidRPr="008E76F8">
        <w:t>.</w:t>
      </w:r>
      <w:r w:rsidR="00D70F0B">
        <w:t xml:space="preserve"> </w:t>
      </w:r>
      <w:r w:rsidR="000D28EF" w:rsidRPr="00E23666">
        <w:t>The</w:t>
      </w:r>
      <w:r w:rsidR="00FD3BB5">
        <w:t xml:space="preserve"> dry mass of these</w:t>
      </w:r>
      <w:r w:rsidR="000D28EF" w:rsidRPr="00456A7C">
        <w:t xml:space="preserve"> males w</w:t>
      </w:r>
      <w:r w:rsidR="00FD3BB5">
        <w:t>as</w:t>
      </w:r>
      <w:r w:rsidR="000D28EF" w:rsidRPr="00456A7C">
        <w:t xml:space="preserve"> no different to those </w:t>
      </w:r>
      <w:r w:rsidR="000D28EF" w:rsidRPr="00494516">
        <w:t>produced by control colonies (</w:t>
      </w:r>
      <w:proofErr w:type="spellStart"/>
      <w:r w:rsidR="00315551" w:rsidRPr="0021345C">
        <w:rPr>
          <w:i/>
        </w:rPr>
        <w:t>w</w:t>
      </w:r>
      <w:r w:rsidR="00315551" w:rsidRPr="0021345C">
        <w:rPr>
          <w:i/>
          <w:vertAlign w:val="subscript"/>
        </w:rPr>
        <w:t>i</w:t>
      </w:r>
      <w:proofErr w:type="spellEnd"/>
      <w:r w:rsidR="00E7746D">
        <w:rPr>
          <w:i/>
          <w:vertAlign w:val="subscript"/>
        </w:rPr>
        <w:t xml:space="preserve"> </w:t>
      </w:r>
      <w:r w:rsidR="00315551">
        <w:t>(null model) =</w:t>
      </w:r>
      <w:r w:rsidR="00AE1B68" w:rsidRPr="008E76F8">
        <w:t xml:space="preserve"> </w:t>
      </w:r>
      <w:r w:rsidR="00AB4475" w:rsidRPr="008E76F8">
        <w:t>0.974</w:t>
      </w:r>
      <w:r w:rsidR="000D28EF" w:rsidRPr="00494516">
        <w:t>)</w:t>
      </w:r>
      <w:r w:rsidR="00FD3BB5">
        <w:t>, indicating that our results cannot be explained by differential investment in reproductive biomass</w:t>
      </w:r>
      <w:r w:rsidR="004A1EDC">
        <w:t xml:space="preserve">. </w:t>
      </w:r>
      <w:r w:rsidR="000D28EF">
        <w:t>N</w:t>
      </w:r>
      <w:r w:rsidR="000D28EF" w:rsidRPr="00173A3D">
        <w:t xml:space="preserve">either </w:t>
      </w:r>
      <w:r w:rsidR="000D28EF">
        <w:t>treated nor control colonies</w:t>
      </w:r>
      <w:r w:rsidR="000D28EF" w:rsidRPr="00173A3D">
        <w:t xml:space="preserve"> produced an abundance of queens</w:t>
      </w:r>
      <w:r w:rsidR="00C3792C">
        <w:t>, but control colonies produced more than treated colonies</w:t>
      </w:r>
      <w:r w:rsidR="000D28EF">
        <w:t xml:space="preserve"> (total: </w:t>
      </w:r>
      <w:r w:rsidR="000D28EF" w:rsidRPr="00173A3D">
        <w:t xml:space="preserve">36 new gynes </w:t>
      </w:r>
      <w:r w:rsidR="00F330A1">
        <w:t xml:space="preserve">from </w:t>
      </w:r>
      <w:r w:rsidR="000D28EF">
        <w:t>3 of 26 control colonies, none in any of 25 treated colonies)</w:t>
      </w:r>
      <w:r w:rsidR="00C3792C">
        <w:t xml:space="preserve"> and so our findings hold when the total number of sexual offspring is analysed (</w:t>
      </w:r>
      <w:r w:rsidR="00C3792C" w:rsidRPr="00D92CF7">
        <w:t xml:space="preserve">Zero-inflated </w:t>
      </w:r>
      <w:r w:rsidR="00C3792C" w:rsidRPr="00C04223">
        <w:t>count model</w:t>
      </w:r>
      <w:r w:rsidR="00C3792C">
        <w:t>, binomial section, treatment parameter estimate = 0.71, 95% CI = -0.67 to 2.09;</w:t>
      </w:r>
      <w:r w:rsidR="00C3792C" w:rsidRPr="00332542">
        <w:t xml:space="preserve"> </w:t>
      </w:r>
      <w:r w:rsidR="00C3792C">
        <w:t xml:space="preserve">count section, treatment </w:t>
      </w:r>
      <w:r w:rsidR="00C3792C" w:rsidRPr="00E23666">
        <w:lastRenderedPageBreak/>
        <w:t>parameter estimate</w:t>
      </w:r>
      <w:r w:rsidR="00C3792C">
        <w:t xml:space="preserve"> =</w:t>
      </w:r>
      <w:r w:rsidR="00C3792C" w:rsidRPr="00E23666">
        <w:t xml:space="preserve"> </w:t>
      </w:r>
      <w:r w:rsidR="00C3792C">
        <w:t>-</w:t>
      </w:r>
      <w:r w:rsidR="00C3792C" w:rsidRPr="00E23666">
        <w:t>0.</w:t>
      </w:r>
      <w:r w:rsidR="00C3792C">
        <w:t>64</w:t>
      </w:r>
      <w:r w:rsidR="00C3792C" w:rsidRPr="008E76F8">
        <w:t>,</w:t>
      </w:r>
      <w:r w:rsidR="00C3792C" w:rsidRPr="00E23666">
        <w:t xml:space="preserve"> 95% CI</w:t>
      </w:r>
      <w:r w:rsidR="00C3792C" w:rsidRPr="00D92CF7">
        <w:t>: -</w:t>
      </w:r>
      <w:r w:rsidR="00C3792C">
        <w:t>0.81</w:t>
      </w:r>
      <w:r w:rsidR="00C3792C" w:rsidRPr="00E23666">
        <w:t xml:space="preserve"> </w:t>
      </w:r>
      <w:r w:rsidR="00C3792C">
        <w:t>to</w:t>
      </w:r>
      <w:r w:rsidR="00C3792C" w:rsidRPr="00D92CF7">
        <w:t xml:space="preserve"> </w:t>
      </w:r>
      <w:r w:rsidR="00C3792C" w:rsidRPr="008E76F8">
        <w:t>-0.</w:t>
      </w:r>
      <w:r w:rsidR="00C3792C">
        <w:t xml:space="preserve">46). </w:t>
      </w:r>
      <w:r w:rsidR="00315551">
        <w:t>T</w:t>
      </w:r>
      <w:r w:rsidR="000B358D">
        <w:t>he timing of reproductive onset</w:t>
      </w:r>
      <w:r w:rsidR="008A136E">
        <w:t>,</w:t>
      </w:r>
      <w:r w:rsidR="003B4396">
        <w:t xml:space="preserve"> queen longevity</w:t>
      </w:r>
      <w:r w:rsidR="008A136E">
        <w:t xml:space="preserve"> and colony survival</w:t>
      </w:r>
      <w:r w:rsidR="003B4396">
        <w:t xml:space="preserve"> </w:t>
      </w:r>
      <w:r w:rsidR="00315551">
        <w:t xml:space="preserve">did not differ </w:t>
      </w:r>
      <w:r w:rsidR="000B358D">
        <w:t>between control and treated colo</w:t>
      </w:r>
      <w:r w:rsidR="000B358D" w:rsidRPr="000C5DE3">
        <w:t>nies (</w:t>
      </w:r>
      <w:r w:rsidR="00411E1B">
        <w:t xml:space="preserve">Extended Data Fig. 2; </w:t>
      </w:r>
      <w:r w:rsidR="006D7940" w:rsidRPr="008E76F8">
        <w:t>Survival analys</w:t>
      </w:r>
      <w:r w:rsidR="007C2307">
        <w:t>e</w:t>
      </w:r>
      <w:r w:rsidR="006D7940" w:rsidRPr="008E76F8">
        <w:t>s</w:t>
      </w:r>
      <w:r w:rsidR="000C5DE3" w:rsidRPr="008E76F8">
        <w:t xml:space="preserve">, </w:t>
      </w:r>
      <w:r w:rsidR="007C2307">
        <w:t xml:space="preserve">treatment </w:t>
      </w:r>
      <w:r w:rsidR="000C5DE3" w:rsidRPr="008E76F8">
        <w:t>parameter estimate</w:t>
      </w:r>
      <w:r w:rsidR="007C2307">
        <w:t xml:space="preserve"> (</w:t>
      </w:r>
      <w:r w:rsidR="00985675">
        <w:t xml:space="preserve">reproductive </w:t>
      </w:r>
      <w:r w:rsidR="007C2307">
        <w:t>onset)</w:t>
      </w:r>
      <w:r w:rsidR="000C5DE3" w:rsidRPr="008E76F8">
        <w:t xml:space="preserve"> = -0.</w:t>
      </w:r>
      <w:r w:rsidR="00AA7810">
        <w:t>05</w:t>
      </w:r>
      <w:r w:rsidR="000C5DE3" w:rsidRPr="008E76F8">
        <w:t>, 95% CI: -0.</w:t>
      </w:r>
      <w:r w:rsidR="00E76A5E">
        <w:t>41</w:t>
      </w:r>
      <w:r w:rsidR="000C5DE3" w:rsidRPr="008E76F8">
        <w:t xml:space="preserve"> </w:t>
      </w:r>
      <w:r w:rsidR="00383A20">
        <w:t>to</w:t>
      </w:r>
      <w:r w:rsidR="000C5DE3" w:rsidRPr="008E76F8">
        <w:t xml:space="preserve"> 0.</w:t>
      </w:r>
      <w:r w:rsidR="00E76A5E">
        <w:t>31</w:t>
      </w:r>
      <w:r w:rsidR="007C2307">
        <w:t>;</w:t>
      </w:r>
      <w:r w:rsidR="008A136E">
        <w:t xml:space="preserve"> </w:t>
      </w:r>
      <w:r w:rsidR="007C2307">
        <w:t>(</w:t>
      </w:r>
      <w:r w:rsidR="008A136E">
        <w:t xml:space="preserve">colony </w:t>
      </w:r>
      <w:r w:rsidR="007C2307">
        <w:t>longevity) = -0.0</w:t>
      </w:r>
      <w:r w:rsidR="00985675">
        <w:t>3</w:t>
      </w:r>
      <w:r w:rsidR="007C2307">
        <w:t>, -0.4</w:t>
      </w:r>
      <w:r w:rsidR="00985675">
        <w:t>3</w:t>
      </w:r>
      <w:r w:rsidR="007C2307">
        <w:t xml:space="preserve"> to 0.3</w:t>
      </w:r>
      <w:r w:rsidR="00985675">
        <w:t>8</w:t>
      </w:r>
      <w:r w:rsidR="000B358D" w:rsidRPr="000C5DE3">
        <w:t>)</w:t>
      </w:r>
      <w:r w:rsidR="00246ED9">
        <w:t>;</w:t>
      </w:r>
      <w:r w:rsidR="00246ED9" w:rsidRPr="00246ED9">
        <w:t xml:space="preserve"> </w:t>
      </w:r>
      <w:r w:rsidR="00246ED9">
        <w:t>(queen survival) = -0.07, -0.47 to 0.33</w:t>
      </w:r>
      <w:r w:rsidR="00411E1B">
        <w:t>)</w:t>
      </w:r>
      <w:r w:rsidR="003B4396">
        <w:t>.</w:t>
      </w:r>
    </w:p>
    <w:p w14:paraId="0C4F07EC" w14:textId="15D4EA1F" w:rsidR="00691002" w:rsidRDefault="00455050" w:rsidP="00691002">
      <w:pPr>
        <w:spacing w:line="360" w:lineRule="auto"/>
        <w:jc w:val="both"/>
      </w:pPr>
      <w:r>
        <w:t xml:space="preserve">Based on the neonicotinoid literature, we considered the explanation that this </w:t>
      </w:r>
      <w:r w:rsidR="00BE238E">
        <w:t xml:space="preserve">difference </w:t>
      </w:r>
      <w:r>
        <w:t>in the production of sexual offspring might be mediated through poor provisioning of larvae by foraging workers</w:t>
      </w:r>
      <w:r w:rsidR="003F2A31">
        <w:fldChar w:fldCharType="begin" w:fldLock="1"/>
      </w:r>
      <w:r w:rsidR="00427FA1">
        <w:instrText>ADDIN CSL_CITATION { "citationItems" : [ { "id" : "ITEM-1", "itemData" : { "DOI" : "10.1038/nature11585", "ISBN" : "1476-4687 (Electronic)\\n0028-0836 (Linking)", "ISSN" : "1476-4687", "PMID" : "23086150", "abstract" : "Reported widespread declines of wild and managed insect pollinators have serious consequences for global ecosystem services and agricultural production. Bees contribute approximately 80% of insect pollination, so it is important to understand and mitigate the causes of current declines in bee populations . Recent studies have implicated the role of pesticides in these declines, as exposure to these chemicals has been associated with changes in bee behaviour and reductions in colony queen production. However, the key link between changes in individual behaviour and the consequent impact at the colony level has not been shown. Social bee colonies depend on the collective performance of many individual workers. Thus, although field-level pesticide concentrations can have subtle or sublethal effects at the individual level, it is not known whether bee societies can buffer such effects or whether it results in a severe cumulative effect at the colony level. Furthermore, widespread agricultural intensification means that bees are exposed to numerous pesticides when foraging, yet the possible combinatorial effects of pesticide exposure have rarely been investigated. Here we show that chronic exposure of bumblebees to two pesticides (neonicotinoid and pyrethroid) at concentrations that could approximate field-level exposure impairs natural foraging behaviour and increases worker mortality leading to significant reductions in brood development and colony success. We found that worker foraging performance, particularly pollen collecting efficiency, was significantly reduced with observed knock-on effects for forager recruitment, worker losses and overall worker productivity. Moreover, we provide evidence that combinatorial exposure to pesticides increases the propensity of colonies to fail.", "author" : [ { "dropping-particle" : "", "family" : "Gill", "given" : "Richard J", "non-dropping-particle" : "", "parse-names" : false, "suffix" : "" }, { "dropping-particle" : "", "family" : "Ramos-Rodriguez", "given" : "Oscar", "non-dropping-particle" : "", "parse-names" : false, "suffix" : "" }, { "dropping-particle" : "", "family" : "Raine", "given" : "Nigel E", "non-dropping-particle" : "", "parse-names" : false, "suffix" : "" } ], "container-title" : "Nature", "id" : "ITEM-1", "issue" : "7422", "issued" : { "date-parts" : [ [ "2012" ] ] }, "page" : "105-8", "publisher" : "Nature Publishing Group", "title" : "Combined pesticide exposure severely affects individual- and colony-level traits in bees.", "type" : "article-journal", "volume" : "491" }, "uris" : [ "http://www.mendeley.com/documents/?uuid=69c76a19-b61b-4390-aedb-dea8e1204cd8" ] }, { "id" : "ITEM-2", "itemData" : { "DOI" : "10.1007/s10646-014-1189-7", "ISBN" : "0963-9292", "ISSN" : "15733017", "PMID" : "24448674", "abstract" : "Bumblebees and other pollinators provide a vital ecosystem service for the agricultural sector. Recent studies however have suggested that exposure to systemic neonicotinoid insecticides in flowering crops has sub-lethal effects on the bumblebee workforce, and hence in reducing queen production. The mechanism behind reduced nest performance, however, remains unclear. Here we use Radio Frequency Identification (RFID) technology to test whether exposure to a low, field realistic dose (0.7 ppb in sugar water and 6 ppb in pollen) of the neonicotinoid imidacloprid, reduces worker foraging efficiency. Whilst the nectar foraging efficiency of bees treated with imidacloprid was not significantly different than that of control bees, treated bees brought back pollen less often than control bees (40 % of trips vs 63 % trips, respectively) and, where pollen was collected, treated bees brought back 31 % less pollen per hour than controls. This study demonstrates that field-realistic doses of these pesticides substantially impacts on foraging ability of bumblebee workers when collecting pollen, and we suggest that this provides a causal mechanism behind reduced queen production in imidacloprid exposed colonies.", "author" : [ { "dropping-particle" : "", "family" : "Feltham", "given" : "Hannah", "non-dropping-particle" : "", "parse-names" : false, "suffix" : "" }, { "dropping-particle" : "", "family" : "Park", "given" : "Kirsty", "non-dropping-particle" : "", "parse-names" : false, "suffix" : "" }, { "dropping-particle" : "", "family" : "Goulson", "given" : "Dave", "non-dropping-particle" : "", "parse-names" : false, "suffix" : "" } ], "container-title" : "Ecotoxicology", "id" : "ITEM-2", "issue" : "3", "issued" : { "date-parts" : [ [ "2014" ] ] }, "page" : "317-323", "title" : "Field realistic doses of pesticide imidacloprid reduce bumblebee pollen foraging efficiency", "type" : "article-journal", "volume" : "23" }, "uris" : [ "http://www.mendeley.com/documents/?uuid=66a56286-22ea-31a5-b23b-450f5d6b268e" ] } ], "mendeley" : { "formattedCitation" : "&lt;sup&gt;9,21&lt;/sup&gt;", "plainTextFormattedCitation" : "9,21", "previouslyFormattedCitation" : "&lt;sup&gt;9,21&lt;/sup&gt;" }, "properties" : {  }, "schema" : "https://github.com/citation-style-language/schema/raw/master/csl-citation.json" }</w:instrText>
      </w:r>
      <w:r w:rsidR="003F2A31">
        <w:fldChar w:fldCharType="separate"/>
      </w:r>
      <w:r w:rsidR="00427FA1" w:rsidRPr="00427FA1">
        <w:rPr>
          <w:noProof/>
          <w:vertAlign w:val="superscript"/>
        </w:rPr>
        <w:t>9,21</w:t>
      </w:r>
      <w:r w:rsidR="003F2A31">
        <w:fldChar w:fldCharType="end"/>
      </w:r>
      <w:r w:rsidR="00411E1B">
        <w:t>, at the time when sexual offspring were developing</w:t>
      </w:r>
      <w:r>
        <w:t>. However, d</w:t>
      </w:r>
      <w:r w:rsidRPr="00C60B2A">
        <w:t xml:space="preserve">aytime foraging censuses revealed </w:t>
      </w:r>
      <w:r>
        <w:t xml:space="preserve">no </w:t>
      </w:r>
      <w:r w:rsidR="00BE238E">
        <w:t xml:space="preserve">significant </w:t>
      </w:r>
      <w:r>
        <w:t xml:space="preserve">differences in the relative number of </w:t>
      </w:r>
      <w:r w:rsidR="005A53C2">
        <w:t>bees</w:t>
      </w:r>
      <w:r>
        <w:t xml:space="preserve"> returning to control and treated colonies</w:t>
      </w:r>
      <w:r w:rsidR="00785214">
        <w:t xml:space="preserve"> </w:t>
      </w:r>
      <w:r>
        <w:t xml:space="preserve">(generalized linear mixed model, treatment, parameter estimate = -0.07, 95% CI: -0.32 to 0.19). Similarly, </w:t>
      </w:r>
      <w:r w:rsidR="007765A8">
        <w:t xml:space="preserve">although </w:t>
      </w:r>
      <w:r w:rsidR="005E4B52">
        <w:t>visual inspection of the</w:t>
      </w:r>
      <w:r w:rsidR="007765A8">
        <w:t xml:space="preserve"> data </w:t>
      </w:r>
      <w:r w:rsidR="005E4B52">
        <w:t>was suggestive of</w:t>
      </w:r>
      <w:r w:rsidR="00627DFC">
        <w:t xml:space="preserve"> </w:t>
      </w:r>
      <w:r w:rsidR="00DB31A1">
        <w:t xml:space="preserve">a </w:t>
      </w:r>
      <w:r w:rsidR="00627DFC">
        <w:t xml:space="preserve">lower proportion of </w:t>
      </w:r>
      <w:r w:rsidR="00DB31A1">
        <w:t xml:space="preserve">workers </w:t>
      </w:r>
      <w:r w:rsidR="00627DFC">
        <w:t xml:space="preserve">returning with pollen </w:t>
      </w:r>
      <w:r w:rsidRPr="00C60B2A">
        <w:t xml:space="preserve">to pesticide-treated </w:t>
      </w:r>
      <w:r>
        <w:t xml:space="preserve">vs. control </w:t>
      </w:r>
      <w:r w:rsidRPr="00C60B2A">
        <w:t>colonies</w:t>
      </w:r>
      <w:r w:rsidR="005E4B52">
        <w:t xml:space="preserve"> </w:t>
      </w:r>
      <w:r w:rsidR="00EF7348">
        <w:t xml:space="preserve">from week eight onwards </w:t>
      </w:r>
      <w:r w:rsidR="005E4B52">
        <w:t>(Fig. 1C)</w:t>
      </w:r>
      <w:r w:rsidR="00627DFC">
        <w:t xml:space="preserve">, this </w:t>
      </w:r>
      <w:r w:rsidR="005E4B52">
        <w:t xml:space="preserve">effect </w:t>
      </w:r>
      <w:r w:rsidR="00D3726A">
        <w:t>did not receive</w:t>
      </w:r>
      <w:r w:rsidR="00627DFC">
        <w:t xml:space="preserve"> statistical support </w:t>
      </w:r>
      <w:r w:rsidR="00EF7348" w:rsidRPr="00C60B2A">
        <w:t>(</w:t>
      </w:r>
      <w:proofErr w:type="spellStart"/>
      <w:r w:rsidR="00EF7348" w:rsidRPr="00C60B2A">
        <w:t>glm</w:t>
      </w:r>
      <w:proofErr w:type="spellEnd"/>
      <w:r w:rsidR="00EF7348" w:rsidRPr="00C60B2A">
        <w:t xml:space="preserve">, </w:t>
      </w:r>
      <w:proofErr w:type="spellStart"/>
      <w:r w:rsidR="00EF7348" w:rsidRPr="00C60B2A">
        <w:t>week</w:t>
      </w:r>
      <w:r w:rsidR="00EF7348">
        <w:t>:</w:t>
      </w:r>
      <w:r w:rsidR="00EF7348" w:rsidRPr="00C60B2A">
        <w:t>treatment</w:t>
      </w:r>
      <w:proofErr w:type="spellEnd"/>
      <w:r w:rsidR="00EF7348" w:rsidRPr="00C60B2A">
        <w:t>, parameter estimate</w:t>
      </w:r>
      <w:r w:rsidR="00EF7348">
        <w:t xml:space="preserve"> =</w:t>
      </w:r>
      <w:r w:rsidR="00EF7348" w:rsidRPr="00C60B2A">
        <w:t xml:space="preserve"> -0.</w:t>
      </w:r>
      <w:r w:rsidR="00EF7348">
        <w:t>14</w:t>
      </w:r>
      <w:r w:rsidR="00EF7348" w:rsidRPr="00C60B2A">
        <w:t>, CL: -0.</w:t>
      </w:r>
      <w:r w:rsidR="00EF7348">
        <w:t>29</w:t>
      </w:r>
      <w:r w:rsidR="00EF7348" w:rsidRPr="00C60B2A">
        <w:t xml:space="preserve"> </w:t>
      </w:r>
      <w:r w:rsidR="00EF7348">
        <w:t>to</w:t>
      </w:r>
      <w:r w:rsidR="00EF7348" w:rsidRPr="00C60B2A">
        <w:t xml:space="preserve"> 0.0</w:t>
      </w:r>
      <w:r w:rsidR="00EF7348">
        <w:t>01</w:t>
      </w:r>
      <w:r w:rsidR="00EF7348" w:rsidRPr="00C60B2A">
        <w:t xml:space="preserve">; </w:t>
      </w:r>
      <w:r w:rsidR="00EF7348">
        <w:t xml:space="preserve">treatment, parameter estimate = 0.46, CL:-0.38 to 1.31) </w:t>
      </w:r>
      <w:r w:rsidR="00627DFC">
        <w:t>and furthermore occurred too late in the colony cycle to explain differences in</w:t>
      </w:r>
      <w:r w:rsidRPr="00C60B2A">
        <w:t xml:space="preserve"> </w:t>
      </w:r>
      <w:r w:rsidR="00627DFC">
        <w:t>male production</w:t>
      </w:r>
      <w:r w:rsidR="00EF7348">
        <w:t>, which became apparent at approximately the same time. We also found no significant differences</w:t>
      </w:r>
      <w:r w:rsidR="00EA591B">
        <w:t xml:space="preserve"> in the size of pollen loads collected </w:t>
      </w:r>
      <w:r w:rsidR="00EF7348">
        <w:t xml:space="preserve">between control and pesticide-treated colonies </w:t>
      </w:r>
      <w:r w:rsidR="00C51792">
        <w:t>(E</w:t>
      </w:r>
      <w:r w:rsidR="00972CC0">
        <w:t xml:space="preserve">xtended </w:t>
      </w:r>
      <w:r w:rsidR="00C51792">
        <w:t>D</w:t>
      </w:r>
      <w:r w:rsidR="00972CC0">
        <w:t xml:space="preserve">ata </w:t>
      </w:r>
      <w:r w:rsidR="00C51792">
        <w:t>F</w:t>
      </w:r>
      <w:r w:rsidR="00972CC0">
        <w:t>ig</w:t>
      </w:r>
      <w:r w:rsidR="00C51792">
        <w:t>.</w:t>
      </w:r>
      <w:r w:rsidR="00770F62">
        <w:t>3</w:t>
      </w:r>
      <w:r w:rsidR="00EA591B">
        <w:t>)</w:t>
      </w:r>
      <w:r>
        <w:t xml:space="preserve">. </w:t>
      </w:r>
      <w:r w:rsidR="00834DB3">
        <w:t>Instead</w:t>
      </w:r>
      <w:r w:rsidR="00785214">
        <w:t xml:space="preserve">, </w:t>
      </w:r>
      <w:r w:rsidR="00BE238E">
        <w:t xml:space="preserve">consideration of the timing of differences between control and treated colonies suggests that </w:t>
      </w:r>
      <w:r w:rsidR="00785214">
        <w:t xml:space="preserve">impacts of sulfoxaflor exposure on reproductive output were mediated by the early drop in worker numbers that </w:t>
      </w:r>
      <w:r w:rsidR="00834DB3">
        <w:t xml:space="preserve">began </w:t>
      </w:r>
      <w:r w:rsidR="00785214">
        <w:t xml:space="preserve">at weeks 2-3 post-exposure. </w:t>
      </w:r>
      <w:r w:rsidR="00AE1B68">
        <w:t>B</w:t>
      </w:r>
      <w:r w:rsidR="00CC630F">
        <w:t xml:space="preserve">umblebee </w:t>
      </w:r>
      <w:r w:rsidR="00F330A1">
        <w:t xml:space="preserve">worker </w:t>
      </w:r>
      <w:r w:rsidR="00CC630F">
        <w:t>pupae take approximately 14 days to develop</w:t>
      </w:r>
      <w:r w:rsidR="00CC630F">
        <w:fldChar w:fldCharType="begin" w:fldLock="1"/>
      </w:r>
      <w:r w:rsidR="009825B9">
        <w:instrText>ADDIN CSL_CITATION { "citationItems" : [ { "id" : "ITEM-1", "itemData" : { "author" : [ { "dropping-particle" : "V", "family" : "Alford", "given" : "D", "non-dropping-particle" : "", "parse-names" : false, "suffix" : "" } ], "id" : "ITEM-1", "issued" : { "date-parts" : [ [ "1975" ] ] }, "publisher" : "Davis-Poynter", "publisher-place" : "London", "title" : "Bumblebees", "type" : "book" }, "uris" : [ "http://www.mendeley.com/documents/?uuid=c09a5fa6-fce7-41c4-9753-5abf78632f5f" ] } ], "mendeley" : { "formattedCitation" : "&lt;sup&gt;29&lt;/sup&gt;", "plainTextFormattedCitation" : "29", "previouslyFormattedCitation" : "&lt;sup&gt;29&lt;/sup&gt;" }, "properties" : {  }, "schema" : "https://github.com/citation-style-language/schema/raw/master/csl-citation.json" }</w:instrText>
      </w:r>
      <w:r w:rsidR="00CC630F">
        <w:fldChar w:fldCharType="separate"/>
      </w:r>
      <w:r w:rsidR="009825B9" w:rsidRPr="009825B9">
        <w:rPr>
          <w:noProof/>
          <w:vertAlign w:val="superscript"/>
        </w:rPr>
        <w:t>29</w:t>
      </w:r>
      <w:r w:rsidR="00CC630F">
        <w:fldChar w:fldCharType="end"/>
      </w:r>
      <w:r w:rsidR="00AE1B68">
        <w:t>, so</w:t>
      </w:r>
      <w:r w:rsidR="00CC630F">
        <w:t xml:space="preserve"> t</w:t>
      </w:r>
      <w:r w:rsidR="00607389">
        <w:t xml:space="preserve">he </w:t>
      </w:r>
      <w:r w:rsidR="00834DB3">
        <w:t xml:space="preserve">onset of </w:t>
      </w:r>
      <w:r w:rsidR="00607389">
        <w:t xml:space="preserve">deceleration of colony workforce growth corresponds to the </w:t>
      </w:r>
      <w:proofErr w:type="spellStart"/>
      <w:r w:rsidR="002E55C9">
        <w:t>eclosion</w:t>
      </w:r>
      <w:proofErr w:type="spellEnd"/>
      <w:r w:rsidR="00607389">
        <w:t xml:space="preserve"> </w:t>
      </w:r>
      <w:r w:rsidR="002E55C9">
        <w:t xml:space="preserve">of </w:t>
      </w:r>
      <w:r w:rsidR="00607389">
        <w:t>individuals that had encountered maximum exposure as larvae</w:t>
      </w:r>
      <w:r w:rsidR="00FD3BB5">
        <w:t xml:space="preserve"> (Figure 1D)</w:t>
      </w:r>
      <w:r w:rsidR="00CC630F">
        <w:t xml:space="preserve">. </w:t>
      </w:r>
      <w:r w:rsidR="00785214">
        <w:t xml:space="preserve">It remains unclear whether this </w:t>
      </w:r>
      <w:r w:rsidR="007B0597">
        <w:t xml:space="preserve">failure to </w:t>
      </w:r>
      <w:proofErr w:type="spellStart"/>
      <w:r w:rsidR="007B0597">
        <w:t>eclose</w:t>
      </w:r>
      <w:proofErr w:type="spellEnd"/>
      <w:r w:rsidR="00785214">
        <w:t xml:space="preserve"> was driven by direct </w:t>
      </w:r>
      <w:r w:rsidR="000D57DD">
        <w:t>effects on exposed larvae</w:t>
      </w:r>
      <w:r w:rsidR="004D7AF9">
        <w:fldChar w:fldCharType="begin" w:fldLock="1"/>
      </w:r>
      <w:r w:rsidR="00CF17D1">
        <w:instrText>ADDIN CSL_CITATION { "citationItems" : [ { "id" : "ITEM-1", "itemData" : { "DOI" : "10.1371/journal.pone.0014720", "ISSN" : "1932-6203", "author" : [ { "dropping-particle" : "", "family" : "Wu", "given" : "Judy Y", "non-dropping-particle" : "", "parse-names" : false, "suffix" : "" }, { "dropping-particle" : "", "family" : "Anelli", "given" : "Carol M", "non-dropping-particle" : "", "parse-names" : false, "suffix" : "" }, { "dropping-particle" : "", "family" : "Sheppard", "given" : "Walter S", "non-dropping-particle" : "", "parse-names" : false, "suffix" : "" } ], "container-title" : "PLoS ONE", "id" : "ITEM-1", "issue" : "2", "issued" : { "date-parts" : [ [ "2011", "2", "23" ] ] }, "page" : "e14720", "title" : "Sub-lethal effects of pesticide residues in brood comb on worker honey bee (&lt;i&gt;Apis mellifera&lt;/i&gt;) development and longevity", "type" : "article-journal", "volume" : "6" }, "uris" : [ "http://www.mendeley.com/documents/?uuid=08df2cd7-c235-4a84-8a0b-5ed61e96bae6" ] } ], "mendeley" : { "formattedCitation" : "&lt;sup&gt;30&lt;/sup&gt;", "plainTextFormattedCitation" : "30", "previouslyFormattedCitation" : "&lt;sup&gt;30&lt;/sup&gt;" }, "properties" : {  }, "schema" : "https://github.com/citation-style-language/schema/raw/master/csl-citation.json" }</w:instrText>
      </w:r>
      <w:r w:rsidR="004D7AF9">
        <w:fldChar w:fldCharType="separate"/>
      </w:r>
      <w:r w:rsidR="009825B9" w:rsidRPr="009825B9">
        <w:rPr>
          <w:noProof/>
          <w:vertAlign w:val="superscript"/>
        </w:rPr>
        <w:t>30</w:t>
      </w:r>
      <w:r w:rsidR="004D7AF9">
        <w:fldChar w:fldCharType="end"/>
      </w:r>
      <w:r w:rsidR="000D57DD">
        <w:t xml:space="preserve"> </w:t>
      </w:r>
      <w:r w:rsidR="00785214">
        <w:t xml:space="preserve">, or indirect </w:t>
      </w:r>
      <w:r w:rsidR="000D57DD">
        <w:t xml:space="preserve">effects, </w:t>
      </w:r>
      <w:r w:rsidR="00785214">
        <w:t xml:space="preserve">perhaps mediated by </w:t>
      </w:r>
      <w:r w:rsidR="00785214" w:rsidRPr="00DB23AD">
        <w:t>p</w:t>
      </w:r>
      <w:r w:rsidR="000D57DD" w:rsidRPr="00355B88">
        <w:t>oor p</w:t>
      </w:r>
      <w:r w:rsidR="00785214" w:rsidRPr="00355B88">
        <w:t>rovisioning</w:t>
      </w:r>
      <w:r w:rsidR="008B4C20">
        <w:fldChar w:fldCharType="begin" w:fldLock="1"/>
      </w:r>
      <w:r w:rsidR="00427FA1">
        <w:instrText>ADDIN CSL_CITATION { "citationItems" : [ { "id" : "ITEM-1", "itemData" : { "DOI" : "10.1007/s10646-014-1189-7", "ISBN" : "0963-9292", "ISSN" : "15733017", "PMID" : "24448674", "abstract" : "Bumblebees and other pollinators provide a vital ecosystem service for the agricultural sector. Recent studies however have suggested that exposure to systemic neonicotinoid insecticides in flowering crops has sub-lethal effects on the bumblebee workforce, and hence in reducing queen production. The mechanism behind reduced nest performance, however, remains unclear. Here we use Radio Frequency Identification (RFID) technology to test whether exposure to a low, field realistic dose (0.7 ppb in sugar water and 6 ppb in pollen) of the neonicotinoid imidacloprid, reduces worker foraging efficiency. Whilst the nectar foraging efficiency of bees treated with imidacloprid was not significantly different than that of control bees, treated bees brought back pollen less often than control bees (40 % of trips vs 63 % trips, respectively) and, where pollen was collected, treated bees brought back 31 % less pollen per hour than controls. This study demonstrates that field-realistic doses of these pesticides substantially impacts on foraging ability of bumblebee workers when collecting pollen, and we suggest that this provides a causal mechanism behind reduced queen production in imidacloprid exposed colonies.", "author" : [ { "dropping-particle" : "", "family" : "Feltham", "given" : "Hannah", "non-dropping-particle" : "", "parse-names" : false, "suffix" : "" }, { "dropping-particle" : "", "family" : "Park", "given" : "Kirsty", "non-dropping-particle" : "", "parse-names" : false, "suffix" : "" }, { "dropping-particle" : "", "family" : "Goulson", "given" : "Dave", "non-dropping-particle" : "", "parse-names" : false, "suffix" : "" } ], "container-title" : "Ecotoxicology", "id" : "ITEM-1", "issue" : "3", "issued" : { "date-parts" : [ [ "2014" ] ] }, "page" : "317-323", "title" : "Field realistic doses of pesticide imidacloprid reduce bumblebee pollen foraging efficiency", "type" : "article-journal", "volume" : "23" }, "uris" : [ "http://www.mendeley.com/documents/?uuid=66a56286-22ea-31a5-b23b-450f5d6b268e" ] }, { "id" : "ITEM-2", "itemData" : { "DOI" : "10.1038/nature11585", "ISBN" : "1476-4687 (Electronic)\\n0028-0836 (Linking)", "ISSN" : "1476-4687", "PMID" : "23086150", "abstract" : "Reported widespread declines of wild and managed insect pollinators have serious consequences for global ecosystem services and agricultural production. Bees contribute approximately 80% of insect pollination, so it is important to understand and mitigate the causes of current declines in bee populations . Recent studies have implicated the role of pesticides in these declines, as exposure to these chemicals has been associated with changes in bee behaviour and reductions in colony queen production. However, the key link between changes in individual behaviour and the consequent impact at the colony level has not been shown. Social bee colonies depend on the collective performance of many individual workers. Thus, although field-level pesticide concentrations can have subtle or sublethal effects at the individual level, it is not known whether bee societies can buffer such effects or whether it results in a severe cumulative effect at the colony level. Furthermore, widespread agricultural intensification means that bees are exposed to numerous pesticides when foraging, yet the possible combinatorial effects of pesticide exposure have rarely been investigated. Here we show that chronic exposure of bumblebees to two pesticides (neonicotinoid and pyrethroid) at concentrations that could approximate field-level exposure impairs natural foraging behaviour and increases worker mortality leading to significant reductions in brood development and colony success. We found that worker foraging performance, particularly pollen collecting efficiency, was significantly reduced with observed knock-on effects for forager recruitment, worker losses and overall worker productivity. Moreover, we provide evidence that combinatorial exposure to pesticides increases the propensity of colonies to fail.", "author" : [ { "dropping-particle" : "", "family" : "Gill", "given" : "Richard J", "non-dropping-particle" : "", "parse-names" : false, "suffix" : "" }, { "dropping-particle" : "", "family" : "Ramos-Rodriguez", "given" : "Oscar", "non-dropping-particle" : "", "parse-names" : false, "suffix" : "" }, { "dropping-particle" : "", "family" : "Raine", "given" : "Nigel E", "non-dropping-particle" : "", "parse-names" : false, "suffix" : "" } ], "container-title" : "Nature", "id" : "ITEM-2", "issue" : "7422", "issued" : { "date-parts" : [ [ "2012" ] ] }, "page" : "105-8", "publisher" : "Nature Publishing Group", "title" : "Combined pesticide exposure severely affects individual- and colony-level traits in bees.", "type" : "article-journal", "volume" : "491" }, "uris" : [ "http://www.mendeley.com/documents/?uuid=69c76a19-b61b-4390-aedb-dea8e1204cd8" ] } ], "mendeley" : { "formattedCitation" : "&lt;sup&gt;9,21&lt;/sup&gt;", "plainTextFormattedCitation" : "9,21", "previouslyFormattedCitation" : "&lt;sup&gt;9,21&lt;/sup&gt;" }, "properties" : {  }, "schema" : "https://github.com/citation-style-language/schema/raw/master/csl-citation.json" }</w:instrText>
      </w:r>
      <w:r w:rsidR="008B4C20">
        <w:fldChar w:fldCharType="separate"/>
      </w:r>
      <w:r w:rsidR="00427FA1" w:rsidRPr="00427FA1">
        <w:rPr>
          <w:noProof/>
          <w:vertAlign w:val="superscript"/>
        </w:rPr>
        <w:t>9,21</w:t>
      </w:r>
      <w:r w:rsidR="008B4C20">
        <w:fldChar w:fldCharType="end"/>
      </w:r>
      <w:r w:rsidR="007B0597" w:rsidRPr="00DB23AD">
        <w:t xml:space="preserve"> by exposed </w:t>
      </w:r>
      <w:r w:rsidR="0012652A" w:rsidRPr="00355B88">
        <w:t>workers</w:t>
      </w:r>
      <w:r w:rsidR="00B82DC0" w:rsidRPr="00355B88">
        <w:t xml:space="preserve"> </w:t>
      </w:r>
      <w:r w:rsidR="0012652A" w:rsidRPr="00355B88">
        <w:t xml:space="preserve"> (although note that </w:t>
      </w:r>
      <w:r w:rsidR="001C62A7" w:rsidRPr="00670C6E">
        <w:t xml:space="preserve">colonies were provided with </w:t>
      </w:r>
      <w:r w:rsidR="0012652A" w:rsidRPr="00DB23AD">
        <w:t>pollen</w:t>
      </w:r>
      <w:r w:rsidR="0076643F" w:rsidRPr="00670C6E">
        <w:t xml:space="preserve"> and sucrose</w:t>
      </w:r>
      <w:r w:rsidR="0012652A" w:rsidRPr="00DB23AD">
        <w:t xml:space="preserve"> </w:t>
      </w:r>
      <w:r w:rsidR="008D654E" w:rsidRPr="00670C6E">
        <w:t xml:space="preserve">in the laboratory </w:t>
      </w:r>
      <w:r w:rsidR="007B0597" w:rsidRPr="00355B88">
        <w:t xml:space="preserve">during this </w:t>
      </w:r>
      <w:r w:rsidR="0076643F" w:rsidRPr="00670C6E">
        <w:t>time</w:t>
      </w:r>
      <w:r w:rsidR="007B0597" w:rsidRPr="00DB23AD">
        <w:t>)</w:t>
      </w:r>
      <w:r w:rsidR="00785214" w:rsidRPr="00355B88">
        <w:t>.</w:t>
      </w:r>
      <w:r w:rsidR="002972BB" w:rsidRPr="00355B88">
        <w:t xml:space="preserve"> </w:t>
      </w:r>
      <w:r w:rsidR="00BE238E" w:rsidRPr="00355B88">
        <w:t>In either</w:t>
      </w:r>
      <w:r w:rsidR="00BE238E">
        <w:t xml:space="preserve"> case, the resultant drop in worker numbers </w:t>
      </w:r>
      <w:r w:rsidR="00E2204B">
        <w:t>led to deviation in</w:t>
      </w:r>
      <w:r w:rsidR="00E610EB">
        <w:t xml:space="preserve"> </w:t>
      </w:r>
      <w:r w:rsidR="006D4D04">
        <w:t xml:space="preserve">the life-history trajectories of </w:t>
      </w:r>
      <w:r w:rsidR="00E610EB">
        <w:t>control and sulfoxaflor</w:t>
      </w:r>
      <w:r w:rsidR="006D4D04">
        <w:t>-treated</w:t>
      </w:r>
      <w:r w:rsidR="00E610EB">
        <w:t xml:space="preserve"> colonies</w:t>
      </w:r>
      <w:r w:rsidR="00E2204B">
        <w:t xml:space="preserve">, </w:t>
      </w:r>
      <w:r w:rsidR="00E610EB">
        <w:t xml:space="preserve">with </w:t>
      </w:r>
      <w:r w:rsidR="006D4D04">
        <w:t>con</w:t>
      </w:r>
      <w:r w:rsidR="00E610EB">
        <w:t xml:space="preserve">sequent </w:t>
      </w:r>
      <w:r w:rsidR="000D57DD">
        <w:t>effects</w:t>
      </w:r>
      <w:r w:rsidR="000D57DD" w:rsidRPr="00CC630F">
        <w:t xml:space="preserve"> </w:t>
      </w:r>
      <w:r w:rsidR="000D57DD">
        <w:t>on</w:t>
      </w:r>
      <w:r w:rsidR="000D57DD" w:rsidRPr="00CC630F">
        <w:t xml:space="preserve"> </w:t>
      </w:r>
      <w:r w:rsidR="002F63CD" w:rsidRPr="00CC630F">
        <w:t xml:space="preserve">colony </w:t>
      </w:r>
      <w:r w:rsidR="006D4D04">
        <w:t>reproductive output</w:t>
      </w:r>
      <w:r w:rsidR="007A7961">
        <w:fldChar w:fldCharType="begin" w:fldLock="1"/>
      </w:r>
      <w:r w:rsidR="007A7961">
        <w:instrText>ADDIN CSL_CITATION { "citationItems" : [ { "id" : "ITEM-1", "itemData" : { "DOI" : "10.1111/ele.12188", "ISBN" : "1461-0248", "ISSN" : "1461023X", "PMID" : "24112478", "abstract" : "Current bee population declines and colony failures are well documented yet poorly understood and no single factor has been identified as a leading cause. The evidence is equivocal and puzzling: for instance, many pathogens and parasites can be found in both failing and surviving colonies and field pesticide exposure is typically sublethal. Here, we investigate how these results can be due to sublethal stress impairing colony function. We mathematically modelled stress on individual bees which impairs colony function and found how positive density dependence can cause multiple dynamic outcomes: some colonies fail while others thrive. We then exposed bumblebee colonies to sublethal levels of a neonicotinoid pesticide. The dynamics of colony failure, which we observed, were most accurately described by our model. We argue that our model can explain the enigmatic aspects of bee colony failures, highlighting an important role for sublethal stress in colony declines.", "author" : [ { "dropping-particle" : "", "family" : "Bryden", "given" : "John", "non-dropping-particle" : "", "parse-names" : false, "suffix" : "" }, { "dropping-particle" : "", "family" : "Gill", "given" : "Richard J.", "non-dropping-particle" : "", "parse-names" : false, "suffix" : "" }, { "dropping-particle" : "", "family" : "Mitton", "given" : "Robert A A", "non-dropping-particle" : "", "parse-names" : false, "suffix" : "" }, { "dropping-particle" : "", "family" : "Raine", "given" : "Nigel E.", "non-dropping-particle" : "", "parse-names" : false, "suffix" : "" }, { "dropping-particle" : "", "family" : "Jansen", "given" : "Vincent A A", "non-dropping-particle" : "", "parse-names" : false, "suffix" : "" } ], "container-title" : "Ecology Letters", "id" : "ITEM-1", "issue" : "12", "issued" : { "date-parts" : [ [ "2013" ] ] }, "page" : "1463-1469", "title" : "Chronic sublethal stress causes bee colony failure", "type" : "article-journal", "volume" : "16" }, "uris" : [ "http://www.mendeley.com/documents/?uuid=2e4740ff-913f-4b1f-bd52-4a3eeebe65c3" ] } ], "mendeley" : { "formattedCitation" : "&lt;sup&gt;14&lt;/sup&gt;", "plainTextFormattedCitation" : "14", "previouslyFormattedCitation" : "&lt;sup&gt;14&lt;/sup&gt;" }, "properties" : {  }, "schema" : "https://github.com/citation-style-language/schema/raw/master/csl-citation.json" }</w:instrText>
      </w:r>
      <w:r w:rsidR="007A7961">
        <w:fldChar w:fldCharType="separate"/>
      </w:r>
      <w:r w:rsidR="007A7961" w:rsidRPr="007A7961">
        <w:rPr>
          <w:noProof/>
          <w:vertAlign w:val="superscript"/>
        </w:rPr>
        <w:t>14</w:t>
      </w:r>
      <w:r w:rsidR="007A7961">
        <w:fldChar w:fldCharType="end"/>
      </w:r>
      <w:r w:rsidR="00E610EB">
        <w:t xml:space="preserve">. </w:t>
      </w:r>
      <w:r w:rsidR="006D4D04">
        <w:t xml:space="preserve">These knock-on effects of early exposure to a small cohort of colony members are entirely consistent with the </w:t>
      </w:r>
      <w:r w:rsidR="00BD0845">
        <w:t>results of mathematic</w:t>
      </w:r>
      <w:r w:rsidR="00DB31A1">
        <w:t>al</w:t>
      </w:r>
      <w:r w:rsidR="00BD0845">
        <w:t xml:space="preserve"> explorations of stress impacts on bee colonies, which predict </w:t>
      </w:r>
      <w:r w:rsidR="00EC1327">
        <w:t xml:space="preserve">that chronic stress at an early stage can </w:t>
      </w:r>
      <w:r w:rsidR="00691002" w:rsidRPr="00C60B2A">
        <w:t xml:space="preserve">push bee colonies beyond a ‘tipping </w:t>
      </w:r>
      <w:r w:rsidR="00691002" w:rsidRPr="008C6988">
        <w:t>point’</w:t>
      </w:r>
      <w:r w:rsidR="005B7FE2">
        <w:t>,</w:t>
      </w:r>
      <w:r w:rsidR="00B87AF5" w:rsidRPr="008C6988">
        <w:t xml:space="preserve"> </w:t>
      </w:r>
      <w:r w:rsidR="008C6988" w:rsidRPr="00F0592A">
        <w:t>increasing the likelihood of colony failure</w:t>
      </w:r>
      <w:r w:rsidR="00691002" w:rsidRPr="00D0238F">
        <w:fldChar w:fldCharType="begin" w:fldLock="1"/>
      </w:r>
      <w:r w:rsidR="00980E0F">
        <w:instrText>ADDIN CSL_CITATION { "citationItems" : [ { "id" : "ITEM-1", "itemData" : { "DOI" : "10.1111/ele.12188", "ISBN" : "1461-0248", "ISSN" : "1461023X", "PMID" : "24112478", "abstract" : "Current bee population declines and colony failures are well documented yet poorly understood and no single factor has been identified as a leading cause. The evidence is equivocal and puzzling: for instance, many pathogens and parasites can be found in both failing and surviving colonies and field pesticide exposure is typically sublethal. Here, we investigate how these results can be due to sublethal stress impairing colony function. We mathematically modelled stress on individual bees which impairs colony function and found how positive density dependence can cause multiple dynamic outcomes: some colonies fail while others thrive. We then exposed bumblebee colonies to sublethal levels of a neonicotinoid pesticide. The dynamics of colony failure, which we observed, were most accurately described by our model. We argue that our model can explain the enigmatic aspects of bee colony failures, highlighting an important role for sublethal stress in colony declines.", "author" : [ { "dropping-particle" : "", "family" : "Bryden", "given" : "John", "non-dropping-particle" : "", "parse-names" : false, "suffix" : "" }, { "dropping-particle" : "", "family" : "Gill", "given" : "Richard J.", "non-dropping-particle" : "", "parse-names" : false, "suffix" : "" }, { "dropping-particle" : "", "family" : "Mitton", "given" : "Robert A A", "non-dropping-particle" : "", "parse-names" : false, "suffix" : "" }, { "dropping-particle" : "", "family" : "Raine", "given" : "Nigel E.", "non-dropping-particle" : "", "parse-names" : false, "suffix" : "" }, { "dropping-particle" : "", "family" : "Jansen", "given" : "Vincent A A", "non-dropping-particle" : "", "parse-names" : false, "suffix" : "" } ], "container-title" : "Ecology Letters", "id" : "ITEM-1", "issue" : "12", "issued" : { "date-parts" : [ [ "2013" ] ] }, "page" : "1463-1469", "title" : "Chronic sublethal stress causes bee colony failure", "type" : "article-journal", "volume" : "16" }, "uris" : [ "http://www.mendeley.com/documents/?uuid=2e4740ff-913f-4b1f-bd52-4a3eeebe65c3" ] } ], "mendeley" : { "formattedCitation" : "&lt;sup&gt;14&lt;/sup&gt;", "plainTextFormattedCitation" : "14", "previouslyFormattedCitation" : "&lt;sup&gt;14&lt;/sup&gt;" }, "properties" : {  }, "schema" : "https://github.com/citation-style-language/schema/raw/master/csl-citation.json" }</w:instrText>
      </w:r>
      <w:r w:rsidR="00691002" w:rsidRPr="00D0238F">
        <w:fldChar w:fldCharType="separate"/>
      </w:r>
      <w:r w:rsidR="00980E0F" w:rsidRPr="00980E0F">
        <w:rPr>
          <w:noProof/>
          <w:vertAlign w:val="superscript"/>
        </w:rPr>
        <w:t>14</w:t>
      </w:r>
      <w:r w:rsidR="00691002" w:rsidRPr="00D0238F">
        <w:fldChar w:fldCharType="end"/>
      </w:r>
      <w:r w:rsidR="003B5059" w:rsidRPr="008C6988">
        <w:t>.</w:t>
      </w:r>
      <w:r w:rsidR="003B5059">
        <w:t xml:space="preserve"> </w:t>
      </w:r>
    </w:p>
    <w:p w14:paraId="74A271F2" w14:textId="07713B0E" w:rsidR="001855FE" w:rsidRDefault="00AD3245" w:rsidP="00571679">
      <w:pPr>
        <w:spacing w:line="360" w:lineRule="auto"/>
        <w:jc w:val="both"/>
      </w:pPr>
      <w:r>
        <w:t xml:space="preserve">Sulfoxaflor is a systemic pesticide that is soluble in water and thus is transported around plant tissues following </w:t>
      </w:r>
      <w:r w:rsidR="0012652A">
        <w:t xml:space="preserve">foliar or seed </w:t>
      </w:r>
      <w:r>
        <w:t xml:space="preserve">application. </w:t>
      </w:r>
      <w:r w:rsidR="00425A0A">
        <w:t xml:space="preserve">The </w:t>
      </w:r>
      <w:r w:rsidR="00671936">
        <w:t xml:space="preserve">likely exposure trajectory of pesticide crop treatments differs between </w:t>
      </w:r>
      <w:r w:rsidR="00A455FE">
        <w:t xml:space="preserve">seed </w:t>
      </w:r>
      <w:r w:rsidR="0012652A">
        <w:t>treatments</w:t>
      </w:r>
      <w:r w:rsidR="00671936">
        <w:t xml:space="preserve">, which deliver </w:t>
      </w:r>
      <w:r w:rsidR="00A455FE">
        <w:t>prolonged exposure, and spray applications, which deliver a short-term dose that is initially high but typically declines rapidly</w:t>
      </w:r>
      <w:r w:rsidR="00671936">
        <w:t xml:space="preserve">.  </w:t>
      </w:r>
      <w:r w:rsidR="00A878F4">
        <w:lastRenderedPageBreak/>
        <w:t>S</w:t>
      </w:r>
      <w:r w:rsidR="00671936">
        <w:t>ulfox</w:t>
      </w:r>
      <w:r w:rsidR="00577F7D">
        <w:t>a</w:t>
      </w:r>
      <w:r w:rsidR="00671936">
        <w:t>flor</w:t>
      </w:r>
      <w:r w:rsidR="00A878F4">
        <w:t xml:space="preserve">, </w:t>
      </w:r>
      <w:r w:rsidR="00401437">
        <w:t>like</w:t>
      </w:r>
      <w:r w:rsidR="00A878F4">
        <w:t xml:space="preserve"> neonicotinoid</w:t>
      </w:r>
      <w:r w:rsidR="00401437">
        <w:t>-based pesticides</w:t>
      </w:r>
      <w:r w:rsidR="00A878F4">
        <w:t>,</w:t>
      </w:r>
      <w:r w:rsidR="00671936">
        <w:t xml:space="preserve"> can be administered using both methods</w:t>
      </w:r>
      <w:r w:rsidR="00017D36">
        <w:t xml:space="preserve">, </w:t>
      </w:r>
      <w:r w:rsidR="0012652A">
        <w:t>and</w:t>
      </w:r>
      <w:r w:rsidR="00A878F4">
        <w:t xml:space="preserve"> sulfoxaflor</w:t>
      </w:r>
      <w:r w:rsidR="00017D36">
        <w:t xml:space="preserve">-based products that are used </w:t>
      </w:r>
      <w:r w:rsidR="00017D36" w:rsidRPr="00DB23AD">
        <w:t>as a</w:t>
      </w:r>
      <w:r w:rsidR="00017D36" w:rsidRPr="00355B88">
        <w:t xml:space="preserve"> seed</w:t>
      </w:r>
      <w:r w:rsidR="0012652A" w:rsidRPr="00355B88">
        <w:t>-</w:t>
      </w:r>
      <w:r w:rsidR="00FC32D2">
        <w:t>treatment</w:t>
      </w:r>
      <w:r w:rsidR="00017D36" w:rsidRPr="00355B88">
        <w:t xml:space="preserve"> have </w:t>
      </w:r>
      <w:r w:rsidR="0012652A" w:rsidRPr="00AC2DDA">
        <w:t xml:space="preserve">recently </w:t>
      </w:r>
      <w:r w:rsidR="00017D36" w:rsidRPr="00AC2DDA">
        <w:t>been developed</w:t>
      </w:r>
      <w:r w:rsidR="00671936" w:rsidRPr="00AC2DDA">
        <w:t xml:space="preserve"> </w:t>
      </w:r>
      <w:r w:rsidR="00577F7D" w:rsidRPr="00AC2DDA">
        <w:t>for bee-attractive crops</w:t>
      </w:r>
      <w:r w:rsidR="00E2204B" w:rsidRPr="00AC2DDA">
        <w:t xml:space="preserve"> (including oilseed crops)</w:t>
      </w:r>
      <w:r w:rsidR="00E245DF" w:rsidRPr="00670C6E">
        <w:fldChar w:fldCharType="begin" w:fldLock="1"/>
      </w:r>
      <w:r w:rsidR="006127E3">
        <w:instrText>ADDIN CSL_CITATION { "citationItems" : [ { "id" : "ITEM-1", "itemData" : { "URL" : "https://www.syngenta.ca/Productsdetail/Visivio", "accessed" : { "date-parts" : [ [ "2018", "5", "15" ] ] }, "author" : [ { "dropping-particle" : "", "family" : "Syngenta Canada", "given" : "", "non-dropping-particle" : "", "parse-names" : false, "suffix" : "" } ], "id" : "ITEM-1", "issued" : { "date-parts" : [ [ "2018" ] ] }, "title" : "Visivio\u2122 Seed Treatment", "type" : "webpage" }, "uris" : [ "http://www.mendeley.com/documents/?uuid=3e67adfe-477a-448a-b263-4a43179ae580" ] } ], "mendeley" : { "formattedCitation" : "&lt;sup&gt;31&lt;/sup&gt;", "plainTextFormattedCitation" : "31", "previouslyFormattedCitation" : "&lt;sup&gt;31&lt;/sup&gt;" }, "properties" : {  }, "schema" : "https://github.com/citation-style-language/schema/raw/master/csl-citation.json" }</w:instrText>
      </w:r>
      <w:r w:rsidR="00E245DF" w:rsidRPr="00670C6E">
        <w:fldChar w:fldCharType="separate"/>
      </w:r>
      <w:r w:rsidR="006127E3" w:rsidRPr="006127E3">
        <w:rPr>
          <w:noProof/>
          <w:vertAlign w:val="superscript"/>
        </w:rPr>
        <w:t>31</w:t>
      </w:r>
      <w:r w:rsidR="00E245DF" w:rsidRPr="00670C6E">
        <w:fldChar w:fldCharType="end"/>
      </w:r>
      <w:r w:rsidR="0004511B" w:rsidRPr="00670C6E">
        <w:t>.</w:t>
      </w:r>
      <w:r w:rsidR="0012652A" w:rsidRPr="00355B88">
        <w:t xml:space="preserve"> However</w:t>
      </w:r>
      <w:r w:rsidR="0012652A">
        <w:t>,</w:t>
      </w:r>
      <w:r w:rsidR="00671936">
        <w:t xml:space="preserve"> </w:t>
      </w:r>
      <w:r w:rsidR="00D60865">
        <w:t xml:space="preserve">most </w:t>
      </w:r>
      <w:r w:rsidR="00B265F5">
        <w:t xml:space="preserve">currently </w:t>
      </w:r>
      <w:r w:rsidR="00D60865">
        <w:t>marketed preparations are spray applications</w:t>
      </w:r>
      <w:r w:rsidR="00401437">
        <w:t xml:space="preserve">. </w:t>
      </w:r>
      <w:r w:rsidR="00D60865">
        <w:t xml:space="preserve">The </w:t>
      </w:r>
      <w:r w:rsidR="00CE5A10">
        <w:t xml:space="preserve">dosage used in this study </w:t>
      </w:r>
      <w:r w:rsidR="00577F7D">
        <w:t xml:space="preserve">is </w:t>
      </w:r>
      <w:r w:rsidR="00174734" w:rsidRPr="00173A3D">
        <w:t xml:space="preserve">below </w:t>
      </w:r>
      <w:r w:rsidR="00573CFA">
        <w:t xml:space="preserve">US EPA </w:t>
      </w:r>
      <w:r w:rsidR="00174734" w:rsidRPr="00173A3D">
        <w:t>estimate</w:t>
      </w:r>
      <w:r w:rsidR="00174734">
        <w:t>s for</w:t>
      </w:r>
      <w:r w:rsidR="00174734" w:rsidRPr="00173A3D">
        <w:t xml:space="preserve"> field-realistic </w:t>
      </w:r>
      <w:r w:rsidR="00577F7D">
        <w:t xml:space="preserve">immediate post-spray </w:t>
      </w:r>
      <w:r w:rsidR="00174734" w:rsidRPr="00173A3D">
        <w:t>concentration</w:t>
      </w:r>
      <w:r w:rsidR="00174734">
        <w:t>s</w:t>
      </w:r>
      <w:r w:rsidR="00174734" w:rsidRPr="00173A3D">
        <w:t xml:space="preserve"> of sulfoxaflor</w:t>
      </w:r>
      <w:r w:rsidR="00174734">
        <w:t xml:space="preserve"> in forager-collected nectar</w:t>
      </w:r>
      <w:r w:rsidR="00577F7D">
        <w:t xml:space="preserve">, and </w:t>
      </w:r>
      <w:r w:rsidR="008D13B0">
        <w:t>remains</w:t>
      </w:r>
      <w:r w:rsidR="00577F7D">
        <w:t xml:space="preserve"> below residual concentrations estimated </w:t>
      </w:r>
      <w:r w:rsidR="00E41E96">
        <w:t xml:space="preserve">at </w:t>
      </w:r>
      <w:r w:rsidR="00577F7D">
        <w:t>10 days post-sp</w:t>
      </w:r>
      <w:r w:rsidR="0054340B">
        <w:t>r</w:t>
      </w:r>
      <w:r w:rsidR="00577F7D">
        <w:t>ay (the maximum period for which data are available</w:t>
      </w:r>
      <w:r w:rsidR="002A2A7E">
        <w:t xml:space="preserve">; concentration range over </w:t>
      </w:r>
      <w:r w:rsidR="002A2A7E" w:rsidRPr="00DB23AD">
        <w:t xml:space="preserve">whole period: 5.41 to 46.97µg </w:t>
      </w:r>
      <w:proofErr w:type="spellStart"/>
      <w:r w:rsidR="002A2A7E" w:rsidRPr="00DB23AD">
        <w:t>a</w:t>
      </w:r>
      <w:r w:rsidR="00D3726A">
        <w:t>.</w:t>
      </w:r>
      <w:r w:rsidR="002A2A7E" w:rsidRPr="00DB23AD">
        <w:t>i</w:t>
      </w:r>
      <w:proofErr w:type="spellEnd"/>
      <w:r w:rsidR="00D3726A">
        <w:t>.</w:t>
      </w:r>
      <w:r w:rsidR="002A2A7E" w:rsidRPr="00DB23AD">
        <w:t>/kg</w:t>
      </w:r>
      <w:r w:rsidR="0012652A" w:rsidRPr="00355B88">
        <w:t xml:space="preserve">, application rate: 2 x 0.045 lb active ingredient </w:t>
      </w:r>
      <w:r w:rsidR="0012652A" w:rsidRPr="00670C6E">
        <w:t>/A</w:t>
      </w:r>
      <w:r w:rsidR="00F31A10" w:rsidRPr="00670C6E">
        <w:t>;</w:t>
      </w:r>
      <w:r w:rsidR="00DC5182">
        <w:t xml:space="preserve"> Extended Data Fig.</w:t>
      </w:r>
      <w:r w:rsidR="004C6122">
        <w:t>1</w:t>
      </w:r>
      <w:r w:rsidR="003C5266">
        <w:t>A &amp; B</w:t>
      </w:r>
      <w:r w:rsidR="00577F7D" w:rsidRPr="00DB23AD">
        <w:t>)</w:t>
      </w:r>
      <w:r w:rsidR="003734CE" w:rsidRPr="00355B88">
        <w:fldChar w:fldCharType="begin" w:fldLock="1"/>
      </w:r>
      <w:r w:rsidR="0090648F">
        <w:instrText>ADDIN CSL_CITATION { "citationItems" : [ { "id" : "ITEM-1", "itemData" : { "author" : [ { "dropping-particle" : "", "family" : "United States Environmental Protection Agency", "given" : "", "non-dropping-particle" : "", "parse-names" : false, "suffix" : "" } ], "id" : "ITEM-1", "issued" : { "date-parts" : [ [ "2016" ] ] }, "title" : "2016 Addendum to the Environmental Fate and Ecological Risk Assessment for Sulfoxaflor Registration", "type" : "report" }, "uris" : [ "http://www.mendeley.com/documents/?uuid=6818285c-9d16-4f09-a0e6-c030c8398aa3" ] } ], "mendeley" : { "formattedCitation" : "&lt;sup&gt;27&lt;/sup&gt;", "plainTextFormattedCitation" : "27", "previouslyFormattedCitation" : "&lt;sup&gt;27&lt;/sup&gt;" }, "properties" : {  }, "schema" : "https://github.com/citation-style-language/schema/raw/master/csl-citation.json" }</w:instrText>
      </w:r>
      <w:r w:rsidR="003734CE" w:rsidRPr="00355B88">
        <w:fldChar w:fldCharType="separate"/>
      </w:r>
      <w:r w:rsidR="0090648F" w:rsidRPr="0090648F">
        <w:rPr>
          <w:noProof/>
          <w:vertAlign w:val="superscript"/>
        </w:rPr>
        <w:t>27</w:t>
      </w:r>
      <w:r w:rsidR="003734CE" w:rsidRPr="00355B88">
        <w:fldChar w:fldCharType="end"/>
      </w:r>
      <w:r w:rsidR="00577F7D" w:rsidRPr="00DB23AD">
        <w:t>.</w:t>
      </w:r>
      <w:r w:rsidR="00CA2917">
        <w:t xml:space="preserve"> Note that our </w:t>
      </w:r>
      <w:r w:rsidR="008357E1">
        <w:t xml:space="preserve">treatment </w:t>
      </w:r>
      <w:r w:rsidR="00CA2917">
        <w:t xml:space="preserve">protocol is particularly conservative in that our </w:t>
      </w:r>
      <w:r w:rsidR="00B265F5">
        <w:t xml:space="preserve">nascent </w:t>
      </w:r>
      <w:r w:rsidR="00CA2917">
        <w:t>colonies were fed untreated pollen</w:t>
      </w:r>
      <w:r w:rsidR="00F26F87">
        <w:t xml:space="preserve"> in addition to the syrup provided</w:t>
      </w:r>
      <w:r w:rsidR="00CA2917">
        <w:t xml:space="preserve">, </w:t>
      </w:r>
      <w:r w:rsidR="00F935D6">
        <w:t>potentially</w:t>
      </w:r>
      <w:r w:rsidR="00CA2917">
        <w:t xml:space="preserve"> producing significant underestimates of effects on larvae. </w:t>
      </w:r>
      <w:r w:rsidR="003D3E3E">
        <w:t>P</w:t>
      </w:r>
      <w:r w:rsidR="00CA2917">
        <w:t>ost-spray sulfoxaflor residues in pollen</w:t>
      </w:r>
      <w:r w:rsidR="00966933">
        <w:t xml:space="preserve"> </w:t>
      </w:r>
      <w:r w:rsidR="003D3E3E">
        <w:t xml:space="preserve">have been </w:t>
      </w:r>
      <w:r w:rsidR="00CA2917">
        <w:t>documented to be more than tenfold higher</w:t>
      </w:r>
      <w:r w:rsidR="008C1FA3">
        <w:t xml:space="preserve"> </w:t>
      </w:r>
      <w:r w:rsidR="00CA2917">
        <w:t xml:space="preserve">than those in forager-collected </w:t>
      </w:r>
      <w:r w:rsidR="00CA2917" w:rsidRPr="00447360">
        <w:t>nectar</w:t>
      </w:r>
      <w:r w:rsidR="00966933">
        <w:t xml:space="preserve"> (Extended data Fig. 1A &amp; 1B)</w:t>
      </w:r>
      <w:r w:rsidR="008C1FA3">
        <w:t xml:space="preserve">, ranging from </w:t>
      </w:r>
      <w:bookmarkStart w:id="1" w:name="_Hlk512927088"/>
      <w:r w:rsidR="008C1FA3">
        <w:t xml:space="preserve">510.95 to 50.12 µg </w:t>
      </w:r>
      <w:proofErr w:type="spellStart"/>
      <w:r w:rsidR="008C1FA3">
        <w:t>a</w:t>
      </w:r>
      <w:r w:rsidR="00D3726A">
        <w:t>.</w:t>
      </w:r>
      <w:r w:rsidR="008C1FA3">
        <w:t>i</w:t>
      </w:r>
      <w:proofErr w:type="spellEnd"/>
      <w:r w:rsidR="00D3726A">
        <w:t>.</w:t>
      </w:r>
      <w:r w:rsidR="008C1FA3">
        <w:t>/kg</w:t>
      </w:r>
      <w:bookmarkEnd w:id="1"/>
      <w:r w:rsidR="002A2A7E">
        <w:t xml:space="preserve"> </w:t>
      </w:r>
      <w:r w:rsidR="0012652A">
        <w:t>over the same post-spray period</w:t>
      </w:r>
      <w:r w:rsidR="00D7398C" w:rsidRPr="00DF1528">
        <w:fldChar w:fldCharType="begin" w:fldLock="1"/>
      </w:r>
      <w:r w:rsidR="0090648F">
        <w:instrText>ADDIN CSL_CITATION { "citationItems" : [ { "id" : "ITEM-1", "itemData" : { "author" : [ { "dropping-particle" : "", "family" : "United States Environmental Protection Agency", "given" : "", "non-dropping-particle" : "", "parse-names" : false, "suffix" : "" } ], "id" : "ITEM-1", "issued" : { "date-parts" : [ [ "2016" ] ] }, "title" : "2016 Addendum to the Environmental Fate and Ecological Risk Assessment for Sulfoxaflor Registration", "type" : "report" }, "uris" : [ "http://www.mendeley.com/documents/?uuid=6818285c-9d16-4f09-a0e6-c030c8398aa3" ] } ], "mendeley" : { "formattedCitation" : "&lt;sup&gt;27&lt;/sup&gt;", "plainTextFormattedCitation" : "27", "previouslyFormattedCitation" : "&lt;sup&gt;27&lt;/sup&gt;" }, "properties" : {  }, "schema" : "https://github.com/citation-style-language/schema/raw/master/csl-citation.json" }</w:instrText>
      </w:r>
      <w:r w:rsidR="00D7398C" w:rsidRPr="00DF1528">
        <w:fldChar w:fldCharType="separate"/>
      </w:r>
      <w:r w:rsidR="0090648F" w:rsidRPr="0090648F">
        <w:rPr>
          <w:noProof/>
          <w:vertAlign w:val="superscript"/>
        </w:rPr>
        <w:t>27</w:t>
      </w:r>
      <w:r w:rsidR="00D7398C" w:rsidRPr="00DF1528">
        <w:fldChar w:fldCharType="end"/>
      </w:r>
      <w:r w:rsidR="00966933">
        <w:t xml:space="preserve"> . </w:t>
      </w:r>
      <w:r w:rsidR="001F2B3D">
        <w:t>M</w:t>
      </w:r>
      <w:r w:rsidR="00CA1261" w:rsidRPr="00670C6E">
        <w:t xml:space="preserve">itigation measures can be used to reduce </w:t>
      </w:r>
      <w:r w:rsidR="0012652A">
        <w:t xml:space="preserve">bee </w:t>
      </w:r>
      <w:r w:rsidR="008357E1">
        <w:t>exposure to</w:t>
      </w:r>
      <w:r w:rsidR="00CA1261" w:rsidRPr="00670C6E">
        <w:t xml:space="preserve"> sulfoxaflor </w:t>
      </w:r>
      <w:r w:rsidR="00B265F5">
        <w:t xml:space="preserve">when </w:t>
      </w:r>
      <w:r w:rsidR="00CA1261" w:rsidRPr="00670C6E">
        <w:t>used as spray treatments</w:t>
      </w:r>
      <w:r w:rsidR="00FA7CEB">
        <w:t xml:space="preserve"> </w:t>
      </w:r>
      <w:r w:rsidR="001F2B3D">
        <w:t>(for example, spray application to bee-attractive crops during bloom is preclude</w:t>
      </w:r>
      <w:r w:rsidR="00B82DC0">
        <w:t>d</w:t>
      </w:r>
      <w:r w:rsidR="001F2B3D">
        <w:t xml:space="preserve"> by law in the USA)</w:t>
      </w:r>
      <w:r w:rsidR="00FA7CEB" w:rsidRPr="00FA7CEB">
        <w:t xml:space="preserve"> </w:t>
      </w:r>
      <w:r w:rsidR="00FA7CEB" w:rsidRPr="007663B3">
        <w:fldChar w:fldCharType="begin" w:fldLock="1"/>
      </w:r>
      <w:r w:rsidR="006127E3">
        <w:instrText>ADDIN CSL_CITATION { "citationItems" : [ { "id" : "ITEM-1", "itemData" : { "DOI" : "10.1016/j.landusepol.2018.03.016", "ISSN" : "02648377", "author" : [ { "dropping-particle" : "", "family" : "Centner", "given" : "Terence J.", "non-dropping-particle" : "", "parse-names" : false, "suffix" : "" }, { "dropping-particle" : "", "family" : "Brewer", "given" : "Brady", "non-dropping-particle" : "", "parse-names" : false, "suffix" : "" }, { "dropping-particle" : "", "family" : "Leal", "given" : "Isaac", "non-dropping-particle" : "", "parse-names" : false, "suffix" : "" } ], "container-title" : "Land Use Policy", "id" : "ITEM-1", "issued" : { "date-parts" : [ [ "2018", "6" ] ] }, "page" : "70-76", "title" : "Reducing damages from sulfoxaflor use through mitigation measures to increase the protection of pollinator species", "type" : "article-journal", "volume" : "75" }, "uris" : [ "http://www.mendeley.com/documents/?uuid=87fffd27-4bfa-4881-badc-57aea56971e5" ] } ], "mendeley" : { "formattedCitation" : "&lt;sup&gt;32&lt;/sup&gt;", "plainTextFormattedCitation" : "32", "previouslyFormattedCitation" : "&lt;sup&gt;32&lt;/sup&gt;" }, "properties" : {  }, "schema" : "https://github.com/citation-style-language/schema/raw/master/csl-citation.json" }</w:instrText>
      </w:r>
      <w:r w:rsidR="00FA7CEB" w:rsidRPr="007663B3">
        <w:fldChar w:fldCharType="separate"/>
      </w:r>
      <w:r w:rsidR="006127E3" w:rsidRPr="006127E3">
        <w:rPr>
          <w:noProof/>
          <w:vertAlign w:val="superscript"/>
        </w:rPr>
        <w:t>32</w:t>
      </w:r>
      <w:r w:rsidR="00FA7CEB" w:rsidRPr="007663B3">
        <w:fldChar w:fldCharType="end"/>
      </w:r>
      <w:r w:rsidR="001F2B3D">
        <w:t xml:space="preserve">, but globally, under current usage such measures are </w:t>
      </w:r>
      <w:r w:rsidR="005D0C1C">
        <w:t xml:space="preserve">often </w:t>
      </w:r>
      <w:r w:rsidR="001F2B3D">
        <w:t>either absent</w:t>
      </w:r>
      <w:r w:rsidR="00F57C1C">
        <w:fldChar w:fldCharType="begin" w:fldLock="1"/>
      </w:r>
      <w:r w:rsidR="006127E3">
        <w:instrText>ADDIN CSL_CITATION { "citationItems" : [ { "id" : "ITEM-1", "itemData" : { "URL" : "http://www.dowagro.com/en-za/southafrica/products/insecticide/closer-240-sc", "accessed" : { "date-parts" : [ [ "2018", "5", "15" ] ] }, "author" : [ { "dropping-particle" : "", "family" : "Dow AgroSciences South Africa", "given" : "", "non-dropping-particle" : "", "parse-names" : false, "suffix" : "" } ], "id" : "ITEM-1", "issued" : { "date-parts" : [ [ "2018" ] ] }, "title" : "Closer 240 SC", "type" : "webpage" }, "uris" : [ "http://www.mendeley.com/documents/?uuid=304c2347-742e-4be0-9683-5bcb57f381b2" ] } ], "mendeley" : { "formattedCitation" : "&lt;sup&gt;33&lt;/sup&gt;", "plainTextFormattedCitation" : "33", "previouslyFormattedCitation" : "&lt;sup&gt;33&lt;/sup&gt;" }, "properties" : {  }, "schema" : "https://github.com/citation-style-language/schema/raw/master/csl-citation.json" }</w:instrText>
      </w:r>
      <w:r w:rsidR="00F57C1C">
        <w:fldChar w:fldCharType="separate"/>
      </w:r>
      <w:r w:rsidR="006127E3" w:rsidRPr="006127E3">
        <w:rPr>
          <w:noProof/>
          <w:vertAlign w:val="superscript"/>
        </w:rPr>
        <w:t>33</w:t>
      </w:r>
      <w:r w:rsidR="00F57C1C">
        <w:fldChar w:fldCharType="end"/>
      </w:r>
      <w:r w:rsidR="001F2B3D">
        <w:t xml:space="preserve"> or limited to product label</w:t>
      </w:r>
      <w:r w:rsidR="00FA7CEB">
        <w:t xml:space="preserve"> recommendations to avoid spray 6 days prior to </w:t>
      </w:r>
      <w:r w:rsidR="00FA7CEB" w:rsidRPr="005506C2">
        <w:t>bloom</w:t>
      </w:r>
      <w:r w:rsidR="001342A8" w:rsidRPr="00670C6E">
        <w:fldChar w:fldCharType="begin" w:fldLock="1"/>
      </w:r>
      <w:r w:rsidR="006127E3">
        <w:instrText>ADDIN CSL_CITATION { "citationItems" : [ { "id" : "ITEM-1", "itemData" : { "URL" : "http://www.dowagro.com/en-ie/ireland/product-finder/insecticide/closer", "accessed" : { "date-parts" : [ [ "2018", "5", "15" ] ] }, "author" : [ { "dropping-particle" : "", "family" : "Dow AgroSciences Ireland", "given" : "", "non-dropping-particle" : "", "parse-names" : false, "suffix" : "" } ], "id" : "ITEM-1", "issued" : { "date-parts" : [ [ "0" ] ] }, "title" : "Closer \u00ae", "type" : "webpage" }, "uris" : [ "http://www.mendeley.com/documents/?uuid=a2c67efb-bf67-4e71-9498-5c6d0c184d47" ] } ], "mendeley" : { "formattedCitation" : "&lt;sup&gt;34&lt;/sup&gt;", "plainTextFormattedCitation" : "34", "previouslyFormattedCitation" : "&lt;sup&gt;34&lt;/sup&gt;" }, "properties" : {  }, "schema" : "https://github.com/citation-style-language/schema/raw/master/csl-citation.json" }</w:instrText>
      </w:r>
      <w:r w:rsidR="001342A8" w:rsidRPr="00670C6E">
        <w:fldChar w:fldCharType="separate"/>
      </w:r>
      <w:r w:rsidR="006127E3" w:rsidRPr="006127E3">
        <w:rPr>
          <w:noProof/>
          <w:vertAlign w:val="superscript"/>
        </w:rPr>
        <w:t>34</w:t>
      </w:r>
      <w:r w:rsidR="001342A8" w:rsidRPr="00670C6E">
        <w:fldChar w:fldCharType="end"/>
      </w:r>
      <w:r w:rsidR="001F2B3D" w:rsidRPr="005506C2">
        <w:t>.</w:t>
      </w:r>
      <w:r w:rsidR="001F2B3D">
        <w:t xml:space="preserve"> No such measures are possible for </w:t>
      </w:r>
      <w:r w:rsidR="00FA7CEB">
        <w:t xml:space="preserve">those products that have been developed as a seed </w:t>
      </w:r>
      <w:r w:rsidR="00FC32D2">
        <w:t>treatment</w:t>
      </w:r>
      <w:r w:rsidR="003E68F2">
        <w:fldChar w:fldCharType="begin" w:fldLock="1"/>
      </w:r>
      <w:r w:rsidR="006127E3">
        <w:instrText>ADDIN CSL_CITATION { "citationItems" : [ { "id" : "ITEM-1", "itemData" : { "URL" : "https://www.syngenta.ca/Productsdetail/Visivio", "accessed" : { "date-parts" : [ [ "2018", "5", "15" ] ] }, "author" : [ { "dropping-particle" : "", "family" : "Syngenta Canada", "given" : "", "non-dropping-particle" : "", "parse-names" : false, "suffix" : "" } ], "id" : "ITEM-1", "issued" : { "date-parts" : [ [ "2018" ] ] }, "title" : "Visivio\u2122 Seed Treatment", "type" : "webpage" }, "uris" : [ "http://www.mendeley.com/documents/?uuid=3e67adfe-477a-448a-b263-4a43179ae580" ] } ], "mendeley" : { "formattedCitation" : "&lt;sup&gt;31&lt;/sup&gt;", "plainTextFormattedCitation" : "31", "previouslyFormattedCitation" : "&lt;sup&gt;31&lt;/sup&gt;" }, "properties" : {  }, "schema" : "https://github.com/citation-style-language/schema/raw/master/csl-citation.json" }</w:instrText>
      </w:r>
      <w:r w:rsidR="003E68F2">
        <w:fldChar w:fldCharType="separate"/>
      </w:r>
      <w:r w:rsidR="006127E3" w:rsidRPr="006127E3">
        <w:rPr>
          <w:noProof/>
          <w:vertAlign w:val="superscript"/>
        </w:rPr>
        <w:t>31</w:t>
      </w:r>
      <w:r w:rsidR="003E68F2">
        <w:fldChar w:fldCharType="end"/>
      </w:r>
      <w:r w:rsidR="003E68F2">
        <w:t>.</w:t>
      </w:r>
    </w:p>
    <w:p w14:paraId="741D2EBF" w14:textId="3413F184" w:rsidR="001855FE" w:rsidRDefault="008357E1" w:rsidP="0053501D">
      <w:pPr>
        <w:spacing w:line="360" w:lineRule="auto"/>
        <w:jc w:val="both"/>
      </w:pPr>
      <w:r>
        <w:t xml:space="preserve">The impact of sulfoxaflor identified here </w:t>
      </w:r>
      <w:r w:rsidR="005D0C1C">
        <w:t>can be compared</w:t>
      </w:r>
      <w:r w:rsidR="00FA7CEB">
        <w:t xml:space="preserve"> with</w:t>
      </w:r>
      <w:r>
        <w:t xml:space="preserve"> previous experiments </w:t>
      </w:r>
      <w:r w:rsidR="00FA7CEB">
        <w:t>that focused upon exposure to</w:t>
      </w:r>
      <w:r>
        <w:t xml:space="preserve"> neonicotinoids. </w:t>
      </w:r>
      <w:r w:rsidR="00FA7CEB">
        <w:t>For example, b</w:t>
      </w:r>
      <w:r w:rsidR="009D1AB4">
        <w:t>umblebee colonies p</w:t>
      </w:r>
      <w:r w:rsidR="008F3C3B">
        <w:t>laced</w:t>
      </w:r>
      <w:r w:rsidR="009D1AB4">
        <w:t xml:space="preserve"> next to oil seed rape fields</w:t>
      </w:r>
      <w:r w:rsidR="001855FE">
        <w:t xml:space="preserve"> that </w:t>
      </w:r>
      <w:r>
        <w:t>were</w:t>
      </w:r>
      <w:r w:rsidR="001855FE">
        <w:t xml:space="preserve"> treated with neonicotinoids</w:t>
      </w:r>
      <w:r w:rsidR="009D1AB4">
        <w:t xml:space="preserve"> </w:t>
      </w:r>
      <w:r w:rsidR="00F330A1">
        <w:t>exhibit</w:t>
      </w:r>
      <w:r>
        <w:t>ed</w:t>
      </w:r>
      <w:r w:rsidR="008F3C3B">
        <w:t xml:space="preserve"> </w:t>
      </w:r>
      <w:r w:rsidR="001855FE">
        <w:t>a</w:t>
      </w:r>
      <w:r w:rsidR="009D1AB4">
        <w:t xml:space="preserve"> </w:t>
      </w:r>
      <w:r w:rsidR="009D1AB4" w:rsidRPr="009B0EF1">
        <w:t xml:space="preserve">71% reduction in the </w:t>
      </w:r>
      <w:r w:rsidR="00F330A1">
        <w:t xml:space="preserve">mean </w:t>
      </w:r>
      <w:r w:rsidR="009D1AB4" w:rsidRPr="009B0EF1">
        <w:t xml:space="preserve">number of queen </w:t>
      </w:r>
      <w:r w:rsidR="009D1AB4">
        <w:t>cocoons</w:t>
      </w:r>
      <w:r w:rsidR="008F3C3B">
        <w:t xml:space="preserve"> </w:t>
      </w:r>
      <w:r w:rsidR="003218CD">
        <w:t>found within the nest</w:t>
      </w:r>
      <w:r w:rsidR="001855FE">
        <w:fldChar w:fldCharType="begin" w:fldLock="1"/>
      </w:r>
      <w:r w:rsidR="001855FE">
        <w:instrText>ADDIN CSL_CITATION { "citationItems" : [ { "id" : "ITEM-1", "itemData" : { "DOI" : "10.1038/nature14420", "ISBN" : "doi:10.1038/nature14420", "ISSN" : "0028-0836", "PMID" : "25901681", "abstract" : "Understanding the effects of neonicotinoid insecticides on bees is vital because of reported declines in bee diversity and distri- bution1\u20133 and the crucial role bees have as pollinators in ecosystems and agriculture4 . Neonicotinoids are suspected to pose an unac- ceptable risk to bees, partly because of their systemic uptake in plants5 , and the European Union has therefore introduced a mora- torium on three neonicotinoids as seed coatings in flowering crops that attract bees6 . The moratorium has been criticized for being based on weak evidence7 , particularly because effects have mostly been measured on bees that have been artificially fed neonicoti- noids8\u201311 . Thus, the key question is how neonicotinoids influence bees, and wild bees in particular, in real-world agricultural land- scapes11\u201313 . Here we show that a commonly used insecticide seed coating in a flowering crop can have serious consequences for wild bees. In a study with replicated and matched landscapes, we found that seed coating with Elado, an insecticide containing a combina- tion of the neonicotinoid clothianidin and the non-systemic pyre- throid b-cyfluthrin, applied to oilseed rape seeds, reduced wild bee density, solitary bee nesting, and bumblebee colony growth and reproduction under field conditions. Hence, such insecticidal use can pose a substantial risk to wild bees in agricultural landscapes, and the contribution of pesticides to the global decline of wild bees1\u20133 may have been underestimated. The lack of a significant response in honeybee colonies suggests that reported pesticide effects on honeybees cannot always be extrapolated to wild bees", "author" : [ { "dropping-particle" : "", "family" : "Rundl\u00f6f", "given" : "Maj", "non-dropping-particle" : "", "parse-names" : false, "suffix" : "" }, { "dropping-particle" : "", "family" : "Andersson", "given" : "Georg K. S.", "non-dropping-particle" : "", "parse-names" : false, "suffix" : "" }, { "dropping-particle" : "", "family" : "Bommarco", "given" : "Riccardo", "non-dropping-particle" : "", "parse-names" : false, "suffix" : "" }, { "dropping-particle" : "", "family" : "Fries", "given" : "Ingemar", "non-dropping-particle" : "", "parse-names" : false, "suffix" : "" }, { "dropping-particle" : "", "family" : "Hederstr\u00f6m", "given" : "Veronica", "non-dropping-particle" : "", "parse-names" : false, "suffix" : "" }, { "dropping-particle" : "", "family" : "Herbertsson", "given" : "Lina", "non-dropping-particle" : "", "parse-names" : false, "suffix" : "" }, { "dropping-particle" : "", "family" : "Jonsson", "given" : "Ove", "non-dropping-particle" : "", "parse-names" : false, "suffix" : "" }, { "dropping-particle" : "", "family" : "Klatt", "given" : "Bj\u00f6rn K.", "non-dropping-particle" : "", "parse-names" : false, "suffix" : "" }, { "dropping-particle" : "", "family" : "Pedersen", "given" : "Thorsten R.", "non-dropping-particle" : "", "parse-names" : false, "suffix" : "" }, { "dropping-particle" : "", "family" : "Yourstone", "given" : "Johanna", "non-dropping-particle" : "", "parse-names" : false, "suffix" : "" }, { "dropping-particle" : "", "family" : "Smith", "given" : "Henrik G.", "non-dropping-particle" : "", "parse-names" : false, "suffix" : "" } ], "container-title" : "Nature", "id" : "ITEM-1", "issued" : { "date-parts" : [ [ "2015" ] ] }, "page" : "77-80", "title" : "Seed coating with a neonicotinoid insecticide negatively affects wild bees", "type" : "article-journal", "volume" : "521" }, "uris" : [ "http://www.mendeley.com/documents/?uuid=d9be32ef-ac29-405e-a363-630a37a06860" ] } ], "mendeley" : { "formattedCitation" : "&lt;sup&gt;6&lt;/sup&gt;", "plainTextFormattedCitation" : "6", "previouslyFormattedCitation" : "&lt;sup&gt;6&lt;/sup&gt;" }, "properties" : {  }, "schema" : "https://github.com/citation-style-language/schema/raw/master/csl-citation.json" }</w:instrText>
      </w:r>
      <w:r w:rsidR="001855FE">
        <w:fldChar w:fldCharType="separate"/>
      </w:r>
      <w:r w:rsidR="001855FE" w:rsidRPr="001855FE">
        <w:rPr>
          <w:noProof/>
          <w:vertAlign w:val="superscript"/>
        </w:rPr>
        <w:t>6</w:t>
      </w:r>
      <w:r w:rsidR="001855FE">
        <w:fldChar w:fldCharType="end"/>
      </w:r>
      <w:r w:rsidR="009D1AB4">
        <w:t xml:space="preserve"> and a 32-36% reduction in the </w:t>
      </w:r>
      <w:r w:rsidR="00F330A1">
        <w:t xml:space="preserve">mean </w:t>
      </w:r>
      <w:r w:rsidR="009D1AB4">
        <w:t>number of males</w:t>
      </w:r>
      <w:r w:rsidR="0078743A">
        <w:t>/workers</w:t>
      </w:r>
      <w:r w:rsidR="009D1AB4">
        <w:t xml:space="preserve"> </w:t>
      </w:r>
      <w:r w:rsidR="003218CD">
        <w:t>produced</w:t>
      </w:r>
      <w:r w:rsidR="009D1AB4">
        <w:fldChar w:fldCharType="begin" w:fldLock="1"/>
      </w:r>
      <w:r w:rsidR="009D1AB4">
        <w:instrText>ADDIN CSL_CITATION { "citationItems" : [ { "id" : "ITEM-1", "itemData" : { "DOI" : "10.1126/science.aaa1190", "ISSN" : "0036-8075", "author" : [ { "dropping-particle" : "", "family" : "Woodcock", "given" : "B. A.", "non-dropping-particle" : "", "parse-names" : false, "suffix" : "" }, { "dropping-particle" : "", "family" : "Bullock", "given" : "J. M.", "non-dropping-particle" : "", "parse-names" : false, "suffix" : "" }, { "dropping-particle" : "", "family" : "Shore", "given" : "R. F.", "non-dropping-particle" : "", "parse-names" : false, "suffix" : "" }, { "dropping-particle" : "", "family" : "Heard", "given" : "M. S.", "non-dropping-particle" : "", "parse-names" : false, "suffix" : "" }, { "dropping-particle" : "", "family" : "Pereira", "given" : "M. G.", "non-dropping-particle" : "", "parse-names" : false, "suffix" : "" }, { "dropping-particle" : "", "family" : "Redhead", "given" : "J.", "non-dropping-particle" : "", "parse-names" : false, "suffix" : "" }, { "dropping-particle" : "", "family" : "Ridding", "given" : "L.", "non-dropping-particle" : "", "parse-names" : false, "suffix" : "" }, { "dropping-particle" : "", "family" : "Dean", "given" : "H.", "non-dropping-particle" : "", "parse-names" : false, "suffix" : "" }, { "dropping-particle" : "", "family" : "Sleep", "given" : "D.", "non-dropping-particle" : "", "parse-names" : false, "suffix" : "" }, { "dropping-particle" : "", "family" : "Henrys", "given" : "P.", "non-dropping-particle" : "", "parse-names" : false, "suffix" : "" }, { "dropping-particle" : "", "family" : "Peyton", "given" : "J.", "non-dropping-particle" : "", "parse-names" : false, "suffix" : "" }, { "dropping-particle" : "", "family" : "Hulmes", "given" : "S.", "non-dropping-particle" : "", "parse-names" : false, "suffix" : "" }, { "dropping-particle" : "", "family" : "Hulmes", "given" : "L.", "non-dropping-particle" : "", "parse-names" : false, "suffix" : "" }, { "dropping-particle" : "", "family" : "S\u00e1rospataki", "given" : "M.", "non-dropping-particle" : "", "parse-names" : false, "suffix" : "" }, { "dropping-particle" : "", "family" : "Saure", "given" : "C.", "non-dropping-particle" : "", "parse-names" : false, "suffix" : "" }, { "dropping-particle" : "", "family" : "Edwards", "given" : "M.", "non-dropping-particle" : "", "parse-names" : false, "suffix" : "" }, { "dropping-particle" : "", "family" : "Genersch", "given" : "E.", "non-dropping-particle" : "", "parse-names" : false, "suffix" : "" }, { "dropping-particle" : "", "family" : "Kn\u00e4be", "given" : "S.", "non-dropping-particle" : "", "parse-names" : false, "suffix" : "" }, { "dropping-particle" : "", "family" : "Pywell", "given" : "R. F.", "non-dropping-particle" : "", "parse-names" : false, "suffix" : "" } ], "container-title" : "Science", "id" : "ITEM-1", "issue" : "6345", "issued" : { "date-parts" : [ [ "2017", "6", "30" ] ] }, "page" : "1393-1395", "title" : "Country-specific effects of neonicotinoid pesticides on honey bees and wild bees", "type" : "article-journal", "volume" : "356" }, "uris" : [ "http://www.mendeley.com/documents/?uuid=f1b61bea-8120-434f-ac4a-c1ce34818d53" ] } ], "mendeley" : { "formattedCitation" : "&lt;sup&gt;7&lt;/sup&gt;", "plainTextFormattedCitation" : "7", "previouslyFormattedCitation" : "&lt;sup&gt;7&lt;/sup&gt;" }, "properties" : {  }, "schema" : "https://github.com/citation-style-language/schema/raw/master/csl-citation.json" }</w:instrText>
      </w:r>
      <w:r w:rsidR="009D1AB4">
        <w:fldChar w:fldCharType="separate"/>
      </w:r>
      <w:r w:rsidR="009D1AB4" w:rsidRPr="009D1AB4">
        <w:rPr>
          <w:noProof/>
          <w:vertAlign w:val="superscript"/>
        </w:rPr>
        <w:t>7</w:t>
      </w:r>
      <w:r w:rsidR="009D1AB4">
        <w:fldChar w:fldCharType="end"/>
      </w:r>
      <w:r w:rsidR="008F3C3B">
        <w:t xml:space="preserve">. </w:t>
      </w:r>
      <w:r w:rsidR="00F330A1">
        <w:t>Similarly, c</w:t>
      </w:r>
      <w:r w:rsidR="001B5EF8">
        <w:t>olonies foraging next to</w:t>
      </w:r>
      <w:r w:rsidR="001855FE">
        <w:t xml:space="preserve"> thiacloprid</w:t>
      </w:r>
      <w:r w:rsidR="008C5F7E">
        <w:t>-</w:t>
      </w:r>
      <w:r w:rsidR="001855FE">
        <w:t>treated</w:t>
      </w:r>
      <w:r w:rsidR="001B5EF8">
        <w:t xml:space="preserve"> </w:t>
      </w:r>
      <w:r w:rsidR="008F3C3B">
        <w:t>raspberry crops</w:t>
      </w:r>
      <w:r w:rsidR="001855FE">
        <w:t xml:space="preserve"> </w:t>
      </w:r>
      <w:r>
        <w:t>had</w:t>
      </w:r>
      <w:r w:rsidR="001855FE">
        <w:t xml:space="preserve"> a </w:t>
      </w:r>
      <w:r w:rsidR="001B5EF8">
        <w:t>46% reduction in reproductive output</w:t>
      </w:r>
      <w:r w:rsidR="006C73E1">
        <w:fldChar w:fldCharType="begin" w:fldLock="1"/>
      </w:r>
      <w:r w:rsidR="006127E3">
        <w:instrText>ADDIN CSL_CITATION { "citationItems" : [ { "id" : "ITEM-1", "itemData" : { "DOI" : "10.1021/acs.est.6b04791", "author" : [ { "dropping-particle" : "", "family" : "Ellis", "given" : "C", "non-dropping-particle" : "", "parse-names" : false, "suffix" : "" }, { "dropping-particle" : "", "family" : "Park", "given" : "Kirsty J", "non-dropping-particle" : "", "parse-names" : false, "suffix" : "" }, { "dropping-particle" : "", "family" : "Whitehorn", "given" : "P", "non-dropping-particle" : "", "parse-names" : false, "suffix" : "" }, { "dropping-particle" : "", "family" : "David", "given" : "Arthur", "non-dropping-particle" : "", "parse-names" : false, "suffix" : "" }, { "dropping-particle" : "", "family" : "Goulson", "given" : "Dave", "non-dropping-particle" : "", "parse-names" : false, "suffix" : "" } ], "container-title" : "Environmental Science and Technology", "id" : "ITEM-1", "issued" : { "date-parts" : [ [ "2017" ] ] }, "page" : "1727-1732", "title" : "The neonicotinoid insecticide thiacloprid impacts upon bumblebee colony development under field conditions", "type" : "article-journal", "volume" : "51" }, "uris" : [ "http://www.mendeley.com/documents/?uuid=622caa92-1d1f-4de9-8ebf-cfab8a4aa19e" ] } ], "mendeley" : { "formattedCitation" : "&lt;sup&gt;35&lt;/sup&gt;", "plainTextFormattedCitation" : "35", "previouslyFormattedCitation" : "&lt;sup&gt;35&lt;/sup&gt;" }, "properties" : {  }, "schema" : "https://github.com/citation-style-language/schema/raw/master/csl-citation.json" }</w:instrText>
      </w:r>
      <w:r w:rsidR="006C73E1">
        <w:fldChar w:fldCharType="separate"/>
      </w:r>
      <w:r w:rsidR="006127E3" w:rsidRPr="006127E3">
        <w:rPr>
          <w:noProof/>
          <w:vertAlign w:val="superscript"/>
        </w:rPr>
        <w:t>35</w:t>
      </w:r>
      <w:r w:rsidR="006C73E1">
        <w:fldChar w:fldCharType="end"/>
      </w:r>
      <w:r w:rsidR="0078743A">
        <w:t xml:space="preserve"> and commercial bumblebee colonies exposed to imidacl</w:t>
      </w:r>
      <w:r w:rsidR="00DA1E83">
        <w:t>o</w:t>
      </w:r>
      <w:r w:rsidR="0078743A">
        <w:t>prid for a period of two weeks had a</w:t>
      </w:r>
      <w:r>
        <w:t>n</w:t>
      </w:r>
      <w:r w:rsidR="0078743A">
        <w:t xml:space="preserve"> 85% reduction in </w:t>
      </w:r>
      <w:r w:rsidR="009A1E93">
        <w:t>the number of new queens</w:t>
      </w:r>
      <w:r w:rsidR="00176295">
        <w:t xml:space="preserve"> produced</w:t>
      </w:r>
      <w:r w:rsidR="009825B9">
        <w:fldChar w:fldCharType="begin" w:fldLock="1"/>
      </w:r>
      <w:r w:rsidR="009825B9">
        <w:instrText>ADDIN CSL_CITATION { "citationItems" : [ { "id" : "ITEM-1", "itemData" : { "DOI" : "10.1126/science.1215025", "ISBN" : "0036-8075", "ISSN" : "0036-8075", "PMID" : "22461500", "abstract" : "Growing evidence for declines in bee populations has caused great concern because of the valuable ecosystem services they provide. Neonicotinoid insecticides have been implicated in these declines because they occur at trace levels in the nectar and pollen of crop plants. We exposed colonies of the bumble bee Bombus terrestris in the laboratory to field-realistic levels of the neonicotinoid imidacloprid, then allowed them to develop naturally under field conditions. Treated colonies had a significantly reduced growth rate and suffered an 85% reduction in production of new queens compared with control colonies. Given the scale of use of neonicotinoids, we suggest that they may be having a considerable negative impact on wild bumble bee populations across the developed world.", "author" : [ { "dropping-particle" : "", "family" : "Whitehorn", "given" : "Penelope R.", "non-dropping-particle" : "", "parse-names" : false, "suffix" : "" }, { "dropping-particle" : "", "family" : "O'Connor", "given" : "Stephanie", "non-dropping-particle" : "", "parse-names" : false, "suffix" : "" }, { "dropping-particle" : "", "family" : "Wackers", "given" : "Felix L.", "non-dropping-particle" : "", "parse-names" : false, "suffix" : "" }, { "dropping-particle" : "", "family" : "Goulson", "given" : "Dave", "non-dropping-particle" : "", "parse-names" : false, "suffix" : "" } ], "container-title" : "Science", "id" : "ITEM-1", "issue" : "6079", "issued" : { "date-parts" : [ [ "2012", "4", "20" ] ] }, "page" : "351-352", "title" : "Neonicotinoid pesticide reduces bumble bee colony growth and queen production", "type" : "article-journal", "volume" : "336" }, "uris" : [ "http://www.mendeley.com/documents/?uuid=55d86130-b725-4681-bd4b-8f4078ee405b" ] } ], "mendeley" : { "formattedCitation" : "&lt;sup&gt;8&lt;/sup&gt;", "plainTextFormattedCitation" : "8", "previouslyFormattedCitation" : "&lt;sup&gt;8&lt;/sup&gt;" }, "properties" : {  }, "schema" : "https://github.com/citation-style-language/schema/raw/master/csl-citation.json" }</w:instrText>
      </w:r>
      <w:r w:rsidR="009825B9">
        <w:fldChar w:fldCharType="separate"/>
      </w:r>
      <w:r w:rsidR="009825B9" w:rsidRPr="009825B9">
        <w:rPr>
          <w:noProof/>
          <w:vertAlign w:val="superscript"/>
        </w:rPr>
        <w:t>8</w:t>
      </w:r>
      <w:r w:rsidR="009825B9">
        <w:fldChar w:fldCharType="end"/>
      </w:r>
      <w:r w:rsidR="001B5EF8">
        <w:t>.</w:t>
      </w:r>
      <w:r w:rsidR="008F3C3B">
        <w:t xml:space="preserve"> </w:t>
      </w:r>
      <w:r w:rsidR="00FA7CEB">
        <w:t xml:space="preserve">Here, we found that </w:t>
      </w:r>
      <w:r w:rsidR="008F3C3B">
        <w:t>s</w:t>
      </w:r>
      <w:r w:rsidR="009D1AB4">
        <w:t>ulfoxaflor exposed colonies had a 54% reduction in the</w:t>
      </w:r>
      <w:r w:rsidR="001855FE">
        <w:t xml:space="preserve"> total</w:t>
      </w:r>
      <w:r w:rsidR="009D1AB4">
        <w:t xml:space="preserve"> number of sexual</w:t>
      </w:r>
      <w:r w:rsidR="008C5F7E">
        <w:t xml:space="preserve"> offspring</w:t>
      </w:r>
      <w:r w:rsidR="009D1AB4">
        <w:t xml:space="preserve"> produced compared with control colonie</w:t>
      </w:r>
      <w:r w:rsidR="008F3C3B">
        <w:t xml:space="preserve">s, suggesting that from the perspective of wild pollinators, sulfoxaflor exposure could lead to similar environmental impacts to </w:t>
      </w:r>
      <w:r w:rsidR="00FA7CEB">
        <w:t xml:space="preserve">neonicotinoids if used on bee-attractive crops in the absence of </w:t>
      </w:r>
      <w:r w:rsidR="00B82DC0">
        <w:t xml:space="preserve">evidence-based </w:t>
      </w:r>
      <w:r w:rsidR="00FA7CEB">
        <w:t>legislation</w:t>
      </w:r>
      <w:r w:rsidR="008F3C3B">
        <w:t>.</w:t>
      </w:r>
    </w:p>
    <w:p w14:paraId="6E8B09F7" w14:textId="53F61BF6" w:rsidR="0053501D" w:rsidRDefault="0053501D" w:rsidP="00EF0B5E">
      <w:pPr>
        <w:spacing w:line="360" w:lineRule="auto"/>
        <w:jc w:val="both"/>
      </w:pPr>
      <w:r>
        <w:t xml:space="preserve"> </w:t>
      </w:r>
      <w:r w:rsidR="00027CB2">
        <w:t>S</w:t>
      </w:r>
      <w:r w:rsidR="001D63D4">
        <w:t xml:space="preserve">ulfoximine-based pesticides are a newly-emerging </w:t>
      </w:r>
      <w:r w:rsidR="005572A6">
        <w:t xml:space="preserve">class of </w:t>
      </w:r>
      <w:r w:rsidR="001D63D4">
        <w:t>product, but are already licensed</w:t>
      </w:r>
      <w:r w:rsidR="008B080E">
        <w:t xml:space="preserve"> in </w:t>
      </w:r>
      <w:r w:rsidR="00416854">
        <w:t xml:space="preserve">many </w:t>
      </w:r>
      <w:r w:rsidR="008B080E">
        <w:t xml:space="preserve">countries </w:t>
      </w:r>
      <w:r w:rsidR="001D63D4">
        <w:t xml:space="preserve">worldwide, </w:t>
      </w:r>
      <w:r w:rsidR="001D63D4" w:rsidRPr="00DB23AD">
        <w:t>including</w:t>
      </w:r>
      <w:r w:rsidR="008B080E" w:rsidRPr="00DB23AD">
        <w:t xml:space="preserve"> China</w:t>
      </w:r>
      <w:r w:rsidR="00676079" w:rsidRPr="00DB23AD">
        <w:fldChar w:fldCharType="begin" w:fldLock="1"/>
      </w:r>
      <w:r w:rsidR="005251A6" w:rsidRPr="00670C6E">
        <w:instrText>ADDIN CSL_CITATION { "citationItems" : [ { "id" : "ITEM-1", "itemData" : { "DOI" : "10.1007/s11356-014-3470-y", "ISBN" : "DOI 10.1007/s11356-014-3470-y", "ISSN" : "16147499", "PMID" : "25233913", "abstract" : "Since their discovery in the late 1980s, neonicotinoid pesticides have become the most widely used class of insecticides worldwide, with large-scale applications ranging from plant protection (crops, vegetables, fruits), veterinary products, and biocides to invertebrate pest control in fish farming. In this review, we address the phenyl-pyrazole fipronil together with neonicotinoids because of similarities in their toxicity, physicochemical profiles, and presence in the environment. Neonicotinoids and fipronil currently account for approximately one third of the world insecticide market; the annual world production of the archetype neonicotinoid, imidacloprid, was estimated to be ca. 20,000 tonnes active substance in 2010. There were several reasons for the initial success of neonicotinoids and fipronil: (1) there was no known pesticide resistance in target pests, mainly because of their recent development, (2) their physicochemical properties included many advantages over previous generations of insecticides (i.e., organophosphates, carbamates, pyrethroids, etc.), and (3) they shared an assumed reduced operator and consumer risk. Due to their systemic nature, they are taken up by the roots or leaves and translocated to all parts of the plant, which, in turn, makes them effectively toxic to herbivorous insects. The toxicity persists for a variable period of time-depending on the plant, its growth stage, and the amount of pesticide applied. A wide variety of applications are available, including the most common prophylactic non-Good Agricultural Practices (GAP) application by seed coating. As a result of their extensive use and physicochemical properties, these substances can be found in all environmental compartments including soil, water, and air. Neonicotinoids and fipronil operate by disrupting neural transmission in the central nervous system of invertebrates. Neonicotinoids mimic the action of neurotransmitters, while fipronil inhibits neuronal receptors. In doing so, they continuously stimulate neurons leading ultimately to death of target invertebrates. Like virtually all insecticides, they can also have lethal and sublethal impacts on non-target organisms, including insect predators and vertebrates. Furthermore, a range of synergistic effects with other stressors have been documented. Here, we review extensively their metabolic pathways, showing how they form both compound-specific and common metabolites which can themselves be toxic. These may \u2026", "author" : [ { "dropping-particle" : "", "family" : "Simon-Delso", "given" : "N.", "non-dropping-particle" : "", "parse-names" : false, "suffix" : "" }, { "dropping-particle" : "", "family" : "Amaral-Rogers", "given" : "V.", "non-dropping-particle" : "", "parse-names" : false, "suffix" : "" }, { "dropping-particle" : "", "family" : "Belzunces", "given" : "L. P.", "non-dropping-particle" : "", "parse-names" : false, "suffix" : "" }, { "dropping-particle" : "", "family" : "Bonmatin", "given" : "J. M.", "non-dropping-particle" : "", "parse-names" : false, "suffix" : "" }, { "dropping-particle" : "", "family" : "Chagnon", "given" : "M.", "non-dropping-particle" : "", "parse-names" : false, "suffix" : "" }, { "dropping-particle" : "", "family" : "Downs", "given" : "C.", "non-dropping-particle" : "", "parse-names" : false, "suffix" : "" }, { "dropping-particle" : "", "family" : "Furlan", "given" : "L.", "non-dropping-particle" : "", "parse-names" : false, "suffix" : "" }, { "dropping-particle" : "", "family" : "Gibbons", "given" : "D. W.", "non-dropping-particle" : "", "parse-names" : false, "suffix" : "" }, { "dropping-particle" : "", "family" : "Giorio", "given" : "C.", "non-dropping-particle" : "", "parse-names" : false, "suffix" : "" }, { "dropping-particle" : "", "family" : "Girolami", "given" : "V.", "non-dropping-particle" : "", "parse-names" : false, "suffix" : "" }, { "dropping-particle" : "", "family" : "Goulson", "given" : "D.", "non-dropping-particle" : "", "parse-names" : false, "suffix" : "" }, { "dropping-particle" : "", "family" : "Kreutzweiser", "given" : "D. P.", "non-dropping-particle" : "", "parse-names" : false, "suffix" : "" }, { "dropping-particle" : "", "family" : "Krupke", "given" : "C. H.", "non-dropping-particle" : "", "parse-names" : false, "suffix" : "" }, { "dropping-particle" : "", "family" : "Liess", "given" : "M.", "non-dropping-particle" : "", "parse-names" : false, "suffix" : "" }, { "dropping-particle" : "", "family" : "Long", "given" : "E.", "non-dropping-particle" : "", "parse-names" : false, "suffix" : "" }, { "dropping-particle" : "", "family" : "Mcfield", "given" : "M.", "non-dropping-particle" : "", "parse-names" : false, "suffix" : "" }, { "dropping-particle" : "", "family" : "Mineau", "given" : "P.", "non-dropping-particle" : "", "parse-names" : false, "suffix" : "" }, { "dropping-particle" : "", "family" : "Mitchell", "given" : "E. A.", "non-dropping-particle" : "", "parse-names" : false, "suffix" : "" }, { "dropping-particle" : "", "family" : "Morrissey", "given" : "C. A.", "non-dropping-particle" : "", "parse-names" : false, "suffix" : "" }, { "dropping-particle" : "", "family" : "Noome", "given" : "D. A.", "non-dropping-particle" : "", "parse-names" : false, "suffix" : "" }, { "dropping-particle" : "", "family" : "Pisa", "given" : "L.", "non-dropping-particle" : "", "parse-names" : false, "suffix" : "" }, { "dropping-particle" : "", "family" : "Settele", "given" : "J.", "non-dropping-particle" : "", "parse-names" : false, "suffix" : "" }, { "dropping-particle" : "", "family" : "Stark", "given" : "J. D.", "non-dropping-particle" : "", "parse-names" : false, "suffix" : "" }, { "dropping-particle" : "", "family" : "Tapparo", "given" : "A.", "non-dropping-particle" : "", "parse-names" : false, "suffix" : "" }, { "dropping-particle" : "", "family" : "Dyck", "given" : "H.", "non-dropping-particle" : "Van", "parse-names" : false, "suffix" : "" }, { "dropping-particle" : "", "family" : "Praagh", "given" : "J.", "non-dropping-particle" : "Van", "parse-names" : false, "suffix" : "" }, { "dropping-particle" : "", "family" : "Sluijs", "given" : "J. P.", "non-dropping-particle" : "Van Der", "parse-names" : false, "suffix" : "" }, { "dropping-particle" : "", "family" : "Whitehorn", "given" : "P. R.", "non-dropping-particle" : "", "parse-names" : false, "suffix" : "" }, { "dropping-particle" : "", "family" : "Wiemers", "given" : "M.", "non-dropping-particle" : "", "parse-names" : false, "suffix" : "" } ], "container-title" : "Environmental Science and Pollution Research", "id" : "ITEM-1", "issue" : "1", "issued" : { "date-parts" : [ [ "2015" ] ] }, "page" : "5-34", "title" : "Systemic insecticides (neonicotinoids and fipronil): Trends, uses, mode of action and metabolites", "type" : "article-journal", "volume" : "22" }, "uris" : [ "http://www.mendeley.com/documents/?uuid=f1cbe11c-eda5-4f5e-8680-bb0abab5e88c" ] } ], "mendeley" : { "formattedCitation" : "&lt;sup&gt;3&lt;/sup&gt;", "plainTextFormattedCitation" : "3", "previouslyFormattedCitation" : "&lt;sup&gt;3&lt;/sup&gt;" }, "properties" : {  }, "schema" : "https://github.com/citation-style-language/schema/raw/master/csl-citation.json" }</w:instrText>
      </w:r>
      <w:r w:rsidR="00676079" w:rsidRPr="00DB23AD">
        <w:fldChar w:fldCharType="separate"/>
      </w:r>
      <w:r w:rsidR="00676079" w:rsidRPr="00DB23AD">
        <w:rPr>
          <w:noProof/>
          <w:vertAlign w:val="superscript"/>
        </w:rPr>
        <w:t>3</w:t>
      </w:r>
      <w:r w:rsidR="00676079" w:rsidRPr="00DB23AD">
        <w:fldChar w:fldCharType="end"/>
      </w:r>
      <w:r w:rsidR="00532806" w:rsidRPr="00DB23AD">
        <w:t>,</w:t>
      </w:r>
      <w:r w:rsidR="008B080E" w:rsidRPr="00DB23AD">
        <w:t xml:space="preserve"> Canada</w:t>
      </w:r>
      <w:r w:rsidR="0004188B" w:rsidRPr="00DB23AD">
        <w:fldChar w:fldCharType="begin" w:fldLock="1"/>
      </w:r>
      <w:r w:rsidR="0090648F">
        <w:instrText>ADDIN CSL_CITATION { "citationItems" : [ { "id" : "ITEM-1", "itemData" : { "author" : [ { "dropping-particle" : "", "family" : "Pest Management Regulatory Agency (Canada)", "given" : "", "non-dropping-particle" : "", "parse-names" : false, "suffix" : "" } ], "container-title" : "Pest Management Regulatory Agency", "id" : "ITEM-1", "issued" : { "date-parts" : [ [ "2016" ] ] }, "title" : "Registration Decision RD2016-12, Sulfoxaflor", "type" : "article-journal" }, "uris" : [ "http://www.mendeley.com/documents/?uuid=cca272bb-6fd4-4b12-8200-7d1839db4a32" ] } ], "mendeley" : { "formattedCitation" : "&lt;sup&gt;28&lt;/sup&gt;", "plainTextFormattedCitation" : "28", "previouslyFormattedCitation" : "&lt;sup&gt;28&lt;/sup&gt;" }, "properties" : {  }, "schema" : "https://github.com/citation-style-language/schema/raw/master/csl-citation.json" }</w:instrText>
      </w:r>
      <w:r w:rsidR="0004188B" w:rsidRPr="00DB23AD">
        <w:fldChar w:fldCharType="separate"/>
      </w:r>
      <w:r w:rsidR="0090648F" w:rsidRPr="0090648F">
        <w:rPr>
          <w:noProof/>
          <w:vertAlign w:val="superscript"/>
        </w:rPr>
        <w:t>28</w:t>
      </w:r>
      <w:r w:rsidR="0004188B" w:rsidRPr="00DB23AD">
        <w:fldChar w:fldCharType="end"/>
      </w:r>
      <w:r w:rsidR="00532806" w:rsidRPr="00DB23AD">
        <w:t xml:space="preserve"> and Australia</w:t>
      </w:r>
      <w:r w:rsidR="0004188B" w:rsidRPr="00DB23AD">
        <w:fldChar w:fldCharType="begin" w:fldLock="1"/>
      </w:r>
      <w:r w:rsidR="006127E3">
        <w:instrText>ADDIN CSL_CITATION { "citationItems" : [ { "id" : "ITEM-1", "itemData" : { "author" : [ { "dropping-particle" : "", "family" : "APVMA", "given" : "", "non-dropping-particle" : "", "parse-names" : false, "suffix" : "" } ], "container-title" : "The Australian Pesticides &amp; Veterinary Medicines Authorit", "id" : "ITEM-1", "issued" : { "date-parts" : [ [ "2013" ] ] }, "page" : "1-35", "title" : "Gazette No. 13", "type" : "article-journal", "volume" : "13" }, "uris" : [ "http://www.mendeley.com/documents/?uuid=3aa7fe54-e2f1-4183-a867-e35d877891c7" ] } ], "mendeley" : { "formattedCitation" : "&lt;sup&gt;36&lt;/sup&gt;", "plainTextFormattedCitation" : "36", "previouslyFormattedCitation" : "&lt;sup&gt;36&lt;/sup&gt;" }, "properties" : {  }, "schema" : "https://github.com/citation-style-language/schema/raw/master/csl-citation.json" }</w:instrText>
      </w:r>
      <w:r w:rsidR="0004188B" w:rsidRPr="00DB23AD">
        <w:fldChar w:fldCharType="separate"/>
      </w:r>
      <w:r w:rsidR="006127E3" w:rsidRPr="006127E3">
        <w:rPr>
          <w:noProof/>
          <w:vertAlign w:val="superscript"/>
        </w:rPr>
        <w:t>36</w:t>
      </w:r>
      <w:r w:rsidR="0004188B" w:rsidRPr="00DB23AD">
        <w:fldChar w:fldCharType="end"/>
      </w:r>
      <w:r w:rsidR="008B080E" w:rsidRPr="00DB23AD">
        <w:t xml:space="preserve">. </w:t>
      </w:r>
      <w:r w:rsidR="00F25E6E" w:rsidRPr="00DB23AD">
        <w:t xml:space="preserve">Within the European Union, where the use of </w:t>
      </w:r>
      <w:r w:rsidR="00B15BA0" w:rsidRPr="00355B88">
        <w:t>certain</w:t>
      </w:r>
      <w:r w:rsidR="006C3610" w:rsidRPr="00355B88">
        <w:t xml:space="preserve"> </w:t>
      </w:r>
      <w:r w:rsidR="00F25E6E" w:rsidRPr="00355B88">
        <w:t xml:space="preserve">neonicotinoids </w:t>
      </w:r>
      <w:r w:rsidR="00B15BA0" w:rsidRPr="00355B88">
        <w:t>is now</w:t>
      </w:r>
      <w:r w:rsidR="00F330A1" w:rsidRPr="00355B88">
        <w:t xml:space="preserve"> banned for open-field crops</w:t>
      </w:r>
      <w:r w:rsidR="00F25E6E" w:rsidRPr="00AC2DDA">
        <w:t>, substances containing sulfox</w:t>
      </w:r>
      <w:r w:rsidR="00316C63" w:rsidRPr="00AC2DDA">
        <w:t>a</w:t>
      </w:r>
      <w:r w:rsidR="00F25E6E" w:rsidRPr="00AC2DDA">
        <w:t xml:space="preserve">flor as an active ingredient </w:t>
      </w:r>
      <w:r w:rsidR="00B736D1" w:rsidRPr="00AC2DDA">
        <w:t>have</w:t>
      </w:r>
      <w:r w:rsidR="00CB55E6" w:rsidRPr="00AC2DDA">
        <w:t xml:space="preserve"> been assessed by the European Food Safety Authority</w:t>
      </w:r>
      <w:r w:rsidR="003734CE" w:rsidRPr="00DB23AD">
        <w:fldChar w:fldCharType="begin" w:fldLock="1"/>
      </w:r>
      <w:r w:rsidR="006127E3">
        <w:instrText>ADDIN CSL_CITATION { "citationItems" : [ { "id" : "ITEM-1", "itemData" : { "DOI" : "10.2903/j.efsa.2014.3692", "ISSN" : "18314732", "author" : [ { "dropping-particle" : "", "family" : "EFSA", "given" : "", "non-dropping-particle" : "", "parse-names" : false, "suffix" : "" } ], "container-title" : "EFSA Journal", "id" : "ITEM-1", "issue" : "5", "issued" : { "date-parts" : [ [ "2014", "5" ] ] }, "title" : "Conclusion on the peer review of the pesticide risk assessment of the active substance sulfoxaflor", "type" : "article-journal", "volume" : "12" }, "uris" : [ "http://www.mendeley.com/documents/?uuid=16dccea4-9b4b-4a4d-ad82-86831c1f02be" ] } ], "mendeley" : { "formattedCitation" : "&lt;sup&gt;37&lt;/sup&gt;", "plainTextFormattedCitation" : "37", "previouslyFormattedCitation" : "&lt;sup&gt;37&lt;/sup&gt;" }, "properties" : {  }, "schema" : "https://github.com/citation-style-language/schema/raw/master/csl-citation.json" }</w:instrText>
      </w:r>
      <w:r w:rsidR="003734CE" w:rsidRPr="00DB23AD">
        <w:fldChar w:fldCharType="separate"/>
      </w:r>
      <w:r w:rsidR="006127E3" w:rsidRPr="006127E3">
        <w:rPr>
          <w:noProof/>
          <w:vertAlign w:val="superscript"/>
        </w:rPr>
        <w:t>37</w:t>
      </w:r>
      <w:r w:rsidR="003734CE" w:rsidRPr="00DB23AD">
        <w:fldChar w:fldCharType="end"/>
      </w:r>
      <w:r w:rsidR="00CB55E6" w:rsidRPr="00DB23AD">
        <w:t xml:space="preserve"> </w:t>
      </w:r>
      <w:r w:rsidR="00B736D1" w:rsidRPr="00DB23AD">
        <w:t>and approval</w:t>
      </w:r>
      <w:r w:rsidR="00E74DF8" w:rsidRPr="00670C6E">
        <w:t xml:space="preserve"> has been granted for </w:t>
      </w:r>
      <w:r w:rsidR="008C5F7E" w:rsidRPr="00670C6E">
        <w:t xml:space="preserve">use in </w:t>
      </w:r>
      <w:r w:rsidR="00E74DF8" w:rsidRPr="00670C6E">
        <w:t>5 member states</w:t>
      </w:r>
      <w:r w:rsidR="008C5F7E" w:rsidRPr="00670C6E">
        <w:t>,</w:t>
      </w:r>
      <w:r w:rsidR="00E74DF8" w:rsidRPr="00670C6E">
        <w:t xml:space="preserve"> with </w:t>
      </w:r>
      <w:r w:rsidR="008C5F7E" w:rsidRPr="00670C6E">
        <w:t xml:space="preserve">applications from </w:t>
      </w:r>
      <w:r w:rsidR="00F25E6E" w:rsidRPr="00DB23AD">
        <w:t>seven</w:t>
      </w:r>
      <w:r w:rsidR="00B736D1" w:rsidRPr="00DB23AD">
        <w:t xml:space="preserve"> </w:t>
      </w:r>
      <w:r w:rsidR="00E74DF8" w:rsidRPr="00670C6E">
        <w:t xml:space="preserve">more </w:t>
      </w:r>
      <w:r w:rsidR="00F25E6E" w:rsidRPr="00DB23AD">
        <w:t xml:space="preserve">member </w:t>
      </w:r>
      <w:r w:rsidR="00F25E6E" w:rsidRPr="00DB23AD">
        <w:lastRenderedPageBreak/>
        <w:t>states</w:t>
      </w:r>
      <w:r w:rsidR="000742D4" w:rsidRPr="00670C6E">
        <w:t xml:space="preserve"> currently</w:t>
      </w:r>
      <w:r w:rsidR="00E74DF8" w:rsidRPr="00670C6E">
        <w:t xml:space="preserve"> </w:t>
      </w:r>
      <w:r w:rsidR="008C5F7E" w:rsidRPr="00670C6E">
        <w:t>in progress</w:t>
      </w:r>
      <w:r w:rsidR="00A43F92" w:rsidRPr="00DB23AD">
        <w:fldChar w:fldCharType="begin" w:fldLock="1"/>
      </w:r>
      <w:r w:rsidR="006127E3">
        <w:instrText>ADDIN CSL_CITATION { "citationItems" : [ { "id" : "ITEM-1", "itemData" : { "URL" : "http://ec.europa.eu/food/plant/pesticides/eu-pesticides-database/public/?event=activesubstance.detail&amp;language=EN&amp;selectedID=2282", "accessed" : { "date-parts" : [ [ "2018", "5", "15" ] ] }, "author" : [ { "dropping-particle" : "", "family" : "European Commission", "given" : "", "non-dropping-particle" : "", "parse-names" : false, "suffix" : "" } ], "id" : "ITEM-1", "issued" : { "date-parts" : [ [ "0" ] ] }, "title" : "EU Pesticides database", "type" : "webpage" }, "uris" : [ "http://www.mendeley.com/documents/?uuid=a223ee7e-36ce-49ce-a23b-8f2fe6c034b0" ] } ], "mendeley" : { "formattedCitation" : "&lt;sup&gt;38&lt;/sup&gt;", "plainTextFormattedCitation" : "38", "previouslyFormattedCitation" : "&lt;sup&gt;38&lt;/sup&gt;" }, "properties" : {  }, "schema" : "https://github.com/citation-style-language/schema/raw/master/csl-citation.json" }</w:instrText>
      </w:r>
      <w:r w:rsidR="00A43F92" w:rsidRPr="00DB23AD">
        <w:fldChar w:fldCharType="separate"/>
      </w:r>
      <w:r w:rsidR="006127E3" w:rsidRPr="006127E3">
        <w:rPr>
          <w:noProof/>
          <w:vertAlign w:val="superscript"/>
        </w:rPr>
        <w:t>38</w:t>
      </w:r>
      <w:r w:rsidR="00A43F92" w:rsidRPr="00DB23AD">
        <w:fldChar w:fldCharType="end"/>
      </w:r>
      <w:r w:rsidR="00F25E6E" w:rsidRPr="00DB23AD">
        <w:t xml:space="preserve">. </w:t>
      </w:r>
      <w:r w:rsidR="001076CA" w:rsidRPr="00DB23AD">
        <w:t xml:space="preserve">Our results provide pre-emptive evidence that, if </w:t>
      </w:r>
      <w:r w:rsidR="0032761A">
        <w:t>exposure</w:t>
      </w:r>
      <w:r w:rsidR="0032761A" w:rsidRPr="00DB23AD">
        <w:t xml:space="preserve"> </w:t>
      </w:r>
      <w:r w:rsidR="001E1E8C">
        <w:t xml:space="preserve">at equivalent dosages to those used in our study </w:t>
      </w:r>
      <w:r w:rsidR="0032761A">
        <w:t>occurs via</w:t>
      </w:r>
      <w:r w:rsidR="0032761A" w:rsidRPr="00DB23AD">
        <w:t xml:space="preserve"> </w:t>
      </w:r>
      <w:r w:rsidR="001076CA" w:rsidRPr="00DB23AD">
        <w:t>bee-attractive crops</w:t>
      </w:r>
      <w:r w:rsidR="00EF0B5E" w:rsidRPr="00DB23AD">
        <w:t xml:space="preserve"> </w:t>
      </w:r>
      <w:r w:rsidR="003B3AF7" w:rsidRPr="00DB23AD">
        <w:t xml:space="preserve">pre- or </w:t>
      </w:r>
      <w:r w:rsidR="00EF0B5E" w:rsidRPr="00355B88">
        <w:t>during bloom</w:t>
      </w:r>
      <w:r w:rsidR="003B3AF7" w:rsidRPr="00355B88">
        <w:t>,</w:t>
      </w:r>
      <w:r w:rsidR="00EF0B5E" w:rsidRPr="00355B88">
        <w:t xml:space="preserve"> </w:t>
      </w:r>
      <w:r w:rsidR="0032761A">
        <w:t xml:space="preserve">either through spray </w:t>
      </w:r>
      <w:r w:rsidR="00EF0B5E" w:rsidRPr="00355B88">
        <w:t>or seed</w:t>
      </w:r>
      <w:r w:rsidR="00EF0B5E">
        <w:t xml:space="preserve"> </w:t>
      </w:r>
      <w:r w:rsidR="00FC32D2">
        <w:t>treatment</w:t>
      </w:r>
      <w:r w:rsidR="0032761A">
        <w:t xml:space="preserve"> applications</w:t>
      </w:r>
      <w:r w:rsidR="001076CA">
        <w:t xml:space="preserve">, these products </w:t>
      </w:r>
      <w:r w:rsidR="00A20C93">
        <w:t xml:space="preserve">could </w:t>
      </w:r>
      <w:r w:rsidR="001076CA">
        <w:t xml:space="preserve">pose a </w:t>
      </w:r>
      <w:r w:rsidR="00F330A1">
        <w:t xml:space="preserve">significant </w:t>
      </w:r>
      <w:r w:rsidR="001076CA">
        <w:t>risk to pollinators</w:t>
      </w:r>
      <w:r w:rsidR="00A96AF7">
        <w:t xml:space="preserve">. </w:t>
      </w:r>
      <w:proofErr w:type="gramStart"/>
      <w:r w:rsidR="00027CB2">
        <w:t>The</w:t>
      </w:r>
      <w:r w:rsidR="00A96AF7">
        <w:t xml:space="preserve"> effects that we </w:t>
      </w:r>
      <w:r w:rsidR="00B736D1">
        <w:t>identified</w:t>
      </w:r>
      <w:r w:rsidR="00A96AF7">
        <w:t xml:space="preserve"> were the longer-term outcome of initial short-term exposure,</w:t>
      </w:r>
      <w:r w:rsidR="004C6122">
        <w:t xml:space="preserve"> </w:t>
      </w:r>
      <w:r w:rsidR="00A96AF7">
        <w:t>and were only detected by monitoring of the full colony cycle.</w:t>
      </w:r>
      <w:proofErr w:type="gramEnd"/>
      <w:r w:rsidR="00A96AF7">
        <w:t xml:space="preserve"> </w:t>
      </w:r>
      <w:r w:rsidR="00027CB2">
        <w:t>Bans and restrictions on neonicotinoid-based pesticides have largely been implemented to protect important pollinators such as bees, fo</w:t>
      </w:r>
      <w:r>
        <w:t xml:space="preserve">llowing years of widespread use with potential long-term population-level consequences. To avoid a situation whereby pesticides such as neonicotinoids are replaced with products that are </w:t>
      </w:r>
      <w:r w:rsidR="00A20C93">
        <w:t xml:space="preserve">similarly </w:t>
      </w:r>
      <w:r>
        <w:t xml:space="preserve">contentious, regulatory bodies </w:t>
      </w:r>
      <w:r w:rsidR="004D4BCC">
        <w:t>sh</w:t>
      </w:r>
      <w:r w:rsidR="00A20C93">
        <w:t>ould</w:t>
      </w:r>
      <w:r>
        <w:t xml:space="preserve"> move towards an evidence-based </w:t>
      </w:r>
      <w:r w:rsidRPr="00345FE3">
        <w:t>approach that assess</w:t>
      </w:r>
      <w:r>
        <w:t>es</w:t>
      </w:r>
      <w:r w:rsidRPr="00345FE3">
        <w:t xml:space="preserve"> both the lethal and sub-lethal consequences of novel </w:t>
      </w:r>
      <w:r w:rsidRPr="00DB23AD">
        <w:t>insecticides</w:t>
      </w:r>
      <w:r w:rsidR="000C5E7E" w:rsidRPr="00DB23AD">
        <w:t xml:space="preserve"> such as sulfoxaflor</w:t>
      </w:r>
      <w:r w:rsidR="00AE36AB" w:rsidRPr="00355B88">
        <w:t xml:space="preserve"> on</w:t>
      </w:r>
      <w:r w:rsidR="00AE36AB">
        <w:t xml:space="preserve"> non-target organisms</w:t>
      </w:r>
      <w:r>
        <w:t xml:space="preserve">, </w:t>
      </w:r>
      <w:r w:rsidR="00B15BA0">
        <w:t xml:space="preserve">and incentivises integrated pest management approaches, </w:t>
      </w:r>
      <w:r>
        <w:t>before products are licenced for use</w:t>
      </w:r>
      <w:r w:rsidR="00565A34">
        <w:fldChar w:fldCharType="begin" w:fldLock="1"/>
      </w:r>
      <w:r w:rsidR="006127E3">
        <w:instrText>ADDIN CSL_CITATION { "citationItems" : [ { "id" : "ITEM-1", "itemData" : { "abstract" : "A review of the subethal effects of various agrochemicals on a number of species with references of my interest to drone health and fecundity.", "author" : [ { "dropping-particle" : "", "family" : "Sanchez-Bayo", "given" : "Francisco", "non-dropping-particle" : "", "parse-names" : false, "suffix" : "" }, { "dropping-particle" : "", "family" : "Tennekes", "given" : "Henk A", "non-dropping-particle" : "", "parse-names" : false, "suffix" : "" } ], "container-title" : "Environmental Risk Assessment and Remediation", "id" : "ITEM-1", "issue" : "3", "issued" : { "date-parts" : [ [ "2017" ] ] }, "page" : "1-9", "title" : "Assessment of ecological risks of agrochemicals requires a new framework", "type" : "article-journal", "volume" : "1" }, "uris" : [ "http://www.mendeley.com/documents/?uuid=63f88af6-f230-401c-813c-35cd0f548a70" ] } ], "mendeley" : { "formattedCitation" : "&lt;sup&gt;39&lt;/sup&gt;", "plainTextFormattedCitation" : "39", "previouslyFormattedCitation" : "&lt;sup&gt;39&lt;/sup&gt;" }, "properties" : {  }, "schema" : "https://github.com/citation-style-language/schema/raw/master/csl-citation.json" }</w:instrText>
      </w:r>
      <w:r w:rsidR="00565A34">
        <w:fldChar w:fldCharType="separate"/>
      </w:r>
      <w:r w:rsidR="006127E3" w:rsidRPr="006127E3">
        <w:rPr>
          <w:noProof/>
          <w:vertAlign w:val="superscript"/>
        </w:rPr>
        <w:t>39</w:t>
      </w:r>
      <w:r w:rsidR="00565A34">
        <w:fldChar w:fldCharType="end"/>
      </w:r>
      <w:r w:rsidR="004320A5">
        <w:t>.</w:t>
      </w:r>
    </w:p>
    <w:p w14:paraId="5674A96B" w14:textId="3F312828" w:rsidR="007F47CE" w:rsidRPr="00D16FD3" w:rsidRDefault="007F47CE" w:rsidP="00D16FD3">
      <w:pPr>
        <w:spacing w:line="360" w:lineRule="auto"/>
        <w:jc w:val="both"/>
      </w:pPr>
      <w:r w:rsidRPr="00152523">
        <w:rPr>
          <w:b/>
        </w:rPr>
        <w:t xml:space="preserve">References </w:t>
      </w:r>
    </w:p>
    <w:p w14:paraId="332C1743" w14:textId="31E3B9A4" w:rsidR="007A7961" w:rsidRPr="007A7961" w:rsidRDefault="007F47CE" w:rsidP="007A7961">
      <w:pPr>
        <w:widowControl w:val="0"/>
        <w:autoSpaceDE w:val="0"/>
        <w:autoSpaceDN w:val="0"/>
        <w:adjustRightInd w:val="0"/>
        <w:spacing w:line="36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7A7961" w:rsidRPr="007A7961">
        <w:rPr>
          <w:rFonts w:ascii="Calibri" w:hAnsi="Calibri" w:cs="Calibri"/>
          <w:noProof/>
          <w:szCs w:val="24"/>
        </w:rPr>
        <w:t>1.</w:t>
      </w:r>
      <w:r w:rsidR="007A7961" w:rsidRPr="007A7961">
        <w:rPr>
          <w:rFonts w:ascii="Calibri" w:hAnsi="Calibri" w:cs="Calibri"/>
          <w:noProof/>
          <w:szCs w:val="24"/>
        </w:rPr>
        <w:tab/>
        <w:t xml:space="preserve">Foley, J. A. </w:t>
      </w:r>
      <w:r w:rsidR="007A7961" w:rsidRPr="007A7961">
        <w:rPr>
          <w:rFonts w:ascii="Calibri" w:hAnsi="Calibri" w:cs="Calibri"/>
          <w:i/>
          <w:iCs/>
          <w:noProof/>
          <w:szCs w:val="24"/>
        </w:rPr>
        <w:t>et al.</w:t>
      </w:r>
      <w:r w:rsidR="007A7961" w:rsidRPr="007A7961">
        <w:rPr>
          <w:rFonts w:ascii="Calibri" w:hAnsi="Calibri" w:cs="Calibri"/>
          <w:noProof/>
          <w:szCs w:val="24"/>
        </w:rPr>
        <w:t xml:space="preserve"> Global consequences of land use. </w:t>
      </w:r>
      <w:r w:rsidR="007A7961" w:rsidRPr="007A7961">
        <w:rPr>
          <w:rFonts w:ascii="Calibri" w:hAnsi="Calibri" w:cs="Calibri"/>
          <w:i/>
          <w:iCs/>
          <w:noProof/>
          <w:szCs w:val="24"/>
        </w:rPr>
        <w:t>Science</w:t>
      </w:r>
      <w:r w:rsidR="007A7961" w:rsidRPr="007A7961">
        <w:rPr>
          <w:rFonts w:ascii="Calibri" w:hAnsi="Calibri" w:cs="Calibri"/>
          <w:noProof/>
          <w:szCs w:val="24"/>
        </w:rPr>
        <w:t xml:space="preserve"> </w:t>
      </w:r>
      <w:r w:rsidR="007A7961" w:rsidRPr="007A7961">
        <w:rPr>
          <w:rFonts w:ascii="Calibri" w:hAnsi="Calibri" w:cs="Calibri"/>
          <w:b/>
          <w:bCs/>
          <w:noProof/>
          <w:szCs w:val="24"/>
        </w:rPr>
        <w:t>309,</w:t>
      </w:r>
      <w:r w:rsidR="007A7961" w:rsidRPr="007A7961">
        <w:rPr>
          <w:rFonts w:ascii="Calibri" w:hAnsi="Calibri" w:cs="Calibri"/>
          <w:noProof/>
          <w:szCs w:val="24"/>
        </w:rPr>
        <w:t xml:space="preserve"> 570–4 (2005).</w:t>
      </w:r>
    </w:p>
    <w:p w14:paraId="3D8530CB"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2.</w:t>
      </w:r>
      <w:r w:rsidRPr="007A7961">
        <w:rPr>
          <w:rFonts w:ascii="Calibri" w:hAnsi="Calibri" w:cs="Calibri"/>
          <w:noProof/>
          <w:szCs w:val="24"/>
        </w:rPr>
        <w:tab/>
        <w:t xml:space="preserve">Tilman, D., Cassman, K. G., Matson, P. A., Naylor, R. &amp; Polasky, S. Agricultural sustainability and intensive production practices. </w:t>
      </w:r>
      <w:r w:rsidRPr="007A7961">
        <w:rPr>
          <w:rFonts w:ascii="Calibri" w:hAnsi="Calibri" w:cs="Calibri"/>
          <w:i/>
          <w:iCs/>
          <w:noProof/>
          <w:szCs w:val="24"/>
        </w:rPr>
        <w:t>Nature</w:t>
      </w:r>
      <w:r w:rsidRPr="007A7961">
        <w:rPr>
          <w:rFonts w:ascii="Calibri" w:hAnsi="Calibri" w:cs="Calibri"/>
          <w:noProof/>
          <w:szCs w:val="24"/>
        </w:rPr>
        <w:t xml:space="preserve"> </w:t>
      </w:r>
      <w:r w:rsidRPr="007A7961">
        <w:rPr>
          <w:rFonts w:ascii="Calibri" w:hAnsi="Calibri" w:cs="Calibri"/>
          <w:b/>
          <w:bCs/>
          <w:noProof/>
          <w:szCs w:val="24"/>
        </w:rPr>
        <w:t>418,</w:t>
      </w:r>
      <w:r w:rsidRPr="007A7961">
        <w:rPr>
          <w:rFonts w:ascii="Calibri" w:hAnsi="Calibri" w:cs="Calibri"/>
          <w:noProof/>
          <w:szCs w:val="24"/>
        </w:rPr>
        <w:t xml:space="preserve"> 671–677 (2002).</w:t>
      </w:r>
    </w:p>
    <w:p w14:paraId="39ADB237"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3.</w:t>
      </w:r>
      <w:r w:rsidRPr="007A7961">
        <w:rPr>
          <w:rFonts w:ascii="Calibri" w:hAnsi="Calibri" w:cs="Calibri"/>
          <w:noProof/>
          <w:szCs w:val="24"/>
        </w:rPr>
        <w:tab/>
        <w:t xml:space="preserve">Simon-Delso, N. </w:t>
      </w:r>
      <w:r w:rsidRPr="007A7961">
        <w:rPr>
          <w:rFonts w:ascii="Calibri" w:hAnsi="Calibri" w:cs="Calibri"/>
          <w:i/>
          <w:iCs/>
          <w:noProof/>
          <w:szCs w:val="24"/>
        </w:rPr>
        <w:t>et al.</w:t>
      </w:r>
      <w:r w:rsidRPr="007A7961">
        <w:rPr>
          <w:rFonts w:ascii="Calibri" w:hAnsi="Calibri" w:cs="Calibri"/>
          <w:noProof/>
          <w:szCs w:val="24"/>
        </w:rPr>
        <w:t xml:space="preserve"> Systemic insecticides (neonicotinoids and fipronil): Trends, uses, mode of action and metabolites. </w:t>
      </w:r>
      <w:r w:rsidRPr="007A7961">
        <w:rPr>
          <w:rFonts w:ascii="Calibri" w:hAnsi="Calibri" w:cs="Calibri"/>
          <w:i/>
          <w:iCs/>
          <w:noProof/>
          <w:szCs w:val="24"/>
        </w:rPr>
        <w:t>Environ. Sci. Pollut. Res.</w:t>
      </w:r>
      <w:r w:rsidRPr="007A7961">
        <w:rPr>
          <w:rFonts w:ascii="Calibri" w:hAnsi="Calibri" w:cs="Calibri"/>
          <w:noProof/>
          <w:szCs w:val="24"/>
        </w:rPr>
        <w:t xml:space="preserve"> </w:t>
      </w:r>
      <w:r w:rsidRPr="007A7961">
        <w:rPr>
          <w:rFonts w:ascii="Calibri" w:hAnsi="Calibri" w:cs="Calibri"/>
          <w:b/>
          <w:bCs/>
          <w:noProof/>
          <w:szCs w:val="24"/>
        </w:rPr>
        <w:t>22,</w:t>
      </w:r>
      <w:r w:rsidRPr="007A7961">
        <w:rPr>
          <w:rFonts w:ascii="Calibri" w:hAnsi="Calibri" w:cs="Calibri"/>
          <w:noProof/>
          <w:szCs w:val="24"/>
        </w:rPr>
        <w:t xml:space="preserve"> 5–34 (2015).</w:t>
      </w:r>
    </w:p>
    <w:p w14:paraId="579AB2FC"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4.</w:t>
      </w:r>
      <w:r w:rsidRPr="007A7961">
        <w:rPr>
          <w:rFonts w:ascii="Calibri" w:hAnsi="Calibri" w:cs="Calibri"/>
          <w:noProof/>
          <w:szCs w:val="24"/>
        </w:rPr>
        <w:tab/>
        <w:t xml:space="preserve">Woodcock, B. A. </w:t>
      </w:r>
      <w:r w:rsidRPr="007A7961">
        <w:rPr>
          <w:rFonts w:ascii="Calibri" w:hAnsi="Calibri" w:cs="Calibri"/>
          <w:i/>
          <w:iCs/>
          <w:noProof/>
          <w:szCs w:val="24"/>
        </w:rPr>
        <w:t>et al.</w:t>
      </w:r>
      <w:r w:rsidRPr="007A7961">
        <w:rPr>
          <w:rFonts w:ascii="Calibri" w:hAnsi="Calibri" w:cs="Calibri"/>
          <w:noProof/>
          <w:szCs w:val="24"/>
        </w:rPr>
        <w:t xml:space="preserve"> Impacts of neonicotinoid use on longterm population changes in wild bees in England. </w:t>
      </w:r>
      <w:r w:rsidRPr="007A7961">
        <w:rPr>
          <w:rFonts w:ascii="Calibri" w:hAnsi="Calibri" w:cs="Calibri"/>
          <w:i/>
          <w:iCs/>
          <w:noProof/>
          <w:szCs w:val="24"/>
        </w:rPr>
        <w:t>Nat. Commun.</w:t>
      </w:r>
      <w:r w:rsidRPr="007A7961">
        <w:rPr>
          <w:rFonts w:ascii="Calibri" w:hAnsi="Calibri" w:cs="Calibri"/>
          <w:noProof/>
          <w:szCs w:val="24"/>
        </w:rPr>
        <w:t xml:space="preserve"> </w:t>
      </w:r>
      <w:r w:rsidRPr="007A7961">
        <w:rPr>
          <w:rFonts w:ascii="Calibri" w:hAnsi="Calibri" w:cs="Calibri"/>
          <w:b/>
          <w:bCs/>
          <w:noProof/>
          <w:szCs w:val="24"/>
        </w:rPr>
        <w:t>7,</w:t>
      </w:r>
      <w:r w:rsidRPr="007A7961">
        <w:rPr>
          <w:rFonts w:ascii="Calibri" w:hAnsi="Calibri" w:cs="Calibri"/>
          <w:noProof/>
          <w:szCs w:val="24"/>
        </w:rPr>
        <w:t xml:space="preserve"> 12459 (2016).</w:t>
      </w:r>
    </w:p>
    <w:p w14:paraId="64D14091"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5.</w:t>
      </w:r>
      <w:r w:rsidRPr="007A7961">
        <w:rPr>
          <w:rFonts w:ascii="Calibri" w:hAnsi="Calibri" w:cs="Calibri"/>
          <w:noProof/>
          <w:szCs w:val="24"/>
        </w:rPr>
        <w:tab/>
        <w:t xml:space="preserve">Tsvetkov, N. </w:t>
      </w:r>
      <w:r w:rsidRPr="007A7961">
        <w:rPr>
          <w:rFonts w:ascii="Calibri" w:hAnsi="Calibri" w:cs="Calibri"/>
          <w:i/>
          <w:iCs/>
          <w:noProof/>
          <w:szCs w:val="24"/>
        </w:rPr>
        <w:t>et al.</w:t>
      </w:r>
      <w:r w:rsidRPr="007A7961">
        <w:rPr>
          <w:rFonts w:ascii="Calibri" w:hAnsi="Calibri" w:cs="Calibri"/>
          <w:noProof/>
          <w:szCs w:val="24"/>
        </w:rPr>
        <w:t xml:space="preserve"> Chronic exposure to neonicotinoids reduces honey bee health near corn crops. </w:t>
      </w:r>
      <w:r w:rsidRPr="007A7961">
        <w:rPr>
          <w:rFonts w:ascii="Calibri" w:hAnsi="Calibri" w:cs="Calibri"/>
          <w:i/>
          <w:iCs/>
          <w:noProof/>
          <w:szCs w:val="24"/>
        </w:rPr>
        <w:t>Science</w:t>
      </w:r>
      <w:r w:rsidRPr="007A7961">
        <w:rPr>
          <w:rFonts w:ascii="Calibri" w:hAnsi="Calibri" w:cs="Calibri"/>
          <w:noProof/>
          <w:szCs w:val="24"/>
        </w:rPr>
        <w:t xml:space="preserve"> </w:t>
      </w:r>
      <w:r w:rsidRPr="007A7961">
        <w:rPr>
          <w:rFonts w:ascii="Calibri" w:hAnsi="Calibri" w:cs="Calibri"/>
          <w:b/>
          <w:bCs/>
          <w:noProof/>
          <w:szCs w:val="24"/>
        </w:rPr>
        <w:t>356,</w:t>
      </w:r>
      <w:r w:rsidRPr="007A7961">
        <w:rPr>
          <w:rFonts w:ascii="Calibri" w:hAnsi="Calibri" w:cs="Calibri"/>
          <w:noProof/>
          <w:szCs w:val="24"/>
        </w:rPr>
        <w:t xml:space="preserve"> 1395–1397 (2017).</w:t>
      </w:r>
    </w:p>
    <w:p w14:paraId="4AA6DE68"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6.</w:t>
      </w:r>
      <w:r w:rsidRPr="007A7961">
        <w:rPr>
          <w:rFonts w:ascii="Calibri" w:hAnsi="Calibri" w:cs="Calibri"/>
          <w:noProof/>
          <w:szCs w:val="24"/>
        </w:rPr>
        <w:tab/>
        <w:t xml:space="preserve">Rundlöf, M. </w:t>
      </w:r>
      <w:r w:rsidRPr="007A7961">
        <w:rPr>
          <w:rFonts w:ascii="Calibri" w:hAnsi="Calibri" w:cs="Calibri"/>
          <w:i/>
          <w:iCs/>
          <w:noProof/>
          <w:szCs w:val="24"/>
        </w:rPr>
        <w:t>et al.</w:t>
      </w:r>
      <w:r w:rsidRPr="007A7961">
        <w:rPr>
          <w:rFonts w:ascii="Calibri" w:hAnsi="Calibri" w:cs="Calibri"/>
          <w:noProof/>
          <w:szCs w:val="24"/>
        </w:rPr>
        <w:t xml:space="preserve"> Seed coating with a neonicotinoid insecticide negatively affects wild bees. </w:t>
      </w:r>
      <w:r w:rsidRPr="007A7961">
        <w:rPr>
          <w:rFonts w:ascii="Calibri" w:hAnsi="Calibri" w:cs="Calibri"/>
          <w:i/>
          <w:iCs/>
          <w:noProof/>
          <w:szCs w:val="24"/>
        </w:rPr>
        <w:t>Nature</w:t>
      </w:r>
      <w:r w:rsidRPr="007A7961">
        <w:rPr>
          <w:rFonts w:ascii="Calibri" w:hAnsi="Calibri" w:cs="Calibri"/>
          <w:noProof/>
          <w:szCs w:val="24"/>
        </w:rPr>
        <w:t xml:space="preserve"> </w:t>
      </w:r>
      <w:r w:rsidRPr="007A7961">
        <w:rPr>
          <w:rFonts w:ascii="Calibri" w:hAnsi="Calibri" w:cs="Calibri"/>
          <w:b/>
          <w:bCs/>
          <w:noProof/>
          <w:szCs w:val="24"/>
        </w:rPr>
        <w:t>521,</w:t>
      </w:r>
      <w:r w:rsidRPr="007A7961">
        <w:rPr>
          <w:rFonts w:ascii="Calibri" w:hAnsi="Calibri" w:cs="Calibri"/>
          <w:noProof/>
          <w:szCs w:val="24"/>
        </w:rPr>
        <w:t xml:space="preserve"> 77–80 (2015).</w:t>
      </w:r>
    </w:p>
    <w:p w14:paraId="7EAF0C8D"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7.</w:t>
      </w:r>
      <w:r w:rsidRPr="007A7961">
        <w:rPr>
          <w:rFonts w:ascii="Calibri" w:hAnsi="Calibri" w:cs="Calibri"/>
          <w:noProof/>
          <w:szCs w:val="24"/>
        </w:rPr>
        <w:tab/>
        <w:t xml:space="preserve">Woodcock, B. A. </w:t>
      </w:r>
      <w:r w:rsidRPr="007A7961">
        <w:rPr>
          <w:rFonts w:ascii="Calibri" w:hAnsi="Calibri" w:cs="Calibri"/>
          <w:i/>
          <w:iCs/>
          <w:noProof/>
          <w:szCs w:val="24"/>
        </w:rPr>
        <w:t>et al.</w:t>
      </w:r>
      <w:r w:rsidRPr="007A7961">
        <w:rPr>
          <w:rFonts w:ascii="Calibri" w:hAnsi="Calibri" w:cs="Calibri"/>
          <w:noProof/>
          <w:szCs w:val="24"/>
        </w:rPr>
        <w:t xml:space="preserve"> Country-specific effects of neonicotinoid pesticides on honey bees and wild bees. </w:t>
      </w:r>
      <w:r w:rsidRPr="007A7961">
        <w:rPr>
          <w:rFonts w:ascii="Calibri" w:hAnsi="Calibri" w:cs="Calibri"/>
          <w:i/>
          <w:iCs/>
          <w:noProof/>
          <w:szCs w:val="24"/>
        </w:rPr>
        <w:t>Science</w:t>
      </w:r>
      <w:r w:rsidRPr="007A7961">
        <w:rPr>
          <w:rFonts w:ascii="Calibri" w:hAnsi="Calibri" w:cs="Calibri"/>
          <w:noProof/>
          <w:szCs w:val="24"/>
        </w:rPr>
        <w:t xml:space="preserve"> </w:t>
      </w:r>
      <w:r w:rsidRPr="007A7961">
        <w:rPr>
          <w:rFonts w:ascii="Calibri" w:hAnsi="Calibri" w:cs="Calibri"/>
          <w:b/>
          <w:bCs/>
          <w:noProof/>
          <w:szCs w:val="24"/>
        </w:rPr>
        <w:t>356,</w:t>
      </w:r>
      <w:r w:rsidRPr="007A7961">
        <w:rPr>
          <w:rFonts w:ascii="Calibri" w:hAnsi="Calibri" w:cs="Calibri"/>
          <w:noProof/>
          <w:szCs w:val="24"/>
        </w:rPr>
        <w:t xml:space="preserve"> 1393–1395 (2017).</w:t>
      </w:r>
    </w:p>
    <w:p w14:paraId="1C817616"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8.</w:t>
      </w:r>
      <w:r w:rsidRPr="007A7961">
        <w:rPr>
          <w:rFonts w:ascii="Calibri" w:hAnsi="Calibri" w:cs="Calibri"/>
          <w:noProof/>
          <w:szCs w:val="24"/>
        </w:rPr>
        <w:tab/>
        <w:t xml:space="preserve">Whitehorn, P. R., O’Connor, S., Wackers, F. L. &amp; Goulson, D. Neonicotinoid pesticide reduces bumble bee colony growth and queen production. </w:t>
      </w:r>
      <w:r w:rsidRPr="007A7961">
        <w:rPr>
          <w:rFonts w:ascii="Calibri" w:hAnsi="Calibri" w:cs="Calibri"/>
          <w:i/>
          <w:iCs/>
          <w:noProof/>
          <w:szCs w:val="24"/>
        </w:rPr>
        <w:t>Science</w:t>
      </w:r>
      <w:r w:rsidRPr="007A7961">
        <w:rPr>
          <w:rFonts w:ascii="Calibri" w:hAnsi="Calibri" w:cs="Calibri"/>
          <w:noProof/>
          <w:szCs w:val="24"/>
        </w:rPr>
        <w:t xml:space="preserve"> </w:t>
      </w:r>
      <w:r w:rsidRPr="007A7961">
        <w:rPr>
          <w:rFonts w:ascii="Calibri" w:hAnsi="Calibri" w:cs="Calibri"/>
          <w:b/>
          <w:bCs/>
          <w:noProof/>
          <w:szCs w:val="24"/>
        </w:rPr>
        <w:t>336,</w:t>
      </w:r>
      <w:r w:rsidRPr="007A7961">
        <w:rPr>
          <w:rFonts w:ascii="Calibri" w:hAnsi="Calibri" w:cs="Calibri"/>
          <w:noProof/>
          <w:szCs w:val="24"/>
        </w:rPr>
        <w:t xml:space="preserve"> 351–352 (2012).</w:t>
      </w:r>
    </w:p>
    <w:p w14:paraId="2D9BDD05"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9.</w:t>
      </w:r>
      <w:r w:rsidRPr="007A7961">
        <w:rPr>
          <w:rFonts w:ascii="Calibri" w:hAnsi="Calibri" w:cs="Calibri"/>
          <w:noProof/>
          <w:szCs w:val="24"/>
        </w:rPr>
        <w:tab/>
        <w:t xml:space="preserve">Feltham, H., Park, K. &amp; Goulson, D. Field realistic doses of pesticide imidacloprid reduce bumblebee pollen foraging efficiency. </w:t>
      </w:r>
      <w:r w:rsidRPr="007A7961">
        <w:rPr>
          <w:rFonts w:ascii="Calibri" w:hAnsi="Calibri" w:cs="Calibri"/>
          <w:i/>
          <w:iCs/>
          <w:noProof/>
          <w:szCs w:val="24"/>
        </w:rPr>
        <w:t>Ecotoxicology</w:t>
      </w:r>
      <w:r w:rsidRPr="007A7961">
        <w:rPr>
          <w:rFonts w:ascii="Calibri" w:hAnsi="Calibri" w:cs="Calibri"/>
          <w:noProof/>
          <w:szCs w:val="24"/>
        </w:rPr>
        <w:t xml:space="preserve"> </w:t>
      </w:r>
      <w:r w:rsidRPr="007A7961">
        <w:rPr>
          <w:rFonts w:ascii="Calibri" w:hAnsi="Calibri" w:cs="Calibri"/>
          <w:b/>
          <w:bCs/>
          <w:noProof/>
          <w:szCs w:val="24"/>
        </w:rPr>
        <w:t>23,</w:t>
      </w:r>
      <w:r w:rsidRPr="007A7961">
        <w:rPr>
          <w:rFonts w:ascii="Calibri" w:hAnsi="Calibri" w:cs="Calibri"/>
          <w:noProof/>
          <w:szCs w:val="24"/>
        </w:rPr>
        <w:t xml:space="preserve"> 317–323 (2014).</w:t>
      </w:r>
    </w:p>
    <w:p w14:paraId="4F7AD70A"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lastRenderedPageBreak/>
        <w:t>10.</w:t>
      </w:r>
      <w:r w:rsidRPr="007A7961">
        <w:rPr>
          <w:rFonts w:ascii="Calibri" w:hAnsi="Calibri" w:cs="Calibri"/>
          <w:noProof/>
          <w:szCs w:val="24"/>
        </w:rPr>
        <w:tab/>
        <w:t xml:space="preserve">Pisa, L. </w:t>
      </w:r>
      <w:r w:rsidRPr="007A7961">
        <w:rPr>
          <w:rFonts w:ascii="Calibri" w:hAnsi="Calibri" w:cs="Calibri"/>
          <w:i/>
          <w:iCs/>
          <w:noProof/>
          <w:szCs w:val="24"/>
        </w:rPr>
        <w:t>et al.</w:t>
      </w:r>
      <w:r w:rsidRPr="007A7961">
        <w:rPr>
          <w:rFonts w:ascii="Calibri" w:hAnsi="Calibri" w:cs="Calibri"/>
          <w:noProof/>
          <w:szCs w:val="24"/>
        </w:rPr>
        <w:t xml:space="preserve"> An update of the Worldwide Integrated Assessment on systemic insecticides. Part 2: impacts on organisms and ecosystems. </w:t>
      </w:r>
      <w:r w:rsidRPr="007A7961">
        <w:rPr>
          <w:rFonts w:ascii="Calibri" w:hAnsi="Calibri" w:cs="Calibri"/>
          <w:i/>
          <w:iCs/>
          <w:noProof/>
          <w:szCs w:val="24"/>
        </w:rPr>
        <w:t>Environ. Sci. Pollut. Res.</w:t>
      </w:r>
      <w:r w:rsidRPr="007A7961">
        <w:rPr>
          <w:rFonts w:ascii="Calibri" w:hAnsi="Calibri" w:cs="Calibri"/>
          <w:noProof/>
          <w:szCs w:val="24"/>
        </w:rPr>
        <w:t xml:space="preserve"> 1–49 (2017). doi:10.1007/s11356-017-0341-3</w:t>
      </w:r>
    </w:p>
    <w:p w14:paraId="36988CC0"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11.</w:t>
      </w:r>
      <w:r w:rsidRPr="007A7961">
        <w:rPr>
          <w:rFonts w:ascii="Calibri" w:hAnsi="Calibri" w:cs="Calibri"/>
          <w:noProof/>
          <w:szCs w:val="24"/>
        </w:rPr>
        <w:tab/>
        <w:t xml:space="preserve">Brown, M. J. F. </w:t>
      </w:r>
      <w:r w:rsidRPr="007A7961">
        <w:rPr>
          <w:rFonts w:ascii="Calibri" w:hAnsi="Calibri" w:cs="Calibri"/>
          <w:i/>
          <w:iCs/>
          <w:noProof/>
          <w:szCs w:val="24"/>
        </w:rPr>
        <w:t>et al.</w:t>
      </w:r>
      <w:r w:rsidRPr="007A7961">
        <w:rPr>
          <w:rFonts w:ascii="Calibri" w:hAnsi="Calibri" w:cs="Calibri"/>
          <w:noProof/>
          <w:szCs w:val="24"/>
        </w:rPr>
        <w:t xml:space="preserve"> A horizon scan of future threats and opportunities for pollinators and pollination. </w:t>
      </w:r>
      <w:r w:rsidRPr="007A7961">
        <w:rPr>
          <w:rFonts w:ascii="Calibri" w:hAnsi="Calibri" w:cs="Calibri"/>
          <w:i/>
          <w:iCs/>
          <w:noProof/>
          <w:szCs w:val="24"/>
        </w:rPr>
        <w:t>PeerJ</w:t>
      </w:r>
      <w:r w:rsidRPr="007A7961">
        <w:rPr>
          <w:rFonts w:ascii="Calibri" w:hAnsi="Calibri" w:cs="Calibri"/>
          <w:noProof/>
          <w:szCs w:val="24"/>
        </w:rPr>
        <w:t xml:space="preserve"> </w:t>
      </w:r>
      <w:r w:rsidRPr="007A7961">
        <w:rPr>
          <w:rFonts w:ascii="Calibri" w:hAnsi="Calibri" w:cs="Calibri"/>
          <w:b/>
          <w:bCs/>
          <w:noProof/>
          <w:szCs w:val="24"/>
        </w:rPr>
        <w:t>4,</w:t>
      </w:r>
      <w:r w:rsidRPr="007A7961">
        <w:rPr>
          <w:rFonts w:ascii="Calibri" w:hAnsi="Calibri" w:cs="Calibri"/>
          <w:noProof/>
          <w:szCs w:val="24"/>
        </w:rPr>
        <w:t xml:space="preserve"> e2249 (2016).</w:t>
      </w:r>
    </w:p>
    <w:p w14:paraId="155C6DBB"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12.</w:t>
      </w:r>
      <w:r w:rsidRPr="007A7961">
        <w:rPr>
          <w:rFonts w:ascii="Calibri" w:hAnsi="Calibri" w:cs="Calibri"/>
          <w:noProof/>
          <w:szCs w:val="24"/>
        </w:rPr>
        <w:tab/>
        <w:t xml:space="preserve">Official Journal of the European Union. Commission Implementing Regulation (EU) 2015/1295 of 27 July 2015 approving the active substance sulfoxaflor, in accordance with Regulation (EC) No 1107/2009 of the European Parliament and of the Council concerning the placing of plant protection products. </w:t>
      </w:r>
      <w:r w:rsidRPr="007A7961">
        <w:rPr>
          <w:rFonts w:ascii="Calibri" w:hAnsi="Calibri" w:cs="Calibri"/>
          <w:i/>
          <w:iCs/>
          <w:noProof/>
          <w:szCs w:val="24"/>
        </w:rPr>
        <w:t>Off. J. Eur. Union</w:t>
      </w:r>
      <w:r w:rsidRPr="007A7961">
        <w:rPr>
          <w:rFonts w:ascii="Calibri" w:hAnsi="Calibri" w:cs="Calibri"/>
          <w:noProof/>
          <w:szCs w:val="24"/>
        </w:rPr>
        <w:t xml:space="preserve"> L199/8 (2015).</w:t>
      </w:r>
    </w:p>
    <w:p w14:paraId="15EA5975"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13.</w:t>
      </w:r>
      <w:r w:rsidRPr="007A7961">
        <w:rPr>
          <w:rFonts w:ascii="Calibri" w:hAnsi="Calibri" w:cs="Calibri"/>
          <w:noProof/>
          <w:szCs w:val="24"/>
        </w:rPr>
        <w:tab/>
        <w:t xml:space="preserve">Milner, A. M. &amp; Boyd, I. L. Toward pesticidovigilance. </w:t>
      </w:r>
      <w:r w:rsidRPr="007A7961">
        <w:rPr>
          <w:rFonts w:ascii="Calibri" w:hAnsi="Calibri" w:cs="Calibri"/>
          <w:i/>
          <w:iCs/>
          <w:noProof/>
          <w:szCs w:val="24"/>
        </w:rPr>
        <w:t>Science</w:t>
      </w:r>
      <w:r w:rsidRPr="007A7961">
        <w:rPr>
          <w:rFonts w:ascii="Calibri" w:hAnsi="Calibri" w:cs="Calibri"/>
          <w:noProof/>
          <w:szCs w:val="24"/>
        </w:rPr>
        <w:t xml:space="preserve"> </w:t>
      </w:r>
      <w:r w:rsidRPr="007A7961">
        <w:rPr>
          <w:rFonts w:ascii="Calibri" w:hAnsi="Calibri" w:cs="Calibri"/>
          <w:b/>
          <w:bCs/>
          <w:noProof/>
          <w:szCs w:val="24"/>
        </w:rPr>
        <w:t>357,</w:t>
      </w:r>
      <w:r w:rsidRPr="007A7961">
        <w:rPr>
          <w:rFonts w:ascii="Calibri" w:hAnsi="Calibri" w:cs="Calibri"/>
          <w:noProof/>
          <w:szCs w:val="24"/>
        </w:rPr>
        <w:t xml:space="preserve"> 1232–1234 (2017).</w:t>
      </w:r>
    </w:p>
    <w:p w14:paraId="5A768BA9"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14.</w:t>
      </w:r>
      <w:r w:rsidRPr="007A7961">
        <w:rPr>
          <w:rFonts w:ascii="Calibri" w:hAnsi="Calibri" w:cs="Calibri"/>
          <w:noProof/>
          <w:szCs w:val="24"/>
        </w:rPr>
        <w:tab/>
        <w:t xml:space="preserve">Bryden, J., Gill, R. J., Mitton, R. A. A., Raine, N. E. &amp; Jansen, V. A. A. Chronic sublethal stress causes bee colony failure. </w:t>
      </w:r>
      <w:r w:rsidRPr="007A7961">
        <w:rPr>
          <w:rFonts w:ascii="Calibri" w:hAnsi="Calibri" w:cs="Calibri"/>
          <w:i/>
          <w:iCs/>
          <w:noProof/>
          <w:szCs w:val="24"/>
        </w:rPr>
        <w:t>Ecol. Lett.</w:t>
      </w:r>
      <w:r w:rsidRPr="007A7961">
        <w:rPr>
          <w:rFonts w:ascii="Calibri" w:hAnsi="Calibri" w:cs="Calibri"/>
          <w:noProof/>
          <w:szCs w:val="24"/>
        </w:rPr>
        <w:t xml:space="preserve"> </w:t>
      </w:r>
      <w:r w:rsidRPr="007A7961">
        <w:rPr>
          <w:rFonts w:ascii="Calibri" w:hAnsi="Calibri" w:cs="Calibri"/>
          <w:b/>
          <w:bCs/>
          <w:noProof/>
          <w:szCs w:val="24"/>
        </w:rPr>
        <w:t>16,</w:t>
      </w:r>
      <w:r w:rsidRPr="007A7961">
        <w:rPr>
          <w:rFonts w:ascii="Calibri" w:hAnsi="Calibri" w:cs="Calibri"/>
          <w:noProof/>
          <w:szCs w:val="24"/>
        </w:rPr>
        <w:t xml:space="preserve"> 1463–1469 (2013).</w:t>
      </w:r>
    </w:p>
    <w:p w14:paraId="10D8A80A"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15.</w:t>
      </w:r>
      <w:r w:rsidRPr="007A7961">
        <w:rPr>
          <w:rFonts w:ascii="Calibri" w:hAnsi="Calibri" w:cs="Calibri"/>
          <w:noProof/>
          <w:szCs w:val="24"/>
        </w:rPr>
        <w:tab/>
        <w:t xml:space="preserve">Baron, G. L., Jansen, V. A. A., Brown, M. J. F. &amp; Raine, N. E. Pesticide reduces bumblebee colony initiation and increases probability of population extinction. </w:t>
      </w:r>
      <w:r w:rsidRPr="007A7961">
        <w:rPr>
          <w:rFonts w:ascii="Calibri" w:hAnsi="Calibri" w:cs="Calibri"/>
          <w:i/>
          <w:iCs/>
          <w:noProof/>
          <w:szCs w:val="24"/>
        </w:rPr>
        <w:t>Nat. Ecol. Evol.</w:t>
      </w:r>
      <w:r w:rsidRPr="007A7961">
        <w:rPr>
          <w:rFonts w:ascii="Calibri" w:hAnsi="Calibri" w:cs="Calibri"/>
          <w:noProof/>
          <w:szCs w:val="24"/>
        </w:rPr>
        <w:t xml:space="preserve"> </w:t>
      </w:r>
      <w:r w:rsidRPr="007A7961">
        <w:rPr>
          <w:rFonts w:ascii="Calibri" w:hAnsi="Calibri" w:cs="Calibri"/>
          <w:b/>
          <w:bCs/>
          <w:noProof/>
          <w:szCs w:val="24"/>
        </w:rPr>
        <w:t>1,</w:t>
      </w:r>
      <w:r w:rsidRPr="007A7961">
        <w:rPr>
          <w:rFonts w:ascii="Calibri" w:hAnsi="Calibri" w:cs="Calibri"/>
          <w:noProof/>
          <w:szCs w:val="24"/>
        </w:rPr>
        <w:t xml:space="preserve"> 1308–1316 (2017).</w:t>
      </w:r>
    </w:p>
    <w:p w14:paraId="62B352B6"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16.</w:t>
      </w:r>
      <w:r w:rsidRPr="007A7961">
        <w:rPr>
          <w:rFonts w:ascii="Calibri" w:hAnsi="Calibri" w:cs="Calibri"/>
          <w:noProof/>
          <w:szCs w:val="24"/>
        </w:rPr>
        <w:tab/>
        <w:t xml:space="preserve">Bass, C., Denholm, I., Williamson, M. S. &amp; Nauen, R. The global status of insect resistance to neonicotinoid insecticides. </w:t>
      </w:r>
      <w:r w:rsidRPr="007A7961">
        <w:rPr>
          <w:rFonts w:ascii="Calibri" w:hAnsi="Calibri" w:cs="Calibri"/>
          <w:i/>
          <w:iCs/>
          <w:noProof/>
          <w:szCs w:val="24"/>
        </w:rPr>
        <w:t>Pest Biochem Physiol</w:t>
      </w:r>
      <w:r w:rsidRPr="007A7961">
        <w:rPr>
          <w:rFonts w:ascii="Calibri" w:hAnsi="Calibri" w:cs="Calibri"/>
          <w:noProof/>
          <w:szCs w:val="24"/>
        </w:rPr>
        <w:t xml:space="preserve"> </w:t>
      </w:r>
      <w:r w:rsidRPr="007A7961">
        <w:rPr>
          <w:rFonts w:ascii="Calibri" w:hAnsi="Calibri" w:cs="Calibri"/>
          <w:b/>
          <w:bCs/>
          <w:noProof/>
          <w:szCs w:val="24"/>
        </w:rPr>
        <w:t>121,</w:t>
      </w:r>
      <w:r w:rsidRPr="007A7961">
        <w:rPr>
          <w:rFonts w:ascii="Calibri" w:hAnsi="Calibri" w:cs="Calibri"/>
          <w:noProof/>
          <w:szCs w:val="24"/>
        </w:rPr>
        <w:t xml:space="preserve"> 78–87 (2015).</w:t>
      </w:r>
    </w:p>
    <w:p w14:paraId="1478EA1C"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17.</w:t>
      </w:r>
      <w:r w:rsidRPr="007A7961">
        <w:rPr>
          <w:rFonts w:ascii="Calibri" w:hAnsi="Calibri" w:cs="Calibri"/>
          <w:noProof/>
          <w:szCs w:val="24"/>
        </w:rPr>
        <w:tab/>
        <w:t xml:space="preserve">Zhu, Y. </w:t>
      </w:r>
      <w:r w:rsidRPr="007A7961">
        <w:rPr>
          <w:rFonts w:ascii="Calibri" w:hAnsi="Calibri" w:cs="Calibri"/>
          <w:i/>
          <w:iCs/>
          <w:noProof/>
          <w:szCs w:val="24"/>
        </w:rPr>
        <w:t>et al.</w:t>
      </w:r>
      <w:r w:rsidRPr="007A7961">
        <w:rPr>
          <w:rFonts w:ascii="Calibri" w:hAnsi="Calibri" w:cs="Calibri"/>
          <w:noProof/>
          <w:szCs w:val="24"/>
        </w:rPr>
        <w:t xml:space="preserve"> Discovery and characterization of sulfoxaflor, a novel insecticide targeting sap-feeding pests. </w:t>
      </w:r>
      <w:r w:rsidRPr="007A7961">
        <w:rPr>
          <w:rFonts w:ascii="Calibri" w:hAnsi="Calibri" w:cs="Calibri"/>
          <w:i/>
          <w:iCs/>
          <w:noProof/>
          <w:szCs w:val="24"/>
        </w:rPr>
        <w:t>J. Agric. Food Chem.</w:t>
      </w:r>
      <w:r w:rsidRPr="007A7961">
        <w:rPr>
          <w:rFonts w:ascii="Calibri" w:hAnsi="Calibri" w:cs="Calibri"/>
          <w:noProof/>
          <w:szCs w:val="24"/>
        </w:rPr>
        <w:t xml:space="preserve"> </w:t>
      </w:r>
      <w:r w:rsidRPr="007A7961">
        <w:rPr>
          <w:rFonts w:ascii="Calibri" w:hAnsi="Calibri" w:cs="Calibri"/>
          <w:b/>
          <w:bCs/>
          <w:noProof/>
          <w:szCs w:val="24"/>
        </w:rPr>
        <w:t>59,</w:t>
      </w:r>
      <w:r w:rsidRPr="007A7961">
        <w:rPr>
          <w:rFonts w:ascii="Calibri" w:hAnsi="Calibri" w:cs="Calibri"/>
          <w:noProof/>
          <w:szCs w:val="24"/>
        </w:rPr>
        <w:t xml:space="preserve"> 2950–2957 (2011).</w:t>
      </w:r>
    </w:p>
    <w:p w14:paraId="7DB9ED6A"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18.</w:t>
      </w:r>
      <w:r w:rsidRPr="007A7961">
        <w:rPr>
          <w:rFonts w:ascii="Calibri" w:hAnsi="Calibri" w:cs="Calibri"/>
          <w:noProof/>
          <w:szCs w:val="24"/>
        </w:rPr>
        <w:tab/>
        <w:t xml:space="preserve">Longhurst, C. </w:t>
      </w:r>
      <w:r w:rsidRPr="007A7961">
        <w:rPr>
          <w:rFonts w:ascii="Calibri" w:hAnsi="Calibri" w:cs="Calibri"/>
          <w:i/>
          <w:iCs/>
          <w:noProof/>
          <w:szCs w:val="24"/>
        </w:rPr>
        <w:t>et al.</w:t>
      </w:r>
      <w:r w:rsidRPr="007A7961">
        <w:rPr>
          <w:rFonts w:ascii="Calibri" w:hAnsi="Calibri" w:cs="Calibri"/>
          <w:noProof/>
          <w:szCs w:val="24"/>
        </w:rPr>
        <w:t xml:space="preserve"> Cross-resistance relationships of the sulfoximine insecticide sulfoxaflor with neonicotinoids and other insecticides in the whiteflies </w:t>
      </w:r>
      <w:r w:rsidRPr="007A7961">
        <w:rPr>
          <w:rFonts w:ascii="Calibri" w:hAnsi="Calibri" w:cs="Calibri"/>
          <w:i/>
          <w:iCs/>
          <w:noProof/>
          <w:szCs w:val="24"/>
        </w:rPr>
        <w:t>Bemisia tabaci</w:t>
      </w:r>
      <w:r w:rsidRPr="007A7961">
        <w:rPr>
          <w:rFonts w:ascii="Calibri" w:hAnsi="Calibri" w:cs="Calibri"/>
          <w:noProof/>
          <w:szCs w:val="24"/>
        </w:rPr>
        <w:t xml:space="preserve"> and </w:t>
      </w:r>
      <w:r w:rsidRPr="007A7961">
        <w:rPr>
          <w:rFonts w:ascii="Calibri" w:hAnsi="Calibri" w:cs="Calibri"/>
          <w:i/>
          <w:iCs/>
          <w:noProof/>
          <w:szCs w:val="24"/>
        </w:rPr>
        <w:t>Trialeurodes vaporariorum</w:t>
      </w:r>
      <w:r w:rsidRPr="007A7961">
        <w:rPr>
          <w:rFonts w:ascii="Calibri" w:hAnsi="Calibri" w:cs="Calibri"/>
          <w:noProof/>
          <w:szCs w:val="24"/>
        </w:rPr>
        <w:t xml:space="preserve">. </w:t>
      </w:r>
      <w:r w:rsidRPr="007A7961">
        <w:rPr>
          <w:rFonts w:ascii="Calibri" w:hAnsi="Calibri" w:cs="Calibri"/>
          <w:i/>
          <w:iCs/>
          <w:noProof/>
          <w:szCs w:val="24"/>
        </w:rPr>
        <w:t>Pest Manag. Sci.</w:t>
      </w:r>
      <w:r w:rsidRPr="007A7961">
        <w:rPr>
          <w:rFonts w:ascii="Calibri" w:hAnsi="Calibri" w:cs="Calibri"/>
          <w:noProof/>
          <w:szCs w:val="24"/>
        </w:rPr>
        <w:t xml:space="preserve"> </w:t>
      </w:r>
      <w:r w:rsidRPr="007A7961">
        <w:rPr>
          <w:rFonts w:ascii="Calibri" w:hAnsi="Calibri" w:cs="Calibri"/>
          <w:b/>
          <w:bCs/>
          <w:noProof/>
          <w:szCs w:val="24"/>
        </w:rPr>
        <w:t>69,</w:t>
      </w:r>
      <w:r w:rsidRPr="007A7961">
        <w:rPr>
          <w:rFonts w:ascii="Calibri" w:hAnsi="Calibri" w:cs="Calibri"/>
          <w:noProof/>
          <w:szCs w:val="24"/>
        </w:rPr>
        <w:t xml:space="preserve"> 809–813 (2013).</w:t>
      </w:r>
    </w:p>
    <w:p w14:paraId="60D5F304"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19.</w:t>
      </w:r>
      <w:r w:rsidRPr="007A7961">
        <w:rPr>
          <w:rFonts w:ascii="Calibri" w:hAnsi="Calibri" w:cs="Calibri"/>
          <w:noProof/>
          <w:szCs w:val="24"/>
        </w:rPr>
        <w:tab/>
        <w:t xml:space="preserve">Perry, T. </w:t>
      </w:r>
      <w:r w:rsidRPr="007A7961">
        <w:rPr>
          <w:rFonts w:ascii="Calibri" w:hAnsi="Calibri" w:cs="Calibri"/>
          <w:i/>
          <w:iCs/>
          <w:noProof/>
          <w:szCs w:val="24"/>
        </w:rPr>
        <w:t>et al.</w:t>
      </w:r>
      <w:r w:rsidRPr="007A7961">
        <w:rPr>
          <w:rFonts w:ascii="Calibri" w:hAnsi="Calibri" w:cs="Calibri"/>
          <w:noProof/>
          <w:szCs w:val="24"/>
        </w:rPr>
        <w:t xml:space="preserve"> Effects of mutations in </w:t>
      </w:r>
      <w:r w:rsidRPr="007A7961">
        <w:rPr>
          <w:rFonts w:ascii="Calibri" w:hAnsi="Calibri" w:cs="Calibri"/>
          <w:i/>
          <w:iCs/>
          <w:noProof/>
          <w:szCs w:val="24"/>
        </w:rPr>
        <w:t xml:space="preserve">Drosophila </w:t>
      </w:r>
      <w:r w:rsidRPr="007A7961">
        <w:rPr>
          <w:rFonts w:ascii="Calibri" w:hAnsi="Calibri" w:cs="Calibri"/>
          <w:noProof/>
          <w:szCs w:val="24"/>
        </w:rPr>
        <w:t xml:space="preserve"> nicotinic acetylcholine receptor subunits on sensitivity to insecticides targeting nicotinic acetylcholine receptors. </w:t>
      </w:r>
      <w:r w:rsidRPr="007A7961">
        <w:rPr>
          <w:rFonts w:ascii="Calibri" w:hAnsi="Calibri" w:cs="Calibri"/>
          <w:i/>
          <w:iCs/>
          <w:noProof/>
          <w:szCs w:val="24"/>
        </w:rPr>
        <w:t>Pestic. Biochem. Physiol.</w:t>
      </w:r>
      <w:r w:rsidRPr="007A7961">
        <w:rPr>
          <w:rFonts w:ascii="Calibri" w:hAnsi="Calibri" w:cs="Calibri"/>
          <w:noProof/>
          <w:szCs w:val="24"/>
        </w:rPr>
        <w:t xml:space="preserve"> </w:t>
      </w:r>
      <w:r w:rsidRPr="007A7961">
        <w:rPr>
          <w:rFonts w:ascii="Calibri" w:hAnsi="Calibri" w:cs="Calibri"/>
          <w:b/>
          <w:bCs/>
          <w:noProof/>
          <w:szCs w:val="24"/>
        </w:rPr>
        <w:t>102,</w:t>
      </w:r>
      <w:r w:rsidRPr="007A7961">
        <w:rPr>
          <w:rFonts w:ascii="Calibri" w:hAnsi="Calibri" w:cs="Calibri"/>
          <w:noProof/>
          <w:szCs w:val="24"/>
        </w:rPr>
        <w:t xml:space="preserve"> 56–60 (2012).</w:t>
      </w:r>
    </w:p>
    <w:p w14:paraId="0AD8D5DF"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20.</w:t>
      </w:r>
      <w:r w:rsidRPr="007A7961">
        <w:rPr>
          <w:rFonts w:ascii="Calibri" w:hAnsi="Calibri" w:cs="Calibri"/>
          <w:noProof/>
          <w:szCs w:val="24"/>
        </w:rPr>
        <w:tab/>
        <w:t xml:space="preserve">Sparks, T. C. </w:t>
      </w:r>
      <w:r w:rsidRPr="007A7961">
        <w:rPr>
          <w:rFonts w:ascii="Calibri" w:hAnsi="Calibri" w:cs="Calibri"/>
          <w:i/>
          <w:iCs/>
          <w:noProof/>
          <w:szCs w:val="24"/>
        </w:rPr>
        <w:t>et al.</w:t>
      </w:r>
      <w:r w:rsidRPr="007A7961">
        <w:rPr>
          <w:rFonts w:ascii="Calibri" w:hAnsi="Calibri" w:cs="Calibri"/>
          <w:noProof/>
          <w:szCs w:val="24"/>
        </w:rPr>
        <w:t xml:space="preserve"> Differential metabolism of sulfoximine and neonicotinoid insecticides by </w:t>
      </w:r>
      <w:r w:rsidRPr="007A7961">
        <w:rPr>
          <w:rFonts w:ascii="Calibri" w:hAnsi="Calibri" w:cs="Calibri"/>
          <w:i/>
          <w:iCs/>
          <w:noProof/>
          <w:szCs w:val="24"/>
        </w:rPr>
        <w:t>Drosophila melanogaster</w:t>
      </w:r>
      <w:r w:rsidRPr="007A7961">
        <w:rPr>
          <w:rFonts w:ascii="Calibri" w:hAnsi="Calibri" w:cs="Calibri"/>
          <w:noProof/>
          <w:szCs w:val="24"/>
        </w:rPr>
        <w:t xml:space="preserve"> monooxygenase CYP6G1. </w:t>
      </w:r>
      <w:r w:rsidRPr="007A7961">
        <w:rPr>
          <w:rFonts w:ascii="Calibri" w:hAnsi="Calibri" w:cs="Calibri"/>
          <w:i/>
          <w:iCs/>
          <w:noProof/>
          <w:szCs w:val="24"/>
        </w:rPr>
        <w:t>Pestic. Biochem. Physiol.</w:t>
      </w:r>
      <w:r w:rsidRPr="007A7961">
        <w:rPr>
          <w:rFonts w:ascii="Calibri" w:hAnsi="Calibri" w:cs="Calibri"/>
          <w:noProof/>
          <w:szCs w:val="24"/>
        </w:rPr>
        <w:t xml:space="preserve"> </w:t>
      </w:r>
      <w:r w:rsidRPr="007A7961">
        <w:rPr>
          <w:rFonts w:ascii="Calibri" w:hAnsi="Calibri" w:cs="Calibri"/>
          <w:b/>
          <w:bCs/>
          <w:noProof/>
          <w:szCs w:val="24"/>
        </w:rPr>
        <w:t>103,</w:t>
      </w:r>
      <w:r w:rsidRPr="007A7961">
        <w:rPr>
          <w:rFonts w:ascii="Calibri" w:hAnsi="Calibri" w:cs="Calibri"/>
          <w:noProof/>
          <w:szCs w:val="24"/>
        </w:rPr>
        <w:t xml:space="preserve"> 159–165 (2012).</w:t>
      </w:r>
    </w:p>
    <w:p w14:paraId="3B917154"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21.</w:t>
      </w:r>
      <w:r w:rsidRPr="007A7961">
        <w:rPr>
          <w:rFonts w:ascii="Calibri" w:hAnsi="Calibri" w:cs="Calibri"/>
          <w:noProof/>
          <w:szCs w:val="24"/>
        </w:rPr>
        <w:tab/>
        <w:t xml:space="preserve">Gill, R. J., Ramos-Rodriguez, O. &amp; Raine, N. E. Combined pesticide exposure severely affects individual- and colony-level traits in bees. </w:t>
      </w:r>
      <w:r w:rsidRPr="007A7961">
        <w:rPr>
          <w:rFonts w:ascii="Calibri" w:hAnsi="Calibri" w:cs="Calibri"/>
          <w:i/>
          <w:iCs/>
          <w:noProof/>
          <w:szCs w:val="24"/>
        </w:rPr>
        <w:t>Nature</w:t>
      </w:r>
      <w:r w:rsidRPr="007A7961">
        <w:rPr>
          <w:rFonts w:ascii="Calibri" w:hAnsi="Calibri" w:cs="Calibri"/>
          <w:noProof/>
          <w:szCs w:val="24"/>
        </w:rPr>
        <w:t xml:space="preserve"> </w:t>
      </w:r>
      <w:r w:rsidRPr="007A7961">
        <w:rPr>
          <w:rFonts w:ascii="Calibri" w:hAnsi="Calibri" w:cs="Calibri"/>
          <w:b/>
          <w:bCs/>
          <w:noProof/>
          <w:szCs w:val="24"/>
        </w:rPr>
        <w:t>491,</w:t>
      </w:r>
      <w:r w:rsidRPr="007A7961">
        <w:rPr>
          <w:rFonts w:ascii="Calibri" w:hAnsi="Calibri" w:cs="Calibri"/>
          <w:noProof/>
          <w:szCs w:val="24"/>
        </w:rPr>
        <w:t xml:space="preserve"> 105–8 (2012).</w:t>
      </w:r>
    </w:p>
    <w:p w14:paraId="55B56886"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lastRenderedPageBreak/>
        <w:t>22.</w:t>
      </w:r>
      <w:r w:rsidRPr="007A7961">
        <w:rPr>
          <w:rFonts w:ascii="Calibri" w:hAnsi="Calibri" w:cs="Calibri"/>
          <w:noProof/>
          <w:szCs w:val="24"/>
        </w:rPr>
        <w:tab/>
        <w:t xml:space="preserve">Henry, M. </w:t>
      </w:r>
      <w:r w:rsidRPr="007A7961">
        <w:rPr>
          <w:rFonts w:ascii="Calibri" w:hAnsi="Calibri" w:cs="Calibri"/>
          <w:i/>
          <w:iCs/>
          <w:noProof/>
          <w:szCs w:val="24"/>
        </w:rPr>
        <w:t>et al.</w:t>
      </w:r>
      <w:r w:rsidRPr="007A7961">
        <w:rPr>
          <w:rFonts w:ascii="Calibri" w:hAnsi="Calibri" w:cs="Calibri"/>
          <w:noProof/>
          <w:szCs w:val="24"/>
        </w:rPr>
        <w:t xml:space="preserve"> A common pesticide decreases foraging success and survival in honey bees. </w:t>
      </w:r>
      <w:r w:rsidRPr="007A7961">
        <w:rPr>
          <w:rFonts w:ascii="Calibri" w:hAnsi="Calibri" w:cs="Calibri"/>
          <w:i/>
          <w:iCs/>
          <w:noProof/>
          <w:szCs w:val="24"/>
        </w:rPr>
        <w:t>Science</w:t>
      </w:r>
      <w:r w:rsidRPr="007A7961">
        <w:rPr>
          <w:rFonts w:ascii="Calibri" w:hAnsi="Calibri" w:cs="Calibri"/>
          <w:noProof/>
          <w:szCs w:val="24"/>
        </w:rPr>
        <w:t xml:space="preserve"> </w:t>
      </w:r>
      <w:r w:rsidRPr="007A7961">
        <w:rPr>
          <w:rFonts w:ascii="Calibri" w:hAnsi="Calibri" w:cs="Calibri"/>
          <w:b/>
          <w:bCs/>
          <w:noProof/>
          <w:szCs w:val="24"/>
        </w:rPr>
        <w:t>336,</w:t>
      </w:r>
      <w:r w:rsidRPr="007A7961">
        <w:rPr>
          <w:rFonts w:ascii="Calibri" w:hAnsi="Calibri" w:cs="Calibri"/>
          <w:noProof/>
          <w:szCs w:val="24"/>
        </w:rPr>
        <w:t xml:space="preserve"> 3–5 (2012).</w:t>
      </w:r>
    </w:p>
    <w:p w14:paraId="2B77C1AF"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23.</w:t>
      </w:r>
      <w:r w:rsidRPr="007A7961">
        <w:rPr>
          <w:rFonts w:ascii="Calibri" w:hAnsi="Calibri" w:cs="Calibri"/>
          <w:noProof/>
          <w:szCs w:val="24"/>
        </w:rPr>
        <w:tab/>
        <w:t xml:space="preserve">Baron, G. L., Raine, N. E. &amp; Brown, M. J. F. General and species-specific impacts of a neonicotinoid insecticide on the ovary development and feeding of wild bumblebee queens. </w:t>
      </w:r>
      <w:r w:rsidRPr="007A7961">
        <w:rPr>
          <w:rFonts w:ascii="Calibri" w:hAnsi="Calibri" w:cs="Calibri"/>
          <w:i/>
          <w:iCs/>
          <w:noProof/>
          <w:szCs w:val="24"/>
        </w:rPr>
        <w:t>Proc. R. Soc. B Biol. Sci.</w:t>
      </w:r>
      <w:r w:rsidRPr="007A7961">
        <w:rPr>
          <w:rFonts w:ascii="Calibri" w:hAnsi="Calibri" w:cs="Calibri"/>
          <w:noProof/>
          <w:szCs w:val="24"/>
        </w:rPr>
        <w:t xml:space="preserve"> </w:t>
      </w:r>
      <w:r w:rsidRPr="007A7961">
        <w:rPr>
          <w:rFonts w:ascii="Calibri" w:hAnsi="Calibri" w:cs="Calibri"/>
          <w:b/>
          <w:bCs/>
          <w:noProof/>
          <w:szCs w:val="24"/>
        </w:rPr>
        <w:t>284,</w:t>
      </w:r>
      <w:r w:rsidRPr="007A7961">
        <w:rPr>
          <w:rFonts w:ascii="Calibri" w:hAnsi="Calibri" w:cs="Calibri"/>
          <w:noProof/>
          <w:szCs w:val="24"/>
        </w:rPr>
        <w:t xml:space="preserve"> 20170123 (2017).</w:t>
      </w:r>
    </w:p>
    <w:p w14:paraId="2C4E2AB8"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24.</w:t>
      </w:r>
      <w:r w:rsidRPr="007A7961">
        <w:rPr>
          <w:rFonts w:ascii="Calibri" w:hAnsi="Calibri" w:cs="Calibri"/>
          <w:noProof/>
          <w:szCs w:val="24"/>
        </w:rPr>
        <w:tab/>
        <w:t xml:space="preserve">Samuelson, E. E. W., Chen-Wishart, Z. P., Gill, R. J. &amp; Leadbeater, E. Effect of acute pesticide exposure on bee spatial working memory using an analogue of the radial-arm maze. </w:t>
      </w:r>
      <w:r w:rsidRPr="007A7961">
        <w:rPr>
          <w:rFonts w:ascii="Calibri" w:hAnsi="Calibri" w:cs="Calibri"/>
          <w:i/>
          <w:iCs/>
          <w:noProof/>
          <w:szCs w:val="24"/>
        </w:rPr>
        <w:t>Sci. Rep.</w:t>
      </w:r>
      <w:r w:rsidRPr="007A7961">
        <w:rPr>
          <w:rFonts w:ascii="Calibri" w:hAnsi="Calibri" w:cs="Calibri"/>
          <w:noProof/>
          <w:szCs w:val="24"/>
        </w:rPr>
        <w:t xml:space="preserve"> </w:t>
      </w:r>
      <w:r w:rsidRPr="007A7961">
        <w:rPr>
          <w:rFonts w:ascii="Calibri" w:hAnsi="Calibri" w:cs="Calibri"/>
          <w:b/>
          <w:bCs/>
          <w:noProof/>
          <w:szCs w:val="24"/>
        </w:rPr>
        <w:t>6,</w:t>
      </w:r>
      <w:r w:rsidRPr="007A7961">
        <w:rPr>
          <w:rFonts w:ascii="Calibri" w:hAnsi="Calibri" w:cs="Calibri"/>
          <w:noProof/>
          <w:szCs w:val="24"/>
        </w:rPr>
        <w:t xml:space="preserve"> 38957 (2016).</w:t>
      </w:r>
    </w:p>
    <w:p w14:paraId="4DC9AE02"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25.</w:t>
      </w:r>
      <w:r w:rsidRPr="007A7961">
        <w:rPr>
          <w:rFonts w:ascii="Calibri" w:hAnsi="Calibri" w:cs="Calibri"/>
          <w:noProof/>
          <w:szCs w:val="24"/>
        </w:rPr>
        <w:tab/>
        <w:t xml:space="preserve">Siviter, H., Koricheva, J., Brown, M. J. F. &amp; Leadbeater, E. Quantifying the impact of pesticides on learning and memory in bees. </w:t>
      </w:r>
      <w:r w:rsidRPr="007A7961">
        <w:rPr>
          <w:rFonts w:ascii="Calibri" w:hAnsi="Calibri" w:cs="Calibri"/>
          <w:i/>
          <w:iCs/>
          <w:noProof/>
          <w:szCs w:val="24"/>
        </w:rPr>
        <w:t>J. Appl. Ecol.</w:t>
      </w:r>
      <w:r w:rsidRPr="007A7961">
        <w:rPr>
          <w:rFonts w:ascii="Calibri" w:hAnsi="Calibri" w:cs="Calibri"/>
          <w:noProof/>
          <w:szCs w:val="24"/>
        </w:rPr>
        <w:t xml:space="preserve"> (2018).</w:t>
      </w:r>
    </w:p>
    <w:p w14:paraId="4D256269"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26.</w:t>
      </w:r>
      <w:r w:rsidRPr="007A7961">
        <w:rPr>
          <w:rFonts w:ascii="Calibri" w:hAnsi="Calibri" w:cs="Calibri"/>
          <w:noProof/>
          <w:szCs w:val="24"/>
        </w:rPr>
        <w:tab/>
        <w:t xml:space="preserve">Stanley, D. A. </w:t>
      </w:r>
      <w:r w:rsidRPr="007A7961">
        <w:rPr>
          <w:rFonts w:ascii="Calibri" w:hAnsi="Calibri" w:cs="Calibri"/>
          <w:i/>
          <w:iCs/>
          <w:noProof/>
          <w:szCs w:val="24"/>
        </w:rPr>
        <w:t>et al.</w:t>
      </w:r>
      <w:r w:rsidRPr="007A7961">
        <w:rPr>
          <w:rFonts w:ascii="Calibri" w:hAnsi="Calibri" w:cs="Calibri"/>
          <w:noProof/>
          <w:szCs w:val="24"/>
        </w:rPr>
        <w:t xml:space="preserve"> Neonicotinoid pesticide exposure impairs crop pollination services provided by bumblebees. </w:t>
      </w:r>
      <w:r w:rsidRPr="007A7961">
        <w:rPr>
          <w:rFonts w:ascii="Calibri" w:hAnsi="Calibri" w:cs="Calibri"/>
          <w:i/>
          <w:iCs/>
          <w:noProof/>
          <w:szCs w:val="24"/>
        </w:rPr>
        <w:t>Nature</w:t>
      </w:r>
      <w:r w:rsidRPr="007A7961">
        <w:rPr>
          <w:rFonts w:ascii="Calibri" w:hAnsi="Calibri" w:cs="Calibri"/>
          <w:noProof/>
          <w:szCs w:val="24"/>
        </w:rPr>
        <w:t xml:space="preserve"> </w:t>
      </w:r>
      <w:r w:rsidRPr="007A7961">
        <w:rPr>
          <w:rFonts w:ascii="Calibri" w:hAnsi="Calibri" w:cs="Calibri"/>
          <w:b/>
          <w:bCs/>
          <w:noProof/>
          <w:szCs w:val="24"/>
        </w:rPr>
        <w:t>528,</w:t>
      </w:r>
      <w:r w:rsidRPr="007A7961">
        <w:rPr>
          <w:rFonts w:ascii="Calibri" w:hAnsi="Calibri" w:cs="Calibri"/>
          <w:noProof/>
          <w:szCs w:val="24"/>
        </w:rPr>
        <w:t xml:space="preserve"> 548–50 (2015).</w:t>
      </w:r>
    </w:p>
    <w:p w14:paraId="2E3D2E43"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27.</w:t>
      </w:r>
      <w:r w:rsidRPr="007A7961">
        <w:rPr>
          <w:rFonts w:ascii="Calibri" w:hAnsi="Calibri" w:cs="Calibri"/>
          <w:noProof/>
          <w:szCs w:val="24"/>
        </w:rPr>
        <w:tab/>
        <w:t xml:space="preserve">United States Environmental Protection Agency. </w:t>
      </w:r>
      <w:r w:rsidRPr="007A7961">
        <w:rPr>
          <w:rFonts w:ascii="Calibri" w:hAnsi="Calibri" w:cs="Calibri"/>
          <w:i/>
          <w:iCs/>
          <w:noProof/>
          <w:szCs w:val="24"/>
        </w:rPr>
        <w:t>2016 Addendum to the Environmental Fate and Ecological Risk Assessment for Sulfoxaflor Registration</w:t>
      </w:r>
      <w:r w:rsidRPr="007A7961">
        <w:rPr>
          <w:rFonts w:ascii="Calibri" w:hAnsi="Calibri" w:cs="Calibri"/>
          <w:noProof/>
          <w:szCs w:val="24"/>
        </w:rPr>
        <w:t>. (2016).</w:t>
      </w:r>
    </w:p>
    <w:p w14:paraId="7C248B31"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28.</w:t>
      </w:r>
      <w:r w:rsidRPr="007A7961">
        <w:rPr>
          <w:rFonts w:ascii="Calibri" w:hAnsi="Calibri" w:cs="Calibri"/>
          <w:noProof/>
          <w:szCs w:val="24"/>
        </w:rPr>
        <w:tab/>
        <w:t xml:space="preserve">Pest Management Regulatory Agency (Canada). Registration Decision RD2016-12, Sulfoxaflor. </w:t>
      </w:r>
      <w:r w:rsidRPr="007A7961">
        <w:rPr>
          <w:rFonts w:ascii="Calibri" w:hAnsi="Calibri" w:cs="Calibri"/>
          <w:i/>
          <w:iCs/>
          <w:noProof/>
          <w:szCs w:val="24"/>
        </w:rPr>
        <w:t>Pest Manag. Regul. Agency</w:t>
      </w:r>
      <w:r w:rsidRPr="007A7961">
        <w:rPr>
          <w:rFonts w:ascii="Calibri" w:hAnsi="Calibri" w:cs="Calibri"/>
          <w:noProof/>
          <w:szCs w:val="24"/>
        </w:rPr>
        <w:t xml:space="preserve"> (2016).</w:t>
      </w:r>
    </w:p>
    <w:p w14:paraId="20FCC240"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29.</w:t>
      </w:r>
      <w:r w:rsidRPr="007A7961">
        <w:rPr>
          <w:rFonts w:ascii="Calibri" w:hAnsi="Calibri" w:cs="Calibri"/>
          <w:noProof/>
          <w:szCs w:val="24"/>
        </w:rPr>
        <w:tab/>
        <w:t xml:space="preserve">Alford, D. V. </w:t>
      </w:r>
      <w:r w:rsidRPr="007A7961">
        <w:rPr>
          <w:rFonts w:ascii="Calibri" w:hAnsi="Calibri" w:cs="Calibri"/>
          <w:i/>
          <w:iCs/>
          <w:noProof/>
          <w:szCs w:val="24"/>
        </w:rPr>
        <w:t>Bumblebees</w:t>
      </w:r>
      <w:r w:rsidRPr="007A7961">
        <w:rPr>
          <w:rFonts w:ascii="Calibri" w:hAnsi="Calibri" w:cs="Calibri"/>
          <w:noProof/>
          <w:szCs w:val="24"/>
        </w:rPr>
        <w:t>. (Davis-Poynter, 1975).</w:t>
      </w:r>
    </w:p>
    <w:p w14:paraId="1BB4D703"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30.</w:t>
      </w:r>
      <w:r w:rsidRPr="007A7961">
        <w:rPr>
          <w:rFonts w:ascii="Calibri" w:hAnsi="Calibri" w:cs="Calibri"/>
          <w:noProof/>
          <w:szCs w:val="24"/>
        </w:rPr>
        <w:tab/>
        <w:t>Wu, J. Y., Anelli, C. M. &amp; Sheppard, W. S. Sub-lethal effects of pesticide residues in brood comb on worker honey bee (</w:t>
      </w:r>
      <w:r w:rsidRPr="007A7961">
        <w:rPr>
          <w:rFonts w:ascii="Calibri" w:hAnsi="Calibri" w:cs="Calibri"/>
          <w:i/>
          <w:iCs/>
          <w:noProof/>
          <w:szCs w:val="24"/>
        </w:rPr>
        <w:t>Apis mellifera</w:t>
      </w:r>
      <w:r w:rsidRPr="007A7961">
        <w:rPr>
          <w:rFonts w:ascii="Calibri" w:hAnsi="Calibri" w:cs="Calibri"/>
          <w:noProof/>
          <w:szCs w:val="24"/>
        </w:rPr>
        <w:t xml:space="preserve">) development and longevity. </w:t>
      </w:r>
      <w:r w:rsidRPr="007A7961">
        <w:rPr>
          <w:rFonts w:ascii="Calibri" w:hAnsi="Calibri" w:cs="Calibri"/>
          <w:i/>
          <w:iCs/>
          <w:noProof/>
          <w:szCs w:val="24"/>
        </w:rPr>
        <w:t>PLoS One</w:t>
      </w:r>
      <w:r w:rsidRPr="007A7961">
        <w:rPr>
          <w:rFonts w:ascii="Calibri" w:hAnsi="Calibri" w:cs="Calibri"/>
          <w:noProof/>
          <w:szCs w:val="24"/>
        </w:rPr>
        <w:t xml:space="preserve"> </w:t>
      </w:r>
      <w:r w:rsidRPr="007A7961">
        <w:rPr>
          <w:rFonts w:ascii="Calibri" w:hAnsi="Calibri" w:cs="Calibri"/>
          <w:b/>
          <w:bCs/>
          <w:noProof/>
          <w:szCs w:val="24"/>
        </w:rPr>
        <w:t>6,</w:t>
      </w:r>
      <w:r w:rsidRPr="007A7961">
        <w:rPr>
          <w:rFonts w:ascii="Calibri" w:hAnsi="Calibri" w:cs="Calibri"/>
          <w:noProof/>
          <w:szCs w:val="24"/>
        </w:rPr>
        <w:t xml:space="preserve"> e14720 (2011).</w:t>
      </w:r>
    </w:p>
    <w:p w14:paraId="03A945B1"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31.</w:t>
      </w:r>
      <w:r w:rsidRPr="007A7961">
        <w:rPr>
          <w:rFonts w:ascii="Calibri" w:hAnsi="Calibri" w:cs="Calibri"/>
          <w:noProof/>
          <w:szCs w:val="24"/>
        </w:rPr>
        <w:tab/>
        <w:t>Syngenta Canada. Visivio</w:t>
      </w:r>
      <w:r w:rsidRPr="007A7961">
        <w:rPr>
          <w:rFonts w:ascii="Calibri" w:hAnsi="Calibri" w:cs="Calibri"/>
          <w:noProof/>
          <w:szCs w:val="24"/>
          <w:vertAlign w:val="superscript"/>
        </w:rPr>
        <w:t>TM</w:t>
      </w:r>
      <w:r w:rsidRPr="007A7961">
        <w:rPr>
          <w:rFonts w:ascii="Calibri" w:hAnsi="Calibri" w:cs="Calibri"/>
          <w:noProof/>
          <w:szCs w:val="24"/>
        </w:rPr>
        <w:t xml:space="preserve"> Seed Treatment. (2018). Available at: https://www.syngenta.ca/Productsdetail/Visivio. (Accessed: 15th May 2018)</w:t>
      </w:r>
    </w:p>
    <w:p w14:paraId="0FE3423D"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32.</w:t>
      </w:r>
      <w:r w:rsidRPr="007A7961">
        <w:rPr>
          <w:rFonts w:ascii="Calibri" w:hAnsi="Calibri" w:cs="Calibri"/>
          <w:noProof/>
          <w:szCs w:val="24"/>
        </w:rPr>
        <w:tab/>
        <w:t xml:space="preserve">Centner, T. J., Brewer, B. &amp; Leal, I. Reducing damages from sulfoxaflor use through mitigation measures to increase the protection of pollinator species. </w:t>
      </w:r>
      <w:r w:rsidRPr="007A7961">
        <w:rPr>
          <w:rFonts w:ascii="Calibri" w:hAnsi="Calibri" w:cs="Calibri"/>
          <w:i/>
          <w:iCs/>
          <w:noProof/>
          <w:szCs w:val="24"/>
        </w:rPr>
        <w:t>Land use policy</w:t>
      </w:r>
      <w:r w:rsidRPr="007A7961">
        <w:rPr>
          <w:rFonts w:ascii="Calibri" w:hAnsi="Calibri" w:cs="Calibri"/>
          <w:noProof/>
          <w:szCs w:val="24"/>
        </w:rPr>
        <w:t xml:space="preserve"> </w:t>
      </w:r>
      <w:r w:rsidRPr="007A7961">
        <w:rPr>
          <w:rFonts w:ascii="Calibri" w:hAnsi="Calibri" w:cs="Calibri"/>
          <w:b/>
          <w:bCs/>
          <w:noProof/>
          <w:szCs w:val="24"/>
        </w:rPr>
        <w:t>75,</w:t>
      </w:r>
      <w:r w:rsidRPr="007A7961">
        <w:rPr>
          <w:rFonts w:ascii="Calibri" w:hAnsi="Calibri" w:cs="Calibri"/>
          <w:noProof/>
          <w:szCs w:val="24"/>
        </w:rPr>
        <w:t xml:space="preserve"> 70–76 (2018).</w:t>
      </w:r>
    </w:p>
    <w:p w14:paraId="1C70D4B6"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33.</w:t>
      </w:r>
      <w:r w:rsidRPr="007A7961">
        <w:rPr>
          <w:rFonts w:ascii="Calibri" w:hAnsi="Calibri" w:cs="Calibri"/>
          <w:noProof/>
          <w:szCs w:val="24"/>
        </w:rPr>
        <w:tab/>
        <w:t>Dow AgroSciences South Africa. Closer 240 SC. (2018). Available at: http://www.dowagro.com/en-za/southafrica/products/insecticide/closer-240-sc. (Accessed: 15th May 2018)</w:t>
      </w:r>
    </w:p>
    <w:p w14:paraId="2F9D0696"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34.</w:t>
      </w:r>
      <w:r w:rsidRPr="007A7961">
        <w:rPr>
          <w:rFonts w:ascii="Calibri" w:hAnsi="Calibri" w:cs="Calibri"/>
          <w:noProof/>
          <w:szCs w:val="24"/>
        </w:rPr>
        <w:tab/>
        <w:t>Dow AgroSciences Ireland. Closer ®. Available at: http://www.dowagro.com/en-ie/ireland/product-finder/insecticide/closer. (Accessed: 15th May 2018)</w:t>
      </w:r>
    </w:p>
    <w:p w14:paraId="3612725F"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lastRenderedPageBreak/>
        <w:t>35.</w:t>
      </w:r>
      <w:r w:rsidRPr="007A7961">
        <w:rPr>
          <w:rFonts w:ascii="Calibri" w:hAnsi="Calibri" w:cs="Calibri"/>
          <w:noProof/>
          <w:szCs w:val="24"/>
        </w:rPr>
        <w:tab/>
        <w:t xml:space="preserve">Ellis, C., Park, K. J., Whitehorn, P., David, A. &amp; Goulson, D. The neonicotinoid insecticide thiacloprid impacts upon bumblebee colony development under field conditions. </w:t>
      </w:r>
      <w:r w:rsidRPr="007A7961">
        <w:rPr>
          <w:rFonts w:ascii="Calibri" w:hAnsi="Calibri" w:cs="Calibri"/>
          <w:i/>
          <w:iCs/>
          <w:noProof/>
          <w:szCs w:val="24"/>
        </w:rPr>
        <w:t>Environ. Sci. Technol.</w:t>
      </w:r>
      <w:r w:rsidRPr="007A7961">
        <w:rPr>
          <w:rFonts w:ascii="Calibri" w:hAnsi="Calibri" w:cs="Calibri"/>
          <w:noProof/>
          <w:szCs w:val="24"/>
        </w:rPr>
        <w:t xml:space="preserve"> </w:t>
      </w:r>
      <w:r w:rsidRPr="007A7961">
        <w:rPr>
          <w:rFonts w:ascii="Calibri" w:hAnsi="Calibri" w:cs="Calibri"/>
          <w:b/>
          <w:bCs/>
          <w:noProof/>
          <w:szCs w:val="24"/>
        </w:rPr>
        <w:t>51,</w:t>
      </w:r>
      <w:r w:rsidRPr="007A7961">
        <w:rPr>
          <w:rFonts w:ascii="Calibri" w:hAnsi="Calibri" w:cs="Calibri"/>
          <w:noProof/>
          <w:szCs w:val="24"/>
        </w:rPr>
        <w:t xml:space="preserve"> 1727–1732 (2017).</w:t>
      </w:r>
    </w:p>
    <w:p w14:paraId="7CBA8418"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36.</w:t>
      </w:r>
      <w:r w:rsidRPr="007A7961">
        <w:rPr>
          <w:rFonts w:ascii="Calibri" w:hAnsi="Calibri" w:cs="Calibri"/>
          <w:noProof/>
          <w:szCs w:val="24"/>
        </w:rPr>
        <w:tab/>
        <w:t xml:space="preserve">APVMA. Gazette No. 13. </w:t>
      </w:r>
      <w:r w:rsidRPr="007A7961">
        <w:rPr>
          <w:rFonts w:ascii="Calibri" w:hAnsi="Calibri" w:cs="Calibri"/>
          <w:i/>
          <w:iCs/>
          <w:noProof/>
          <w:szCs w:val="24"/>
        </w:rPr>
        <w:t>Aust. Pestic. Vet. Med. Authorit</w:t>
      </w:r>
      <w:r w:rsidRPr="007A7961">
        <w:rPr>
          <w:rFonts w:ascii="Calibri" w:hAnsi="Calibri" w:cs="Calibri"/>
          <w:noProof/>
          <w:szCs w:val="24"/>
        </w:rPr>
        <w:t xml:space="preserve"> </w:t>
      </w:r>
      <w:r w:rsidRPr="007A7961">
        <w:rPr>
          <w:rFonts w:ascii="Calibri" w:hAnsi="Calibri" w:cs="Calibri"/>
          <w:b/>
          <w:bCs/>
          <w:noProof/>
          <w:szCs w:val="24"/>
        </w:rPr>
        <w:t>13,</w:t>
      </w:r>
      <w:r w:rsidRPr="007A7961">
        <w:rPr>
          <w:rFonts w:ascii="Calibri" w:hAnsi="Calibri" w:cs="Calibri"/>
          <w:noProof/>
          <w:szCs w:val="24"/>
        </w:rPr>
        <w:t xml:space="preserve"> 1–35 (2013).</w:t>
      </w:r>
    </w:p>
    <w:p w14:paraId="1A6A87E7"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37.</w:t>
      </w:r>
      <w:r w:rsidRPr="007A7961">
        <w:rPr>
          <w:rFonts w:ascii="Calibri" w:hAnsi="Calibri" w:cs="Calibri"/>
          <w:noProof/>
          <w:szCs w:val="24"/>
        </w:rPr>
        <w:tab/>
        <w:t xml:space="preserve">EFSA. Conclusion on the peer review of the pesticide risk assessment of the active substance sulfoxaflor. </w:t>
      </w:r>
      <w:r w:rsidRPr="007A7961">
        <w:rPr>
          <w:rFonts w:ascii="Calibri" w:hAnsi="Calibri" w:cs="Calibri"/>
          <w:i/>
          <w:iCs/>
          <w:noProof/>
          <w:szCs w:val="24"/>
        </w:rPr>
        <w:t>EFSA J.</w:t>
      </w:r>
      <w:r w:rsidRPr="007A7961">
        <w:rPr>
          <w:rFonts w:ascii="Calibri" w:hAnsi="Calibri" w:cs="Calibri"/>
          <w:noProof/>
          <w:szCs w:val="24"/>
        </w:rPr>
        <w:t xml:space="preserve"> </w:t>
      </w:r>
      <w:r w:rsidRPr="007A7961">
        <w:rPr>
          <w:rFonts w:ascii="Calibri" w:hAnsi="Calibri" w:cs="Calibri"/>
          <w:b/>
          <w:bCs/>
          <w:noProof/>
          <w:szCs w:val="24"/>
        </w:rPr>
        <w:t>12,</w:t>
      </w:r>
      <w:r w:rsidRPr="007A7961">
        <w:rPr>
          <w:rFonts w:ascii="Calibri" w:hAnsi="Calibri" w:cs="Calibri"/>
          <w:noProof/>
          <w:szCs w:val="24"/>
        </w:rPr>
        <w:t xml:space="preserve"> (2014).</w:t>
      </w:r>
    </w:p>
    <w:p w14:paraId="03EC7413"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38.</w:t>
      </w:r>
      <w:r w:rsidRPr="007A7961">
        <w:rPr>
          <w:rFonts w:ascii="Calibri" w:hAnsi="Calibri" w:cs="Calibri"/>
          <w:noProof/>
          <w:szCs w:val="24"/>
        </w:rPr>
        <w:tab/>
        <w:t>European Commission. EU Pesticides database. Available at: http://ec.europa.eu/food/plant/pesticides/eu-pesticides-database/public/?event=activesubstance.detail&amp;language=EN&amp;selectedID=2282. (Accessed: 15th May 2018)</w:t>
      </w:r>
    </w:p>
    <w:p w14:paraId="212DB780" w14:textId="77777777" w:rsidR="007A7961" w:rsidRPr="007A7961" w:rsidRDefault="007A7961" w:rsidP="007A7961">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39.</w:t>
      </w:r>
      <w:r w:rsidRPr="007A7961">
        <w:rPr>
          <w:rFonts w:ascii="Calibri" w:hAnsi="Calibri" w:cs="Calibri"/>
          <w:noProof/>
          <w:szCs w:val="24"/>
        </w:rPr>
        <w:tab/>
        <w:t xml:space="preserve">Sanchez-Bayo, F. &amp; Tennekes, H. A. Assessment of ecological risks of agrochemicals requires a new framework. </w:t>
      </w:r>
      <w:r w:rsidRPr="007A7961">
        <w:rPr>
          <w:rFonts w:ascii="Calibri" w:hAnsi="Calibri" w:cs="Calibri"/>
          <w:i/>
          <w:iCs/>
          <w:noProof/>
          <w:szCs w:val="24"/>
        </w:rPr>
        <w:t>Environ. Risk Assess. Remediat.</w:t>
      </w:r>
      <w:r w:rsidRPr="007A7961">
        <w:rPr>
          <w:rFonts w:ascii="Calibri" w:hAnsi="Calibri" w:cs="Calibri"/>
          <w:noProof/>
          <w:szCs w:val="24"/>
        </w:rPr>
        <w:t xml:space="preserve"> </w:t>
      </w:r>
      <w:r w:rsidRPr="007A7961">
        <w:rPr>
          <w:rFonts w:ascii="Calibri" w:hAnsi="Calibri" w:cs="Calibri"/>
          <w:b/>
          <w:bCs/>
          <w:noProof/>
          <w:szCs w:val="24"/>
        </w:rPr>
        <w:t>1,</w:t>
      </w:r>
      <w:r w:rsidRPr="007A7961">
        <w:rPr>
          <w:rFonts w:ascii="Calibri" w:hAnsi="Calibri" w:cs="Calibri"/>
          <w:noProof/>
          <w:szCs w:val="24"/>
        </w:rPr>
        <w:t xml:space="preserve"> 1–9 (2017).</w:t>
      </w:r>
    </w:p>
    <w:p w14:paraId="428F9F7A" w14:textId="661F9E28" w:rsidR="00D220CB" w:rsidRPr="00D220CB" w:rsidRDefault="007F47CE" w:rsidP="00D220CB">
      <w:pPr>
        <w:spacing w:line="360" w:lineRule="auto"/>
        <w:jc w:val="both"/>
      </w:pPr>
      <w:r>
        <w:fldChar w:fldCharType="end"/>
      </w:r>
      <w:r w:rsidR="00D220CB">
        <w:rPr>
          <w:rFonts w:cstheme="minorHAnsi"/>
          <w:b/>
        </w:rPr>
        <w:t xml:space="preserve">Acknowledgments: </w:t>
      </w:r>
      <w:r w:rsidR="00D220CB">
        <w:rPr>
          <w:rFonts w:cstheme="minorHAnsi"/>
        </w:rPr>
        <w:t>We thank Emily Bailes, Judit Bagi,</w:t>
      </w:r>
      <w:r w:rsidR="00D220CB" w:rsidRPr="00A9504B">
        <w:rPr>
          <w:rFonts w:cstheme="minorHAnsi"/>
        </w:rPr>
        <w:t xml:space="preserve"> </w:t>
      </w:r>
      <w:r w:rsidR="00D220CB">
        <w:rPr>
          <w:rFonts w:cstheme="minorHAnsi"/>
        </w:rPr>
        <w:t xml:space="preserve">James Blackwell, Arran Folly, Callum Martin, Ash Samuelson, </w:t>
      </w:r>
      <w:proofErr w:type="spellStart"/>
      <w:r w:rsidR="00D220CB">
        <w:rPr>
          <w:rFonts w:cstheme="minorHAnsi"/>
        </w:rPr>
        <w:t>Kel</w:t>
      </w:r>
      <w:proofErr w:type="spellEnd"/>
      <w:r w:rsidR="00D220CB">
        <w:rPr>
          <w:rFonts w:cstheme="minorHAnsi"/>
        </w:rPr>
        <w:t xml:space="preserve"> Liu, Miranda Burke, Sara </w:t>
      </w:r>
      <w:proofErr w:type="spellStart"/>
      <w:r w:rsidR="00D220CB">
        <w:rPr>
          <w:rFonts w:cstheme="minorHAnsi"/>
        </w:rPr>
        <w:t>Cobacho</w:t>
      </w:r>
      <w:proofErr w:type="spellEnd"/>
      <w:r w:rsidR="00D220CB">
        <w:rPr>
          <w:rFonts w:cstheme="minorHAnsi"/>
        </w:rPr>
        <w:t xml:space="preserve"> Jimenez and Emma Wrake for technical assistance in the field and laboratory. We thank Natural England and the Crown Estate for permission to collect bumblebees from Windsor Great Park. </w:t>
      </w:r>
      <w:r w:rsidR="00D220CB" w:rsidRPr="00016AB5">
        <w:rPr>
          <w:rFonts w:cstheme="minorHAnsi"/>
        </w:rPr>
        <w:t>HS was supported by a Royal Holloway University of London Reid PhD Scholarship</w:t>
      </w:r>
      <w:r w:rsidR="00D220CB">
        <w:rPr>
          <w:rFonts w:cstheme="minorHAnsi"/>
        </w:rPr>
        <w:t xml:space="preserve"> </w:t>
      </w:r>
      <w:r w:rsidR="00D220CB">
        <w:rPr>
          <w:rFonts w:cstheme="minorHAnsi"/>
          <w:color w:val="000000" w:themeColor="text1"/>
        </w:rPr>
        <w:t>and by contributions from High Wickham Beekeeper’s Association</w:t>
      </w:r>
      <w:r w:rsidR="00D220CB" w:rsidRPr="00016AB5">
        <w:rPr>
          <w:rFonts w:cstheme="minorHAnsi"/>
        </w:rPr>
        <w:t>.</w:t>
      </w:r>
      <w:r w:rsidR="00D220CB">
        <w:rPr>
          <w:rFonts w:cstheme="minorHAnsi"/>
        </w:rPr>
        <w:t xml:space="preserve"> MJFB was supported by funding from the European Horizon 2020 research and innovation programme under grant agreement No.773921.</w:t>
      </w:r>
      <w:r w:rsidR="00D220CB" w:rsidRPr="00016AB5">
        <w:rPr>
          <w:rFonts w:cstheme="minorHAnsi"/>
        </w:rPr>
        <w:t xml:space="preserve"> EL was supported by European Research Council Starting Grant </w:t>
      </w:r>
      <w:proofErr w:type="spellStart"/>
      <w:r w:rsidR="00D220CB" w:rsidRPr="00016AB5">
        <w:rPr>
          <w:rFonts w:cstheme="minorHAnsi"/>
        </w:rPr>
        <w:t>BeeDanceGap</w:t>
      </w:r>
      <w:proofErr w:type="spellEnd"/>
      <w:r w:rsidR="00D220CB" w:rsidRPr="00016AB5">
        <w:rPr>
          <w:rFonts w:cstheme="minorHAnsi"/>
        </w:rPr>
        <w:t xml:space="preserve"> (638873). </w:t>
      </w:r>
    </w:p>
    <w:p w14:paraId="1AE5DB45" w14:textId="77777777" w:rsidR="00D220CB" w:rsidRPr="00EC426A" w:rsidRDefault="00D220CB" w:rsidP="00D220CB">
      <w:pPr>
        <w:spacing w:line="360" w:lineRule="auto"/>
        <w:jc w:val="both"/>
      </w:pPr>
      <w:r>
        <w:rPr>
          <w:b/>
        </w:rPr>
        <w:t xml:space="preserve">Author contributions: </w:t>
      </w:r>
      <w:r>
        <w:t xml:space="preserve">HS conceived the experiment and all authors contributed to the design of the study. HS ran the experiments, HS and EL performed the statistical analysis and all authors contributed to the writing of the manuscript. </w:t>
      </w:r>
    </w:p>
    <w:p w14:paraId="7F19B8A2" w14:textId="77777777" w:rsidR="00D220CB" w:rsidRPr="00A63043" w:rsidRDefault="00D220CB" w:rsidP="00D220CB">
      <w:pPr>
        <w:spacing w:line="360" w:lineRule="auto"/>
        <w:jc w:val="both"/>
        <w:rPr>
          <w:rFonts w:cstheme="minorHAnsi"/>
          <w:b/>
        </w:rPr>
      </w:pPr>
      <w:r w:rsidRPr="001F2FC2">
        <w:rPr>
          <w:b/>
        </w:rPr>
        <w:t>Author Information</w:t>
      </w:r>
      <w:r>
        <w:rPr>
          <w:b/>
        </w:rPr>
        <w:t xml:space="preserve">: </w:t>
      </w:r>
      <w:r>
        <w:t xml:space="preserve">Reprints and permissions information is available at </w:t>
      </w:r>
      <w:hyperlink r:id="rId9" w:history="1">
        <w:r>
          <w:rPr>
            <w:rStyle w:val="Hyperlink"/>
          </w:rPr>
          <w:t>www.nature.com/reprints</w:t>
        </w:r>
      </w:hyperlink>
      <w:r>
        <w:t xml:space="preserve">. </w:t>
      </w:r>
      <w:r>
        <w:rPr>
          <w:rFonts w:cstheme="minorHAnsi"/>
        </w:rPr>
        <w:t xml:space="preserve">The authors have no competing financial interests. </w:t>
      </w:r>
      <w:r>
        <w:t>Correspondence and requests for materials should be addressed to Harry Siviter (</w:t>
      </w:r>
      <w:hyperlink r:id="rId10" w:history="1">
        <w:r w:rsidRPr="00DD3CAF">
          <w:rPr>
            <w:rStyle w:val="Hyperlink"/>
          </w:rPr>
          <w:t>harry.siviter.2016@live.rhul.ac.uk</w:t>
        </w:r>
      </w:hyperlink>
      <w:r>
        <w:t xml:space="preserve">). </w:t>
      </w:r>
    </w:p>
    <w:p w14:paraId="112462B7" w14:textId="77777777" w:rsidR="00D220CB" w:rsidRDefault="00D220CB" w:rsidP="00D220CB">
      <w:pPr>
        <w:spacing w:line="360" w:lineRule="auto"/>
        <w:jc w:val="both"/>
        <w:rPr>
          <w:b/>
        </w:rPr>
      </w:pPr>
      <w:r>
        <w:rPr>
          <w:b/>
        </w:rPr>
        <w:t xml:space="preserve">Figure 1: The impact of sulfoxaflor exposure on bumblebee colony life-history trajectories. Week-by-week colony field census data for (a) Number of workers, for treated (n = 26) and control colonies (n = 26) (b) Number of sexual offspring, and (c) Proportion of workers returning to the colony with pollen, for treated and control colonies (n = 25 and 26 respectively; reduced sample size for treated colonies reflects the death of one queen at week 2, see methods). Data presented </w:t>
      </w:r>
      <w:r>
        <w:rPr>
          <w:b/>
        </w:rPr>
        <w:lastRenderedPageBreak/>
        <w:t xml:space="preserve">show means </w:t>
      </w:r>
      <w:r>
        <w:rPr>
          <w:rFonts w:cstheme="minorHAnsi"/>
          <w:b/>
        </w:rPr>
        <w:t>±</w:t>
      </w:r>
      <w:r>
        <w:rPr>
          <w:b/>
        </w:rPr>
        <w:t xml:space="preserve"> SE. Demographic timeline (d) indicates the time points at which (</w:t>
      </w:r>
      <w:proofErr w:type="spellStart"/>
      <w:r>
        <w:rPr>
          <w:b/>
        </w:rPr>
        <w:t>i</w:t>
      </w:r>
      <w:proofErr w:type="spellEnd"/>
      <w:r>
        <w:rPr>
          <w:b/>
        </w:rPr>
        <w:t>) laboratory-based exposure started (exposure period indicated in red), ii) colonies were moved into the field (iii) adults that encountered maximum exposure as larvae should begin to emerge</w:t>
      </w:r>
      <w:r>
        <w:rPr>
          <w:b/>
        </w:rPr>
        <w:fldChar w:fldCharType="begin" w:fldLock="1"/>
      </w:r>
      <w:r>
        <w:rPr>
          <w:b/>
        </w:rPr>
        <w:instrText>ADDIN CSL_CITATION { "citationItems" : [ { "id" : "ITEM-1", "itemData" : { "author" : [ { "dropping-particle" : "V", "family" : "Alford", "given" : "D", "non-dropping-particle" : "", "parse-names" : false, "suffix" : "" } ], "id" : "ITEM-1", "issued" : { "date-parts" : [ [ "1975" ] ] }, "publisher" : "Davis-Poynter", "publisher-place" : "London", "title" : "Bumblebees", "type" : "book" }, "uris" : [ "http://www.mendeley.com/documents/?uuid=c09a5fa6-fce7-41c4-9753-5abf78632f5f" ] } ], "mendeley" : { "formattedCitation" : "&lt;sup&gt;29&lt;/sup&gt;", "plainTextFormattedCitation" : "29", "previouslyFormattedCitation" : "&lt;sup&gt;29&lt;/sup&gt;" }, "properties" : {  }, "schema" : "https://github.com/citation-style-language/schema/raw/master/csl-citation.json" }</w:instrText>
      </w:r>
      <w:r>
        <w:rPr>
          <w:b/>
        </w:rPr>
        <w:fldChar w:fldCharType="separate"/>
      </w:r>
      <w:r w:rsidRPr="009825B9">
        <w:rPr>
          <w:noProof/>
          <w:vertAlign w:val="superscript"/>
        </w:rPr>
        <w:t>29</w:t>
      </w:r>
      <w:r>
        <w:rPr>
          <w:b/>
        </w:rPr>
        <w:fldChar w:fldCharType="end"/>
      </w:r>
      <w:r>
        <w:rPr>
          <w:b/>
        </w:rPr>
        <w:t xml:space="preserve"> and iv) maximum colony lifespan. </w:t>
      </w:r>
    </w:p>
    <w:p w14:paraId="3BEBB756" w14:textId="77777777" w:rsidR="00D220CB" w:rsidRDefault="00D220CB" w:rsidP="00D220CB">
      <w:pPr>
        <w:spacing w:line="360" w:lineRule="auto"/>
        <w:jc w:val="both"/>
        <w:rPr>
          <w:b/>
        </w:rPr>
      </w:pPr>
    </w:p>
    <w:p w14:paraId="5CE52233" w14:textId="77777777" w:rsidR="00D220CB" w:rsidRDefault="00D220CB" w:rsidP="00D220CB">
      <w:pPr>
        <w:spacing w:line="360" w:lineRule="auto"/>
        <w:rPr>
          <w:b/>
        </w:rPr>
      </w:pPr>
      <w:r>
        <w:rPr>
          <w:b/>
        </w:rPr>
        <w:t>Figure 2 Male offspring production.  Mean (</w:t>
      </w:r>
      <w:r>
        <w:rPr>
          <w:rFonts w:cstheme="minorHAnsi"/>
          <w:b/>
        </w:rPr>
        <w:t>±</w:t>
      </w:r>
      <w:r>
        <w:rPr>
          <w:b/>
        </w:rPr>
        <w:t xml:space="preserve">SE) number of male sexual offspring produced by sulfoxaflor-treated (n=25) and control (n=26) colonies. </w:t>
      </w:r>
    </w:p>
    <w:p w14:paraId="2C1860DD" w14:textId="77777777" w:rsidR="00D220CB" w:rsidRPr="00367CF5" w:rsidRDefault="00D220CB" w:rsidP="00D220CB">
      <w:pPr>
        <w:spacing w:line="360" w:lineRule="auto"/>
        <w:jc w:val="both"/>
        <w:rPr>
          <w:rFonts w:eastAsia="Calibri" w:cstheme="minorHAnsi"/>
          <w:b/>
        </w:rPr>
      </w:pPr>
      <w:r w:rsidRPr="00367CF5">
        <w:rPr>
          <w:rFonts w:eastAsia="Times New Roman"/>
          <w:b/>
        </w:rPr>
        <w:t xml:space="preserve">Methodology </w:t>
      </w:r>
    </w:p>
    <w:p w14:paraId="3E48BA27" w14:textId="77777777" w:rsidR="00D220CB" w:rsidRDefault="00D220CB" w:rsidP="00D220CB">
      <w:pPr>
        <w:spacing w:line="360" w:lineRule="auto"/>
        <w:rPr>
          <w:i/>
        </w:rPr>
      </w:pPr>
      <w:r>
        <w:rPr>
          <w:i/>
        </w:rPr>
        <w:t>Exposure regime</w:t>
      </w:r>
    </w:p>
    <w:p w14:paraId="071A4908" w14:textId="77777777" w:rsidR="00D220CB" w:rsidRDefault="00D220CB" w:rsidP="00D220CB">
      <w:pPr>
        <w:spacing w:line="360" w:lineRule="auto"/>
        <w:jc w:val="both"/>
      </w:pPr>
      <w:r>
        <w:t>Sulfoxaflor-based preparations have been developed for use on a wide range of bee-attractive crops that flower at varying times of the year. The regime used in our study most closely mimics spring-flowering crops in temperate environments, allowing comparison with similar neonicotinoid-based studies</w:t>
      </w:r>
      <w:r>
        <w:fldChar w:fldCharType="begin" w:fldLock="1"/>
      </w:r>
      <w:r>
        <w:instrText>ADDIN CSL_CITATION { "citationItems" : [ { "id" : "ITEM-1", "itemData" : { "DOI" : "10.1038/s41559-017-0260-1", "ISSN" : "2397-334X", "abstract" : "Pollinators are in global decline and agricultural pesticides are a potential driver of this. Recent studies have suggested that pesticides may significantly impact bumblebee colonies\u2014an important and declining group of pollinators. Here, we show that colony-founding queens, a critical yet vulnerable stage of the bumblebee lifecycle, are less likely to initiate a colony after exposure to thiamethoxam, a neonicotinoid insecticide. Bombus terrestris queens were exposed to field-relevant levels of thiamethoxam and two natural stressors: the parasite Crithidia bombi and varying hibernation durations. Exposure to thiamethoxam caused a 26% reduction in the proportion of queens that laid eggs, and advanced the timing of colony initiation, although we did not detect impacts of any experimental treatment on the ability of queens to produce adult offspring during the 14-week experimental period. As expected from previous studies, the hibernation duration also had an impact on egg laying, but there was no significant interaction with insecticide treatment. Modelling the impacts of a 26% reduction in colony founding on population dynamics dramatically increased the likelihood of population extinction. This shows that neonicotinoids can affect this critical stage in the bumblebee lifecycle and may have significant impacts on population dynamics.", "author" : [ { "dropping-particle" : "", "family" : "Baron", "given" : "Gemma L.", "non-dropping-particle" : "", "parse-names" : false, "suffix" : "" }, { "dropping-particle" : "", "family" : "Jansen", "given" : "Vincent A. A.", "non-dropping-particle" : "", "parse-names" : false, "suffix" : "" }, { "dropping-particle" : "", "family" : "Brown", "given" : "Mark J. F.", "non-dropping-particle" : "", "parse-names" : false, "suffix" : "" }, { "dropping-particle" : "", "family" : "Raine", "given" : "Nigel E.", "non-dropping-particle" : "", "parse-names" : false, "suffix" : "" } ], "container-title" : "Nature Ecology &amp; Evolution", "id" : "ITEM-1", "issue" : "9", "issued" : { "date-parts" : [ [ "2017", "9", "14" ] ] }, "page" : "1308-1316", "title" : "Pesticide reduces bumblebee colony initiation and increases probability of population extinction", "type" : "article-journal", "volume" : "1" }, "uris" : [ "http://www.mendeley.com/documents/?uuid=1ddcb699-ee98-4d0c-aae5-863f0fde80b4" ] }, { "id" : "ITEM-2", "itemData" : { "DOI" : "10.1126/science.aaa1190", "ISSN" : "0036-8075", "author" : [ { "dropping-particle" : "", "family" : "Woodcock", "given" : "B. A.", "non-dropping-particle" : "", "parse-names" : false, "suffix" : "" }, { "dropping-particle" : "", "family" : "Bullock", "given" : "J. M.", "non-dropping-particle" : "", "parse-names" : false, "suffix" : "" }, { "dropping-particle" : "", "family" : "Shore", "given" : "R. F.", "non-dropping-particle" : "", "parse-names" : false, "suffix" : "" }, { "dropping-particle" : "", "family" : "Heard", "given" : "M. S.", "non-dropping-particle" : "", "parse-names" : false, "suffix" : "" }, { "dropping-particle" : "", "family" : "Pereira", "given" : "M. G.", "non-dropping-particle" : "", "parse-names" : false, "suffix" : "" }, { "dropping-particle" : "", "family" : "Redhead", "given" : "J.", "non-dropping-particle" : "", "parse-names" : false, "suffix" : "" }, { "dropping-particle" : "", "family" : "Ridding", "given" : "L.", "non-dropping-particle" : "", "parse-names" : false, "suffix" : "" }, { "dropping-particle" : "", "family" : "Dean", "given" : "H.", "non-dropping-particle" : "", "parse-names" : false, "suffix" : "" }, { "dropping-particle" : "", "family" : "Sleep", "given" : "D.", "non-dropping-particle" : "", "parse-names" : false, "suffix" : "" }, { "dropping-particle" : "", "family" : "Henrys", "given" : "P.", "non-dropping-particle" : "", "parse-names" : false, "suffix" : "" }, { "dropping-particle" : "", "family" : "Peyton", "given" : "J.", "non-dropping-particle" : "", "parse-names" : false, "suffix" : "" }, { "dropping-particle" : "", "family" : "Hulmes", "given" : "S.", "non-dropping-particle" : "", "parse-names" : false, "suffix" : "" }, { "dropping-particle" : "", "family" : "Hulmes", "given" : "L.", "non-dropping-particle" : "", "parse-names" : false, "suffix" : "" }, { "dropping-particle" : "", "family" : "S\u00e1rospataki", "given" : "M.", "non-dropping-particle" : "", "parse-names" : false, "suffix" : "" }, { "dropping-particle" : "", "family" : "Saure", "given" : "C.", "non-dropping-particle" : "", "parse-names" : false, "suffix" : "" }, { "dropping-particle" : "", "family" : "Edwards", "given" : "M.", "non-dropping-particle" : "", "parse-names" : false, "suffix" : "" }, { "dropping-particle" : "", "family" : "Genersch", "given" : "E.", "non-dropping-particle" : "", "parse-names" : false, "suffix" : "" }, { "dropping-particle" : "", "family" : "Kn\u00e4be", "given" : "S.", "non-dropping-particle" : "", "parse-names" : false, "suffix" : "" }, { "dropping-particle" : "", "family" : "Pywell", "given" : "R. F.", "non-dropping-particle" : "", "parse-names" : false, "suffix" : "" } ], "container-title" : "Science", "id" : "ITEM-2", "issue" : "6345", "issued" : { "date-parts" : [ [ "2017", "6", "30" ] ] }, "page" : "1393-1395", "title" : "Country-specific effects of neonicotinoid pesticides on honey bees and wild bees", "type" : "article-journal", "volume" : "356" }, "uris" : [ "http://www.mendeley.com/documents/?uuid=f1b61bea-8120-434f-ac4a-c1ce34818d53" ] }, { "id" : "ITEM-3", "itemData" : { "DOI" : "10.1038/nature14420", "ISBN" : "doi:10.1038/nature14420", "ISSN" : "0028-0836", "PMID" : "25901681", "abstract" : "Understanding the effects of neonicotinoid insecticides on bees is vital because of reported declines in bee diversity and distri- bution1\u20133 and the crucial role bees have as pollinators in ecosystems and agriculture4 . Neonicotinoids are suspected to pose an unac- ceptable risk to bees, partly because of their systemic uptake in plants5 , and the European Union has therefore introduced a mora- torium on three neonicotinoids as seed coatings in flowering crops that attract bees6 . The moratorium has been criticized for being based on weak evidence7 , particularly because effects have mostly been measured on bees that have been artificially fed neonicoti- noids8\u201311 . Thus, the key question is how neonicotinoids influence bees, and wild bees in particular, in real-world agricultural land- scapes11\u201313 . Here we show that a commonly used insecticide seed coating in a flowering crop can have serious consequences for wild bees. In a study with replicated and matched landscapes, we found that seed coating with Elado, an insecticide containing a combina- tion of the neonicotinoid clothianidin and the non-systemic pyre- throid b-cyfluthrin, applied to oilseed rape seeds, reduced wild bee density, solitary bee nesting, and bumblebee colony growth and reproduction under field conditions. Hence, such insecticidal use can pose a substantial risk to wild bees in agricultural landscapes, and the contribution of pesticides to the global decline of wild bees1\u20133 may have been underestimated. The lack of a significant response in honeybee colonies suggests that reported pesticide effects on honeybees cannot always be extrapolated to wild bees", "author" : [ { "dropping-particle" : "", "family" : "Rundl\u00f6f", "given" : "Maj", "non-dropping-particle" : "", "parse-names" : false, "suffix" : "" }, { "dropping-particle" : "", "family" : "Andersson", "given" : "Georg K. S.", "non-dropping-particle" : "", "parse-names" : false, "suffix" : "" }, { "dropping-particle" : "", "family" : "Bommarco", "given" : "Riccardo", "non-dropping-particle" : "", "parse-names" : false, "suffix" : "" }, { "dropping-particle" : "", "family" : "Fries", "given" : "Ingemar", "non-dropping-particle" : "", "parse-names" : false, "suffix" : "" }, { "dropping-particle" : "", "family" : "Hederstr\u00f6m", "given" : "Veronica", "non-dropping-particle" : "", "parse-names" : false, "suffix" : "" }, { "dropping-particle" : "", "family" : "Herbertsson", "given" : "Lina", "non-dropping-particle" : "", "parse-names" : false, "suffix" : "" }, { "dropping-particle" : "", "family" : "Jonsson", "given" : "Ove", "non-dropping-particle" : "", "parse-names" : false, "suffix" : "" }, { "dropping-particle" : "", "family" : "Klatt", "given" : "Bj\u00f6rn K.", "non-dropping-particle" : "", "parse-names" : false, "suffix" : "" }, { "dropping-particle" : "", "family" : "Pedersen", "given" : "Thorsten R.", "non-dropping-particle" : "", "parse-names" : false, "suffix" : "" }, { "dropping-particle" : "", "family" : "Yourstone", "given" : "Johanna", "non-dropping-particle" : "", "parse-names" : false, "suffix" : "" }, { "dropping-particle" : "", "family" : "Smith", "given" : "Henrik G.", "non-dropping-particle" : "", "parse-names" : false, "suffix" : "" } ], "container-title" : "Nature", "id" : "ITEM-3", "issued" : { "date-parts" : [ [ "2015" ] ] }, "page" : "77-80", "title" : "Seed coating with a neonicotinoid insecticide negatively affects wild bees", "type" : "article-journal", "volume" : "521" }, "uris" : [ "http://www.mendeley.com/documents/?uuid=d9be32ef-ac29-405e-a363-630a37a06860" ] } ], "mendeley" : { "formattedCitation" : "&lt;sup&gt;6,7,15&lt;/sup&gt;", "plainTextFormattedCitation" : "6,7,15", "previouslyFormattedCitation" : "&lt;sup&gt;6,7,15&lt;/sup&gt;" }, "properties" : {  }, "schema" : "https://github.com/citation-style-language/schema/raw/master/csl-citation.json" }</w:instrText>
      </w:r>
      <w:r>
        <w:fldChar w:fldCharType="separate"/>
      </w:r>
      <w:r w:rsidRPr="00980E0F">
        <w:rPr>
          <w:noProof/>
          <w:vertAlign w:val="superscript"/>
        </w:rPr>
        <w:t>6,7,15</w:t>
      </w:r>
      <w:r>
        <w:fldChar w:fldCharType="end"/>
      </w:r>
      <w:r>
        <w:t xml:space="preserve"> that also exposed colonies for a short period during the early growth phase. </w:t>
      </w:r>
    </w:p>
    <w:p w14:paraId="167069BD" w14:textId="77777777" w:rsidR="00D220CB" w:rsidRDefault="00D220CB" w:rsidP="00D220CB">
      <w:pPr>
        <w:spacing w:line="360" w:lineRule="auto"/>
        <w:jc w:val="both"/>
      </w:pPr>
      <w:r>
        <w:t>Preparations containing sulfoxaflor as an active ingredient are currently most commonly applied as a foliar spray. We thus based our pesticide concentrations on the</w:t>
      </w:r>
      <w:r w:rsidRPr="002A2A7E">
        <w:t xml:space="preserve"> </w:t>
      </w:r>
      <w:r>
        <w:t xml:space="preserve">best </w:t>
      </w:r>
      <w:r w:rsidRPr="00670C6E">
        <w:t xml:space="preserve">available information from </w:t>
      </w:r>
      <w:r>
        <w:t>a realistic and bee-relevant spray</w:t>
      </w:r>
      <w:r w:rsidRPr="00670C6E">
        <w:t xml:space="preserve"> experiment</w:t>
      </w:r>
      <w:r>
        <w:t xml:space="preserve"> reported by the USA EPA, in which sulfoxaflor was applied to a cotton crop at an application rate of </w:t>
      </w:r>
      <w:r w:rsidRPr="00670C6E">
        <w:t xml:space="preserve">2 x 0.045 </w:t>
      </w:r>
      <w:r>
        <w:t>pounds of active ingredient per acre. Under this application regime, mean sulfoxaflor r</w:t>
      </w:r>
      <w:r w:rsidRPr="00B15BA0">
        <w:t xml:space="preserve">esidue </w:t>
      </w:r>
      <w:r w:rsidRPr="00670C6E">
        <w:t xml:space="preserve">levels in </w:t>
      </w:r>
      <w:r>
        <w:t>honey</w:t>
      </w:r>
      <w:r w:rsidRPr="00670C6E">
        <w:t xml:space="preserve">bee-collected nectar did not drop below </w:t>
      </w:r>
      <w:r w:rsidRPr="00780C70">
        <w:t>5</w:t>
      </w:r>
      <w:r w:rsidRPr="00780C70">
        <w:rPr>
          <w:rFonts w:cs="Helvetica"/>
          <w:bCs/>
          <w:lang w:val="en-US"/>
        </w:rPr>
        <w:t>μg</w:t>
      </w:r>
      <w:r>
        <w:rPr>
          <w:rFonts w:cs="Helvetica"/>
          <w:bCs/>
          <w:lang w:val="en-US"/>
        </w:rPr>
        <w:t xml:space="preserve"> </w:t>
      </w:r>
      <w:proofErr w:type="spellStart"/>
      <w:r>
        <w:rPr>
          <w:rFonts w:cs="Helvetica"/>
          <w:bCs/>
          <w:lang w:val="en-US"/>
        </w:rPr>
        <w:t>a.i</w:t>
      </w:r>
      <w:proofErr w:type="spellEnd"/>
      <w:r>
        <w:rPr>
          <w:rFonts w:cs="Helvetica"/>
          <w:bCs/>
          <w:lang w:val="en-US"/>
        </w:rPr>
        <w:t>.</w:t>
      </w:r>
      <w:r w:rsidRPr="00780C70">
        <w:rPr>
          <w:rFonts w:cs="Helvetica"/>
          <w:bCs/>
          <w:lang w:val="en-US"/>
        </w:rPr>
        <w:t>/kg</w:t>
      </w:r>
      <w:r w:rsidRPr="00B15BA0">
        <w:t xml:space="preserve"> over a</w:t>
      </w:r>
      <w:r>
        <w:t>n</w:t>
      </w:r>
      <w:r w:rsidRPr="00B15BA0">
        <w:t xml:space="preserve"> 11</w:t>
      </w:r>
      <w:r w:rsidRPr="00670C6E">
        <w:t>-day period (the maximum period for which data are available</w:t>
      </w:r>
      <w:r>
        <w:t>; Extended Data Fig.1A</w:t>
      </w:r>
      <w:r w:rsidRPr="00670C6E">
        <w:t>)</w:t>
      </w:r>
      <w:r w:rsidRPr="00670C6E">
        <w:fldChar w:fldCharType="begin" w:fldLock="1"/>
      </w:r>
      <w:r>
        <w:instrText>ADDIN CSL_CITATION { "citationItems" : [ { "id" : "ITEM-1", "itemData" : { "author" : [ { "dropping-particle" : "", "family" : "United States Environmental Protection Agency", "given" : "", "non-dropping-particle" : "", "parse-names" : false, "suffix" : "" } ], "id" : "ITEM-1", "issued" : { "date-parts" : [ [ "2016" ] ] }, "title" : "2016 Addendum to the Environmental Fate and Ecological Risk Assessment for Sulfoxaflor Registration", "type" : "report" }, "uris" : [ "http://www.mendeley.com/documents/?uuid=6818285c-9d16-4f09-a0e6-c030c8398aa3" ] } ], "mendeley" : { "formattedCitation" : "&lt;sup&gt;27&lt;/sup&gt;", "plainTextFormattedCitation" : "27", "previouslyFormattedCitation" : "&lt;sup&gt;27&lt;/sup&gt;" }, "properties" : {  }, "schema" : "https://github.com/citation-style-language/schema/raw/master/csl-citation.json" }</w:instrText>
      </w:r>
      <w:r w:rsidRPr="00670C6E">
        <w:fldChar w:fldCharType="separate"/>
      </w:r>
      <w:r w:rsidRPr="0090648F">
        <w:rPr>
          <w:noProof/>
          <w:vertAlign w:val="superscript"/>
        </w:rPr>
        <w:t>27</w:t>
      </w:r>
      <w:r w:rsidRPr="00670C6E">
        <w:fldChar w:fldCharType="end"/>
      </w:r>
      <w:r w:rsidRPr="00670C6E">
        <w:t>.</w:t>
      </w:r>
      <w:r>
        <w:t xml:space="preserve"> We are confident that our exposure is conservative because a)</w:t>
      </w:r>
      <w:r w:rsidRPr="00EF0B5E">
        <w:t xml:space="preserve"> i</w:t>
      </w:r>
      <w:r w:rsidRPr="00670C6E">
        <w:t xml:space="preserve">n the same experiment, pollen residue levels did not drop </w:t>
      </w:r>
      <w:r w:rsidRPr="007A7961">
        <w:t>below 50</w:t>
      </w:r>
      <w:r w:rsidRPr="007A7961">
        <w:rPr>
          <w:rFonts w:cs="Helvetica"/>
          <w:bCs/>
          <w:lang w:val="en-US"/>
        </w:rPr>
        <w:t xml:space="preserve">μg </w:t>
      </w:r>
      <w:proofErr w:type="spellStart"/>
      <w:r w:rsidRPr="007A7961">
        <w:rPr>
          <w:rFonts w:cs="Helvetica"/>
          <w:bCs/>
          <w:lang w:val="en-US"/>
        </w:rPr>
        <w:t>a.i</w:t>
      </w:r>
      <w:proofErr w:type="spellEnd"/>
      <w:r w:rsidRPr="007A7961">
        <w:rPr>
          <w:rFonts w:cs="Helvetica"/>
          <w:bCs/>
          <w:lang w:val="en-US"/>
        </w:rPr>
        <w:t>./kg</w:t>
      </w:r>
      <w:r w:rsidRPr="007A7961">
        <w:rPr>
          <w:vertAlign w:val="superscript"/>
        </w:rPr>
        <w:t xml:space="preserve">3 </w:t>
      </w:r>
      <w:r w:rsidRPr="007A7961">
        <w:fldChar w:fldCharType="begin" w:fldLock="1"/>
      </w:r>
      <w:r w:rsidRPr="007A7961">
        <w:instrText>ADDIN CSL_CITATION { "citationItems" : [ { "id" : "ITEM-1", "itemData" : { "author" : [ { "dropping-particle" : "", "family" : "United States Environmental Protection Agency", "given" : "", "non-dropping-particle" : "", "parse-names" : false, "suffix" : "" } ], "id" : "ITEM-1", "issued" : { "date-parts" : [ [ "2016" ] ] }, "title" : "2016 Addendum to the Environmental Fate and Ecological Risk Assessment for Sulfoxaflor Registration", "type" : "report" }, "uris" : [ "http://www.mendeley.com/documents/?uuid=6818285c-9d16-4f09-a0e6-c030c8398aa3" ] } ], "mendeley" : { "formattedCitation" : "&lt;sup&gt;27&lt;/sup&gt;", "plainTextFormattedCitation" : "27", "previouslyFormattedCitation" : "&lt;sup&gt;27&lt;/sup&gt;" }, "properties" : {  }, "schema" : "https://github.com/citation-style-language/schema/raw/master/csl-citation.json" }</w:instrText>
      </w:r>
      <w:r w:rsidRPr="007A7961">
        <w:fldChar w:fldCharType="separate"/>
      </w:r>
      <w:r w:rsidRPr="007A7961">
        <w:rPr>
          <w:noProof/>
          <w:vertAlign w:val="superscript"/>
        </w:rPr>
        <w:t>27</w:t>
      </w:r>
      <w:r w:rsidRPr="007A7961">
        <w:fldChar w:fldCharType="end"/>
      </w:r>
      <w:r w:rsidRPr="007A7961">
        <w:t xml:space="preserve"> </w:t>
      </w:r>
      <w:r>
        <w:t>(Extended Data Fig.1B)</w:t>
      </w:r>
      <w:r w:rsidRPr="007A7961">
        <w:t>, while</w:t>
      </w:r>
      <w:r>
        <w:t xml:space="preserve"> </w:t>
      </w:r>
      <w:r w:rsidRPr="00670C6E">
        <w:t xml:space="preserve">we provided all colonies with untreated pollen </w:t>
      </w:r>
      <w:r w:rsidRPr="00670C6E">
        <w:rPr>
          <w:i/>
        </w:rPr>
        <w:t>ab libitum</w:t>
      </w:r>
      <w:r>
        <w:t>, and</w:t>
      </w:r>
      <w:r>
        <w:rPr>
          <w:i/>
        </w:rPr>
        <w:t xml:space="preserve"> </w:t>
      </w:r>
      <w:r>
        <w:t>b) this application rate is similar to label recommendations for at least some sulfoxaflor-based products</w:t>
      </w:r>
      <w:r>
        <w:fldChar w:fldCharType="begin" w:fldLock="1"/>
      </w:r>
      <w:r>
        <w:instrText>ADDIN CSL_CITATION { "citationItems" : [ { "id" : "ITEM-1", "itemData" : { "URL" : "http://www.dowagro.com/en-za/southafrica/products/insecticide/closer-240-sc", "accessed" : { "date-parts" : [ [ "2018", "5", "15" ] ] }, "author" : [ { "dropping-particle" : "", "family" : "Dow AgroSciences South Africa", "given" : "", "non-dropping-particle" : "", "parse-names" : false, "suffix" : "" } ], "id" : "ITEM-1", "issued" : { "date-parts" : [ [ "2018" ] ] }, "title" : "Closer 240 SC", "type" : "webpage" }, "uris" : [ "http://www.mendeley.com/documents/?uuid=304c2347-742e-4be0-9683-5bcb57f381b2" ] } ], "mendeley" : { "formattedCitation" : "&lt;sup&gt;33&lt;/sup&gt;", "plainTextFormattedCitation" : "33", "previouslyFormattedCitation" : "&lt;sup&gt;33&lt;/sup&gt;" }, "properties" : {  }, "schema" : "https://github.com/citation-style-language/schema/raw/master/csl-citation.json" }</w:instrText>
      </w:r>
      <w:r>
        <w:fldChar w:fldCharType="separate"/>
      </w:r>
      <w:r w:rsidRPr="006127E3">
        <w:rPr>
          <w:noProof/>
          <w:vertAlign w:val="superscript"/>
        </w:rPr>
        <w:t>33</w:t>
      </w:r>
      <w:r>
        <w:fldChar w:fldCharType="end"/>
      </w:r>
      <w:r>
        <w:t>. A second study has also measured residues (in cucumber), but application rates were 1.5 times above recommended usage, and the relevance of this experiment for bees is unclear as the cucumber tissue sprayed and sampled was not described</w:t>
      </w:r>
      <w:r>
        <w:fldChar w:fldCharType="begin" w:fldLock="1"/>
      </w:r>
      <w:r>
        <w:instrText>ADDIN CSL_CITATION { "citationItems" : [ { "id" : "ITEM-1", "itemData" : { "DOI" : "10.1039/c2ay25782c", "ISSN" : "1759-9660", "author" : [ { "dropping-particle" : "", "family" : "Xu", "given" : "Jun", "non-dropping-particle" : "", "parse-names" : false, "suffix" : "" }, { "dropping-particle" : "", "family" : "Dong", "given" : "Fengshou", "non-dropping-particle" : "", "parse-names" : false, "suffix" : "" }, { "dropping-particle" : "", "family" : "Liu", "given" : "Xingang", "non-dropping-particle" : "", "parse-names" : false, "suffix" : "" }, { "dropping-particle" : "", "family" : "Li", "given" : "Jing", "non-dropping-particle" : "", "parse-names" : false, "suffix" : "" }, { "dropping-particle" : "", "family" : "Li", "given" : "Yuanbo", "non-dropping-particle" : "", "parse-names" : false, "suffix" : "" }, { "dropping-particle" : "", "family" : "Shan", "given" : "Weili", "non-dropping-particle" : "", "parse-names" : false, "suffix" : "" }, { "dropping-particle" : "", "family" : "Zheng", "given" : "Yongquan", "non-dropping-particle" : "", "parse-names" : false, "suffix" : "" } ], "container-title" : "Analytical Methods", "id" : "ITEM-1", "issue" : "12", "issued" : { "date-parts" : [ [ "2012" ] ] }, "page" : "4019", "title" : "Determination of sulfoxaflor residues in vegetables, fruits and soil using ultra-performance liquid chromatography/tandem mass spectrometry", "type" : "article-journal", "volume" : "4" }, "uris" : [ "http://www.mendeley.com/documents/?uuid=deca850e-50db-46e0-8b42-8c81811af197" ] } ], "mendeley" : { "formattedCitation" : "&lt;sup&gt;40&lt;/sup&gt;", "plainTextFormattedCitation" : "40", "previouslyFormattedCitation" : "&lt;sup&gt;40&lt;/sup&gt;" }, "properties" : {  }, "schema" : "https://github.com/citation-style-language/schema/raw/master/csl-citation.json" }</w:instrText>
      </w:r>
      <w:r>
        <w:fldChar w:fldCharType="separate"/>
      </w:r>
      <w:r w:rsidRPr="006127E3">
        <w:rPr>
          <w:noProof/>
          <w:vertAlign w:val="superscript"/>
        </w:rPr>
        <w:t>40</w:t>
      </w:r>
      <w:r>
        <w:fldChar w:fldCharType="end"/>
      </w:r>
      <w:r>
        <w:t>.</w:t>
      </w:r>
    </w:p>
    <w:p w14:paraId="7195231E" w14:textId="77777777" w:rsidR="00D220CB" w:rsidRDefault="00D220CB" w:rsidP="00D220CB">
      <w:pPr>
        <w:spacing w:line="360" w:lineRule="auto"/>
        <w:jc w:val="both"/>
      </w:pPr>
      <w:r>
        <w:t>In terms of current usage, our data are most relevant to sulfoxaflor preparations when sprayed on crops immediately prior to or during bloom (note that this practice has recently been reviewed and prohibited in the USA</w:t>
      </w:r>
      <w:r>
        <w:fldChar w:fldCharType="begin" w:fldLock="1"/>
      </w:r>
      <w:r>
        <w:instrText>ADDIN CSL_CITATION { "citationItems" : [ { "id" : "ITEM-1", "itemData" : { "author" : [ { "dropping-particle" : "", "family" : "United States Environmental Protection Agency", "given" : "", "non-dropping-particle" : "", "parse-names" : false, "suffix" : "" } ], "id" : "ITEM-1", "issued" : { "date-parts" : [ [ "2016" ] ] }, "title" : "2016 Addendum to the Environmental Fate and Ecological Risk Assessment for Sulfoxaflor Registration", "type" : "report" }, "uris" : [ "http://www.mendeley.com/documents/?uuid=6818285c-9d16-4f09-a0e6-c030c8398aa3" ] } ], "mendeley" : { "formattedCitation" : "&lt;sup&gt;27&lt;/sup&gt;", "plainTextFormattedCitation" : "27", "previouslyFormattedCitation" : "&lt;sup&gt;27&lt;/sup&gt;" }, "properties" : {  }, "schema" : "https://github.com/citation-style-language/schema/raw/master/csl-citation.json" }</w:instrText>
      </w:r>
      <w:r>
        <w:fldChar w:fldCharType="separate"/>
      </w:r>
      <w:r w:rsidRPr="0090648F">
        <w:rPr>
          <w:noProof/>
          <w:vertAlign w:val="superscript"/>
        </w:rPr>
        <w:t>27</w:t>
      </w:r>
      <w:r>
        <w:fldChar w:fldCharType="end"/>
      </w:r>
      <w:r>
        <w:t>). While some product labels recommend avoidance of spraying 6 days before bloom</w:t>
      </w:r>
      <w:r>
        <w:fldChar w:fldCharType="begin" w:fldLock="1"/>
      </w:r>
      <w:r>
        <w:instrText>ADDIN CSL_CITATION { "citationItems" : [ { "id" : "ITEM-1", "itemData" : { "URL" : "http://www.dowagro.com/en-ie/ireland/product-finder/insecticide/closer", "accessed" : { "date-parts" : [ [ "2018", "5", "15" ] ] }, "author" : [ { "dropping-particle" : "", "family" : "Dow AgroSciences Ireland", "given" : "", "non-dropping-particle" : "", "parse-names" : false, "suffix" : "" } ], "id" : "ITEM-1", "issued" : { "date-parts" : [ [ "0" ] ] }, "title" : "Closer \u00ae", "type" : "webpage" }, "uris" : [ "http://www.mendeley.com/documents/?uuid=a2c67efb-bf67-4e71-9498-5c6d0c184d47" ] } ], "mendeley" : { "formattedCitation" : "&lt;sup&gt;34&lt;/sup&gt;", "plainTextFormattedCitation" : "34", "previouslyFormattedCitation" : "&lt;sup&gt;34&lt;/sup&gt;" }, "properties" : {  }, "schema" : "https://github.com/citation-style-language/schema/raw/master/csl-citation.json" }</w:instrText>
      </w:r>
      <w:r>
        <w:fldChar w:fldCharType="separate"/>
      </w:r>
      <w:r w:rsidRPr="006127E3">
        <w:rPr>
          <w:noProof/>
          <w:vertAlign w:val="superscript"/>
        </w:rPr>
        <w:t>34</w:t>
      </w:r>
      <w:r>
        <w:fldChar w:fldCharType="end"/>
      </w:r>
      <w:r>
        <w:t xml:space="preserve">, this ignores experimental data showing that residues could remain present in pollen at levels which we show to have sub-lethal impacts after this 6-day </w:t>
      </w:r>
      <w:r w:rsidRPr="00EB590B">
        <w:t>period</w:t>
      </w:r>
      <w:r w:rsidRPr="00EB590B">
        <w:fldChar w:fldCharType="begin" w:fldLock="1"/>
      </w:r>
      <w:r>
        <w:instrText>ADDIN CSL_CITATION { "citationItems" : [ { "id" : "ITEM-1", "itemData" : { "author" : [ { "dropping-particle" : "", "family" : "United States Environmental Protection Agency", "given" : "", "non-dropping-particle" : "", "parse-names" : false, "suffix" : "" } ], "id" : "ITEM-1", "issued" : { "date-parts" : [ [ "2016" ] ] }, "title" : "2016 Addendum to the Environmental Fate and Ecological Risk Assessment for Sulfoxaflor Registration", "type" : "report" }, "uris" : [ "http://www.mendeley.com/documents/?uuid=6818285c-9d16-4f09-a0e6-c030c8398aa3" ] } ], "mendeley" : { "formattedCitation" : "&lt;sup&gt;27&lt;/sup&gt;", "plainTextFormattedCitation" : "27", "previouslyFormattedCitation" : "&lt;sup&gt;27&lt;/sup&gt;" }, "properties" : {  }, "schema" : "https://github.com/citation-style-language/schema/raw/master/csl-citation.json" }</w:instrText>
      </w:r>
      <w:r w:rsidRPr="00EB590B">
        <w:fldChar w:fldCharType="separate"/>
      </w:r>
      <w:r w:rsidRPr="0090648F">
        <w:rPr>
          <w:noProof/>
          <w:vertAlign w:val="superscript"/>
        </w:rPr>
        <w:t>27</w:t>
      </w:r>
      <w:r w:rsidRPr="00EB590B">
        <w:fldChar w:fldCharType="end"/>
      </w:r>
      <w:r w:rsidRPr="00EB590B">
        <w:t xml:space="preserve"> (</w:t>
      </w:r>
      <w:r>
        <w:t xml:space="preserve">Extended Data </w:t>
      </w:r>
      <w:r w:rsidRPr="00EB590B">
        <w:t>Fig</w:t>
      </w:r>
      <w:r>
        <w:t>.1D</w:t>
      </w:r>
      <w:r w:rsidRPr="00EB590B">
        <w:t>).</w:t>
      </w:r>
      <w:r>
        <w:t xml:space="preserve"> Other labels allow spraying during bloom at night</w:t>
      </w:r>
      <w:r>
        <w:fldChar w:fldCharType="begin" w:fldLock="1"/>
      </w:r>
      <w:r>
        <w:instrText>ADDIN CSL_CITATION { "citationItems" : [ { "id" : "ITEM-1", "itemData" : { "URL" : "http://www.dowagro.com/en-za/southafrica/products/insecticide/closer-240-sc", "accessed" : { "date-parts" : [ [ "2018", "5", "15" ] ] }, "author" : [ { "dropping-particle" : "", "family" : "Dow AgroSciences South Africa", "given" : "", "non-dropping-particle" : "", "parse-names" : false, "suffix" : "" } ], "id" : "ITEM-1", "issued" : { "date-parts" : [ [ "2018" ] ] }, "title" : "Closer 240 SC", "type" : "webpage" }, "uris" : [ "http://www.mendeley.com/documents/?uuid=304c2347-742e-4be0-9683-5bcb57f381b2" ] } ], "mendeley" : { "formattedCitation" : "&lt;sup&gt;33&lt;/sup&gt;", "plainTextFormattedCitation" : "33", "previouslyFormattedCitation" : "&lt;sup&gt;33&lt;/sup&gt;" }, "properties" : {  }, "schema" : "https://github.com/citation-style-language/schema/raw/master/csl-citation.json" }</w:instrText>
      </w:r>
      <w:r>
        <w:fldChar w:fldCharType="separate"/>
      </w:r>
      <w:r w:rsidRPr="006127E3">
        <w:rPr>
          <w:noProof/>
          <w:vertAlign w:val="superscript"/>
        </w:rPr>
        <w:t>33</w:t>
      </w:r>
      <w:r>
        <w:fldChar w:fldCharType="end"/>
      </w:r>
      <w:r>
        <w:t xml:space="preserve">. To the best of our knowledge, no data are </w:t>
      </w:r>
      <w:r>
        <w:lastRenderedPageBreak/>
        <w:t>currently available on field-realistic residues for seed-treatment preparations that have been developed for use on oilseed crops and are already available in some markets</w:t>
      </w:r>
      <w:r>
        <w:fldChar w:fldCharType="begin" w:fldLock="1"/>
      </w:r>
      <w:r>
        <w:instrText>ADDIN CSL_CITATION { "citationItems" : [ { "id" : "ITEM-1", "itemData" : { "author" : [ { "dropping-particle" : "", "family" : "Pest Management Regulatory Agency (Canada)", "given" : "", "non-dropping-particle" : "", "parse-names" : false, "suffix" : "" } ], "container-title" : "Pest Management Regulatory Agency", "id" : "ITEM-1", "issued" : { "date-parts" : [ [ "2016" ] ] }, "title" : "Registration Decision RD2016-12, Sulfoxaflor", "type" : "article-journal" }, "uris" : [ "http://www.mendeley.com/documents/?uuid=cca272bb-6fd4-4b12-8200-7d1839db4a32" ] } ], "mendeley" : { "formattedCitation" : "&lt;sup&gt;28&lt;/sup&gt;", "plainTextFormattedCitation" : "28", "previouslyFormattedCitation" : "&lt;sup&gt;28&lt;/sup&gt;" }, "properties" : {  }, "schema" : "https://github.com/citation-style-language/schema/raw/master/csl-citation.json" }</w:instrText>
      </w:r>
      <w:r>
        <w:fldChar w:fldCharType="separate"/>
      </w:r>
      <w:r w:rsidRPr="0090648F">
        <w:rPr>
          <w:noProof/>
          <w:vertAlign w:val="superscript"/>
        </w:rPr>
        <w:t>28</w:t>
      </w:r>
      <w:r>
        <w:fldChar w:fldCharType="end"/>
      </w:r>
      <w:r>
        <w:t>.</w:t>
      </w:r>
    </w:p>
    <w:p w14:paraId="01711D3B" w14:textId="77777777" w:rsidR="00D220CB" w:rsidRPr="001C6293" w:rsidRDefault="00D220CB" w:rsidP="00D220CB">
      <w:pPr>
        <w:spacing w:line="360" w:lineRule="auto"/>
        <w:rPr>
          <w:b/>
        </w:rPr>
      </w:pPr>
      <w:r>
        <w:rPr>
          <w:i/>
        </w:rPr>
        <w:t>Queen rearing</w:t>
      </w:r>
    </w:p>
    <w:p w14:paraId="6B7B0020" w14:textId="77777777" w:rsidR="00D220CB" w:rsidRDefault="00D220CB" w:rsidP="00D220CB">
      <w:pPr>
        <w:spacing w:line="360" w:lineRule="auto"/>
        <w:jc w:val="both"/>
        <w:rPr>
          <w:rFonts w:eastAsia="Calibri" w:cs="Times New Roman"/>
        </w:rPr>
      </w:pPr>
      <w:r>
        <w:t>332</w:t>
      </w:r>
      <w:r w:rsidRPr="00E935FD">
        <w:t xml:space="preserve"> bumblebee</w:t>
      </w:r>
      <w:r>
        <w:t xml:space="preserve"> (</w:t>
      </w:r>
      <w:r>
        <w:rPr>
          <w:i/>
        </w:rPr>
        <w:t>Bombus terrestris audax</w:t>
      </w:r>
      <w:r>
        <w:t>) queens were caught between the 28</w:t>
      </w:r>
      <w:r w:rsidRPr="00BA35E4">
        <w:rPr>
          <w:vertAlign w:val="superscript"/>
        </w:rPr>
        <w:t>th</w:t>
      </w:r>
      <w:r>
        <w:t xml:space="preserve"> of February and the 23</w:t>
      </w:r>
      <w:r w:rsidRPr="00BA35E4">
        <w:rPr>
          <w:vertAlign w:val="superscript"/>
        </w:rPr>
        <w:t>rd</w:t>
      </w:r>
      <w:r>
        <w:t xml:space="preserve"> of </w:t>
      </w:r>
      <w:r w:rsidRPr="00E935FD">
        <w:t>March</w:t>
      </w:r>
      <w:r>
        <w:t xml:space="preserve"> 2017,</w:t>
      </w:r>
      <w:r w:rsidRPr="00E935FD">
        <w:t xml:space="preserve"> from </w:t>
      </w:r>
      <w:r w:rsidRPr="00E935FD">
        <w:rPr>
          <w:rFonts w:eastAsia="Calibri" w:cs="Times New Roman"/>
        </w:rPr>
        <w:t>Windsor Great Park, Surrey, UK</w:t>
      </w:r>
      <w:r>
        <w:rPr>
          <w:rFonts w:eastAsia="Calibri" w:cs="Times New Roman"/>
        </w:rPr>
        <w:t>. Chilled queens were transported to the laboratory, where their faeces were microscopically examined for parasites</w:t>
      </w:r>
      <w:r w:rsidRPr="00E935FD">
        <w:rPr>
          <w:rFonts w:eastAsia="Calibri" w:cs="Times New Roman"/>
        </w:rPr>
        <w:t xml:space="preserve"> </w:t>
      </w:r>
      <w:r>
        <w:rPr>
          <w:rFonts w:eastAsia="Calibri" w:cs="Times New Roman"/>
        </w:rPr>
        <w:t>(</w:t>
      </w:r>
      <w:r w:rsidRPr="00E935FD">
        <w:rPr>
          <w:rFonts w:eastAsia="Calibri" w:cs="Times New Roman"/>
          <w:i/>
        </w:rPr>
        <w:t xml:space="preserve">Nosema </w:t>
      </w:r>
      <w:proofErr w:type="spellStart"/>
      <w:r>
        <w:rPr>
          <w:rFonts w:eastAsia="Calibri" w:cs="Times New Roman"/>
        </w:rPr>
        <w:t>spp</w:t>
      </w:r>
      <w:proofErr w:type="spellEnd"/>
      <w:r w:rsidRPr="00E935FD">
        <w:rPr>
          <w:rFonts w:eastAsia="Calibri" w:cs="Times New Roman"/>
        </w:rPr>
        <w:t xml:space="preserve">, </w:t>
      </w:r>
      <w:proofErr w:type="spellStart"/>
      <w:r w:rsidRPr="00E935FD">
        <w:rPr>
          <w:rFonts w:eastAsia="Calibri" w:cs="Times New Roman"/>
          <w:i/>
        </w:rPr>
        <w:t>Apicystis</w:t>
      </w:r>
      <w:proofErr w:type="spellEnd"/>
      <w:r w:rsidRPr="00E935FD">
        <w:rPr>
          <w:rFonts w:eastAsia="Calibri" w:cs="Times New Roman"/>
          <w:i/>
        </w:rPr>
        <w:t xml:space="preserve"> </w:t>
      </w:r>
      <w:proofErr w:type="spellStart"/>
      <w:r w:rsidRPr="00E935FD">
        <w:rPr>
          <w:rFonts w:eastAsia="Calibri" w:cs="Times New Roman"/>
          <w:i/>
        </w:rPr>
        <w:t>bombi</w:t>
      </w:r>
      <w:proofErr w:type="spellEnd"/>
      <w:r w:rsidRPr="00E935FD">
        <w:rPr>
          <w:rFonts w:eastAsia="Calibri" w:cs="Times New Roman"/>
          <w:i/>
        </w:rPr>
        <w:t xml:space="preserve">, </w:t>
      </w:r>
      <w:proofErr w:type="spellStart"/>
      <w:r w:rsidRPr="00E935FD">
        <w:rPr>
          <w:rFonts w:eastAsia="Calibri" w:cs="Times New Roman"/>
          <w:i/>
        </w:rPr>
        <w:t>Sphaerularia</w:t>
      </w:r>
      <w:proofErr w:type="spellEnd"/>
      <w:r w:rsidRPr="00E935FD">
        <w:rPr>
          <w:rFonts w:eastAsia="Calibri" w:cs="Times New Roman"/>
          <w:i/>
        </w:rPr>
        <w:t xml:space="preserve"> </w:t>
      </w:r>
      <w:proofErr w:type="spellStart"/>
      <w:r w:rsidRPr="00E935FD">
        <w:rPr>
          <w:rFonts w:eastAsia="Calibri" w:cs="Times New Roman"/>
          <w:i/>
        </w:rPr>
        <w:t>bombi</w:t>
      </w:r>
      <w:proofErr w:type="spellEnd"/>
      <w:r w:rsidRPr="00E935FD">
        <w:rPr>
          <w:rFonts w:eastAsia="Calibri" w:cs="Times New Roman"/>
          <w:i/>
        </w:rPr>
        <w:t xml:space="preserve"> </w:t>
      </w:r>
      <w:r w:rsidRPr="00E935FD">
        <w:rPr>
          <w:rFonts w:eastAsia="Calibri" w:cs="Times New Roman"/>
        </w:rPr>
        <w:t xml:space="preserve">and </w:t>
      </w:r>
      <w:proofErr w:type="spellStart"/>
      <w:r w:rsidRPr="00E935FD">
        <w:rPr>
          <w:rFonts w:eastAsia="Calibri" w:cs="Times New Roman"/>
          <w:i/>
        </w:rPr>
        <w:t>Crithidia</w:t>
      </w:r>
      <w:proofErr w:type="spellEnd"/>
      <w:r w:rsidRPr="00E935FD">
        <w:rPr>
          <w:rFonts w:eastAsia="Calibri" w:cs="Times New Roman"/>
          <w:i/>
        </w:rPr>
        <w:t xml:space="preserve"> </w:t>
      </w:r>
      <w:proofErr w:type="spellStart"/>
      <w:r w:rsidRPr="00E935FD">
        <w:rPr>
          <w:rFonts w:eastAsia="Calibri" w:cs="Times New Roman"/>
          <w:i/>
        </w:rPr>
        <w:t>bombi</w:t>
      </w:r>
      <w:proofErr w:type="spellEnd"/>
      <w:r>
        <w:rPr>
          <w:rFonts w:eastAsia="Calibri" w:cs="Times New Roman"/>
        </w:rPr>
        <w:t xml:space="preserve">; x400 magnification). Parasitized individuals (N = </w:t>
      </w:r>
      <w:r w:rsidRPr="00BA35E4">
        <w:rPr>
          <w:rFonts w:eastAsia="Calibri" w:cs="Times New Roman"/>
        </w:rPr>
        <w:t>54) were removed</w:t>
      </w:r>
      <w:r>
        <w:rPr>
          <w:rFonts w:eastAsia="Calibri" w:cs="Times New Roman"/>
        </w:rPr>
        <w:t xml:space="preserve"> from the experiment. A second parasite screening was repeated after one week (</w:t>
      </w:r>
      <w:r w:rsidRPr="00BA35E4">
        <w:rPr>
          <w:rFonts w:eastAsia="Calibri" w:cs="Times New Roman"/>
        </w:rPr>
        <w:t xml:space="preserve">29 </w:t>
      </w:r>
      <w:r>
        <w:rPr>
          <w:rFonts w:eastAsia="Calibri" w:cs="Times New Roman"/>
        </w:rPr>
        <w:t xml:space="preserve">further </w:t>
      </w:r>
      <w:r w:rsidRPr="00BA35E4">
        <w:rPr>
          <w:rFonts w:eastAsia="Calibri" w:cs="Times New Roman"/>
        </w:rPr>
        <w:t>queens</w:t>
      </w:r>
      <w:r>
        <w:rPr>
          <w:rFonts w:eastAsia="Calibri" w:cs="Times New Roman"/>
        </w:rPr>
        <w:t xml:space="preserve"> removed, remaining N=249). </w:t>
      </w:r>
    </w:p>
    <w:p w14:paraId="68C0C575" w14:textId="77777777" w:rsidR="00D220CB" w:rsidRDefault="00D220CB" w:rsidP="00D220CB">
      <w:pPr>
        <w:spacing w:line="360" w:lineRule="auto"/>
        <w:jc w:val="both"/>
        <w:rPr>
          <w:rFonts w:eastAsia="Calibri" w:cs="Times New Roman"/>
        </w:rPr>
      </w:pPr>
      <w:r>
        <w:rPr>
          <w:rFonts w:eastAsia="Calibri" w:cs="Times New Roman"/>
        </w:rPr>
        <w:t>Queens were placed in</w:t>
      </w:r>
      <w:r w:rsidRPr="00455335">
        <w:rPr>
          <w:rFonts w:eastAsia="Calibri" w:cs="Times New Roman"/>
        </w:rPr>
        <w:t xml:space="preserve"> rearing boxes (W 67 x L 127 x D 50; Allied Plastics, Kingston, </w:t>
      </w:r>
      <w:r w:rsidRPr="00A13AA1">
        <w:rPr>
          <w:rFonts w:eastAsia="Calibri" w:cs="Times New Roman"/>
        </w:rPr>
        <w:t>UK)</w:t>
      </w:r>
      <w:r>
        <w:rPr>
          <w:rFonts w:eastAsia="Calibri" w:cs="Times New Roman"/>
        </w:rPr>
        <w:t xml:space="preserve"> and were provided with a </w:t>
      </w:r>
      <w:r w:rsidRPr="00A13AA1">
        <w:rPr>
          <w:rFonts w:eastAsia="Calibri" w:cs="Times New Roman"/>
        </w:rPr>
        <w:t xml:space="preserve">gravity feeder </w:t>
      </w:r>
      <w:r>
        <w:rPr>
          <w:rFonts w:eastAsia="Calibri" w:cs="Times New Roman"/>
        </w:rPr>
        <w:t xml:space="preserve">containing an </w:t>
      </w:r>
      <w:r w:rsidRPr="00FE4893">
        <w:rPr>
          <w:rFonts w:eastAsia="Calibri" w:cs="Times New Roman"/>
          <w:i/>
        </w:rPr>
        <w:t>ad lib</w:t>
      </w:r>
      <w:r>
        <w:rPr>
          <w:rFonts w:eastAsia="Calibri" w:cs="Times New Roman"/>
          <w:i/>
        </w:rPr>
        <w:t>itum</w:t>
      </w:r>
      <w:r>
        <w:rPr>
          <w:rFonts w:eastAsia="Calibri" w:cs="Times New Roman"/>
        </w:rPr>
        <w:t xml:space="preserve"> supply of 1.8M</w:t>
      </w:r>
      <w:r w:rsidRPr="00A13AA1">
        <w:rPr>
          <w:rFonts w:eastAsia="Calibri" w:cs="Times New Roman"/>
        </w:rPr>
        <w:t xml:space="preserve"> sucrose solution</w:t>
      </w:r>
      <w:r>
        <w:rPr>
          <w:rFonts w:eastAsia="Calibri" w:cs="Times New Roman"/>
        </w:rPr>
        <w:t xml:space="preserve"> </w:t>
      </w:r>
      <w:r w:rsidRPr="00A13AA1">
        <w:rPr>
          <w:rFonts w:eastAsia="Calibri" w:cs="Times New Roman"/>
        </w:rPr>
        <w:t>(</w:t>
      </w:r>
      <w:r>
        <w:rPr>
          <w:rFonts w:eastAsia="Calibri" w:cs="Times New Roman"/>
        </w:rPr>
        <w:t xml:space="preserve">changed weekly; </w:t>
      </w:r>
      <w:r w:rsidRPr="00A13AA1">
        <w:rPr>
          <w:rFonts w:eastAsia="Calibri" w:cs="Times New Roman"/>
        </w:rPr>
        <w:t>Thorne, Windsor, UK)</w:t>
      </w:r>
      <w:r>
        <w:rPr>
          <w:rFonts w:eastAsia="Calibri" w:cs="Times New Roman"/>
        </w:rPr>
        <w:t xml:space="preserve"> and a pollen </w:t>
      </w:r>
      <w:r w:rsidRPr="00A13AA1">
        <w:rPr>
          <w:rFonts w:eastAsia="Calibri" w:cs="Times New Roman"/>
        </w:rPr>
        <w:t>ball (</w:t>
      </w:r>
      <w:r>
        <w:rPr>
          <w:rFonts w:eastAsia="Calibri" w:cs="Times New Roman"/>
        </w:rPr>
        <w:t xml:space="preserve">changed twice-weekly, unless the queen was laying eggs in which case more pollen was added; </w:t>
      </w:r>
      <w:proofErr w:type="spellStart"/>
      <w:r>
        <w:rPr>
          <w:rFonts w:eastAsia="Calibri" w:cs="Times New Roman"/>
        </w:rPr>
        <w:t>B</w:t>
      </w:r>
      <w:r w:rsidRPr="00A13AA1">
        <w:rPr>
          <w:rFonts w:eastAsia="Calibri" w:cs="Times New Roman"/>
        </w:rPr>
        <w:t>iobest</w:t>
      </w:r>
      <w:proofErr w:type="spellEnd"/>
      <w:r w:rsidRPr="00A13AA1">
        <w:rPr>
          <w:rFonts w:eastAsia="Calibri" w:cs="Times New Roman"/>
        </w:rPr>
        <w:t xml:space="preserve">, </w:t>
      </w:r>
      <w:proofErr w:type="spellStart"/>
      <w:r w:rsidRPr="00A13AA1">
        <w:rPr>
          <w:rFonts w:eastAsia="Calibri" w:cs="Times New Roman"/>
        </w:rPr>
        <w:t>Westerlo</w:t>
      </w:r>
      <w:proofErr w:type="spellEnd"/>
      <w:r w:rsidRPr="00A13AA1">
        <w:rPr>
          <w:rFonts w:eastAsia="Calibri" w:cs="Times New Roman"/>
        </w:rPr>
        <w:t>, Belgium)</w:t>
      </w:r>
      <w:r>
        <w:rPr>
          <w:rFonts w:eastAsia="Calibri" w:cs="Times New Roman"/>
        </w:rPr>
        <w:t>. Each queen was housed in a dark/red-lit room maintained at 26</w:t>
      </w:r>
      <w:r>
        <w:rPr>
          <w:rFonts w:eastAsia="Calibri" w:cstheme="minorHAnsi"/>
        </w:rPr>
        <w:t>°</w:t>
      </w:r>
      <w:r>
        <w:rPr>
          <w:rFonts w:eastAsia="Calibri" w:cs="Times New Roman"/>
        </w:rPr>
        <w:t xml:space="preserve">C and 50-60% relative humidity. Queens that did not produce eggs after eight weeks were removed from the </w:t>
      </w:r>
      <w:r w:rsidRPr="00175BCE">
        <w:rPr>
          <w:rFonts w:eastAsia="Calibri" w:cs="Times New Roman"/>
        </w:rPr>
        <w:t>experiment (N=</w:t>
      </w:r>
      <w:r w:rsidRPr="00335D18">
        <w:rPr>
          <w:rFonts w:eastAsia="Calibri" w:cs="Times New Roman"/>
        </w:rPr>
        <w:t>107</w:t>
      </w:r>
      <w:r w:rsidRPr="00175BCE">
        <w:rPr>
          <w:rFonts w:eastAsia="Calibri" w:cs="Times New Roman"/>
        </w:rPr>
        <w:t>)</w:t>
      </w:r>
      <w:r w:rsidRPr="00904DDB">
        <w:rPr>
          <w:rFonts w:eastAsia="Calibri" w:cs="Times New Roman"/>
        </w:rPr>
        <w:t>.</w:t>
      </w:r>
      <w:r>
        <w:rPr>
          <w:rFonts w:eastAsia="Calibri" w:cs="Times New Roman"/>
        </w:rPr>
        <w:t xml:space="preserve"> Once a queen had produced at least 6 workers, </w:t>
      </w:r>
      <w:r w:rsidRPr="003052E2">
        <w:rPr>
          <w:rFonts w:eastAsia="Calibri" w:cs="Times New Roman"/>
        </w:rPr>
        <w:t xml:space="preserve">the colony </w:t>
      </w:r>
      <w:r>
        <w:rPr>
          <w:rFonts w:eastAsia="Calibri" w:cs="Times New Roman"/>
        </w:rPr>
        <w:t xml:space="preserve">was </w:t>
      </w:r>
      <w:r w:rsidRPr="003052E2">
        <w:rPr>
          <w:rFonts w:eastAsia="Calibri" w:cs="Times New Roman"/>
        </w:rPr>
        <w:t xml:space="preserve">moved into </w:t>
      </w:r>
      <w:r>
        <w:rPr>
          <w:rFonts w:eastAsia="Calibri" w:cs="Times New Roman"/>
        </w:rPr>
        <w:t xml:space="preserve">a </w:t>
      </w:r>
      <w:r w:rsidRPr="003052E2">
        <w:rPr>
          <w:rFonts w:eastAsia="Calibri" w:cs="Times New Roman"/>
        </w:rPr>
        <w:t>wooden nest box</w:t>
      </w:r>
      <w:r>
        <w:rPr>
          <w:rFonts w:eastAsia="Calibri" w:cs="Times New Roman"/>
        </w:rPr>
        <w:t xml:space="preserve"> </w:t>
      </w:r>
      <w:r w:rsidRPr="003052E2">
        <w:rPr>
          <w:rFonts w:eastAsia="Calibri" w:cs="Times New Roman"/>
        </w:rPr>
        <w:t>(W 280 x L 320 x D 160mm)</w:t>
      </w:r>
      <w:r>
        <w:rPr>
          <w:rFonts w:eastAsia="Calibri" w:cs="Times New Roman"/>
        </w:rPr>
        <w:t xml:space="preserve"> and randomly assigned to a treatment group (see below). The time taken to reach this stage varied but on average was 7.2 weeks (</w:t>
      </w:r>
      <w:r>
        <w:rPr>
          <w:rFonts w:eastAsia="Calibri" w:cstheme="minorHAnsi"/>
        </w:rPr>
        <w:t>±</w:t>
      </w:r>
      <w:r>
        <w:rPr>
          <w:rFonts w:eastAsia="Calibri" w:cs="Times New Roman"/>
        </w:rPr>
        <w:t xml:space="preserve"> </w:t>
      </w:r>
      <w:proofErr w:type="spellStart"/>
      <w:r>
        <w:rPr>
          <w:rFonts w:eastAsia="Calibri" w:cs="Times New Roman"/>
        </w:rPr>
        <w:t>sd</w:t>
      </w:r>
      <w:proofErr w:type="spellEnd"/>
      <w:r>
        <w:rPr>
          <w:rFonts w:eastAsia="Calibri" w:cs="Times New Roman"/>
        </w:rPr>
        <w:t xml:space="preserve">: 1.5 weeks). On transfer, the queens underwent a final parasite screening (2 queens removed).  2 queens died prior to transfer, thus </w:t>
      </w:r>
      <w:bookmarkStart w:id="2" w:name="_Hlk500491434"/>
      <w:r w:rsidRPr="00CA61BF">
        <w:rPr>
          <w:rFonts w:eastAsia="Calibri" w:cs="Times New Roman"/>
        </w:rPr>
        <w:t>52 colonies</w:t>
      </w:r>
      <w:r>
        <w:rPr>
          <w:rFonts w:eastAsia="Calibri" w:cs="Times New Roman"/>
        </w:rPr>
        <w:t xml:space="preserve"> reached this stage. The use of colonies from wild-caught queens is a key feature of our experimental design that enabled us to a) have a complete overview of the lifecycle of these colonies (both in the laboratory and the field, see below), and b) use colonies with a life-history that was adapted to the local environment. </w:t>
      </w:r>
    </w:p>
    <w:bookmarkEnd w:id="2"/>
    <w:p w14:paraId="46640C38" w14:textId="77777777" w:rsidR="00D220CB" w:rsidRPr="00B93BB9" w:rsidRDefault="00D220CB" w:rsidP="00D220CB">
      <w:pPr>
        <w:spacing w:line="360" w:lineRule="auto"/>
        <w:jc w:val="both"/>
        <w:rPr>
          <w:rFonts w:eastAsia="Calibri" w:cs="Times New Roman"/>
        </w:rPr>
      </w:pPr>
      <w:r>
        <w:rPr>
          <w:rFonts w:eastAsia="Calibri" w:cs="Times New Roman"/>
          <w:i/>
        </w:rPr>
        <w:t xml:space="preserve">Pesticide exposure </w:t>
      </w:r>
    </w:p>
    <w:p w14:paraId="07359DB5" w14:textId="77777777" w:rsidR="00D220CB" w:rsidRPr="00335D18" w:rsidRDefault="00D220CB" w:rsidP="00D220CB">
      <w:pPr>
        <w:spacing w:line="360" w:lineRule="auto"/>
        <w:jc w:val="both"/>
        <w:rPr>
          <w:shd w:val="clear" w:color="auto" w:fill="FFFFFF" w:themeFill="background1"/>
        </w:rPr>
      </w:pPr>
      <w:r>
        <w:t xml:space="preserve">Prior to pesticide exposure, colonies were allocated to </w:t>
      </w:r>
      <w:r w:rsidRPr="002C0FB7">
        <w:t>control and treatment groups</w:t>
      </w:r>
      <w:r>
        <w:t xml:space="preserve"> and paired for size according to the number of workers </w:t>
      </w:r>
      <w:r w:rsidRPr="007A7961">
        <w:rPr>
          <w:rFonts w:eastAsia="Calibri" w:cs="Times New Roman"/>
        </w:rPr>
        <w:t xml:space="preserve">present (mean = 8.43 </w:t>
      </w:r>
      <w:r w:rsidRPr="007A7961">
        <w:rPr>
          <w:rFonts w:eastAsia="Calibri" w:cstheme="minorHAnsi"/>
        </w:rPr>
        <w:t xml:space="preserve">± </w:t>
      </w:r>
      <w:r w:rsidRPr="007A7961">
        <w:rPr>
          <w:rFonts w:eastAsia="Calibri" w:cs="Times New Roman"/>
        </w:rPr>
        <w:t>SD 1.87)</w:t>
      </w:r>
      <w:r w:rsidRPr="007A7961">
        <w:t xml:space="preserve">. Each colony was then provided with an </w:t>
      </w:r>
      <w:r w:rsidRPr="007A7961">
        <w:rPr>
          <w:i/>
        </w:rPr>
        <w:t>ab libitum</w:t>
      </w:r>
      <w:r w:rsidRPr="007A7961">
        <w:t xml:space="preserve"> supply of either 1.8M sucrose solution containing 5µg/dm</w:t>
      </w:r>
      <w:r w:rsidRPr="007A7961">
        <w:rPr>
          <w:vertAlign w:val="superscript"/>
        </w:rPr>
        <w:t>3</w:t>
      </w:r>
      <w:r w:rsidRPr="007A7961">
        <w:t xml:space="preserve"> (5ppb) sulfoxaflor (derived from a stock solution of 1g/dm</w:t>
      </w:r>
      <w:r w:rsidRPr="007A7961">
        <w:rPr>
          <w:vertAlign w:val="superscript"/>
        </w:rPr>
        <w:t>3</w:t>
      </w:r>
      <w:r w:rsidRPr="007A7961">
        <w:t xml:space="preserve"> in acetone; Greyhound chromatography and allied chemical, Merseyside, UK), or 1.8M sucrose containing equivalent acetone concentration but no</w:t>
      </w:r>
      <w:r>
        <w:t xml:space="preserve"> sulfoxaflor, for a two-week period. </w:t>
      </w:r>
      <w:r w:rsidRPr="00175BCE">
        <w:t xml:space="preserve">Sucrose solution was weighed </w:t>
      </w:r>
      <w:r w:rsidRPr="00F55C91">
        <w:t>on placement in and removal from the colony; no differences in consumption were found between treatment groups (</w:t>
      </w:r>
      <w:proofErr w:type="spellStart"/>
      <w:r w:rsidRPr="0021345C">
        <w:rPr>
          <w:i/>
        </w:rPr>
        <w:t>w</w:t>
      </w:r>
      <w:r w:rsidRPr="0021345C">
        <w:rPr>
          <w:i/>
          <w:vertAlign w:val="subscript"/>
        </w:rPr>
        <w:t>i</w:t>
      </w:r>
      <w:proofErr w:type="spellEnd"/>
      <w:r>
        <w:rPr>
          <w:vertAlign w:val="subscript"/>
        </w:rPr>
        <w:t xml:space="preserve"> </w:t>
      </w:r>
      <w:r>
        <w:t>(</w:t>
      </w:r>
      <w:r w:rsidRPr="00F55C91">
        <w:t>null model</w:t>
      </w:r>
      <w:r>
        <w:t>)</w:t>
      </w:r>
      <w:r w:rsidRPr="00F55C91">
        <w:t xml:space="preserve"> </w:t>
      </w:r>
      <w:r>
        <w:t>=</w:t>
      </w:r>
      <w:r w:rsidRPr="00F55C91">
        <w:t xml:space="preserve"> 0.985). </w:t>
      </w:r>
      <w:r>
        <w:t>During the exposure period w</w:t>
      </w:r>
      <w:r w:rsidRPr="00FE3331">
        <w:t xml:space="preserve">e recorded </w:t>
      </w:r>
      <w:r w:rsidRPr="009364FF">
        <w:t>the number o</w:t>
      </w:r>
      <w:r>
        <w:t>f</w:t>
      </w:r>
      <w:r w:rsidRPr="009364FF">
        <w:t xml:space="preserve"> workers produced, colony </w:t>
      </w:r>
      <w:r w:rsidRPr="009364FF">
        <w:lastRenderedPageBreak/>
        <w:t>mass and the number of dead workers</w:t>
      </w:r>
      <w:r>
        <w:t>, on a weekly basis.</w:t>
      </w:r>
      <w:r>
        <w:rPr>
          <w:shd w:val="clear" w:color="auto" w:fill="FFFFFF" w:themeFill="background1"/>
        </w:rPr>
        <w:t xml:space="preserve"> One queen died during the exposure period</w:t>
      </w:r>
      <w:r>
        <w:rPr>
          <w:rFonts w:eastAsia="Calibri" w:cs="Times New Roman"/>
        </w:rPr>
        <w:t>,</w:t>
      </w:r>
      <w:r w:rsidRPr="003053EC">
        <w:rPr>
          <w:rFonts w:eastAsia="Calibri" w:cs="Times New Roman"/>
        </w:rPr>
        <w:t xml:space="preserve"> t</w:t>
      </w:r>
      <w:r>
        <w:rPr>
          <w:rFonts w:eastAsia="Calibri" w:cs="Times New Roman"/>
        </w:rPr>
        <w:t xml:space="preserve">hus 51 colonies </w:t>
      </w:r>
      <w:r w:rsidRPr="003053EC">
        <w:rPr>
          <w:rFonts w:eastAsia="Calibri" w:cs="Times New Roman"/>
        </w:rPr>
        <w:t>were present at the start of the field experiment (control N = 26 &amp;</w:t>
      </w:r>
      <w:r>
        <w:rPr>
          <w:rFonts w:eastAsia="Calibri" w:cs="Times New Roman"/>
        </w:rPr>
        <w:t xml:space="preserve"> pesticide N = 25). </w:t>
      </w:r>
    </w:p>
    <w:p w14:paraId="2EEFE8AB" w14:textId="77777777" w:rsidR="00D220CB" w:rsidRPr="00E64299" w:rsidRDefault="00D220CB" w:rsidP="00D220CB">
      <w:pPr>
        <w:spacing w:line="360" w:lineRule="auto"/>
        <w:jc w:val="both"/>
        <w:rPr>
          <w:rFonts w:eastAsia="Calibri" w:cs="Times New Roman"/>
          <w:i/>
        </w:rPr>
      </w:pPr>
      <w:r>
        <w:rPr>
          <w:rFonts w:eastAsia="Calibri" w:cs="Times New Roman"/>
          <w:i/>
        </w:rPr>
        <w:t xml:space="preserve">Field placement </w:t>
      </w:r>
    </w:p>
    <w:p w14:paraId="44BDBFA3" w14:textId="77777777" w:rsidR="00D220CB" w:rsidRPr="0093500B" w:rsidRDefault="00D220CB" w:rsidP="00D220CB">
      <w:pPr>
        <w:spacing w:line="360" w:lineRule="auto"/>
        <w:jc w:val="both"/>
      </w:pPr>
      <w:r>
        <w:rPr>
          <w:rFonts w:eastAsia="Calibri" w:cs="Times New Roman"/>
        </w:rPr>
        <w:t>After two weeks of exposure in the laboratory, colonies were moved i</w:t>
      </w:r>
      <w:r w:rsidRPr="006D001A">
        <w:rPr>
          <w:rFonts w:eastAsia="Calibri" w:cs="Times New Roman"/>
        </w:rPr>
        <w:t xml:space="preserve">nto the field. </w:t>
      </w:r>
      <w:r>
        <w:rPr>
          <w:rFonts w:eastAsia="Calibri" w:cs="Times New Roman"/>
        </w:rPr>
        <w:t xml:space="preserve">Nest boxes were placed within </w:t>
      </w:r>
      <w:r w:rsidRPr="0046653E">
        <w:rPr>
          <w:rFonts w:eastAsia="Calibri" w:cs="Times New Roman"/>
        </w:rPr>
        <w:t xml:space="preserve">plastic field boxes </w:t>
      </w:r>
      <w:bookmarkStart w:id="3" w:name="_Hlk500421675"/>
      <w:r w:rsidRPr="0046653E">
        <w:rPr>
          <w:rFonts w:eastAsia="Calibri" w:cs="Times New Roman"/>
        </w:rPr>
        <w:t xml:space="preserve">(W 440 x L 710 x D 310mm; Really Useful Box, Kingston, UK) </w:t>
      </w:r>
      <w:bookmarkEnd w:id="3"/>
      <w:r>
        <w:rPr>
          <w:rFonts w:eastAsia="Calibri" w:cs="Times New Roman"/>
        </w:rPr>
        <w:t>containing</w:t>
      </w:r>
      <w:r w:rsidRPr="0046653E">
        <w:rPr>
          <w:rFonts w:eastAsia="Calibri" w:cs="Times New Roman"/>
        </w:rPr>
        <w:t xml:space="preserve"> insulation wrap (</w:t>
      </w:r>
      <w:proofErr w:type="spellStart"/>
      <w:r w:rsidRPr="0046653E">
        <w:rPr>
          <w:rFonts w:eastAsia="Calibri" w:cs="Times New Roman"/>
        </w:rPr>
        <w:t>Thermawrap</w:t>
      </w:r>
      <w:proofErr w:type="spellEnd"/>
      <w:r w:rsidRPr="0046653E">
        <w:rPr>
          <w:rFonts w:eastAsia="Calibri" w:cs="Times New Roman"/>
        </w:rPr>
        <w:t>, Creswell, UK) an</w:t>
      </w:r>
      <w:r>
        <w:rPr>
          <w:rFonts w:eastAsia="Calibri" w:cs="Times New Roman"/>
        </w:rPr>
        <w:t xml:space="preserve">d aluminium foil, and placed at </w:t>
      </w:r>
      <w:r w:rsidRPr="0046653E">
        <w:rPr>
          <w:rFonts w:eastAsia="Calibri" w:cs="Times New Roman"/>
        </w:rPr>
        <w:t>locations aroun</w:t>
      </w:r>
      <w:r w:rsidRPr="003636F1">
        <w:rPr>
          <w:rFonts w:eastAsia="Calibri" w:cs="Times New Roman"/>
        </w:rPr>
        <w:t xml:space="preserve">d the Royal Holloway University of London campus, Egham, UK </w:t>
      </w:r>
      <w:r w:rsidRPr="009364FF">
        <w:rPr>
          <w:rFonts w:eastAsia="Calibri" w:cs="Times New Roman"/>
        </w:rPr>
        <w:t xml:space="preserve">(45ha; </w:t>
      </w:r>
      <w:r>
        <w:rPr>
          <w:rFonts w:eastAsia="Calibri" w:cs="Times New Roman"/>
        </w:rPr>
        <w:t>Extended Data Fig.4</w:t>
      </w:r>
      <w:r w:rsidRPr="009364FF">
        <w:rPr>
          <w:rFonts w:eastAsia="Calibri" w:cs="Times New Roman"/>
        </w:rPr>
        <w:t>)</w:t>
      </w:r>
      <w:r w:rsidRPr="003636F1">
        <w:t xml:space="preserve">. </w:t>
      </w:r>
      <w:r>
        <w:t xml:space="preserve">Paired colonies were matched for location within the campus, and were positioned at least 20 metres from one another to reduce drifting. Each colony entrance was demarcated by a distinctive visual pattern. Colonies were placed in discreet, shaded and south-east facing locations, and secured with a ratchet strap to avoid badger damage. To prevent usurpation attempts from other queens and social parasite species </w:t>
      </w:r>
      <w:r w:rsidRPr="009364FF">
        <w:rPr>
          <w:i/>
        </w:rPr>
        <w:t>(</w:t>
      </w:r>
      <w:r>
        <w:rPr>
          <w:i/>
        </w:rPr>
        <w:t xml:space="preserve">Bombus </w:t>
      </w:r>
      <w:proofErr w:type="spellStart"/>
      <w:r>
        <w:rPr>
          <w:i/>
        </w:rPr>
        <w:t>vestalis</w:t>
      </w:r>
      <w:proofErr w:type="spellEnd"/>
      <w:r>
        <w:t>)</w:t>
      </w:r>
      <w:r w:rsidRPr="009364FF">
        <w:rPr>
          <w:i/>
        </w:rPr>
        <w:t>,</w:t>
      </w:r>
      <w:r>
        <w:t xml:space="preserve"> queen excluders were placed on each colony</w:t>
      </w:r>
      <w:r w:rsidRPr="0046653E">
        <w:t>.</w:t>
      </w:r>
      <w:r>
        <w:t xml:space="preserve"> Upon initial placement in the field the colonies were supplied with a gravity feeder containing 46g 1.8M sucrose solution, after which they received no further food supplements. The process of field placement was staggered over six weeks </w:t>
      </w:r>
      <w:r w:rsidRPr="006D001A">
        <w:rPr>
          <w:rFonts w:eastAsia="Calibri" w:cs="Times New Roman"/>
        </w:rPr>
        <w:t>(10/04/2017- 21/05/2017)</w:t>
      </w:r>
      <w:r>
        <w:rPr>
          <w:rFonts w:eastAsia="Calibri" w:cs="Times New Roman"/>
        </w:rPr>
        <w:t xml:space="preserve"> </w:t>
      </w:r>
      <w:r>
        <w:t>owing to variation in the date at which queens were initially caught</w:t>
      </w:r>
      <w:r>
        <w:rPr>
          <w:rFonts w:eastAsia="Calibri" w:cs="Times New Roman"/>
        </w:rPr>
        <w:t>. The week of placement was included as a predictor in each statistical analysis (see below).</w:t>
      </w:r>
    </w:p>
    <w:p w14:paraId="3E6DB00C" w14:textId="77777777" w:rsidR="00D220CB" w:rsidRDefault="00D220CB" w:rsidP="00D220CB">
      <w:pPr>
        <w:spacing w:line="360" w:lineRule="auto"/>
        <w:jc w:val="both"/>
        <w:rPr>
          <w:i/>
        </w:rPr>
      </w:pPr>
      <w:r>
        <w:rPr>
          <w:i/>
        </w:rPr>
        <w:t xml:space="preserve">Data collection </w:t>
      </w:r>
    </w:p>
    <w:p w14:paraId="1107A26A" w14:textId="77777777" w:rsidR="00D220CB" w:rsidRDefault="00D220CB" w:rsidP="00D220CB">
      <w:pPr>
        <w:spacing w:line="360" w:lineRule="auto"/>
        <w:jc w:val="both"/>
      </w:pPr>
      <w:r>
        <w:t>We combined methodological approaches from previous studies of the effects of neonicotinoids on bumblebees</w:t>
      </w:r>
      <w:r>
        <w:fldChar w:fldCharType="begin" w:fldLock="1"/>
      </w:r>
      <w:r>
        <w:instrText>ADDIN CSL_CITATION { "citationItems" : [ { "id" : "ITEM-1", "itemData" : { "DOI" : "10.1126/science.1215025", "ISBN" : "0036-8075", "ISSN" : "0036-8075", "PMID" : "22461500", "abstract" : "Growing evidence for declines in bee populations has caused great concern because of the valuable ecosystem services they provide. Neonicotinoid insecticides have been implicated in these declines because they occur at trace levels in the nectar and pollen of crop plants. We exposed colonies of the bumble bee Bombus terrestris in the laboratory to field-realistic levels of the neonicotinoid imidacloprid, then allowed them to develop naturally under field conditions. Treated colonies had a significantly reduced growth rate and suffered an 85% reduction in production of new queens compared with control colonies. Given the scale of use of neonicotinoids, we suggest that they may be having a considerable negative impact on wild bumble bee populations across the developed world.", "author" : [ { "dropping-particle" : "", "family" : "Whitehorn", "given" : "Penelope R.", "non-dropping-particle" : "", "parse-names" : false, "suffix" : "" }, { "dropping-particle" : "", "family" : "O'Connor", "given" : "Stephanie", "non-dropping-particle" : "", "parse-names" : false, "suffix" : "" }, { "dropping-particle" : "", "family" : "Wackers", "given" : "Felix L.", "non-dropping-particle" : "", "parse-names" : false, "suffix" : "" }, { "dropping-particle" : "", "family" : "Goulson", "given" : "Dave", "non-dropping-particle" : "", "parse-names" : false, "suffix" : "" } ], "container-title" : "Science", "id" : "ITEM-1", "issue" : "6079", "issued" : { "date-parts" : [ [ "2012", "4", "20" ] ] }, "page" : "351-352", "title" : "Neonicotinoid pesticide reduces bumble bee colony growth and queen production", "type" : "article-journal", "volume" : "336" }, "uris" : [ "http://www.mendeley.com/documents/?uuid=55d86130-b725-4681-bd4b-8f4078ee405b" ] }, { "id" : "ITEM-2", "itemData" : { "DOI" : "10.1038/nature11585", "ISBN" : "1476-4687 (Electronic)\\n0028-0836 (Linking)", "ISSN" : "1476-4687", "PMID" : "23086150", "abstract" : "Reported widespread declines of wild and managed insect pollinators have serious consequences for global ecosystem services and agricultural production. Bees contribute approximately 80% of insect pollination, so it is important to understand and mitigate the causes of current declines in bee populations . Recent studies have implicated the role of pesticides in these declines, as exposure to these chemicals has been associated with changes in bee behaviour and reductions in colony queen production. However, the key link between changes in individual behaviour and the consequent impact at the colony level has not been shown. Social bee colonies depend on the collective performance of many individual workers. Thus, although field-level pesticide concentrations can have subtle or sublethal effects at the individual level, it is not known whether bee societies can buffer such effects or whether it results in a severe cumulative effect at the colony level. Furthermore, widespread agricultural intensification means that bees are exposed to numerous pesticides when foraging, yet the possible combinatorial effects of pesticide exposure have rarely been investigated. Here we show that chronic exposure of bumblebees to two pesticides (neonicotinoid and pyrethroid) at concentrations that could approximate field-level exposure impairs natural foraging behaviour and increases worker mortality leading to significant reductions in brood development and colony success. We found that worker foraging performance, particularly pollen collecting efficiency, was significantly reduced with observed knock-on effects for forager recruitment, worker losses and overall worker productivity. Moreover, we provide evidence that combinatorial exposure to pesticides increases the propensity of colonies to fail.", "author" : [ { "dropping-particle" : "", "family" : "Gill", "given" : "Richard J", "non-dropping-particle" : "", "parse-names" : false, "suffix" : "" }, { "dropping-particle" : "", "family" : "Ramos-Rodriguez", "given" : "Oscar", "non-dropping-particle" : "", "parse-names" : false, "suffix" : "" }, { "dropping-particle" : "", "family" : "Raine", "given" : "Nigel E", "non-dropping-particle" : "", "parse-names" : false, "suffix" : "" } ], "container-title" : "Nature", "id" : "ITEM-2", "issue" : "7422", "issued" : { "date-parts" : [ [ "2012" ] ] }, "page" : "105-8", "publisher" : "Nature Publishing Group", "title" : "Combined pesticide exposure severely affects individual- and colony-level traits in bees.", "type" : "article-journal", "volume" : "491" }, "uris" : [ "http://www.mendeley.com/documents/?uuid=69c76a19-b61b-4390-aedb-dea8e1204cd8" ] } ], "mendeley" : { "formattedCitation" : "&lt;sup&gt;8,21&lt;/sup&gt;", "plainTextFormattedCitation" : "8,21", "previouslyFormattedCitation" : "&lt;sup&gt;8,21&lt;/sup&gt;" }, "properties" : {  }, "schema" : "https://github.com/citation-style-language/schema/raw/master/csl-citation.json" }</w:instrText>
      </w:r>
      <w:r>
        <w:fldChar w:fldCharType="separate"/>
      </w:r>
      <w:r w:rsidRPr="00427FA1">
        <w:rPr>
          <w:noProof/>
          <w:vertAlign w:val="superscript"/>
        </w:rPr>
        <w:t>8,21</w:t>
      </w:r>
      <w:r>
        <w:fldChar w:fldCharType="end"/>
      </w:r>
      <w:r>
        <w:t xml:space="preserve"> , as well as studies of bumblebee life-history</w:t>
      </w:r>
      <w:r>
        <w:fldChar w:fldCharType="begin" w:fldLock="1"/>
      </w:r>
      <w:r>
        <w:instrText>ADDIN CSL_CITATION { "citationItems" : [ { "id" : "ITEM-1", "itemData" : { "DOI" : "10.1038/16451", "ISBN" : "0028-0836", "ISSN" : "00280836", "PMID" : "414", "abstract" : "In many species of animals, females typically mate with more than one male (polyandry). Some social insects carry this behaviour to extremes1. For example, honeybee queens mate with ten to twenty (or even more) males on their nuptial \u00afights2. The reasons for this behaviour remain unknown, given the obvious costs of time, energy and exposure to predation. Several potential bene\u00aets of polyandry have been proposed1,3,4, but none are well supported yet. Here we test the hypothesis that genetic diversity among a female's offspring may offer some protection from parasitism5\u00b17. We arti\u00aecially inseminated queens of a bumble-bee (Bombus terrestris L.) with sperm of either low or high genetic diversity. The resulting colonies were exposed to parasitism under \u00aeeld conditions. High-diversity colonies had fewer parasites and showed greater reproductive success, on average, than did lowdiversity colonies. We suggest that female mating frequency may be in\u00afuenced in part by parasites.", "author" : [ { "dropping-particle" : "", "family" : "Baer", "given" : "Boris", "non-dropping-particle" : "", "parse-names" : false, "suffix" : "" }, { "dropping-particle" : "", "family" : "Schmid-Hempel", "given" : "Paul", "non-dropping-particle" : "", "parse-names" : false, "suffix" : "" } ], "container-title" : "Nature", "id" : "ITEM-1", "issue" : "6715", "issued" : { "date-parts" : [ [ "1999" ] ] }, "page" : "151-154", "title" : "Experimental variation in polyandry affects parasite loads and fitness in a bumble-bee", "type" : "article-journal", "volume" : "397" }, "uris" : [ "http://www.mendeley.com/documents/?uuid=de47e684-b646-45e6-86ea-e5d2b91f92ef" ] } ], "mendeley" : { "formattedCitation" : "&lt;sup&gt;41&lt;/sup&gt;", "plainTextFormattedCitation" : "41", "previouslyFormattedCitation" : "&lt;sup&gt;41&lt;/sup&gt;" }, "properties" : {  }, "schema" : "https://github.com/citation-style-language/schema/raw/master/csl-citation.json" }</w:instrText>
      </w:r>
      <w:r>
        <w:fldChar w:fldCharType="separate"/>
      </w:r>
      <w:r w:rsidRPr="006127E3">
        <w:rPr>
          <w:noProof/>
          <w:vertAlign w:val="superscript"/>
        </w:rPr>
        <w:t>41</w:t>
      </w:r>
      <w:r>
        <w:fldChar w:fldCharType="end"/>
      </w:r>
      <w:r>
        <w:t xml:space="preserve"> to maximise our measurement of both impacts and potential mechanisms. We conducted censuses every night such that each colony was visited once per week, between the hours of 21:30-04:00. Using a red-light torch, we recorded the number of live workers (average of three counts), dead workers, males, and new queens. We also recorded the state of the original queen (dead or alive), the presence of </w:t>
      </w:r>
      <w:proofErr w:type="spellStart"/>
      <w:r>
        <w:t>gyne</w:t>
      </w:r>
      <w:proofErr w:type="spellEnd"/>
      <w:r>
        <w:t xml:space="preserve"> larvae and/or pupae, the presence of worker larvae and/or pupae, the number of pollen and nectar pots containing stores, and the mass of the colony (average of three recordings; </w:t>
      </w:r>
      <w:r>
        <w:rPr>
          <w:rFonts w:cs="Arial"/>
          <w:color w:val="000000"/>
        </w:rPr>
        <w:t>EM-30KAM balance,</w:t>
      </w:r>
      <w:r w:rsidRPr="00927B40">
        <w:rPr>
          <w:rFonts w:cs="Arial"/>
          <w:color w:val="000000"/>
        </w:rPr>
        <w:t xml:space="preserve"> A&amp;D instruments</w:t>
      </w:r>
      <w:r w:rsidRPr="00927B40">
        <w:t>)</w:t>
      </w:r>
      <w:r>
        <w:t>. In cases where the wax covering prevented observation, we peeled it back in order to conduct the count. Weekly censuses continued until moribundity, defined as either a live queen and 3 or fewer workers, or no queen and 10 workers or fewer</w:t>
      </w:r>
      <w:r>
        <w:fldChar w:fldCharType="begin" w:fldLock="1"/>
      </w:r>
      <w:r>
        <w:instrText>ADDIN CSL_CITATION { "citationItems" : [ { "id" : "ITEM-1", "itemData" : { "DOI" : "10.1098/rspb.2018.0807", "ISSN" : "0962-8452", "author" : [ { "dropping-particle" : "", "family" : "Samuelson", "given" : "Ash E.", "non-dropping-particle" : "", "parse-names" : false, "suffix" : "" }, { "dropping-particle" : "", "family" : "Gill", "given" : "Richard J.", "non-dropping-particle" : "", "parse-names" : false, "suffix" : "" }, { "dropping-particle" : "", "family" : "Brown", "given" : "Mark J. F.", "non-dropping-particle" : "", "parse-names" : false, "suffix" : "" }, { "dropping-particle" : "", "family" : "Leadbeater", "given" : "Ellouise", "non-dropping-particle" : "", "parse-names" : false, "suffix" : "" } ], "container-title" : "Proceedings of the Royal Society B: Biological Sciences", "id" : "ITEM-1", "issue" : "1881", "issued" : { "date-parts" : [ [ "2018", "6", "27" ] ] }, "page" : "20180807", "title" : "Lower bumblebee colony reproductive success in agricultural compared with urban environments", "type" : "article-journal", "volume" : "285" }, "uris" : [ "http://www.mendeley.com/documents/?uuid=29d24805-6c5a-427c-b61f-47d8a96a854f" ] } ], "mendeley" : { "formattedCitation" : "&lt;sup&gt;42&lt;/sup&gt;", "plainTextFormattedCitation" : "42", "previouslyFormattedCitation" : "&lt;sup&gt;42&lt;/sup&gt;" }, "properties" : {  }, "schema" : "https://github.com/citation-style-language/schema/raw/master/csl-citation.json" }</w:instrText>
      </w:r>
      <w:r>
        <w:fldChar w:fldCharType="separate"/>
      </w:r>
      <w:r w:rsidRPr="006127E3">
        <w:rPr>
          <w:noProof/>
          <w:vertAlign w:val="superscript"/>
        </w:rPr>
        <w:t>42</w:t>
      </w:r>
      <w:r>
        <w:fldChar w:fldCharType="end"/>
      </w:r>
      <w:r>
        <w:t xml:space="preserve">. After the experiment, all sexual offspring that had been found in the colonies (N = 600) were dried for 72 hours and weighed (accuracy = </w:t>
      </w:r>
      <w:r>
        <w:rPr>
          <w:u w:val="single"/>
        </w:rPr>
        <w:t xml:space="preserve">+ </w:t>
      </w:r>
      <w:r>
        <w:t xml:space="preserve">0.001g). </w:t>
      </w:r>
    </w:p>
    <w:p w14:paraId="6CEE7F1E" w14:textId="77777777" w:rsidR="00D220CB" w:rsidRPr="00E829A2" w:rsidRDefault="00D220CB" w:rsidP="00D220CB">
      <w:pPr>
        <w:spacing w:line="360" w:lineRule="auto"/>
        <w:jc w:val="both"/>
      </w:pPr>
      <w:r>
        <w:lastRenderedPageBreak/>
        <w:t xml:space="preserve">All 51 colonies were also visited during daylight hours twice per week. </w:t>
      </w:r>
      <w:r w:rsidRPr="00750EB9">
        <w:t>Colony traffic (</w:t>
      </w:r>
      <w:r>
        <w:t xml:space="preserve">number of </w:t>
      </w:r>
      <w:r w:rsidRPr="00750EB9">
        <w:t>bee</w:t>
      </w:r>
      <w:r>
        <w:t>s</w:t>
      </w:r>
      <w:r w:rsidRPr="00750EB9">
        <w:t xml:space="preserve"> entering and leaving the nest) was</w:t>
      </w:r>
      <w:r>
        <w:t xml:space="preserve"> recorded during 10-minute</w:t>
      </w:r>
      <w:r w:rsidRPr="00750EB9">
        <w:t xml:space="preserve"> counts, once </w:t>
      </w:r>
      <w:r>
        <w:t>between</w:t>
      </w:r>
      <w:r w:rsidRPr="00750EB9">
        <w:t xml:space="preserve"> 9:00 </w:t>
      </w:r>
      <w:r>
        <w:t>&amp;</w:t>
      </w:r>
      <w:r w:rsidRPr="00750EB9">
        <w:t xml:space="preserve"> 13:00</w:t>
      </w:r>
      <w:r>
        <w:t xml:space="preserve"> </w:t>
      </w:r>
      <w:r w:rsidRPr="00750EB9">
        <w:t xml:space="preserve">and once </w:t>
      </w:r>
      <w:r>
        <w:t xml:space="preserve">between </w:t>
      </w:r>
      <w:r w:rsidRPr="00750EB9">
        <w:t xml:space="preserve">14:00 </w:t>
      </w:r>
      <w:r>
        <w:t xml:space="preserve">&amp; </w:t>
      </w:r>
      <w:r w:rsidRPr="00750EB9">
        <w:t>18:00.</w:t>
      </w:r>
      <w:r>
        <w:t xml:space="preserve"> We also recorded</w:t>
      </w:r>
      <w:r w:rsidRPr="00590F60">
        <w:rPr>
          <w:rFonts w:cstheme="minorHAnsi"/>
        </w:rPr>
        <w:t xml:space="preserve"> </w:t>
      </w:r>
      <w:r>
        <w:rPr>
          <w:rFonts w:cstheme="minorHAnsi"/>
        </w:rPr>
        <w:t xml:space="preserve">whether returning workers had large (pollen basket was over-flowing) or small (pollen enclosed within pollen basket) </w:t>
      </w:r>
      <w:r w:rsidRPr="00590F60">
        <w:rPr>
          <w:rFonts w:cstheme="minorHAnsi"/>
        </w:rPr>
        <w:t>pollen</w:t>
      </w:r>
      <w:r>
        <w:rPr>
          <w:rFonts w:cstheme="minorHAnsi"/>
        </w:rPr>
        <w:t xml:space="preserve"> loads relative to their body size. </w:t>
      </w:r>
      <w:r w:rsidRPr="00E23062">
        <w:rPr>
          <w:rFonts w:cstheme="minorHAnsi"/>
        </w:rPr>
        <w:t xml:space="preserve">Control and pesticide pairs were always observed directly after one another, in </w:t>
      </w:r>
      <w:r>
        <w:rPr>
          <w:rFonts w:cstheme="minorHAnsi"/>
        </w:rPr>
        <w:t xml:space="preserve">a </w:t>
      </w:r>
      <w:r w:rsidRPr="00E23062">
        <w:rPr>
          <w:rFonts w:cstheme="minorHAnsi"/>
        </w:rPr>
        <w:t xml:space="preserve">random order. The average daily temperature, humidity and total rainfall were obtained from a local weather station </w:t>
      </w:r>
      <w:bookmarkStart w:id="4" w:name="_Hlk500490375"/>
      <w:r w:rsidRPr="00E23062">
        <w:rPr>
          <w:rFonts w:eastAsia="Calibri" w:cstheme="minorHAnsi"/>
        </w:rPr>
        <w:t>(www.wunderground.com)</w:t>
      </w:r>
      <w:bookmarkEnd w:id="4"/>
      <w:r w:rsidRPr="00E23062">
        <w:rPr>
          <w:rFonts w:eastAsia="Calibri" w:cstheme="minorHAnsi"/>
        </w:rPr>
        <w:t>.</w:t>
      </w:r>
    </w:p>
    <w:p w14:paraId="148F8E19" w14:textId="77777777" w:rsidR="00D220CB" w:rsidRPr="00E23062" w:rsidRDefault="00D220CB" w:rsidP="00D220CB">
      <w:pPr>
        <w:spacing w:line="360" w:lineRule="auto"/>
        <w:jc w:val="both"/>
        <w:rPr>
          <w:b/>
        </w:rPr>
      </w:pPr>
      <w:r w:rsidRPr="00E23062">
        <w:rPr>
          <w:b/>
        </w:rPr>
        <w:t xml:space="preserve">Statistical analyses </w:t>
      </w:r>
    </w:p>
    <w:p w14:paraId="624B13A5" w14:textId="77777777" w:rsidR="00D220CB" w:rsidRPr="00A66668" w:rsidRDefault="00D220CB" w:rsidP="00D220CB">
      <w:pPr>
        <w:spacing w:line="360" w:lineRule="auto"/>
        <w:jc w:val="both"/>
      </w:pPr>
      <w:r w:rsidRPr="00E23062">
        <w:t xml:space="preserve">We employed an information theoretic model selection approach. For each response variable, the initial candidate set included a full model and all subsets, including a null model. Reported parameter estimates and confidence intervals are based upon full-set averaging of the 95% confidence set (i.e. the set of models with cumulative Akaike weight </w:t>
      </w:r>
      <w:r w:rsidRPr="00E23062">
        <w:rPr>
          <w:u w:val="single"/>
        </w:rPr>
        <w:t>&gt;</w:t>
      </w:r>
      <w:r w:rsidRPr="00E23062">
        <w:t xml:space="preserve"> 0.95). Model types, error structuring, a list of parameters included within each model and parameter estimates are provided in tables S1 &amp; S2. Briefly, to analyse </w:t>
      </w:r>
      <w:r>
        <w:t xml:space="preserve">the </w:t>
      </w:r>
      <w:r w:rsidRPr="00E23062">
        <w:t>number of workers produced per week, we used a generalized linear model (</w:t>
      </w:r>
      <w:proofErr w:type="spellStart"/>
      <w:r w:rsidRPr="00E23062">
        <w:t>gl</w:t>
      </w:r>
      <w:r>
        <w:t>mer</w:t>
      </w:r>
      <w:proofErr w:type="spellEnd"/>
      <w:r w:rsidRPr="00E23062">
        <w:t xml:space="preserve">; Poisson error structure) with </w:t>
      </w:r>
      <w:r>
        <w:t>c</w:t>
      </w:r>
      <w:r w:rsidRPr="00E23062">
        <w:t xml:space="preserve">olony nested within </w:t>
      </w:r>
      <w:r>
        <w:t>p</w:t>
      </w:r>
      <w:r w:rsidRPr="00E23062">
        <w:t xml:space="preserve">air as a random factor, and the week of initial field placement (week started), treatment, week of experiment and a two-way interaction between treatment and week of experiment as fixed factors. Since the number of workers increased to a maximum and then decreased for each colony, </w:t>
      </w:r>
      <w:r>
        <w:t>“week</w:t>
      </w:r>
      <w:r w:rsidRPr="00E23062">
        <w:t xml:space="preserve"> of experiment</w:t>
      </w:r>
      <w:r>
        <w:t>”</w:t>
      </w:r>
      <w:r w:rsidRPr="00E23062">
        <w:t xml:space="preserve"> was modelled as a quadratic factor (</w:t>
      </w:r>
      <w:r w:rsidRPr="00D452EE">
        <w:rPr>
          <w:rFonts w:eastAsia="Times New Roman" w:cs="Times New Roman" w:hint="eastAsia"/>
          <w:bCs/>
          <w:color w:val="222222"/>
          <w:lang w:val="uz-Cyrl-UZ"/>
        </w:rPr>
        <w:t>Δ</w:t>
      </w:r>
      <w:r w:rsidRPr="00D452EE">
        <w:rPr>
          <w:rFonts w:eastAsia="Times New Roman" w:cs="Times New Roman"/>
          <w:bCs/>
          <w:color w:val="222222"/>
          <w:lang w:val="uz-Cyrl-UZ"/>
        </w:rPr>
        <w:t>AIC between full linear and full quadratic model: 1206.40).</w:t>
      </w:r>
      <w:r w:rsidRPr="00E23062">
        <w:t xml:space="preserve"> </w:t>
      </w:r>
      <w:r>
        <w:t>Many colonies did not produce sexual offspring, so we used zero-inflated generalized linear models (</w:t>
      </w:r>
      <w:proofErr w:type="spellStart"/>
      <w:r>
        <w:t>zeroinfl</w:t>
      </w:r>
      <w:proofErr w:type="spellEnd"/>
      <w:r>
        <w:t>) to analyse differences in both the overall number of sexual offspring and the number of males produced by colonies, with the week of initial field placement, treatment and their interaction as predictors. The number of workers returning to the nest was analysed using a zero-inflated generalised linear model (</w:t>
      </w:r>
      <w:proofErr w:type="spellStart"/>
      <w:r>
        <w:t>glmmadmb</w:t>
      </w:r>
      <w:proofErr w:type="spellEnd"/>
      <w:r>
        <w:t>; negative binomial error stru</w:t>
      </w:r>
      <w:r w:rsidRPr="00FE3331">
        <w:t>cture) in which treatment, week started, colony week and temperature were included as fixed factors and colony as a random</w:t>
      </w:r>
      <w:r>
        <w:t xml:space="preserve"> factor</w:t>
      </w:r>
      <w:r w:rsidRPr="00FE3331">
        <w:t xml:space="preserve">. The </w:t>
      </w:r>
      <w:r>
        <w:t>p</w:t>
      </w:r>
      <w:r w:rsidRPr="00FE3331">
        <w:t>roportion</w:t>
      </w:r>
      <w:r>
        <w:t xml:space="preserve"> of</w:t>
      </w:r>
      <w:r w:rsidRPr="00FE3331">
        <w:t xml:space="preserve"> </w:t>
      </w:r>
      <w:r>
        <w:t xml:space="preserve">workers returning with </w:t>
      </w:r>
      <w:r w:rsidRPr="00FE3331">
        <w:t xml:space="preserve">pollen </w:t>
      </w:r>
      <w:r>
        <w:t>was</w:t>
      </w:r>
      <w:r w:rsidRPr="00FE3331">
        <w:t xml:space="preserve"> also analysed using a generalised linear model (</w:t>
      </w:r>
      <w:proofErr w:type="spellStart"/>
      <w:r w:rsidRPr="00FE3331">
        <w:t>glm</w:t>
      </w:r>
      <w:r>
        <w:t>madmb</w:t>
      </w:r>
      <w:proofErr w:type="spellEnd"/>
      <w:r w:rsidRPr="00FE3331">
        <w:t>: binomial</w:t>
      </w:r>
      <w:r>
        <w:t xml:space="preserve"> error structure</w:t>
      </w:r>
      <w:r w:rsidRPr="00FE3331">
        <w:t>) with treatment, colony week and their interaction, week started, temperature</w:t>
      </w:r>
      <w:r>
        <w:t>,</w:t>
      </w:r>
      <w:r w:rsidRPr="00FE3331">
        <w:t xml:space="preserve"> and time of day included as fixed factors and </w:t>
      </w:r>
      <w:r w:rsidRPr="00355B88">
        <w:t>colony/pair included as a</w:t>
      </w:r>
      <w:r w:rsidRPr="00FE3331">
        <w:t xml:space="preserve"> random factor. Week of</w:t>
      </w:r>
      <w:r>
        <w:t xml:space="preserve"> reproductive onset and queen survival were analysed using a Cox proportional hazards survival analysis that contained treatment and week started as fixed factors.  All analyses were conducted in R studio (Version 1.0.136) using the r packages</w:t>
      </w:r>
      <w:r>
        <w:rPr>
          <w:i/>
        </w:rPr>
        <w:t>, pscl</w:t>
      </w:r>
      <w:r>
        <w:rPr>
          <w:i/>
        </w:rPr>
        <w:fldChar w:fldCharType="begin" w:fldLock="1"/>
      </w:r>
      <w:r>
        <w:rPr>
          <w:i/>
        </w:rPr>
        <w:instrText>ADDIN CSL_CITATION { "citationItems" : [ { "id" : "ITEM-1", "itemData" : { "abstract" : "Simon Jackman (2011). pscl: Classes and Methods for R Developed in the Political Science Computational Laboratory, Stanford University. Department of Political Science, Stanford University. Stanford, California. R package version 1.04.1. URL http://pscl.stanford.edu/", "author" : [ { "dropping-particle" : "", "family" : "Jackman", "given" : "Simon", "non-dropping-particle" : "", "parse-names" : false, "suffix" : "" } ], "id" : "ITEM-1", "issued" : { "date-parts" : [ [ "2011" ] ] }, "page" : "R package version 1.04.1", "title" : "pscl: Classes and Methods for R Developed in the Political Science Computational Laboratory, Stanford University.", "type" : "article" }, "uris" : [ "http://www.mendeley.com/documents/?uuid=02dd6769-2bdc-44db-b217-3e5f59b7369a" ] } ], "mendeley" : { "formattedCitation" : "&lt;sup&gt;43&lt;/sup&gt;", "plainTextFormattedCitation" : "43", "previouslyFormattedCitation" : "&lt;sup&gt;43&lt;/sup&gt;" }, "properties" : {  }, "schema" : "https://github.com/citation-style-language/schema/raw/master/csl-citation.json" }</w:instrText>
      </w:r>
      <w:r>
        <w:rPr>
          <w:i/>
        </w:rPr>
        <w:fldChar w:fldCharType="separate"/>
      </w:r>
      <w:r w:rsidRPr="006127E3">
        <w:rPr>
          <w:noProof/>
          <w:vertAlign w:val="superscript"/>
        </w:rPr>
        <w:t>43</w:t>
      </w:r>
      <w:r>
        <w:rPr>
          <w:i/>
        </w:rPr>
        <w:fldChar w:fldCharType="end"/>
      </w:r>
      <w:r>
        <w:rPr>
          <w:i/>
        </w:rPr>
        <w:t>, lme4</w:t>
      </w:r>
      <w:r>
        <w:t xml:space="preserve"> </w:t>
      </w:r>
      <w:r>
        <w:fldChar w:fldCharType="begin" w:fldLock="1"/>
      </w:r>
      <w:r>
        <w:instrText>ADDIN CSL_CITATION { "citationItems" : [ { "id" : "ITEM-1", "itemData" : { "DOI" : "10.18637/jss.v067.i01", "ISBN" : "1548-7660", "ISSN" : "1548-7660", "PMID" : "20043131029", "abstract" : "Maximum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 "author" : [ { "dropping-particle" : "", "family" : "Bates", "given" : "Douglas", "non-dropping-particle" : "", "parse-names" : false, "suffix" : "" }, { "dropping-particle" : "", "family" : "M\u00e4chler", "given" : "Martin", "non-dropping-particle" : "", "parse-names" : false, "suffix" : "" }, { "dropping-particle" : "", "family" : "Bolker", "given" : "Ben", "non-dropping-particle" : "", "parse-names" : false, "suffix" : "" }, { "dropping-particle" : "", "family" : "Walker", "given" : "Steve", "non-dropping-particle" : "", "parse-names" : false, "suffix" : "" } ], "container-title" : "Journal of Statistical Software", "id" : "ITEM-1", "issue" : "1", "issued" : { "date-parts" : [ [ "2015" ] ] }, "page" : "51", "title" : "Fitting linear mixed-effects models using lme4", "type" : "article-journal", "volume" : "67" }, "uris" : [ "http://www.mendeley.com/documents/?uuid=d15cb930-d567-4c9c-9636-0bb76e4c7826" ] } ], "mendeley" : { "formattedCitation" : "&lt;sup&gt;44&lt;/sup&gt;", "plainTextFormattedCitation" : "44", "previouslyFormattedCitation" : "&lt;sup&gt;44&lt;/sup&gt;" }, "properties" : {  }, "schema" : "https://github.com/citation-style-language/schema/raw/master/csl-citation.json" }</w:instrText>
      </w:r>
      <w:r>
        <w:fldChar w:fldCharType="separate"/>
      </w:r>
      <w:r w:rsidRPr="006127E3">
        <w:rPr>
          <w:noProof/>
          <w:vertAlign w:val="superscript"/>
        </w:rPr>
        <w:t>44</w:t>
      </w:r>
      <w:r>
        <w:fldChar w:fldCharType="end"/>
      </w:r>
      <w:r>
        <w:t xml:space="preserve">, </w:t>
      </w:r>
      <w:r>
        <w:rPr>
          <w:i/>
        </w:rPr>
        <w:t>glmm</w:t>
      </w:r>
      <w:r>
        <w:rPr>
          <w:i/>
        </w:rPr>
        <w:fldChar w:fldCharType="begin" w:fldLock="1"/>
      </w:r>
      <w:r>
        <w:rPr>
          <w:i/>
        </w:rPr>
        <w:instrText>ADDIN CSL_CITATION { "citationItems" : [ { "id" : "ITEM-1", "itemData" : { "DOI" : "10.1017/CBO9781107415324.004", "ISBN" : "9788578110796", "ISSN" : "1098-6596", "PMID" : "25246403", "abstract" : "Monte Carlo maximum likelihood for normalized families of distributions can be used for an extremely broad class of models. Given any family { he: 0 E 0 } of non-negative integrable functions, maximum likelihood estimates in the family obtained by normalizing the functions to integrate to 1 can be approximated by Monte Carlo simulation, the only regularity conditions being a compactification of the parameter space such that the evalua- tion maps 0 h0(x) remain continuous. Then with probability 1 the Monte Carlo approx- imant to the log-likelihood hypoconverges to the exact log-likelihood, its maximizer converges to the exact maximum likelihood estimate, approximations to profile likelihoods hypoconverge to the exact profile and level sets of the approximate likelihood (support regions) converge to the exact sets (in Painleve-Kuratowski set convergence). The same results hold when there are missing data if a Wald-type integrability condition is satisfied. Asymptotic normality of the Monte Carlo error and convergence of the Monte Carlo approximation to the observed Fisher information are also shown.", "author" : [ { "dropping-particle" : "", "family" : "Geyer", "given" : "Charles J.", "non-dropping-particle" : "", "parse-names" : false, "suffix" : "" } ], "container-title" : "Journal of the Royal Statistical Society. Series B (Methodological)", "id" : "ITEM-1", "issue" : "1", "issued" : { "date-parts" : [ [ "1994" ] ] }, "page" : "261-274", "title" : "On the convergence of Monte Carlo maximum likelihood calculations", "type" : "article-journal", "volume" : "56" }, "uris" : [ "http://www.mendeley.com/documents/?uuid=144dee17-eecd-49d7-b551-2a4cba3c8b46" ] } ], "mendeley" : { "formattedCitation" : "&lt;sup&gt;45&lt;/sup&gt;", "plainTextFormattedCitation" : "45", "previouslyFormattedCitation" : "&lt;sup&gt;45&lt;/sup&gt;" }, "properties" : {  }, "schema" : "https://github.com/citation-style-language/schema/raw/master/csl-citation.json" }</w:instrText>
      </w:r>
      <w:r>
        <w:rPr>
          <w:i/>
        </w:rPr>
        <w:fldChar w:fldCharType="separate"/>
      </w:r>
      <w:r w:rsidRPr="006127E3">
        <w:rPr>
          <w:noProof/>
          <w:vertAlign w:val="superscript"/>
        </w:rPr>
        <w:t>45</w:t>
      </w:r>
      <w:r>
        <w:rPr>
          <w:i/>
        </w:rPr>
        <w:fldChar w:fldCharType="end"/>
      </w:r>
      <w:r>
        <w:rPr>
          <w:i/>
        </w:rPr>
        <w:t>, MuMin</w:t>
      </w:r>
      <w:r>
        <w:rPr>
          <w:i/>
        </w:rPr>
        <w:fldChar w:fldCharType="begin" w:fldLock="1"/>
      </w:r>
      <w:r>
        <w:rPr>
          <w:i/>
        </w:rPr>
        <w:instrText>ADDIN CSL_CITATION { "citationItems" : [ { "id" : "ITEM-1", "itemData" : { "DOI" : "10.1016/j.ecolmodel.2003.11.004", "ISBN" : "978-0-387-22456-5", "ISSN" : "03043800", "PMID" : "48557578", "abstract" : "The second edition of this book is unique in that it focuses on methods for making formal statistical inference from all the models in an a priori set (Multi-Model Inference). A philosophy is presented for model-based data analysis and a general strategy outlined for the analysis of empirical data. The book invites increased attention on a priori science hypotheses and modeling.Kullback-Leibler Information represents a fundamental quantity in science and is Hirotugu Akaike's basis for model selection. The maximized log-likelihood function can be bias-corrected as an estimator of expected, relative Kullback-Leibler information. This leads to Akaike's Information Criterion (AIC) and various extensions. These methods are relatively simple and easy to use in practice, but based on deep statistical theory. The information theoretic approaches provide a unified and rigorous theory, an extension of likelihood theory, an important application of information theory, and are objective and practical to employ across a very wide class of empirical problems.The book presents several new ways to incorporate model selection uncertainty into parameter estimates and estimates of precision. An array of challenging examples is given to illustrate various technical issues.This is an applied book written primarily for biologists and statisticians wanting to make inferences from multiple models and is suitable as a graduate text or as a reference for professional analysts.", "author" : [ { "dropping-particle" : "", "family" : "Burnham", "given" : "K.P.", "non-dropping-particle" : "", "parse-names" : false, "suffix" : "" }, { "dropping-particle" : "", "family" : "Anderson", "given" : "D.R.", "non-dropping-particle" : "", "parse-names" : false, "suffix" : "" } ], "container-title" : "Ecological Modelling", "id" : "ITEM-1", "issued" : { "date-parts" : [ [ "2002" ] ] }, "number-of-pages" : "488", "title" : "Model Selection and Multimodel Inference: A Practical Information-Theoretic Approach (2nd ed)", "type" : "book", "volume" : "172" }, "uris" : [ "http://www.mendeley.com/documents/?uuid=72d94bd7-dbe1-4a61-9277-fee12ba6fab2" ] } ], "mendeley" : { "formattedCitation" : "&lt;sup&gt;46&lt;/sup&gt;", "plainTextFormattedCitation" : "46", "previouslyFormattedCitation" : "&lt;sup&gt;46&lt;/sup&gt;" }, "properties" : {  }, "schema" : "https://github.com/citation-style-language/schema/raw/master/csl-citation.json" }</w:instrText>
      </w:r>
      <w:r>
        <w:rPr>
          <w:i/>
        </w:rPr>
        <w:fldChar w:fldCharType="separate"/>
      </w:r>
      <w:r w:rsidRPr="006127E3">
        <w:rPr>
          <w:noProof/>
          <w:vertAlign w:val="superscript"/>
        </w:rPr>
        <w:t>46</w:t>
      </w:r>
      <w:r>
        <w:rPr>
          <w:i/>
        </w:rPr>
        <w:fldChar w:fldCharType="end"/>
      </w:r>
      <w:r>
        <w:rPr>
          <w:i/>
        </w:rPr>
        <w:t xml:space="preserve"> survival </w:t>
      </w:r>
      <w:r>
        <w:rPr>
          <w:i/>
        </w:rPr>
        <w:fldChar w:fldCharType="begin" w:fldLock="1"/>
      </w:r>
      <w:r>
        <w:rPr>
          <w:i/>
        </w:rPr>
        <w:instrText>ADDIN CSL_CITATION { "citationItems" : [ { "id" : "ITEM-1", "itemData" : { "DOI" : "10.1198/tech.2002.s656", "ISBN" : "0387987843", "ISSN" : "0040-1706", "PMID" : "43993527", "abstract" : "This is a book for statistical practitioners, particularly those who design and analyze studies for survival and event history data. Its goal is to extend the toolkit beyond the basic triad provided by most statistical packages: the Kaplan-Meier estimator, log-rank test, and Cox regression model.", "author" : [ { "dropping-particle" : "", "family" : "Therneau", "given" : "Terry", "non-dropping-particle" : "", "parse-names" : false, "suffix" : "" }, { "dropping-particle" : "", "family" : "Grambsch", "given" : "Patricia", "non-dropping-particle" : "", "parse-names" : false, "suffix" : "" } ], "container-title" : "Technometrics", "id" : "ITEM-1", "issue" : "1", "issued" : { "date-parts" : [ [ "2002" ] ] }, "page" : "85-86", "title" : "Modeling survival data: extending the Cox model", "type" : "article-journal", "volume" : "44" }, "uris" : [ "http://www.mendeley.com/documents/?uuid=bf37413c-814e-4954-a7af-2525cc13e97d" ] } ], "mendeley" : { "formattedCitation" : "&lt;sup&gt;47&lt;/sup&gt;", "plainTextFormattedCitation" : "47", "previouslyFormattedCitation" : "&lt;sup&gt;47&lt;/sup&gt;" }, "properties" : {  }, "schema" : "https://github.com/citation-style-language/schema/raw/master/csl-citation.json" }</w:instrText>
      </w:r>
      <w:r>
        <w:rPr>
          <w:i/>
        </w:rPr>
        <w:fldChar w:fldCharType="separate"/>
      </w:r>
      <w:r w:rsidRPr="006127E3">
        <w:rPr>
          <w:noProof/>
          <w:vertAlign w:val="superscript"/>
        </w:rPr>
        <w:t>47</w:t>
      </w:r>
      <w:r>
        <w:rPr>
          <w:i/>
        </w:rPr>
        <w:fldChar w:fldCharType="end"/>
      </w:r>
      <w:r>
        <w:rPr>
          <w:i/>
        </w:rPr>
        <w:t xml:space="preserve"> </w:t>
      </w:r>
      <w:r>
        <w:t>and</w:t>
      </w:r>
      <w:r>
        <w:rPr>
          <w:i/>
        </w:rPr>
        <w:t xml:space="preserve"> glmmadmb</w:t>
      </w:r>
      <w:r>
        <w:rPr>
          <w:i/>
        </w:rPr>
        <w:fldChar w:fldCharType="begin" w:fldLock="1"/>
      </w:r>
      <w:r>
        <w:rPr>
          <w:i/>
        </w:rPr>
        <w:instrText>ADDIN CSL_CITATION { "citationItems" : [ { "id" : "ITEM-1", "itemData" : { "DOI" : "10.18637/jss.v070.i05", "ISSN" : "1548-7660", "author" : [ { "dropping-particle" : "", "family" : "Kristensen", "given" : "Kasper", "non-dropping-particle" : "", "parse-names" : false, "suffix" : "" }, { "dropping-particle" : "", "family" : "Nielsen", "given" : "Anders", "non-dropping-particle" : "", "parse-names" : false, "suffix" : "" }, { "dropping-particle" : "", "family" : "Berg", "given" : "Casper W.", "non-dropping-particle" : "", "parse-names" : false, "suffix" : "" }, { "dropping-particle" : "", "family" : "Skaug", "given" : "Hans", "non-dropping-particle" : "", "parse-names" : false, "suffix" : "" }, { "dropping-particle" : "", "family" : "Bell", "given" : "Bradley M.", "non-dropping-particle" : "", "parse-names" : false, "suffix" : "" } ], "container-title" : "Journal of Statistical Software", "id" : "ITEM-1", "issue" : "5", "issued" : { "date-parts" : [ [ "2016" ] ] }, "title" : "TMB : Automatic differentiation and Laplace approximation", "type" : "article-journal", "volume" : "70" }, "uris" : [ "http://www.mendeley.com/documents/?uuid=7a7fde8b-fa73-431e-a8ff-3112b62ff765" ] } ], "mendeley" : { "formattedCitation" : "&lt;sup&gt;48&lt;/sup&gt;", "plainTextFormattedCitation" : "48", "previouslyFormattedCitation" : "&lt;sup&gt;48&lt;/sup&gt;" }, "properties" : {  }, "schema" : "https://github.com/citation-style-language/schema/raw/master/csl-citation.json" }</w:instrText>
      </w:r>
      <w:r>
        <w:rPr>
          <w:i/>
        </w:rPr>
        <w:fldChar w:fldCharType="separate"/>
      </w:r>
      <w:r w:rsidRPr="006127E3">
        <w:rPr>
          <w:noProof/>
          <w:vertAlign w:val="superscript"/>
        </w:rPr>
        <w:t>48</w:t>
      </w:r>
      <w:r>
        <w:rPr>
          <w:i/>
        </w:rPr>
        <w:fldChar w:fldCharType="end"/>
      </w:r>
    </w:p>
    <w:p w14:paraId="61B2E154" w14:textId="1DFCF388" w:rsidR="00342147" w:rsidRDefault="00342147" w:rsidP="00EF371E">
      <w:pPr>
        <w:spacing w:line="360" w:lineRule="auto"/>
        <w:jc w:val="both"/>
        <w:rPr>
          <w:rFonts w:cstheme="minorHAnsi"/>
        </w:rPr>
      </w:pPr>
      <w:r>
        <w:rPr>
          <w:rFonts w:cstheme="minorHAnsi"/>
          <w:b/>
        </w:rPr>
        <w:t xml:space="preserve">Data availability: </w:t>
      </w:r>
      <w:r w:rsidR="0086496E">
        <w:rPr>
          <w:rFonts w:cstheme="minorHAnsi"/>
        </w:rPr>
        <w:t xml:space="preserve">The full data </w:t>
      </w:r>
      <w:r w:rsidR="006E55C3">
        <w:rPr>
          <w:rFonts w:cstheme="minorHAnsi"/>
        </w:rPr>
        <w:t>set is ava</w:t>
      </w:r>
      <w:r w:rsidR="007A35BA">
        <w:rPr>
          <w:rFonts w:cstheme="minorHAnsi"/>
        </w:rPr>
        <w:t>ilabl</w:t>
      </w:r>
      <w:r w:rsidR="006E55C3">
        <w:rPr>
          <w:rFonts w:cstheme="minorHAnsi"/>
        </w:rPr>
        <w:t xml:space="preserve">e </w:t>
      </w:r>
      <w:r w:rsidR="007A35BA">
        <w:rPr>
          <w:rFonts w:cstheme="minorHAnsi"/>
        </w:rPr>
        <w:t>as</w:t>
      </w:r>
      <w:r w:rsidR="006E55C3">
        <w:rPr>
          <w:rFonts w:cstheme="minorHAnsi"/>
        </w:rPr>
        <w:t xml:space="preserve"> an open science framework project</w:t>
      </w:r>
      <w:r w:rsidR="000E4F71">
        <w:rPr>
          <w:rFonts w:cstheme="minorHAnsi"/>
        </w:rPr>
        <w:t>.</w:t>
      </w:r>
    </w:p>
    <w:p w14:paraId="4B15A43B" w14:textId="2814905E" w:rsidR="00D220CB" w:rsidRPr="00D220CB" w:rsidRDefault="0014588B" w:rsidP="009E07F7">
      <w:pPr>
        <w:spacing w:line="360" w:lineRule="auto"/>
        <w:rPr>
          <w:b/>
        </w:rPr>
      </w:pPr>
      <w:r>
        <w:rPr>
          <w:b/>
        </w:rPr>
        <w:lastRenderedPageBreak/>
        <w:t>Method</w:t>
      </w:r>
      <w:r w:rsidR="00D220CB">
        <w:rPr>
          <w:b/>
        </w:rPr>
        <w:t xml:space="preserve"> references</w:t>
      </w:r>
    </w:p>
    <w:p w14:paraId="240B4167" w14:textId="77777777" w:rsidR="00D220CB" w:rsidRPr="007A7961" w:rsidRDefault="00D220CB" w:rsidP="00D220CB">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40.</w:t>
      </w:r>
      <w:r w:rsidRPr="007A7961">
        <w:rPr>
          <w:rFonts w:ascii="Calibri" w:hAnsi="Calibri" w:cs="Calibri"/>
          <w:noProof/>
          <w:szCs w:val="24"/>
        </w:rPr>
        <w:tab/>
        <w:t xml:space="preserve">Xu, J. </w:t>
      </w:r>
      <w:r w:rsidRPr="007A7961">
        <w:rPr>
          <w:rFonts w:ascii="Calibri" w:hAnsi="Calibri" w:cs="Calibri"/>
          <w:i/>
          <w:iCs/>
          <w:noProof/>
          <w:szCs w:val="24"/>
        </w:rPr>
        <w:t>et al.</w:t>
      </w:r>
      <w:r w:rsidRPr="007A7961">
        <w:rPr>
          <w:rFonts w:ascii="Calibri" w:hAnsi="Calibri" w:cs="Calibri"/>
          <w:noProof/>
          <w:szCs w:val="24"/>
        </w:rPr>
        <w:t xml:space="preserve"> Determination of sulfoxaflor residues in vegetables, fruits and soil using ultra-performance liquid chromatography/tandem mass spectrometry. </w:t>
      </w:r>
      <w:r w:rsidRPr="007A7961">
        <w:rPr>
          <w:rFonts w:ascii="Calibri" w:hAnsi="Calibri" w:cs="Calibri"/>
          <w:i/>
          <w:iCs/>
          <w:noProof/>
          <w:szCs w:val="24"/>
        </w:rPr>
        <w:t>Anal. Methods</w:t>
      </w:r>
      <w:r w:rsidRPr="007A7961">
        <w:rPr>
          <w:rFonts w:ascii="Calibri" w:hAnsi="Calibri" w:cs="Calibri"/>
          <w:noProof/>
          <w:szCs w:val="24"/>
        </w:rPr>
        <w:t xml:space="preserve"> </w:t>
      </w:r>
      <w:r w:rsidRPr="007A7961">
        <w:rPr>
          <w:rFonts w:ascii="Calibri" w:hAnsi="Calibri" w:cs="Calibri"/>
          <w:b/>
          <w:bCs/>
          <w:noProof/>
          <w:szCs w:val="24"/>
        </w:rPr>
        <w:t>4,</w:t>
      </w:r>
      <w:r w:rsidRPr="007A7961">
        <w:rPr>
          <w:rFonts w:ascii="Calibri" w:hAnsi="Calibri" w:cs="Calibri"/>
          <w:noProof/>
          <w:szCs w:val="24"/>
        </w:rPr>
        <w:t xml:space="preserve"> 4019 (2012).</w:t>
      </w:r>
    </w:p>
    <w:p w14:paraId="5ED8C25D" w14:textId="77777777" w:rsidR="00D220CB" w:rsidRPr="007A7961" w:rsidRDefault="00D220CB" w:rsidP="00D220CB">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41.</w:t>
      </w:r>
      <w:r w:rsidRPr="007A7961">
        <w:rPr>
          <w:rFonts w:ascii="Calibri" w:hAnsi="Calibri" w:cs="Calibri"/>
          <w:noProof/>
          <w:szCs w:val="24"/>
        </w:rPr>
        <w:tab/>
        <w:t xml:space="preserve">Baer, B. &amp; Schmid-Hempel, P. Experimental variation in polyandry affects parasite loads and fitness in a bumble-bee. </w:t>
      </w:r>
      <w:r w:rsidRPr="007A7961">
        <w:rPr>
          <w:rFonts w:ascii="Calibri" w:hAnsi="Calibri" w:cs="Calibri"/>
          <w:i/>
          <w:iCs/>
          <w:noProof/>
          <w:szCs w:val="24"/>
        </w:rPr>
        <w:t>Nature</w:t>
      </w:r>
      <w:r w:rsidRPr="007A7961">
        <w:rPr>
          <w:rFonts w:ascii="Calibri" w:hAnsi="Calibri" w:cs="Calibri"/>
          <w:noProof/>
          <w:szCs w:val="24"/>
        </w:rPr>
        <w:t xml:space="preserve"> </w:t>
      </w:r>
      <w:r w:rsidRPr="007A7961">
        <w:rPr>
          <w:rFonts w:ascii="Calibri" w:hAnsi="Calibri" w:cs="Calibri"/>
          <w:b/>
          <w:bCs/>
          <w:noProof/>
          <w:szCs w:val="24"/>
        </w:rPr>
        <w:t>397,</w:t>
      </w:r>
      <w:r w:rsidRPr="007A7961">
        <w:rPr>
          <w:rFonts w:ascii="Calibri" w:hAnsi="Calibri" w:cs="Calibri"/>
          <w:noProof/>
          <w:szCs w:val="24"/>
        </w:rPr>
        <w:t xml:space="preserve"> 151–154 (1999).</w:t>
      </w:r>
    </w:p>
    <w:p w14:paraId="3CA56199" w14:textId="77777777" w:rsidR="00D220CB" w:rsidRPr="007A7961" w:rsidRDefault="00D220CB" w:rsidP="00D220CB">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42.</w:t>
      </w:r>
      <w:r w:rsidRPr="007A7961">
        <w:rPr>
          <w:rFonts w:ascii="Calibri" w:hAnsi="Calibri" w:cs="Calibri"/>
          <w:noProof/>
          <w:szCs w:val="24"/>
        </w:rPr>
        <w:tab/>
        <w:t xml:space="preserve">Samuelson, A. E., Gill, R. J., Brown, M. J. F. &amp; Leadbeater, E. Lower bumblebee colony reproductive success in agricultural compared with urban environments. </w:t>
      </w:r>
      <w:r w:rsidRPr="007A7961">
        <w:rPr>
          <w:rFonts w:ascii="Calibri" w:hAnsi="Calibri" w:cs="Calibri"/>
          <w:i/>
          <w:iCs/>
          <w:noProof/>
          <w:szCs w:val="24"/>
        </w:rPr>
        <w:t>Proc. R. Soc. B Biol. Sci.</w:t>
      </w:r>
      <w:r w:rsidRPr="007A7961">
        <w:rPr>
          <w:rFonts w:ascii="Calibri" w:hAnsi="Calibri" w:cs="Calibri"/>
          <w:noProof/>
          <w:szCs w:val="24"/>
        </w:rPr>
        <w:t xml:space="preserve"> </w:t>
      </w:r>
      <w:r w:rsidRPr="007A7961">
        <w:rPr>
          <w:rFonts w:ascii="Calibri" w:hAnsi="Calibri" w:cs="Calibri"/>
          <w:b/>
          <w:bCs/>
          <w:noProof/>
          <w:szCs w:val="24"/>
        </w:rPr>
        <w:t>285,</w:t>
      </w:r>
      <w:r w:rsidRPr="007A7961">
        <w:rPr>
          <w:rFonts w:ascii="Calibri" w:hAnsi="Calibri" w:cs="Calibri"/>
          <w:noProof/>
          <w:szCs w:val="24"/>
        </w:rPr>
        <w:t xml:space="preserve"> 20180807 (2018).</w:t>
      </w:r>
    </w:p>
    <w:p w14:paraId="2F9DEF11" w14:textId="77777777" w:rsidR="00D220CB" w:rsidRPr="007A7961" w:rsidRDefault="00D220CB" w:rsidP="00D220CB">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43.</w:t>
      </w:r>
      <w:r w:rsidRPr="007A7961">
        <w:rPr>
          <w:rFonts w:ascii="Calibri" w:hAnsi="Calibri" w:cs="Calibri"/>
          <w:noProof/>
          <w:szCs w:val="24"/>
        </w:rPr>
        <w:tab/>
        <w:t>Jackman, S. pscl: Classes and Methods for R Developed in the Political Science Computational Laboratory, Stanford University. R package version 1.04.1 (2011).</w:t>
      </w:r>
    </w:p>
    <w:p w14:paraId="58E939C3" w14:textId="77777777" w:rsidR="00D220CB" w:rsidRPr="007A7961" w:rsidRDefault="00D220CB" w:rsidP="00D220CB">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44.</w:t>
      </w:r>
      <w:r w:rsidRPr="007A7961">
        <w:rPr>
          <w:rFonts w:ascii="Calibri" w:hAnsi="Calibri" w:cs="Calibri"/>
          <w:noProof/>
          <w:szCs w:val="24"/>
        </w:rPr>
        <w:tab/>
        <w:t xml:space="preserve">Bates, D., Mächler, M., Bolker, B. &amp; Walker, S. Fitting linear mixed-effects models using lme4. </w:t>
      </w:r>
      <w:r w:rsidRPr="007A7961">
        <w:rPr>
          <w:rFonts w:ascii="Calibri" w:hAnsi="Calibri" w:cs="Calibri"/>
          <w:i/>
          <w:iCs/>
          <w:noProof/>
          <w:szCs w:val="24"/>
        </w:rPr>
        <w:t>J. Stat. Softw.</w:t>
      </w:r>
      <w:r w:rsidRPr="007A7961">
        <w:rPr>
          <w:rFonts w:ascii="Calibri" w:hAnsi="Calibri" w:cs="Calibri"/>
          <w:noProof/>
          <w:szCs w:val="24"/>
        </w:rPr>
        <w:t xml:space="preserve"> </w:t>
      </w:r>
      <w:r w:rsidRPr="007A7961">
        <w:rPr>
          <w:rFonts w:ascii="Calibri" w:hAnsi="Calibri" w:cs="Calibri"/>
          <w:b/>
          <w:bCs/>
          <w:noProof/>
          <w:szCs w:val="24"/>
        </w:rPr>
        <w:t>67,</w:t>
      </w:r>
      <w:r w:rsidRPr="007A7961">
        <w:rPr>
          <w:rFonts w:ascii="Calibri" w:hAnsi="Calibri" w:cs="Calibri"/>
          <w:noProof/>
          <w:szCs w:val="24"/>
        </w:rPr>
        <w:t xml:space="preserve"> 51 (2015).</w:t>
      </w:r>
    </w:p>
    <w:p w14:paraId="0659DED6" w14:textId="77777777" w:rsidR="00D220CB" w:rsidRPr="007A7961" w:rsidRDefault="00D220CB" w:rsidP="00D220CB">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45.</w:t>
      </w:r>
      <w:r w:rsidRPr="007A7961">
        <w:rPr>
          <w:rFonts w:ascii="Calibri" w:hAnsi="Calibri" w:cs="Calibri"/>
          <w:noProof/>
          <w:szCs w:val="24"/>
        </w:rPr>
        <w:tab/>
        <w:t xml:space="preserve">Geyer, C. J. On the convergence of Monte Carlo maximum likelihood calculations. </w:t>
      </w:r>
      <w:r w:rsidRPr="007A7961">
        <w:rPr>
          <w:rFonts w:ascii="Calibri" w:hAnsi="Calibri" w:cs="Calibri"/>
          <w:i/>
          <w:iCs/>
          <w:noProof/>
          <w:szCs w:val="24"/>
        </w:rPr>
        <w:t>J. R. Stat. Soc. Ser. B</w:t>
      </w:r>
      <w:r w:rsidRPr="007A7961">
        <w:rPr>
          <w:rFonts w:ascii="Calibri" w:hAnsi="Calibri" w:cs="Calibri"/>
          <w:noProof/>
          <w:szCs w:val="24"/>
        </w:rPr>
        <w:t xml:space="preserve"> </w:t>
      </w:r>
      <w:r w:rsidRPr="007A7961">
        <w:rPr>
          <w:rFonts w:ascii="Calibri" w:hAnsi="Calibri" w:cs="Calibri"/>
          <w:b/>
          <w:bCs/>
          <w:noProof/>
          <w:szCs w:val="24"/>
        </w:rPr>
        <w:t>56,</w:t>
      </w:r>
      <w:r w:rsidRPr="007A7961">
        <w:rPr>
          <w:rFonts w:ascii="Calibri" w:hAnsi="Calibri" w:cs="Calibri"/>
          <w:noProof/>
          <w:szCs w:val="24"/>
        </w:rPr>
        <w:t xml:space="preserve"> 261–274 (1994).</w:t>
      </w:r>
    </w:p>
    <w:p w14:paraId="40C667EC" w14:textId="77777777" w:rsidR="00D220CB" w:rsidRPr="007A7961" w:rsidRDefault="00D220CB" w:rsidP="00D220CB">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46.</w:t>
      </w:r>
      <w:r w:rsidRPr="007A7961">
        <w:rPr>
          <w:rFonts w:ascii="Calibri" w:hAnsi="Calibri" w:cs="Calibri"/>
          <w:noProof/>
          <w:szCs w:val="24"/>
        </w:rPr>
        <w:tab/>
        <w:t xml:space="preserve">Burnham, K. P. &amp; Anderson, D. R. </w:t>
      </w:r>
      <w:r w:rsidRPr="007A7961">
        <w:rPr>
          <w:rFonts w:ascii="Calibri" w:hAnsi="Calibri" w:cs="Calibri"/>
          <w:i/>
          <w:iCs/>
          <w:noProof/>
          <w:szCs w:val="24"/>
        </w:rPr>
        <w:t>Model Selection and Multimodel Inference: A Practical Information-Theoretic Approach (2nd ed)</w:t>
      </w:r>
      <w:r w:rsidRPr="007A7961">
        <w:rPr>
          <w:rFonts w:ascii="Calibri" w:hAnsi="Calibri" w:cs="Calibri"/>
          <w:noProof/>
          <w:szCs w:val="24"/>
        </w:rPr>
        <w:t xml:space="preserve">. </w:t>
      </w:r>
      <w:r w:rsidRPr="007A7961">
        <w:rPr>
          <w:rFonts w:ascii="Calibri" w:hAnsi="Calibri" w:cs="Calibri"/>
          <w:i/>
          <w:iCs/>
          <w:noProof/>
          <w:szCs w:val="24"/>
        </w:rPr>
        <w:t>Ecological Modelling</w:t>
      </w:r>
      <w:r w:rsidRPr="007A7961">
        <w:rPr>
          <w:rFonts w:ascii="Calibri" w:hAnsi="Calibri" w:cs="Calibri"/>
          <w:noProof/>
          <w:szCs w:val="24"/>
        </w:rPr>
        <w:t xml:space="preserve"> </w:t>
      </w:r>
      <w:r w:rsidRPr="007A7961">
        <w:rPr>
          <w:rFonts w:ascii="Calibri" w:hAnsi="Calibri" w:cs="Calibri"/>
          <w:b/>
          <w:bCs/>
          <w:noProof/>
          <w:szCs w:val="24"/>
        </w:rPr>
        <w:t>172,</w:t>
      </w:r>
      <w:r w:rsidRPr="007A7961">
        <w:rPr>
          <w:rFonts w:ascii="Calibri" w:hAnsi="Calibri" w:cs="Calibri"/>
          <w:noProof/>
          <w:szCs w:val="24"/>
        </w:rPr>
        <w:t xml:space="preserve"> (2002).</w:t>
      </w:r>
    </w:p>
    <w:p w14:paraId="168D9AB5" w14:textId="77777777" w:rsidR="00D220CB" w:rsidRPr="007A7961" w:rsidRDefault="00D220CB" w:rsidP="00D220CB">
      <w:pPr>
        <w:widowControl w:val="0"/>
        <w:autoSpaceDE w:val="0"/>
        <w:autoSpaceDN w:val="0"/>
        <w:adjustRightInd w:val="0"/>
        <w:spacing w:line="360" w:lineRule="auto"/>
        <w:ind w:left="640" w:hanging="640"/>
        <w:rPr>
          <w:rFonts w:ascii="Calibri" w:hAnsi="Calibri" w:cs="Calibri"/>
          <w:noProof/>
          <w:szCs w:val="24"/>
        </w:rPr>
      </w:pPr>
      <w:r w:rsidRPr="007A7961">
        <w:rPr>
          <w:rFonts w:ascii="Calibri" w:hAnsi="Calibri" w:cs="Calibri"/>
          <w:noProof/>
          <w:szCs w:val="24"/>
        </w:rPr>
        <w:t>47.</w:t>
      </w:r>
      <w:r w:rsidRPr="007A7961">
        <w:rPr>
          <w:rFonts w:ascii="Calibri" w:hAnsi="Calibri" w:cs="Calibri"/>
          <w:noProof/>
          <w:szCs w:val="24"/>
        </w:rPr>
        <w:tab/>
        <w:t xml:space="preserve">Therneau, T. &amp; Grambsch, P. Modeling survival data: extending the Cox model. </w:t>
      </w:r>
      <w:r w:rsidRPr="007A7961">
        <w:rPr>
          <w:rFonts w:ascii="Calibri" w:hAnsi="Calibri" w:cs="Calibri"/>
          <w:i/>
          <w:iCs/>
          <w:noProof/>
          <w:szCs w:val="24"/>
        </w:rPr>
        <w:t>Technometrics</w:t>
      </w:r>
      <w:r w:rsidRPr="007A7961">
        <w:rPr>
          <w:rFonts w:ascii="Calibri" w:hAnsi="Calibri" w:cs="Calibri"/>
          <w:noProof/>
          <w:szCs w:val="24"/>
        </w:rPr>
        <w:t xml:space="preserve"> </w:t>
      </w:r>
      <w:r w:rsidRPr="007A7961">
        <w:rPr>
          <w:rFonts w:ascii="Calibri" w:hAnsi="Calibri" w:cs="Calibri"/>
          <w:b/>
          <w:bCs/>
          <w:noProof/>
          <w:szCs w:val="24"/>
        </w:rPr>
        <w:t>44,</w:t>
      </w:r>
      <w:r w:rsidRPr="007A7961">
        <w:rPr>
          <w:rFonts w:ascii="Calibri" w:hAnsi="Calibri" w:cs="Calibri"/>
          <w:noProof/>
          <w:szCs w:val="24"/>
        </w:rPr>
        <w:t xml:space="preserve"> 85–86 (2002).</w:t>
      </w:r>
    </w:p>
    <w:p w14:paraId="5174E0A7" w14:textId="77777777" w:rsidR="00D220CB" w:rsidRPr="007A7961" w:rsidRDefault="00D220CB" w:rsidP="00D220CB">
      <w:pPr>
        <w:widowControl w:val="0"/>
        <w:autoSpaceDE w:val="0"/>
        <w:autoSpaceDN w:val="0"/>
        <w:adjustRightInd w:val="0"/>
        <w:spacing w:line="360" w:lineRule="auto"/>
        <w:ind w:left="640" w:hanging="640"/>
        <w:rPr>
          <w:rFonts w:ascii="Calibri" w:hAnsi="Calibri" w:cs="Calibri"/>
          <w:noProof/>
        </w:rPr>
      </w:pPr>
      <w:r w:rsidRPr="007A7961">
        <w:rPr>
          <w:rFonts w:ascii="Calibri" w:hAnsi="Calibri" w:cs="Calibri"/>
          <w:noProof/>
          <w:szCs w:val="24"/>
        </w:rPr>
        <w:t>48.</w:t>
      </w:r>
      <w:r w:rsidRPr="007A7961">
        <w:rPr>
          <w:rFonts w:ascii="Calibri" w:hAnsi="Calibri" w:cs="Calibri"/>
          <w:noProof/>
          <w:szCs w:val="24"/>
        </w:rPr>
        <w:tab/>
        <w:t xml:space="preserve">Kristensen, K., Nielsen, A., Berg, C. W., Skaug, H. &amp; Bell, B. M. TMB : Automatic differentiation and Laplace approximation. </w:t>
      </w:r>
      <w:r w:rsidRPr="007A7961">
        <w:rPr>
          <w:rFonts w:ascii="Calibri" w:hAnsi="Calibri" w:cs="Calibri"/>
          <w:i/>
          <w:iCs/>
          <w:noProof/>
          <w:szCs w:val="24"/>
        </w:rPr>
        <w:t>J. Stat. Softw.</w:t>
      </w:r>
      <w:r w:rsidRPr="007A7961">
        <w:rPr>
          <w:rFonts w:ascii="Calibri" w:hAnsi="Calibri" w:cs="Calibri"/>
          <w:noProof/>
          <w:szCs w:val="24"/>
        </w:rPr>
        <w:t xml:space="preserve"> </w:t>
      </w:r>
      <w:r w:rsidRPr="007A7961">
        <w:rPr>
          <w:rFonts w:ascii="Calibri" w:hAnsi="Calibri" w:cs="Calibri"/>
          <w:b/>
          <w:bCs/>
          <w:noProof/>
          <w:szCs w:val="24"/>
        </w:rPr>
        <w:t>70,</w:t>
      </w:r>
      <w:r w:rsidRPr="007A7961">
        <w:rPr>
          <w:rFonts w:ascii="Calibri" w:hAnsi="Calibri" w:cs="Calibri"/>
          <w:noProof/>
          <w:szCs w:val="24"/>
        </w:rPr>
        <w:t xml:space="preserve"> (2016).</w:t>
      </w:r>
    </w:p>
    <w:p w14:paraId="584CFF01" w14:textId="0910D95F" w:rsidR="00D220CB" w:rsidRDefault="00D220CB" w:rsidP="009E07F7">
      <w:pPr>
        <w:spacing w:line="360" w:lineRule="auto"/>
      </w:pPr>
    </w:p>
    <w:p w14:paraId="1778C845" w14:textId="74F71B40" w:rsidR="00D220CB" w:rsidRDefault="00D220CB" w:rsidP="00E62E71">
      <w:pPr>
        <w:spacing w:line="360" w:lineRule="auto"/>
        <w:jc w:val="both"/>
        <w:rPr>
          <w:b/>
        </w:rPr>
      </w:pPr>
      <w:r>
        <w:rPr>
          <w:b/>
        </w:rPr>
        <w:t xml:space="preserve">Extended </w:t>
      </w:r>
      <w:r w:rsidRPr="001F6925">
        <w:rPr>
          <w:b/>
        </w:rPr>
        <w:t>data Fig.1: Concentrations of sulfoxaflor in forager-collected resources from a USA EPA cotton study</w:t>
      </w:r>
      <w:r w:rsidRPr="001F6925">
        <w:rPr>
          <w:b/>
        </w:rPr>
        <w:fldChar w:fldCharType="begin" w:fldLock="1"/>
      </w:r>
      <w:r w:rsidRPr="001F6925">
        <w:rPr>
          <w:b/>
        </w:rPr>
        <w:instrText>ADDIN CSL_CITATION { "citationItems" : [ { "id" : "ITEM-1", "itemData" : { "author" : [ { "dropping-particle" : "", "family" : "United States Environmental Protection Agency", "given" : "", "non-dropping-particle" : "", "parse-names" : false, "suffix" : "" } ], "id" : "ITEM-1", "issued" : { "date-parts" : [ [ "2016" ] ] }, "title" : "2016 Addendum to the Environmental Fate and Ecological Risk Assessment for Sulfoxaflor Registration", "type" : "report" }, "uris" : [ "http://www.mendeley.com/documents/?uuid=6818285c-9d16-4f09-a0e6-c030c8398aa3" ] } ], "mendeley" : { "formattedCitation" : "&lt;sup&gt;27&lt;/sup&gt;", "plainTextFormattedCitation" : "27", "previouslyFormattedCitation" : "&lt;sup&gt;27&lt;/sup&gt;" }, "properties" : {  }, "schema" : "https://github.com/citation-style-language/schema/raw/master/csl-citation.json" }</w:instrText>
      </w:r>
      <w:r w:rsidRPr="001F6925">
        <w:rPr>
          <w:b/>
        </w:rPr>
        <w:fldChar w:fldCharType="separate"/>
      </w:r>
      <w:r w:rsidRPr="001F6925">
        <w:rPr>
          <w:noProof/>
          <w:vertAlign w:val="superscript"/>
        </w:rPr>
        <w:t>27</w:t>
      </w:r>
      <w:r w:rsidRPr="001F6925">
        <w:rPr>
          <w:b/>
        </w:rPr>
        <w:fldChar w:fldCharType="end"/>
      </w:r>
      <w:r w:rsidRPr="001F6925">
        <w:rPr>
          <w:b/>
        </w:rPr>
        <w:t>. Mean µg of active ingredient (</w:t>
      </w:r>
      <w:proofErr w:type="spellStart"/>
      <w:r w:rsidRPr="001F6925">
        <w:rPr>
          <w:b/>
        </w:rPr>
        <w:t>a.i</w:t>
      </w:r>
      <w:proofErr w:type="spellEnd"/>
      <w:r w:rsidRPr="001F6925">
        <w:rPr>
          <w:b/>
        </w:rPr>
        <w:t>.)/kg (</w:t>
      </w:r>
      <w:r w:rsidRPr="001F6925">
        <w:rPr>
          <w:rFonts w:cstheme="minorHAnsi"/>
          <w:b/>
        </w:rPr>
        <w:t>±</w:t>
      </w:r>
      <w:r w:rsidRPr="001F6925">
        <w:rPr>
          <w:b/>
        </w:rPr>
        <w:t xml:space="preserve"> SE) found in the (A, C, E) nectar and (B, D, F) pollen of honeybees foraging on cotton crops sprayed with sulfoxaflor. Note the difference</w:t>
      </w:r>
      <w:r>
        <w:rPr>
          <w:b/>
        </w:rPr>
        <w:t>s</w:t>
      </w:r>
      <w:r w:rsidRPr="001F6925">
        <w:rPr>
          <w:b/>
        </w:rPr>
        <w:t xml:space="preserve"> in y-axis scale between </w:t>
      </w:r>
      <w:r>
        <w:rPr>
          <w:b/>
        </w:rPr>
        <w:t>graphs</w:t>
      </w:r>
      <w:r w:rsidRPr="001F6925">
        <w:rPr>
          <w:b/>
        </w:rPr>
        <w:t xml:space="preserve">, due to considerably higher concentrations in pollen. Red lines indicate spray application. Dosage: (A &amp; B) twice over ten days at 0.045 </w:t>
      </w:r>
      <w:r w:rsidRPr="001F6925">
        <w:rPr>
          <w:rFonts w:cstheme="minorHAnsi"/>
          <w:b/>
          <w:bCs/>
          <w:color w:val="000000"/>
        </w:rPr>
        <w:t>lb</w:t>
      </w:r>
      <w:r w:rsidRPr="001F6925">
        <w:rPr>
          <w:b/>
        </w:rPr>
        <w:t xml:space="preserve"> </w:t>
      </w:r>
      <w:proofErr w:type="spellStart"/>
      <w:r w:rsidRPr="001F6925">
        <w:rPr>
          <w:b/>
        </w:rPr>
        <w:t>a.i</w:t>
      </w:r>
      <w:proofErr w:type="spellEnd"/>
      <w:r w:rsidRPr="001F6925">
        <w:rPr>
          <w:b/>
        </w:rPr>
        <w:t xml:space="preserve">. per acre; (C &amp; D) once over ten days at 0.045 lb </w:t>
      </w:r>
      <w:proofErr w:type="spellStart"/>
      <w:r w:rsidRPr="001F6925">
        <w:rPr>
          <w:b/>
        </w:rPr>
        <w:t>a.i</w:t>
      </w:r>
      <w:proofErr w:type="spellEnd"/>
      <w:r w:rsidRPr="001F6925">
        <w:rPr>
          <w:b/>
        </w:rPr>
        <w:t xml:space="preserve">. per acre; (E &amp; F) twice over ten days at 0.089 </w:t>
      </w:r>
      <w:r w:rsidRPr="001F6925">
        <w:rPr>
          <w:rFonts w:cstheme="minorHAnsi"/>
          <w:b/>
          <w:bCs/>
          <w:color w:val="000000"/>
        </w:rPr>
        <w:t>lb</w:t>
      </w:r>
      <w:r w:rsidRPr="001F6925">
        <w:rPr>
          <w:b/>
        </w:rPr>
        <w:t xml:space="preserve"> </w:t>
      </w:r>
      <w:proofErr w:type="spellStart"/>
      <w:r w:rsidRPr="001F6925">
        <w:rPr>
          <w:b/>
        </w:rPr>
        <w:t>a.i</w:t>
      </w:r>
      <w:proofErr w:type="spellEnd"/>
      <w:r w:rsidRPr="001F6925">
        <w:rPr>
          <w:b/>
        </w:rPr>
        <w:t xml:space="preserve">. per acre. The black horizontal line indicates the equivalent amount of sulfoxaflor (5 ppb) that was fed to </w:t>
      </w:r>
      <w:r w:rsidRPr="001F6925">
        <w:rPr>
          <w:b/>
        </w:rPr>
        <w:lastRenderedPageBreak/>
        <w:t xml:space="preserve">sulfoxaflor-treated colonies in sucrose, within our experiment. </w:t>
      </w:r>
      <w:r w:rsidR="008514A1">
        <w:rPr>
          <w:b/>
        </w:rPr>
        <w:t>Data are means from two hives; number of individual bees sampled is not published.</w:t>
      </w:r>
    </w:p>
    <w:p w14:paraId="06B6C02B" w14:textId="08B7E0DF" w:rsidR="00D220CB" w:rsidRDefault="00D220CB" w:rsidP="00E62E71">
      <w:pPr>
        <w:spacing w:line="360" w:lineRule="auto"/>
        <w:jc w:val="both"/>
        <w:rPr>
          <w:b/>
        </w:rPr>
      </w:pPr>
      <w:r>
        <w:rPr>
          <w:b/>
        </w:rPr>
        <w:t>Extended data Fig.2: Timing of colony life-history events. The probability of (a) reproductive onset, (b) queen survival and (c) colony survival for control</w:t>
      </w:r>
      <w:r w:rsidR="00905AFF">
        <w:rPr>
          <w:b/>
        </w:rPr>
        <w:t xml:space="preserve"> (n = 26)</w:t>
      </w:r>
      <w:r>
        <w:rPr>
          <w:b/>
        </w:rPr>
        <w:t xml:space="preserve"> and sulfoxaflor-treated</w:t>
      </w:r>
      <w:r w:rsidR="00905AFF">
        <w:rPr>
          <w:b/>
        </w:rPr>
        <w:t xml:space="preserve"> (n = 25)</w:t>
      </w:r>
      <w:r>
        <w:rPr>
          <w:b/>
        </w:rPr>
        <w:t xml:space="preserve"> colonies (</w:t>
      </w:r>
      <w:r>
        <w:rPr>
          <w:rFonts w:cstheme="minorHAnsi"/>
          <w:b/>
        </w:rPr>
        <w:t>±</w:t>
      </w:r>
      <w:r>
        <w:rPr>
          <w:b/>
        </w:rPr>
        <w:t xml:space="preserve"> confidence intervals). </w:t>
      </w:r>
    </w:p>
    <w:p w14:paraId="76D26728" w14:textId="65B2B98C" w:rsidR="00D220CB" w:rsidRDefault="00D220CB" w:rsidP="00E62E71">
      <w:pPr>
        <w:spacing w:line="360" w:lineRule="auto"/>
        <w:jc w:val="both"/>
        <w:rPr>
          <w:b/>
        </w:rPr>
      </w:pPr>
      <w:r>
        <w:rPr>
          <w:b/>
        </w:rPr>
        <w:t>Extended data Fig.3: Pollen foraging. The mean proportion (</w:t>
      </w:r>
      <w:r>
        <w:rPr>
          <w:rFonts w:cstheme="minorHAnsi"/>
          <w:b/>
        </w:rPr>
        <w:t>±</w:t>
      </w:r>
      <w:r>
        <w:rPr>
          <w:b/>
        </w:rPr>
        <w:t xml:space="preserve"> SE) of foragers returning to the nest with large pollen loads, for control</w:t>
      </w:r>
      <w:r w:rsidR="00E63BE3">
        <w:rPr>
          <w:b/>
        </w:rPr>
        <w:t xml:space="preserve"> (n = 25)</w:t>
      </w:r>
      <w:r>
        <w:rPr>
          <w:b/>
        </w:rPr>
        <w:t xml:space="preserve"> and pesticide-treated </w:t>
      </w:r>
      <w:r w:rsidR="00E63BE3">
        <w:rPr>
          <w:b/>
        </w:rPr>
        <w:t xml:space="preserve">(n = 22) </w:t>
      </w:r>
      <w:r>
        <w:rPr>
          <w:b/>
        </w:rPr>
        <w:t>colonies</w:t>
      </w:r>
      <w:r w:rsidR="00722049">
        <w:rPr>
          <w:b/>
        </w:rPr>
        <w:t xml:space="preserve"> (note that not all of the colonies in the experiment had pollen foragers)</w:t>
      </w:r>
      <w:r>
        <w:rPr>
          <w:b/>
        </w:rPr>
        <w:t>.</w:t>
      </w:r>
    </w:p>
    <w:p w14:paraId="7D211601" w14:textId="77777777" w:rsidR="00D220CB" w:rsidRDefault="00D220CB" w:rsidP="00E62E71">
      <w:pPr>
        <w:spacing w:line="360" w:lineRule="auto"/>
        <w:jc w:val="both"/>
      </w:pPr>
      <w:r>
        <w:rPr>
          <w:b/>
        </w:rPr>
        <w:t>Extended data Fig.4</w:t>
      </w:r>
      <w:r w:rsidRPr="003D5920">
        <w:rPr>
          <w:b/>
        </w:rPr>
        <w:t>) Distribution of colonies across the Royal Holloway Campus</w:t>
      </w:r>
      <w:r>
        <w:rPr>
          <w:b/>
        </w:rPr>
        <w:t>.</w:t>
      </w:r>
      <w:r w:rsidRPr="003D5920">
        <w:rPr>
          <w:b/>
        </w:rPr>
        <w:t xml:space="preserve"> Blue dots indicate control colonies, red dots</w:t>
      </w:r>
      <w:r>
        <w:rPr>
          <w:b/>
        </w:rPr>
        <w:t xml:space="preserve"> indicate</w:t>
      </w:r>
      <w:r w:rsidRPr="003D5920">
        <w:rPr>
          <w:b/>
        </w:rPr>
        <w:t xml:space="preserve"> treated colonies (grid reference; TQ000706</w:t>
      </w:r>
      <w:r>
        <w:rPr>
          <w:b/>
        </w:rPr>
        <w:t xml:space="preserve">; </w:t>
      </w:r>
      <w:r w:rsidRPr="003D5920">
        <w:rPr>
          <w:b/>
        </w:rPr>
        <w:t xml:space="preserve">Imagery </w:t>
      </w:r>
      <w:r w:rsidRPr="003D5920">
        <w:rPr>
          <w:rFonts w:cstheme="minorHAnsi"/>
          <w:b/>
        </w:rPr>
        <w:t>©</w:t>
      </w:r>
      <w:r w:rsidRPr="003D5920">
        <w:rPr>
          <w:b/>
        </w:rPr>
        <w:t>Google, Map data</w:t>
      </w:r>
      <w:r w:rsidRPr="003D5920">
        <w:rPr>
          <w:rFonts w:cstheme="minorHAnsi"/>
          <w:b/>
        </w:rPr>
        <w:t>©2018 Google</w:t>
      </w:r>
      <w:r>
        <w:rPr>
          <w:rFonts w:cstheme="minorHAnsi"/>
          <w:b/>
        </w:rPr>
        <w:t>)</w:t>
      </w:r>
      <w:r w:rsidRPr="003D5920">
        <w:rPr>
          <w:b/>
        </w:rPr>
        <w:t>.</w:t>
      </w:r>
      <w:r w:rsidRPr="00193CA2">
        <w:rPr>
          <w:b/>
        </w:rPr>
        <w:t xml:space="preserve"> </w:t>
      </w:r>
    </w:p>
    <w:p w14:paraId="1BDD0621" w14:textId="64F315E5" w:rsidR="00D220CB" w:rsidRDefault="00D220CB" w:rsidP="009E07F7">
      <w:pPr>
        <w:spacing w:line="360" w:lineRule="auto"/>
      </w:pPr>
    </w:p>
    <w:p w14:paraId="4F96CFB9" w14:textId="77777777" w:rsidR="00D220CB" w:rsidRDefault="00D220CB" w:rsidP="009E07F7">
      <w:pPr>
        <w:spacing w:line="360" w:lineRule="auto"/>
      </w:pPr>
    </w:p>
    <w:sectPr w:rsidR="00D220CB" w:rsidSect="00C449EC">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F8562" w14:textId="77777777" w:rsidR="009953E1" w:rsidRDefault="009953E1" w:rsidP="00B55422">
      <w:pPr>
        <w:spacing w:after="0" w:line="240" w:lineRule="auto"/>
      </w:pPr>
      <w:r>
        <w:separator/>
      </w:r>
    </w:p>
  </w:endnote>
  <w:endnote w:type="continuationSeparator" w:id="0">
    <w:p w14:paraId="376C1D33" w14:textId="77777777" w:rsidR="009953E1" w:rsidRDefault="009953E1" w:rsidP="00B5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Arial"/>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482FD" w14:textId="77777777" w:rsidR="009953E1" w:rsidRDefault="009953E1" w:rsidP="00B55422">
      <w:pPr>
        <w:spacing w:after="0" w:line="240" w:lineRule="auto"/>
      </w:pPr>
      <w:r>
        <w:separator/>
      </w:r>
    </w:p>
  </w:footnote>
  <w:footnote w:type="continuationSeparator" w:id="0">
    <w:p w14:paraId="6472319F" w14:textId="77777777" w:rsidR="009953E1" w:rsidRDefault="009953E1" w:rsidP="00B554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1F0"/>
    <w:multiLevelType w:val="hybridMultilevel"/>
    <w:tmpl w:val="1CC8A0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D9"/>
    <w:rsid w:val="000007B0"/>
    <w:rsid w:val="00001267"/>
    <w:rsid w:val="0000331A"/>
    <w:rsid w:val="00005044"/>
    <w:rsid w:val="000052C4"/>
    <w:rsid w:val="00006536"/>
    <w:rsid w:val="00006E8D"/>
    <w:rsid w:val="00010686"/>
    <w:rsid w:val="00011C44"/>
    <w:rsid w:val="0001371E"/>
    <w:rsid w:val="0001478A"/>
    <w:rsid w:val="00015E65"/>
    <w:rsid w:val="0001678B"/>
    <w:rsid w:val="0001744C"/>
    <w:rsid w:val="00017D36"/>
    <w:rsid w:val="00017EDC"/>
    <w:rsid w:val="0002139A"/>
    <w:rsid w:val="000223CC"/>
    <w:rsid w:val="000240BE"/>
    <w:rsid w:val="00025B4A"/>
    <w:rsid w:val="00025EF1"/>
    <w:rsid w:val="00026407"/>
    <w:rsid w:val="00026675"/>
    <w:rsid w:val="000269A8"/>
    <w:rsid w:val="00027CB2"/>
    <w:rsid w:val="00032775"/>
    <w:rsid w:val="000333FD"/>
    <w:rsid w:val="00036102"/>
    <w:rsid w:val="00037999"/>
    <w:rsid w:val="0004188B"/>
    <w:rsid w:val="00043E5C"/>
    <w:rsid w:val="00044196"/>
    <w:rsid w:val="000449F5"/>
    <w:rsid w:val="0004511B"/>
    <w:rsid w:val="0004714B"/>
    <w:rsid w:val="000526E9"/>
    <w:rsid w:val="00052D7A"/>
    <w:rsid w:val="00052DE5"/>
    <w:rsid w:val="00053A94"/>
    <w:rsid w:val="0005633D"/>
    <w:rsid w:val="0005658F"/>
    <w:rsid w:val="000565B5"/>
    <w:rsid w:val="000575BD"/>
    <w:rsid w:val="00057783"/>
    <w:rsid w:val="00060874"/>
    <w:rsid w:val="000615EE"/>
    <w:rsid w:val="00062E0E"/>
    <w:rsid w:val="00062E43"/>
    <w:rsid w:val="0006368C"/>
    <w:rsid w:val="00064E58"/>
    <w:rsid w:val="000728A6"/>
    <w:rsid w:val="0007338D"/>
    <w:rsid w:val="00073B09"/>
    <w:rsid w:val="000742D4"/>
    <w:rsid w:val="00074B2B"/>
    <w:rsid w:val="0007559E"/>
    <w:rsid w:val="00075636"/>
    <w:rsid w:val="00076C8E"/>
    <w:rsid w:val="0007758D"/>
    <w:rsid w:val="000777DC"/>
    <w:rsid w:val="00081643"/>
    <w:rsid w:val="00081D48"/>
    <w:rsid w:val="00081E7C"/>
    <w:rsid w:val="00081F1D"/>
    <w:rsid w:val="00083570"/>
    <w:rsid w:val="00083B25"/>
    <w:rsid w:val="000844E0"/>
    <w:rsid w:val="0008607E"/>
    <w:rsid w:val="000862B5"/>
    <w:rsid w:val="0008705B"/>
    <w:rsid w:val="00087360"/>
    <w:rsid w:val="0009048C"/>
    <w:rsid w:val="00090C8A"/>
    <w:rsid w:val="00091626"/>
    <w:rsid w:val="0009174E"/>
    <w:rsid w:val="00093929"/>
    <w:rsid w:val="00094F43"/>
    <w:rsid w:val="000964D8"/>
    <w:rsid w:val="00097F49"/>
    <w:rsid w:val="000A0479"/>
    <w:rsid w:val="000A1305"/>
    <w:rsid w:val="000A2A15"/>
    <w:rsid w:val="000A3838"/>
    <w:rsid w:val="000A69B4"/>
    <w:rsid w:val="000A7802"/>
    <w:rsid w:val="000A7EC7"/>
    <w:rsid w:val="000B12BD"/>
    <w:rsid w:val="000B2517"/>
    <w:rsid w:val="000B358D"/>
    <w:rsid w:val="000B694B"/>
    <w:rsid w:val="000B7DB5"/>
    <w:rsid w:val="000B7E78"/>
    <w:rsid w:val="000C034E"/>
    <w:rsid w:val="000C079E"/>
    <w:rsid w:val="000C0848"/>
    <w:rsid w:val="000C0E0E"/>
    <w:rsid w:val="000C0F83"/>
    <w:rsid w:val="000C554B"/>
    <w:rsid w:val="000C5DE3"/>
    <w:rsid w:val="000C5E7E"/>
    <w:rsid w:val="000C737B"/>
    <w:rsid w:val="000C74FE"/>
    <w:rsid w:val="000D28EF"/>
    <w:rsid w:val="000D368E"/>
    <w:rsid w:val="000D57DD"/>
    <w:rsid w:val="000D6236"/>
    <w:rsid w:val="000D6A1E"/>
    <w:rsid w:val="000D6A63"/>
    <w:rsid w:val="000E2961"/>
    <w:rsid w:val="000E361B"/>
    <w:rsid w:val="000E3F91"/>
    <w:rsid w:val="000E4F71"/>
    <w:rsid w:val="000E53DC"/>
    <w:rsid w:val="000E73F9"/>
    <w:rsid w:val="000F0DAB"/>
    <w:rsid w:val="000F1577"/>
    <w:rsid w:val="000F3499"/>
    <w:rsid w:val="000F3A52"/>
    <w:rsid w:val="000F418F"/>
    <w:rsid w:val="000F5DD8"/>
    <w:rsid w:val="000F6712"/>
    <w:rsid w:val="000F7C48"/>
    <w:rsid w:val="00100483"/>
    <w:rsid w:val="00100A51"/>
    <w:rsid w:val="00102D3A"/>
    <w:rsid w:val="001040E3"/>
    <w:rsid w:val="0010549F"/>
    <w:rsid w:val="001076CA"/>
    <w:rsid w:val="00107C03"/>
    <w:rsid w:val="0011089A"/>
    <w:rsid w:val="00115BA5"/>
    <w:rsid w:val="00115ED4"/>
    <w:rsid w:val="00115F91"/>
    <w:rsid w:val="00120AF2"/>
    <w:rsid w:val="001218FF"/>
    <w:rsid w:val="001223FA"/>
    <w:rsid w:val="001245F1"/>
    <w:rsid w:val="00124C16"/>
    <w:rsid w:val="0012652A"/>
    <w:rsid w:val="001265BE"/>
    <w:rsid w:val="0013118A"/>
    <w:rsid w:val="00132440"/>
    <w:rsid w:val="001342A8"/>
    <w:rsid w:val="00136336"/>
    <w:rsid w:val="00137581"/>
    <w:rsid w:val="00137DCA"/>
    <w:rsid w:val="00140695"/>
    <w:rsid w:val="0014097A"/>
    <w:rsid w:val="00140B0A"/>
    <w:rsid w:val="00141C9E"/>
    <w:rsid w:val="00143AB7"/>
    <w:rsid w:val="001446DA"/>
    <w:rsid w:val="00144D70"/>
    <w:rsid w:val="0014588B"/>
    <w:rsid w:val="00147C5D"/>
    <w:rsid w:val="00151D7D"/>
    <w:rsid w:val="00152523"/>
    <w:rsid w:val="00154F6F"/>
    <w:rsid w:val="001569E2"/>
    <w:rsid w:val="00160BCB"/>
    <w:rsid w:val="00160E07"/>
    <w:rsid w:val="00161B64"/>
    <w:rsid w:val="001661ED"/>
    <w:rsid w:val="00170245"/>
    <w:rsid w:val="00170568"/>
    <w:rsid w:val="001709E8"/>
    <w:rsid w:val="001726D1"/>
    <w:rsid w:val="001733F1"/>
    <w:rsid w:val="00173A3D"/>
    <w:rsid w:val="00174734"/>
    <w:rsid w:val="00175A01"/>
    <w:rsid w:val="00175BCE"/>
    <w:rsid w:val="00176295"/>
    <w:rsid w:val="00177BA9"/>
    <w:rsid w:val="00180814"/>
    <w:rsid w:val="00184AD9"/>
    <w:rsid w:val="00184FBB"/>
    <w:rsid w:val="001855FE"/>
    <w:rsid w:val="00187009"/>
    <w:rsid w:val="0018700D"/>
    <w:rsid w:val="0019088C"/>
    <w:rsid w:val="00190ED9"/>
    <w:rsid w:val="00191E71"/>
    <w:rsid w:val="001921F3"/>
    <w:rsid w:val="001932FE"/>
    <w:rsid w:val="001934BF"/>
    <w:rsid w:val="00197184"/>
    <w:rsid w:val="001A0C7A"/>
    <w:rsid w:val="001A0D09"/>
    <w:rsid w:val="001A0D88"/>
    <w:rsid w:val="001A0E75"/>
    <w:rsid w:val="001A13FD"/>
    <w:rsid w:val="001A151D"/>
    <w:rsid w:val="001A2C91"/>
    <w:rsid w:val="001A38FF"/>
    <w:rsid w:val="001A3A3C"/>
    <w:rsid w:val="001B10B5"/>
    <w:rsid w:val="001B149A"/>
    <w:rsid w:val="001B1D87"/>
    <w:rsid w:val="001B356D"/>
    <w:rsid w:val="001B5B00"/>
    <w:rsid w:val="001B5EF8"/>
    <w:rsid w:val="001B6643"/>
    <w:rsid w:val="001B7A11"/>
    <w:rsid w:val="001C4EA0"/>
    <w:rsid w:val="001C50F8"/>
    <w:rsid w:val="001C62A7"/>
    <w:rsid w:val="001C639D"/>
    <w:rsid w:val="001C63AF"/>
    <w:rsid w:val="001C642E"/>
    <w:rsid w:val="001C7D8F"/>
    <w:rsid w:val="001D10CE"/>
    <w:rsid w:val="001D26D9"/>
    <w:rsid w:val="001D41E1"/>
    <w:rsid w:val="001D53DF"/>
    <w:rsid w:val="001D63D4"/>
    <w:rsid w:val="001D648A"/>
    <w:rsid w:val="001D6840"/>
    <w:rsid w:val="001D7B64"/>
    <w:rsid w:val="001E0882"/>
    <w:rsid w:val="001E138F"/>
    <w:rsid w:val="001E1E8C"/>
    <w:rsid w:val="001F05B6"/>
    <w:rsid w:val="001F230C"/>
    <w:rsid w:val="001F2B3D"/>
    <w:rsid w:val="001F2FC2"/>
    <w:rsid w:val="001F301A"/>
    <w:rsid w:val="001F3AEB"/>
    <w:rsid w:val="001F42FA"/>
    <w:rsid w:val="001F504E"/>
    <w:rsid w:val="001F5316"/>
    <w:rsid w:val="001F5767"/>
    <w:rsid w:val="001F6925"/>
    <w:rsid w:val="001F6F53"/>
    <w:rsid w:val="001F72D2"/>
    <w:rsid w:val="0020108B"/>
    <w:rsid w:val="00201F40"/>
    <w:rsid w:val="002043FD"/>
    <w:rsid w:val="00205507"/>
    <w:rsid w:val="002055DF"/>
    <w:rsid w:val="00205743"/>
    <w:rsid w:val="00211F40"/>
    <w:rsid w:val="0021345C"/>
    <w:rsid w:val="0021498B"/>
    <w:rsid w:val="00216153"/>
    <w:rsid w:val="0022006D"/>
    <w:rsid w:val="002208CD"/>
    <w:rsid w:val="00222B5A"/>
    <w:rsid w:val="00223D22"/>
    <w:rsid w:val="00225624"/>
    <w:rsid w:val="00227177"/>
    <w:rsid w:val="00227234"/>
    <w:rsid w:val="00234BBB"/>
    <w:rsid w:val="00236BAF"/>
    <w:rsid w:val="002401BB"/>
    <w:rsid w:val="00241C7E"/>
    <w:rsid w:val="00245111"/>
    <w:rsid w:val="002454CD"/>
    <w:rsid w:val="00246ED9"/>
    <w:rsid w:val="0025210A"/>
    <w:rsid w:val="00252CB0"/>
    <w:rsid w:val="00252F8B"/>
    <w:rsid w:val="00253407"/>
    <w:rsid w:val="002547F8"/>
    <w:rsid w:val="00254AC0"/>
    <w:rsid w:val="00260963"/>
    <w:rsid w:val="00260C25"/>
    <w:rsid w:val="00261548"/>
    <w:rsid w:val="002643BC"/>
    <w:rsid w:val="00267F7E"/>
    <w:rsid w:val="00273580"/>
    <w:rsid w:val="00275CF6"/>
    <w:rsid w:val="00281C8A"/>
    <w:rsid w:val="00283483"/>
    <w:rsid w:val="00286B48"/>
    <w:rsid w:val="0029068A"/>
    <w:rsid w:val="002906E5"/>
    <w:rsid w:val="002921E5"/>
    <w:rsid w:val="002922C0"/>
    <w:rsid w:val="00292561"/>
    <w:rsid w:val="00294712"/>
    <w:rsid w:val="002949EF"/>
    <w:rsid w:val="00295079"/>
    <w:rsid w:val="0029676B"/>
    <w:rsid w:val="002972BB"/>
    <w:rsid w:val="002A0ED3"/>
    <w:rsid w:val="002A24A8"/>
    <w:rsid w:val="002A2A7E"/>
    <w:rsid w:val="002A2D90"/>
    <w:rsid w:val="002A3595"/>
    <w:rsid w:val="002A3982"/>
    <w:rsid w:val="002A3C18"/>
    <w:rsid w:val="002A57F4"/>
    <w:rsid w:val="002A6C7A"/>
    <w:rsid w:val="002B0AA1"/>
    <w:rsid w:val="002B556F"/>
    <w:rsid w:val="002B5D18"/>
    <w:rsid w:val="002B679E"/>
    <w:rsid w:val="002C0E2D"/>
    <w:rsid w:val="002C21D2"/>
    <w:rsid w:val="002C4E48"/>
    <w:rsid w:val="002C5E87"/>
    <w:rsid w:val="002D10CA"/>
    <w:rsid w:val="002D16AC"/>
    <w:rsid w:val="002D2B4C"/>
    <w:rsid w:val="002D2FA5"/>
    <w:rsid w:val="002D3B4B"/>
    <w:rsid w:val="002D4393"/>
    <w:rsid w:val="002D67F8"/>
    <w:rsid w:val="002D6D41"/>
    <w:rsid w:val="002E1BF3"/>
    <w:rsid w:val="002E55C9"/>
    <w:rsid w:val="002E57B1"/>
    <w:rsid w:val="002E57F6"/>
    <w:rsid w:val="002E7466"/>
    <w:rsid w:val="002F1B4F"/>
    <w:rsid w:val="002F2DFC"/>
    <w:rsid w:val="002F3307"/>
    <w:rsid w:val="002F4D6C"/>
    <w:rsid w:val="002F50C6"/>
    <w:rsid w:val="002F541C"/>
    <w:rsid w:val="002F63CD"/>
    <w:rsid w:val="00301202"/>
    <w:rsid w:val="00301A30"/>
    <w:rsid w:val="00307783"/>
    <w:rsid w:val="00310479"/>
    <w:rsid w:val="00310E97"/>
    <w:rsid w:val="003117AA"/>
    <w:rsid w:val="00312F55"/>
    <w:rsid w:val="00313019"/>
    <w:rsid w:val="00314409"/>
    <w:rsid w:val="00315551"/>
    <w:rsid w:val="00316C63"/>
    <w:rsid w:val="00316EDD"/>
    <w:rsid w:val="0032044D"/>
    <w:rsid w:val="00320972"/>
    <w:rsid w:val="003218CD"/>
    <w:rsid w:val="003232E0"/>
    <w:rsid w:val="003238DD"/>
    <w:rsid w:val="00323B35"/>
    <w:rsid w:val="0032761A"/>
    <w:rsid w:val="00332542"/>
    <w:rsid w:val="00332E05"/>
    <w:rsid w:val="003346F7"/>
    <w:rsid w:val="00335D18"/>
    <w:rsid w:val="00335D2A"/>
    <w:rsid w:val="0034047A"/>
    <w:rsid w:val="003406DB"/>
    <w:rsid w:val="00340A4D"/>
    <w:rsid w:val="00340AF6"/>
    <w:rsid w:val="0034124D"/>
    <w:rsid w:val="00341275"/>
    <w:rsid w:val="00341F41"/>
    <w:rsid w:val="00341F98"/>
    <w:rsid w:val="00342147"/>
    <w:rsid w:val="00342304"/>
    <w:rsid w:val="00342BC7"/>
    <w:rsid w:val="00343B1F"/>
    <w:rsid w:val="00345FE3"/>
    <w:rsid w:val="00346DC8"/>
    <w:rsid w:val="00347E1B"/>
    <w:rsid w:val="00351957"/>
    <w:rsid w:val="00352096"/>
    <w:rsid w:val="00354E00"/>
    <w:rsid w:val="00355B88"/>
    <w:rsid w:val="0035673A"/>
    <w:rsid w:val="00360448"/>
    <w:rsid w:val="0036297F"/>
    <w:rsid w:val="003636F1"/>
    <w:rsid w:val="00363C5B"/>
    <w:rsid w:val="00364EB8"/>
    <w:rsid w:val="00367CF5"/>
    <w:rsid w:val="00370C97"/>
    <w:rsid w:val="00370E66"/>
    <w:rsid w:val="003734CE"/>
    <w:rsid w:val="003744AE"/>
    <w:rsid w:val="003761C0"/>
    <w:rsid w:val="00376AFC"/>
    <w:rsid w:val="00381F7D"/>
    <w:rsid w:val="003832F8"/>
    <w:rsid w:val="00383A20"/>
    <w:rsid w:val="003849F0"/>
    <w:rsid w:val="00385315"/>
    <w:rsid w:val="00386C80"/>
    <w:rsid w:val="00387451"/>
    <w:rsid w:val="00390F5B"/>
    <w:rsid w:val="00392704"/>
    <w:rsid w:val="00393F0B"/>
    <w:rsid w:val="003942C0"/>
    <w:rsid w:val="00394686"/>
    <w:rsid w:val="00395F04"/>
    <w:rsid w:val="003963E6"/>
    <w:rsid w:val="003A053E"/>
    <w:rsid w:val="003A0FCC"/>
    <w:rsid w:val="003A2575"/>
    <w:rsid w:val="003A48CB"/>
    <w:rsid w:val="003B2F61"/>
    <w:rsid w:val="003B2FA6"/>
    <w:rsid w:val="003B3780"/>
    <w:rsid w:val="003B3AF7"/>
    <w:rsid w:val="003B4396"/>
    <w:rsid w:val="003B5059"/>
    <w:rsid w:val="003B587B"/>
    <w:rsid w:val="003B61B8"/>
    <w:rsid w:val="003B7A91"/>
    <w:rsid w:val="003B7ADA"/>
    <w:rsid w:val="003C0A30"/>
    <w:rsid w:val="003C4DE9"/>
    <w:rsid w:val="003C5266"/>
    <w:rsid w:val="003D00DE"/>
    <w:rsid w:val="003D25AD"/>
    <w:rsid w:val="003D3C19"/>
    <w:rsid w:val="003D3E3E"/>
    <w:rsid w:val="003D507A"/>
    <w:rsid w:val="003E1AC7"/>
    <w:rsid w:val="003E31C1"/>
    <w:rsid w:val="003E32F9"/>
    <w:rsid w:val="003E509A"/>
    <w:rsid w:val="003E5107"/>
    <w:rsid w:val="003E59BB"/>
    <w:rsid w:val="003E68F2"/>
    <w:rsid w:val="003F00EC"/>
    <w:rsid w:val="003F017C"/>
    <w:rsid w:val="003F017F"/>
    <w:rsid w:val="003F0717"/>
    <w:rsid w:val="003F124C"/>
    <w:rsid w:val="003F2A31"/>
    <w:rsid w:val="003F3A9E"/>
    <w:rsid w:val="003F3B0F"/>
    <w:rsid w:val="003F3B32"/>
    <w:rsid w:val="003F5545"/>
    <w:rsid w:val="003F5EBD"/>
    <w:rsid w:val="003F654D"/>
    <w:rsid w:val="003F66D4"/>
    <w:rsid w:val="003F78F8"/>
    <w:rsid w:val="004006AC"/>
    <w:rsid w:val="00401437"/>
    <w:rsid w:val="00402879"/>
    <w:rsid w:val="00411E1B"/>
    <w:rsid w:val="00413711"/>
    <w:rsid w:val="00413B34"/>
    <w:rsid w:val="00413C1B"/>
    <w:rsid w:val="00414528"/>
    <w:rsid w:val="00416854"/>
    <w:rsid w:val="00417F0B"/>
    <w:rsid w:val="00420753"/>
    <w:rsid w:val="00420EFA"/>
    <w:rsid w:val="00422BAD"/>
    <w:rsid w:val="0042559D"/>
    <w:rsid w:val="00425A0A"/>
    <w:rsid w:val="004266B3"/>
    <w:rsid w:val="00426EE8"/>
    <w:rsid w:val="00427FA1"/>
    <w:rsid w:val="004305BE"/>
    <w:rsid w:val="004314BF"/>
    <w:rsid w:val="004320A5"/>
    <w:rsid w:val="00434C7D"/>
    <w:rsid w:val="00435D0F"/>
    <w:rsid w:val="0044571F"/>
    <w:rsid w:val="00447360"/>
    <w:rsid w:val="00453D61"/>
    <w:rsid w:val="004545D7"/>
    <w:rsid w:val="00455050"/>
    <w:rsid w:val="00456A77"/>
    <w:rsid w:val="00456A7C"/>
    <w:rsid w:val="00456FDA"/>
    <w:rsid w:val="004601B1"/>
    <w:rsid w:val="00461AD9"/>
    <w:rsid w:val="00462A74"/>
    <w:rsid w:val="004642DB"/>
    <w:rsid w:val="00464821"/>
    <w:rsid w:val="00465325"/>
    <w:rsid w:val="00473654"/>
    <w:rsid w:val="00474AD4"/>
    <w:rsid w:val="00475126"/>
    <w:rsid w:val="004752A0"/>
    <w:rsid w:val="0047598F"/>
    <w:rsid w:val="004766AF"/>
    <w:rsid w:val="00480399"/>
    <w:rsid w:val="004875E1"/>
    <w:rsid w:val="00487CDF"/>
    <w:rsid w:val="00490F7E"/>
    <w:rsid w:val="00491040"/>
    <w:rsid w:val="00491F8D"/>
    <w:rsid w:val="00494516"/>
    <w:rsid w:val="00495AC7"/>
    <w:rsid w:val="004964CE"/>
    <w:rsid w:val="004A1143"/>
    <w:rsid w:val="004A1EDC"/>
    <w:rsid w:val="004A321B"/>
    <w:rsid w:val="004A485D"/>
    <w:rsid w:val="004A633F"/>
    <w:rsid w:val="004A7733"/>
    <w:rsid w:val="004A7E87"/>
    <w:rsid w:val="004A7F14"/>
    <w:rsid w:val="004B38E4"/>
    <w:rsid w:val="004B3945"/>
    <w:rsid w:val="004B3F33"/>
    <w:rsid w:val="004B4233"/>
    <w:rsid w:val="004B73A9"/>
    <w:rsid w:val="004C02CD"/>
    <w:rsid w:val="004C3A14"/>
    <w:rsid w:val="004C47C7"/>
    <w:rsid w:val="004C4EA0"/>
    <w:rsid w:val="004C6122"/>
    <w:rsid w:val="004C67C1"/>
    <w:rsid w:val="004D1662"/>
    <w:rsid w:val="004D1F83"/>
    <w:rsid w:val="004D200E"/>
    <w:rsid w:val="004D4BCC"/>
    <w:rsid w:val="004D5572"/>
    <w:rsid w:val="004D5581"/>
    <w:rsid w:val="004D7AF9"/>
    <w:rsid w:val="004E0579"/>
    <w:rsid w:val="004E1C93"/>
    <w:rsid w:val="004E566E"/>
    <w:rsid w:val="004E5B93"/>
    <w:rsid w:val="004F1910"/>
    <w:rsid w:val="004F2BEC"/>
    <w:rsid w:val="004F2E28"/>
    <w:rsid w:val="004F3E7C"/>
    <w:rsid w:val="004F49D9"/>
    <w:rsid w:val="004F60C3"/>
    <w:rsid w:val="004F7B8B"/>
    <w:rsid w:val="00502209"/>
    <w:rsid w:val="00505624"/>
    <w:rsid w:val="005068C7"/>
    <w:rsid w:val="005075BE"/>
    <w:rsid w:val="005075DC"/>
    <w:rsid w:val="00510075"/>
    <w:rsid w:val="00511784"/>
    <w:rsid w:val="005139DD"/>
    <w:rsid w:val="00513F68"/>
    <w:rsid w:val="00515A93"/>
    <w:rsid w:val="00521CE8"/>
    <w:rsid w:val="005238A5"/>
    <w:rsid w:val="005251A6"/>
    <w:rsid w:val="0052698E"/>
    <w:rsid w:val="00526FFC"/>
    <w:rsid w:val="00530C4B"/>
    <w:rsid w:val="00532806"/>
    <w:rsid w:val="00532CD4"/>
    <w:rsid w:val="00533CA3"/>
    <w:rsid w:val="0053501D"/>
    <w:rsid w:val="00535A8F"/>
    <w:rsid w:val="00535DF3"/>
    <w:rsid w:val="00537BBE"/>
    <w:rsid w:val="0054132B"/>
    <w:rsid w:val="0054228A"/>
    <w:rsid w:val="00543282"/>
    <w:rsid w:val="0054340B"/>
    <w:rsid w:val="005457AD"/>
    <w:rsid w:val="005464D3"/>
    <w:rsid w:val="00546700"/>
    <w:rsid w:val="005506C2"/>
    <w:rsid w:val="00551986"/>
    <w:rsid w:val="00551988"/>
    <w:rsid w:val="00551E4A"/>
    <w:rsid w:val="005572A6"/>
    <w:rsid w:val="00557B13"/>
    <w:rsid w:val="005647B2"/>
    <w:rsid w:val="00565A34"/>
    <w:rsid w:val="00566EEA"/>
    <w:rsid w:val="00571229"/>
    <w:rsid w:val="00571679"/>
    <w:rsid w:val="005720A3"/>
    <w:rsid w:val="00573CFA"/>
    <w:rsid w:val="00574B07"/>
    <w:rsid w:val="00576853"/>
    <w:rsid w:val="005768B5"/>
    <w:rsid w:val="00576B33"/>
    <w:rsid w:val="00577F71"/>
    <w:rsid w:val="00577F7D"/>
    <w:rsid w:val="00581ED1"/>
    <w:rsid w:val="00582290"/>
    <w:rsid w:val="00582517"/>
    <w:rsid w:val="00582FAC"/>
    <w:rsid w:val="005836B9"/>
    <w:rsid w:val="00583B93"/>
    <w:rsid w:val="00584AFC"/>
    <w:rsid w:val="00585339"/>
    <w:rsid w:val="0059269B"/>
    <w:rsid w:val="0059280F"/>
    <w:rsid w:val="00597D45"/>
    <w:rsid w:val="005A180D"/>
    <w:rsid w:val="005A2130"/>
    <w:rsid w:val="005A2FC1"/>
    <w:rsid w:val="005A53C2"/>
    <w:rsid w:val="005A6938"/>
    <w:rsid w:val="005A7009"/>
    <w:rsid w:val="005A71E5"/>
    <w:rsid w:val="005B1C53"/>
    <w:rsid w:val="005B2D84"/>
    <w:rsid w:val="005B655C"/>
    <w:rsid w:val="005B7FE2"/>
    <w:rsid w:val="005C0B8C"/>
    <w:rsid w:val="005C0CAC"/>
    <w:rsid w:val="005C1055"/>
    <w:rsid w:val="005C189E"/>
    <w:rsid w:val="005C3A0C"/>
    <w:rsid w:val="005C3F4F"/>
    <w:rsid w:val="005C49B2"/>
    <w:rsid w:val="005C502C"/>
    <w:rsid w:val="005D0C1C"/>
    <w:rsid w:val="005D471B"/>
    <w:rsid w:val="005D54F6"/>
    <w:rsid w:val="005D5645"/>
    <w:rsid w:val="005E33EF"/>
    <w:rsid w:val="005E4B52"/>
    <w:rsid w:val="005E4BE3"/>
    <w:rsid w:val="005E620C"/>
    <w:rsid w:val="005E636C"/>
    <w:rsid w:val="005E67D7"/>
    <w:rsid w:val="005E70CE"/>
    <w:rsid w:val="005F0F0A"/>
    <w:rsid w:val="005F1BA7"/>
    <w:rsid w:val="005F3EF5"/>
    <w:rsid w:val="005F3FCC"/>
    <w:rsid w:val="005F44FA"/>
    <w:rsid w:val="00600E26"/>
    <w:rsid w:val="0060258A"/>
    <w:rsid w:val="00606027"/>
    <w:rsid w:val="00607389"/>
    <w:rsid w:val="00610808"/>
    <w:rsid w:val="00612305"/>
    <w:rsid w:val="006127E3"/>
    <w:rsid w:val="00614A71"/>
    <w:rsid w:val="0061611C"/>
    <w:rsid w:val="00622729"/>
    <w:rsid w:val="00623444"/>
    <w:rsid w:val="00624870"/>
    <w:rsid w:val="00627973"/>
    <w:rsid w:val="00627DFC"/>
    <w:rsid w:val="00630186"/>
    <w:rsid w:val="00633120"/>
    <w:rsid w:val="00634BFC"/>
    <w:rsid w:val="006355D6"/>
    <w:rsid w:val="006363BB"/>
    <w:rsid w:val="00636A6A"/>
    <w:rsid w:val="00640613"/>
    <w:rsid w:val="00640FE1"/>
    <w:rsid w:val="006429F6"/>
    <w:rsid w:val="00643373"/>
    <w:rsid w:val="00643EA3"/>
    <w:rsid w:val="006521F8"/>
    <w:rsid w:val="00652B0E"/>
    <w:rsid w:val="00655297"/>
    <w:rsid w:val="006573A9"/>
    <w:rsid w:val="0066008A"/>
    <w:rsid w:val="00660F78"/>
    <w:rsid w:val="00661A9B"/>
    <w:rsid w:val="00661ADB"/>
    <w:rsid w:val="00662A96"/>
    <w:rsid w:val="00663F6A"/>
    <w:rsid w:val="0066542E"/>
    <w:rsid w:val="00666936"/>
    <w:rsid w:val="00667F88"/>
    <w:rsid w:val="006705CB"/>
    <w:rsid w:val="00670C6E"/>
    <w:rsid w:val="0067112B"/>
    <w:rsid w:val="00671936"/>
    <w:rsid w:val="0067373E"/>
    <w:rsid w:val="006738FA"/>
    <w:rsid w:val="00673CAB"/>
    <w:rsid w:val="00674D9A"/>
    <w:rsid w:val="00676079"/>
    <w:rsid w:val="0067632C"/>
    <w:rsid w:val="006766B3"/>
    <w:rsid w:val="00681CC9"/>
    <w:rsid w:val="00683CDA"/>
    <w:rsid w:val="00683CED"/>
    <w:rsid w:val="00686234"/>
    <w:rsid w:val="00691002"/>
    <w:rsid w:val="0069371E"/>
    <w:rsid w:val="0069378F"/>
    <w:rsid w:val="0069387D"/>
    <w:rsid w:val="00693917"/>
    <w:rsid w:val="00695A07"/>
    <w:rsid w:val="00695ED6"/>
    <w:rsid w:val="00696413"/>
    <w:rsid w:val="00696BBC"/>
    <w:rsid w:val="006A294B"/>
    <w:rsid w:val="006A3C3F"/>
    <w:rsid w:val="006A488B"/>
    <w:rsid w:val="006A6748"/>
    <w:rsid w:val="006B6BF4"/>
    <w:rsid w:val="006C0A75"/>
    <w:rsid w:val="006C1C0C"/>
    <w:rsid w:val="006C2B09"/>
    <w:rsid w:val="006C3610"/>
    <w:rsid w:val="006C36DB"/>
    <w:rsid w:val="006C5179"/>
    <w:rsid w:val="006C7296"/>
    <w:rsid w:val="006C73E1"/>
    <w:rsid w:val="006C786F"/>
    <w:rsid w:val="006D1DA7"/>
    <w:rsid w:val="006D2E54"/>
    <w:rsid w:val="006D4D04"/>
    <w:rsid w:val="006D6B3D"/>
    <w:rsid w:val="006D70C7"/>
    <w:rsid w:val="006D7940"/>
    <w:rsid w:val="006E0CBC"/>
    <w:rsid w:val="006E18FA"/>
    <w:rsid w:val="006E1AFF"/>
    <w:rsid w:val="006E3A36"/>
    <w:rsid w:val="006E4D9A"/>
    <w:rsid w:val="006E55C3"/>
    <w:rsid w:val="006E6D7C"/>
    <w:rsid w:val="006E74B2"/>
    <w:rsid w:val="006F092A"/>
    <w:rsid w:val="006F50F4"/>
    <w:rsid w:val="006F53FE"/>
    <w:rsid w:val="007035C9"/>
    <w:rsid w:val="007035D1"/>
    <w:rsid w:val="007049AB"/>
    <w:rsid w:val="00707135"/>
    <w:rsid w:val="00722049"/>
    <w:rsid w:val="00722422"/>
    <w:rsid w:val="00722516"/>
    <w:rsid w:val="00724170"/>
    <w:rsid w:val="00725237"/>
    <w:rsid w:val="00725747"/>
    <w:rsid w:val="007262F4"/>
    <w:rsid w:val="00726F3F"/>
    <w:rsid w:val="007273D7"/>
    <w:rsid w:val="007274F8"/>
    <w:rsid w:val="007279BD"/>
    <w:rsid w:val="00727E17"/>
    <w:rsid w:val="0073143C"/>
    <w:rsid w:val="00731701"/>
    <w:rsid w:val="0073532B"/>
    <w:rsid w:val="00735E60"/>
    <w:rsid w:val="00736055"/>
    <w:rsid w:val="00736DB0"/>
    <w:rsid w:val="0073714E"/>
    <w:rsid w:val="00740340"/>
    <w:rsid w:val="00742F68"/>
    <w:rsid w:val="00745136"/>
    <w:rsid w:val="0074637D"/>
    <w:rsid w:val="00747AA9"/>
    <w:rsid w:val="0075140D"/>
    <w:rsid w:val="00753793"/>
    <w:rsid w:val="0075382F"/>
    <w:rsid w:val="0075469C"/>
    <w:rsid w:val="007575DC"/>
    <w:rsid w:val="00757D6E"/>
    <w:rsid w:val="00757DC3"/>
    <w:rsid w:val="00757EF8"/>
    <w:rsid w:val="007607B2"/>
    <w:rsid w:val="007633A0"/>
    <w:rsid w:val="007659DE"/>
    <w:rsid w:val="00765CFA"/>
    <w:rsid w:val="0076643F"/>
    <w:rsid w:val="007670B7"/>
    <w:rsid w:val="0077035D"/>
    <w:rsid w:val="00770F62"/>
    <w:rsid w:val="007715FF"/>
    <w:rsid w:val="007765A8"/>
    <w:rsid w:val="00776628"/>
    <w:rsid w:val="00777573"/>
    <w:rsid w:val="00777654"/>
    <w:rsid w:val="007809C4"/>
    <w:rsid w:val="00780C70"/>
    <w:rsid w:val="00782FDE"/>
    <w:rsid w:val="00784079"/>
    <w:rsid w:val="00784900"/>
    <w:rsid w:val="00785214"/>
    <w:rsid w:val="00787071"/>
    <w:rsid w:val="0078743A"/>
    <w:rsid w:val="00791A27"/>
    <w:rsid w:val="0079395B"/>
    <w:rsid w:val="007948F5"/>
    <w:rsid w:val="00795146"/>
    <w:rsid w:val="007A137F"/>
    <w:rsid w:val="007A14A2"/>
    <w:rsid w:val="007A16FF"/>
    <w:rsid w:val="007A2D49"/>
    <w:rsid w:val="007A35BA"/>
    <w:rsid w:val="007A4CE0"/>
    <w:rsid w:val="007A4FDD"/>
    <w:rsid w:val="007A7961"/>
    <w:rsid w:val="007A7A8D"/>
    <w:rsid w:val="007A7AAD"/>
    <w:rsid w:val="007B0597"/>
    <w:rsid w:val="007B22F4"/>
    <w:rsid w:val="007B2D23"/>
    <w:rsid w:val="007B329B"/>
    <w:rsid w:val="007B343D"/>
    <w:rsid w:val="007B3606"/>
    <w:rsid w:val="007B5637"/>
    <w:rsid w:val="007B76D4"/>
    <w:rsid w:val="007B7E99"/>
    <w:rsid w:val="007C0477"/>
    <w:rsid w:val="007C06C1"/>
    <w:rsid w:val="007C094E"/>
    <w:rsid w:val="007C2307"/>
    <w:rsid w:val="007C2347"/>
    <w:rsid w:val="007C4060"/>
    <w:rsid w:val="007C499E"/>
    <w:rsid w:val="007C5E0C"/>
    <w:rsid w:val="007C5EF1"/>
    <w:rsid w:val="007C61EF"/>
    <w:rsid w:val="007C784E"/>
    <w:rsid w:val="007C7A61"/>
    <w:rsid w:val="007D53F8"/>
    <w:rsid w:val="007E4EAD"/>
    <w:rsid w:val="007E7FAE"/>
    <w:rsid w:val="007F0978"/>
    <w:rsid w:val="007F297A"/>
    <w:rsid w:val="007F314D"/>
    <w:rsid w:val="007F3C36"/>
    <w:rsid w:val="007F3F3B"/>
    <w:rsid w:val="007F401E"/>
    <w:rsid w:val="007F47CE"/>
    <w:rsid w:val="007F4D2E"/>
    <w:rsid w:val="007F7849"/>
    <w:rsid w:val="00802F14"/>
    <w:rsid w:val="008057DA"/>
    <w:rsid w:val="00805A42"/>
    <w:rsid w:val="00805F2A"/>
    <w:rsid w:val="0080672A"/>
    <w:rsid w:val="00807BC7"/>
    <w:rsid w:val="0081016B"/>
    <w:rsid w:val="008103B8"/>
    <w:rsid w:val="00810431"/>
    <w:rsid w:val="0081164C"/>
    <w:rsid w:val="00811BD0"/>
    <w:rsid w:val="00812992"/>
    <w:rsid w:val="00816B54"/>
    <w:rsid w:val="00820ADF"/>
    <w:rsid w:val="00820D46"/>
    <w:rsid w:val="008221BB"/>
    <w:rsid w:val="008222FC"/>
    <w:rsid w:val="00823581"/>
    <w:rsid w:val="00823F91"/>
    <w:rsid w:val="00824F97"/>
    <w:rsid w:val="00826C73"/>
    <w:rsid w:val="008274B7"/>
    <w:rsid w:val="00831495"/>
    <w:rsid w:val="00834DB3"/>
    <w:rsid w:val="00835791"/>
    <w:rsid w:val="008357E1"/>
    <w:rsid w:val="008379E2"/>
    <w:rsid w:val="008429B0"/>
    <w:rsid w:val="008470AB"/>
    <w:rsid w:val="008472DE"/>
    <w:rsid w:val="00850566"/>
    <w:rsid w:val="00850D89"/>
    <w:rsid w:val="008514A1"/>
    <w:rsid w:val="008533E9"/>
    <w:rsid w:val="00862A8E"/>
    <w:rsid w:val="00862ECE"/>
    <w:rsid w:val="0086496E"/>
    <w:rsid w:val="008653E0"/>
    <w:rsid w:val="0086582B"/>
    <w:rsid w:val="00867D95"/>
    <w:rsid w:val="00870DCF"/>
    <w:rsid w:val="00872C2B"/>
    <w:rsid w:val="0087611B"/>
    <w:rsid w:val="00876FF8"/>
    <w:rsid w:val="00880CDF"/>
    <w:rsid w:val="00881523"/>
    <w:rsid w:val="0088156C"/>
    <w:rsid w:val="0088203B"/>
    <w:rsid w:val="00885DA2"/>
    <w:rsid w:val="00885F0D"/>
    <w:rsid w:val="00891759"/>
    <w:rsid w:val="00893524"/>
    <w:rsid w:val="008936B6"/>
    <w:rsid w:val="00893A95"/>
    <w:rsid w:val="008A01D2"/>
    <w:rsid w:val="008A0AEC"/>
    <w:rsid w:val="008A136E"/>
    <w:rsid w:val="008A267D"/>
    <w:rsid w:val="008A354C"/>
    <w:rsid w:val="008A58F5"/>
    <w:rsid w:val="008B080E"/>
    <w:rsid w:val="008B1BB5"/>
    <w:rsid w:val="008B2F54"/>
    <w:rsid w:val="008B3E31"/>
    <w:rsid w:val="008B48F9"/>
    <w:rsid w:val="008B4C20"/>
    <w:rsid w:val="008B680C"/>
    <w:rsid w:val="008B7B69"/>
    <w:rsid w:val="008C0814"/>
    <w:rsid w:val="008C10E4"/>
    <w:rsid w:val="008C19FD"/>
    <w:rsid w:val="008C1FA3"/>
    <w:rsid w:val="008C2AD8"/>
    <w:rsid w:val="008C341B"/>
    <w:rsid w:val="008C3F8F"/>
    <w:rsid w:val="008C419C"/>
    <w:rsid w:val="008C5F7E"/>
    <w:rsid w:val="008C6988"/>
    <w:rsid w:val="008C6B80"/>
    <w:rsid w:val="008C7127"/>
    <w:rsid w:val="008D037F"/>
    <w:rsid w:val="008D13B0"/>
    <w:rsid w:val="008D164A"/>
    <w:rsid w:val="008D1781"/>
    <w:rsid w:val="008D1ABC"/>
    <w:rsid w:val="008D2699"/>
    <w:rsid w:val="008D2EBD"/>
    <w:rsid w:val="008D3597"/>
    <w:rsid w:val="008D4ADF"/>
    <w:rsid w:val="008D50B6"/>
    <w:rsid w:val="008D654E"/>
    <w:rsid w:val="008E086E"/>
    <w:rsid w:val="008E1D95"/>
    <w:rsid w:val="008E2EF1"/>
    <w:rsid w:val="008E31BD"/>
    <w:rsid w:val="008E67C2"/>
    <w:rsid w:val="008E6DAF"/>
    <w:rsid w:val="008E76F8"/>
    <w:rsid w:val="008E7F69"/>
    <w:rsid w:val="008F08ED"/>
    <w:rsid w:val="008F2DDA"/>
    <w:rsid w:val="008F3C3B"/>
    <w:rsid w:val="008F4A9F"/>
    <w:rsid w:val="008F52B5"/>
    <w:rsid w:val="008F7C70"/>
    <w:rsid w:val="0090072A"/>
    <w:rsid w:val="00900CC9"/>
    <w:rsid w:val="00900F0C"/>
    <w:rsid w:val="009021E6"/>
    <w:rsid w:val="0090234C"/>
    <w:rsid w:val="009039BA"/>
    <w:rsid w:val="00904DDB"/>
    <w:rsid w:val="00904EF3"/>
    <w:rsid w:val="009052AF"/>
    <w:rsid w:val="00905AFF"/>
    <w:rsid w:val="0090642E"/>
    <w:rsid w:val="0090648F"/>
    <w:rsid w:val="009075B1"/>
    <w:rsid w:val="0090783F"/>
    <w:rsid w:val="009105BD"/>
    <w:rsid w:val="00913D15"/>
    <w:rsid w:val="00913E6B"/>
    <w:rsid w:val="00917552"/>
    <w:rsid w:val="0093026F"/>
    <w:rsid w:val="00932EDF"/>
    <w:rsid w:val="0093500B"/>
    <w:rsid w:val="009364FF"/>
    <w:rsid w:val="00937A76"/>
    <w:rsid w:val="00940ABD"/>
    <w:rsid w:val="00940E70"/>
    <w:rsid w:val="0094256A"/>
    <w:rsid w:val="00944C0D"/>
    <w:rsid w:val="0094515D"/>
    <w:rsid w:val="009452A2"/>
    <w:rsid w:val="0094722E"/>
    <w:rsid w:val="0095457B"/>
    <w:rsid w:val="00955FB5"/>
    <w:rsid w:val="009569CB"/>
    <w:rsid w:val="00957B1B"/>
    <w:rsid w:val="0096156F"/>
    <w:rsid w:val="009618D0"/>
    <w:rsid w:val="00962BC8"/>
    <w:rsid w:val="00963648"/>
    <w:rsid w:val="0096575C"/>
    <w:rsid w:val="00966933"/>
    <w:rsid w:val="00967176"/>
    <w:rsid w:val="00971888"/>
    <w:rsid w:val="009727CB"/>
    <w:rsid w:val="009728E1"/>
    <w:rsid w:val="00972CC0"/>
    <w:rsid w:val="00974ECA"/>
    <w:rsid w:val="009756D0"/>
    <w:rsid w:val="0097779C"/>
    <w:rsid w:val="009802F8"/>
    <w:rsid w:val="00980BA8"/>
    <w:rsid w:val="00980E0F"/>
    <w:rsid w:val="009820C8"/>
    <w:rsid w:val="009825B9"/>
    <w:rsid w:val="009826A0"/>
    <w:rsid w:val="009838F8"/>
    <w:rsid w:val="00985675"/>
    <w:rsid w:val="009859D5"/>
    <w:rsid w:val="009866DE"/>
    <w:rsid w:val="00987B71"/>
    <w:rsid w:val="009908F9"/>
    <w:rsid w:val="009914BD"/>
    <w:rsid w:val="00992E8A"/>
    <w:rsid w:val="00994240"/>
    <w:rsid w:val="00994BB3"/>
    <w:rsid w:val="009953E1"/>
    <w:rsid w:val="009A0366"/>
    <w:rsid w:val="009A1E93"/>
    <w:rsid w:val="009A2B14"/>
    <w:rsid w:val="009A4E47"/>
    <w:rsid w:val="009A566D"/>
    <w:rsid w:val="009B0B1D"/>
    <w:rsid w:val="009B0D33"/>
    <w:rsid w:val="009B0E6E"/>
    <w:rsid w:val="009B1CC4"/>
    <w:rsid w:val="009B2128"/>
    <w:rsid w:val="009B4102"/>
    <w:rsid w:val="009B5F7A"/>
    <w:rsid w:val="009B6785"/>
    <w:rsid w:val="009C52EA"/>
    <w:rsid w:val="009D1AB4"/>
    <w:rsid w:val="009D2527"/>
    <w:rsid w:val="009D3A6F"/>
    <w:rsid w:val="009D4714"/>
    <w:rsid w:val="009E07F7"/>
    <w:rsid w:val="009E2405"/>
    <w:rsid w:val="009E3D0A"/>
    <w:rsid w:val="009E533C"/>
    <w:rsid w:val="009E5414"/>
    <w:rsid w:val="009E7F99"/>
    <w:rsid w:val="009F221E"/>
    <w:rsid w:val="009F2BEA"/>
    <w:rsid w:val="009F3428"/>
    <w:rsid w:val="009F4C71"/>
    <w:rsid w:val="00A00A42"/>
    <w:rsid w:val="00A00A80"/>
    <w:rsid w:val="00A0132C"/>
    <w:rsid w:val="00A03EC1"/>
    <w:rsid w:val="00A161C8"/>
    <w:rsid w:val="00A16E52"/>
    <w:rsid w:val="00A17BAA"/>
    <w:rsid w:val="00A20519"/>
    <w:rsid w:val="00A20C93"/>
    <w:rsid w:val="00A223B1"/>
    <w:rsid w:val="00A235AF"/>
    <w:rsid w:val="00A23690"/>
    <w:rsid w:val="00A239C6"/>
    <w:rsid w:val="00A24F91"/>
    <w:rsid w:val="00A265A6"/>
    <w:rsid w:val="00A26E82"/>
    <w:rsid w:val="00A27606"/>
    <w:rsid w:val="00A279F4"/>
    <w:rsid w:val="00A27A25"/>
    <w:rsid w:val="00A32996"/>
    <w:rsid w:val="00A33606"/>
    <w:rsid w:val="00A33645"/>
    <w:rsid w:val="00A33C38"/>
    <w:rsid w:val="00A36F17"/>
    <w:rsid w:val="00A41093"/>
    <w:rsid w:val="00A4346E"/>
    <w:rsid w:val="00A435C8"/>
    <w:rsid w:val="00A43F92"/>
    <w:rsid w:val="00A453F0"/>
    <w:rsid w:val="00A455FE"/>
    <w:rsid w:val="00A460E1"/>
    <w:rsid w:val="00A46207"/>
    <w:rsid w:val="00A46DA0"/>
    <w:rsid w:val="00A47625"/>
    <w:rsid w:val="00A50B72"/>
    <w:rsid w:val="00A51130"/>
    <w:rsid w:val="00A5194A"/>
    <w:rsid w:val="00A54C1E"/>
    <w:rsid w:val="00A577D8"/>
    <w:rsid w:val="00A60911"/>
    <w:rsid w:val="00A61816"/>
    <w:rsid w:val="00A62BB7"/>
    <w:rsid w:val="00A63043"/>
    <w:rsid w:val="00A6343B"/>
    <w:rsid w:val="00A6636A"/>
    <w:rsid w:val="00A66917"/>
    <w:rsid w:val="00A67FF8"/>
    <w:rsid w:val="00A708DF"/>
    <w:rsid w:val="00A7190F"/>
    <w:rsid w:val="00A741B8"/>
    <w:rsid w:val="00A7491F"/>
    <w:rsid w:val="00A759C1"/>
    <w:rsid w:val="00A760A2"/>
    <w:rsid w:val="00A762CB"/>
    <w:rsid w:val="00A77576"/>
    <w:rsid w:val="00A80949"/>
    <w:rsid w:val="00A809C7"/>
    <w:rsid w:val="00A8166C"/>
    <w:rsid w:val="00A840BC"/>
    <w:rsid w:val="00A84552"/>
    <w:rsid w:val="00A84FBF"/>
    <w:rsid w:val="00A878F4"/>
    <w:rsid w:val="00A9218D"/>
    <w:rsid w:val="00A925C9"/>
    <w:rsid w:val="00A93758"/>
    <w:rsid w:val="00A94C36"/>
    <w:rsid w:val="00A9504B"/>
    <w:rsid w:val="00A96AF7"/>
    <w:rsid w:val="00AA6029"/>
    <w:rsid w:val="00AA7810"/>
    <w:rsid w:val="00AB0376"/>
    <w:rsid w:val="00AB4475"/>
    <w:rsid w:val="00AC0B4E"/>
    <w:rsid w:val="00AC269F"/>
    <w:rsid w:val="00AC2DDA"/>
    <w:rsid w:val="00AC305F"/>
    <w:rsid w:val="00AC3731"/>
    <w:rsid w:val="00AD039B"/>
    <w:rsid w:val="00AD03E5"/>
    <w:rsid w:val="00AD3245"/>
    <w:rsid w:val="00AD3E3A"/>
    <w:rsid w:val="00AD5A37"/>
    <w:rsid w:val="00AD5B8A"/>
    <w:rsid w:val="00AE0B32"/>
    <w:rsid w:val="00AE1B68"/>
    <w:rsid w:val="00AE2420"/>
    <w:rsid w:val="00AE31F1"/>
    <w:rsid w:val="00AE3411"/>
    <w:rsid w:val="00AE36AB"/>
    <w:rsid w:val="00AE552C"/>
    <w:rsid w:val="00AF03DD"/>
    <w:rsid w:val="00AF17A0"/>
    <w:rsid w:val="00AF4B73"/>
    <w:rsid w:val="00AF580C"/>
    <w:rsid w:val="00AF7FA1"/>
    <w:rsid w:val="00B013F1"/>
    <w:rsid w:val="00B023C8"/>
    <w:rsid w:val="00B025AE"/>
    <w:rsid w:val="00B1016F"/>
    <w:rsid w:val="00B14030"/>
    <w:rsid w:val="00B14DC4"/>
    <w:rsid w:val="00B15BA0"/>
    <w:rsid w:val="00B1746E"/>
    <w:rsid w:val="00B17FA2"/>
    <w:rsid w:val="00B17FC7"/>
    <w:rsid w:val="00B22EAE"/>
    <w:rsid w:val="00B25727"/>
    <w:rsid w:val="00B265F5"/>
    <w:rsid w:val="00B267CE"/>
    <w:rsid w:val="00B26A03"/>
    <w:rsid w:val="00B26A78"/>
    <w:rsid w:val="00B3261B"/>
    <w:rsid w:val="00B332C6"/>
    <w:rsid w:val="00B344C5"/>
    <w:rsid w:val="00B3752C"/>
    <w:rsid w:val="00B42E37"/>
    <w:rsid w:val="00B43723"/>
    <w:rsid w:val="00B506CF"/>
    <w:rsid w:val="00B52276"/>
    <w:rsid w:val="00B5275D"/>
    <w:rsid w:val="00B55422"/>
    <w:rsid w:val="00B56311"/>
    <w:rsid w:val="00B57DE0"/>
    <w:rsid w:val="00B6193C"/>
    <w:rsid w:val="00B62D6D"/>
    <w:rsid w:val="00B63E58"/>
    <w:rsid w:val="00B659C2"/>
    <w:rsid w:val="00B71468"/>
    <w:rsid w:val="00B72A09"/>
    <w:rsid w:val="00B7369A"/>
    <w:rsid w:val="00B736D1"/>
    <w:rsid w:val="00B75BA9"/>
    <w:rsid w:val="00B77C72"/>
    <w:rsid w:val="00B80A33"/>
    <w:rsid w:val="00B82141"/>
    <w:rsid w:val="00B8226B"/>
    <w:rsid w:val="00B82DC0"/>
    <w:rsid w:val="00B82FA9"/>
    <w:rsid w:val="00B8743F"/>
    <w:rsid w:val="00B8792E"/>
    <w:rsid w:val="00B87AF5"/>
    <w:rsid w:val="00B922A9"/>
    <w:rsid w:val="00B94F25"/>
    <w:rsid w:val="00B9560C"/>
    <w:rsid w:val="00B96A17"/>
    <w:rsid w:val="00B97CA3"/>
    <w:rsid w:val="00BA31F5"/>
    <w:rsid w:val="00BA4588"/>
    <w:rsid w:val="00BA4EE1"/>
    <w:rsid w:val="00BA5B04"/>
    <w:rsid w:val="00BA6B83"/>
    <w:rsid w:val="00BA6C97"/>
    <w:rsid w:val="00BA7FB4"/>
    <w:rsid w:val="00BB06DC"/>
    <w:rsid w:val="00BB0A74"/>
    <w:rsid w:val="00BB54A0"/>
    <w:rsid w:val="00BC0DDE"/>
    <w:rsid w:val="00BC1D21"/>
    <w:rsid w:val="00BC3C6B"/>
    <w:rsid w:val="00BC4D7C"/>
    <w:rsid w:val="00BC5997"/>
    <w:rsid w:val="00BC5AAC"/>
    <w:rsid w:val="00BC6590"/>
    <w:rsid w:val="00BC71A8"/>
    <w:rsid w:val="00BD0845"/>
    <w:rsid w:val="00BD0E33"/>
    <w:rsid w:val="00BD5E4C"/>
    <w:rsid w:val="00BD7135"/>
    <w:rsid w:val="00BE238E"/>
    <w:rsid w:val="00BF07E4"/>
    <w:rsid w:val="00BF12F9"/>
    <w:rsid w:val="00BF1EB6"/>
    <w:rsid w:val="00BF3005"/>
    <w:rsid w:val="00BF481F"/>
    <w:rsid w:val="00BF5E08"/>
    <w:rsid w:val="00BF6726"/>
    <w:rsid w:val="00BF71B7"/>
    <w:rsid w:val="00C02A4C"/>
    <w:rsid w:val="00C04223"/>
    <w:rsid w:val="00C075A7"/>
    <w:rsid w:val="00C11AC4"/>
    <w:rsid w:val="00C12DEB"/>
    <w:rsid w:val="00C1326E"/>
    <w:rsid w:val="00C1401D"/>
    <w:rsid w:val="00C16424"/>
    <w:rsid w:val="00C16D0F"/>
    <w:rsid w:val="00C16E4F"/>
    <w:rsid w:val="00C1722E"/>
    <w:rsid w:val="00C174FA"/>
    <w:rsid w:val="00C17B00"/>
    <w:rsid w:val="00C2068B"/>
    <w:rsid w:val="00C22C4C"/>
    <w:rsid w:val="00C23023"/>
    <w:rsid w:val="00C23E30"/>
    <w:rsid w:val="00C2687A"/>
    <w:rsid w:val="00C27B1A"/>
    <w:rsid w:val="00C306DF"/>
    <w:rsid w:val="00C31530"/>
    <w:rsid w:val="00C34C90"/>
    <w:rsid w:val="00C36C0E"/>
    <w:rsid w:val="00C3792C"/>
    <w:rsid w:val="00C433FA"/>
    <w:rsid w:val="00C449EC"/>
    <w:rsid w:val="00C50900"/>
    <w:rsid w:val="00C51792"/>
    <w:rsid w:val="00C54CD9"/>
    <w:rsid w:val="00C55FBC"/>
    <w:rsid w:val="00C602D4"/>
    <w:rsid w:val="00C61768"/>
    <w:rsid w:val="00C61ECE"/>
    <w:rsid w:val="00C61F2D"/>
    <w:rsid w:val="00C625D5"/>
    <w:rsid w:val="00C66A8B"/>
    <w:rsid w:val="00C678FE"/>
    <w:rsid w:val="00C67ADE"/>
    <w:rsid w:val="00C67E38"/>
    <w:rsid w:val="00C73A4D"/>
    <w:rsid w:val="00C747C7"/>
    <w:rsid w:val="00C75687"/>
    <w:rsid w:val="00C761B6"/>
    <w:rsid w:val="00C779E2"/>
    <w:rsid w:val="00C81B00"/>
    <w:rsid w:val="00C81F01"/>
    <w:rsid w:val="00C827AA"/>
    <w:rsid w:val="00C82EC6"/>
    <w:rsid w:val="00C86857"/>
    <w:rsid w:val="00C869E0"/>
    <w:rsid w:val="00C87BD9"/>
    <w:rsid w:val="00C87DF3"/>
    <w:rsid w:val="00C93372"/>
    <w:rsid w:val="00C94DA0"/>
    <w:rsid w:val="00C9513F"/>
    <w:rsid w:val="00C979BC"/>
    <w:rsid w:val="00CA11A4"/>
    <w:rsid w:val="00CA1261"/>
    <w:rsid w:val="00CA2917"/>
    <w:rsid w:val="00CA53E3"/>
    <w:rsid w:val="00CA61BF"/>
    <w:rsid w:val="00CA63D4"/>
    <w:rsid w:val="00CA74CC"/>
    <w:rsid w:val="00CB0D32"/>
    <w:rsid w:val="00CB0E56"/>
    <w:rsid w:val="00CB1EAC"/>
    <w:rsid w:val="00CB41BA"/>
    <w:rsid w:val="00CB55E6"/>
    <w:rsid w:val="00CB7AE6"/>
    <w:rsid w:val="00CB7D6F"/>
    <w:rsid w:val="00CC09F7"/>
    <w:rsid w:val="00CC0D34"/>
    <w:rsid w:val="00CC169D"/>
    <w:rsid w:val="00CC2A4F"/>
    <w:rsid w:val="00CC338D"/>
    <w:rsid w:val="00CC3470"/>
    <w:rsid w:val="00CC3C67"/>
    <w:rsid w:val="00CC5707"/>
    <w:rsid w:val="00CC630F"/>
    <w:rsid w:val="00CC6885"/>
    <w:rsid w:val="00CC7431"/>
    <w:rsid w:val="00CC76C2"/>
    <w:rsid w:val="00CD01BB"/>
    <w:rsid w:val="00CD34D1"/>
    <w:rsid w:val="00CD52C2"/>
    <w:rsid w:val="00CD7C5D"/>
    <w:rsid w:val="00CE29E2"/>
    <w:rsid w:val="00CE3386"/>
    <w:rsid w:val="00CE5A10"/>
    <w:rsid w:val="00CE7B7F"/>
    <w:rsid w:val="00CE7BB1"/>
    <w:rsid w:val="00CF0DA2"/>
    <w:rsid w:val="00CF17D1"/>
    <w:rsid w:val="00CF25BD"/>
    <w:rsid w:val="00CF530F"/>
    <w:rsid w:val="00CF5C58"/>
    <w:rsid w:val="00CF7236"/>
    <w:rsid w:val="00CF7F4D"/>
    <w:rsid w:val="00D0155F"/>
    <w:rsid w:val="00D0238F"/>
    <w:rsid w:val="00D03BCA"/>
    <w:rsid w:val="00D11DE2"/>
    <w:rsid w:val="00D13AA5"/>
    <w:rsid w:val="00D13CFF"/>
    <w:rsid w:val="00D153EC"/>
    <w:rsid w:val="00D16FD3"/>
    <w:rsid w:val="00D17437"/>
    <w:rsid w:val="00D218E3"/>
    <w:rsid w:val="00D21A83"/>
    <w:rsid w:val="00D220A5"/>
    <w:rsid w:val="00D220CB"/>
    <w:rsid w:val="00D2359B"/>
    <w:rsid w:val="00D249A1"/>
    <w:rsid w:val="00D25098"/>
    <w:rsid w:val="00D26470"/>
    <w:rsid w:val="00D31A1C"/>
    <w:rsid w:val="00D31C2C"/>
    <w:rsid w:val="00D322CE"/>
    <w:rsid w:val="00D32805"/>
    <w:rsid w:val="00D32BC1"/>
    <w:rsid w:val="00D32DEC"/>
    <w:rsid w:val="00D3506B"/>
    <w:rsid w:val="00D35DD0"/>
    <w:rsid w:val="00D3726A"/>
    <w:rsid w:val="00D376BB"/>
    <w:rsid w:val="00D4038C"/>
    <w:rsid w:val="00D40784"/>
    <w:rsid w:val="00D4147D"/>
    <w:rsid w:val="00D43A97"/>
    <w:rsid w:val="00D43CFA"/>
    <w:rsid w:val="00D4434F"/>
    <w:rsid w:val="00D44A10"/>
    <w:rsid w:val="00D44E44"/>
    <w:rsid w:val="00D452EE"/>
    <w:rsid w:val="00D461E4"/>
    <w:rsid w:val="00D47EDE"/>
    <w:rsid w:val="00D51640"/>
    <w:rsid w:val="00D541F8"/>
    <w:rsid w:val="00D547F5"/>
    <w:rsid w:val="00D549A5"/>
    <w:rsid w:val="00D57784"/>
    <w:rsid w:val="00D6022D"/>
    <w:rsid w:val="00D60865"/>
    <w:rsid w:val="00D618C3"/>
    <w:rsid w:val="00D62ABF"/>
    <w:rsid w:val="00D62E45"/>
    <w:rsid w:val="00D63004"/>
    <w:rsid w:val="00D655A7"/>
    <w:rsid w:val="00D6562F"/>
    <w:rsid w:val="00D657D4"/>
    <w:rsid w:val="00D667DF"/>
    <w:rsid w:val="00D6755F"/>
    <w:rsid w:val="00D67AB1"/>
    <w:rsid w:val="00D702CD"/>
    <w:rsid w:val="00D70B35"/>
    <w:rsid w:val="00D70F0B"/>
    <w:rsid w:val="00D71EE3"/>
    <w:rsid w:val="00D734FD"/>
    <w:rsid w:val="00D7398C"/>
    <w:rsid w:val="00D74267"/>
    <w:rsid w:val="00D74A66"/>
    <w:rsid w:val="00D7670F"/>
    <w:rsid w:val="00D7788E"/>
    <w:rsid w:val="00D8005F"/>
    <w:rsid w:val="00D81E80"/>
    <w:rsid w:val="00D83EEA"/>
    <w:rsid w:val="00D84617"/>
    <w:rsid w:val="00D849C5"/>
    <w:rsid w:val="00D855E3"/>
    <w:rsid w:val="00D85757"/>
    <w:rsid w:val="00D86A37"/>
    <w:rsid w:val="00D86D83"/>
    <w:rsid w:val="00D917D0"/>
    <w:rsid w:val="00D91805"/>
    <w:rsid w:val="00D92CF7"/>
    <w:rsid w:val="00D94278"/>
    <w:rsid w:val="00D964FC"/>
    <w:rsid w:val="00DA1E83"/>
    <w:rsid w:val="00DA238E"/>
    <w:rsid w:val="00DA3E8E"/>
    <w:rsid w:val="00DA4918"/>
    <w:rsid w:val="00DA54B7"/>
    <w:rsid w:val="00DA7786"/>
    <w:rsid w:val="00DB0635"/>
    <w:rsid w:val="00DB23AD"/>
    <w:rsid w:val="00DB27BC"/>
    <w:rsid w:val="00DB2C74"/>
    <w:rsid w:val="00DB31A1"/>
    <w:rsid w:val="00DB3993"/>
    <w:rsid w:val="00DB4239"/>
    <w:rsid w:val="00DC30C4"/>
    <w:rsid w:val="00DC5182"/>
    <w:rsid w:val="00DC67E4"/>
    <w:rsid w:val="00DC6BF5"/>
    <w:rsid w:val="00DC74CA"/>
    <w:rsid w:val="00DD36D4"/>
    <w:rsid w:val="00DD42A8"/>
    <w:rsid w:val="00DD530D"/>
    <w:rsid w:val="00DD5D3C"/>
    <w:rsid w:val="00DE18A5"/>
    <w:rsid w:val="00DE22EE"/>
    <w:rsid w:val="00DE4B39"/>
    <w:rsid w:val="00DE4FB3"/>
    <w:rsid w:val="00DF1528"/>
    <w:rsid w:val="00DF17E7"/>
    <w:rsid w:val="00DF1E6F"/>
    <w:rsid w:val="00DF270D"/>
    <w:rsid w:val="00DF42B8"/>
    <w:rsid w:val="00DF4B73"/>
    <w:rsid w:val="00DF55FB"/>
    <w:rsid w:val="00DF60A6"/>
    <w:rsid w:val="00DF6EF0"/>
    <w:rsid w:val="00DF72BE"/>
    <w:rsid w:val="00E0096D"/>
    <w:rsid w:val="00E02650"/>
    <w:rsid w:val="00E05316"/>
    <w:rsid w:val="00E1017E"/>
    <w:rsid w:val="00E1238F"/>
    <w:rsid w:val="00E13C6A"/>
    <w:rsid w:val="00E144AD"/>
    <w:rsid w:val="00E14B41"/>
    <w:rsid w:val="00E153D5"/>
    <w:rsid w:val="00E156A4"/>
    <w:rsid w:val="00E169E6"/>
    <w:rsid w:val="00E16C25"/>
    <w:rsid w:val="00E20DF1"/>
    <w:rsid w:val="00E21DE5"/>
    <w:rsid w:val="00E2204B"/>
    <w:rsid w:val="00E22806"/>
    <w:rsid w:val="00E23062"/>
    <w:rsid w:val="00E23666"/>
    <w:rsid w:val="00E2385C"/>
    <w:rsid w:val="00E245DF"/>
    <w:rsid w:val="00E25E43"/>
    <w:rsid w:val="00E25F96"/>
    <w:rsid w:val="00E264D9"/>
    <w:rsid w:val="00E270F4"/>
    <w:rsid w:val="00E3077B"/>
    <w:rsid w:val="00E339E6"/>
    <w:rsid w:val="00E339EA"/>
    <w:rsid w:val="00E34D5B"/>
    <w:rsid w:val="00E35D24"/>
    <w:rsid w:val="00E36164"/>
    <w:rsid w:val="00E370AF"/>
    <w:rsid w:val="00E4130E"/>
    <w:rsid w:val="00E41355"/>
    <w:rsid w:val="00E41E96"/>
    <w:rsid w:val="00E423CB"/>
    <w:rsid w:val="00E42D54"/>
    <w:rsid w:val="00E434F3"/>
    <w:rsid w:val="00E51F3E"/>
    <w:rsid w:val="00E5317E"/>
    <w:rsid w:val="00E532C1"/>
    <w:rsid w:val="00E532CD"/>
    <w:rsid w:val="00E53414"/>
    <w:rsid w:val="00E60448"/>
    <w:rsid w:val="00E610EB"/>
    <w:rsid w:val="00E62E71"/>
    <w:rsid w:val="00E63BE3"/>
    <w:rsid w:val="00E676A4"/>
    <w:rsid w:val="00E679A6"/>
    <w:rsid w:val="00E67ABF"/>
    <w:rsid w:val="00E67D81"/>
    <w:rsid w:val="00E712DE"/>
    <w:rsid w:val="00E739C4"/>
    <w:rsid w:val="00E745F6"/>
    <w:rsid w:val="00E74D8D"/>
    <w:rsid w:val="00E74DF8"/>
    <w:rsid w:val="00E76A5E"/>
    <w:rsid w:val="00E77061"/>
    <w:rsid w:val="00E7746D"/>
    <w:rsid w:val="00E77C41"/>
    <w:rsid w:val="00E829A2"/>
    <w:rsid w:val="00E842A9"/>
    <w:rsid w:val="00E851E2"/>
    <w:rsid w:val="00E8521D"/>
    <w:rsid w:val="00E85B69"/>
    <w:rsid w:val="00E8640F"/>
    <w:rsid w:val="00E9001C"/>
    <w:rsid w:val="00E96BBB"/>
    <w:rsid w:val="00E96C7E"/>
    <w:rsid w:val="00E972BE"/>
    <w:rsid w:val="00EA0647"/>
    <w:rsid w:val="00EA2A9C"/>
    <w:rsid w:val="00EA41A1"/>
    <w:rsid w:val="00EA591B"/>
    <w:rsid w:val="00EB08FE"/>
    <w:rsid w:val="00EB0A48"/>
    <w:rsid w:val="00EB1B43"/>
    <w:rsid w:val="00EB52BA"/>
    <w:rsid w:val="00EB590B"/>
    <w:rsid w:val="00EB6375"/>
    <w:rsid w:val="00EB77A5"/>
    <w:rsid w:val="00EC087A"/>
    <w:rsid w:val="00EC1327"/>
    <w:rsid w:val="00EC426A"/>
    <w:rsid w:val="00EC42D0"/>
    <w:rsid w:val="00EC549C"/>
    <w:rsid w:val="00EC6A8B"/>
    <w:rsid w:val="00EC72DB"/>
    <w:rsid w:val="00EC7677"/>
    <w:rsid w:val="00ED1A26"/>
    <w:rsid w:val="00ED5EBA"/>
    <w:rsid w:val="00ED632B"/>
    <w:rsid w:val="00ED73DF"/>
    <w:rsid w:val="00EE1547"/>
    <w:rsid w:val="00EE4F09"/>
    <w:rsid w:val="00EE5221"/>
    <w:rsid w:val="00EE59DB"/>
    <w:rsid w:val="00EE602A"/>
    <w:rsid w:val="00EE6783"/>
    <w:rsid w:val="00EE67F9"/>
    <w:rsid w:val="00EF028A"/>
    <w:rsid w:val="00EF0B5E"/>
    <w:rsid w:val="00EF36C9"/>
    <w:rsid w:val="00EF371E"/>
    <w:rsid w:val="00EF41A5"/>
    <w:rsid w:val="00EF4312"/>
    <w:rsid w:val="00EF4629"/>
    <w:rsid w:val="00EF6019"/>
    <w:rsid w:val="00EF65C6"/>
    <w:rsid w:val="00EF7348"/>
    <w:rsid w:val="00EF7D1C"/>
    <w:rsid w:val="00F05350"/>
    <w:rsid w:val="00F0592A"/>
    <w:rsid w:val="00F05F20"/>
    <w:rsid w:val="00F06C5F"/>
    <w:rsid w:val="00F06EB3"/>
    <w:rsid w:val="00F11DAD"/>
    <w:rsid w:val="00F123D9"/>
    <w:rsid w:val="00F129B7"/>
    <w:rsid w:val="00F1411E"/>
    <w:rsid w:val="00F14C71"/>
    <w:rsid w:val="00F15042"/>
    <w:rsid w:val="00F15AC7"/>
    <w:rsid w:val="00F1622F"/>
    <w:rsid w:val="00F1727D"/>
    <w:rsid w:val="00F17E32"/>
    <w:rsid w:val="00F2035C"/>
    <w:rsid w:val="00F25E6E"/>
    <w:rsid w:val="00F26F87"/>
    <w:rsid w:val="00F275D8"/>
    <w:rsid w:val="00F3023A"/>
    <w:rsid w:val="00F30DFF"/>
    <w:rsid w:val="00F31A10"/>
    <w:rsid w:val="00F330A1"/>
    <w:rsid w:val="00F33305"/>
    <w:rsid w:val="00F4178F"/>
    <w:rsid w:val="00F425DE"/>
    <w:rsid w:val="00F429B4"/>
    <w:rsid w:val="00F45EA2"/>
    <w:rsid w:val="00F4618C"/>
    <w:rsid w:val="00F46B39"/>
    <w:rsid w:val="00F472AB"/>
    <w:rsid w:val="00F479D9"/>
    <w:rsid w:val="00F516BC"/>
    <w:rsid w:val="00F55C91"/>
    <w:rsid w:val="00F57C1C"/>
    <w:rsid w:val="00F605DB"/>
    <w:rsid w:val="00F60760"/>
    <w:rsid w:val="00F61345"/>
    <w:rsid w:val="00F61848"/>
    <w:rsid w:val="00F62F32"/>
    <w:rsid w:val="00F67B9B"/>
    <w:rsid w:val="00F7192D"/>
    <w:rsid w:val="00F731D7"/>
    <w:rsid w:val="00F7433A"/>
    <w:rsid w:val="00F75430"/>
    <w:rsid w:val="00F770F1"/>
    <w:rsid w:val="00F77697"/>
    <w:rsid w:val="00F77C64"/>
    <w:rsid w:val="00F82F6A"/>
    <w:rsid w:val="00F83535"/>
    <w:rsid w:val="00F83D3F"/>
    <w:rsid w:val="00F856EA"/>
    <w:rsid w:val="00F86218"/>
    <w:rsid w:val="00F8633E"/>
    <w:rsid w:val="00F86A95"/>
    <w:rsid w:val="00F8795A"/>
    <w:rsid w:val="00F901F3"/>
    <w:rsid w:val="00F90FE8"/>
    <w:rsid w:val="00F935D6"/>
    <w:rsid w:val="00F93DB3"/>
    <w:rsid w:val="00F93EE8"/>
    <w:rsid w:val="00F94882"/>
    <w:rsid w:val="00F95097"/>
    <w:rsid w:val="00F95431"/>
    <w:rsid w:val="00F97758"/>
    <w:rsid w:val="00F9792E"/>
    <w:rsid w:val="00FA072C"/>
    <w:rsid w:val="00FA3B44"/>
    <w:rsid w:val="00FA7CEB"/>
    <w:rsid w:val="00FB1049"/>
    <w:rsid w:val="00FB184E"/>
    <w:rsid w:val="00FB2DF6"/>
    <w:rsid w:val="00FB2F78"/>
    <w:rsid w:val="00FB486F"/>
    <w:rsid w:val="00FC11A6"/>
    <w:rsid w:val="00FC179B"/>
    <w:rsid w:val="00FC1C8E"/>
    <w:rsid w:val="00FC32D2"/>
    <w:rsid w:val="00FD2E58"/>
    <w:rsid w:val="00FD3BB5"/>
    <w:rsid w:val="00FD3C69"/>
    <w:rsid w:val="00FD54AB"/>
    <w:rsid w:val="00FD5985"/>
    <w:rsid w:val="00FE3331"/>
    <w:rsid w:val="00FE3A5F"/>
    <w:rsid w:val="00FF0065"/>
    <w:rsid w:val="00FF2656"/>
    <w:rsid w:val="00FF27A3"/>
    <w:rsid w:val="00FF3B51"/>
    <w:rsid w:val="00FF4213"/>
    <w:rsid w:val="00FF55E3"/>
    <w:rsid w:val="00FF66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80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D9"/>
  </w:style>
  <w:style w:type="paragraph" w:styleId="Heading1">
    <w:name w:val="heading 1"/>
    <w:basedOn w:val="Normal"/>
    <w:next w:val="Normal"/>
    <w:link w:val="Heading1Char"/>
    <w:uiPriority w:val="9"/>
    <w:qFormat/>
    <w:rsid w:val="00F479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79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9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79D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479D9"/>
    <w:rPr>
      <w:sz w:val="16"/>
      <w:szCs w:val="16"/>
    </w:rPr>
  </w:style>
  <w:style w:type="paragraph" w:styleId="CommentText">
    <w:name w:val="annotation text"/>
    <w:basedOn w:val="Normal"/>
    <w:link w:val="CommentTextChar"/>
    <w:uiPriority w:val="99"/>
    <w:unhideWhenUsed/>
    <w:rsid w:val="00F479D9"/>
    <w:pPr>
      <w:spacing w:line="240" w:lineRule="auto"/>
    </w:pPr>
    <w:rPr>
      <w:sz w:val="20"/>
      <w:szCs w:val="20"/>
    </w:rPr>
  </w:style>
  <w:style w:type="character" w:customStyle="1" w:styleId="CommentTextChar">
    <w:name w:val="Comment Text Char"/>
    <w:basedOn w:val="DefaultParagraphFont"/>
    <w:link w:val="CommentText"/>
    <w:uiPriority w:val="99"/>
    <w:rsid w:val="00F479D9"/>
    <w:rPr>
      <w:sz w:val="20"/>
      <w:szCs w:val="20"/>
    </w:rPr>
  </w:style>
  <w:style w:type="paragraph" w:styleId="BalloonText">
    <w:name w:val="Balloon Text"/>
    <w:basedOn w:val="Normal"/>
    <w:link w:val="BalloonTextChar"/>
    <w:uiPriority w:val="99"/>
    <w:semiHidden/>
    <w:unhideWhenUsed/>
    <w:rsid w:val="00F4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79D9"/>
    <w:rPr>
      <w:b/>
      <w:bCs/>
    </w:rPr>
  </w:style>
  <w:style w:type="character" w:customStyle="1" w:styleId="CommentSubjectChar">
    <w:name w:val="Comment Subject Char"/>
    <w:basedOn w:val="CommentTextChar"/>
    <w:link w:val="CommentSubject"/>
    <w:uiPriority w:val="99"/>
    <w:semiHidden/>
    <w:rsid w:val="00F479D9"/>
    <w:rPr>
      <w:b/>
      <w:bCs/>
      <w:sz w:val="20"/>
      <w:szCs w:val="20"/>
    </w:rPr>
  </w:style>
  <w:style w:type="paragraph" w:styleId="Header">
    <w:name w:val="header"/>
    <w:basedOn w:val="Normal"/>
    <w:link w:val="HeaderChar"/>
    <w:uiPriority w:val="99"/>
    <w:unhideWhenUsed/>
    <w:rsid w:val="00B55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22"/>
  </w:style>
  <w:style w:type="paragraph" w:styleId="Footer">
    <w:name w:val="footer"/>
    <w:basedOn w:val="Normal"/>
    <w:link w:val="FooterChar"/>
    <w:uiPriority w:val="99"/>
    <w:unhideWhenUsed/>
    <w:rsid w:val="00B55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22"/>
  </w:style>
  <w:style w:type="character" w:styleId="LineNumber">
    <w:name w:val="line number"/>
    <w:basedOn w:val="DefaultParagraphFont"/>
    <w:uiPriority w:val="99"/>
    <w:semiHidden/>
    <w:unhideWhenUsed/>
    <w:rsid w:val="00C449EC"/>
  </w:style>
  <w:style w:type="paragraph" w:customStyle="1" w:styleId="Body1">
    <w:name w:val="Body 1"/>
    <w:uiPriority w:val="99"/>
    <w:rsid w:val="00EE5221"/>
    <w:pPr>
      <w:spacing w:after="0" w:line="240" w:lineRule="auto"/>
      <w:outlineLvl w:val="0"/>
    </w:pPr>
    <w:rPr>
      <w:rFonts w:ascii="Helvetica" w:eastAsia="Arial Unicode MS" w:hAnsi="Helvetica" w:cs="Times New Roman"/>
      <w:color w:val="000000"/>
      <w:sz w:val="24"/>
      <w:szCs w:val="20"/>
      <w:u w:color="000000"/>
      <w:lang w:val="it-IT"/>
    </w:rPr>
  </w:style>
  <w:style w:type="paragraph" w:styleId="ListParagraph">
    <w:name w:val="List Paragraph"/>
    <w:basedOn w:val="Normal"/>
    <w:uiPriority w:val="34"/>
    <w:qFormat/>
    <w:rsid w:val="004B4233"/>
    <w:pPr>
      <w:ind w:left="720"/>
      <w:contextualSpacing/>
    </w:pPr>
  </w:style>
  <w:style w:type="paragraph" w:styleId="Revision">
    <w:name w:val="Revision"/>
    <w:hidden/>
    <w:uiPriority w:val="99"/>
    <w:semiHidden/>
    <w:rsid w:val="00456A77"/>
    <w:pPr>
      <w:spacing w:after="0" w:line="240" w:lineRule="auto"/>
    </w:pPr>
  </w:style>
  <w:style w:type="character" w:styleId="Strong">
    <w:name w:val="Strong"/>
    <w:basedOn w:val="DefaultParagraphFont"/>
    <w:uiPriority w:val="22"/>
    <w:qFormat/>
    <w:rsid w:val="009B0B1D"/>
    <w:rPr>
      <w:b/>
      <w:bCs/>
    </w:rPr>
  </w:style>
  <w:style w:type="character" w:styleId="Hyperlink">
    <w:name w:val="Hyperlink"/>
    <w:basedOn w:val="DefaultParagraphFont"/>
    <w:uiPriority w:val="99"/>
    <w:unhideWhenUsed/>
    <w:rsid w:val="00E25F96"/>
    <w:rPr>
      <w:color w:val="0000FF"/>
      <w:u w:val="single"/>
    </w:rPr>
  </w:style>
  <w:style w:type="character" w:customStyle="1" w:styleId="apple-converted-space">
    <w:name w:val="apple-converted-space"/>
    <w:basedOn w:val="DefaultParagraphFont"/>
    <w:rsid w:val="00E25F96"/>
  </w:style>
  <w:style w:type="character" w:customStyle="1" w:styleId="date1">
    <w:name w:val="date1"/>
    <w:basedOn w:val="DefaultParagraphFont"/>
    <w:rsid w:val="00E25F96"/>
  </w:style>
  <w:style w:type="character" w:customStyle="1" w:styleId="journal">
    <w:name w:val="journal"/>
    <w:basedOn w:val="DefaultParagraphFont"/>
    <w:rsid w:val="00E25F96"/>
  </w:style>
  <w:style w:type="character" w:customStyle="1" w:styleId="volume">
    <w:name w:val="volume"/>
    <w:basedOn w:val="DefaultParagraphFont"/>
    <w:rsid w:val="00E25F96"/>
  </w:style>
  <w:style w:type="character" w:customStyle="1" w:styleId="journalnumber">
    <w:name w:val="journalnumber"/>
    <w:basedOn w:val="DefaultParagraphFont"/>
    <w:rsid w:val="00E25F96"/>
  </w:style>
  <w:style w:type="character" w:customStyle="1" w:styleId="pages">
    <w:name w:val="pages"/>
    <w:basedOn w:val="DefaultParagraphFont"/>
    <w:rsid w:val="00E25F96"/>
  </w:style>
  <w:style w:type="paragraph" w:styleId="NormalWeb">
    <w:name w:val="Normal (Web)"/>
    <w:basedOn w:val="Normal"/>
    <w:uiPriority w:val="99"/>
    <w:semiHidden/>
    <w:unhideWhenUsed/>
    <w:rsid w:val="003D00DE"/>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810431"/>
    <w:rPr>
      <w:i/>
      <w:iCs/>
    </w:rPr>
  </w:style>
  <w:style w:type="paragraph" w:customStyle="1" w:styleId="Default">
    <w:name w:val="Default"/>
    <w:rsid w:val="00573CFA"/>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B62D6D"/>
    <w:rPr>
      <w:color w:val="808080"/>
      <w:shd w:val="clear" w:color="auto" w:fill="E6E6E6"/>
    </w:rPr>
  </w:style>
  <w:style w:type="character" w:customStyle="1" w:styleId="UnresolvedMention">
    <w:name w:val="Unresolved Mention"/>
    <w:basedOn w:val="DefaultParagraphFont"/>
    <w:uiPriority w:val="99"/>
    <w:semiHidden/>
    <w:unhideWhenUsed/>
    <w:rsid w:val="00A6304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D9"/>
  </w:style>
  <w:style w:type="paragraph" w:styleId="Heading1">
    <w:name w:val="heading 1"/>
    <w:basedOn w:val="Normal"/>
    <w:next w:val="Normal"/>
    <w:link w:val="Heading1Char"/>
    <w:uiPriority w:val="9"/>
    <w:qFormat/>
    <w:rsid w:val="00F479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79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9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79D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479D9"/>
    <w:rPr>
      <w:sz w:val="16"/>
      <w:szCs w:val="16"/>
    </w:rPr>
  </w:style>
  <w:style w:type="paragraph" w:styleId="CommentText">
    <w:name w:val="annotation text"/>
    <w:basedOn w:val="Normal"/>
    <w:link w:val="CommentTextChar"/>
    <w:uiPriority w:val="99"/>
    <w:unhideWhenUsed/>
    <w:rsid w:val="00F479D9"/>
    <w:pPr>
      <w:spacing w:line="240" w:lineRule="auto"/>
    </w:pPr>
    <w:rPr>
      <w:sz w:val="20"/>
      <w:szCs w:val="20"/>
    </w:rPr>
  </w:style>
  <w:style w:type="character" w:customStyle="1" w:styleId="CommentTextChar">
    <w:name w:val="Comment Text Char"/>
    <w:basedOn w:val="DefaultParagraphFont"/>
    <w:link w:val="CommentText"/>
    <w:uiPriority w:val="99"/>
    <w:rsid w:val="00F479D9"/>
    <w:rPr>
      <w:sz w:val="20"/>
      <w:szCs w:val="20"/>
    </w:rPr>
  </w:style>
  <w:style w:type="paragraph" w:styleId="BalloonText">
    <w:name w:val="Balloon Text"/>
    <w:basedOn w:val="Normal"/>
    <w:link w:val="BalloonTextChar"/>
    <w:uiPriority w:val="99"/>
    <w:semiHidden/>
    <w:unhideWhenUsed/>
    <w:rsid w:val="00F4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79D9"/>
    <w:rPr>
      <w:b/>
      <w:bCs/>
    </w:rPr>
  </w:style>
  <w:style w:type="character" w:customStyle="1" w:styleId="CommentSubjectChar">
    <w:name w:val="Comment Subject Char"/>
    <w:basedOn w:val="CommentTextChar"/>
    <w:link w:val="CommentSubject"/>
    <w:uiPriority w:val="99"/>
    <w:semiHidden/>
    <w:rsid w:val="00F479D9"/>
    <w:rPr>
      <w:b/>
      <w:bCs/>
      <w:sz w:val="20"/>
      <w:szCs w:val="20"/>
    </w:rPr>
  </w:style>
  <w:style w:type="paragraph" w:styleId="Header">
    <w:name w:val="header"/>
    <w:basedOn w:val="Normal"/>
    <w:link w:val="HeaderChar"/>
    <w:uiPriority w:val="99"/>
    <w:unhideWhenUsed/>
    <w:rsid w:val="00B55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22"/>
  </w:style>
  <w:style w:type="paragraph" w:styleId="Footer">
    <w:name w:val="footer"/>
    <w:basedOn w:val="Normal"/>
    <w:link w:val="FooterChar"/>
    <w:uiPriority w:val="99"/>
    <w:unhideWhenUsed/>
    <w:rsid w:val="00B55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22"/>
  </w:style>
  <w:style w:type="character" w:styleId="LineNumber">
    <w:name w:val="line number"/>
    <w:basedOn w:val="DefaultParagraphFont"/>
    <w:uiPriority w:val="99"/>
    <w:semiHidden/>
    <w:unhideWhenUsed/>
    <w:rsid w:val="00C449EC"/>
  </w:style>
  <w:style w:type="paragraph" w:customStyle="1" w:styleId="Body1">
    <w:name w:val="Body 1"/>
    <w:uiPriority w:val="99"/>
    <w:rsid w:val="00EE5221"/>
    <w:pPr>
      <w:spacing w:after="0" w:line="240" w:lineRule="auto"/>
      <w:outlineLvl w:val="0"/>
    </w:pPr>
    <w:rPr>
      <w:rFonts w:ascii="Helvetica" w:eastAsia="Arial Unicode MS" w:hAnsi="Helvetica" w:cs="Times New Roman"/>
      <w:color w:val="000000"/>
      <w:sz w:val="24"/>
      <w:szCs w:val="20"/>
      <w:u w:color="000000"/>
      <w:lang w:val="it-IT"/>
    </w:rPr>
  </w:style>
  <w:style w:type="paragraph" w:styleId="ListParagraph">
    <w:name w:val="List Paragraph"/>
    <w:basedOn w:val="Normal"/>
    <w:uiPriority w:val="34"/>
    <w:qFormat/>
    <w:rsid w:val="004B4233"/>
    <w:pPr>
      <w:ind w:left="720"/>
      <w:contextualSpacing/>
    </w:pPr>
  </w:style>
  <w:style w:type="paragraph" w:styleId="Revision">
    <w:name w:val="Revision"/>
    <w:hidden/>
    <w:uiPriority w:val="99"/>
    <w:semiHidden/>
    <w:rsid w:val="00456A77"/>
    <w:pPr>
      <w:spacing w:after="0" w:line="240" w:lineRule="auto"/>
    </w:pPr>
  </w:style>
  <w:style w:type="character" w:styleId="Strong">
    <w:name w:val="Strong"/>
    <w:basedOn w:val="DefaultParagraphFont"/>
    <w:uiPriority w:val="22"/>
    <w:qFormat/>
    <w:rsid w:val="009B0B1D"/>
    <w:rPr>
      <w:b/>
      <w:bCs/>
    </w:rPr>
  </w:style>
  <w:style w:type="character" w:styleId="Hyperlink">
    <w:name w:val="Hyperlink"/>
    <w:basedOn w:val="DefaultParagraphFont"/>
    <w:uiPriority w:val="99"/>
    <w:unhideWhenUsed/>
    <w:rsid w:val="00E25F96"/>
    <w:rPr>
      <w:color w:val="0000FF"/>
      <w:u w:val="single"/>
    </w:rPr>
  </w:style>
  <w:style w:type="character" w:customStyle="1" w:styleId="apple-converted-space">
    <w:name w:val="apple-converted-space"/>
    <w:basedOn w:val="DefaultParagraphFont"/>
    <w:rsid w:val="00E25F96"/>
  </w:style>
  <w:style w:type="character" w:customStyle="1" w:styleId="date1">
    <w:name w:val="date1"/>
    <w:basedOn w:val="DefaultParagraphFont"/>
    <w:rsid w:val="00E25F96"/>
  </w:style>
  <w:style w:type="character" w:customStyle="1" w:styleId="journal">
    <w:name w:val="journal"/>
    <w:basedOn w:val="DefaultParagraphFont"/>
    <w:rsid w:val="00E25F96"/>
  </w:style>
  <w:style w:type="character" w:customStyle="1" w:styleId="volume">
    <w:name w:val="volume"/>
    <w:basedOn w:val="DefaultParagraphFont"/>
    <w:rsid w:val="00E25F96"/>
  </w:style>
  <w:style w:type="character" w:customStyle="1" w:styleId="journalnumber">
    <w:name w:val="journalnumber"/>
    <w:basedOn w:val="DefaultParagraphFont"/>
    <w:rsid w:val="00E25F96"/>
  </w:style>
  <w:style w:type="character" w:customStyle="1" w:styleId="pages">
    <w:name w:val="pages"/>
    <w:basedOn w:val="DefaultParagraphFont"/>
    <w:rsid w:val="00E25F96"/>
  </w:style>
  <w:style w:type="paragraph" w:styleId="NormalWeb">
    <w:name w:val="Normal (Web)"/>
    <w:basedOn w:val="Normal"/>
    <w:uiPriority w:val="99"/>
    <w:semiHidden/>
    <w:unhideWhenUsed/>
    <w:rsid w:val="003D00DE"/>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810431"/>
    <w:rPr>
      <w:i/>
      <w:iCs/>
    </w:rPr>
  </w:style>
  <w:style w:type="paragraph" w:customStyle="1" w:styleId="Default">
    <w:name w:val="Default"/>
    <w:rsid w:val="00573CFA"/>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B62D6D"/>
    <w:rPr>
      <w:color w:val="808080"/>
      <w:shd w:val="clear" w:color="auto" w:fill="E6E6E6"/>
    </w:rPr>
  </w:style>
  <w:style w:type="character" w:customStyle="1" w:styleId="UnresolvedMention">
    <w:name w:val="Unresolved Mention"/>
    <w:basedOn w:val="DefaultParagraphFont"/>
    <w:uiPriority w:val="99"/>
    <w:semiHidden/>
    <w:unhideWhenUsed/>
    <w:rsid w:val="00A6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8751">
      <w:bodyDiv w:val="1"/>
      <w:marLeft w:val="0"/>
      <w:marRight w:val="0"/>
      <w:marTop w:val="0"/>
      <w:marBottom w:val="0"/>
      <w:divBdr>
        <w:top w:val="none" w:sz="0" w:space="0" w:color="auto"/>
        <w:left w:val="none" w:sz="0" w:space="0" w:color="auto"/>
        <w:bottom w:val="none" w:sz="0" w:space="0" w:color="auto"/>
        <w:right w:val="none" w:sz="0" w:space="0" w:color="auto"/>
      </w:divBdr>
    </w:div>
    <w:div w:id="363361226">
      <w:bodyDiv w:val="1"/>
      <w:marLeft w:val="0"/>
      <w:marRight w:val="0"/>
      <w:marTop w:val="0"/>
      <w:marBottom w:val="0"/>
      <w:divBdr>
        <w:top w:val="none" w:sz="0" w:space="0" w:color="auto"/>
        <w:left w:val="none" w:sz="0" w:space="0" w:color="auto"/>
        <w:bottom w:val="none" w:sz="0" w:space="0" w:color="auto"/>
        <w:right w:val="none" w:sz="0" w:space="0" w:color="auto"/>
      </w:divBdr>
    </w:div>
    <w:div w:id="713963785">
      <w:bodyDiv w:val="1"/>
      <w:marLeft w:val="0"/>
      <w:marRight w:val="0"/>
      <w:marTop w:val="0"/>
      <w:marBottom w:val="0"/>
      <w:divBdr>
        <w:top w:val="none" w:sz="0" w:space="0" w:color="auto"/>
        <w:left w:val="none" w:sz="0" w:space="0" w:color="auto"/>
        <w:bottom w:val="none" w:sz="0" w:space="0" w:color="auto"/>
        <w:right w:val="none" w:sz="0" w:space="0" w:color="auto"/>
      </w:divBdr>
    </w:div>
    <w:div w:id="753281037">
      <w:bodyDiv w:val="1"/>
      <w:marLeft w:val="0"/>
      <w:marRight w:val="0"/>
      <w:marTop w:val="0"/>
      <w:marBottom w:val="0"/>
      <w:divBdr>
        <w:top w:val="none" w:sz="0" w:space="0" w:color="auto"/>
        <w:left w:val="none" w:sz="0" w:space="0" w:color="auto"/>
        <w:bottom w:val="none" w:sz="0" w:space="0" w:color="auto"/>
        <w:right w:val="none" w:sz="0" w:space="0" w:color="auto"/>
      </w:divBdr>
    </w:div>
    <w:div w:id="919220734">
      <w:bodyDiv w:val="1"/>
      <w:marLeft w:val="0"/>
      <w:marRight w:val="0"/>
      <w:marTop w:val="0"/>
      <w:marBottom w:val="0"/>
      <w:divBdr>
        <w:top w:val="none" w:sz="0" w:space="0" w:color="auto"/>
        <w:left w:val="none" w:sz="0" w:space="0" w:color="auto"/>
        <w:bottom w:val="none" w:sz="0" w:space="0" w:color="auto"/>
        <w:right w:val="none" w:sz="0" w:space="0" w:color="auto"/>
      </w:divBdr>
    </w:div>
    <w:div w:id="957370153">
      <w:bodyDiv w:val="1"/>
      <w:marLeft w:val="0"/>
      <w:marRight w:val="0"/>
      <w:marTop w:val="0"/>
      <w:marBottom w:val="0"/>
      <w:divBdr>
        <w:top w:val="none" w:sz="0" w:space="0" w:color="auto"/>
        <w:left w:val="none" w:sz="0" w:space="0" w:color="auto"/>
        <w:bottom w:val="none" w:sz="0" w:space="0" w:color="auto"/>
        <w:right w:val="none" w:sz="0" w:space="0" w:color="auto"/>
      </w:divBdr>
      <w:divsChild>
        <w:div w:id="872692698">
          <w:marLeft w:val="0"/>
          <w:marRight w:val="0"/>
          <w:marTop w:val="0"/>
          <w:marBottom w:val="0"/>
          <w:divBdr>
            <w:top w:val="none" w:sz="0" w:space="0" w:color="auto"/>
            <w:left w:val="none" w:sz="0" w:space="0" w:color="auto"/>
            <w:bottom w:val="none" w:sz="0" w:space="0" w:color="auto"/>
            <w:right w:val="none" w:sz="0" w:space="0" w:color="auto"/>
          </w:divBdr>
          <w:divsChild>
            <w:div w:id="969046763">
              <w:marLeft w:val="0"/>
              <w:marRight w:val="0"/>
              <w:marTop w:val="0"/>
              <w:marBottom w:val="0"/>
              <w:divBdr>
                <w:top w:val="none" w:sz="0" w:space="0" w:color="auto"/>
                <w:left w:val="none" w:sz="0" w:space="0" w:color="auto"/>
                <w:bottom w:val="none" w:sz="0" w:space="0" w:color="auto"/>
                <w:right w:val="none" w:sz="0" w:space="0" w:color="auto"/>
              </w:divBdr>
              <w:divsChild>
                <w:div w:id="18681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90248">
      <w:bodyDiv w:val="1"/>
      <w:marLeft w:val="0"/>
      <w:marRight w:val="0"/>
      <w:marTop w:val="0"/>
      <w:marBottom w:val="0"/>
      <w:divBdr>
        <w:top w:val="none" w:sz="0" w:space="0" w:color="auto"/>
        <w:left w:val="none" w:sz="0" w:space="0" w:color="auto"/>
        <w:bottom w:val="none" w:sz="0" w:space="0" w:color="auto"/>
        <w:right w:val="none" w:sz="0" w:space="0" w:color="auto"/>
      </w:divBdr>
      <w:divsChild>
        <w:div w:id="521405462">
          <w:marLeft w:val="0"/>
          <w:marRight w:val="0"/>
          <w:marTop w:val="0"/>
          <w:marBottom w:val="0"/>
          <w:divBdr>
            <w:top w:val="none" w:sz="0" w:space="0" w:color="auto"/>
            <w:left w:val="none" w:sz="0" w:space="0" w:color="auto"/>
            <w:bottom w:val="none" w:sz="0" w:space="0" w:color="auto"/>
            <w:right w:val="none" w:sz="0" w:space="0" w:color="auto"/>
          </w:divBdr>
        </w:div>
        <w:div w:id="809327903">
          <w:marLeft w:val="0"/>
          <w:marRight w:val="0"/>
          <w:marTop w:val="0"/>
          <w:marBottom w:val="0"/>
          <w:divBdr>
            <w:top w:val="none" w:sz="0" w:space="0" w:color="auto"/>
            <w:left w:val="none" w:sz="0" w:space="0" w:color="auto"/>
            <w:bottom w:val="none" w:sz="0" w:space="0" w:color="auto"/>
            <w:right w:val="none" w:sz="0" w:space="0" w:color="auto"/>
          </w:divBdr>
        </w:div>
      </w:divsChild>
    </w:div>
    <w:div w:id="1150368297">
      <w:bodyDiv w:val="1"/>
      <w:marLeft w:val="0"/>
      <w:marRight w:val="0"/>
      <w:marTop w:val="0"/>
      <w:marBottom w:val="0"/>
      <w:divBdr>
        <w:top w:val="none" w:sz="0" w:space="0" w:color="auto"/>
        <w:left w:val="none" w:sz="0" w:space="0" w:color="auto"/>
        <w:bottom w:val="none" w:sz="0" w:space="0" w:color="auto"/>
        <w:right w:val="none" w:sz="0" w:space="0" w:color="auto"/>
      </w:divBdr>
    </w:div>
    <w:div w:id="1334994539">
      <w:bodyDiv w:val="1"/>
      <w:marLeft w:val="0"/>
      <w:marRight w:val="0"/>
      <w:marTop w:val="0"/>
      <w:marBottom w:val="0"/>
      <w:divBdr>
        <w:top w:val="none" w:sz="0" w:space="0" w:color="auto"/>
        <w:left w:val="none" w:sz="0" w:space="0" w:color="auto"/>
        <w:bottom w:val="none" w:sz="0" w:space="0" w:color="auto"/>
        <w:right w:val="none" w:sz="0" w:space="0" w:color="auto"/>
      </w:divBdr>
    </w:div>
    <w:div w:id="1504515812">
      <w:bodyDiv w:val="1"/>
      <w:marLeft w:val="0"/>
      <w:marRight w:val="0"/>
      <w:marTop w:val="0"/>
      <w:marBottom w:val="0"/>
      <w:divBdr>
        <w:top w:val="none" w:sz="0" w:space="0" w:color="auto"/>
        <w:left w:val="none" w:sz="0" w:space="0" w:color="auto"/>
        <w:bottom w:val="none" w:sz="0" w:space="0" w:color="auto"/>
        <w:right w:val="none" w:sz="0" w:space="0" w:color="auto"/>
      </w:divBdr>
    </w:div>
    <w:div w:id="1565487111">
      <w:bodyDiv w:val="1"/>
      <w:marLeft w:val="0"/>
      <w:marRight w:val="0"/>
      <w:marTop w:val="0"/>
      <w:marBottom w:val="0"/>
      <w:divBdr>
        <w:top w:val="none" w:sz="0" w:space="0" w:color="auto"/>
        <w:left w:val="none" w:sz="0" w:space="0" w:color="auto"/>
        <w:bottom w:val="none" w:sz="0" w:space="0" w:color="auto"/>
        <w:right w:val="none" w:sz="0" w:space="0" w:color="auto"/>
      </w:divBdr>
    </w:div>
    <w:div w:id="1744720817">
      <w:bodyDiv w:val="1"/>
      <w:marLeft w:val="0"/>
      <w:marRight w:val="0"/>
      <w:marTop w:val="0"/>
      <w:marBottom w:val="0"/>
      <w:divBdr>
        <w:top w:val="none" w:sz="0" w:space="0" w:color="auto"/>
        <w:left w:val="none" w:sz="0" w:space="0" w:color="auto"/>
        <w:bottom w:val="none" w:sz="0" w:space="0" w:color="auto"/>
        <w:right w:val="none" w:sz="0" w:space="0" w:color="auto"/>
      </w:divBdr>
      <w:divsChild>
        <w:div w:id="1137575723">
          <w:marLeft w:val="0"/>
          <w:marRight w:val="0"/>
          <w:marTop w:val="0"/>
          <w:marBottom w:val="0"/>
          <w:divBdr>
            <w:top w:val="none" w:sz="0" w:space="0" w:color="auto"/>
            <w:left w:val="none" w:sz="0" w:space="0" w:color="auto"/>
            <w:bottom w:val="none" w:sz="0" w:space="0" w:color="auto"/>
            <w:right w:val="none" w:sz="0" w:space="0" w:color="auto"/>
          </w:divBdr>
        </w:div>
        <w:div w:id="2046711226">
          <w:marLeft w:val="0"/>
          <w:marRight w:val="0"/>
          <w:marTop w:val="0"/>
          <w:marBottom w:val="0"/>
          <w:divBdr>
            <w:top w:val="none" w:sz="0" w:space="0" w:color="auto"/>
            <w:left w:val="none" w:sz="0" w:space="0" w:color="auto"/>
            <w:bottom w:val="none" w:sz="0" w:space="0" w:color="auto"/>
            <w:right w:val="none" w:sz="0" w:space="0" w:color="auto"/>
          </w:divBdr>
        </w:div>
      </w:divsChild>
    </w:div>
    <w:div w:id="19001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ture.com/reprints" TargetMode="External"/><Relationship Id="rId10" Type="http://schemas.openxmlformats.org/officeDocument/2006/relationships/hyperlink" Target="mailto:harry.siviter.2016@live.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09FE-10E2-8E48-9AEC-82D3BA66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34834</Words>
  <Characters>198556</Characters>
  <Application>Microsoft Macintosh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Microsoft Office User</cp:lastModifiedBy>
  <cp:revision>2</cp:revision>
  <cp:lastPrinted>2018-07-02T13:02:00Z</cp:lastPrinted>
  <dcterms:created xsi:type="dcterms:W3CDTF">2018-08-29T10:27:00Z</dcterms:created>
  <dcterms:modified xsi:type="dcterms:W3CDTF">2018-08-29T10:27:00Z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http://www.zotero.org/styles/behavioral-ecology</vt:lpwstr>
  </property>
  <property fmtid="{D5CDD505-2E9C-101B-9397-08002B2CF9AE}" pid="5" name="Mendeley Recent Style Name 1_1">
    <vt:lpwstr>Behavioral Ecology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http://www.zotero.org/styles/functional-ecology</vt:lpwstr>
  </property>
  <property fmtid="{D5CDD505-2E9C-101B-9397-08002B2CF9AE}" pid="9" name="Mendeley Recent Style Name 3_1">
    <vt:lpwstr>Functional Ecology</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http://www.zotero.org/styles/journal-of-applied-ecology</vt:lpwstr>
  </property>
  <property fmtid="{D5CDD505-2E9C-101B-9397-08002B2CF9AE}" pid="15" name="Mendeley Recent Style Name 6_1">
    <vt:lpwstr>Journal of Applied Ecology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eb16413d-a09b-3503-896c-706b92a33476</vt:lpwstr>
  </property>
  <property fmtid="{D5CDD505-2E9C-101B-9397-08002B2CF9AE}" pid="24" name="Mendeley Citation Style_1">
    <vt:lpwstr>http://www.zotero.org/styles/nature</vt:lpwstr>
  </property>
</Properties>
</file>