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8F7F3" w14:textId="37EA1813" w:rsidR="005B0AE5" w:rsidRPr="005B0AE5" w:rsidRDefault="005B0AE5" w:rsidP="005B0AE5">
      <w:pPr>
        <w:spacing w:line="480" w:lineRule="auto"/>
        <w:jc w:val="center"/>
        <w:rPr>
          <w:rFonts w:ascii="Times New Roman" w:hAnsi="Times New Roman" w:cs="Times New Roman"/>
          <w:b/>
          <w:color w:val="212121"/>
          <w:shd w:val="clear" w:color="auto" w:fill="FFFFFF"/>
        </w:rPr>
      </w:pPr>
      <w:r w:rsidRPr="005B0AE5">
        <w:rPr>
          <w:rFonts w:ascii="Times New Roman" w:hAnsi="Times New Roman" w:cs="Times New Roman"/>
          <w:b/>
          <w:color w:val="212121"/>
          <w:shd w:val="clear" w:color="auto" w:fill="FFFFFF"/>
        </w:rPr>
        <w:t>“</w:t>
      </w:r>
      <w:r w:rsidRPr="005B0AE5">
        <w:rPr>
          <w:rFonts w:ascii="Times New Roman" w:hAnsi="Times New Roman" w:cs="Times New Roman"/>
          <w:b/>
          <w:color w:val="212121"/>
          <w:shd w:val="clear" w:color="auto" w:fill="FFFFFF"/>
        </w:rPr>
        <w:t>Rotten, Effeminate Stuff":  Patriarchy, Domesticity and Home in Victorian and Edwardian English Pu</w:t>
      </w:r>
      <w:bookmarkStart w:id="0" w:name="_GoBack"/>
      <w:bookmarkEnd w:id="0"/>
      <w:r w:rsidRPr="005B0AE5">
        <w:rPr>
          <w:rFonts w:ascii="Times New Roman" w:hAnsi="Times New Roman" w:cs="Times New Roman"/>
          <w:b/>
          <w:color w:val="212121"/>
          <w:shd w:val="clear" w:color="auto" w:fill="FFFFFF"/>
        </w:rPr>
        <w:t>blic Schools</w:t>
      </w:r>
      <w:r w:rsidRPr="005B0AE5">
        <w:rPr>
          <w:rStyle w:val="EndnoteReference"/>
          <w:rFonts w:ascii="Times New Roman" w:hAnsi="Times New Roman" w:cs="Times New Roman"/>
          <w:b/>
          <w:color w:val="212121"/>
          <w:shd w:val="clear" w:color="auto" w:fill="FFFFFF"/>
        </w:rPr>
        <w:endnoteReference w:id="1"/>
      </w:r>
    </w:p>
    <w:p w14:paraId="603F2F7E" w14:textId="1C75217C" w:rsidR="005B0AE5" w:rsidRPr="005B0AE5" w:rsidRDefault="005B0AE5" w:rsidP="005B0AE5">
      <w:pPr>
        <w:spacing w:line="480" w:lineRule="auto"/>
        <w:jc w:val="center"/>
        <w:rPr>
          <w:rFonts w:ascii="Times New Roman" w:hAnsi="Times New Roman" w:cs="Times New Roman"/>
          <w:b/>
          <w:color w:val="212121"/>
          <w:shd w:val="clear" w:color="auto" w:fill="FFFFFF"/>
        </w:rPr>
      </w:pPr>
      <w:r w:rsidRPr="005B0AE5">
        <w:rPr>
          <w:rFonts w:ascii="Times New Roman" w:hAnsi="Times New Roman" w:cs="Times New Roman"/>
          <w:b/>
          <w:color w:val="212121"/>
          <w:shd w:val="clear" w:color="auto" w:fill="FFFFFF"/>
        </w:rPr>
        <w:t>Jane Hamlett</w:t>
      </w:r>
    </w:p>
    <w:p w14:paraId="5492648B" w14:textId="328336B3" w:rsidR="005B0AE5" w:rsidRPr="005B0AE5" w:rsidRDefault="005B0AE5" w:rsidP="005B0AE5">
      <w:pPr>
        <w:spacing w:line="480" w:lineRule="auto"/>
        <w:jc w:val="center"/>
        <w:rPr>
          <w:rFonts w:ascii="Times New Roman" w:hAnsi="Times New Roman" w:cs="Times New Roman"/>
          <w:b/>
          <w:color w:val="212121"/>
          <w:shd w:val="clear" w:color="auto" w:fill="FFFFFF"/>
        </w:rPr>
      </w:pPr>
      <w:r w:rsidRPr="005B0AE5">
        <w:rPr>
          <w:rFonts w:ascii="Times New Roman" w:hAnsi="Times New Roman" w:cs="Times New Roman"/>
          <w:b/>
          <w:color w:val="212121"/>
          <w:shd w:val="clear" w:color="auto" w:fill="FFFFFF"/>
        </w:rPr>
        <w:t>Royal Holloway, University of London</w:t>
      </w:r>
    </w:p>
    <w:p w14:paraId="74DDD4AC" w14:textId="6D66A0DB" w:rsidR="005B0AE5" w:rsidRDefault="005B0AE5" w:rsidP="00663BE0">
      <w:pPr>
        <w:spacing w:line="480" w:lineRule="auto"/>
        <w:rPr>
          <w:rFonts w:ascii="Times New Roman" w:hAnsi="Times New Roman" w:cs="Times New Roman"/>
          <w:lang w:val="en-GB"/>
        </w:rPr>
      </w:pPr>
    </w:p>
    <w:p w14:paraId="1535EC85" w14:textId="07BA2E25" w:rsidR="005B0AE5" w:rsidRPr="005B0AE5" w:rsidRDefault="005B0AE5" w:rsidP="00663BE0">
      <w:pPr>
        <w:spacing w:line="480" w:lineRule="auto"/>
        <w:rPr>
          <w:rFonts w:ascii="Times New Roman" w:hAnsi="Times New Roman" w:cs="Times New Roman"/>
          <w:lang w:val="en-GB"/>
        </w:rPr>
      </w:pPr>
      <w:r>
        <w:rPr>
          <w:rFonts w:ascii="Times New Roman" w:hAnsi="Times New Roman" w:cs="Times New Roman"/>
          <w:lang w:val="en-GB"/>
        </w:rPr>
        <w:t xml:space="preserve">Draft of article accepted by </w:t>
      </w:r>
      <w:r>
        <w:rPr>
          <w:rFonts w:ascii="Times New Roman" w:hAnsi="Times New Roman" w:cs="Times New Roman"/>
          <w:i/>
          <w:lang w:val="en-GB"/>
        </w:rPr>
        <w:t xml:space="preserve">The Journal of British Studies </w:t>
      </w:r>
      <w:r>
        <w:rPr>
          <w:rFonts w:ascii="Times New Roman" w:hAnsi="Times New Roman" w:cs="Times New Roman"/>
          <w:lang w:val="en-GB"/>
        </w:rPr>
        <w:t>in June 2018. Where possible please refer to the print version.</w:t>
      </w:r>
    </w:p>
    <w:p w14:paraId="5B9060DD" w14:textId="77777777" w:rsidR="00E03215" w:rsidRPr="002839F0" w:rsidRDefault="00E03215" w:rsidP="00663BE0">
      <w:pPr>
        <w:spacing w:line="480" w:lineRule="auto"/>
        <w:rPr>
          <w:rFonts w:ascii="Times New Roman" w:hAnsi="Times New Roman" w:cs="Times New Roman"/>
          <w:lang w:val="en-GB"/>
        </w:rPr>
      </w:pPr>
    </w:p>
    <w:p w14:paraId="16735F96" w14:textId="65640F1D" w:rsidR="00CA5F73" w:rsidRPr="002839F0" w:rsidRDefault="009D2614" w:rsidP="00663BE0">
      <w:pPr>
        <w:spacing w:line="480" w:lineRule="auto"/>
        <w:rPr>
          <w:rFonts w:ascii="Times New Roman" w:hAnsi="Times New Roman" w:cs="Times New Roman"/>
          <w:lang w:val="en-GB"/>
        </w:rPr>
      </w:pPr>
      <w:r w:rsidRPr="002839F0">
        <w:rPr>
          <w:rFonts w:ascii="Times New Roman" w:hAnsi="Times New Roman" w:cs="Times New Roman"/>
          <w:color w:val="000000"/>
        </w:rPr>
        <w:t>In a dormitory in</w:t>
      </w:r>
      <w:r w:rsidR="00675038" w:rsidRPr="002839F0">
        <w:rPr>
          <w:rFonts w:ascii="Times New Roman" w:hAnsi="Times New Roman" w:cs="Times New Roman"/>
          <w:color w:val="000000"/>
        </w:rPr>
        <w:t xml:space="preserve"> late nineteenth-century Wellington, a public school for b</w:t>
      </w:r>
      <w:r w:rsidR="006272DC" w:rsidRPr="002839F0">
        <w:rPr>
          <w:rFonts w:ascii="Times New Roman" w:hAnsi="Times New Roman" w:cs="Times New Roman"/>
          <w:color w:val="000000"/>
        </w:rPr>
        <w:t>oys in Berkshire, a young pupil</w:t>
      </w:r>
      <w:r w:rsidR="00C53DA5" w:rsidRPr="002839F0">
        <w:rPr>
          <w:rFonts w:ascii="Times New Roman" w:hAnsi="Times New Roman" w:cs="Times New Roman"/>
          <w:color w:val="000000"/>
        </w:rPr>
        <w:t>,</w:t>
      </w:r>
      <w:r w:rsidR="00675038" w:rsidRPr="002839F0">
        <w:rPr>
          <w:rFonts w:ascii="Times New Roman" w:hAnsi="Times New Roman" w:cs="Times New Roman"/>
          <w:color w:val="000000"/>
        </w:rPr>
        <w:t xml:space="preserve"> later to become a leading horticulturalist, attempted to cultivate a window box of rare bulbs</w:t>
      </w:r>
      <w:r w:rsidR="004D1F62" w:rsidRPr="002839F0">
        <w:rPr>
          <w:rFonts w:ascii="Times New Roman" w:hAnsi="Times New Roman" w:cs="Times New Roman"/>
          <w:color w:val="000000"/>
        </w:rPr>
        <w:t>, that he had brought to the school from home</w:t>
      </w:r>
      <w:r w:rsidR="00675038" w:rsidRPr="002839F0">
        <w:rPr>
          <w:rFonts w:ascii="Times New Roman" w:hAnsi="Times New Roman" w:cs="Times New Roman"/>
          <w:color w:val="000000"/>
        </w:rPr>
        <w:t xml:space="preserve">. </w:t>
      </w:r>
      <w:r w:rsidR="00675038" w:rsidRPr="002839F0">
        <w:rPr>
          <w:rFonts w:ascii="Times New Roman" w:hAnsi="Times New Roman" w:cs="Times New Roman"/>
        </w:rPr>
        <w:t>But the box was discovered by the Dorm Captain, who threw it to the floor an</w:t>
      </w:r>
      <w:r w:rsidR="00312067" w:rsidRPr="002839F0">
        <w:rPr>
          <w:rFonts w:ascii="Times New Roman" w:hAnsi="Times New Roman" w:cs="Times New Roman"/>
        </w:rPr>
        <w:t xml:space="preserve">d trampled the plants underfoot. According to an early historian of the school, </w:t>
      </w:r>
      <w:r w:rsidR="002761F8" w:rsidRPr="002839F0">
        <w:rPr>
          <w:rFonts w:ascii="Times New Roman" w:hAnsi="Times New Roman" w:cs="Times New Roman"/>
        </w:rPr>
        <w:t>th</w:t>
      </w:r>
      <w:r w:rsidR="00DE5138">
        <w:rPr>
          <w:rFonts w:ascii="Times New Roman" w:hAnsi="Times New Roman" w:cs="Times New Roman"/>
        </w:rPr>
        <w:t>is</w:t>
      </w:r>
      <w:r w:rsidR="002761F8" w:rsidRPr="002839F0">
        <w:rPr>
          <w:rFonts w:ascii="Times New Roman" w:hAnsi="Times New Roman" w:cs="Times New Roman"/>
        </w:rPr>
        <w:t xml:space="preserve"> act was accompanied by the exclamation</w:t>
      </w:r>
      <w:r w:rsidR="00A230E1" w:rsidRPr="002839F0">
        <w:rPr>
          <w:rFonts w:ascii="Times New Roman" w:hAnsi="Times New Roman" w:cs="Times New Roman"/>
        </w:rPr>
        <w:t>:</w:t>
      </w:r>
      <w:r w:rsidR="00675038" w:rsidRPr="002839F0">
        <w:rPr>
          <w:rFonts w:ascii="Times New Roman" w:hAnsi="Times New Roman" w:cs="Times New Roman"/>
        </w:rPr>
        <w:t xml:space="preserve"> “There is no room for this</w:t>
      </w:r>
      <w:r w:rsidR="00173785" w:rsidRPr="002839F0">
        <w:rPr>
          <w:rFonts w:ascii="Times New Roman" w:hAnsi="Times New Roman" w:cs="Times New Roman"/>
        </w:rPr>
        <w:t xml:space="preserve"> rotten effeminate stuff here!”</w:t>
      </w:r>
      <w:r w:rsidR="00CA5F73" w:rsidRPr="002839F0">
        <w:rPr>
          <w:rStyle w:val="EndnoteReference"/>
          <w:rFonts w:ascii="Times New Roman" w:hAnsi="Times New Roman" w:cs="Times New Roman"/>
        </w:rPr>
        <w:endnoteReference w:id="2"/>
      </w:r>
      <w:r w:rsidR="00CA5F73" w:rsidRPr="002839F0">
        <w:rPr>
          <w:rFonts w:ascii="Times New Roman" w:hAnsi="Times New Roman" w:cs="Times New Roman"/>
        </w:rPr>
        <w:t xml:space="preserve"> </w:t>
      </w:r>
      <w:r w:rsidR="005E3446" w:rsidRPr="002839F0">
        <w:rPr>
          <w:rFonts w:ascii="Times New Roman" w:hAnsi="Times New Roman" w:cs="Times New Roman"/>
          <w:lang w:val="en-GB"/>
        </w:rPr>
        <w:t xml:space="preserve">This anecdote </w:t>
      </w:r>
      <w:r w:rsidR="00CA5F73" w:rsidRPr="002839F0">
        <w:rPr>
          <w:rFonts w:ascii="Times New Roman" w:hAnsi="Times New Roman" w:cs="Times New Roman"/>
          <w:lang w:val="en-GB"/>
        </w:rPr>
        <w:t>is typical of the way in which</w:t>
      </w:r>
      <w:r w:rsidR="00E4722B" w:rsidRPr="002839F0">
        <w:rPr>
          <w:rFonts w:ascii="Times New Roman" w:hAnsi="Times New Roman" w:cs="Times New Roman"/>
          <w:lang w:val="en-GB"/>
        </w:rPr>
        <w:t xml:space="preserve"> the social role of</w:t>
      </w:r>
      <w:r w:rsidR="00CA5F73" w:rsidRPr="002839F0">
        <w:rPr>
          <w:rFonts w:ascii="Times New Roman" w:hAnsi="Times New Roman" w:cs="Times New Roman"/>
          <w:lang w:val="en-GB"/>
        </w:rPr>
        <w:t xml:space="preserve"> public schools</w:t>
      </w:r>
      <w:r w:rsidR="00E4722B" w:rsidRPr="002839F0">
        <w:rPr>
          <w:rFonts w:ascii="Times New Roman" w:hAnsi="Times New Roman" w:cs="Times New Roman"/>
          <w:lang w:val="en-GB"/>
        </w:rPr>
        <w:t xml:space="preserve"> for boys in modern Britain has</w:t>
      </w:r>
      <w:r w:rsidR="00CA5F73" w:rsidRPr="002839F0">
        <w:rPr>
          <w:rFonts w:ascii="Times New Roman" w:hAnsi="Times New Roman" w:cs="Times New Roman"/>
          <w:lang w:val="en-GB"/>
        </w:rPr>
        <w:t xml:space="preserve"> been understood. In this story, the school figures as a repressive and sometimes violent space in which an older boy, valorised by the senior system of the school, quite literally stamps out the domestic and the feminine in the younger pupil</w:t>
      </w:r>
      <w:r w:rsidR="00B44949" w:rsidRPr="002839F0">
        <w:rPr>
          <w:rFonts w:ascii="Times New Roman" w:hAnsi="Times New Roman" w:cs="Times New Roman"/>
          <w:lang w:val="en-GB"/>
        </w:rPr>
        <w:t>, destroying a symbol of his home life and helping to sever him from it</w:t>
      </w:r>
      <w:r w:rsidR="00CA5F73" w:rsidRPr="002839F0">
        <w:rPr>
          <w:rFonts w:ascii="Times New Roman" w:hAnsi="Times New Roman" w:cs="Times New Roman"/>
          <w:lang w:val="en-GB"/>
        </w:rPr>
        <w:t>. The anecdote sits neatly with the stereotype of British public schools, but as this article will demonstrate, this image fails to take account of</w:t>
      </w:r>
      <w:r w:rsidR="00B44949" w:rsidRPr="002839F0">
        <w:rPr>
          <w:rFonts w:ascii="Times New Roman" w:hAnsi="Times New Roman" w:cs="Times New Roman"/>
          <w:lang w:val="en-GB"/>
        </w:rPr>
        <w:t xml:space="preserve"> some</w:t>
      </w:r>
      <w:r w:rsidR="00CA5F73" w:rsidRPr="002839F0">
        <w:rPr>
          <w:rFonts w:ascii="Times New Roman" w:hAnsi="Times New Roman" w:cs="Times New Roman"/>
          <w:lang w:val="en-GB"/>
        </w:rPr>
        <w:t xml:space="preserve"> important aspects of school life in this era. </w:t>
      </w:r>
      <w:r w:rsidR="00B44949" w:rsidRPr="002839F0">
        <w:rPr>
          <w:rFonts w:ascii="Times New Roman" w:hAnsi="Times New Roman" w:cs="Times New Roman"/>
          <w:lang w:val="en-GB"/>
        </w:rPr>
        <w:t xml:space="preserve">The worlds of school and home were less separate than has sometimes been assumed. </w:t>
      </w:r>
      <w:r w:rsidR="00CA5F73" w:rsidRPr="002839F0">
        <w:rPr>
          <w:rFonts w:ascii="Times New Roman" w:hAnsi="Times New Roman" w:cs="Times New Roman"/>
          <w:lang w:val="en-GB"/>
        </w:rPr>
        <w:t xml:space="preserve">While women and femininity were supposedly banned, the schools were modelled on forms of </w:t>
      </w:r>
      <w:r w:rsidR="00B44949" w:rsidRPr="002839F0">
        <w:rPr>
          <w:rFonts w:ascii="Times New Roman" w:hAnsi="Times New Roman" w:cs="Times New Roman"/>
          <w:lang w:val="en-GB"/>
        </w:rPr>
        <w:t xml:space="preserve">domestic </w:t>
      </w:r>
      <w:r w:rsidR="00CA5F73" w:rsidRPr="002839F0">
        <w:rPr>
          <w:rFonts w:ascii="Times New Roman" w:hAnsi="Times New Roman" w:cs="Times New Roman"/>
          <w:lang w:val="en-GB"/>
        </w:rPr>
        <w:t xml:space="preserve">patriarchal authority that allowed for considerable feminine presence and influence. </w:t>
      </w:r>
      <w:r w:rsidR="00B44949" w:rsidRPr="002839F0">
        <w:rPr>
          <w:rFonts w:ascii="Times New Roman" w:hAnsi="Times New Roman" w:cs="Times New Roman"/>
          <w:lang w:val="en-GB"/>
        </w:rPr>
        <w:t xml:space="preserve">Schools also </w:t>
      </w:r>
      <w:r w:rsidR="009E7707" w:rsidRPr="002839F0">
        <w:rPr>
          <w:rFonts w:ascii="Times New Roman" w:hAnsi="Times New Roman" w:cs="Times New Roman"/>
          <w:lang w:val="en-GB"/>
        </w:rPr>
        <w:lastRenderedPageBreak/>
        <w:t>required</w:t>
      </w:r>
      <w:r w:rsidR="00B44949" w:rsidRPr="002839F0">
        <w:rPr>
          <w:rFonts w:ascii="Times New Roman" w:hAnsi="Times New Roman" w:cs="Times New Roman"/>
          <w:lang w:val="en-GB"/>
        </w:rPr>
        <w:t xml:space="preserve"> boys to perform </w:t>
      </w:r>
      <w:r w:rsidR="00CA5F73" w:rsidRPr="002839F0">
        <w:rPr>
          <w:rFonts w:ascii="Times New Roman" w:hAnsi="Times New Roman" w:cs="Times New Roman"/>
          <w:lang w:val="en-GB"/>
        </w:rPr>
        <w:t xml:space="preserve">basic domestic skills, within a system that created and valorised a specifically masculine form of domesticity. Moreover, family and parental contacts were not necessarily severed by removal to school – both school and home remained important </w:t>
      </w:r>
      <w:r w:rsidR="00232C16" w:rsidRPr="002839F0">
        <w:rPr>
          <w:rFonts w:ascii="Times New Roman" w:hAnsi="Times New Roman" w:cs="Times New Roman"/>
          <w:lang w:val="en-GB"/>
        </w:rPr>
        <w:t>in the emotional life of the</w:t>
      </w:r>
      <w:r w:rsidR="00CA5F73" w:rsidRPr="002839F0">
        <w:rPr>
          <w:rFonts w:ascii="Times New Roman" w:hAnsi="Times New Roman" w:cs="Times New Roman"/>
          <w:lang w:val="en-GB"/>
        </w:rPr>
        <w:t xml:space="preserve"> boys.</w:t>
      </w:r>
    </w:p>
    <w:p w14:paraId="20182A8F" w14:textId="685BFDAA" w:rsidR="00975770" w:rsidRPr="002839F0" w:rsidRDefault="00CA5F73" w:rsidP="00232C16">
      <w:pPr>
        <w:spacing w:line="480" w:lineRule="auto"/>
        <w:ind w:firstLine="720"/>
        <w:rPr>
          <w:rFonts w:ascii="Times New Roman" w:hAnsi="Times New Roman" w:cs="Times New Roman"/>
          <w:lang w:val="en-GB"/>
        </w:rPr>
      </w:pPr>
      <w:r w:rsidRPr="002839F0">
        <w:rPr>
          <w:rFonts w:ascii="Times New Roman" w:hAnsi="Times New Roman" w:cs="Times New Roman"/>
          <w:lang w:val="en-GB"/>
        </w:rPr>
        <w:t>Public schools have long been recognised as a significant force in modern British history, not least because they shaped the characters of the men who went on to govern the nation and produce the nineteenth-century state.</w:t>
      </w:r>
      <w:r w:rsidRPr="002839F0">
        <w:rPr>
          <w:rStyle w:val="EndnoteReference"/>
          <w:rFonts w:ascii="Times New Roman" w:hAnsi="Times New Roman" w:cs="Times New Roman"/>
          <w:lang w:val="en-GB"/>
        </w:rPr>
        <w:endnoteReference w:id="3"/>
      </w:r>
      <w:r w:rsidRPr="002839F0">
        <w:rPr>
          <w:rFonts w:ascii="Times New Roman" w:hAnsi="Times New Roman" w:cs="Times New Roman"/>
          <w:lang w:val="en-GB"/>
        </w:rPr>
        <w:t xml:space="preserve"> The nine great public schools alone - Eton, Harrow, Winchester, Charterhouse, St Paul’s, Westminster, Shrewsbury, Merchant Taylors’, and Rugby - turned out hundreds of young men every year who then went off to university, government and empire.</w:t>
      </w:r>
      <w:r w:rsidRPr="002839F0">
        <w:rPr>
          <w:rStyle w:val="EndnoteReference"/>
          <w:rFonts w:ascii="Times New Roman" w:hAnsi="Times New Roman" w:cs="Times New Roman"/>
          <w:lang w:val="en-GB"/>
        </w:rPr>
        <w:endnoteReference w:id="4"/>
      </w:r>
      <w:r w:rsidRPr="002839F0">
        <w:rPr>
          <w:rFonts w:ascii="Times New Roman" w:hAnsi="Times New Roman" w:cs="Times New Roman"/>
          <w:lang w:val="en-GB"/>
        </w:rPr>
        <w:t xml:space="preserve"> In the late 1980s and 1990s historians turned their attention to the study of masculine identities, and public schools assumed a new importance, as creators of the “masculine character”. </w:t>
      </w:r>
      <w:r w:rsidRPr="002839F0">
        <w:rPr>
          <w:rStyle w:val="EndnoteReference"/>
          <w:rFonts w:ascii="Times New Roman" w:hAnsi="Times New Roman" w:cs="Times New Roman"/>
          <w:lang w:val="en-GB"/>
        </w:rPr>
        <w:endnoteReference w:id="5"/>
      </w:r>
      <w:r w:rsidRPr="002839F0">
        <w:rPr>
          <w:rFonts w:ascii="Times New Roman" w:hAnsi="Times New Roman" w:cs="Times New Roman"/>
          <w:lang w:val="en-GB"/>
        </w:rPr>
        <w:t xml:space="preserve"> In his seminal study of the formation of British male middle-</w:t>
      </w:r>
      <w:r w:rsidR="008C1433" w:rsidRPr="002839F0">
        <w:rPr>
          <w:rFonts w:ascii="Times New Roman" w:hAnsi="Times New Roman" w:cs="Times New Roman"/>
          <w:lang w:val="en-GB"/>
        </w:rPr>
        <w:t>class identity, John Tosh argued</w:t>
      </w:r>
      <w:r w:rsidR="00617407">
        <w:rPr>
          <w:rFonts w:ascii="Times New Roman" w:hAnsi="Times New Roman" w:cs="Times New Roman"/>
          <w:lang w:val="en-GB"/>
        </w:rPr>
        <w:t xml:space="preserve"> that the process of separating boys from the home and sending them</w:t>
      </w:r>
      <w:r w:rsidRPr="002839F0">
        <w:rPr>
          <w:rFonts w:ascii="Times New Roman" w:hAnsi="Times New Roman" w:cs="Times New Roman"/>
          <w:lang w:val="en-GB"/>
        </w:rPr>
        <w:t xml:space="preserve"> off to boarding s</w:t>
      </w:r>
      <w:r w:rsidR="00D80E3D" w:rsidRPr="002839F0">
        <w:rPr>
          <w:rFonts w:ascii="Times New Roman" w:hAnsi="Times New Roman" w:cs="Times New Roman"/>
          <w:lang w:val="en-GB"/>
        </w:rPr>
        <w:t>chool</w:t>
      </w:r>
      <w:r w:rsidR="00975770" w:rsidRPr="002839F0">
        <w:rPr>
          <w:rFonts w:ascii="Times New Roman" w:hAnsi="Times New Roman" w:cs="Times New Roman"/>
          <w:lang w:val="en-GB"/>
        </w:rPr>
        <w:t xml:space="preserve"> from as young as seven years old</w:t>
      </w:r>
      <w:r w:rsidR="00D80E3D" w:rsidRPr="002839F0">
        <w:rPr>
          <w:rFonts w:ascii="Times New Roman" w:hAnsi="Times New Roman" w:cs="Times New Roman"/>
          <w:lang w:val="en-GB"/>
        </w:rPr>
        <w:t xml:space="preserve"> </w:t>
      </w:r>
      <w:r w:rsidRPr="002839F0">
        <w:rPr>
          <w:rFonts w:ascii="Times New Roman" w:hAnsi="Times New Roman" w:cs="Times New Roman"/>
          <w:lang w:val="en-GB"/>
        </w:rPr>
        <w:t>was vital to the construction of masculinity.</w:t>
      </w:r>
      <w:r w:rsidRPr="002839F0">
        <w:rPr>
          <w:rStyle w:val="EndnoteReference"/>
          <w:rFonts w:ascii="Times New Roman" w:hAnsi="Times New Roman" w:cs="Times New Roman"/>
          <w:lang w:val="en-GB"/>
        </w:rPr>
        <w:endnoteReference w:id="6"/>
      </w:r>
      <w:r w:rsidRPr="002839F0">
        <w:rPr>
          <w:rFonts w:ascii="Times New Roman" w:hAnsi="Times New Roman" w:cs="Times New Roman"/>
          <w:lang w:val="en-GB"/>
        </w:rPr>
        <w:t xml:space="preserve"> </w:t>
      </w:r>
      <w:r w:rsidR="00CB55E6" w:rsidRPr="002839F0">
        <w:rPr>
          <w:rFonts w:ascii="Times New Roman" w:hAnsi="Times New Roman" w:cs="Times New Roman"/>
          <w:lang w:val="en-GB"/>
        </w:rPr>
        <w:t>Th</w:t>
      </w:r>
      <w:r w:rsidR="00232C16" w:rsidRPr="002839F0">
        <w:rPr>
          <w:rFonts w:ascii="Times New Roman" w:hAnsi="Times New Roman" w:cs="Times New Roman"/>
          <w:lang w:val="en-GB"/>
        </w:rPr>
        <w:t xml:space="preserve">e idea that institutions, and associational life, played a fundamental role fostering masculine identities has been further developed </w:t>
      </w:r>
      <w:r w:rsidR="00CB55E6" w:rsidRPr="002839F0">
        <w:rPr>
          <w:rFonts w:ascii="Times New Roman" w:hAnsi="Times New Roman" w:cs="Times New Roman"/>
          <w:lang w:val="en-GB"/>
        </w:rPr>
        <w:t xml:space="preserve">by </w:t>
      </w:r>
      <w:r w:rsidR="006B7B16" w:rsidRPr="002839F0">
        <w:rPr>
          <w:rFonts w:ascii="Times New Roman" w:hAnsi="Times New Roman" w:cs="Times New Roman"/>
          <w:lang w:val="en-GB"/>
        </w:rPr>
        <w:t xml:space="preserve">Paul </w:t>
      </w:r>
      <w:proofErr w:type="spellStart"/>
      <w:r w:rsidR="006B7B16" w:rsidRPr="002839F0">
        <w:rPr>
          <w:rFonts w:ascii="Times New Roman" w:hAnsi="Times New Roman" w:cs="Times New Roman"/>
          <w:lang w:val="en-GB"/>
        </w:rPr>
        <w:t>Deslandes</w:t>
      </w:r>
      <w:proofErr w:type="spellEnd"/>
      <w:r w:rsidR="00CB55E6" w:rsidRPr="002839F0">
        <w:rPr>
          <w:rFonts w:ascii="Times New Roman" w:hAnsi="Times New Roman" w:cs="Times New Roman"/>
          <w:lang w:val="en-GB"/>
        </w:rPr>
        <w:t xml:space="preserve"> in his exploration of student experience at Oxford and Cambridge.</w:t>
      </w:r>
      <w:r w:rsidR="00CB55E6" w:rsidRPr="002839F0">
        <w:rPr>
          <w:rStyle w:val="EndnoteReference"/>
          <w:rFonts w:ascii="Times New Roman" w:hAnsi="Times New Roman" w:cs="Times New Roman"/>
          <w:lang w:val="en-GB"/>
        </w:rPr>
        <w:endnoteReference w:id="7"/>
      </w:r>
      <w:r w:rsidR="00CB55E6" w:rsidRPr="002839F0">
        <w:rPr>
          <w:rFonts w:ascii="Times New Roman" w:hAnsi="Times New Roman" w:cs="Times New Roman"/>
          <w:lang w:val="en-GB"/>
        </w:rPr>
        <w:t xml:space="preserve"> Amy Milne-Smith has also </w:t>
      </w:r>
      <w:r w:rsidR="00232C16" w:rsidRPr="002839F0">
        <w:rPr>
          <w:rFonts w:ascii="Times New Roman" w:hAnsi="Times New Roman" w:cs="Times New Roman"/>
          <w:lang w:val="en-GB"/>
        </w:rPr>
        <w:t>demonstr</w:t>
      </w:r>
      <w:r w:rsidR="00EC492A" w:rsidRPr="002839F0">
        <w:rPr>
          <w:rFonts w:ascii="Times New Roman" w:hAnsi="Times New Roman" w:cs="Times New Roman"/>
          <w:lang w:val="en-GB"/>
        </w:rPr>
        <w:t>ated the importance of institutional life in the creation of class and gender identities</w:t>
      </w:r>
      <w:r w:rsidR="00232C16" w:rsidRPr="002839F0">
        <w:rPr>
          <w:rFonts w:ascii="Times New Roman" w:hAnsi="Times New Roman" w:cs="Times New Roman"/>
          <w:lang w:val="en-GB"/>
        </w:rPr>
        <w:t xml:space="preserve"> in her </w:t>
      </w:r>
      <w:r w:rsidR="00CB55E6" w:rsidRPr="002839F0">
        <w:rPr>
          <w:rFonts w:ascii="Times New Roman" w:hAnsi="Times New Roman" w:cs="Times New Roman"/>
          <w:lang w:val="en-GB"/>
        </w:rPr>
        <w:t xml:space="preserve">study </w:t>
      </w:r>
      <w:r w:rsidR="00EC492A" w:rsidRPr="002839F0">
        <w:rPr>
          <w:rFonts w:ascii="Times New Roman" w:hAnsi="Times New Roman" w:cs="Times New Roman"/>
          <w:lang w:val="en-GB"/>
        </w:rPr>
        <w:t>of London C</w:t>
      </w:r>
      <w:r w:rsidR="00CB55E6" w:rsidRPr="002839F0">
        <w:rPr>
          <w:rFonts w:ascii="Times New Roman" w:hAnsi="Times New Roman" w:cs="Times New Roman"/>
          <w:lang w:val="en-GB"/>
        </w:rPr>
        <w:t>lubland</w:t>
      </w:r>
      <w:r w:rsidR="006B7B16" w:rsidRPr="002839F0">
        <w:rPr>
          <w:rFonts w:ascii="Times New Roman" w:hAnsi="Times New Roman" w:cs="Times New Roman"/>
          <w:lang w:val="en-GB"/>
        </w:rPr>
        <w:t>.</w:t>
      </w:r>
      <w:r w:rsidR="006B7B16" w:rsidRPr="002839F0">
        <w:rPr>
          <w:rStyle w:val="EndnoteReference"/>
          <w:rFonts w:ascii="Times New Roman" w:hAnsi="Times New Roman" w:cs="Times New Roman"/>
          <w:lang w:val="en-GB"/>
        </w:rPr>
        <w:endnoteReference w:id="8"/>
      </w:r>
      <w:r w:rsidR="006B7B16" w:rsidRPr="002839F0">
        <w:rPr>
          <w:rFonts w:ascii="Times New Roman" w:hAnsi="Times New Roman" w:cs="Times New Roman"/>
          <w:lang w:val="en-GB"/>
        </w:rPr>
        <w:t xml:space="preserve"> But the everyday domestic worlds of public schools, also arguably a very significant component in the construction of upper and middle class British masculine identity, have yet to be considered in this </w:t>
      </w:r>
      <w:r w:rsidR="00232C16" w:rsidRPr="002839F0">
        <w:rPr>
          <w:rFonts w:ascii="Times New Roman" w:hAnsi="Times New Roman" w:cs="Times New Roman"/>
          <w:lang w:val="en-GB"/>
        </w:rPr>
        <w:t>way</w:t>
      </w:r>
      <w:r w:rsidR="006B7B16" w:rsidRPr="002839F0">
        <w:rPr>
          <w:rFonts w:ascii="Times New Roman" w:hAnsi="Times New Roman" w:cs="Times New Roman"/>
          <w:lang w:val="en-GB"/>
        </w:rPr>
        <w:t>.</w:t>
      </w:r>
    </w:p>
    <w:p w14:paraId="5E8D25B9" w14:textId="1DD2C3BC" w:rsidR="002C55C2" w:rsidRPr="002839F0" w:rsidRDefault="00CB55E6" w:rsidP="00B35475">
      <w:pPr>
        <w:spacing w:line="480" w:lineRule="auto"/>
        <w:ind w:firstLine="720"/>
        <w:rPr>
          <w:rFonts w:ascii="Times New Roman" w:hAnsi="Times New Roman" w:cs="Times New Roman"/>
          <w:lang w:val="en-GB"/>
        </w:rPr>
      </w:pPr>
      <w:r w:rsidRPr="002839F0">
        <w:rPr>
          <w:rFonts w:ascii="Times New Roman" w:hAnsi="Times New Roman" w:cs="Times New Roman"/>
          <w:lang w:val="en-GB"/>
        </w:rPr>
        <w:t xml:space="preserve">The idea that the function of these institutions was to separate boys from the home has been closely allied to the argument that women and the feminine were excluded from public schools. </w:t>
      </w:r>
      <w:r w:rsidR="00EC492A" w:rsidRPr="002839F0">
        <w:rPr>
          <w:rFonts w:ascii="Times New Roman" w:hAnsi="Times New Roman" w:cs="Times New Roman"/>
          <w:lang w:val="en-GB"/>
        </w:rPr>
        <w:t>In the case of public schools,</w:t>
      </w:r>
      <w:r w:rsidR="002F2993" w:rsidRPr="002839F0">
        <w:rPr>
          <w:rFonts w:ascii="Times New Roman" w:hAnsi="Times New Roman" w:cs="Times New Roman"/>
          <w:lang w:val="en-GB"/>
        </w:rPr>
        <w:t xml:space="preserve"> </w:t>
      </w:r>
      <w:r w:rsidRPr="002839F0">
        <w:rPr>
          <w:rFonts w:ascii="Times New Roman" w:hAnsi="Times New Roman" w:cs="Times New Roman"/>
          <w:lang w:val="en-GB"/>
        </w:rPr>
        <w:t xml:space="preserve">Tosh </w:t>
      </w:r>
      <w:r w:rsidR="00EC492A" w:rsidRPr="002839F0">
        <w:rPr>
          <w:rFonts w:ascii="Times New Roman" w:hAnsi="Times New Roman" w:cs="Times New Roman"/>
          <w:lang w:val="en-GB"/>
        </w:rPr>
        <w:t>contends</w:t>
      </w:r>
      <w:r w:rsidRPr="002839F0">
        <w:rPr>
          <w:rFonts w:ascii="Times New Roman" w:hAnsi="Times New Roman" w:cs="Times New Roman"/>
          <w:lang w:val="en-GB"/>
        </w:rPr>
        <w:t xml:space="preserve"> that</w:t>
      </w:r>
      <w:r w:rsidR="00975770" w:rsidRPr="002839F0">
        <w:rPr>
          <w:rFonts w:ascii="Times New Roman" w:hAnsi="Times New Roman" w:cs="Times New Roman"/>
          <w:lang w:val="en-GB"/>
        </w:rPr>
        <w:t xml:space="preserve"> “women were effectively banned as points of emotional reference”</w:t>
      </w:r>
      <w:r w:rsidR="00EC492A" w:rsidRPr="002839F0">
        <w:rPr>
          <w:rFonts w:ascii="Times New Roman" w:hAnsi="Times New Roman" w:cs="Times New Roman"/>
          <w:lang w:val="en-GB"/>
        </w:rPr>
        <w:t>.</w:t>
      </w:r>
      <w:r w:rsidRPr="002839F0">
        <w:rPr>
          <w:rStyle w:val="EndnoteReference"/>
          <w:rFonts w:ascii="Times New Roman" w:hAnsi="Times New Roman" w:cs="Times New Roman"/>
          <w:lang w:val="en-GB"/>
        </w:rPr>
        <w:endnoteReference w:id="9"/>
      </w:r>
      <w:r w:rsidRPr="002839F0">
        <w:rPr>
          <w:rFonts w:ascii="Times New Roman" w:hAnsi="Times New Roman" w:cs="Times New Roman"/>
          <w:lang w:val="en-GB"/>
        </w:rPr>
        <w:t xml:space="preserve"> </w:t>
      </w:r>
      <w:proofErr w:type="spellStart"/>
      <w:r w:rsidR="00B35475" w:rsidRPr="002839F0">
        <w:rPr>
          <w:rFonts w:ascii="Times New Roman" w:hAnsi="Times New Roman" w:cs="Times New Roman"/>
          <w:lang w:val="en-GB"/>
        </w:rPr>
        <w:t>Deslandes</w:t>
      </w:r>
      <w:proofErr w:type="spellEnd"/>
      <w:r w:rsidR="00B35475" w:rsidRPr="002839F0">
        <w:rPr>
          <w:rFonts w:ascii="Times New Roman" w:hAnsi="Times New Roman" w:cs="Times New Roman"/>
          <w:lang w:val="en-GB"/>
        </w:rPr>
        <w:t xml:space="preserve"> also explores gendered presence and absence in university life – arguing that the presence of women was regulated and controlled in a way that contributed to the </w:t>
      </w:r>
      <w:r w:rsidR="008C1433" w:rsidRPr="002839F0">
        <w:rPr>
          <w:rFonts w:ascii="Times New Roman" w:hAnsi="Times New Roman" w:cs="Times New Roman"/>
          <w:lang w:val="en-GB"/>
        </w:rPr>
        <w:t>construction of masculine identities.</w:t>
      </w:r>
      <w:r w:rsidR="008C1433" w:rsidRPr="002839F0">
        <w:rPr>
          <w:rStyle w:val="EndnoteReference"/>
          <w:rFonts w:ascii="Times New Roman" w:hAnsi="Times New Roman" w:cs="Times New Roman"/>
          <w:lang w:val="en-GB"/>
        </w:rPr>
        <w:endnoteReference w:id="10"/>
      </w:r>
      <w:r w:rsidR="00BE41A1" w:rsidRPr="002839F0">
        <w:rPr>
          <w:rFonts w:ascii="Times New Roman" w:hAnsi="Times New Roman" w:cs="Times New Roman"/>
          <w:lang w:val="en-GB"/>
        </w:rPr>
        <w:t xml:space="preserve"> Milne-Smith </w:t>
      </w:r>
      <w:r w:rsidR="000040A3" w:rsidRPr="002839F0">
        <w:rPr>
          <w:rFonts w:ascii="Times New Roman" w:hAnsi="Times New Roman" w:cs="Times New Roman"/>
          <w:lang w:val="en-GB"/>
        </w:rPr>
        <w:t>also suggests</w:t>
      </w:r>
      <w:r w:rsidR="00BE41A1" w:rsidRPr="002839F0">
        <w:rPr>
          <w:rFonts w:ascii="Times New Roman" w:hAnsi="Times New Roman" w:cs="Times New Roman"/>
          <w:lang w:val="en-GB"/>
        </w:rPr>
        <w:t xml:space="preserve"> that “men incorporated women into their </w:t>
      </w:r>
      <w:proofErr w:type="spellStart"/>
      <w:r w:rsidR="00BE41A1" w:rsidRPr="002839F0">
        <w:rPr>
          <w:rFonts w:ascii="Times New Roman" w:hAnsi="Times New Roman" w:cs="Times New Roman"/>
          <w:lang w:val="en-GB"/>
        </w:rPr>
        <w:t>clublife</w:t>
      </w:r>
      <w:proofErr w:type="spellEnd"/>
      <w:r w:rsidR="00BE41A1" w:rsidRPr="002839F0">
        <w:rPr>
          <w:rFonts w:ascii="Times New Roman" w:hAnsi="Times New Roman" w:cs="Times New Roman"/>
          <w:lang w:val="en-GB"/>
        </w:rPr>
        <w:t xml:space="preserve"> in regulated ways that maintained a predominantly homosocial ethos”</w:t>
      </w:r>
      <w:r w:rsidR="00FD626A" w:rsidRPr="002839F0">
        <w:rPr>
          <w:rFonts w:ascii="Times New Roman" w:hAnsi="Times New Roman" w:cs="Times New Roman"/>
          <w:lang w:val="en-GB"/>
        </w:rPr>
        <w:t>.</w:t>
      </w:r>
      <w:r w:rsidR="00BE41A1" w:rsidRPr="002839F0">
        <w:rPr>
          <w:rStyle w:val="EndnoteReference"/>
          <w:rFonts w:ascii="Times New Roman" w:hAnsi="Times New Roman" w:cs="Times New Roman"/>
          <w:lang w:val="en-GB"/>
        </w:rPr>
        <w:endnoteReference w:id="11"/>
      </w:r>
      <w:r w:rsidR="00BE41A1" w:rsidRPr="002839F0">
        <w:rPr>
          <w:rFonts w:ascii="Times New Roman" w:hAnsi="Times New Roman" w:cs="Times New Roman"/>
          <w:lang w:val="en-GB"/>
        </w:rPr>
        <w:t xml:space="preserve"> Taking a cue from these interpretations, this article explores</w:t>
      </w:r>
      <w:r w:rsidR="00E67AD6" w:rsidRPr="002839F0">
        <w:rPr>
          <w:rFonts w:ascii="Times New Roman" w:hAnsi="Times New Roman" w:cs="Times New Roman"/>
          <w:lang w:val="en-GB"/>
        </w:rPr>
        <w:t xml:space="preserve"> ideas of gender and the presence of women in public schools.</w:t>
      </w:r>
      <w:r w:rsidR="00BE41A1" w:rsidRPr="002839F0">
        <w:rPr>
          <w:rFonts w:ascii="Times New Roman" w:hAnsi="Times New Roman" w:cs="Times New Roman"/>
          <w:lang w:val="en-GB"/>
        </w:rPr>
        <w:t xml:space="preserve"> </w:t>
      </w:r>
      <w:r w:rsidR="00B44949" w:rsidRPr="002839F0">
        <w:rPr>
          <w:rFonts w:ascii="Times New Roman" w:hAnsi="Times New Roman" w:cs="Times New Roman"/>
          <w:lang w:val="en-GB"/>
        </w:rPr>
        <w:t>Elsewhere, t</w:t>
      </w:r>
      <w:r w:rsidR="004A5970" w:rsidRPr="002839F0">
        <w:rPr>
          <w:rFonts w:ascii="Times New Roman" w:hAnsi="Times New Roman" w:cs="Times New Roman"/>
          <w:lang w:val="en-GB"/>
        </w:rPr>
        <w:t>he ideology of the household family was used to justify male political authority; middle-class standards of domesticity used to control working-class living practices; and a range of residential institutions drew on domestic ideals and practices.</w:t>
      </w:r>
      <w:r w:rsidR="004A5970" w:rsidRPr="002839F0">
        <w:rPr>
          <w:rStyle w:val="EndnoteReference"/>
          <w:rFonts w:ascii="Times New Roman" w:hAnsi="Times New Roman" w:cs="Times New Roman"/>
          <w:lang w:val="en-GB"/>
        </w:rPr>
        <w:endnoteReference w:id="12"/>
      </w:r>
      <w:r w:rsidR="004A5970" w:rsidRPr="002839F0">
        <w:rPr>
          <w:rFonts w:ascii="Times New Roman" w:hAnsi="Times New Roman" w:cs="Times New Roman"/>
          <w:lang w:val="en-GB"/>
        </w:rPr>
        <w:t xml:space="preserve"> </w:t>
      </w:r>
      <w:r w:rsidR="00B44949" w:rsidRPr="002839F0">
        <w:rPr>
          <w:rFonts w:ascii="Times New Roman" w:hAnsi="Times New Roman" w:cs="Times New Roman"/>
          <w:lang w:val="en-GB"/>
        </w:rPr>
        <w:t>A</w:t>
      </w:r>
      <w:r w:rsidR="004A5970" w:rsidRPr="002839F0">
        <w:rPr>
          <w:rFonts w:ascii="Times New Roman" w:hAnsi="Times New Roman" w:cs="Times New Roman"/>
          <w:lang w:val="en-GB"/>
        </w:rPr>
        <w:t xml:space="preserve">s I will argue here, schools and </w:t>
      </w:r>
      <w:r w:rsidR="00B44949" w:rsidRPr="002839F0">
        <w:rPr>
          <w:rFonts w:ascii="Times New Roman" w:hAnsi="Times New Roman" w:cs="Times New Roman"/>
          <w:lang w:val="en-GB"/>
        </w:rPr>
        <w:t>school</w:t>
      </w:r>
      <w:r w:rsidR="004A5970" w:rsidRPr="002839F0">
        <w:rPr>
          <w:rFonts w:ascii="Times New Roman" w:hAnsi="Times New Roman" w:cs="Times New Roman"/>
          <w:lang w:val="en-GB"/>
        </w:rPr>
        <w:t>houses were</w:t>
      </w:r>
      <w:r w:rsidR="00B44949" w:rsidRPr="002839F0">
        <w:rPr>
          <w:rFonts w:ascii="Times New Roman" w:hAnsi="Times New Roman" w:cs="Times New Roman"/>
          <w:lang w:val="en-GB"/>
        </w:rPr>
        <w:t xml:space="preserve"> also</w:t>
      </w:r>
      <w:r w:rsidR="004A5970" w:rsidRPr="002839F0">
        <w:rPr>
          <w:rFonts w:ascii="Times New Roman" w:hAnsi="Times New Roman" w:cs="Times New Roman"/>
          <w:lang w:val="en-GB"/>
        </w:rPr>
        <w:t xml:space="preserve"> modelled on this – with heads and housemasters cast in patriarchal roles. The importance of the domestic arrangements of the schools, in the form of the house system, has long been recognised.</w:t>
      </w:r>
      <w:r w:rsidR="004A5970" w:rsidRPr="002839F0">
        <w:rPr>
          <w:rStyle w:val="EndnoteReference"/>
          <w:rFonts w:ascii="Times New Roman" w:hAnsi="Times New Roman" w:cs="Times New Roman"/>
          <w:lang w:val="en-GB"/>
        </w:rPr>
        <w:endnoteReference w:id="13"/>
      </w:r>
      <w:r w:rsidR="004A5970" w:rsidRPr="002839F0">
        <w:rPr>
          <w:rFonts w:ascii="Times New Roman" w:hAnsi="Times New Roman" w:cs="Times New Roman"/>
          <w:lang w:val="en-GB"/>
        </w:rPr>
        <w:t xml:space="preserve"> Yet this is usually discussed in the context of inculcating athleticism or perpetuating systems of governance.</w:t>
      </w:r>
      <w:r w:rsidR="004A5970" w:rsidRPr="002839F0">
        <w:rPr>
          <w:rStyle w:val="EndnoteReference"/>
          <w:rFonts w:ascii="Times New Roman" w:hAnsi="Times New Roman" w:cs="Times New Roman"/>
          <w:lang w:val="en-GB"/>
        </w:rPr>
        <w:endnoteReference w:id="14"/>
      </w:r>
      <w:r w:rsidR="004A5970" w:rsidRPr="002839F0">
        <w:rPr>
          <w:rFonts w:ascii="Times New Roman" w:hAnsi="Times New Roman" w:cs="Times New Roman"/>
          <w:lang w:val="en-GB"/>
        </w:rPr>
        <w:t xml:space="preserve"> For the most part, the relationship between schoolhouses and contemporary middle-class domestic space has been overlooked</w:t>
      </w:r>
      <w:r w:rsidR="002C55C2" w:rsidRPr="002839F0">
        <w:rPr>
          <w:rFonts w:ascii="Times New Roman" w:hAnsi="Times New Roman" w:cs="Times New Roman"/>
          <w:lang w:val="en-GB"/>
        </w:rPr>
        <w:t>, as has the role of significant women in the schools, such as headmaster’s and housemaster’s wives</w:t>
      </w:r>
      <w:r w:rsidR="00E67AD6" w:rsidRPr="002839F0">
        <w:rPr>
          <w:rFonts w:ascii="Times New Roman" w:hAnsi="Times New Roman" w:cs="Times New Roman"/>
          <w:lang w:val="en-GB"/>
        </w:rPr>
        <w:t>, and the importance of female spaces such as the housemaster’s drawing room</w:t>
      </w:r>
      <w:r w:rsidR="004A5970" w:rsidRPr="002839F0">
        <w:rPr>
          <w:rFonts w:ascii="Times New Roman" w:hAnsi="Times New Roman" w:cs="Times New Roman"/>
          <w:lang w:val="en-GB"/>
        </w:rPr>
        <w:t xml:space="preserve">. </w:t>
      </w:r>
    </w:p>
    <w:p w14:paraId="11BDA0A3" w14:textId="6E51F58F" w:rsidR="00DF7C5F" w:rsidRPr="002839F0" w:rsidRDefault="002F2993" w:rsidP="009E113A">
      <w:pPr>
        <w:spacing w:line="480" w:lineRule="auto"/>
        <w:rPr>
          <w:rFonts w:ascii="Times New Roman" w:hAnsi="Times New Roman" w:cs="Times New Roman"/>
          <w:lang w:val="en-GB"/>
        </w:rPr>
      </w:pPr>
      <w:r w:rsidRPr="002839F0">
        <w:rPr>
          <w:rFonts w:ascii="Times New Roman" w:hAnsi="Times New Roman" w:cs="Times New Roman"/>
          <w:lang w:val="en-GB"/>
        </w:rPr>
        <w:tab/>
        <w:t xml:space="preserve">While school removed boys from the feminising domesticity of the home, </w:t>
      </w:r>
      <w:r w:rsidR="009E113A" w:rsidRPr="002839F0">
        <w:rPr>
          <w:rFonts w:ascii="Times New Roman" w:hAnsi="Times New Roman" w:cs="Times New Roman"/>
          <w:lang w:val="en-GB"/>
        </w:rPr>
        <w:t>the everyday life of the school</w:t>
      </w:r>
      <w:r w:rsidRPr="002839F0">
        <w:rPr>
          <w:rFonts w:ascii="Times New Roman" w:hAnsi="Times New Roman" w:cs="Times New Roman"/>
          <w:lang w:val="en-GB"/>
        </w:rPr>
        <w:t xml:space="preserve"> itself contributed to the formation of specifically masculine domestic practices</w:t>
      </w:r>
      <w:r w:rsidR="009E113A" w:rsidRPr="002839F0">
        <w:rPr>
          <w:rFonts w:ascii="Times New Roman" w:hAnsi="Times New Roman" w:cs="Times New Roman"/>
          <w:lang w:val="en-GB"/>
        </w:rPr>
        <w:t>, which can help us understand the relationship between masculinity and domesticity in this period. Although Tosh</w:t>
      </w:r>
      <w:r w:rsidR="006B7B16" w:rsidRPr="002839F0">
        <w:rPr>
          <w:rFonts w:ascii="Times New Roman" w:hAnsi="Times New Roman" w:cs="Times New Roman"/>
          <w:lang w:val="en-GB"/>
        </w:rPr>
        <w:t xml:space="preserve"> convincingly argue</w:t>
      </w:r>
      <w:r w:rsidR="009E113A" w:rsidRPr="002839F0">
        <w:rPr>
          <w:rFonts w:ascii="Times New Roman" w:hAnsi="Times New Roman" w:cs="Times New Roman"/>
          <w:lang w:val="en-GB"/>
        </w:rPr>
        <w:t>s</w:t>
      </w:r>
      <w:r w:rsidR="006B7B16" w:rsidRPr="002839F0">
        <w:rPr>
          <w:rFonts w:ascii="Times New Roman" w:hAnsi="Times New Roman" w:cs="Times New Roman"/>
          <w:lang w:val="en-GB"/>
        </w:rPr>
        <w:t xml:space="preserve"> that masculinity was a fundamental part of the home, he</w:t>
      </w:r>
      <w:r w:rsidR="009E113A" w:rsidRPr="002839F0">
        <w:rPr>
          <w:rFonts w:ascii="Times New Roman" w:hAnsi="Times New Roman" w:cs="Times New Roman"/>
          <w:lang w:val="en-GB"/>
        </w:rPr>
        <w:t xml:space="preserve"> also</w:t>
      </w:r>
      <w:r w:rsidR="006B7B16" w:rsidRPr="002839F0">
        <w:rPr>
          <w:rFonts w:ascii="Times New Roman" w:hAnsi="Times New Roman" w:cs="Times New Roman"/>
          <w:lang w:val="en-GB"/>
        </w:rPr>
        <w:t xml:space="preserve"> suggests that the later part of the century saw a </w:t>
      </w:r>
      <w:r w:rsidR="00FD626A" w:rsidRPr="002839F0">
        <w:rPr>
          <w:rFonts w:ascii="Times New Roman" w:hAnsi="Times New Roman" w:cs="Times New Roman"/>
          <w:lang w:val="en-GB"/>
        </w:rPr>
        <w:t>“</w:t>
      </w:r>
      <w:r w:rsidR="006B7B16" w:rsidRPr="002839F0">
        <w:rPr>
          <w:rFonts w:ascii="Times New Roman" w:hAnsi="Times New Roman" w:cs="Times New Roman"/>
          <w:lang w:val="en-GB"/>
        </w:rPr>
        <w:t>flight from domesticity</w:t>
      </w:r>
      <w:r w:rsidR="00FD626A" w:rsidRPr="002839F0">
        <w:rPr>
          <w:rFonts w:ascii="Times New Roman" w:hAnsi="Times New Roman" w:cs="Times New Roman"/>
          <w:lang w:val="en-GB"/>
        </w:rPr>
        <w:t>”</w:t>
      </w:r>
      <w:r w:rsidR="006B7B16" w:rsidRPr="002839F0">
        <w:rPr>
          <w:rFonts w:ascii="Times New Roman" w:hAnsi="Times New Roman" w:cs="Times New Roman"/>
          <w:lang w:val="en-GB"/>
        </w:rPr>
        <w:t>.</w:t>
      </w:r>
      <w:r w:rsidR="006B7B16" w:rsidRPr="002839F0">
        <w:rPr>
          <w:rStyle w:val="EndnoteReference"/>
          <w:rFonts w:ascii="Times New Roman" w:hAnsi="Times New Roman" w:cs="Times New Roman"/>
          <w:lang w:val="en-GB"/>
        </w:rPr>
        <w:endnoteReference w:id="15"/>
      </w:r>
      <w:r w:rsidR="006B7B16" w:rsidRPr="002839F0">
        <w:rPr>
          <w:rFonts w:ascii="Times New Roman" w:hAnsi="Times New Roman" w:cs="Times New Roman"/>
          <w:lang w:val="en-GB"/>
        </w:rPr>
        <w:t xml:space="preserve"> </w:t>
      </w:r>
      <w:r w:rsidR="000040A3" w:rsidRPr="002839F0">
        <w:rPr>
          <w:rFonts w:ascii="Times New Roman" w:hAnsi="Times New Roman" w:cs="Times New Roman"/>
          <w:lang w:val="en-GB"/>
        </w:rPr>
        <w:t>However, s</w:t>
      </w:r>
      <w:r w:rsidR="006B7B16" w:rsidRPr="002839F0">
        <w:rPr>
          <w:rFonts w:ascii="Times New Roman" w:hAnsi="Times New Roman" w:cs="Times New Roman"/>
          <w:lang w:val="en-GB"/>
        </w:rPr>
        <w:t xml:space="preserve">ubsequent historians have </w:t>
      </w:r>
      <w:r w:rsidR="009E113A" w:rsidRPr="002839F0">
        <w:rPr>
          <w:rFonts w:ascii="Times New Roman" w:hAnsi="Times New Roman" w:cs="Times New Roman"/>
          <w:lang w:val="en-GB"/>
        </w:rPr>
        <w:t>shown</w:t>
      </w:r>
      <w:r w:rsidR="006B7B16" w:rsidRPr="002839F0">
        <w:rPr>
          <w:rFonts w:ascii="Times New Roman" w:hAnsi="Times New Roman" w:cs="Times New Roman"/>
          <w:lang w:val="en-GB"/>
        </w:rPr>
        <w:t xml:space="preserve"> that men remained </w:t>
      </w:r>
      <w:r w:rsidR="000040A3" w:rsidRPr="002839F0">
        <w:rPr>
          <w:rFonts w:ascii="Times New Roman" w:hAnsi="Times New Roman" w:cs="Times New Roman"/>
          <w:lang w:val="en-GB"/>
        </w:rPr>
        <w:t>involved</w:t>
      </w:r>
      <w:r w:rsidR="006B7B16" w:rsidRPr="002839F0">
        <w:rPr>
          <w:rFonts w:ascii="Times New Roman" w:hAnsi="Times New Roman" w:cs="Times New Roman"/>
          <w:lang w:val="en-GB"/>
        </w:rPr>
        <w:t xml:space="preserve"> in home</w:t>
      </w:r>
      <w:r w:rsidR="009E113A" w:rsidRPr="002839F0">
        <w:rPr>
          <w:rFonts w:ascii="Times New Roman" w:hAnsi="Times New Roman" w:cs="Times New Roman"/>
          <w:lang w:val="en-GB"/>
        </w:rPr>
        <w:t xml:space="preserve"> </w:t>
      </w:r>
      <w:r w:rsidR="006B7B16" w:rsidRPr="002839F0">
        <w:rPr>
          <w:rFonts w:ascii="Times New Roman" w:hAnsi="Times New Roman" w:cs="Times New Roman"/>
          <w:lang w:val="en-GB"/>
        </w:rPr>
        <w:t>life in a variety of ways.</w:t>
      </w:r>
      <w:r w:rsidR="006B7B16" w:rsidRPr="002839F0">
        <w:rPr>
          <w:rStyle w:val="EndnoteReference"/>
          <w:rFonts w:ascii="Times New Roman" w:hAnsi="Times New Roman" w:cs="Times New Roman"/>
          <w:lang w:val="en-GB"/>
        </w:rPr>
        <w:endnoteReference w:id="16"/>
      </w:r>
      <w:r w:rsidR="006B7B16" w:rsidRPr="002839F0">
        <w:rPr>
          <w:rFonts w:ascii="Times New Roman" w:hAnsi="Times New Roman" w:cs="Times New Roman"/>
          <w:lang w:val="en-GB"/>
        </w:rPr>
        <w:t xml:space="preserve"> </w:t>
      </w:r>
      <w:r w:rsidR="000040A3" w:rsidRPr="002839F0">
        <w:rPr>
          <w:rFonts w:ascii="Times New Roman" w:hAnsi="Times New Roman" w:cs="Times New Roman"/>
          <w:lang w:val="en-GB"/>
        </w:rPr>
        <w:t xml:space="preserve">While men’s relationship with domesticity was placed under pressure at the end of the century, this produced new </w:t>
      </w:r>
      <w:r w:rsidR="001F2474" w:rsidRPr="002839F0">
        <w:rPr>
          <w:rFonts w:ascii="Times New Roman" w:hAnsi="Times New Roman" w:cs="Times New Roman"/>
          <w:lang w:val="en-GB"/>
        </w:rPr>
        <w:t>kind of engagement with the home as much as it drove men away</w:t>
      </w:r>
      <w:r w:rsidR="000040A3" w:rsidRPr="002839F0">
        <w:rPr>
          <w:rFonts w:ascii="Times New Roman" w:hAnsi="Times New Roman" w:cs="Times New Roman"/>
          <w:lang w:val="en-GB"/>
        </w:rPr>
        <w:t>.</w:t>
      </w:r>
      <w:r w:rsidR="001F2474" w:rsidRPr="002839F0">
        <w:rPr>
          <w:rFonts w:ascii="Times New Roman" w:hAnsi="Times New Roman" w:cs="Times New Roman"/>
          <w:lang w:val="en-GB"/>
        </w:rPr>
        <w:t xml:space="preserve"> </w:t>
      </w:r>
      <w:r w:rsidR="000040A3" w:rsidRPr="002839F0">
        <w:rPr>
          <w:rFonts w:ascii="Times New Roman" w:hAnsi="Times New Roman" w:cs="Times New Roman"/>
          <w:lang w:val="en-GB"/>
        </w:rPr>
        <w:t xml:space="preserve">As </w:t>
      </w:r>
      <w:r w:rsidR="006B7B16" w:rsidRPr="002839F0">
        <w:rPr>
          <w:rFonts w:ascii="Times New Roman" w:hAnsi="Times New Roman" w:cs="Times New Roman"/>
          <w:lang w:val="en-GB"/>
        </w:rPr>
        <w:t>John Potvin and Matt Cook have demonstrated</w:t>
      </w:r>
      <w:r w:rsidR="000040A3" w:rsidRPr="002839F0">
        <w:rPr>
          <w:rFonts w:ascii="Times New Roman" w:hAnsi="Times New Roman" w:cs="Times New Roman"/>
          <w:lang w:val="en-GB"/>
        </w:rPr>
        <w:t>,</w:t>
      </w:r>
      <w:r w:rsidR="006B7B16" w:rsidRPr="002839F0">
        <w:rPr>
          <w:rFonts w:ascii="Times New Roman" w:hAnsi="Times New Roman" w:cs="Times New Roman"/>
          <w:lang w:val="en-GB"/>
        </w:rPr>
        <w:t xml:space="preserve"> the late nineteenth century saw </w:t>
      </w:r>
      <w:r w:rsidR="000040A3" w:rsidRPr="002839F0">
        <w:rPr>
          <w:rFonts w:ascii="Times New Roman" w:hAnsi="Times New Roman" w:cs="Times New Roman"/>
          <w:lang w:val="en-GB"/>
        </w:rPr>
        <w:t>the emergence of queer</w:t>
      </w:r>
      <w:r w:rsidR="006B7B16" w:rsidRPr="002839F0">
        <w:rPr>
          <w:rFonts w:ascii="Times New Roman" w:hAnsi="Times New Roman" w:cs="Times New Roman"/>
          <w:lang w:val="en-GB"/>
        </w:rPr>
        <w:t xml:space="preserve"> domestic spaces, creating new forms of masculine domesticity.</w:t>
      </w:r>
      <w:r w:rsidR="006B7B16" w:rsidRPr="002839F0">
        <w:rPr>
          <w:rStyle w:val="EndnoteReference"/>
          <w:rFonts w:ascii="Times New Roman" w:hAnsi="Times New Roman" w:cs="Times New Roman"/>
          <w:lang w:val="en-GB"/>
        </w:rPr>
        <w:endnoteReference w:id="17"/>
      </w:r>
      <w:r w:rsidR="001F2474" w:rsidRPr="002839F0">
        <w:rPr>
          <w:rFonts w:ascii="Times New Roman" w:hAnsi="Times New Roman" w:cs="Times New Roman"/>
          <w:lang w:val="en-GB"/>
        </w:rPr>
        <w:t xml:space="preserve"> Examining the everyday life of boys at school allows us to see how masculine domestic practices continued to be constructed and valorised in a period when they were</w:t>
      </w:r>
      <w:r w:rsidR="002839F0">
        <w:rPr>
          <w:rFonts w:ascii="Times New Roman" w:hAnsi="Times New Roman" w:cs="Times New Roman"/>
          <w:lang w:val="en-GB"/>
        </w:rPr>
        <w:t xml:space="preserve"> increasingly</w:t>
      </w:r>
      <w:r w:rsidR="001F2474" w:rsidRPr="002839F0">
        <w:rPr>
          <w:rFonts w:ascii="Times New Roman" w:hAnsi="Times New Roman" w:cs="Times New Roman"/>
          <w:lang w:val="en-GB"/>
        </w:rPr>
        <w:t xml:space="preserve"> under pressure. </w:t>
      </w:r>
      <w:r w:rsidR="004A5970" w:rsidRPr="002839F0">
        <w:rPr>
          <w:rFonts w:ascii="Times New Roman" w:hAnsi="Times New Roman" w:cs="Times New Roman"/>
          <w:lang w:val="en-GB"/>
        </w:rPr>
        <w:t xml:space="preserve">As </w:t>
      </w:r>
      <w:proofErr w:type="spellStart"/>
      <w:r w:rsidR="004A5970" w:rsidRPr="002839F0">
        <w:rPr>
          <w:rFonts w:ascii="Times New Roman" w:hAnsi="Times New Roman" w:cs="Times New Roman"/>
          <w:lang w:val="en-GB"/>
        </w:rPr>
        <w:t>Deslandes</w:t>
      </w:r>
      <w:proofErr w:type="spellEnd"/>
      <w:r w:rsidR="004A5970" w:rsidRPr="002839F0">
        <w:rPr>
          <w:rFonts w:ascii="Times New Roman" w:hAnsi="Times New Roman" w:cs="Times New Roman"/>
          <w:lang w:val="en-GB"/>
        </w:rPr>
        <w:t>, Milne-Smith and Quintin Colville have shown, in the case of universities, clubs and naval schools, the everyday routines and rituals of these places and their relationship with what was understood as normative domesticity were fundamental to the identities of the men and boys who lived in them.</w:t>
      </w:r>
      <w:r w:rsidR="004A5970" w:rsidRPr="002839F0">
        <w:rPr>
          <w:rStyle w:val="EndnoteReference"/>
          <w:rFonts w:ascii="Times New Roman" w:hAnsi="Times New Roman" w:cs="Times New Roman"/>
          <w:lang w:val="en-GB"/>
        </w:rPr>
        <w:endnoteReference w:id="18"/>
      </w:r>
      <w:r w:rsidR="004A5970" w:rsidRPr="002839F0">
        <w:rPr>
          <w:rFonts w:ascii="Times New Roman" w:hAnsi="Times New Roman" w:cs="Times New Roman"/>
          <w:lang w:val="en-GB"/>
        </w:rPr>
        <w:t xml:space="preserve"> </w:t>
      </w:r>
      <w:r w:rsidR="001F2474" w:rsidRPr="002839F0">
        <w:rPr>
          <w:rFonts w:ascii="Times New Roman" w:hAnsi="Times New Roman" w:cs="Times New Roman"/>
          <w:lang w:val="en-GB"/>
        </w:rPr>
        <w:t>In the schools considered here, d</w:t>
      </w:r>
      <w:r w:rsidR="00DF7C5F" w:rsidRPr="002839F0">
        <w:rPr>
          <w:rFonts w:ascii="Times New Roman" w:hAnsi="Times New Roman" w:cs="Times New Roman"/>
          <w:lang w:val="en-GB"/>
        </w:rPr>
        <w:t>omesticity was performed daily through the enactment of everyday routines and rituals, and younger boys often carried out domestic tasks as part of the “fagging” system. These served to create a specifically masculine form of domesticity that was often framed and valorised through the ideals of chivalric masculinity, allowing boys to acquire and assume domestic skills without the taint of femininity or domestic service.</w:t>
      </w:r>
      <w:r w:rsidR="009E113A" w:rsidRPr="002839F0">
        <w:rPr>
          <w:rFonts w:ascii="Times New Roman" w:hAnsi="Times New Roman" w:cs="Times New Roman"/>
          <w:lang w:val="en-GB"/>
        </w:rPr>
        <w:t xml:space="preserve"> Chivalry also</w:t>
      </w:r>
      <w:r w:rsidR="001F2474" w:rsidRPr="002839F0">
        <w:rPr>
          <w:rFonts w:ascii="Times New Roman" w:hAnsi="Times New Roman" w:cs="Times New Roman"/>
          <w:lang w:val="en-GB"/>
        </w:rPr>
        <w:t xml:space="preserve"> encouraged the exercise of a protective form of authority by senior boys.</w:t>
      </w:r>
      <w:r w:rsidR="009E113A" w:rsidRPr="002839F0">
        <w:rPr>
          <w:rFonts w:ascii="Times New Roman" w:hAnsi="Times New Roman" w:cs="Times New Roman"/>
          <w:lang w:val="en-GB"/>
        </w:rPr>
        <w:t xml:space="preserve"> </w:t>
      </w:r>
    </w:p>
    <w:p w14:paraId="6109161A" w14:textId="5CCBC7C1" w:rsidR="00B1764E" w:rsidRPr="002839F0" w:rsidRDefault="004A5970" w:rsidP="00663BE0">
      <w:pPr>
        <w:spacing w:line="480" w:lineRule="auto"/>
        <w:rPr>
          <w:rFonts w:ascii="Times New Roman" w:hAnsi="Times New Roman" w:cs="Times New Roman"/>
          <w:lang w:val="en-GB"/>
        </w:rPr>
      </w:pPr>
      <w:r w:rsidRPr="002839F0">
        <w:rPr>
          <w:rFonts w:ascii="Times New Roman" w:hAnsi="Times New Roman" w:cs="Times New Roman"/>
          <w:lang w:val="en-GB"/>
        </w:rPr>
        <w:tab/>
        <w:t>Yet emotional links with the home, and a more ‘feminised’ sense of domesticity, as we might understand it, were</w:t>
      </w:r>
      <w:r w:rsidR="00FE543A" w:rsidRPr="002839F0">
        <w:rPr>
          <w:rFonts w:ascii="Times New Roman" w:hAnsi="Times New Roman" w:cs="Times New Roman"/>
          <w:lang w:val="en-GB"/>
        </w:rPr>
        <w:t xml:space="preserve"> also</w:t>
      </w:r>
      <w:r w:rsidRPr="002839F0">
        <w:rPr>
          <w:rFonts w:ascii="Times New Roman" w:hAnsi="Times New Roman" w:cs="Times New Roman"/>
          <w:lang w:val="en-GB"/>
        </w:rPr>
        <w:t xml:space="preserve"> still present in the schools. As </w:t>
      </w:r>
      <w:proofErr w:type="spellStart"/>
      <w:r w:rsidRPr="002839F0">
        <w:rPr>
          <w:rFonts w:ascii="Times New Roman" w:hAnsi="Times New Roman" w:cs="Times New Roman"/>
          <w:lang w:val="en-GB"/>
        </w:rPr>
        <w:t>Deslandes</w:t>
      </w:r>
      <w:proofErr w:type="spellEnd"/>
      <w:r w:rsidRPr="002839F0">
        <w:rPr>
          <w:rFonts w:ascii="Times New Roman" w:hAnsi="Times New Roman" w:cs="Times New Roman"/>
          <w:lang w:val="en-GB"/>
        </w:rPr>
        <w:t xml:space="preserve"> points out, the lives of universi</w:t>
      </w:r>
      <w:r w:rsidR="00BB54A2">
        <w:rPr>
          <w:rFonts w:ascii="Times New Roman" w:hAnsi="Times New Roman" w:cs="Times New Roman"/>
          <w:lang w:val="en-GB"/>
        </w:rPr>
        <w:t>ty students should</w:t>
      </w:r>
      <w:r w:rsidRPr="002839F0">
        <w:rPr>
          <w:rFonts w:ascii="Times New Roman" w:hAnsi="Times New Roman" w:cs="Times New Roman"/>
          <w:lang w:val="en-GB"/>
        </w:rPr>
        <w:t xml:space="preserve"> be understood on a basis of both term time and holidays</w:t>
      </w:r>
      <w:r w:rsidR="00FD626A" w:rsidRPr="002839F0">
        <w:rPr>
          <w:rFonts w:ascii="Times New Roman" w:hAnsi="Times New Roman" w:cs="Times New Roman"/>
          <w:lang w:val="en-GB"/>
        </w:rPr>
        <w:t>. T</w:t>
      </w:r>
      <w:r w:rsidRPr="002839F0">
        <w:rPr>
          <w:rFonts w:ascii="Times New Roman" w:hAnsi="Times New Roman" w:cs="Times New Roman"/>
          <w:lang w:val="en-GB"/>
        </w:rPr>
        <w:t>he institution and home were two separate worlds</w:t>
      </w:r>
      <w:r w:rsidR="00FD626A" w:rsidRPr="002839F0">
        <w:rPr>
          <w:rFonts w:ascii="Times New Roman" w:hAnsi="Times New Roman" w:cs="Times New Roman"/>
          <w:lang w:val="en-GB"/>
        </w:rPr>
        <w:t>,</w:t>
      </w:r>
      <w:r w:rsidRPr="002839F0">
        <w:rPr>
          <w:rFonts w:ascii="Times New Roman" w:hAnsi="Times New Roman" w:cs="Times New Roman"/>
          <w:lang w:val="en-GB"/>
        </w:rPr>
        <w:t xml:space="preserve"> but the students inhabited both.</w:t>
      </w:r>
      <w:r w:rsidRPr="002839F0">
        <w:rPr>
          <w:rStyle w:val="EndnoteReference"/>
          <w:rFonts w:ascii="Times New Roman" w:hAnsi="Times New Roman" w:cs="Times New Roman"/>
          <w:lang w:val="en-GB"/>
        </w:rPr>
        <w:endnoteReference w:id="19"/>
      </w:r>
      <w:r w:rsidRPr="002839F0">
        <w:rPr>
          <w:rFonts w:ascii="Times New Roman" w:hAnsi="Times New Roman" w:cs="Times New Roman"/>
          <w:lang w:val="en-GB"/>
        </w:rPr>
        <w:t xml:space="preserve"> </w:t>
      </w:r>
      <w:r w:rsidRPr="00E46E5D">
        <w:rPr>
          <w:rFonts w:ascii="Times New Roman" w:hAnsi="Times New Roman" w:cs="Times New Roman"/>
          <w:lang w:val="en-GB"/>
        </w:rPr>
        <w:t xml:space="preserve">A similar approach needs to be taken </w:t>
      </w:r>
      <w:r w:rsidR="00FD626A" w:rsidRPr="00E46E5D">
        <w:rPr>
          <w:rFonts w:ascii="Times New Roman" w:hAnsi="Times New Roman" w:cs="Times New Roman"/>
          <w:lang w:val="en-GB"/>
        </w:rPr>
        <w:t xml:space="preserve">to </w:t>
      </w:r>
      <w:r w:rsidRPr="00E46E5D">
        <w:rPr>
          <w:rFonts w:ascii="Times New Roman" w:hAnsi="Times New Roman" w:cs="Times New Roman"/>
          <w:lang w:val="en-GB"/>
        </w:rPr>
        <w:t xml:space="preserve">the emotional lives of </w:t>
      </w:r>
      <w:r w:rsidR="007B2847">
        <w:rPr>
          <w:rFonts w:ascii="Times New Roman" w:hAnsi="Times New Roman" w:cs="Times New Roman"/>
          <w:lang w:val="en-GB"/>
        </w:rPr>
        <w:t xml:space="preserve">public school </w:t>
      </w:r>
      <w:r w:rsidRPr="00E46E5D">
        <w:rPr>
          <w:rFonts w:ascii="Times New Roman" w:hAnsi="Times New Roman" w:cs="Times New Roman"/>
          <w:lang w:val="en-GB"/>
        </w:rPr>
        <w:t>boys. The third part of this article focus</w:t>
      </w:r>
      <w:r w:rsidR="00FD626A" w:rsidRPr="00E46E5D">
        <w:rPr>
          <w:rFonts w:ascii="Times New Roman" w:hAnsi="Times New Roman" w:cs="Times New Roman"/>
          <w:lang w:val="en-GB"/>
        </w:rPr>
        <w:t>es</w:t>
      </w:r>
      <w:r w:rsidRPr="00E46E5D">
        <w:rPr>
          <w:rFonts w:ascii="Times New Roman" w:hAnsi="Times New Roman" w:cs="Times New Roman"/>
          <w:lang w:val="en-GB"/>
        </w:rPr>
        <w:t xml:space="preserve"> on letters written home by boys</w:t>
      </w:r>
      <w:r w:rsidR="007B2847">
        <w:rPr>
          <w:rFonts w:ascii="Times New Roman" w:hAnsi="Times New Roman" w:cs="Times New Roman"/>
          <w:lang w:val="en-GB"/>
        </w:rPr>
        <w:t xml:space="preserve"> and considers the interaction between home and institution</w:t>
      </w:r>
      <w:r w:rsidR="001E4D46" w:rsidRPr="00E46E5D">
        <w:rPr>
          <w:rFonts w:ascii="Times New Roman" w:hAnsi="Times New Roman" w:cs="Times New Roman"/>
          <w:lang w:val="en-GB"/>
        </w:rPr>
        <w:t>.</w:t>
      </w:r>
      <w:r w:rsidRPr="00E46E5D">
        <w:rPr>
          <w:rFonts w:ascii="Times New Roman" w:hAnsi="Times New Roman" w:cs="Times New Roman"/>
          <w:lang w:val="en-GB"/>
        </w:rPr>
        <w:t xml:space="preserve"> </w:t>
      </w:r>
      <w:r w:rsidR="00910A69" w:rsidRPr="002839F0">
        <w:rPr>
          <w:rFonts w:ascii="Times New Roman" w:hAnsi="Times New Roman" w:cs="Times New Roman"/>
          <w:lang w:val="en-GB"/>
        </w:rPr>
        <w:t xml:space="preserve">Recent studies of the Victorian family have moved away from a static picture of family life, emphasizing its changing nature, the challenges of </w:t>
      </w:r>
      <w:r w:rsidR="007C53AD" w:rsidRPr="002839F0">
        <w:rPr>
          <w:rFonts w:ascii="Times New Roman" w:hAnsi="Times New Roman" w:cs="Times New Roman"/>
          <w:lang w:val="en-GB"/>
        </w:rPr>
        <w:t xml:space="preserve">negotiating relationships over distance and the role of </w:t>
      </w:r>
      <w:r w:rsidR="00FD626A" w:rsidRPr="002839F0">
        <w:rPr>
          <w:rFonts w:ascii="Times New Roman" w:hAnsi="Times New Roman" w:cs="Times New Roman"/>
          <w:lang w:val="en-GB"/>
        </w:rPr>
        <w:t>“</w:t>
      </w:r>
      <w:r w:rsidR="007C53AD" w:rsidRPr="002839F0">
        <w:rPr>
          <w:rFonts w:ascii="Times New Roman" w:hAnsi="Times New Roman" w:cs="Times New Roman"/>
          <w:lang w:val="en-GB"/>
        </w:rPr>
        <w:t>technologies of writing</w:t>
      </w:r>
      <w:r w:rsidR="00FD626A" w:rsidRPr="002839F0">
        <w:rPr>
          <w:rFonts w:ascii="Times New Roman" w:hAnsi="Times New Roman" w:cs="Times New Roman"/>
          <w:lang w:val="en-GB"/>
        </w:rPr>
        <w:t>”</w:t>
      </w:r>
      <w:r w:rsidR="007C53AD" w:rsidRPr="002839F0">
        <w:rPr>
          <w:rFonts w:ascii="Times New Roman" w:hAnsi="Times New Roman" w:cs="Times New Roman"/>
          <w:lang w:val="en-GB"/>
        </w:rPr>
        <w:t xml:space="preserve"> in constructing family relations.</w:t>
      </w:r>
      <w:r w:rsidR="007C53AD" w:rsidRPr="002839F0">
        <w:rPr>
          <w:rStyle w:val="EndnoteReference"/>
          <w:rFonts w:ascii="Times New Roman" w:hAnsi="Times New Roman" w:cs="Times New Roman"/>
          <w:lang w:val="en-GB"/>
        </w:rPr>
        <w:endnoteReference w:id="20"/>
      </w:r>
      <w:r w:rsidR="00910A69" w:rsidRPr="002839F0">
        <w:rPr>
          <w:rFonts w:ascii="Times New Roman" w:hAnsi="Times New Roman" w:cs="Times New Roman"/>
          <w:lang w:val="en-GB"/>
        </w:rPr>
        <w:t xml:space="preserve">  </w:t>
      </w:r>
      <w:r w:rsidR="00BB54A2">
        <w:rPr>
          <w:rFonts w:ascii="Times New Roman" w:hAnsi="Times New Roman" w:cs="Times New Roman"/>
          <w:lang w:val="en-GB"/>
        </w:rPr>
        <w:t xml:space="preserve">Examining a </w:t>
      </w:r>
      <w:r w:rsidR="007B2847">
        <w:rPr>
          <w:rFonts w:ascii="Times New Roman" w:hAnsi="Times New Roman" w:cs="Times New Roman"/>
          <w:lang w:val="en-GB"/>
        </w:rPr>
        <w:t>collection of letters written by a schoolboy at Winchester College in the 1890s, the final part of the article tracks the development of different epistolary relationships in the family and considers how the boy</w:t>
      </w:r>
      <w:r w:rsidR="002608B3">
        <w:rPr>
          <w:rFonts w:ascii="Times New Roman" w:hAnsi="Times New Roman" w:cs="Times New Roman"/>
          <w:lang w:val="en-GB"/>
        </w:rPr>
        <w:t>’s</w:t>
      </w:r>
      <w:r w:rsidR="007B2847">
        <w:rPr>
          <w:rFonts w:ascii="Times New Roman" w:hAnsi="Times New Roman" w:cs="Times New Roman"/>
          <w:lang w:val="en-GB"/>
        </w:rPr>
        <w:t xml:space="preserve"> emotional life was shaped both by these interactions and the world of the school. </w:t>
      </w:r>
      <w:r w:rsidR="00DE5138">
        <w:rPr>
          <w:rFonts w:ascii="Times New Roman" w:hAnsi="Times New Roman" w:cs="Times New Roman"/>
          <w:lang w:val="en-GB"/>
        </w:rPr>
        <w:t xml:space="preserve">Schoolboys’ constant renegotiations of their position within the family played out on the pages of their correspondence and </w:t>
      </w:r>
      <w:r w:rsidR="007C53AD" w:rsidRPr="002839F0">
        <w:rPr>
          <w:rFonts w:ascii="Times New Roman" w:hAnsi="Times New Roman" w:cs="Times New Roman"/>
          <w:lang w:val="en-GB"/>
        </w:rPr>
        <w:t xml:space="preserve">was an important facet of school and family life. </w:t>
      </w:r>
      <w:r w:rsidR="00DF7C5F" w:rsidRPr="002839F0">
        <w:rPr>
          <w:rFonts w:ascii="Times New Roman" w:hAnsi="Times New Roman" w:cs="Times New Roman"/>
          <w:lang w:val="en-GB"/>
        </w:rPr>
        <w:t>According to</w:t>
      </w:r>
      <w:r w:rsidR="00D7191A" w:rsidRPr="002839F0">
        <w:rPr>
          <w:rFonts w:ascii="Times New Roman" w:hAnsi="Times New Roman" w:cs="Times New Roman"/>
          <w:lang w:val="en-GB"/>
        </w:rPr>
        <w:t xml:space="preserve"> a recent study by</w:t>
      </w:r>
      <w:r w:rsidR="00DF7C5F" w:rsidRPr="002839F0">
        <w:rPr>
          <w:rFonts w:ascii="Times New Roman" w:hAnsi="Times New Roman" w:cs="Times New Roman"/>
          <w:lang w:val="en-GB"/>
        </w:rPr>
        <w:t xml:space="preserve"> Patrick Joyce, schools</w:t>
      </w:r>
      <w:r w:rsidR="00CA5F73" w:rsidRPr="002839F0">
        <w:rPr>
          <w:rFonts w:ascii="Times New Roman" w:hAnsi="Times New Roman" w:cs="Times New Roman"/>
          <w:lang w:val="en-GB"/>
        </w:rPr>
        <w:t xml:space="preserve"> aim</w:t>
      </w:r>
      <w:r w:rsidR="00B61658" w:rsidRPr="002839F0">
        <w:rPr>
          <w:rFonts w:ascii="Times New Roman" w:hAnsi="Times New Roman" w:cs="Times New Roman"/>
          <w:lang w:val="en-GB"/>
        </w:rPr>
        <w:t>ed</w:t>
      </w:r>
      <w:r w:rsidR="00CA5F73" w:rsidRPr="002839F0">
        <w:rPr>
          <w:rFonts w:ascii="Times New Roman" w:hAnsi="Times New Roman" w:cs="Times New Roman"/>
          <w:lang w:val="en-GB"/>
        </w:rPr>
        <w:t xml:space="preserve"> to supplant the home that boys had come from: “boys were deliberately broken or damaged in a hardening process”.</w:t>
      </w:r>
      <w:r w:rsidR="00CA5F73" w:rsidRPr="002839F0">
        <w:rPr>
          <w:rStyle w:val="EndnoteReference"/>
          <w:rFonts w:ascii="Times New Roman" w:hAnsi="Times New Roman" w:cs="Times New Roman"/>
          <w:lang w:val="en-GB"/>
        </w:rPr>
        <w:endnoteReference w:id="21"/>
      </w:r>
      <w:r w:rsidR="00CA5F73" w:rsidRPr="002839F0">
        <w:rPr>
          <w:rFonts w:ascii="Times New Roman" w:hAnsi="Times New Roman" w:cs="Times New Roman"/>
          <w:lang w:val="en-GB"/>
        </w:rPr>
        <w:t xml:space="preserve"> This article argues that while </w:t>
      </w:r>
      <w:r w:rsidR="00FE543A" w:rsidRPr="002839F0">
        <w:rPr>
          <w:rFonts w:ascii="Times New Roman" w:hAnsi="Times New Roman" w:cs="Times New Roman"/>
          <w:lang w:val="en-GB"/>
        </w:rPr>
        <w:t>school life could be emotionally abrasive, there was no absolute break between home and school.</w:t>
      </w:r>
      <w:r w:rsidR="00F6255C" w:rsidRPr="002839F0">
        <w:rPr>
          <w:rFonts w:ascii="Times New Roman" w:hAnsi="Times New Roman" w:cs="Times New Roman"/>
          <w:lang w:val="en-GB"/>
        </w:rPr>
        <w:t xml:space="preserve"> </w:t>
      </w:r>
      <w:r w:rsidR="00CA5F73" w:rsidRPr="002839F0">
        <w:rPr>
          <w:rFonts w:ascii="Times New Roman" w:hAnsi="Times New Roman" w:cs="Times New Roman"/>
          <w:lang w:val="en-GB"/>
        </w:rPr>
        <w:t>Indeed, schools allowed and encouraged these interconnections in a variety of ways. Boys were not severed from the homes that they had come from but were encouraged to develop new forms of domestic practices within institutional space – building a new identity that encompassed both school and home.</w:t>
      </w:r>
    </w:p>
    <w:p w14:paraId="34A1D56A" w14:textId="77777777" w:rsidR="00CA5F73" w:rsidRPr="002839F0" w:rsidRDefault="00CA5F73" w:rsidP="00663BE0">
      <w:pPr>
        <w:spacing w:line="480" w:lineRule="auto"/>
        <w:ind w:firstLine="720"/>
        <w:rPr>
          <w:rFonts w:ascii="Times New Roman" w:hAnsi="Times New Roman" w:cs="Times New Roman"/>
          <w:lang w:val="en-GB"/>
        </w:rPr>
      </w:pPr>
      <w:r w:rsidRPr="002839F0">
        <w:rPr>
          <w:rFonts w:ascii="Times New Roman" w:hAnsi="Times New Roman" w:cs="Times New Roman"/>
          <w:lang w:val="en-GB"/>
        </w:rPr>
        <w:t>There is no shortage of evidence of life in British public schools, but it requires careful handling. During the nineteenth century, there was a growing demand for institutions to educate not only the sons of the upper classes, but also the well-off amongst the middle. The nine great public schools flourished.</w:t>
      </w:r>
      <w:r w:rsidRPr="002839F0">
        <w:rPr>
          <w:rStyle w:val="EndnoteReference"/>
          <w:rFonts w:ascii="Times New Roman" w:hAnsi="Times New Roman" w:cs="Times New Roman"/>
          <w:lang w:val="en-GB"/>
        </w:rPr>
        <w:endnoteReference w:id="22"/>
      </w:r>
      <w:r w:rsidRPr="002839F0">
        <w:rPr>
          <w:rFonts w:ascii="Times New Roman" w:hAnsi="Times New Roman" w:cs="Times New Roman"/>
          <w:lang w:val="en-GB"/>
        </w:rPr>
        <w:t xml:space="preserve">  A number of new institutions were also established on the public-school model, including Cheltenham, Marlborough, </w:t>
      </w:r>
      <w:proofErr w:type="spellStart"/>
      <w:r w:rsidRPr="002839F0">
        <w:rPr>
          <w:rFonts w:ascii="Times New Roman" w:hAnsi="Times New Roman" w:cs="Times New Roman"/>
          <w:lang w:val="en-GB"/>
        </w:rPr>
        <w:t>Rossall</w:t>
      </w:r>
      <w:proofErr w:type="spellEnd"/>
      <w:r w:rsidRPr="002839F0">
        <w:rPr>
          <w:rFonts w:ascii="Times New Roman" w:hAnsi="Times New Roman" w:cs="Times New Roman"/>
          <w:lang w:val="en-GB"/>
        </w:rPr>
        <w:t xml:space="preserve"> and Wellington.</w:t>
      </w:r>
      <w:r w:rsidRPr="002839F0">
        <w:rPr>
          <w:rStyle w:val="EndnoteReference"/>
          <w:rFonts w:ascii="Times New Roman" w:hAnsi="Times New Roman" w:cs="Times New Roman"/>
          <w:lang w:val="en-GB"/>
        </w:rPr>
        <w:endnoteReference w:id="23"/>
      </w:r>
      <w:r w:rsidRPr="002839F0">
        <w:rPr>
          <w:rFonts w:ascii="Times New Roman" w:hAnsi="Times New Roman" w:cs="Times New Roman"/>
          <w:lang w:val="en-GB"/>
        </w:rPr>
        <w:t xml:space="preserve"> Public schools produced the leading men of the day, who dominate the historical record. They remain very well-funded institutions with a long-term interest in preserving their heritage and records of the past,</w:t>
      </w:r>
      <w:r w:rsidRPr="002839F0">
        <w:rPr>
          <w:rStyle w:val="EndnoteReference"/>
          <w:rFonts w:ascii="Times New Roman" w:hAnsi="Times New Roman" w:cs="Times New Roman"/>
          <w:lang w:val="en-GB"/>
        </w:rPr>
        <w:endnoteReference w:id="24"/>
      </w:r>
      <w:r w:rsidRPr="002839F0">
        <w:rPr>
          <w:rFonts w:ascii="Times New Roman" w:hAnsi="Times New Roman" w:cs="Times New Roman"/>
          <w:lang w:val="en-GB"/>
        </w:rPr>
        <w:t xml:space="preserve"> and have carefully kept a huge range of documents including the personal papers of old boys. Historians of public schools also tend to have had personal experience of the system. Despite the range of different accounts of school life that survive, there has been a tendency to see the schools as monolithic - and to generalise about a “public school type”.</w:t>
      </w:r>
      <w:r w:rsidRPr="002839F0">
        <w:rPr>
          <w:rStyle w:val="EndnoteReference"/>
          <w:rFonts w:ascii="Times New Roman" w:hAnsi="Times New Roman" w:cs="Times New Roman"/>
          <w:lang w:val="en-GB"/>
        </w:rPr>
        <w:endnoteReference w:id="25"/>
      </w:r>
      <w:r w:rsidRPr="002839F0">
        <w:rPr>
          <w:rFonts w:ascii="Times New Roman" w:hAnsi="Times New Roman" w:cs="Times New Roman"/>
          <w:lang w:val="en-GB"/>
        </w:rPr>
        <w:t xml:space="preserve"> The strength of the public-school stereotype, and the twentieth-century experiences of their historians, have sometimes hidden what was distinctive about nineteenth-century institutional experiences. Autobiographical writings, reflecting on early twentieth-century experience but written at mid-century, are often constructed in relation to a larger cultural shift and critique of the schools that emerged after a series of critical publications came out around the time of the First World War, notably Arnold Lunn's </w:t>
      </w:r>
      <w:r w:rsidRPr="002839F0">
        <w:rPr>
          <w:rFonts w:ascii="Times New Roman" w:hAnsi="Times New Roman" w:cs="Times New Roman"/>
          <w:i/>
          <w:lang w:val="en-GB"/>
        </w:rPr>
        <w:t>The Harrovians</w:t>
      </w:r>
      <w:r w:rsidRPr="002839F0">
        <w:rPr>
          <w:rFonts w:ascii="Times New Roman" w:hAnsi="Times New Roman" w:cs="Times New Roman"/>
          <w:lang w:val="en-GB"/>
        </w:rPr>
        <w:t xml:space="preserve"> and Alec Waugh's </w:t>
      </w:r>
      <w:r w:rsidRPr="002839F0">
        <w:rPr>
          <w:rFonts w:ascii="Times New Roman" w:hAnsi="Times New Roman" w:cs="Times New Roman"/>
          <w:i/>
          <w:lang w:val="en-GB"/>
        </w:rPr>
        <w:t>The Loom of Youth.</w:t>
      </w:r>
      <w:r w:rsidRPr="002839F0">
        <w:rPr>
          <w:rStyle w:val="EndnoteReference"/>
          <w:rFonts w:ascii="Times New Roman" w:hAnsi="Times New Roman" w:cs="Times New Roman"/>
          <w:lang w:val="en-GB"/>
        </w:rPr>
        <w:endnoteReference w:id="26"/>
      </w:r>
    </w:p>
    <w:p w14:paraId="3F85018C" w14:textId="2673F7E0" w:rsidR="00CA5F73" w:rsidRPr="002839F0" w:rsidRDefault="00CA5F73" w:rsidP="00663BE0">
      <w:pPr>
        <w:spacing w:line="480" w:lineRule="auto"/>
        <w:rPr>
          <w:rFonts w:ascii="Times New Roman" w:hAnsi="Times New Roman" w:cs="Times New Roman"/>
          <w:szCs w:val="28"/>
          <w:lang w:val="en-GB"/>
        </w:rPr>
      </w:pPr>
      <w:r w:rsidRPr="002839F0">
        <w:rPr>
          <w:rFonts w:ascii="Times New Roman" w:hAnsi="Times New Roman" w:cs="Times New Roman"/>
          <w:lang w:val="en-GB"/>
        </w:rPr>
        <w:tab/>
      </w:r>
      <w:proofErr w:type="gramStart"/>
      <w:r w:rsidRPr="002839F0">
        <w:rPr>
          <w:rFonts w:ascii="Times New Roman" w:hAnsi="Times New Roman" w:cs="Times New Roman"/>
          <w:lang w:val="en-GB"/>
        </w:rPr>
        <w:t>In order to</w:t>
      </w:r>
      <w:proofErr w:type="gramEnd"/>
      <w:r w:rsidRPr="002839F0">
        <w:rPr>
          <w:rFonts w:ascii="Times New Roman" w:hAnsi="Times New Roman" w:cs="Times New Roman"/>
          <w:lang w:val="en-GB"/>
        </w:rPr>
        <w:t xml:space="preserve"> get a sense of difference between schools, but to remain focused enough to provide a deep reading of these exceptionally rich archives, this article focuses on three prominent but different public schools: Winchester College; Charterhouse; and Lancing. </w:t>
      </w:r>
      <w:r w:rsidRPr="002839F0">
        <w:rPr>
          <w:rFonts w:ascii="Times New Roman" w:hAnsi="Times New Roman" w:cs="Times New Roman"/>
          <w:szCs w:val="28"/>
          <w:lang w:val="en-GB"/>
        </w:rPr>
        <w:t>Winchester was and is a leading public school, and its historic foundation was expanded from the 1860s, and new boarding houses substantially raised the school's capacity.</w:t>
      </w:r>
      <w:r w:rsidRPr="002839F0">
        <w:rPr>
          <w:rStyle w:val="EndnoteReference"/>
          <w:rFonts w:ascii="Times New Roman" w:hAnsi="Times New Roman" w:cs="Times New Roman"/>
          <w:szCs w:val="28"/>
          <w:lang w:val="en-GB"/>
        </w:rPr>
        <w:endnoteReference w:id="27"/>
      </w:r>
      <w:r w:rsidRPr="002839F0">
        <w:rPr>
          <w:rFonts w:ascii="Times New Roman" w:hAnsi="Times New Roman" w:cs="Times New Roman"/>
          <w:szCs w:val="28"/>
          <w:lang w:val="en-GB"/>
        </w:rPr>
        <w:t xml:space="preserve"> In addition to aristocratic and upper-class boys there were usually around 70 scholars at Winchester, the majority from the professional middle classes. Charterhouse, also a predominantly elite establishment, moved from the City of London on the recommendation of the Clarendon Commission. Substantial new school buildings were opened just outside Godalming in 1872. In contrast, Lancing was established during the nineteenth century by leading churchman Nathaniel Woodard in 1848 in a vicarage at Shoreham, before moving to new buildings on the South Downs in 1857. Lancing was part of the Woodard Schools – an initiative designed to offer a public</w:t>
      </w:r>
      <w:r w:rsidR="009911BA" w:rsidRPr="002839F0">
        <w:rPr>
          <w:rFonts w:ascii="Times New Roman" w:hAnsi="Times New Roman" w:cs="Times New Roman"/>
          <w:szCs w:val="28"/>
          <w:lang w:val="en-GB"/>
        </w:rPr>
        <w:t>-</w:t>
      </w:r>
      <w:r w:rsidRPr="002839F0">
        <w:rPr>
          <w:rFonts w:ascii="Times New Roman" w:hAnsi="Times New Roman" w:cs="Times New Roman"/>
          <w:szCs w:val="28"/>
          <w:lang w:val="en-GB"/>
        </w:rPr>
        <w:t>school education to a wider social range. An early prospectus declared the school open to “gentlemen of limited means” as well as the sons of clergymen, professionals and tradesmen.</w:t>
      </w:r>
      <w:r w:rsidRPr="002839F0">
        <w:rPr>
          <w:rStyle w:val="EndnoteReference"/>
          <w:rFonts w:ascii="Times New Roman" w:hAnsi="Times New Roman" w:cs="Times New Roman"/>
          <w:szCs w:val="28"/>
          <w:lang w:val="en-GB"/>
        </w:rPr>
        <w:endnoteReference w:id="28"/>
      </w:r>
      <w:r w:rsidRPr="002839F0">
        <w:rPr>
          <w:rFonts w:ascii="Times New Roman" w:hAnsi="Times New Roman" w:cs="Times New Roman"/>
          <w:szCs w:val="28"/>
          <w:lang w:val="en-GB"/>
        </w:rPr>
        <w:t xml:space="preserve"> Placed together, the three institutions provide a good indication of what was happening in the established but reformed public schools as well as a newer institution that sought to extend public school education to a broader social group. The following discussion is based primarily on a detailed survey of the institutional archives of these schools, including headmasters' reports, committee minutes and school magazines, which provide evidence of how these institutions drew on patriarchal power systems, and dealt with daily domestic matters within the school.</w:t>
      </w:r>
      <w:r w:rsidR="004E3FF2" w:rsidRPr="002839F0">
        <w:rPr>
          <w:rFonts w:ascii="Times New Roman" w:hAnsi="Times New Roman" w:cs="Times New Roman"/>
          <w:szCs w:val="28"/>
          <w:lang w:val="en-GB"/>
        </w:rPr>
        <w:t xml:space="preserve"> As </w:t>
      </w:r>
      <w:proofErr w:type="spellStart"/>
      <w:r w:rsidR="004E3FF2" w:rsidRPr="002839F0">
        <w:rPr>
          <w:rFonts w:ascii="Times New Roman" w:hAnsi="Times New Roman" w:cs="Times New Roman"/>
          <w:szCs w:val="28"/>
          <w:lang w:val="en-GB"/>
        </w:rPr>
        <w:t>Deslandes</w:t>
      </w:r>
      <w:proofErr w:type="spellEnd"/>
      <w:r w:rsidR="004E3FF2" w:rsidRPr="002839F0">
        <w:rPr>
          <w:rFonts w:ascii="Times New Roman" w:hAnsi="Times New Roman" w:cs="Times New Roman"/>
          <w:szCs w:val="28"/>
          <w:lang w:val="en-GB"/>
        </w:rPr>
        <w:t xml:space="preserve"> </w:t>
      </w:r>
      <w:r w:rsidR="003A147B" w:rsidRPr="002839F0">
        <w:rPr>
          <w:rFonts w:ascii="Times New Roman" w:hAnsi="Times New Roman" w:cs="Times New Roman"/>
          <w:szCs w:val="28"/>
          <w:lang w:val="en-GB"/>
        </w:rPr>
        <w:t xml:space="preserve">has </w:t>
      </w:r>
      <w:r w:rsidR="004E3FF2" w:rsidRPr="002839F0">
        <w:rPr>
          <w:rFonts w:ascii="Times New Roman" w:hAnsi="Times New Roman" w:cs="Times New Roman"/>
          <w:szCs w:val="28"/>
          <w:lang w:val="en-GB"/>
        </w:rPr>
        <w:t>shown, magazines are particularly</w:t>
      </w:r>
      <w:r w:rsidR="0035037F" w:rsidRPr="002839F0">
        <w:rPr>
          <w:rFonts w:ascii="Times New Roman" w:hAnsi="Times New Roman" w:cs="Times New Roman"/>
          <w:szCs w:val="28"/>
          <w:lang w:val="en-GB"/>
        </w:rPr>
        <w:t xml:space="preserve"> valuable </w:t>
      </w:r>
      <w:r w:rsidR="00626AA1" w:rsidRPr="002839F0">
        <w:rPr>
          <w:rFonts w:ascii="Times New Roman" w:hAnsi="Times New Roman" w:cs="Times New Roman"/>
          <w:szCs w:val="28"/>
          <w:lang w:val="en-GB"/>
        </w:rPr>
        <w:t>as they are both directly contemporary and usually widely distributed.</w:t>
      </w:r>
      <w:r w:rsidR="00626AA1" w:rsidRPr="002839F0">
        <w:rPr>
          <w:rStyle w:val="EndnoteReference"/>
          <w:rFonts w:ascii="Times New Roman" w:hAnsi="Times New Roman" w:cs="Times New Roman"/>
          <w:szCs w:val="28"/>
          <w:lang w:val="en-GB"/>
        </w:rPr>
        <w:endnoteReference w:id="29"/>
      </w:r>
      <w:r w:rsidR="004E3FF2" w:rsidRPr="002839F0">
        <w:rPr>
          <w:rFonts w:ascii="Times New Roman" w:hAnsi="Times New Roman" w:cs="Times New Roman"/>
          <w:szCs w:val="28"/>
          <w:lang w:val="en-GB"/>
        </w:rPr>
        <w:t xml:space="preserve"> </w:t>
      </w:r>
      <w:r w:rsidR="008E578C" w:rsidRPr="002839F0">
        <w:rPr>
          <w:rFonts w:ascii="Times New Roman" w:hAnsi="Times New Roman" w:cs="Times New Roman"/>
          <w:szCs w:val="28"/>
          <w:lang w:val="en-GB"/>
        </w:rPr>
        <w:t xml:space="preserve"> </w:t>
      </w:r>
      <w:r w:rsidRPr="002839F0">
        <w:rPr>
          <w:rFonts w:ascii="Times New Roman" w:hAnsi="Times New Roman" w:cs="Times New Roman"/>
          <w:szCs w:val="28"/>
          <w:lang w:val="en-GB"/>
        </w:rPr>
        <w:t>Autobiographies and memoirs</w:t>
      </w:r>
      <w:r w:rsidR="00626AA1" w:rsidRPr="002839F0">
        <w:rPr>
          <w:rFonts w:ascii="Times New Roman" w:hAnsi="Times New Roman" w:cs="Times New Roman"/>
          <w:szCs w:val="28"/>
          <w:lang w:val="en-GB"/>
        </w:rPr>
        <w:t xml:space="preserve">, although written </w:t>
      </w:r>
      <w:r w:rsidR="00F6255C" w:rsidRPr="002839F0">
        <w:rPr>
          <w:rFonts w:ascii="Times New Roman" w:hAnsi="Times New Roman" w:cs="Times New Roman"/>
          <w:szCs w:val="28"/>
          <w:lang w:val="en-GB"/>
        </w:rPr>
        <w:t>later</w:t>
      </w:r>
      <w:r w:rsidR="00626AA1" w:rsidRPr="002839F0">
        <w:rPr>
          <w:rFonts w:ascii="Times New Roman" w:hAnsi="Times New Roman" w:cs="Times New Roman"/>
          <w:szCs w:val="28"/>
          <w:lang w:val="en-GB"/>
        </w:rPr>
        <w:t xml:space="preserve">, are also useful in that they </w:t>
      </w:r>
      <w:r w:rsidRPr="002839F0">
        <w:rPr>
          <w:rFonts w:ascii="Times New Roman" w:hAnsi="Times New Roman" w:cs="Times New Roman"/>
          <w:szCs w:val="28"/>
          <w:lang w:val="en-GB"/>
        </w:rPr>
        <w:t xml:space="preserve">reveal how old boys felt that parent-like heads and housemasters and basic domestic training had been useful and important in </w:t>
      </w:r>
      <w:r w:rsidRPr="00C23190">
        <w:rPr>
          <w:rFonts w:ascii="Times New Roman" w:hAnsi="Times New Roman" w:cs="Times New Roman"/>
          <w:szCs w:val="28"/>
          <w:lang w:val="en-GB"/>
        </w:rPr>
        <w:t xml:space="preserve">retrospect. However, the </w:t>
      </w:r>
      <w:proofErr w:type="gramStart"/>
      <w:r w:rsidRPr="00C23190">
        <w:rPr>
          <w:rFonts w:ascii="Times New Roman" w:hAnsi="Times New Roman" w:cs="Times New Roman"/>
          <w:szCs w:val="28"/>
          <w:lang w:val="en-GB"/>
        </w:rPr>
        <w:t>main focus</w:t>
      </w:r>
      <w:proofErr w:type="gramEnd"/>
      <w:r w:rsidRPr="00C23190">
        <w:rPr>
          <w:rFonts w:ascii="Times New Roman" w:hAnsi="Times New Roman" w:cs="Times New Roman"/>
          <w:szCs w:val="28"/>
          <w:lang w:val="en-GB"/>
        </w:rPr>
        <w:t xml:space="preserve"> of the final section of this article is the exchanges of letters between school boys and their families. Bearing in mind the cultural shifts that shaped later accounts of school life, I suggest that it is these sources, forged on a weekly or sometimes daily basis, that take us closest to the everyday life of Victorian and Edwardian schools, and reveal the profound connection between school and home in this era.</w:t>
      </w:r>
    </w:p>
    <w:p w14:paraId="6C9940FB" w14:textId="77777777" w:rsidR="00CA5F73" w:rsidRPr="002839F0" w:rsidRDefault="00CA5F73" w:rsidP="00663BE0">
      <w:pPr>
        <w:spacing w:line="480" w:lineRule="auto"/>
        <w:rPr>
          <w:rFonts w:ascii="Times New Roman" w:hAnsi="Times New Roman" w:cs="Times New Roman"/>
          <w:lang w:val="en-GB"/>
        </w:rPr>
      </w:pPr>
    </w:p>
    <w:p w14:paraId="4E5ED751" w14:textId="2A6B4199" w:rsidR="00CA5F73" w:rsidRPr="002839F0" w:rsidRDefault="008C45AB" w:rsidP="00C20C64">
      <w:pPr>
        <w:spacing w:line="480" w:lineRule="auto"/>
        <w:rPr>
          <w:rFonts w:ascii="Times New Roman" w:hAnsi="Times New Roman" w:cs="Times New Roman"/>
          <w:b/>
          <w:lang w:val="en-GB"/>
        </w:rPr>
      </w:pPr>
      <w:r w:rsidRPr="002839F0">
        <w:rPr>
          <w:rFonts w:ascii="Times New Roman" w:hAnsi="Times New Roman" w:cs="Times New Roman"/>
          <w:b/>
          <w:lang w:val="en-GB"/>
        </w:rPr>
        <w:t>Public School and the</w:t>
      </w:r>
      <w:r w:rsidR="00CA5F73" w:rsidRPr="002839F0">
        <w:rPr>
          <w:rFonts w:ascii="Times New Roman" w:hAnsi="Times New Roman" w:cs="Times New Roman"/>
          <w:b/>
          <w:lang w:val="en-GB"/>
        </w:rPr>
        <w:t xml:space="preserve"> Patriarchal Family </w:t>
      </w:r>
    </w:p>
    <w:p w14:paraId="5A6E5D0A" w14:textId="3F403523" w:rsidR="008E578C" w:rsidRPr="002839F0" w:rsidRDefault="00CA5F73" w:rsidP="00663BE0">
      <w:pPr>
        <w:spacing w:line="480" w:lineRule="auto"/>
        <w:rPr>
          <w:rFonts w:ascii="Times New Roman" w:hAnsi="Times New Roman" w:cs="Times New Roman"/>
          <w:lang w:val="en-GB"/>
        </w:rPr>
      </w:pPr>
      <w:r w:rsidRPr="002839F0">
        <w:rPr>
          <w:rFonts w:ascii="Times New Roman" w:hAnsi="Times New Roman" w:cs="Times New Roman"/>
          <w:lang w:val="en-GB"/>
        </w:rPr>
        <w:tab/>
        <w:t xml:space="preserve">During the nineteenth century the patriarchal household remained an important organising concept and was used in a variety of social contexts. As Matt McCormack has </w:t>
      </w:r>
      <w:r w:rsidR="00513062" w:rsidRPr="002839F0">
        <w:rPr>
          <w:rFonts w:ascii="Times New Roman" w:hAnsi="Times New Roman" w:cs="Times New Roman"/>
          <w:lang w:val="en-GB"/>
        </w:rPr>
        <w:t>demonstrated</w:t>
      </w:r>
      <w:r w:rsidRPr="002839F0">
        <w:rPr>
          <w:rFonts w:ascii="Times New Roman" w:hAnsi="Times New Roman" w:cs="Times New Roman"/>
          <w:lang w:val="en-GB"/>
        </w:rPr>
        <w:t>, male political authority and rights continued to be based on an idea that a man represented the household he governed.</w:t>
      </w:r>
      <w:r w:rsidRPr="002839F0">
        <w:rPr>
          <w:rStyle w:val="EndnoteReference"/>
          <w:rFonts w:ascii="Times New Roman" w:hAnsi="Times New Roman" w:cs="Times New Roman"/>
          <w:lang w:val="en-GB"/>
        </w:rPr>
        <w:endnoteReference w:id="30"/>
      </w:r>
      <w:r w:rsidRPr="002839F0">
        <w:rPr>
          <w:rFonts w:ascii="Times New Roman" w:hAnsi="Times New Roman" w:cs="Times New Roman"/>
          <w:lang w:val="en-GB"/>
        </w:rPr>
        <w:t xml:space="preserve"> Shifting working practices and the decline of apprenticeship meant that the household family, in which a patriarch presided over wife, children, journeymen and apprentices who worked together in domestic space, was no longer a dominant social form.</w:t>
      </w:r>
      <w:r w:rsidRPr="002839F0">
        <w:rPr>
          <w:rStyle w:val="EndnoteReference"/>
          <w:rFonts w:ascii="Times New Roman" w:hAnsi="Times New Roman" w:cs="Times New Roman"/>
          <w:lang w:val="en-GB"/>
        </w:rPr>
        <w:endnoteReference w:id="31"/>
      </w:r>
      <w:r w:rsidRPr="002839F0">
        <w:rPr>
          <w:rFonts w:ascii="Times New Roman" w:hAnsi="Times New Roman" w:cs="Times New Roman"/>
          <w:lang w:val="en-GB"/>
        </w:rPr>
        <w:t xml:space="preserve"> But the patriarchal household was reinvented in new, specifically nineteenth-century ways. Significantly, patriarchy was often perceived as a double act. There was an expectation that asylum superintendents and workhouse masters, for example, would be married.</w:t>
      </w:r>
      <w:r w:rsidRPr="002839F0">
        <w:rPr>
          <w:rStyle w:val="EndnoteReference"/>
          <w:rFonts w:ascii="Times New Roman" w:hAnsi="Times New Roman" w:cs="Times New Roman"/>
          <w:lang w:val="en-GB"/>
        </w:rPr>
        <w:endnoteReference w:id="32"/>
      </w:r>
      <w:r w:rsidRPr="002839F0">
        <w:rPr>
          <w:rFonts w:ascii="Times New Roman" w:hAnsi="Times New Roman" w:cs="Times New Roman"/>
          <w:lang w:val="en-GB"/>
        </w:rPr>
        <w:t xml:space="preserve"> The wives of clergymen played a prominent role in their working lives.</w:t>
      </w:r>
      <w:r w:rsidRPr="002839F0">
        <w:rPr>
          <w:rStyle w:val="EndnoteReference"/>
          <w:rFonts w:ascii="Times New Roman" w:hAnsi="Times New Roman" w:cs="Times New Roman"/>
          <w:lang w:val="en-GB"/>
        </w:rPr>
        <w:endnoteReference w:id="33"/>
      </w:r>
      <w:r w:rsidRPr="002839F0">
        <w:rPr>
          <w:rFonts w:ascii="Times New Roman" w:hAnsi="Times New Roman" w:cs="Times New Roman"/>
          <w:lang w:val="en-GB"/>
        </w:rPr>
        <w:t xml:space="preserve"> A new Evangelical emphasis on virtuous fatherhood also placed more emphasis on patriarchy as a moral performance, both in the home and outside it.  </w:t>
      </w:r>
      <w:r w:rsidR="00E55419" w:rsidRPr="002839F0">
        <w:rPr>
          <w:rFonts w:ascii="Times New Roman" w:hAnsi="Times New Roman" w:cs="Times New Roman"/>
          <w:lang w:val="en-GB"/>
        </w:rPr>
        <w:t xml:space="preserve">Public schools were closely attuned to the importance of this ideology and developed their own institutional version of it. </w:t>
      </w:r>
      <w:r w:rsidRPr="002839F0">
        <w:rPr>
          <w:rFonts w:ascii="Times New Roman" w:hAnsi="Times New Roman" w:cs="Times New Roman"/>
          <w:lang w:val="en-GB"/>
        </w:rPr>
        <w:t xml:space="preserve">Historians of public schools have recognised that there was a new stress on male authority </w:t>
      </w:r>
      <w:proofErr w:type="gramStart"/>
      <w:r w:rsidRPr="002839F0">
        <w:rPr>
          <w:rFonts w:ascii="Times New Roman" w:hAnsi="Times New Roman" w:cs="Times New Roman"/>
          <w:lang w:val="en-GB"/>
        </w:rPr>
        <w:t>figures, but</w:t>
      </w:r>
      <w:proofErr w:type="gramEnd"/>
      <w:r w:rsidRPr="002839F0">
        <w:rPr>
          <w:rFonts w:ascii="Times New Roman" w:hAnsi="Times New Roman" w:cs="Times New Roman"/>
          <w:lang w:val="en-GB"/>
        </w:rPr>
        <w:t xml:space="preserve"> have sometimes overplayed the absence of women.</w:t>
      </w:r>
      <w:r w:rsidRPr="002839F0">
        <w:rPr>
          <w:rStyle w:val="EndnoteReference"/>
          <w:rFonts w:ascii="Times New Roman" w:hAnsi="Times New Roman" w:cs="Times New Roman"/>
          <w:lang w:val="en-GB"/>
        </w:rPr>
        <w:endnoteReference w:id="34"/>
      </w:r>
      <w:r w:rsidRPr="002839F0">
        <w:rPr>
          <w:rFonts w:ascii="Times New Roman" w:hAnsi="Times New Roman" w:cs="Times New Roman"/>
          <w:lang w:val="en-GB"/>
        </w:rPr>
        <w:t xml:space="preserve"> School life in the nineteenth and twentieth centuries tends to be seen as continuous, a belief often shaped by the writer's own experiences at school.</w:t>
      </w:r>
      <w:r w:rsidRPr="002839F0">
        <w:rPr>
          <w:rStyle w:val="EndnoteReference"/>
          <w:rFonts w:ascii="Times New Roman" w:hAnsi="Times New Roman" w:cs="Times New Roman"/>
          <w:lang w:val="en-GB"/>
        </w:rPr>
        <w:endnoteReference w:id="35"/>
      </w:r>
      <w:r w:rsidRPr="002839F0">
        <w:rPr>
          <w:rFonts w:ascii="Times New Roman" w:hAnsi="Times New Roman" w:cs="Times New Roman"/>
          <w:lang w:val="en-GB"/>
        </w:rPr>
        <w:t xml:space="preserve"> This has obscured the distinctiveness of nineteenth-century public schools, and in particular, their emphasis on the patriarchal household. Given that Victorian middle-class culture placed a strong emphasis on fatherly authority, this should come as no surprise.</w:t>
      </w:r>
      <w:r w:rsidRPr="002839F0">
        <w:rPr>
          <w:rStyle w:val="EndnoteReference"/>
          <w:rFonts w:ascii="Times New Roman" w:hAnsi="Times New Roman" w:cs="Times New Roman"/>
          <w:lang w:val="en-GB"/>
        </w:rPr>
        <w:endnoteReference w:id="36"/>
      </w:r>
      <w:r w:rsidRPr="002839F0">
        <w:rPr>
          <w:rFonts w:ascii="Times New Roman" w:hAnsi="Times New Roman" w:cs="Times New Roman"/>
          <w:lang w:val="en-GB"/>
        </w:rPr>
        <w:t xml:space="preserve"> Schools were presented as patriarchal households led by a headmaster with a wife and family who were also closely involved in the life of the school. The idea was also important in the structuring of domestic arrangements for the boys, which were usually organised into houses, presided over by a housemaster, who again often had a wife who was actively present in the lives of the boys. These households and figures were celebrated and promoted publicly by the schools, in school magazines and later in early school histories. The boys too, often remarked on them in diaries and reminiscences of school life, underscoring their emotional value.</w:t>
      </w:r>
      <w:r w:rsidR="0070008C" w:rsidRPr="002839F0">
        <w:rPr>
          <w:rFonts w:ascii="Times New Roman" w:hAnsi="Times New Roman" w:cs="Times New Roman"/>
          <w:lang w:val="en-GB"/>
        </w:rPr>
        <w:t xml:space="preserve"> </w:t>
      </w:r>
      <w:r w:rsidR="00D90BA8" w:rsidRPr="002839F0">
        <w:rPr>
          <w:rFonts w:ascii="Times New Roman" w:hAnsi="Times New Roman" w:cs="Times New Roman"/>
          <w:lang w:val="en-GB"/>
        </w:rPr>
        <w:t>P</w:t>
      </w:r>
      <w:r w:rsidR="008C45AB" w:rsidRPr="002839F0">
        <w:rPr>
          <w:rFonts w:ascii="Times New Roman" w:hAnsi="Times New Roman" w:cs="Times New Roman"/>
          <w:lang w:val="en-GB"/>
        </w:rPr>
        <w:t>atriarchal models were not deployed in the institutional framework</w:t>
      </w:r>
      <w:r w:rsidR="00BA2C3F" w:rsidRPr="002839F0">
        <w:rPr>
          <w:rFonts w:ascii="Times New Roman" w:hAnsi="Times New Roman" w:cs="Times New Roman"/>
          <w:lang w:val="en-GB"/>
        </w:rPr>
        <w:t xml:space="preserve">s of </w:t>
      </w:r>
      <w:r w:rsidR="008C45AB" w:rsidRPr="002839F0">
        <w:rPr>
          <w:rFonts w:ascii="Times New Roman" w:hAnsi="Times New Roman" w:cs="Times New Roman"/>
          <w:lang w:val="en-GB"/>
        </w:rPr>
        <w:t>school</w:t>
      </w:r>
      <w:r w:rsidR="00BA2C3F" w:rsidRPr="002839F0">
        <w:rPr>
          <w:rFonts w:ascii="Times New Roman" w:hAnsi="Times New Roman" w:cs="Times New Roman"/>
          <w:lang w:val="en-GB"/>
        </w:rPr>
        <w:t>s</w:t>
      </w:r>
      <w:r w:rsidR="008C45AB" w:rsidRPr="002839F0">
        <w:rPr>
          <w:rFonts w:ascii="Times New Roman" w:hAnsi="Times New Roman" w:cs="Times New Roman"/>
          <w:lang w:val="en-GB"/>
        </w:rPr>
        <w:t xml:space="preserve"> in </w:t>
      </w:r>
      <w:proofErr w:type="gramStart"/>
      <w:r w:rsidR="008C45AB" w:rsidRPr="002839F0">
        <w:rPr>
          <w:rFonts w:ascii="Times New Roman" w:hAnsi="Times New Roman" w:cs="Times New Roman"/>
          <w:lang w:val="en-GB"/>
        </w:rPr>
        <w:t>exactly the same</w:t>
      </w:r>
      <w:proofErr w:type="gramEnd"/>
      <w:r w:rsidR="008C45AB" w:rsidRPr="002839F0">
        <w:rPr>
          <w:rFonts w:ascii="Times New Roman" w:hAnsi="Times New Roman" w:cs="Times New Roman"/>
          <w:lang w:val="en-GB"/>
        </w:rPr>
        <w:t xml:space="preserve"> way that they operated in households – the powers of women were more</w:t>
      </w:r>
      <w:r w:rsidR="00CB308E" w:rsidRPr="002839F0">
        <w:rPr>
          <w:rFonts w:ascii="Times New Roman" w:hAnsi="Times New Roman" w:cs="Times New Roman"/>
          <w:lang w:val="en-GB"/>
        </w:rPr>
        <w:t xml:space="preserve"> formally</w:t>
      </w:r>
      <w:r w:rsidR="008C45AB" w:rsidRPr="002839F0">
        <w:rPr>
          <w:rFonts w:ascii="Times New Roman" w:hAnsi="Times New Roman" w:cs="Times New Roman"/>
          <w:lang w:val="en-GB"/>
        </w:rPr>
        <w:t xml:space="preserve"> </w:t>
      </w:r>
      <w:r w:rsidR="00CB308E" w:rsidRPr="002839F0">
        <w:rPr>
          <w:rFonts w:ascii="Times New Roman" w:hAnsi="Times New Roman" w:cs="Times New Roman"/>
          <w:lang w:val="en-GB"/>
        </w:rPr>
        <w:t>limited than they might be in the home</w:t>
      </w:r>
      <w:r w:rsidR="008C45AB" w:rsidRPr="002839F0">
        <w:rPr>
          <w:rFonts w:ascii="Times New Roman" w:hAnsi="Times New Roman" w:cs="Times New Roman"/>
          <w:lang w:val="en-GB"/>
        </w:rPr>
        <w:t xml:space="preserve"> and boys were always vulnerable to expulsion, for example. Yet their implementation was significant enough to have a powerful effect on the character of the school.  </w:t>
      </w:r>
    </w:p>
    <w:p w14:paraId="56F420F9" w14:textId="5BF626F1" w:rsidR="00CA5F73" w:rsidRPr="002839F0" w:rsidRDefault="00CA5F73" w:rsidP="00663BE0">
      <w:pPr>
        <w:spacing w:line="480" w:lineRule="auto"/>
        <w:rPr>
          <w:rFonts w:ascii="Times New Roman" w:hAnsi="Times New Roman" w:cs="Times New Roman"/>
          <w:lang w:val="en-GB"/>
        </w:rPr>
      </w:pPr>
      <w:r w:rsidRPr="002839F0">
        <w:rPr>
          <w:rFonts w:ascii="Times New Roman" w:hAnsi="Times New Roman" w:cs="Times New Roman"/>
          <w:lang w:val="en-GB"/>
        </w:rPr>
        <w:tab/>
        <w:t>The affinity between the public school and patriarchal household was stressed by school reformers from the first half of the century. The headmaster of Rugby, Thomas Arnold, has often been credited with initiating widespread school reform, and although this has been overstated, Arnold</w:t>
      </w:r>
      <w:r w:rsidR="00CC12FA" w:rsidRPr="002839F0">
        <w:rPr>
          <w:rFonts w:ascii="Times New Roman" w:hAnsi="Times New Roman" w:cs="Times New Roman"/>
          <w:lang w:val="en-GB"/>
        </w:rPr>
        <w:t>’</w:t>
      </w:r>
      <w:r w:rsidRPr="002839F0">
        <w:rPr>
          <w:rFonts w:ascii="Times New Roman" w:hAnsi="Times New Roman" w:cs="Times New Roman"/>
          <w:lang w:val="en-GB"/>
        </w:rPr>
        <w:t>s ideas did have a strong influence over the creation of a moral atmosphere in schools and the domestic arrangements of the boys.</w:t>
      </w:r>
      <w:r w:rsidRPr="002839F0">
        <w:rPr>
          <w:rStyle w:val="EndnoteReference"/>
          <w:rFonts w:ascii="Times New Roman" w:hAnsi="Times New Roman" w:cs="Times New Roman"/>
          <w:lang w:val="en-GB"/>
        </w:rPr>
        <w:endnoteReference w:id="37"/>
      </w:r>
      <w:r w:rsidRPr="002839F0">
        <w:rPr>
          <w:rFonts w:ascii="Times New Roman" w:hAnsi="Times New Roman" w:cs="Times New Roman"/>
          <w:lang w:val="en-GB"/>
        </w:rPr>
        <w:t xml:space="preserve"> Happily married with eleven children, and a wife who supported his work in the school, Arnold and his family were a model of patriarchy in action.</w:t>
      </w:r>
      <w:r w:rsidRPr="002839F0">
        <w:rPr>
          <w:rStyle w:val="EndnoteReference"/>
          <w:rFonts w:ascii="Times New Roman" w:hAnsi="Times New Roman" w:cs="Times New Roman"/>
          <w:lang w:val="en-GB"/>
        </w:rPr>
        <w:endnoteReference w:id="38"/>
      </w:r>
      <w:r w:rsidRPr="002839F0">
        <w:rPr>
          <w:rFonts w:ascii="Times New Roman" w:hAnsi="Times New Roman" w:cs="Times New Roman"/>
          <w:lang w:val="en-GB"/>
        </w:rPr>
        <w:t xml:space="preserve"> Indeed, at times Arnold even seemed unconvinced that boarding school was the best mode of education for boys as it removed them from the influence of their parents.</w:t>
      </w:r>
      <w:r w:rsidRPr="002839F0">
        <w:rPr>
          <w:rStyle w:val="EndnoteReference"/>
          <w:rFonts w:ascii="Times New Roman" w:hAnsi="Times New Roman" w:cs="Times New Roman"/>
          <w:lang w:val="en-GB"/>
        </w:rPr>
        <w:endnoteReference w:id="39"/>
      </w:r>
      <w:r w:rsidRPr="002839F0">
        <w:rPr>
          <w:rFonts w:ascii="Times New Roman" w:hAnsi="Times New Roman" w:cs="Times New Roman"/>
          <w:lang w:val="en-GB"/>
        </w:rPr>
        <w:t xml:space="preserve"> Arnold</w:t>
      </w:r>
      <w:r w:rsidR="00CC12FA" w:rsidRPr="002839F0">
        <w:rPr>
          <w:rFonts w:ascii="Times New Roman" w:hAnsi="Times New Roman" w:cs="Times New Roman"/>
          <w:lang w:val="en-GB"/>
        </w:rPr>
        <w:t>’</w:t>
      </w:r>
      <w:r w:rsidRPr="002839F0">
        <w:rPr>
          <w:rFonts w:ascii="Times New Roman" w:hAnsi="Times New Roman" w:cs="Times New Roman"/>
          <w:lang w:val="en-GB"/>
        </w:rPr>
        <w:t>s remedy for this was stronger patriarchal government; giving more power to headmasters and moving boys into houses run by housemasters, a practice increasingly followed in other schools.</w:t>
      </w:r>
      <w:r w:rsidRPr="002839F0">
        <w:rPr>
          <w:rStyle w:val="EndnoteReference"/>
          <w:rFonts w:ascii="Times New Roman" w:hAnsi="Times New Roman" w:cs="Times New Roman"/>
          <w:lang w:val="en-GB"/>
        </w:rPr>
        <w:endnoteReference w:id="40"/>
      </w:r>
      <w:r w:rsidRPr="002839F0">
        <w:rPr>
          <w:rFonts w:ascii="Times New Roman" w:hAnsi="Times New Roman" w:cs="Times New Roman"/>
          <w:lang w:val="en-GB"/>
        </w:rPr>
        <w:t xml:space="preserve">  In the 1850s, French observers visiting Eng</w:t>
      </w:r>
      <w:r w:rsidR="00CC12FA" w:rsidRPr="002839F0">
        <w:rPr>
          <w:rFonts w:ascii="Times New Roman" w:hAnsi="Times New Roman" w:cs="Times New Roman"/>
          <w:lang w:val="en-GB"/>
        </w:rPr>
        <w:t>lish schools were struck by</w:t>
      </w:r>
      <w:r w:rsidRPr="002839F0">
        <w:rPr>
          <w:rFonts w:ascii="Times New Roman" w:hAnsi="Times New Roman" w:cs="Times New Roman"/>
          <w:lang w:val="en-GB"/>
        </w:rPr>
        <w:t xml:space="preserve"> the similarity between the house system and the patriarchal family, in contrast to the more “barrack-like” arrangements in France.</w:t>
      </w:r>
      <w:r w:rsidRPr="002839F0">
        <w:rPr>
          <w:rStyle w:val="EndnoteReference"/>
          <w:rFonts w:ascii="Times New Roman" w:hAnsi="Times New Roman" w:cs="Times New Roman"/>
          <w:lang w:val="en-GB"/>
        </w:rPr>
        <w:endnoteReference w:id="41"/>
      </w:r>
      <w:r w:rsidRPr="002839F0">
        <w:rPr>
          <w:rFonts w:ascii="Times New Roman" w:hAnsi="Times New Roman" w:cs="Times New Roman"/>
          <w:lang w:val="en-GB"/>
        </w:rPr>
        <w:t xml:space="preserve"> The influence of Arnold also seems evident in the Clarendon Commissioners’ report of 1864, which recommended that boys should live in houses governed by housemasters. Eton in particular was criticised for allowing boys to live in “Dames houses” - places adjacent to the school that were run by local women.</w:t>
      </w:r>
      <w:r w:rsidRPr="002839F0">
        <w:rPr>
          <w:rStyle w:val="EndnoteReference"/>
          <w:rFonts w:ascii="Times New Roman" w:hAnsi="Times New Roman" w:cs="Times New Roman"/>
          <w:lang w:val="en-GB"/>
        </w:rPr>
        <w:endnoteReference w:id="42"/>
      </w:r>
      <w:r w:rsidRPr="002839F0">
        <w:rPr>
          <w:rFonts w:ascii="Times New Roman" w:hAnsi="Times New Roman" w:cs="Times New Roman"/>
          <w:lang w:val="en-GB"/>
        </w:rPr>
        <w:t xml:space="preserve"> This, the commissioners felt, was unsatisfactory because: “</w:t>
      </w:r>
      <w:r w:rsidRPr="002839F0">
        <w:rPr>
          <w:rFonts w:ascii="Times New Roman" w:hAnsi="Times New Roman" w:cs="Times New Roman"/>
        </w:rPr>
        <w:t>we cannot think that, generally speaking, a woman is as well able to take charge of the discipline of a large number of boys of the age and class that are to be found at Eton, as a man is."</w:t>
      </w:r>
      <w:r w:rsidRPr="002839F0">
        <w:rPr>
          <w:rStyle w:val="EndnoteReference"/>
          <w:rFonts w:ascii="Times New Roman" w:hAnsi="Times New Roman" w:cs="Times New Roman"/>
        </w:rPr>
        <w:endnoteReference w:id="43"/>
      </w:r>
      <w:r w:rsidRPr="002839F0">
        <w:rPr>
          <w:rFonts w:ascii="Times New Roman" w:hAnsi="Times New Roman" w:cs="Times New Roman"/>
        </w:rPr>
        <w:t xml:space="preserve"> The commissioners did not want to completely exclude female influence but to make sure that overall </w:t>
      </w:r>
      <w:r w:rsidR="008C45AB" w:rsidRPr="002839F0">
        <w:rPr>
          <w:rFonts w:ascii="Times New Roman" w:hAnsi="Times New Roman" w:cs="Times New Roman"/>
        </w:rPr>
        <w:t>governance took place within an institutionalized form of patriarchy</w:t>
      </w:r>
      <w:r w:rsidR="00CC12FA" w:rsidRPr="002839F0">
        <w:rPr>
          <w:rFonts w:ascii="Times New Roman" w:hAnsi="Times New Roman" w:cs="Times New Roman"/>
        </w:rPr>
        <w:t>. H</w:t>
      </w:r>
      <w:r w:rsidRPr="002839F0">
        <w:rPr>
          <w:rFonts w:ascii="Times New Roman" w:hAnsi="Times New Roman" w:cs="Times New Roman"/>
        </w:rPr>
        <w:t>ousemasters were often married, the acquisition of a house allowing them to set up a household and generate the financial means to run it.</w:t>
      </w:r>
      <w:r w:rsidRPr="002839F0">
        <w:rPr>
          <w:rStyle w:val="EndnoteReference"/>
          <w:rFonts w:ascii="Times New Roman" w:hAnsi="Times New Roman" w:cs="Times New Roman"/>
        </w:rPr>
        <w:endnoteReference w:id="44"/>
      </w:r>
    </w:p>
    <w:p w14:paraId="6EA1D036" w14:textId="57990558" w:rsidR="00CA5F73" w:rsidRPr="002839F0" w:rsidRDefault="00CA5F73" w:rsidP="00663BE0">
      <w:pPr>
        <w:spacing w:line="480" w:lineRule="auto"/>
        <w:rPr>
          <w:rFonts w:ascii="Times New Roman" w:hAnsi="Times New Roman" w:cs="Times New Roman"/>
          <w:lang w:val="en-GB"/>
        </w:rPr>
      </w:pPr>
      <w:r w:rsidRPr="002839F0">
        <w:rPr>
          <w:rFonts w:ascii="Times New Roman" w:hAnsi="Times New Roman" w:cs="Times New Roman"/>
          <w:lang w:val="en-GB"/>
        </w:rPr>
        <w:tab/>
        <w:t>In the three schools I examine here, the role of the headmaster was particularly important in the second half of the nineteenth century. The power of these men across the sector was strengthened by the 1868 Public Schools Act that increased their autonomy and decreased the entrenched powers of systems of school government that had operated since their medieval foundations.</w:t>
      </w:r>
      <w:r w:rsidRPr="002839F0">
        <w:rPr>
          <w:rStyle w:val="EndnoteReference"/>
          <w:rFonts w:ascii="Times New Roman" w:hAnsi="Times New Roman" w:cs="Times New Roman"/>
          <w:lang w:val="en-GB"/>
        </w:rPr>
        <w:endnoteReference w:id="45"/>
      </w:r>
      <w:r w:rsidRPr="002839F0">
        <w:rPr>
          <w:rFonts w:ascii="Times New Roman" w:hAnsi="Times New Roman" w:cs="Times New Roman"/>
          <w:lang w:val="en-GB"/>
        </w:rPr>
        <w:t xml:space="preserve"> In an era of modernisation, considerable dynamism was required to lead these institutions, and the men at the helm of Charterhouse, Lancing and Winchester were all particularly praised by school historians.</w:t>
      </w:r>
      <w:r w:rsidRPr="002839F0">
        <w:rPr>
          <w:rStyle w:val="EndnoteReference"/>
          <w:rFonts w:ascii="Times New Roman" w:hAnsi="Times New Roman" w:cs="Times New Roman"/>
          <w:lang w:val="en-GB"/>
        </w:rPr>
        <w:endnoteReference w:id="46"/>
      </w:r>
      <w:r w:rsidRPr="002839F0">
        <w:rPr>
          <w:rFonts w:ascii="Times New Roman" w:hAnsi="Times New Roman" w:cs="Times New Roman"/>
          <w:lang w:val="en-GB"/>
        </w:rPr>
        <w:t xml:space="preserve"> At Charterhouse, William Haig Brown (headmaster 1863-98) oversaw the removal of the school</w:t>
      </w:r>
      <w:r w:rsidR="00A6784D" w:rsidRPr="002839F0">
        <w:rPr>
          <w:rFonts w:ascii="Times New Roman" w:hAnsi="Times New Roman" w:cs="Times New Roman"/>
          <w:lang w:val="en-GB"/>
        </w:rPr>
        <w:t xml:space="preserve"> from</w:t>
      </w:r>
      <w:r w:rsidRPr="002839F0">
        <w:rPr>
          <w:rFonts w:ascii="Times New Roman" w:hAnsi="Times New Roman" w:cs="Times New Roman"/>
          <w:lang w:val="en-GB"/>
        </w:rPr>
        <w:t xml:space="preserve"> London to Godalming in the 1870s.</w:t>
      </w:r>
      <w:r w:rsidRPr="002839F0">
        <w:rPr>
          <w:rStyle w:val="EndnoteReference"/>
          <w:rFonts w:ascii="Times New Roman" w:hAnsi="Times New Roman" w:cs="Times New Roman"/>
          <w:lang w:val="en-GB"/>
        </w:rPr>
        <w:endnoteReference w:id="47"/>
      </w:r>
      <w:r w:rsidRPr="002839F0">
        <w:rPr>
          <w:rFonts w:ascii="Times New Roman" w:hAnsi="Times New Roman" w:cs="Times New Roman"/>
          <w:lang w:val="en-GB"/>
        </w:rPr>
        <w:t xml:space="preserve"> Lancing's second headmaster Robert Edward Sanderson (headmaster 1862-1889) was held responsible for the consolidation and growth of the school from the early 1860s.</w:t>
      </w:r>
      <w:r w:rsidRPr="002839F0">
        <w:rPr>
          <w:rStyle w:val="EndnoteReference"/>
          <w:rFonts w:ascii="Times New Roman" w:hAnsi="Times New Roman" w:cs="Times New Roman"/>
          <w:lang w:val="en-GB"/>
        </w:rPr>
        <w:endnoteReference w:id="48"/>
      </w:r>
      <w:r w:rsidRPr="002839F0">
        <w:rPr>
          <w:rFonts w:ascii="Times New Roman" w:hAnsi="Times New Roman" w:cs="Times New Roman"/>
          <w:lang w:val="en-GB"/>
        </w:rPr>
        <w:t xml:space="preserve"> Both these men are described as </w:t>
      </w:r>
      <w:r w:rsidR="009911BA" w:rsidRPr="002839F0">
        <w:rPr>
          <w:rFonts w:ascii="Times New Roman" w:hAnsi="Times New Roman" w:cs="Times New Roman"/>
          <w:lang w:val="en-GB"/>
        </w:rPr>
        <w:t>“humanizing”</w:t>
      </w:r>
      <w:r w:rsidRPr="002839F0">
        <w:rPr>
          <w:rFonts w:ascii="Times New Roman" w:hAnsi="Times New Roman" w:cs="Times New Roman"/>
          <w:lang w:val="en-GB"/>
        </w:rPr>
        <w:t xml:space="preserve"> their institutions.</w:t>
      </w:r>
      <w:r w:rsidRPr="002839F0">
        <w:rPr>
          <w:rStyle w:val="EndnoteReference"/>
          <w:rFonts w:ascii="Times New Roman" w:hAnsi="Times New Roman" w:cs="Times New Roman"/>
          <w:lang w:val="en-GB"/>
        </w:rPr>
        <w:endnoteReference w:id="49"/>
      </w:r>
      <w:r w:rsidRPr="002839F0">
        <w:rPr>
          <w:rFonts w:ascii="Times New Roman" w:hAnsi="Times New Roman" w:cs="Times New Roman"/>
          <w:lang w:val="en-GB"/>
        </w:rPr>
        <w:t xml:space="preserve"> Westwards along the South Downs, George Ridding (1867-1884) and William Andrewes Fearon (1884-1901) were both credited with seeing through the modernisation of Winchester.</w:t>
      </w:r>
      <w:r w:rsidRPr="002839F0">
        <w:rPr>
          <w:rStyle w:val="EndnoteReference"/>
          <w:rFonts w:ascii="Times New Roman" w:hAnsi="Times New Roman" w:cs="Times New Roman"/>
          <w:lang w:val="en-GB"/>
        </w:rPr>
        <w:endnoteReference w:id="50"/>
      </w:r>
      <w:r w:rsidRPr="002839F0">
        <w:rPr>
          <w:rFonts w:ascii="Times New Roman" w:hAnsi="Times New Roman" w:cs="Times New Roman"/>
          <w:lang w:val="en-GB"/>
        </w:rPr>
        <w:t xml:space="preserve"> These men also loom large in old-boy memoirs and autobiographies, which emphasise their fatherly role, and their engagement with the boys. According to one 1890s pupil, “The Head Master, Dr Haig-Brown, and his family took a loving interest in every Carthusian”.</w:t>
      </w:r>
      <w:r w:rsidRPr="002839F0">
        <w:rPr>
          <w:rStyle w:val="EndnoteReference"/>
          <w:rFonts w:ascii="Times New Roman" w:hAnsi="Times New Roman" w:cs="Times New Roman"/>
          <w:lang w:val="en-GB"/>
        </w:rPr>
        <w:endnoteReference w:id="51"/>
      </w:r>
      <w:r w:rsidRPr="002839F0">
        <w:rPr>
          <w:rFonts w:ascii="Times New Roman" w:hAnsi="Times New Roman" w:cs="Times New Roman"/>
          <w:lang w:val="en-GB"/>
        </w:rPr>
        <w:t xml:space="preserve"> Sanderson was also noted for his close relationship with the boys.</w:t>
      </w:r>
      <w:r w:rsidRPr="002839F0">
        <w:rPr>
          <w:rStyle w:val="EndnoteReference"/>
          <w:rFonts w:ascii="Times New Roman" w:hAnsi="Times New Roman" w:cs="Times New Roman"/>
          <w:lang w:val="en-GB"/>
        </w:rPr>
        <w:endnoteReference w:id="52"/>
      </w:r>
      <w:r w:rsidRPr="002839F0">
        <w:rPr>
          <w:rFonts w:ascii="Times New Roman" w:hAnsi="Times New Roman" w:cs="Times New Roman"/>
          <w:lang w:val="en-GB"/>
        </w:rPr>
        <w:t xml:space="preserve"> Prior to the arrival of Ridding at Winchester, boys never entered the headmaster</w:t>
      </w:r>
      <w:r w:rsidR="00A6784D" w:rsidRPr="002839F0">
        <w:rPr>
          <w:rFonts w:ascii="Times New Roman" w:hAnsi="Times New Roman" w:cs="Times New Roman"/>
          <w:lang w:val="en-GB"/>
        </w:rPr>
        <w:t>’</w:t>
      </w:r>
      <w:r w:rsidRPr="002839F0">
        <w:rPr>
          <w:rFonts w:ascii="Times New Roman" w:hAnsi="Times New Roman" w:cs="Times New Roman"/>
          <w:lang w:val="en-GB"/>
        </w:rPr>
        <w:t>s house and he was known for being distant from the boys.</w:t>
      </w:r>
      <w:r w:rsidRPr="002839F0">
        <w:rPr>
          <w:rStyle w:val="EndnoteReference"/>
          <w:rFonts w:ascii="Times New Roman" w:hAnsi="Times New Roman" w:cs="Times New Roman"/>
          <w:lang w:val="en-GB"/>
        </w:rPr>
        <w:endnoteReference w:id="53"/>
      </w:r>
      <w:r w:rsidRPr="002839F0">
        <w:rPr>
          <w:rFonts w:ascii="Times New Roman" w:hAnsi="Times New Roman" w:cs="Times New Roman"/>
          <w:lang w:val="en-GB"/>
        </w:rPr>
        <w:t xml:space="preserve"> While Ridding changed the school</w:t>
      </w:r>
      <w:r w:rsidR="00A6784D" w:rsidRPr="002839F0">
        <w:rPr>
          <w:rFonts w:ascii="Times New Roman" w:hAnsi="Times New Roman" w:cs="Times New Roman"/>
          <w:lang w:val="en-GB"/>
        </w:rPr>
        <w:t>’</w:t>
      </w:r>
      <w:r w:rsidRPr="002839F0">
        <w:rPr>
          <w:rFonts w:ascii="Times New Roman" w:hAnsi="Times New Roman" w:cs="Times New Roman"/>
          <w:lang w:val="en-GB"/>
        </w:rPr>
        <w:t>s atmosphere and arguably did more to modernise it, it was the expansive Fearon who the boys most praised (he was known affectionately as “the bear”).</w:t>
      </w:r>
      <w:r w:rsidRPr="002839F0">
        <w:rPr>
          <w:rStyle w:val="EndnoteReference"/>
          <w:rFonts w:ascii="Times New Roman" w:hAnsi="Times New Roman" w:cs="Times New Roman"/>
          <w:lang w:val="en-GB"/>
        </w:rPr>
        <w:endnoteReference w:id="54"/>
      </w:r>
    </w:p>
    <w:p w14:paraId="50BDAD10" w14:textId="77777777" w:rsidR="00CA5F73" w:rsidRPr="002839F0" w:rsidRDefault="00CA5F73" w:rsidP="00663BE0">
      <w:pPr>
        <w:spacing w:line="480" w:lineRule="auto"/>
        <w:rPr>
          <w:rFonts w:ascii="Times New Roman" w:hAnsi="Times New Roman" w:cs="Times New Roman"/>
          <w:lang w:val="en-GB"/>
        </w:rPr>
      </w:pPr>
      <w:r w:rsidRPr="002839F0">
        <w:rPr>
          <w:rFonts w:ascii="Times New Roman" w:hAnsi="Times New Roman" w:cs="Times New Roman"/>
          <w:lang w:val="en-GB"/>
        </w:rPr>
        <w:tab/>
        <w:t xml:space="preserve">It was important that Haig Brown, Sanderson, and Fearon were married. The wider cultural appreciation of the role of the headmaster's wife is evident in the novel </w:t>
      </w:r>
      <w:r w:rsidRPr="002839F0">
        <w:rPr>
          <w:rFonts w:ascii="Times New Roman" w:hAnsi="Times New Roman" w:cs="Times New Roman"/>
          <w:i/>
          <w:lang w:val="en-GB"/>
        </w:rPr>
        <w:t xml:space="preserve">Tom Brown's Schooldays. </w:t>
      </w:r>
      <w:r w:rsidRPr="002839F0">
        <w:rPr>
          <w:rFonts w:ascii="Times New Roman" w:hAnsi="Times New Roman" w:cs="Times New Roman"/>
          <w:lang w:val="en-GB"/>
        </w:rPr>
        <w:t>Mrs Arnold, the Headmaster's wife, is portrayed as a powerful influence over the boys.</w:t>
      </w:r>
      <w:r w:rsidRPr="002839F0">
        <w:rPr>
          <w:rStyle w:val="EndnoteReference"/>
          <w:rFonts w:ascii="Times New Roman" w:hAnsi="Times New Roman" w:cs="Times New Roman"/>
          <w:lang w:val="en-GB"/>
        </w:rPr>
        <w:endnoteReference w:id="55"/>
      </w:r>
      <w:r w:rsidRPr="002839F0">
        <w:rPr>
          <w:rFonts w:ascii="Times New Roman" w:hAnsi="Times New Roman" w:cs="Times New Roman"/>
          <w:lang w:val="en-GB"/>
        </w:rPr>
        <w:t xml:space="preserve"> The novel was dedicated to her: </w:t>
      </w:r>
      <w:r w:rsidRPr="002839F0">
        <w:rPr>
          <w:rFonts w:ascii="Times New Roman" w:hAnsi="Times New Roman" w:cs="Times New Roman"/>
          <w:szCs w:val="20"/>
        </w:rPr>
        <w:t>“by the author who owes more than he can ever acknowledge or forget to her and hers”</w:t>
      </w:r>
      <w:r w:rsidRPr="002839F0">
        <w:rPr>
          <w:rFonts w:ascii="Times New Roman" w:hAnsi="Times New Roman" w:cs="Times New Roman"/>
          <w:lang w:val="en-GB"/>
        </w:rPr>
        <w:t xml:space="preserve">. The influence of headmasters’ wives was also feted in the three schools I examine here, particularly at Charterhouse and Winchester. A. H. Tod, the early twentieth-century Charterhouse historian, celebrated Mrs Haig Brown's maternal role by quoting from the school magazine </w:t>
      </w:r>
      <w:r w:rsidRPr="002839F0">
        <w:rPr>
          <w:rFonts w:ascii="Times New Roman" w:hAnsi="Times New Roman" w:cs="Times New Roman"/>
          <w:i/>
          <w:lang w:val="en-GB"/>
        </w:rPr>
        <w:t xml:space="preserve">The </w:t>
      </w:r>
      <w:proofErr w:type="spellStart"/>
      <w:r w:rsidRPr="002839F0">
        <w:rPr>
          <w:rFonts w:ascii="Times New Roman" w:hAnsi="Times New Roman" w:cs="Times New Roman"/>
          <w:i/>
          <w:lang w:val="en-GB"/>
        </w:rPr>
        <w:t>Greyfriar</w:t>
      </w:r>
      <w:proofErr w:type="spellEnd"/>
      <w:r w:rsidRPr="002839F0">
        <w:rPr>
          <w:rFonts w:ascii="Times New Roman" w:hAnsi="Times New Roman" w:cs="Times New Roman"/>
          <w:i/>
          <w:lang w:val="en-GB"/>
        </w:rPr>
        <w:t xml:space="preserve"> </w:t>
      </w:r>
      <w:r w:rsidRPr="002839F0">
        <w:rPr>
          <w:rFonts w:ascii="Times New Roman" w:hAnsi="Times New Roman" w:cs="Times New Roman"/>
          <w:lang w:val="en-GB"/>
        </w:rPr>
        <w:t>which described her as “the mother of all Carthusians”.</w:t>
      </w:r>
      <w:r w:rsidRPr="002839F0">
        <w:rPr>
          <w:rStyle w:val="EndnoteReference"/>
          <w:rFonts w:ascii="Times New Roman" w:hAnsi="Times New Roman" w:cs="Times New Roman"/>
          <w:lang w:val="en-GB"/>
        </w:rPr>
        <w:endnoteReference w:id="56"/>
      </w:r>
      <w:r w:rsidRPr="002839F0">
        <w:rPr>
          <w:rFonts w:ascii="Times New Roman" w:hAnsi="Times New Roman" w:cs="Times New Roman"/>
          <w:lang w:val="en-GB"/>
        </w:rPr>
        <w:t xml:space="preserve"> Annie Marion Haig Brown's close engagement with the school's affairs is apparent in her compilation of twenty-five volumes of clippings and ephemera relating to the life of the nineteenth-century school, now held in the school archive.</w:t>
      </w:r>
      <w:r w:rsidRPr="002839F0">
        <w:rPr>
          <w:rStyle w:val="EndnoteReference"/>
          <w:rFonts w:ascii="Times New Roman" w:hAnsi="Times New Roman" w:cs="Times New Roman"/>
          <w:lang w:val="en-GB"/>
        </w:rPr>
        <w:endnoteReference w:id="57"/>
      </w:r>
      <w:r w:rsidRPr="002839F0">
        <w:rPr>
          <w:rFonts w:ascii="Times New Roman" w:hAnsi="Times New Roman" w:cs="Times New Roman"/>
          <w:lang w:val="en-GB"/>
        </w:rPr>
        <w:t xml:space="preserve"> In all three schools the headmaster's wife organised regular social activities with the boys in their homes that cemented their role and helped create a sense of warmth and informality.</w:t>
      </w:r>
      <w:r w:rsidRPr="002839F0">
        <w:rPr>
          <w:rStyle w:val="EndnoteReference"/>
          <w:rFonts w:ascii="Times New Roman" w:hAnsi="Times New Roman" w:cs="Times New Roman"/>
          <w:lang w:val="en-GB"/>
        </w:rPr>
        <w:endnoteReference w:id="58"/>
      </w:r>
      <w:r w:rsidRPr="002839F0">
        <w:rPr>
          <w:rFonts w:ascii="Times New Roman" w:hAnsi="Times New Roman" w:cs="Times New Roman"/>
          <w:lang w:val="en-GB"/>
        </w:rPr>
        <w:t xml:space="preserve"> New “men” (as boys at Winchester were known) were invited to breakfast at the </w:t>
      </w:r>
      <w:proofErr w:type="spellStart"/>
      <w:r w:rsidRPr="002839F0">
        <w:rPr>
          <w:rFonts w:ascii="Times New Roman" w:hAnsi="Times New Roman" w:cs="Times New Roman"/>
          <w:lang w:val="en-GB"/>
        </w:rPr>
        <w:t>Fearons</w:t>
      </w:r>
      <w:proofErr w:type="spellEnd"/>
      <w:r w:rsidRPr="002839F0">
        <w:rPr>
          <w:rFonts w:ascii="Times New Roman" w:hAnsi="Times New Roman" w:cs="Times New Roman"/>
          <w:lang w:val="en-GB"/>
        </w:rPr>
        <w:t>. Frank Lucas (who arrived at the school in 1891) described this in a letter home to his father: “After family prayers we sat down to breakfast, which consisted of hot rolls, toast, fish sausages eggs and coffee, besides ordinary things. Mrs Fearon is very nice indeed.”</w:t>
      </w:r>
      <w:r w:rsidRPr="002839F0">
        <w:rPr>
          <w:rStyle w:val="EndnoteReference"/>
          <w:rFonts w:ascii="Times New Roman" w:hAnsi="Times New Roman" w:cs="Times New Roman"/>
          <w:lang w:val="en-GB"/>
        </w:rPr>
        <w:endnoteReference w:id="59"/>
      </w:r>
      <w:r w:rsidRPr="002839F0">
        <w:rPr>
          <w:rFonts w:ascii="Times New Roman" w:hAnsi="Times New Roman" w:cs="Times New Roman"/>
          <w:lang w:val="en-GB"/>
        </w:rPr>
        <w:t xml:space="preserve"> </w:t>
      </w:r>
    </w:p>
    <w:p w14:paraId="17A52BFC" w14:textId="3709820F" w:rsidR="00CA5F73" w:rsidRPr="002839F0" w:rsidRDefault="00CA5F73" w:rsidP="00663BE0">
      <w:pPr>
        <w:spacing w:line="480" w:lineRule="auto"/>
        <w:ind w:firstLine="720"/>
        <w:rPr>
          <w:rFonts w:ascii="Times New Roman" w:hAnsi="Times New Roman" w:cs="Times New Roman"/>
          <w:lang w:val="en-GB"/>
        </w:rPr>
      </w:pPr>
      <w:r w:rsidRPr="002839F0">
        <w:rPr>
          <w:rFonts w:ascii="Times New Roman" w:hAnsi="Times New Roman" w:cs="Times New Roman"/>
          <w:lang w:val="en-GB"/>
        </w:rPr>
        <w:t>At Charterhouse, Lancing and Winchester, boys lived in the house system – that is they inhabited houses separate to the main school buildings (arrangements were slightly different at Winchester but operated on the same principles).</w:t>
      </w:r>
      <w:r w:rsidRPr="002839F0">
        <w:rPr>
          <w:rStyle w:val="EndnoteReference"/>
          <w:rFonts w:ascii="Times New Roman" w:hAnsi="Times New Roman" w:cs="Times New Roman"/>
          <w:lang w:val="en-GB"/>
        </w:rPr>
        <w:endnoteReference w:id="60"/>
      </w:r>
      <w:r w:rsidRPr="002839F0">
        <w:rPr>
          <w:rFonts w:ascii="Times New Roman" w:hAnsi="Times New Roman" w:cs="Times New Roman"/>
          <w:lang w:val="en-GB"/>
        </w:rPr>
        <w:t xml:space="preserve"> Haig Brown and Sanderson were also both housemasters (Fearon had been, but gave up his house on taking up the headship). This role helped strengthen their informal connection with the boys. One pupil who lived in </w:t>
      </w:r>
      <w:proofErr w:type="spellStart"/>
      <w:r w:rsidRPr="002839F0">
        <w:rPr>
          <w:rFonts w:ascii="Times New Roman" w:hAnsi="Times New Roman" w:cs="Times New Roman"/>
          <w:lang w:val="en-GB"/>
        </w:rPr>
        <w:t>Saunderites</w:t>
      </w:r>
      <w:proofErr w:type="spellEnd"/>
      <w:r w:rsidRPr="002839F0">
        <w:rPr>
          <w:rFonts w:ascii="Times New Roman" w:hAnsi="Times New Roman" w:cs="Times New Roman"/>
          <w:lang w:val="en-GB"/>
        </w:rPr>
        <w:t xml:space="preserve"> (the name given to the </w:t>
      </w:r>
      <w:r w:rsidR="002608B3">
        <w:rPr>
          <w:rFonts w:ascii="Times New Roman" w:hAnsi="Times New Roman" w:cs="Times New Roman"/>
          <w:lang w:val="en-GB"/>
        </w:rPr>
        <w:t>Head’</w:t>
      </w:r>
      <w:r w:rsidRPr="002839F0">
        <w:rPr>
          <w:rFonts w:ascii="Times New Roman" w:hAnsi="Times New Roman" w:cs="Times New Roman"/>
          <w:lang w:val="en-GB"/>
        </w:rPr>
        <w:t>s house) in the 1870s described Haig Brown as “the best of friends”.</w:t>
      </w:r>
      <w:r w:rsidRPr="002839F0">
        <w:rPr>
          <w:rStyle w:val="EndnoteReference"/>
          <w:rFonts w:ascii="Times New Roman" w:hAnsi="Times New Roman" w:cs="Times New Roman"/>
          <w:lang w:val="en-GB"/>
        </w:rPr>
        <w:endnoteReference w:id="61"/>
      </w:r>
      <w:r w:rsidRPr="002839F0">
        <w:rPr>
          <w:rFonts w:ascii="Times New Roman" w:hAnsi="Times New Roman" w:cs="Times New Roman"/>
          <w:lang w:val="en-GB"/>
        </w:rPr>
        <w:t xml:space="preserve"> Boy</w:t>
      </w:r>
      <w:r w:rsidR="002608B3">
        <w:rPr>
          <w:rFonts w:ascii="Times New Roman" w:hAnsi="Times New Roman" w:cs="Times New Roman"/>
          <w:lang w:val="en-GB"/>
        </w:rPr>
        <w:t>s often remembered housemasters’</w:t>
      </w:r>
      <w:r w:rsidRPr="002839F0">
        <w:rPr>
          <w:rFonts w:ascii="Times New Roman" w:hAnsi="Times New Roman" w:cs="Times New Roman"/>
          <w:lang w:val="en-GB"/>
        </w:rPr>
        <w:t xml:space="preserve"> wives fondly.</w:t>
      </w:r>
      <w:r w:rsidRPr="002839F0">
        <w:rPr>
          <w:rStyle w:val="EndnoteReference"/>
          <w:rFonts w:ascii="Times New Roman" w:hAnsi="Times New Roman" w:cs="Times New Roman"/>
          <w:lang w:val="en-GB"/>
        </w:rPr>
        <w:endnoteReference w:id="62"/>
      </w:r>
      <w:r w:rsidRPr="002839F0">
        <w:rPr>
          <w:rFonts w:ascii="Times New Roman" w:hAnsi="Times New Roman" w:cs="Times New Roman"/>
          <w:lang w:val="en-GB"/>
        </w:rPr>
        <w:t xml:space="preserve"> They worked quietly behind the scenes, determining the </w:t>
      </w:r>
      <w:proofErr w:type="spellStart"/>
      <w:proofErr w:type="gramStart"/>
      <w:r w:rsidRPr="002839F0">
        <w:rPr>
          <w:rFonts w:ascii="Times New Roman" w:hAnsi="Times New Roman" w:cs="Times New Roman"/>
          <w:lang w:val="en-GB"/>
        </w:rPr>
        <w:t>all important</w:t>
      </w:r>
      <w:proofErr w:type="spellEnd"/>
      <w:proofErr w:type="gramEnd"/>
      <w:r w:rsidRPr="002839F0">
        <w:rPr>
          <w:rFonts w:ascii="Times New Roman" w:hAnsi="Times New Roman" w:cs="Times New Roman"/>
          <w:lang w:val="en-GB"/>
        </w:rPr>
        <w:t xml:space="preserve"> accommodation arrangements. So</w:t>
      </w:r>
      <w:r w:rsidR="00A6784D" w:rsidRPr="002839F0">
        <w:rPr>
          <w:rFonts w:ascii="Times New Roman" w:hAnsi="Times New Roman" w:cs="Times New Roman"/>
          <w:lang w:val="en-GB"/>
        </w:rPr>
        <w:t xml:space="preserve">me women, however, </w:t>
      </w:r>
      <w:r w:rsidRPr="002839F0">
        <w:rPr>
          <w:rFonts w:ascii="Times New Roman" w:hAnsi="Times New Roman" w:cs="Times New Roman"/>
          <w:lang w:val="en-GB"/>
        </w:rPr>
        <w:t>exert</w:t>
      </w:r>
      <w:r w:rsidR="00A6784D" w:rsidRPr="002839F0">
        <w:rPr>
          <w:rFonts w:ascii="Times New Roman" w:hAnsi="Times New Roman" w:cs="Times New Roman"/>
          <w:lang w:val="en-GB"/>
        </w:rPr>
        <w:t>ed</w:t>
      </w:r>
      <w:r w:rsidRPr="002839F0">
        <w:rPr>
          <w:rFonts w:ascii="Times New Roman" w:hAnsi="Times New Roman" w:cs="Times New Roman"/>
          <w:lang w:val="en-GB"/>
        </w:rPr>
        <w:t xml:space="preserve"> considerable influence. In the three schools surveyed here, two figures stand out as particularly powerful – Mrs Wilson, the wife of the Second Master at Lancing (1857-1869), and Mrs Richardson, the Second Master's wife at Winchester (1873-1899), known to the boys as “Mrs Dick”.</w:t>
      </w:r>
    </w:p>
    <w:p w14:paraId="36952EFA" w14:textId="0E1CD184" w:rsidR="00CA5F73" w:rsidRPr="002839F0" w:rsidRDefault="00CA5F73" w:rsidP="00663BE0">
      <w:pPr>
        <w:spacing w:line="480" w:lineRule="auto"/>
        <w:ind w:firstLine="720"/>
        <w:rPr>
          <w:rFonts w:ascii="Times New Roman" w:hAnsi="Times New Roman" w:cs="Times New Roman"/>
          <w:lang w:val="en-GB"/>
        </w:rPr>
      </w:pPr>
      <w:r w:rsidRPr="002839F0">
        <w:rPr>
          <w:rFonts w:ascii="Times New Roman" w:hAnsi="Times New Roman" w:cs="Times New Roman"/>
          <w:lang w:val="en-GB"/>
        </w:rPr>
        <w:t>There is an outpouring of good feeling over these two women in reminiscences. In the 1860s, Frances H.L. Cameron remembered: “I was much struck with the kindness of Mr and Mrs Wilson, and the homelike feeling we had on Sunday mornings when those of their house looked in.”</w:t>
      </w:r>
      <w:r w:rsidRPr="002839F0">
        <w:rPr>
          <w:rStyle w:val="EndnoteReference"/>
          <w:rFonts w:ascii="Times New Roman" w:hAnsi="Times New Roman" w:cs="Times New Roman"/>
        </w:rPr>
        <w:endnoteReference w:id="63"/>
      </w:r>
      <w:r w:rsidRPr="002839F0">
        <w:rPr>
          <w:rFonts w:ascii="Times New Roman" w:hAnsi="Times New Roman" w:cs="Times New Roman"/>
          <w:lang w:val="en-GB"/>
        </w:rPr>
        <w:t xml:space="preserve">  According to one old boy, “Mrs Wilson was loved and adored by all.”</w:t>
      </w:r>
      <w:r w:rsidRPr="002839F0">
        <w:rPr>
          <w:rStyle w:val="EndnoteReference"/>
          <w:rFonts w:ascii="Times New Roman" w:hAnsi="Times New Roman" w:cs="Times New Roman"/>
          <w:lang w:val="en-GB"/>
        </w:rPr>
        <w:endnoteReference w:id="64"/>
      </w:r>
      <w:r w:rsidRPr="002839F0">
        <w:rPr>
          <w:rFonts w:ascii="Times New Roman" w:hAnsi="Times New Roman" w:cs="Times New Roman"/>
          <w:lang w:val="en-GB"/>
        </w:rPr>
        <w:t xml:space="preserve"> Wilson’s house was remembered as “extraordinarily popular”.</w:t>
      </w:r>
      <w:r w:rsidRPr="002839F0">
        <w:rPr>
          <w:rStyle w:val="EndnoteReference"/>
          <w:rFonts w:ascii="Times New Roman" w:hAnsi="Times New Roman" w:cs="Times New Roman"/>
          <w:lang w:val="en-GB"/>
        </w:rPr>
        <w:endnoteReference w:id="65"/>
      </w:r>
      <w:r w:rsidRPr="002839F0">
        <w:rPr>
          <w:rFonts w:ascii="Times New Roman" w:hAnsi="Times New Roman" w:cs="Times New Roman"/>
          <w:lang w:val="en-GB"/>
        </w:rPr>
        <w:t xml:space="preserve"> Mrs Richardson was also widely celebrated. Charles Oman, at Winchester in the 1870s, recalls how “Mrs Dick” became “a sort of second mother to us all: we drank her tea, ate her excellent cakes, and confided to her all our little ambitions and grievances.”</w:t>
      </w:r>
      <w:r w:rsidRPr="002839F0">
        <w:rPr>
          <w:rStyle w:val="EndnoteReference"/>
          <w:rFonts w:ascii="Times New Roman" w:hAnsi="Times New Roman" w:cs="Times New Roman"/>
        </w:rPr>
        <w:endnoteReference w:id="66"/>
      </w:r>
      <w:r w:rsidR="00490134" w:rsidRPr="002839F0">
        <w:rPr>
          <w:rFonts w:ascii="Times New Roman" w:hAnsi="Times New Roman" w:cs="Times New Roman"/>
          <w:lang w:val="en-GB"/>
        </w:rPr>
        <w:t xml:space="preserve"> I</w:t>
      </w:r>
      <w:r w:rsidRPr="002839F0">
        <w:rPr>
          <w:rFonts w:ascii="Times New Roman" w:hAnsi="Times New Roman" w:cs="Times New Roman"/>
          <w:lang w:val="en-GB"/>
        </w:rPr>
        <w:t xml:space="preserve">n 1906 </w:t>
      </w:r>
      <w:r w:rsidRPr="002839F0">
        <w:rPr>
          <w:rFonts w:ascii="Times New Roman" w:hAnsi="Times New Roman" w:cs="Times New Roman"/>
          <w:i/>
          <w:lang w:val="en-GB"/>
        </w:rPr>
        <w:t xml:space="preserve">The Wykehamist, </w:t>
      </w:r>
      <w:r w:rsidRPr="002839F0">
        <w:rPr>
          <w:rFonts w:ascii="Times New Roman" w:hAnsi="Times New Roman" w:cs="Times New Roman"/>
          <w:lang w:val="en-GB"/>
        </w:rPr>
        <w:t>the Winchester magazine,</w:t>
      </w:r>
      <w:r w:rsidRPr="002839F0">
        <w:rPr>
          <w:rFonts w:ascii="Times New Roman" w:hAnsi="Times New Roman" w:cs="Times New Roman"/>
          <w:i/>
          <w:lang w:val="en-GB"/>
        </w:rPr>
        <w:t xml:space="preserve"> </w:t>
      </w:r>
      <w:r w:rsidRPr="002839F0">
        <w:rPr>
          <w:rFonts w:ascii="Times New Roman" w:hAnsi="Times New Roman" w:cs="Times New Roman"/>
          <w:lang w:val="en-GB"/>
        </w:rPr>
        <w:t>published “Mrs Richardson: An Appreciation”, praising the woman who “left College in 1899 a vastly cleaner, healthier, and happier place than she found it in 1872.”</w:t>
      </w:r>
      <w:r w:rsidRPr="002839F0">
        <w:rPr>
          <w:rStyle w:val="EndnoteReference"/>
          <w:rFonts w:ascii="Times New Roman" w:hAnsi="Times New Roman" w:cs="Times New Roman"/>
          <w:lang w:val="en-GB"/>
        </w:rPr>
        <w:endnoteReference w:id="67"/>
      </w:r>
      <w:r w:rsidRPr="002839F0">
        <w:rPr>
          <w:rFonts w:ascii="Times New Roman" w:hAnsi="Times New Roman" w:cs="Times New Roman"/>
          <w:lang w:val="en-GB"/>
        </w:rPr>
        <w:t xml:space="preserve"> Mrs Richardson was valued for her generosity, conversation and strength of character: “The atmosphere that she created was one of spacious sympathies and elevating ideas, and many a College man must owe the great inspiration of his life to her encouragement and tact.”</w:t>
      </w:r>
      <w:r w:rsidRPr="002839F0">
        <w:rPr>
          <w:rStyle w:val="EndnoteReference"/>
          <w:rFonts w:ascii="Times New Roman" w:hAnsi="Times New Roman" w:cs="Times New Roman"/>
          <w:lang w:val="en-GB"/>
        </w:rPr>
        <w:endnoteReference w:id="68"/>
      </w:r>
    </w:p>
    <w:p w14:paraId="1437EACA" w14:textId="1FB5AB2A" w:rsidR="00CA5F73" w:rsidRPr="002839F0" w:rsidRDefault="00CA5F73" w:rsidP="00663BE0">
      <w:pPr>
        <w:spacing w:line="480" w:lineRule="auto"/>
        <w:ind w:firstLine="720"/>
        <w:rPr>
          <w:rFonts w:ascii="Times New Roman" w:hAnsi="Times New Roman" w:cs="Times New Roman"/>
          <w:lang w:val="en-GB"/>
        </w:rPr>
      </w:pPr>
      <w:r w:rsidRPr="002839F0">
        <w:rPr>
          <w:rFonts w:ascii="Times New Roman" w:hAnsi="Times New Roman" w:cs="Times New Roman"/>
          <w:lang w:val="en-GB"/>
        </w:rPr>
        <w:t>The power of these women was expressed spatially and materially through their drawing rooms. In middle-class homes, drawing rooms were associated with feminine domestic etiquette and seen as the arena in which a housewife's taste and rules held sway.</w:t>
      </w:r>
      <w:r w:rsidRPr="002839F0">
        <w:rPr>
          <w:rStyle w:val="EndnoteReference"/>
          <w:rFonts w:ascii="Times New Roman" w:hAnsi="Times New Roman" w:cs="Times New Roman"/>
          <w:lang w:val="en-GB"/>
        </w:rPr>
        <w:endnoteReference w:id="69"/>
      </w:r>
      <w:r w:rsidRPr="002839F0">
        <w:rPr>
          <w:rFonts w:ascii="Times New Roman" w:hAnsi="Times New Roman" w:cs="Times New Roman"/>
          <w:lang w:val="en-GB"/>
        </w:rPr>
        <w:t xml:space="preserve"> For Hughes, the headmaster's wife's drawing room could be as formative as the classroom. He opines: “Many is the brave heart now doing its work and bearing its load in country curacies, London chambers, under the Indian sun, and in Australian towns and clearings, which looks back with fond and grateful memory to that School-house drawing room, and dates much of its highest and best training to the lessons learnt there.”</w:t>
      </w:r>
      <w:r w:rsidRPr="002839F0">
        <w:rPr>
          <w:rStyle w:val="EndnoteReference"/>
          <w:rFonts w:ascii="Times New Roman" w:hAnsi="Times New Roman" w:cs="Times New Roman"/>
          <w:lang w:val="en-GB"/>
        </w:rPr>
        <w:endnoteReference w:id="70"/>
      </w:r>
      <w:r w:rsidRPr="002839F0">
        <w:rPr>
          <w:rFonts w:ascii="Times New Roman" w:hAnsi="Times New Roman" w:cs="Times New Roman"/>
          <w:i/>
          <w:lang w:val="en-GB"/>
        </w:rPr>
        <w:t xml:space="preserve"> </w:t>
      </w:r>
      <w:r w:rsidRPr="002839F0">
        <w:rPr>
          <w:rFonts w:ascii="Times New Roman" w:hAnsi="Times New Roman" w:cs="Times New Roman"/>
          <w:lang w:val="en-GB"/>
        </w:rPr>
        <w:t>A surviving photograph of Mrs Haig Brown's drawing room (Figure One) depicts a high status and elaborately furnished domestic space, complete with the conventional trappings of feminine domesticity, but shields on the fire screens also convey the identity of the school.  Memories of school life emphasize the importance of these spaces. G.C. White even went so far as to say that one of the two best features of his memories at Lancing (which he liked generally) was the “Sunday evenings in Mrs Wilson's drawing room… It was her habit to invite all the boys of the house to dinner on Sunday in each term – 4 or 5 every Sunday. Her drawing room was also open to them every Sunday evening 8-10. This was much appreciated and I think it had a refining influence.”</w:t>
      </w:r>
      <w:r w:rsidRPr="002839F0">
        <w:rPr>
          <w:rStyle w:val="EndnoteReference"/>
          <w:rFonts w:ascii="Times New Roman" w:hAnsi="Times New Roman" w:cs="Times New Roman"/>
          <w:lang w:val="en-GB"/>
        </w:rPr>
        <w:t xml:space="preserve"> </w:t>
      </w:r>
      <w:r w:rsidRPr="002839F0">
        <w:rPr>
          <w:rStyle w:val="EndnoteReference"/>
          <w:rFonts w:ascii="Times New Roman" w:hAnsi="Times New Roman" w:cs="Times New Roman"/>
          <w:lang w:val="en-GB"/>
        </w:rPr>
        <w:endnoteReference w:id="71"/>
      </w:r>
      <w:r w:rsidRPr="002839F0">
        <w:rPr>
          <w:rFonts w:ascii="Times New Roman" w:hAnsi="Times New Roman" w:cs="Times New Roman"/>
          <w:lang w:val="en-GB"/>
        </w:rPr>
        <w:t xml:space="preserve"> The diaries of Sam Brooke, a Lancing schoolboy and inhabitant of Seconds in the early 1860s, suggests that visits to Mrs Wilson</w:t>
      </w:r>
      <w:r w:rsidR="00CB308E" w:rsidRPr="002839F0">
        <w:rPr>
          <w:rFonts w:ascii="Times New Roman" w:hAnsi="Times New Roman" w:cs="Times New Roman"/>
          <w:lang w:val="en-GB"/>
        </w:rPr>
        <w:t>’</w:t>
      </w:r>
      <w:r w:rsidRPr="002839F0">
        <w:rPr>
          <w:rFonts w:ascii="Times New Roman" w:hAnsi="Times New Roman" w:cs="Times New Roman"/>
          <w:lang w:val="en-GB"/>
        </w:rPr>
        <w:t>s drawing room could be more frequent – he records playing the piano there regularly on weekday nights, as well as visiting on Sundays.</w:t>
      </w:r>
      <w:r w:rsidRPr="002839F0">
        <w:rPr>
          <w:rStyle w:val="EndnoteReference"/>
          <w:rFonts w:ascii="Times New Roman" w:hAnsi="Times New Roman" w:cs="Times New Roman"/>
          <w:lang w:val="en-GB"/>
        </w:rPr>
        <w:endnoteReference w:id="72"/>
      </w:r>
      <w:r w:rsidRPr="002839F0">
        <w:rPr>
          <w:rFonts w:ascii="Times New Roman" w:hAnsi="Times New Roman" w:cs="Times New Roman"/>
          <w:lang w:val="en-GB"/>
        </w:rPr>
        <w:t xml:space="preserve"> Mrs Dick</w:t>
      </w:r>
      <w:r w:rsidR="00CB308E" w:rsidRPr="002839F0">
        <w:rPr>
          <w:rFonts w:ascii="Times New Roman" w:hAnsi="Times New Roman" w:cs="Times New Roman"/>
          <w:lang w:val="en-GB"/>
        </w:rPr>
        <w:t>’</w:t>
      </w:r>
      <w:r w:rsidRPr="002839F0">
        <w:rPr>
          <w:rFonts w:ascii="Times New Roman" w:hAnsi="Times New Roman" w:cs="Times New Roman"/>
          <w:lang w:val="en-GB"/>
        </w:rPr>
        <w:t>s drawing room was also celebrated -- in the historian James Matthew Thompson</w:t>
      </w:r>
      <w:r w:rsidR="00CB308E" w:rsidRPr="002839F0">
        <w:rPr>
          <w:rFonts w:ascii="Times New Roman" w:hAnsi="Times New Roman" w:cs="Times New Roman"/>
          <w:lang w:val="en-GB"/>
        </w:rPr>
        <w:t>’</w:t>
      </w:r>
      <w:r w:rsidRPr="002839F0">
        <w:rPr>
          <w:rFonts w:ascii="Times New Roman" w:hAnsi="Times New Roman" w:cs="Times New Roman"/>
          <w:lang w:val="en-GB"/>
        </w:rPr>
        <w:t>s poem about Winchester life in the 1890s: “On Sunday afternoons, when songs were sung, and we small juniors, free from daily chore, consumed plum cake on the drawing room floor.”</w:t>
      </w:r>
      <w:r w:rsidRPr="002839F0">
        <w:rPr>
          <w:rStyle w:val="EndnoteReference"/>
          <w:rFonts w:ascii="Times New Roman" w:hAnsi="Times New Roman" w:cs="Times New Roman"/>
        </w:rPr>
        <w:endnoteReference w:id="73"/>
      </w:r>
      <w:r w:rsidRPr="002839F0">
        <w:rPr>
          <w:rFonts w:ascii="Times New Roman" w:hAnsi="Times New Roman" w:cs="Times New Roman"/>
          <w:lang w:val="en-GB"/>
        </w:rPr>
        <w:t xml:space="preserve"> In addition to providing domestic comforts to small boys, Mrs Dick</w:t>
      </w:r>
      <w:r w:rsidR="00CB308E" w:rsidRPr="002839F0">
        <w:rPr>
          <w:rFonts w:ascii="Times New Roman" w:hAnsi="Times New Roman" w:cs="Times New Roman"/>
          <w:lang w:val="en-GB"/>
        </w:rPr>
        <w:t>’</w:t>
      </w:r>
      <w:r w:rsidRPr="002839F0">
        <w:rPr>
          <w:rFonts w:ascii="Times New Roman" w:hAnsi="Times New Roman" w:cs="Times New Roman"/>
          <w:lang w:val="en-GB"/>
        </w:rPr>
        <w:t>s drawing room was the locus for a large</w:t>
      </w:r>
      <w:r w:rsidR="00A6784D" w:rsidRPr="002839F0">
        <w:rPr>
          <w:rFonts w:ascii="Times New Roman" w:hAnsi="Times New Roman" w:cs="Times New Roman"/>
          <w:lang w:val="en-GB"/>
        </w:rPr>
        <w:t xml:space="preserve"> social group beyond the school. C</w:t>
      </w:r>
      <w:r w:rsidRPr="002839F0">
        <w:rPr>
          <w:rFonts w:ascii="Times New Roman" w:hAnsi="Times New Roman" w:cs="Times New Roman"/>
          <w:lang w:val="en-GB"/>
        </w:rPr>
        <w:t>onversational standards were high - she was remembered for loving Carlyle, Balzac and Goethe - and older boys who came into the drawing room could expect intellectual as well as social stimulation.</w:t>
      </w:r>
      <w:r w:rsidRPr="002839F0">
        <w:rPr>
          <w:rStyle w:val="EndnoteReference"/>
          <w:rFonts w:ascii="Times New Roman" w:hAnsi="Times New Roman" w:cs="Times New Roman"/>
          <w:lang w:val="en-GB"/>
        </w:rPr>
        <w:endnoteReference w:id="74"/>
      </w:r>
    </w:p>
    <w:p w14:paraId="4037032D" w14:textId="3D12BFF3" w:rsidR="00CA5F73" w:rsidRPr="002839F0" w:rsidRDefault="00CA5F73" w:rsidP="00235F49">
      <w:pPr>
        <w:spacing w:line="480" w:lineRule="auto"/>
        <w:ind w:firstLine="720"/>
        <w:rPr>
          <w:rFonts w:ascii="Times New Roman" w:hAnsi="Times New Roman" w:cs="Times New Roman"/>
          <w:lang w:val="en-GB"/>
        </w:rPr>
      </w:pPr>
      <w:r w:rsidRPr="002839F0">
        <w:rPr>
          <w:rFonts w:ascii="Times New Roman" w:hAnsi="Times New Roman" w:cs="Times New Roman"/>
          <w:lang w:val="en-GB"/>
        </w:rPr>
        <w:t xml:space="preserve">Once inside the drawing room, a schoolboy would also meet the daughters of the house. Here, they </w:t>
      </w:r>
      <w:proofErr w:type="gramStart"/>
      <w:r w:rsidRPr="002839F0">
        <w:rPr>
          <w:rFonts w:ascii="Times New Roman" w:hAnsi="Times New Roman" w:cs="Times New Roman"/>
          <w:lang w:val="en-GB"/>
        </w:rPr>
        <w:t>made contact with</w:t>
      </w:r>
      <w:proofErr w:type="gramEnd"/>
      <w:r w:rsidRPr="002839F0">
        <w:rPr>
          <w:rFonts w:ascii="Times New Roman" w:hAnsi="Times New Roman" w:cs="Times New Roman"/>
          <w:lang w:val="en-GB"/>
        </w:rPr>
        <w:t xml:space="preserve"> the female world, practiced their manners and even experienced their first frisson of sexual feeling for women. </w:t>
      </w:r>
      <w:proofErr w:type="spellStart"/>
      <w:r w:rsidR="008C45AB" w:rsidRPr="002839F0">
        <w:rPr>
          <w:rFonts w:ascii="Times New Roman" w:hAnsi="Times New Roman" w:cs="Times New Roman"/>
          <w:lang w:val="en-GB"/>
        </w:rPr>
        <w:t>Desla</w:t>
      </w:r>
      <w:r w:rsidR="00776D4F" w:rsidRPr="002839F0">
        <w:rPr>
          <w:rFonts w:ascii="Times New Roman" w:hAnsi="Times New Roman" w:cs="Times New Roman"/>
          <w:lang w:val="en-GB"/>
        </w:rPr>
        <w:t>nd</w:t>
      </w:r>
      <w:r w:rsidR="008C45AB" w:rsidRPr="002839F0">
        <w:rPr>
          <w:rFonts w:ascii="Times New Roman" w:hAnsi="Times New Roman" w:cs="Times New Roman"/>
          <w:lang w:val="en-GB"/>
        </w:rPr>
        <w:t>es</w:t>
      </w:r>
      <w:proofErr w:type="spellEnd"/>
      <w:r w:rsidR="008C45AB" w:rsidRPr="002839F0">
        <w:rPr>
          <w:rFonts w:ascii="Times New Roman" w:hAnsi="Times New Roman" w:cs="Times New Roman"/>
          <w:lang w:val="en-GB"/>
        </w:rPr>
        <w:t xml:space="preserve"> has demo</w:t>
      </w:r>
      <w:r w:rsidR="00235F49" w:rsidRPr="002839F0">
        <w:rPr>
          <w:rFonts w:ascii="Times New Roman" w:hAnsi="Times New Roman" w:cs="Times New Roman"/>
          <w:lang w:val="en-GB"/>
        </w:rPr>
        <w:t xml:space="preserve">nstrated that universities </w:t>
      </w:r>
      <w:r w:rsidR="008C45AB" w:rsidRPr="002839F0">
        <w:rPr>
          <w:rFonts w:ascii="Times New Roman" w:hAnsi="Times New Roman" w:cs="Times New Roman"/>
          <w:lang w:val="en-GB"/>
        </w:rPr>
        <w:t>provided an institutional framing for the interactions of students and young women</w:t>
      </w:r>
      <w:r w:rsidR="00776D4F" w:rsidRPr="002839F0">
        <w:rPr>
          <w:rFonts w:ascii="Times New Roman" w:hAnsi="Times New Roman" w:cs="Times New Roman"/>
          <w:lang w:val="en-GB"/>
        </w:rPr>
        <w:t>, staging balls and other events that helped build normative heterosexual relationships and fashion</w:t>
      </w:r>
      <w:r w:rsidR="00BA2C3F" w:rsidRPr="002839F0">
        <w:rPr>
          <w:rFonts w:ascii="Times New Roman" w:hAnsi="Times New Roman" w:cs="Times New Roman"/>
          <w:lang w:val="en-GB"/>
        </w:rPr>
        <w:t xml:space="preserve"> ideas of romance and sexuality</w:t>
      </w:r>
      <w:r w:rsidR="0005096F" w:rsidRPr="002839F0">
        <w:rPr>
          <w:rFonts w:ascii="Times New Roman" w:hAnsi="Times New Roman" w:cs="Times New Roman"/>
          <w:lang w:val="en-GB"/>
        </w:rPr>
        <w:t>.</w:t>
      </w:r>
      <w:r w:rsidR="0005096F" w:rsidRPr="002839F0">
        <w:rPr>
          <w:rStyle w:val="EndnoteReference"/>
          <w:rFonts w:ascii="Times New Roman" w:hAnsi="Times New Roman" w:cs="Times New Roman"/>
          <w:lang w:val="en-GB"/>
        </w:rPr>
        <w:endnoteReference w:id="75"/>
      </w:r>
      <w:r w:rsidR="0005096F" w:rsidRPr="002839F0">
        <w:rPr>
          <w:rFonts w:ascii="Times New Roman" w:hAnsi="Times New Roman" w:cs="Times New Roman"/>
          <w:lang w:val="en-GB"/>
        </w:rPr>
        <w:t xml:space="preserve"> </w:t>
      </w:r>
      <w:r w:rsidR="004F2E42" w:rsidRPr="002839F0">
        <w:rPr>
          <w:rFonts w:ascii="Times New Roman" w:hAnsi="Times New Roman" w:cs="Times New Roman"/>
          <w:lang w:val="en-GB"/>
        </w:rPr>
        <w:t>Although this happened less formally at public schools, the housemaster’s drawing room also seem</w:t>
      </w:r>
      <w:r w:rsidR="00CB308E" w:rsidRPr="002839F0">
        <w:rPr>
          <w:rFonts w:ascii="Times New Roman" w:hAnsi="Times New Roman" w:cs="Times New Roman"/>
          <w:lang w:val="en-GB"/>
        </w:rPr>
        <w:t>s</w:t>
      </w:r>
      <w:r w:rsidR="004F2E42" w:rsidRPr="002839F0">
        <w:rPr>
          <w:rFonts w:ascii="Times New Roman" w:hAnsi="Times New Roman" w:cs="Times New Roman"/>
          <w:lang w:val="en-GB"/>
        </w:rPr>
        <w:t xml:space="preserve"> to have provided an institutionally mediated space</w:t>
      </w:r>
      <w:r w:rsidR="00235F49" w:rsidRPr="002839F0">
        <w:rPr>
          <w:rFonts w:ascii="Times New Roman" w:hAnsi="Times New Roman" w:cs="Times New Roman"/>
          <w:lang w:val="en-GB"/>
        </w:rPr>
        <w:t xml:space="preserve"> for the devel</w:t>
      </w:r>
      <w:r w:rsidR="00D90BA8" w:rsidRPr="002839F0">
        <w:rPr>
          <w:rFonts w:ascii="Times New Roman" w:hAnsi="Times New Roman" w:cs="Times New Roman"/>
          <w:lang w:val="en-GB"/>
        </w:rPr>
        <w:t>opment of early sexual attachments</w:t>
      </w:r>
      <w:r w:rsidR="00235F49" w:rsidRPr="002839F0">
        <w:rPr>
          <w:rFonts w:ascii="Times New Roman" w:hAnsi="Times New Roman" w:cs="Times New Roman"/>
          <w:lang w:val="en-GB"/>
        </w:rPr>
        <w:t>.</w:t>
      </w:r>
      <w:r w:rsidR="004F2E42" w:rsidRPr="002839F0">
        <w:rPr>
          <w:rFonts w:ascii="Times New Roman" w:hAnsi="Times New Roman" w:cs="Times New Roman"/>
          <w:lang w:val="en-GB"/>
        </w:rPr>
        <w:t xml:space="preserve"> </w:t>
      </w:r>
      <w:r w:rsidR="00235F49" w:rsidRPr="002839F0">
        <w:rPr>
          <w:rFonts w:ascii="Times New Roman" w:hAnsi="Times New Roman" w:cs="Times New Roman"/>
          <w:lang w:val="en-GB"/>
        </w:rPr>
        <w:t xml:space="preserve"> </w:t>
      </w:r>
      <w:r w:rsidRPr="002839F0">
        <w:rPr>
          <w:rFonts w:ascii="Times New Roman" w:hAnsi="Times New Roman" w:cs="Times New Roman"/>
          <w:lang w:val="en-GB"/>
        </w:rPr>
        <w:t xml:space="preserve">At Charterhouse </w:t>
      </w:r>
      <w:proofErr w:type="gramStart"/>
      <w:r w:rsidRPr="002839F0">
        <w:rPr>
          <w:rFonts w:ascii="Times New Roman" w:hAnsi="Times New Roman" w:cs="Times New Roman"/>
          <w:lang w:val="en-GB"/>
        </w:rPr>
        <w:t>a number of</w:t>
      </w:r>
      <w:proofErr w:type="gramEnd"/>
      <w:r w:rsidRPr="002839F0">
        <w:rPr>
          <w:rFonts w:ascii="Times New Roman" w:hAnsi="Times New Roman" w:cs="Times New Roman"/>
          <w:lang w:val="en-GB"/>
        </w:rPr>
        <w:t xml:space="preserve"> boys remembered the Haig Brown’s daughters, who were affectionately known as “the Olives”. Lucas, on an early visit to Mrs Dick's drawing room, wrote to his parents that he had encountered one of their daughters: “Miss Marguerite Richardson at 20 years is a very dressy fashionable gay sort of young lady.”</w:t>
      </w:r>
      <w:r w:rsidRPr="002839F0">
        <w:rPr>
          <w:rStyle w:val="EndnoteReference"/>
          <w:rFonts w:ascii="Times New Roman" w:hAnsi="Times New Roman" w:cs="Times New Roman"/>
          <w:lang w:val="en-GB"/>
        </w:rPr>
        <w:endnoteReference w:id="76"/>
      </w:r>
      <w:r w:rsidRPr="002839F0">
        <w:rPr>
          <w:rFonts w:ascii="Times New Roman" w:hAnsi="Times New Roman" w:cs="Times New Roman"/>
          <w:lang w:val="en-GB"/>
        </w:rPr>
        <w:t xml:space="preserve"> Later on he got on better with “</w:t>
      </w:r>
      <w:proofErr w:type="spellStart"/>
      <w:r w:rsidRPr="002839F0">
        <w:rPr>
          <w:rFonts w:ascii="Times New Roman" w:hAnsi="Times New Roman" w:cs="Times New Roman"/>
          <w:lang w:val="en-GB"/>
        </w:rPr>
        <w:t>Popsy</w:t>
      </w:r>
      <w:proofErr w:type="spellEnd"/>
      <w:r w:rsidRPr="002839F0">
        <w:rPr>
          <w:rFonts w:ascii="Times New Roman" w:hAnsi="Times New Roman" w:cs="Times New Roman"/>
          <w:lang w:val="en-GB"/>
        </w:rPr>
        <w:t xml:space="preserve">” the Richardson's younger daughter. In a letter written in October 1895 he noted: “Took </w:t>
      </w:r>
      <w:proofErr w:type="spellStart"/>
      <w:r w:rsidRPr="002839F0">
        <w:rPr>
          <w:rFonts w:ascii="Times New Roman" w:hAnsi="Times New Roman" w:cs="Times New Roman"/>
          <w:lang w:val="en-GB"/>
        </w:rPr>
        <w:t>Popsy</w:t>
      </w:r>
      <w:proofErr w:type="spellEnd"/>
      <w:r w:rsidRPr="002839F0">
        <w:rPr>
          <w:rFonts w:ascii="Times New Roman" w:hAnsi="Times New Roman" w:cs="Times New Roman"/>
          <w:lang w:val="en-GB"/>
        </w:rPr>
        <w:t xml:space="preserve"> in [i.e. he led her into dinner]. She was very amusing.”</w:t>
      </w:r>
      <w:r w:rsidRPr="002839F0">
        <w:rPr>
          <w:rStyle w:val="EndnoteReference"/>
          <w:rFonts w:ascii="Times New Roman" w:hAnsi="Times New Roman" w:cs="Times New Roman"/>
          <w:lang w:val="en-GB"/>
        </w:rPr>
        <w:endnoteReference w:id="77"/>
      </w:r>
      <w:r w:rsidRPr="002839F0">
        <w:rPr>
          <w:rFonts w:ascii="Times New Roman" w:hAnsi="Times New Roman" w:cs="Times New Roman"/>
          <w:lang w:val="en-GB"/>
        </w:rPr>
        <w:t xml:space="preserve"> He was perhaps rather disappointed when she got married the following year, although he enjoyed relaying details of her wedding presents and the size of the cake to his mother in a letter.</w:t>
      </w:r>
      <w:r w:rsidRPr="002839F0">
        <w:rPr>
          <w:rStyle w:val="EndnoteReference"/>
          <w:rFonts w:ascii="Times New Roman" w:hAnsi="Times New Roman" w:cs="Times New Roman"/>
          <w:lang w:val="en-GB"/>
        </w:rPr>
        <w:endnoteReference w:id="78"/>
      </w:r>
      <w:r w:rsidRPr="002839F0">
        <w:rPr>
          <w:rFonts w:ascii="Times New Roman" w:hAnsi="Times New Roman" w:cs="Times New Roman"/>
          <w:lang w:val="en-GB"/>
        </w:rPr>
        <w:t xml:space="preserve"> Schoolboys' hearts often fluttered at housemaster's daughters, the subjects of passion from afar. C. Sandford Terry, at Lancing in the early 1880s, remembers sending a Valentine's Day Card to the daughter of a master.</w:t>
      </w:r>
      <w:r w:rsidRPr="002839F0">
        <w:rPr>
          <w:rStyle w:val="EndnoteReference"/>
          <w:rFonts w:ascii="Times New Roman" w:hAnsi="Times New Roman" w:cs="Times New Roman"/>
        </w:rPr>
        <w:endnoteReference w:id="79"/>
      </w:r>
      <w:r w:rsidRPr="002839F0">
        <w:rPr>
          <w:rFonts w:ascii="Times New Roman" w:hAnsi="Times New Roman" w:cs="Times New Roman"/>
          <w:lang w:val="en-GB"/>
        </w:rPr>
        <w:t xml:space="preserve"> Small tokens were seized and cherished – at Winchester in 1912 the warden's daughter Dolly (Mrs </w:t>
      </w:r>
      <w:proofErr w:type="spellStart"/>
      <w:r w:rsidRPr="002839F0">
        <w:rPr>
          <w:rFonts w:ascii="Times New Roman" w:hAnsi="Times New Roman" w:cs="Times New Roman"/>
          <w:lang w:val="en-GB"/>
        </w:rPr>
        <w:t>Hambey</w:t>
      </w:r>
      <w:proofErr w:type="spellEnd"/>
      <w:r w:rsidRPr="002839F0">
        <w:rPr>
          <w:rFonts w:ascii="Times New Roman" w:hAnsi="Times New Roman" w:cs="Times New Roman"/>
          <w:lang w:val="en-GB"/>
        </w:rPr>
        <w:t xml:space="preserve">) inflamed </w:t>
      </w:r>
      <w:proofErr w:type="gramStart"/>
      <w:r w:rsidRPr="002839F0">
        <w:rPr>
          <w:rFonts w:ascii="Times New Roman" w:hAnsi="Times New Roman" w:cs="Times New Roman"/>
          <w:lang w:val="en-GB"/>
        </w:rPr>
        <w:t>a number of</w:t>
      </w:r>
      <w:proofErr w:type="gramEnd"/>
      <w:r w:rsidRPr="002839F0">
        <w:rPr>
          <w:rFonts w:ascii="Times New Roman" w:hAnsi="Times New Roman" w:cs="Times New Roman"/>
          <w:lang w:val="en-GB"/>
        </w:rPr>
        <w:t xml:space="preserve"> boys. In November, one boy noted in his diary: “In the evening Bell met me in the passage &amp; pushing something scented into my face “like a trophy”. He had picked up Mrs (Dolly's) </w:t>
      </w:r>
      <w:proofErr w:type="spellStart"/>
      <w:r w:rsidRPr="002839F0">
        <w:rPr>
          <w:rFonts w:ascii="Times New Roman" w:hAnsi="Times New Roman" w:cs="Times New Roman"/>
          <w:lang w:val="en-GB"/>
        </w:rPr>
        <w:t>Hambey's</w:t>
      </w:r>
      <w:proofErr w:type="spellEnd"/>
      <w:r w:rsidRPr="002839F0">
        <w:rPr>
          <w:rFonts w:ascii="Times New Roman" w:hAnsi="Times New Roman" w:cs="Times New Roman"/>
          <w:lang w:val="en-GB"/>
        </w:rPr>
        <w:t xml:space="preserve"> hanky which I have still got.” </w:t>
      </w:r>
    </w:p>
    <w:p w14:paraId="1F4F98F4" w14:textId="72AA2ECF" w:rsidR="00CA5F73" w:rsidRPr="002839F0" w:rsidRDefault="00CA5F73" w:rsidP="00663BE0">
      <w:pPr>
        <w:spacing w:line="480" w:lineRule="auto"/>
        <w:rPr>
          <w:rFonts w:ascii="Times New Roman" w:hAnsi="Times New Roman" w:cs="Times New Roman"/>
          <w:lang w:val="en-GB"/>
        </w:rPr>
      </w:pPr>
      <w:r w:rsidRPr="002839F0">
        <w:rPr>
          <w:rFonts w:ascii="Times New Roman" w:hAnsi="Times New Roman" w:cs="Times New Roman"/>
          <w:lang w:val="en-GB"/>
        </w:rPr>
        <w:tab/>
      </w:r>
      <w:r w:rsidR="00E55419" w:rsidRPr="002839F0">
        <w:rPr>
          <w:rFonts w:ascii="Times New Roman" w:hAnsi="Times New Roman" w:cs="Times New Roman"/>
          <w:lang w:val="en-GB"/>
        </w:rPr>
        <w:t xml:space="preserve">Despite the adoption of patriarchal structures, the </w:t>
      </w:r>
      <w:r w:rsidR="002839F0">
        <w:rPr>
          <w:rFonts w:ascii="Times New Roman" w:hAnsi="Times New Roman" w:cs="Times New Roman"/>
          <w:lang w:val="en-GB"/>
        </w:rPr>
        <w:t>role</w:t>
      </w:r>
      <w:r w:rsidR="00E55419" w:rsidRPr="002839F0">
        <w:rPr>
          <w:rFonts w:ascii="Times New Roman" w:hAnsi="Times New Roman" w:cs="Times New Roman"/>
          <w:lang w:val="en-GB"/>
        </w:rPr>
        <w:t xml:space="preserve"> of female authority figures was</w:t>
      </w:r>
      <w:r w:rsidR="00235F49" w:rsidRPr="002839F0">
        <w:rPr>
          <w:rFonts w:ascii="Times New Roman" w:hAnsi="Times New Roman" w:cs="Times New Roman"/>
          <w:lang w:val="en-GB"/>
        </w:rPr>
        <w:t xml:space="preserve"> limited in ways that </w:t>
      </w:r>
      <w:r w:rsidR="00CB308E" w:rsidRPr="002839F0">
        <w:rPr>
          <w:rFonts w:ascii="Times New Roman" w:hAnsi="Times New Roman" w:cs="Times New Roman"/>
          <w:lang w:val="en-GB"/>
        </w:rPr>
        <w:t>it</w:t>
      </w:r>
      <w:r w:rsidR="00E55419" w:rsidRPr="002839F0">
        <w:rPr>
          <w:rFonts w:ascii="Times New Roman" w:hAnsi="Times New Roman" w:cs="Times New Roman"/>
          <w:lang w:val="en-GB"/>
        </w:rPr>
        <w:t xml:space="preserve"> </w:t>
      </w:r>
      <w:r w:rsidR="002839F0">
        <w:rPr>
          <w:rFonts w:ascii="Times New Roman" w:hAnsi="Times New Roman" w:cs="Times New Roman"/>
          <w:lang w:val="en-GB"/>
        </w:rPr>
        <w:t>might</w:t>
      </w:r>
      <w:r w:rsidR="00235F49" w:rsidRPr="002839F0">
        <w:rPr>
          <w:rFonts w:ascii="Times New Roman" w:hAnsi="Times New Roman" w:cs="Times New Roman"/>
          <w:lang w:val="en-GB"/>
        </w:rPr>
        <w:t xml:space="preserve"> not have been in private homes.</w:t>
      </w:r>
      <w:r w:rsidR="00E55419" w:rsidRPr="002839F0">
        <w:rPr>
          <w:rFonts w:ascii="Times New Roman" w:hAnsi="Times New Roman" w:cs="Times New Roman"/>
          <w:lang w:val="en-GB"/>
        </w:rPr>
        <w:t xml:space="preserve"> </w:t>
      </w:r>
      <w:r w:rsidRPr="002839F0">
        <w:rPr>
          <w:rFonts w:ascii="Times New Roman" w:hAnsi="Times New Roman" w:cs="Times New Roman"/>
          <w:lang w:val="en-GB"/>
        </w:rPr>
        <w:t>How far did the influence of these women go? Not only did Mrs Richardson have a strong influence over the boys in chambers (who were under her husband</w:t>
      </w:r>
      <w:r w:rsidR="00CB308E" w:rsidRPr="002839F0">
        <w:rPr>
          <w:rFonts w:ascii="Times New Roman" w:hAnsi="Times New Roman" w:cs="Times New Roman"/>
          <w:lang w:val="en-GB"/>
        </w:rPr>
        <w:t>’</w:t>
      </w:r>
      <w:r w:rsidRPr="002839F0">
        <w:rPr>
          <w:rFonts w:ascii="Times New Roman" w:hAnsi="Times New Roman" w:cs="Times New Roman"/>
          <w:lang w:val="en-GB"/>
        </w:rPr>
        <w:t>s control), but the writer of her appreciation also suggests she had an important effect on boys from other houses. Yet the housemaster</w:t>
      </w:r>
      <w:r w:rsidR="00CB308E" w:rsidRPr="002839F0">
        <w:rPr>
          <w:rFonts w:ascii="Times New Roman" w:hAnsi="Times New Roman" w:cs="Times New Roman"/>
          <w:lang w:val="en-GB"/>
        </w:rPr>
        <w:t>’</w:t>
      </w:r>
      <w:r w:rsidRPr="002839F0">
        <w:rPr>
          <w:rFonts w:ascii="Times New Roman" w:hAnsi="Times New Roman" w:cs="Times New Roman"/>
          <w:lang w:val="en-GB"/>
        </w:rPr>
        <w:t>s wife could not intervene in every aspect of the lives of the boys. Bullying in the dormitory, or injustice in the classroom, were matters that were beyond their sphere (although the conversations in Mrs Dick</w:t>
      </w:r>
      <w:r w:rsidR="00CB308E" w:rsidRPr="002839F0">
        <w:rPr>
          <w:rFonts w:ascii="Times New Roman" w:hAnsi="Times New Roman" w:cs="Times New Roman"/>
          <w:lang w:val="en-GB"/>
        </w:rPr>
        <w:t>’</w:t>
      </w:r>
      <w:r w:rsidRPr="002839F0">
        <w:rPr>
          <w:rFonts w:ascii="Times New Roman" w:hAnsi="Times New Roman" w:cs="Times New Roman"/>
          <w:lang w:val="en-GB"/>
        </w:rPr>
        <w:t>s drawing room at least suggest that she did take a considerable interest in the intellectual lives of the boys). While housemaster</w:t>
      </w:r>
      <w:r w:rsidR="000726A7" w:rsidRPr="002839F0">
        <w:rPr>
          <w:rFonts w:ascii="Times New Roman" w:hAnsi="Times New Roman" w:cs="Times New Roman"/>
          <w:lang w:val="en-GB"/>
        </w:rPr>
        <w:t>’</w:t>
      </w:r>
      <w:r w:rsidRPr="002839F0">
        <w:rPr>
          <w:rFonts w:ascii="Times New Roman" w:hAnsi="Times New Roman" w:cs="Times New Roman"/>
          <w:lang w:val="en-GB"/>
        </w:rPr>
        <w:t>s wives reigned supreme within the walls of their houses, they could not intervene in the broader domestic organisation of the school. When Mrs Dick attempted to improve the food for the Winchester boys by taking a hand in the college kitchens, she was roundly told that this was not her place.</w:t>
      </w:r>
      <w:r w:rsidRPr="002839F0">
        <w:rPr>
          <w:rStyle w:val="EndnoteReference"/>
          <w:rFonts w:ascii="Times New Roman" w:hAnsi="Times New Roman" w:cs="Times New Roman"/>
          <w:lang w:val="en-GB"/>
        </w:rPr>
        <w:endnoteReference w:id="80"/>
      </w:r>
      <w:r w:rsidRPr="002839F0">
        <w:rPr>
          <w:rFonts w:ascii="Times New Roman" w:hAnsi="Times New Roman" w:cs="Times New Roman"/>
          <w:lang w:val="en-GB"/>
        </w:rPr>
        <w:t xml:space="preserve">  </w:t>
      </w:r>
      <w:r w:rsidR="00235F49" w:rsidRPr="002839F0">
        <w:rPr>
          <w:rFonts w:ascii="Times New Roman" w:hAnsi="Times New Roman" w:cs="Times New Roman"/>
          <w:lang w:val="en-GB"/>
        </w:rPr>
        <w:t xml:space="preserve">While the adoption </w:t>
      </w:r>
      <w:r w:rsidR="00D4290D" w:rsidRPr="002839F0">
        <w:rPr>
          <w:rFonts w:ascii="Times New Roman" w:hAnsi="Times New Roman" w:cs="Times New Roman"/>
          <w:lang w:val="en-GB"/>
        </w:rPr>
        <w:t xml:space="preserve">of patriarchal </w:t>
      </w:r>
      <w:r w:rsidR="006C0408" w:rsidRPr="002839F0">
        <w:rPr>
          <w:rFonts w:ascii="Times New Roman" w:hAnsi="Times New Roman" w:cs="Times New Roman"/>
          <w:lang w:val="en-GB"/>
        </w:rPr>
        <w:t>roles led women to play a</w:t>
      </w:r>
      <w:r w:rsidR="00D4290D" w:rsidRPr="002839F0">
        <w:rPr>
          <w:rFonts w:ascii="Times New Roman" w:hAnsi="Times New Roman" w:cs="Times New Roman"/>
          <w:lang w:val="en-GB"/>
        </w:rPr>
        <w:t xml:space="preserve"> </w:t>
      </w:r>
      <w:r w:rsidR="006C0408" w:rsidRPr="002839F0">
        <w:rPr>
          <w:rFonts w:ascii="Times New Roman" w:hAnsi="Times New Roman" w:cs="Times New Roman"/>
          <w:lang w:val="en-GB"/>
        </w:rPr>
        <w:t>fundamental part of school life, their performance of those roles reinforce</w:t>
      </w:r>
      <w:r w:rsidR="00BA2C3F" w:rsidRPr="002839F0">
        <w:rPr>
          <w:rFonts w:ascii="Times New Roman" w:hAnsi="Times New Roman" w:cs="Times New Roman"/>
          <w:lang w:val="en-GB"/>
        </w:rPr>
        <w:t>d</w:t>
      </w:r>
      <w:r w:rsidR="006C0408" w:rsidRPr="002839F0">
        <w:rPr>
          <w:rFonts w:ascii="Times New Roman" w:hAnsi="Times New Roman" w:cs="Times New Roman"/>
          <w:lang w:val="en-GB"/>
        </w:rPr>
        <w:t xml:space="preserve"> a</w:t>
      </w:r>
      <w:r w:rsidR="00D90BA8" w:rsidRPr="002839F0">
        <w:rPr>
          <w:rFonts w:ascii="Times New Roman" w:hAnsi="Times New Roman" w:cs="Times New Roman"/>
          <w:lang w:val="en-GB"/>
        </w:rPr>
        <w:t xml:space="preserve"> sense of</w:t>
      </w:r>
      <w:r w:rsidR="006C0408" w:rsidRPr="002839F0">
        <w:rPr>
          <w:rFonts w:ascii="Times New Roman" w:hAnsi="Times New Roman" w:cs="Times New Roman"/>
          <w:lang w:val="en-GB"/>
        </w:rPr>
        <w:t xml:space="preserve"> gendered hierarchy. </w:t>
      </w:r>
      <w:r w:rsidRPr="002839F0">
        <w:rPr>
          <w:rFonts w:ascii="Times New Roman" w:hAnsi="Times New Roman" w:cs="Times New Roman"/>
          <w:lang w:val="en-GB"/>
        </w:rPr>
        <w:t xml:space="preserve">Nevertheless, these women did wield a considerable amount of </w:t>
      </w:r>
      <w:r w:rsidR="00BA2C3F" w:rsidRPr="002839F0">
        <w:rPr>
          <w:rFonts w:ascii="Times New Roman" w:hAnsi="Times New Roman" w:cs="Times New Roman"/>
          <w:lang w:val="en-GB"/>
        </w:rPr>
        <w:t xml:space="preserve">informal </w:t>
      </w:r>
      <w:r w:rsidRPr="002839F0">
        <w:rPr>
          <w:rFonts w:ascii="Times New Roman" w:hAnsi="Times New Roman" w:cs="Times New Roman"/>
          <w:lang w:val="en-GB"/>
        </w:rPr>
        <w:t>power</w:t>
      </w:r>
      <w:r w:rsidR="006C0408" w:rsidRPr="002839F0">
        <w:rPr>
          <w:rFonts w:ascii="Times New Roman" w:hAnsi="Times New Roman" w:cs="Times New Roman"/>
          <w:lang w:val="en-GB"/>
        </w:rPr>
        <w:t>, especially those whose individual personalities seem to have transcended the confines of gender</w:t>
      </w:r>
      <w:r w:rsidRPr="002839F0">
        <w:rPr>
          <w:rFonts w:ascii="Times New Roman" w:hAnsi="Times New Roman" w:cs="Times New Roman"/>
          <w:lang w:val="en-GB"/>
        </w:rPr>
        <w:t>. Frank Lucas, in a letter home to his mother in 1891, described how a schoolfellow had avoided being sent home for illness having convinced Mrs Dick that he was well: “Of course, as Mrs Dick's word is law with everyone that was quite conclusive.”</w:t>
      </w:r>
      <w:r w:rsidRPr="002839F0">
        <w:rPr>
          <w:rStyle w:val="EndnoteReference"/>
          <w:rFonts w:ascii="Times New Roman" w:hAnsi="Times New Roman" w:cs="Times New Roman"/>
          <w:lang w:val="en-GB"/>
        </w:rPr>
        <w:endnoteReference w:id="81"/>
      </w:r>
      <w:r w:rsidRPr="002839F0">
        <w:rPr>
          <w:rFonts w:ascii="Times New Roman" w:hAnsi="Times New Roman" w:cs="Times New Roman"/>
          <w:lang w:val="en-GB"/>
        </w:rPr>
        <w:t xml:space="preserve"> In the Wilson household, an indication of who the boys felt it was most important to please is indicated by their choice of present for Mr Wilson's birthday. Brooke writes: “We are now getting up a present for Mr. Wilson's birthday, but are </w:t>
      </w:r>
      <w:proofErr w:type="gramStart"/>
      <w:r w:rsidRPr="002839F0">
        <w:rPr>
          <w:rFonts w:ascii="Times New Roman" w:hAnsi="Times New Roman" w:cs="Times New Roman"/>
          <w:lang w:val="en-GB"/>
        </w:rPr>
        <w:t>as yet</w:t>
      </w:r>
      <w:proofErr w:type="gramEnd"/>
      <w:r w:rsidRPr="002839F0">
        <w:rPr>
          <w:rFonts w:ascii="Times New Roman" w:hAnsi="Times New Roman" w:cs="Times New Roman"/>
          <w:lang w:val="en-GB"/>
        </w:rPr>
        <w:t xml:space="preserve"> undecided as to what it shall be. Some think a </w:t>
      </w:r>
      <w:r w:rsidR="009911BA" w:rsidRPr="002839F0">
        <w:rPr>
          <w:rFonts w:ascii="Times New Roman" w:hAnsi="Times New Roman" w:cs="Times New Roman"/>
          <w:lang w:val="en-GB"/>
        </w:rPr>
        <w:t>‘</w:t>
      </w:r>
      <w:r w:rsidRPr="002839F0">
        <w:rPr>
          <w:rFonts w:ascii="Times New Roman" w:hAnsi="Times New Roman" w:cs="Times New Roman"/>
          <w:lang w:val="en-GB"/>
        </w:rPr>
        <w:t>Pictorial Tennyson</w:t>
      </w:r>
      <w:r w:rsidR="009911BA" w:rsidRPr="002839F0">
        <w:rPr>
          <w:rFonts w:ascii="Times New Roman" w:hAnsi="Times New Roman" w:cs="Times New Roman"/>
          <w:lang w:val="en-GB"/>
        </w:rPr>
        <w:t>’</w:t>
      </w:r>
      <w:r w:rsidRPr="002839F0">
        <w:rPr>
          <w:rFonts w:ascii="Times New Roman" w:hAnsi="Times New Roman" w:cs="Times New Roman"/>
          <w:lang w:val="en-GB"/>
        </w:rPr>
        <w:t xml:space="preserve"> others </w:t>
      </w:r>
      <w:r w:rsidR="009911BA" w:rsidRPr="002839F0">
        <w:rPr>
          <w:rFonts w:ascii="Times New Roman" w:hAnsi="Times New Roman" w:cs="Times New Roman"/>
          <w:lang w:val="en-GB"/>
        </w:rPr>
        <w:t>‘</w:t>
      </w:r>
      <w:r w:rsidRPr="002839F0">
        <w:rPr>
          <w:rFonts w:ascii="Times New Roman" w:hAnsi="Times New Roman" w:cs="Times New Roman"/>
          <w:lang w:val="en-GB"/>
        </w:rPr>
        <w:t>some large vases</w:t>
      </w:r>
      <w:r w:rsidR="009911BA" w:rsidRPr="002839F0">
        <w:rPr>
          <w:rFonts w:ascii="Times New Roman" w:hAnsi="Times New Roman" w:cs="Times New Roman"/>
          <w:lang w:val="en-GB"/>
        </w:rPr>
        <w:t>’</w:t>
      </w:r>
      <w:r w:rsidRPr="002839F0">
        <w:rPr>
          <w:rFonts w:ascii="Times New Roman" w:hAnsi="Times New Roman" w:cs="Times New Roman"/>
          <w:lang w:val="en-GB"/>
        </w:rPr>
        <w:t xml:space="preserve"> as Mrs Wilson announced to someone the other day, that when she got them, her drawing room would be quite complete... I fancy the vases will be fixed on.”</w:t>
      </w:r>
      <w:r w:rsidRPr="002839F0">
        <w:rPr>
          <w:rStyle w:val="EndnoteReference"/>
          <w:rFonts w:ascii="Times New Roman" w:hAnsi="Times New Roman" w:cs="Times New Roman"/>
          <w:lang w:val="en-GB"/>
        </w:rPr>
        <w:endnoteReference w:id="82"/>
      </w:r>
      <w:r w:rsidRPr="002839F0">
        <w:rPr>
          <w:rFonts w:ascii="Times New Roman" w:hAnsi="Times New Roman" w:cs="Times New Roman"/>
          <w:lang w:val="en-GB"/>
        </w:rPr>
        <w:t xml:space="preserve"> Sure enough, the vases, made of frosted glass and decorated with green and gold serpents, arrived in the drawing room a few days later.</w:t>
      </w:r>
    </w:p>
    <w:p w14:paraId="4BAB7FDD" w14:textId="77777777" w:rsidR="00CA5F73" w:rsidRPr="002839F0" w:rsidRDefault="00CA5F73" w:rsidP="00E2396A">
      <w:pPr>
        <w:spacing w:line="480" w:lineRule="auto"/>
        <w:rPr>
          <w:rFonts w:ascii="Times New Roman" w:hAnsi="Times New Roman" w:cs="Times New Roman"/>
          <w:lang w:val="en-GB"/>
        </w:rPr>
      </w:pPr>
    </w:p>
    <w:p w14:paraId="0D55161B" w14:textId="77777777" w:rsidR="00CA5F73" w:rsidRPr="002839F0" w:rsidRDefault="00CA5F73" w:rsidP="00E2396A">
      <w:pPr>
        <w:spacing w:line="480" w:lineRule="auto"/>
        <w:rPr>
          <w:rFonts w:ascii="Times New Roman" w:hAnsi="Times New Roman" w:cs="Times New Roman"/>
          <w:b/>
          <w:lang w:val="en-GB"/>
        </w:rPr>
      </w:pPr>
      <w:r w:rsidRPr="002839F0">
        <w:rPr>
          <w:rFonts w:ascii="Times New Roman" w:hAnsi="Times New Roman" w:cs="Times New Roman"/>
          <w:b/>
          <w:lang w:val="en-GB"/>
        </w:rPr>
        <w:t>Fagging and Performing Everyday Domesticity</w:t>
      </w:r>
    </w:p>
    <w:p w14:paraId="143DD4F7" w14:textId="02CF407C" w:rsidR="00CA5F73" w:rsidRPr="002839F0" w:rsidRDefault="00CA5F73" w:rsidP="00663BE0">
      <w:pPr>
        <w:pStyle w:val="ListParagraph"/>
        <w:spacing w:line="480" w:lineRule="auto"/>
        <w:ind w:left="0"/>
        <w:rPr>
          <w:rFonts w:ascii="Times New Roman" w:hAnsi="Times New Roman" w:cs="Times New Roman"/>
          <w:lang w:val="en-GB"/>
        </w:rPr>
      </w:pPr>
      <w:r w:rsidRPr="002839F0">
        <w:rPr>
          <w:rFonts w:ascii="Times New Roman" w:hAnsi="Times New Roman" w:cs="Times New Roman"/>
          <w:lang w:val="en-GB"/>
        </w:rPr>
        <w:t xml:space="preserve">While the schools drew on the idea of the patriarchal family and to a certain extent reinforced it, they also produced a distinct form of masculine domesticity through the performance of everyday rituals and routines. </w:t>
      </w:r>
      <w:r w:rsidR="00BA2C3F" w:rsidRPr="002839F0">
        <w:rPr>
          <w:rFonts w:ascii="Times New Roman" w:hAnsi="Times New Roman" w:cs="Times New Roman"/>
          <w:lang w:val="en-GB"/>
        </w:rPr>
        <w:t>H</w:t>
      </w:r>
      <w:r w:rsidRPr="002839F0">
        <w:rPr>
          <w:rFonts w:ascii="Times New Roman" w:hAnsi="Times New Roman" w:cs="Times New Roman"/>
          <w:lang w:val="en-GB"/>
        </w:rPr>
        <w:t>ousemasters and their wives had overall responsibility for the domestic management of school houses, and servants were appointed to perform some tasks,</w:t>
      </w:r>
      <w:r w:rsidR="00BA2C3F" w:rsidRPr="002839F0">
        <w:rPr>
          <w:rFonts w:ascii="Times New Roman" w:hAnsi="Times New Roman" w:cs="Times New Roman"/>
          <w:lang w:val="en-GB"/>
        </w:rPr>
        <w:t xml:space="preserve"> but</w:t>
      </w:r>
      <w:r w:rsidRPr="002839F0">
        <w:rPr>
          <w:rFonts w:ascii="Times New Roman" w:hAnsi="Times New Roman" w:cs="Times New Roman"/>
          <w:lang w:val="en-GB"/>
        </w:rPr>
        <w:t xml:space="preserve"> a considerable proportion of mundane domestic activities were carried out by the boys. This was valorised by the system of “fagging” – the practice of younger boys carrying out basic services for senior boys in the school. The nature of fagging varied between institutions and from house to house, but might include running errands, fetching balls or messages, or performing basic domestic tasks such as tidying, cleaning studies, filling baths or simple cooking. </w:t>
      </w:r>
      <w:r w:rsidR="000735A4" w:rsidRPr="002839F0">
        <w:rPr>
          <w:rFonts w:ascii="Times New Roman" w:hAnsi="Times New Roman" w:cs="Times New Roman"/>
          <w:lang w:val="en-GB"/>
        </w:rPr>
        <w:t>Arguably, fagging, which trained boys to obey and later to command</w:t>
      </w:r>
      <w:r w:rsidR="001168D2" w:rsidRPr="002839F0">
        <w:rPr>
          <w:rFonts w:ascii="Times New Roman" w:hAnsi="Times New Roman" w:cs="Times New Roman"/>
          <w:lang w:val="en-GB"/>
        </w:rPr>
        <w:t>,</w:t>
      </w:r>
      <w:r w:rsidR="000735A4" w:rsidRPr="002839F0">
        <w:rPr>
          <w:rFonts w:ascii="Times New Roman" w:hAnsi="Times New Roman" w:cs="Times New Roman"/>
          <w:lang w:val="en-GB"/>
        </w:rPr>
        <w:t xml:space="preserve"> worked within the larger patriarchal</w:t>
      </w:r>
      <w:r w:rsidR="008178DF" w:rsidRPr="002839F0">
        <w:rPr>
          <w:rFonts w:ascii="Times New Roman" w:hAnsi="Times New Roman" w:cs="Times New Roman"/>
          <w:lang w:val="en-GB"/>
        </w:rPr>
        <w:t xml:space="preserve"> system</w:t>
      </w:r>
      <w:r w:rsidR="000735A4" w:rsidRPr="002839F0">
        <w:rPr>
          <w:rFonts w:ascii="Times New Roman" w:hAnsi="Times New Roman" w:cs="Times New Roman"/>
          <w:lang w:val="en-GB"/>
        </w:rPr>
        <w:t xml:space="preserve"> </w:t>
      </w:r>
      <w:r w:rsidR="001168D2" w:rsidRPr="002839F0">
        <w:rPr>
          <w:rFonts w:ascii="Times New Roman" w:hAnsi="Times New Roman" w:cs="Times New Roman"/>
          <w:lang w:val="en-GB"/>
        </w:rPr>
        <w:t>discussed above – boys were effec</w:t>
      </w:r>
      <w:r w:rsidR="008178DF" w:rsidRPr="002839F0">
        <w:rPr>
          <w:rFonts w:ascii="Times New Roman" w:hAnsi="Times New Roman" w:cs="Times New Roman"/>
          <w:lang w:val="en-GB"/>
        </w:rPr>
        <w:t>tively being trained to become authority figures</w:t>
      </w:r>
      <w:r w:rsidR="001168D2" w:rsidRPr="002839F0">
        <w:rPr>
          <w:rFonts w:ascii="Times New Roman" w:hAnsi="Times New Roman" w:cs="Times New Roman"/>
          <w:lang w:val="en-GB"/>
        </w:rPr>
        <w:t xml:space="preserve">. However, </w:t>
      </w:r>
      <w:r w:rsidR="006870EC" w:rsidRPr="002839F0">
        <w:rPr>
          <w:rFonts w:ascii="Times New Roman" w:hAnsi="Times New Roman" w:cs="Times New Roman"/>
          <w:lang w:val="en-GB"/>
        </w:rPr>
        <w:t xml:space="preserve">for the junior pupils, </w:t>
      </w:r>
      <w:r w:rsidR="001168D2" w:rsidRPr="002839F0">
        <w:rPr>
          <w:rFonts w:ascii="Times New Roman" w:hAnsi="Times New Roman" w:cs="Times New Roman"/>
          <w:lang w:val="en-GB"/>
        </w:rPr>
        <w:t>some of the work involved in fagging</w:t>
      </w:r>
      <w:r w:rsidRPr="002839F0">
        <w:rPr>
          <w:rFonts w:ascii="Times New Roman" w:hAnsi="Times New Roman" w:cs="Times New Roman"/>
          <w:lang w:val="en-GB"/>
        </w:rPr>
        <w:t xml:space="preserve"> came dangerously close</w:t>
      </w:r>
      <w:r w:rsidR="00844896" w:rsidRPr="002839F0">
        <w:rPr>
          <w:rFonts w:ascii="Times New Roman" w:hAnsi="Times New Roman" w:cs="Times New Roman"/>
          <w:lang w:val="en-GB"/>
        </w:rPr>
        <w:t xml:space="preserve"> to</w:t>
      </w:r>
      <w:r w:rsidRPr="002839F0">
        <w:rPr>
          <w:rFonts w:ascii="Times New Roman" w:hAnsi="Times New Roman" w:cs="Times New Roman"/>
          <w:lang w:val="en-GB"/>
        </w:rPr>
        <w:t xml:space="preserve"> domestic labour, tasks that were culturally recognised as suitable for lower class </w:t>
      </w:r>
      <w:proofErr w:type="gramStart"/>
      <w:r w:rsidRPr="002839F0">
        <w:rPr>
          <w:rFonts w:ascii="Times New Roman" w:hAnsi="Times New Roman" w:cs="Times New Roman"/>
          <w:lang w:val="en-GB"/>
        </w:rPr>
        <w:t>females, and</w:t>
      </w:r>
      <w:proofErr w:type="gramEnd"/>
      <w:r w:rsidRPr="002839F0">
        <w:rPr>
          <w:rFonts w:ascii="Times New Roman" w:hAnsi="Times New Roman" w:cs="Times New Roman"/>
          <w:lang w:val="en-GB"/>
        </w:rPr>
        <w:t xml:space="preserve"> were routinely performed by servants in middle-class homes.  As younger boys carried out jobs for their seniors, these activities aligned the system of seniority in the school with wider social and cultural hierarchies.  Yet they were also imagined and framed in such a way as to avoid feminisation or social demotion.</w:t>
      </w:r>
      <w:r w:rsidR="0008513D" w:rsidRPr="002839F0">
        <w:rPr>
          <w:rFonts w:ascii="Times New Roman" w:hAnsi="Times New Roman" w:cs="Times New Roman"/>
          <w:lang w:val="en-GB"/>
        </w:rPr>
        <w:t xml:space="preserve"> </w:t>
      </w:r>
      <w:r w:rsidR="008178DF" w:rsidRPr="002839F0">
        <w:rPr>
          <w:rFonts w:ascii="Times New Roman" w:hAnsi="Times New Roman" w:cs="Times New Roman"/>
          <w:lang w:val="en-GB"/>
        </w:rPr>
        <w:t>T</w:t>
      </w:r>
      <w:r w:rsidR="00890C8D" w:rsidRPr="002839F0">
        <w:rPr>
          <w:rFonts w:ascii="Times New Roman" w:hAnsi="Times New Roman" w:cs="Times New Roman"/>
          <w:lang w:val="en-GB"/>
        </w:rPr>
        <w:t xml:space="preserve">he performance of these tasks allowed boys to develop domestic skills and a sense of pride in their environment in a fashion appropriate to their class and gender.  </w:t>
      </w:r>
      <w:r w:rsidRPr="002839F0">
        <w:rPr>
          <w:rFonts w:ascii="Times New Roman" w:hAnsi="Times New Roman" w:cs="Times New Roman"/>
          <w:lang w:val="en-GB"/>
        </w:rPr>
        <w:t>Drawing on the medieval heritage of the schools, fagging was valorised by being represented as the performance of chivalric masculinity, the service rendered by a knight to his liege. Michele Cohen has recently drawn attention to the renewed importance of the chivalric model of masculinity in the early nineteenth century.</w:t>
      </w:r>
      <w:r w:rsidRPr="002839F0">
        <w:rPr>
          <w:rStyle w:val="EndnoteReference"/>
          <w:rFonts w:ascii="Times New Roman" w:hAnsi="Times New Roman" w:cs="Times New Roman"/>
          <w:lang w:val="en-GB"/>
        </w:rPr>
        <w:endnoteReference w:id="83"/>
      </w:r>
      <w:r w:rsidRPr="002839F0">
        <w:rPr>
          <w:rFonts w:ascii="Times New Roman" w:hAnsi="Times New Roman" w:cs="Times New Roman"/>
          <w:lang w:val="en-GB"/>
        </w:rPr>
        <w:t xml:space="preserve"> Norman Vance also demonstrates that chivalry was reinvented as part of new understandings of Christian manliness, as well as emphasising “personal honour and public virtue” as in older versions of knightliness.</w:t>
      </w:r>
      <w:r w:rsidRPr="002839F0">
        <w:rPr>
          <w:rStyle w:val="EndnoteReference"/>
          <w:rFonts w:ascii="Times New Roman" w:hAnsi="Times New Roman" w:cs="Times New Roman"/>
          <w:lang w:val="en-GB"/>
        </w:rPr>
        <w:endnoteReference w:id="84"/>
      </w:r>
      <w:r w:rsidRPr="002839F0">
        <w:rPr>
          <w:rFonts w:ascii="Times New Roman" w:hAnsi="Times New Roman" w:cs="Times New Roman"/>
          <w:lang w:val="en-GB"/>
        </w:rPr>
        <w:t xml:space="preserve"> A number of historians have pointed out that chivalry was an important strand in masculine identity in public schools, but there has been little consideration of how far it was embedded in everyday performances or its connection to domesticity.</w:t>
      </w:r>
      <w:r w:rsidRPr="002839F0">
        <w:rPr>
          <w:rStyle w:val="EndnoteReference"/>
          <w:rFonts w:ascii="Times New Roman" w:hAnsi="Times New Roman" w:cs="Times New Roman"/>
          <w:lang w:val="en-GB"/>
        </w:rPr>
        <w:endnoteReference w:id="85"/>
      </w:r>
      <w:r w:rsidRPr="002839F0">
        <w:rPr>
          <w:rFonts w:ascii="Times New Roman" w:hAnsi="Times New Roman" w:cs="Times New Roman"/>
          <w:lang w:val="en-GB"/>
        </w:rPr>
        <w:t xml:space="preserve"> The new emphasis on chivalric ideals of masculine honour provided the ideal framing for the performance of masculine domesticity as service, enabling young middle and upper class men to acquire domestic skills and knowledge in a way that enhanced, rather than compromised, their sense of masculinity.</w:t>
      </w:r>
      <w:r w:rsidR="00BA2C3F" w:rsidRPr="002839F0">
        <w:rPr>
          <w:rFonts w:ascii="Times New Roman" w:hAnsi="Times New Roman" w:cs="Times New Roman"/>
          <w:lang w:val="en-GB"/>
        </w:rPr>
        <w:t xml:space="preserve"> </w:t>
      </w:r>
      <w:r w:rsidR="00B03736" w:rsidRPr="002839F0">
        <w:rPr>
          <w:rFonts w:ascii="Times New Roman" w:hAnsi="Times New Roman" w:cs="Times New Roman"/>
          <w:lang w:val="en-GB"/>
        </w:rPr>
        <w:t>Chivalry also allowed relationships between senior and junior boys to be framed in</w:t>
      </w:r>
      <w:r w:rsidR="00844896" w:rsidRPr="002839F0">
        <w:rPr>
          <w:rFonts w:ascii="Times New Roman" w:hAnsi="Times New Roman" w:cs="Times New Roman"/>
          <w:lang w:val="en-GB"/>
        </w:rPr>
        <w:t xml:space="preserve"> such</w:t>
      </w:r>
      <w:r w:rsidR="00B03736" w:rsidRPr="002839F0">
        <w:rPr>
          <w:rFonts w:ascii="Times New Roman" w:hAnsi="Times New Roman" w:cs="Times New Roman"/>
          <w:lang w:val="en-GB"/>
        </w:rPr>
        <w:t xml:space="preserve"> a way as to enable the former to exercise a paternal form of authorit</w:t>
      </w:r>
      <w:r w:rsidR="007E46B9" w:rsidRPr="002839F0">
        <w:rPr>
          <w:rFonts w:ascii="Times New Roman" w:hAnsi="Times New Roman" w:cs="Times New Roman"/>
          <w:lang w:val="en-GB"/>
        </w:rPr>
        <w:t xml:space="preserve">y, </w:t>
      </w:r>
      <w:r w:rsidR="00B03736" w:rsidRPr="002839F0">
        <w:rPr>
          <w:rFonts w:ascii="Times New Roman" w:hAnsi="Times New Roman" w:cs="Times New Roman"/>
          <w:lang w:val="en-GB"/>
        </w:rPr>
        <w:t>ideally</w:t>
      </w:r>
      <w:r w:rsidR="00974FEE">
        <w:rPr>
          <w:rFonts w:ascii="Times New Roman" w:hAnsi="Times New Roman" w:cs="Times New Roman"/>
          <w:lang w:val="en-GB"/>
        </w:rPr>
        <w:t>,</w:t>
      </w:r>
      <w:r w:rsidR="00B03736" w:rsidRPr="002839F0">
        <w:rPr>
          <w:rFonts w:ascii="Times New Roman" w:hAnsi="Times New Roman" w:cs="Times New Roman"/>
          <w:lang w:val="en-GB"/>
        </w:rPr>
        <w:t xml:space="preserve"> </w:t>
      </w:r>
      <w:r w:rsidR="00974FEE">
        <w:rPr>
          <w:rFonts w:ascii="Times New Roman" w:hAnsi="Times New Roman" w:cs="Times New Roman"/>
          <w:lang w:val="en-GB"/>
        </w:rPr>
        <w:t>they would protect</w:t>
      </w:r>
      <w:r w:rsidR="00B03736" w:rsidRPr="002839F0">
        <w:rPr>
          <w:rFonts w:ascii="Times New Roman" w:hAnsi="Times New Roman" w:cs="Times New Roman"/>
          <w:lang w:val="en-GB"/>
        </w:rPr>
        <w:t xml:space="preserve"> weak</w:t>
      </w:r>
      <w:r w:rsidR="007E46B9" w:rsidRPr="002839F0">
        <w:rPr>
          <w:rFonts w:ascii="Times New Roman" w:hAnsi="Times New Roman" w:cs="Times New Roman"/>
          <w:lang w:val="en-GB"/>
        </w:rPr>
        <w:t>er boys</w:t>
      </w:r>
      <w:r w:rsidR="00B03736" w:rsidRPr="002839F0">
        <w:rPr>
          <w:rFonts w:ascii="Times New Roman" w:hAnsi="Times New Roman" w:cs="Times New Roman"/>
          <w:lang w:val="en-GB"/>
        </w:rPr>
        <w:t>.</w:t>
      </w:r>
    </w:p>
    <w:p w14:paraId="231FC254" w14:textId="77777777" w:rsidR="00CA5F73" w:rsidRPr="002839F0" w:rsidRDefault="00CA5F73" w:rsidP="00872F4B">
      <w:pPr>
        <w:spacing w:line="480" w:lineRule="auto"/>
        <w:ind w:firstLine="720"/>
        <w:rPr>
          <w:rFonts w:ascii="Times New Roman" w:hAnsi="Times New Roman" w:cs="Times New Roman"/>
          <w:lang w:val="en-GB"/>
        </w:rPr>
      </w:pPr>
      <w:r w:rsidRPr="002839F0">
        <w:rPr>
          <w:rFonts w:ascii="Times New Roman" w:hAnsi="Times New Roman" w:cs="Times New Roman"/>
          <w:lang w:val="en-GB"/>
        </w:rPr>
        <w:t xml:space="preserve">While domestic service in the home was very much a backstage activity, hidden from the family and visitors as much as possible, the domestic tasks that were performed by “fags” were foregrounded, celebrated, and openly performed as public rituals. In all three schools the system was passed down from one generation of boys to </w:t>
      </w:r>
      <w:proofErr w:type="gramStart"/>
      <w:r w:rsidRPr="002839F0">
        <w:rPr>
          <w:rFonts w:ascii="Times New Roman" w:hAnsi="Times New Roman" w:cs="Times New Roman"/>
          <w:lang w:val="en-GB"/>
        </w:rPr>
        <w:t>another, and</w:t>
      </w:r>
      <w:proofErr w:type="gramEnd"/>
      <w:r w:rsidRPr="002839F0">
        <w:rPr>
          <w:rFonts w:ascii="Times New Roman" w:hAnsi="Times New Roman" w:cs="Times New Roman"/>
          <w:lang w:val="en-GB"/>
        </w:rPr>
        <w:t xml:space="preserve"> was often viewed as a traditional practice. For both Charterhouse and Winchester these practices were linked to the school’s identities as medieval institutions. As one Wykehamist memoir put it, it was “recognised as authentic.”</w:t>
      </w:r>
      <w:r w:rsidRPr="002839F0">
        <w:rPr>
          <w:rStyle w:val="EndnoteReference"/>
          <w:rFonts w:ascii="Times New Roman" w:hAnsi="Times New Roman" w:cs="Times New Roman"/>
          <w:lang w:val="en-GB"/>
        </w:rPr>
        <w:endnoteReference w:id="86"/>
      </w:r>
      <w:r w:rsidRPr="002839F0">
        <w:rPr>
          <w:rFonts w:ascii="Times New Roman" w:hAnsi="Times New Roman" w:cs="Times New Roman"/>
          <w:lang w:val="en-GB"/>
        </w:rPr>
        <w:t xml:space="preserve"> </w:t>
      </w:r>
    </w:p>
    <w:p w14:paraId="146EC5A5" w14:textId="77777777" w:rsidR="00CA5F73" w:rsidRPr="002839F0" w:rsidRDefault="00CA5F73" w:rsidP="00663BE0">
      <w:pPr>
        <w:spacing w:line="480" w:lineRule="auto"/>
        <w:rPr>
          <w:rFonts w:ascii="Times New Roman" w:hAnsi="Times New Roman" w:cs="Times New Roman"/>
          <w:lang w:val="en-GB"/>
        </w:rPr>
      </w:pPr>
      <w:r w:rsidRPr="002839F0">
        <w:rPr>
          <w:rFonts w:ascii="Times New Roman" w:hAnsi="Times New Roman" w:cs="Times New Roman"/>
          <w:lang w:val="en-GB"/>
        </w:rPr>
        <w:t>At Winchester, the connection between fagging and the chivalric service ideal was explicit in the language of “Notions”, the extensive special vocabulary that the boys developed to describe places and customs at the College.</w:t>
      </w:r>
      <w:r w:rsidRPr="002839F0">
        <w:rPr>
          <w:rStyle w:val="EndnoteReference"/>
          <w:rFonts w:ascii="Times New Roman" w:hAnsi="Times New Roman" w:cs="Times New Roman"/>
          <w:lang w:val="en-GB"/>
        </w:rPr>
        <w:endnoteReference w:id="87"/>
      </w:r>
      <w:r w:rsidRPr="002839F0">
        <w:rPr>
          <w:rFonts w:ascii="Times New Roman" w:hAnsi="Times New Roman" w:cs="Times New Roman"/>
          <w:lang w:val="en-GB"/>
        </w:rPr>
        <w:t xml:space="preserve"> Male servants in the college were known as “sweaters”, and performing tasks for prefects was also known as “sweat.”</w:t>
      </w:r>
      <w:r w:rsidRPr="002839F0">
        <w:rPr>
          <w:rStyle w:val="EndnoteReference"/>
          <w:rFonts w:ascii="Times New Roman" w:hAnsi="Times New Roman" w:cs="Times New Roman"/>
        </w:rPr>
        <w:endnoteReference w:id="88"/>
      </w:r>
      <w:r w:rsidRPr="002839F0">
        <w:rPr>
          <w:rFonts w:ascii="Times New Roman" w:hAnsi="Times New Roman" w:cs="Times New Roman"/>
          <w:lang w:val="en-GB"/>
        </w:rPr>
        <w:t xml:space="preserve"> The Winton word for servant was not derived from the names given to charwomen or maids, but from a portrait named “The Trusty Sweater” by the boys and also known as “The Trusty Servant”, originally painted by John </w:t>
      </w:r>
      <w:proofErr w:type="spellStart"/>
      <w:r w:rsidRPr="002839F0">
        <w:rPr>
          <w:rFonts w:ascii="Times New Roman" w:hAnsi="Times New Roman" w:cs="Times New Roman"/>
          <w:lang w:val="en-GB"/>
        </w:rPr>
        <w:t>Hoskyns</w:t>
      </w:r>
      <w:proofErr w:type="spellEnd"/>
      <w:r w:rsidRPr="002839F0">
        <w:rPr>
          <w:rFonts w:ascii="Times New Roman" w:hAnsi="Times New Roman" w:cs="Times New Roman"/>
          <w:lang w:val="en-GB"/>
        </w:rPr>
        <w:t xml:space="preserve"> in 1579.</w:t>
      </w:r>
      <w:r w:rsidRPr="002839F0">
        <w:rPr>
          <w:rStyle w:val="EndnoteReference"/>
          <w:rFonts w:ascii="Times New Roman" w:hAnsi="Times New Roman" w:cs="Times New Roman"/>
          <w:lang w:val="en-GB"/>
        </w:rPr>
        <w:endnoteReference w:id="89"/>
      </w:r>
      <w:r w:rsidRPr="002839F0">
        <w:rPr>
          <w:rFonts w:ascii="Times New Roman" w:hAnsi="Times New Roman" w:cs="Times New Roman"/>
          <w:lang w:val="en-GB"/>
        </w:rPr>
        <w:t xml:space="preserve"> The unusual image shows the figure of a well-dressed part man, part donkey, part deer and part pig, complete with wig and sword, a padlocked mouth, and significantly, a set of tools including what appears to be an early modern broom and pan. The portrait was accompanied by a Latin text extolling the ideal virtues for a pupil including discretion, swiftness and the ability not to be fussy about food (apparently symbolised by the pig).  Particularly significant were the last two lines of the poem that emphasised this unusual figure’s knightly credentials and his ability to protect as well as to serve: “Girt with his sword, his shield upon his arm, </w:t>
      </w:r>
    </w:p>
    <w:p w14:paraId="3E539E07" w14:textId="550D0482" w:rsidR="00872F4B" w:rsidRPr="002839F0" w:rsidRDefault="00CA5F73" w:rsidP="005A3051">
      <w:pPr>
        <w:spacing w:line="480" w:lineRule="auto"/>
        <w:rPr>
          <w:rFonts w:ascii="Times New Roman" w:hAnsi="Times New Roman" w:cs="Times New Roman"/>
          <w:lang w:val="en-GB"/>
        </w:rPr>
      </w:pPr>
      <w:r w:rsidRPr="002839F0">
        <w:rPr>
          <w:rFonts w:ascii="Times New Roman" w:hAnsi="Times New Roman" w:cs="Times New Roman"/>
          <w:lang w:val="en-GB"/>
        </w:rPr>
        <w:t>Himself and master he’ll protect from harm.”</w:t>
      </w:r>
      <w:r w:rsidRPr="002839F0">
        <w:rPr>
          <w:rStyle w:val="EndnoteReference"/>
          <w:rFonts w:ascii="Times New Roman" w:hAnsi="Times New Roman" w:cs="Times New Roman"/>
          <w:lang w:val="en-GB"/>
        </w:rPr>
        <w:endnoteReference w:id="90"/>
      </w:r>
      <w:r w:rsidRPr="002839F0">
        <w:rPr>
          <w:rFonts w:ascii="Times New Roman" w:hAnsi="Times New Roman" w:cs="Times New Roman"/>
          <w:lang w:val="en-GB"/>
        </w:rPr>
        <w:t xml:space="preserve"> According to Vance, nineteenth-century writers who developed the idea of chivalry placed a new emphasis on the value of service to others.</w:t>
      </w:r>
      <w:r w:rsidRPr="002839F0">
        <w:rPr>
          <w:rStyle w:val="EndnoteReference"/>
          <w:rFonts w:ascii="Times New Roman" w:hAnsi="Times New Roman" w:cs="Times New Roman"/>
          <w:lang w:val="en-GB"/>
        </w:rPr>
        <w:endnoteReference w:id="91"/>
      </w:r>
      <w:r w:rsidRPr="002839F0">
        <w:rPr>
          <w:rFonts w:ascii="Times New Roman" w:hAnsi="Times New Roman" w:cs="Times New Roman"/>
          <w:lang w:val="en-GB"/>
        </w:rPr>
        <w:t xml:space="preserve"> The celebration of this portrait, which clearly linked service with a range of different kinds of tasks including domestic ones, shows how this played out at Winchester. This portrait was idolised by the boys, and often painstakingly drawn and coloured in notions books (which new boys produced every year).  The “Trusty Sweater” was the ultimate faithful </w:t>
      </w:r>
      <w:proofErr w:type="gramStart"/>
      <w:r w:rsidRPr="002839F0">
        <w:rPr>
          <w:rFonts w:ascii="Times New Roman" w:hAnsi="Times New Roman" w:cs="Times New Roman"/>
          <w:lang w:val="en-GB"/>
        </w:rPr>
        <w:t>servant, and</w:t>
      </w:r>
      <w:proofErr w:type="gramEnd"/>
      <w:r w:rsidRPr="002839F0">
        <w:rPr>
          <w:rFonts w:ascii="Times New Roman" w:hAnsi="Times New Roman" w:cs="Times New Roman"/>
          <w:lang w:val="en-GB"/>
        </w:rPr>
        <w:t xml:space="preserve"> was imagined as a focus for the transmission of the school’s ethos of service from one generation of boys to the next. </w:t>
      </w:r>
      <w:r w:rsidR="00872F4B" w:rsidRPr="002839F0">
        <w:rPr>
          <w:rFonts w:ascii="Times New Roman" w:hAnsi="Times New Roman" w:cs="Times New Roman"/>
          <w:lang w:val="en-GB"/>
        </w:rPr>
        <w:t>As a newly established school, Lancing did not have the benefit of a medieval site or long-running traditions – yet one way of quickly acquiring prestige was to implement practices such as fagging that were established elsewhere.  A comic skit published in the school magazine in 1905, in pseudo medieval language, “Of Fagges” clearly aligned the concept of medieval service and with the school system of fagging.</w:t>
      </w:r>
      <w:r w:rsidR="00872F4B" w:rsidRPr="002839F0">
        <w:rPr>
          <w:rStyle w:val="EndnoteReference"/>
          <w:rFonts w:ascii="Times New Roman" w:hAnsi="Times New Roman" w:cs="Times New Roman"/>
          <w:lang w:val="en-GB"/>
        </w:rPr>
        <w:endnoteReference w:id="92"/>
      </w:r>
      <w:r w:rsidR="00872F4B" w:rsidRPr="002839F0">
        <w:rPr>
          <w:rFonts w:ascii="Times New Roman" w:hAnsi="Times New Roman" w:cs="Times New Roman"/>
          <w:lang w:val="en-GB"/>
        </w:rPr>
        <w:t xml:space="preserve"> In all three schools the elision of fagging with medieval chivalric ideals allowed domestic work to be performed </w:t>
      </w:r>
      <w:r w:rsidR="00BA2C3F" w:rsidRPr="002839F0">
        <w:rPr>
          <w:rFonts w:ascii="Times New Roman" w:hAnsi="Times New Roman" w:cs="Times New Roman"/>
          <w:lang w:val="en-GB"/>
        </w:rPr>
        <w:t xml:space="preserve">by boys </w:t>
      </w:r>
      <w:r w:rsidR="00872F4B" w:rsidRPr="002839F0">
        <w:rPr>
          <w:rFonts w:ascii="Times New Roman" w:hAnsi="Times New Roman" w:cs="Times New Roman"/>
          <w:lang w:val="en-GB"/>
        </w:rPr>
        <w:t xml:space="preserve">without a compromising sense of femininity. </w:t>
      </w:r>
    </w:p>
    <w:p w14:paraId="6538EF03" w14:textId="6A574868" w:rsidR="00872F4B" w:rsidRPr="002839F0" w:rsidRDefault="00872F4B" w:rsidP="006D0F6B">
      <w:pPr>
        <w:spacing w:line="480" w:lineRule="auto"/>
        <w:ind w:firstLine="720"/>
        <w:rPr>
          <w:rFonts w:ascii="Times New Roman" w:hAnsi="Times New Roman" w:cs="Times New Roman"/>
          <w:lang w:val="en-GB"/>
        </w:rPr>
      </w:pPr>
      <w:r w:rsidRPr="002839F0">
        <w:rPr>
          <w:rFonts w:ascii="Times New Roman" w:hAnsi="Times New Roman" w:cs="Times New Roman"/>
          <w:lang w:val="en-GB"/>
        </w:rPr>
        <w:t xml:space="preserve">As Cohen has shown, notions of chivalry in the nineteenth century were strongly </w:t>
      </w:r>
      <w:proofErr w:type="gramStart"/>
      <w:r w:rsidRPr="002839F0">
        <w:rPr>
          <w:rFonts w:ascii="Times New Roman" w:hAnsi="Times New Roman" w:cs="Times New Roman"/>
          <w:lang w:val="en-GB"/>
        </w:rPr>
        <w:t>gendered, and</w:t>
      </w:r>
      <w:proofErr w:type="gramEnd"/>
      <w:r w:rsidRPr="002839F0">
        <w:rPr>
          <w:rFonts w:ascii="Times New Roman" w:hAnsi="Times New Roman" w:cs="Times New Roman"/>
          <w:lang w:val="en-GB"/>
        </w:rPr>
        <w:t xml:space="preserve"> predicated on the notion that </w:t>
      </w:r>
      <w:r w:rsidR="00444B35" w:rsidRPr="002839F0">
        <w:rPr>
          <w:rFonts w:ascii="Times New Roman" w:hAnsi="Times New Roman" w:cs="Times New Roman"/>
          <w:lang w:val="en-GB"/>
        </w:rPr>
        <w:t xml:space="preserve">the </w:t>
      </w:r>
      <w:r w:rsidRPr="002839F0">
        <w:rPr>
          <w:rFonts w:ascii="Times New Roman" w:hAnsi="Times New Roman" w:cs="Times New Roman"/>
          <w:lang w:val="en-GB"/>
        </w:rPr>
        <w:t>protection of women was a condition of civilised society.</w:t>
      </w:r>
      <w:r w:rsidRPr="002839F0">
        <w:rPr>
          <w:rStyle w:val="EndnoteReference"/>
          <w:rFonts w:ascii="Times New Roman" w:hAnsi="Times New Roman" w:cs="Times New Roman"/>
          <w:lang w:val="en-GB"/>
        </w:rPr>
        <w:endnoteReference w:id="93"/>
      </w:r>
      <w:r w:rsidRPr="002839F0">
        <w:rPr>
          <w:rFonts w:ascii="Times New Roman" w:hAnsi="Times New Roman" w:cs="Times New Roman"/>
          <w:lang w:val="en-GB"/>
        </w:rPr>
        <w:t xml:space="preserve"> So the adoption of chivalric ideals and symbols</w:t>
      </w:r>
      <w:r w:rsidR="00376EAF" w:rsidRPr="002839F0">
        <w:rPr>
          <w:rFonts w:ascii="Times New Roman" w:hAnsi="Times New Roman" w:cs="Times New Roman"/>
          <w:lang w:val="en-GB"/>
        </w:rPr>
        <w:t xml:space="preserve"> in these schools was</w:t>
      </w:r>
      <w:r w:rsidRPr="002839F0">
        <w:rPr>
          <w:rFonts w:ascii="Times New Roman" w:hAnsi="Times New Roman" w:cs="Times New Roman"/>
          <w:lang w:val="en-GB"/>
        </w:rPr>
        <w:t xml:space="preserve"> part of a wider gendered framing of boys’ behaviour, which, like the patriarchal models discussed in section one</w:t>
      </w:r>
      <w:r w:rsidR="00376EAF" w:rsidRPr="002839F0">
        <w:rPr>
          <w:rFonts w:ascii="Times New Roman" w:hAnsi="Times New Roman" w:cs="Times New Roman"/>
          <w:lang w:val="en-GB"/>
        </w:rPr>
        <w:t xml:space="preserve">, positioned boys in relation to women and underpinned their sense of masculinity. </w:t>
      </w:r>
      <w:r w:rsidR="007E46B9" w:rsidRPr="002839F0">
        <w:rPr>
          <w:rFonts w:ascii="Times New Roman" w:hAnsi="Times New Roman" w:cs="Times New Roman"/>
          <w:lang w:val="en-GB"/>
        </w:rPr>
        <w:t>But t</w:t>
      </w:r>
      <w:r w:rsidR="00376EAF" w:rsidRPr="002839F0">
        <w:rPr>
          <w:rFonts w:ascii="Times New Roman" w:hAnsi="Times New Roman" w:cs="Times New Roman"/>
          <w:lang w:val="en-GB"/>
        </w:rPr>
        <w:t xml:space="preserve">he chivalric model was also </w:t>
      </w:r>
      <w:r w:rsidR="0098493D" w:rsidRPr="002839F0">
        <w:rPr>
          <w:rFonts w:ascii="Times New Roman" w:hAnsi="Times New Roman" w:cs="Times New Roman"/>
          <w:lang w:val="en-GB"/>
        </w:rPr>
        <w:t>valuable in public schools</w:t>
      </w:r>
      <w:r w:rsidR="00376EAF" w:rsidRPr="002839F0">
        <w:rPr>
          <w:rFonts w:ascii="Times New Roman" w:hAnsi="Times New Roman" w:cs="Times New Roman"/>
          <w:lang w:val="en-GB"/>
        </w:rPr>
        <w:t xml:space="preserve"> because it offered a compelling means of imagining relationships between men, and how they might perform tasks for each other in knightly service – a brotherhood within an elite -</w:t>
      </w:r>
      <w:r w:rsidR="006D0F6B" w:rsidRPr="002839F0">
        <w:rPr>
          <w:rFonts w:ascii="Times New Roman" w:hAnsi="Times New Roman" w:cs="Times New Roman"/>
          <w:lang w:val="en-GB"/>
        </w:rPr>
        <w:t xml:space="preserve"> w</w:t>
      </w:r>
      <w:r w:rsidR="00444B35" w:rsidRPr="002839F0">
        <w:rPr>
          <w:rFonts w:ascii="Times New Roman" w:hAnsi="Times New Roman" w:cs="Times New Roman"/>
          <w:lang w:val="en-GB"/>
        </w:rPr>
        <w:t>ithout</w:t>
      </w:r>
      <w:r w:rsidR="00376EAF" w:rsidRPr="002839F0">
        <w:rPr>
          <w:rFonts w:ascii="Times New Roman" w:hAnsi="Times New Roman" w:cs="Times New Roman"/>
          <w:lang w:val="en-GB"/>
        </w:rPr>
        <w:t xml:space="preserve"> compromis</w:t>
      </w:r>
      <w:r w:rsidR="00444B35" w:rsidRPr="002839F0">
        <w:rPr>
          <w:rFonts w:ascii="Times New Roman" w:hAnsi="Times New Roman" w:cs="Times New Roman"/>
          <w:lang w:val="en-GB"/>
        </w:rPr>
        <w:t>ing</w:t>
      </w:r>
      <w:r w:rsidR="00376EAF" w:rsidRPr="002839F0">
        <w:rPr>
          <w:rFonts w:ascii="Times New Roman" w:hAnsi="Times New Roman" w:cs="Times New Roman"/>
          <w:lang w:val="en-GB"/>
        </w:rPr>
        <w:t xml:space="preserve"> social standing.</w:t>
      </w:r>
      <w:r w:rsidR="006D0F6B" w:rsidRPr="002839F0">
        <w:rPr>
          <w:rFonts w:ascii="Times New Roman" w:hAnsi="Times New Roman" w:cs="Times New Roman"/>
          <w:lang w:val="en-GB"/>
        </w:rPr>
        <w:t xml:space="preserve"> </w:t>
      </w:r>
      <w:r w:rsidR="00623119" w:rsidRPr="002839F0">
        <w:rPr>
          <w:rFonts w:ascii="Times New Roman" w:hAnsi="Times New Roman" w:cs="Times New Roman"/>
          <w:lang w:val="en-GB"/>
        </w:rPr>
        <w:t>A positive view of fagging was quite widespread – and not just among prefects or those who were looking back on their schooldays with rose tinted spectacles. Some of the junior boys interviewed in the Clarendon Report were quite positive about fagging – the anonymous Winchester junior who was interviewed said that it was not as bad as he thought it would be.</w:t>
      </w:r>
      <w:r w:rsidR="00623119" w:rsidRPr="002839F0">
        <w:rPr>
          <w:rStyle w:val="EndnoteReference"/>
          <w:rFonts w:ascii="Times New Roman" w:hAnsi="Times New Roman" w:cs="Times New Roman"/>
          <w:lang w:val="en-GB"/>
        </w:rPr>
        <w:endnoteReference w:id="94"/>
      </w:r>
      <w:r w:rsidR="00623119" w:rsidRPr="002839F0">
        <w:rPr>
          <w:rFonts w:ascii="Times New Roman" w:hAnsi="Times New Roman" w:cs="Times New Roman"/>
          <w:lang w:val="en-GB"/>
        </w:rPr>
        <w:t xml:space="preserve"> There is also some direct evidence that it was sanctioned by the boys. A</w:t>
      </w:r>
      <w:r w:rsidR="00F9274B" w:rsidRPr="002839F0">
        <w:rPr>
          <w:rFonts w:ascii="Times New Roman" w:hAnsi="Times New Roman" w:cs="Times New Roman"/>
          <w:lang w:val="en-GB"/>
        </w:rPr>
        <w:t>t the start of the autumn term in 1908, Head’s House at Lancing held a debate proposing the motion: “this house heartily disapproves the system of fagging”</w:t>
      </w:r>
      <w:r w:rsidR="007E46B9" w:rsidRPr="002839F0">
        <w:rPr>
          <w:rFonts w:ascii="Times New Roman" w:hAnsi="Times New Roman" w:cs="Times New Roman"/>
          <w:lang w:val="en-GB"/>
        </w:rPr>
        <w:t>.</w:t>
      </w:r>
      <w:r w:rsidR="00F9274B" w:rsidRPr="002839F0">
        <w:rPr>
          <w:rFonts w:ascii="Times New Roman" w:hAnsi="Times New Roman" w:cs="Times New Roman"/>
          <w:lang w:val="en-GB"/>
        </w:rPr>
        <w:t xml:space="preserve"> The then headmaster noted, however, that “The move invoked the well</w:t>
      </w:r>
      <w:r w:rsidR="007E46B9" w:rsidRPr="002839F0">
        <w:rPr>
          <w:rFonts w:ascii="Times New Roman" w:hAnsi="Times New Roman" w:cs="Times New Roman"/>
          <w:lang w:val="en-GB"/>
        </w:rPr>
        <w:t>-</w:t>
      </w:r>
      <w:r w:rsidR="00F9274B" w:rsidRPr="002839F0">
        <w:rPr>
          <w:rFonts w:ascii="Times New Roman" w:hAnsi="Times New Roman" w:cs="Times New Roman"/>
          <w:lang w:val="en-GB"/>
        </w:rPr>
        <w:t>known attribute of British clemency on behalf of the down-trodden and oppressed – and melted the House to tears but not to votes only 9 being counted for, &amp; 25 against.”</w:t>
      </w:r>
      <w:r w:rsidR="00F9274B" w:rsidRPr="002839F0">
        <w:rPr>
          <w:rStyle w:val="EndnoteReference"/>
          <w:rFonts w:ascii="Times New Roman" w:hAnsi="Times New Roman" w:cs="Times New Roman"/>
          <w:lang w:val="en-GB"/>
        </w:rPr>
        <w:endnoteReference w:id="95"/>
      </w:r>
      <w:r w:rsidR="00F9274B" w:rsidRPr="002839F0">
        <w:rPr>
          <w:rFonts w:ascii="Times New Roman" w:hAnsi="Times New Roman" w:cs="Times New Roman"/>
          <w:lang w:val="en-GB"/>
        </w:rPr>
        <w:t xml:space="preserve"> </w:t>
      </w:r>
    </w:p>
    <w:p w14:paraId="4032E50E" w14:textId="699AA43F" w:rsidR="00CA5F73" w:rsidRPr="002839F0" w:rsidRDefault="00CA5F73" w:rsidP="00C5745E">
      <w:pPr>
        <w:spacing w:line="480" w:lineRule="auto"/>
        <w:ind w:firstLine="720"/>
        <w:rPr>
          <w:rFonts w:ascii="Times New Roman" w:hAnsi="Times New Roman" w:cs="Times New Roman"/>
          <w:lang w:val="en-GB"/>
        </w:rPr>
      </w:pPr>
      <w:r w:rsidRPr="002839F0">
        <w:rPr>
          <w:rFonts w:ascii="Times New Roman" w:hAnsi="Times New Roman" w:cs="Times New Roman"/>
          <w:lang w:val="en-GB"/>
        </w:rPr>
        <w:t xml:space="preserve">The widespread acceptance of the fagging system among the boys may also have been down to the fact that in the ideal, chivalric version, the weak were protected and even derived some benefits from it. </w:t>
      </w:r>
      <w:r w:rsidR="006D0F6B" w:rsidRPr="002839F0">
        <w:rPr>
          <w:rFonts w:ascii="Times New Roman" w:hAnsi="Times New Roman" w:cs="Times New Roman"/>
          <w:lang w:val="en-GB"/>
        </w:rPr>
        <w:t xml:space="preserve">Fagging could involve the exploitation of small boys but at its best helped create a system which encouraged paternalistic protection of the weak. </w:t>
      </w:r>
      <w:r w:rsidRPr="002839F0">
        <w:rPr>
          <w:rFonts w:ascii="Times New Roman" w:hAnsi="Times New Roman" w:cs="Times New Roman"/>
          <w:lang w:val="en-GB"/>
        </w:rPr>
        <w:t xml:space="preserve">Vance, analysing </w:t>
      </w:r>
      <w:r w:rsidRPr="002839F0">
        <w:rPr>
          <w:rFonts w:ascii="Times New Roman" w:hAnsi="Times New Roman" w:cs="Times New Roman"/>
          <w:i/>
          <w:lang w:val="en-GB"/>
        </w:rPr>
        <w:t>Tom Brown</w:t>
      </w:r>
      <w:r w:rsidRPr="002839F0">
        <w:rPr>
          <w:rFonts w:ascii="Times New Roman" w:hAnsi="Times New Roman" w:cs="Times New Roman"/>
          <w:lang w:val="en-GB"/>
        </w:rPr>
        <w:t>, emphasises the extent to which the Victorian chivalric ideal of service encomp</w:t>
      </w:r>
      <w:r w:rsidR="006D0F6B" w:rsidRPr="002839F0">
        <w:rPr>
          <w:rFonts w:ascii="Times New Roman" w:hAnsi="Times New Roman" w:cs="Times New Roman"/>
          <w:lang w:val="en-GB"/>
        </w:rPr>
        <w:t>assed this kind of protection</w:t>
      </w:r>
      <w:r w:rsidRPr="002839F0">
        <w:rPr>
          <w:rFonts w:ascii="Times New Roman" w:hAnsi="Times New Roman" w:cs="Times New Roman"/>
          <w:lang w:val="en-GB"/>
        </w:rPr>
        <w:t>.</w:t>
      </w:r>
      <w:r w:rsidRPr="002839F0">
        <w:rPr>
          <w:rStyle w:val="EndnoteReference"/>
          <w:rFonts w:ascii="Times New Roman" w:hAnsi="Times New Roman" w:cs="Times New Roman"/>
          <w:lang w:val="en-GB"/>
        </w:rPr>
        <w:endnoteReference w:id="96"/>
      </w:r>
      <w:r w:rsidRPr="002839F0">
        <w:rPr>
          <w:rFonts w:ascii="Times New Roman" w:hAnsi="Times New Roman" w:cs="Times New Roman"/>
          <w:lang w:val="en-GB"/>
        </w:rPr>
        <w:t xml:space="preserve"> </w:t>
      </w:r>
      <w:r w:rsidR="008B0C1D" w:rsidRPr="002839F0">
        <w:rPr>
          <w:rFonts w:ascii="Times New Roman" w:hAnsi="Times New Roman" w:cs="Times New Roman"/>
          <w:lang w:val="en-GB"/>
        </w:rPr>
        <w:t xml:space="preserve">Those who wrote about the system in positive terms tended to emphasise the benefits of these relationships. </w:t>
      </w:r>
      <w:r w:rsidRPr="002839F0">
        <w:rPr>
          <w:rFonts w:ascii="Times New Roman" w:hAnsi="Times New Roman" w:cs="Times New Roman"/>
          <w:lang w:val="en-GB"/>
        </w:rPr>
        <w:t>One Wykehamist, writing home in 1855, noted “I am fag to a rather nice kind fellow.”</w:t>
      </w:r>
      <w:r w:rsidRPr="002839F0">
        <w:rPr>
          <w:rStyle w:val="EndnoteReference"/>
          <w:rFonts w:ascii="Times New Roman" w:hAnsi="Times New Roman" w:cs="Times New Roman"/>
          <w:lang w:val="en-GB"/>
        </w:rPr>
        <w:endnoteReference w:id="97"/>
      </w:r>
      <w:r w:rsidRPr="002839F0">
        <w:rPr>
          <w:rFonts w:ascii="Times New Roman" w:hAnsi="Times New Roman" w:cs="Times New Roman"/>
          <w:lang w:val="en-GB"/>
        </w:rPr>
        <w:t xml:space="preserve"> </w:t>
      </w:r>
      <w:r w:rsidR="008B0C1D" w:rsidRPr="002839F0">
        <w:rPr>
          <w:rFonts w:ascii="Times New Roman" w:hAnsi="Times New Roman" w:cs="Times New Roman"/>
          <w:lang w:val="en-GB"/>
        </w:rPr>
        <w:t xml:space="preserve"> </w:t>
      </w:r>
      <w:r w:rsidR="00A563AF" w:rsidRPr="002839F0">
        <w:rPr>
          <w:rFonts w:ascii="Times New Roman" w:hAnsi="Times New Roman" w:cs="Times New Roman"/>
          <w:lang w:val="en-GB"/>
        </w:rPr>
        <w:t xml:space="preserve">At Winchester fagging was constructed through specific language and rituals that aligned it to the idea of service for a liege, a model that idealised relationships between men and carried with it an idea of protection as well as exploitation. </w:t>
      </w:r>
      <w:r w:rsidRPr="002839F0">
        <w:rPr>
          <w:rFonts w:ascii="Times New Roman" w:hAnsi="Times New Roman" w:cs="Times New Roman"/>
          <w:lang w:val="en-GB"/>
        </w:rPr>
        <w:t>Frank Lucas rather liked fagging when he arrived at Winchester in 1891: “Wilkinson whose valet I shall be is awfully nice I like him awfully”, he wrote to his mother.</w:t>
      </w:r>
      <w:r w:rsidRPr="002839F0">
        <w:rPr>
          <w:rStyle w:val="EndnoteReference"/>
          <w:rFonts w:ascii="Times New Roman" w:hAnsi="Times New Roman" w:cs="Times New Roman"/>
          <w:lang w:val="en-GB"/>
        </w:rPr>
        <w:endnoteReference w:id="98"/>
      </w:r>
      <w:r w:rsidRPr="002839F0">
        <w:rPr>
          <w:rFonts w:ascii="Times New Roman" w:hAnsi="Times New Roman" w:cs="Times New Roman"/>
          <w:lang w:val="en-GB"/>
        </w:rPr>
        <w:t xml:space="preserve"> A few weeks later he continued with this theme: </w:t>
      </w:r>
    </w:p>
    <w:p w14:paraId="7B8A18FC" w14:textId="77777777" w:rsidR="00CA5F73" w:rsidRPr="002839F0" w:rsidRDefault="00CA5F73" w:rsidP="00E2396A">
      <w:pPr>
        <w:spacing w:line="480" w:lineRule="auto"/>
        <w:ind w:left="567"/>
        <w:rPr>
          <w:rFonts w:ascii="Times New Roman" w:hAnsi="Times New Roman" w:cs="Times New Roman"/>
          <w:lang w:val="en-GB"/>
        </w:rPr>
      </w:pPr>
      <w:r w:rsidRPr="002839F0">
        <w:rPr>
          <w:rFonts w:ascii="Times New Roman" w:hAnsi="Times New Roman" w:cs="Times New Roman"/>
          <w:lang w:val="en-GB"/>
        </w:rPr>
        <w:t>I want to say a word in favour of the prefects in our upstairs shop. They are all so nice and especially Wilkinson my master. It is not rewardless fagging here, as I will shew you with a few practical instances. To begin with, whenever we have roast beef, Wilkinson had a private Yorkshire pudding. Well I think it is an extremely considerate thing to do to send a piece down to your junior and your valet… prefects always give you something of what you get for them.</w:t>
      </w:r>
      <w:r w:rsidRPr="002839F0">
        <w:rPr>
          <w:rStyle w:val="EndnoteReference"/>
          <w:rFonts w:ascii="Times New Roman" w:hAnsi="Times New Roman" w:cs="Times New Roman"/>
          <w:lang w:val="en-GB"/>
        </w:rPr>
        <w:endnoteReference w:id="99"/>
      </w:r>
    </w:p>
    <w:p w14:paraId="0A75D6CF" w14:textId="45127637" w:rsidR="00A563AF" w:rsidRPr="002839F0" w:rsidRDefault="00CA5F73" w:rsidP="00663BE0">
      <w:pPr>
        <w:spacing w:line="480" w:lineRule="auto"/>
        <w:rPr>
          <w:rFonts w:ascii="Times New Roman" w:hAnsi="Times New Roman" w:cs="Times New Roman"/>
          <w:lang w:val="en-GB"/>
        </w:rPr>
      </w:pPr>
      <w:r w:rsidRPr="002839F0">
        <w:rPr>
          <w:rFonts w:ascii="Times New Roman" w:hAnsi="Times New Roman" w:cs="Times New Roman"/>
          <w:lang w:val="en-GB"/>
        </w:rPr>
        <w:t>Rather carried away with the glamour of the prefects at the new school, Lucas was anxious to praise them and to fit in. Yet this does show how the fagging system brought patronage and protection, as well as exploitation, and how smaller boys might derive considerable satisfaction from small material benefits, such as a share of Yorkshire pudding or a pot of jam.</w:t>
      </w:r>
      <w:r w:rsidR="00A563AF" w:rsidRPr="002839F0">
        <w:rPr>
          <w:rFonts w:ascii="Times New Roman" w:hAnsi="Times New Roman" w:cs="Times New Roman"/>
          <w:lang w:val="en-GB"/>
        </w:rPr>
        <w:t xml:space="preserve"> Of course, a dominant or exploitative ‘master’ could</w:t>
      </w:r>
      <w:r w:rsidR="00444B35" w:rsidRPr="002839F0">
        <w:rPr>
          <w:rFonts w:ascii="Times New Roman" w:hAnsi="Times New Roman" w:cs="Times New Roman"/>
          <w:lang w:val="en-GB"/>
        </w:rPr>
        <w:t xml:space="preserve"> also</w:t>
      </w:r>
      <w:r w:rsidR="00A563AF" w:rsidRPr="002839F0">
        <w:rPr>
          <w:rFonts w:ascii="Times New Roman" w:hAnsi="Times New Roman" w:cs="Times New Roman"/>
          <w:lang w:val="en-GB"/>
        </w:rPr>
        <w:t xml:space="preserve"> make a fag’s life very </w:t>
      </w:r>
      <w:proofErr w:type="gramStart"/>
      <w:r w:rsidR="00A563AF" w:rsidRPr="002839F0">
        <w:rPr>
          <w:rFonts w:ascii="Times New Roman" w:hAnsi="Times New Roman" w:cs="Times New Roman"/>
          <w:lang w:val="en-GB"/>
        </w:rPr>
        <w:t>difficult</w:t>
      </w:r>
      <w:r w:rsidR="00C5745E" w:rsidRPr="002839F0">
        <w:rPr>
          <w:rFonts w:ascii="Times New Roman" w:hAnsi="Times New Roman" w:cs="Times New Roman"/>
          <w:lang w:val="en-GB"/>
        </w:rPr>
        <w:t>, and</w:t>
      </w:r>
      <w:proofErr w:type="gramEnd"/>
      <w:r w:rsidR="00C5745E" w:rsidRPr="002839F0">
        <w:rPr>
          <w:rFonts w:ascii="Times New Roman" w:hAnsi="Times New Roman" w:cs="Times New Roman"/>
          <w:lang w:val="en-GB"/>
        </w:rPr>
        <w:t xml:space="preserve"> opened up opportunities for bullying</w:t>
      </w:r>
      <w:r w:rsidR="00A563AF" w:rsidRPr="002839F0">
        <w:rPr>
          <w:rFonts w:ascii="Times New Roman" w:hAnsi="Times New Roman" w:cs="Times New Roman"/>
          <w:lang w:val="en-GB"/>
        </w:rPr>
        <w:t>. There is little evidence of routine sexual exploitati</w:t>
      </w:r>
      <w:r w:rsidR="0070008C" w:rsidRPr="002839F0">
        <w:rPr>
          <w:rFonts w:ascii="Times New Roman" w:hAnsi="Times New Roman" w:cs="Times New Roman"/>
          <w:lang w:val="en-GB"/>
        </w:rPr>
        <w:t>on as a part of relationships in the fagging system</w:t>
      </w:r>
      <w:r w:rsidR="00A563AF" w:rsidRPr="002839F0">
        <w:rPr>
          <w:rFonts w:ascii="Times New Roman" w:hAnsi="Times New Roman" w:cs="Times New Roman"/>
          <w:lang w:val="en-GB"/>
        </w:rPr>
        <w:t>, bu</w:t>
      </w:r>
      <w:r w:rsidR="0070008C" w:rsidRPr="002839F0">
        <w:rPr>
          <w:rFonts w:ascii="Times New Roman" w:hAnsi="Times New Roman" w:cs="Times New Roman"/>
          <w:lang w:val="en-GB"/>
        </w:rPr>
        <w:t>t as there is plenty of source material that indicates</w:t>
      </w:r>
      <w:r w:rsidR="008B0C1D" w:rsidRPr="002839F0">
        <w:rPr>
          <w:rFonts w:ascii="Times New Roman" w:hAnsi="Times New Roman" w:cs="Times New Roman"/>
          <w:lang w:val="en-GB"/>
        </w:rPr>
        <w:t xml:space="preserve"> </w:t>
      </w:r>
      <w:r w:rsidR="00A563AF" w:rsidRPr="002839F0">
        <w:rPr>
          <w:rFonts w:ascii="Times New Roman" w:hAnsi="Times New Roman" w:cs="Times New Roman"/>
          <w:lang w:val="en-GB"/>
        </w:rPr>
        <w:t>homosexual relationship</w:t>
      </w:r>
      <w:r w:rsidR="008B0C1D" w:rsidRPr="002839F0">
        <w:rPr>
          <w:rFonts w:ascii="Times New Roman" w:hAnsi="Times New Roman" w:cs="Times New Roman"/>
          <w:lang w:val="en-GB"/>
        </w:rPr>
        <w:t>s</w:t>
      </w:r>
      <w:r w:rsidR="00A563AF" w:rsidRPr="002839F0">
        <w:rPr>
          <w:rFonts w:ascii="Times New Roman" w:hAnsi="Times New Roman" w:cs="Times New Roman"/>
          <w:lang w:val="en-GB"/>
        </w:rPr>
        <w:t xml:space="preserve"> and activities within these schools </w:t>
      </w:r>
      <w:r w:rsidR="0070008C" w:rsidRPr="002839F0">
        <w:rPr>
          <w:rFonts w:ascii="Times New Roman" w:hAnsi="Times New Roman" w:cs="Times New Roman"/>
          <w:lang w:val="en-GB"/>
        </w:rPr>
        <w:t>it is likely that this happened from time to time.</w:t>
      </w:r>
      <w:r w:rsidR="009752EA" w:rsidRPr="002839F0">
        <w:rPr>
          <w:rStyle w:val="EndnoteReference"/>
          <w:rFonts w:ascii="Times New Roman" w:hAnsi="Times New Roman" w:cs="Times New Roman"/>
          <w:lang w:val="en-GB"/>
        </w:rPr>
        <w:endnoteReference w:id="100"/>
      </w:r>
      <w:r w:rsidR="00A563AF" w:rsidRPr="002839F0">
        <w:rPr>
          <w:rFonts w:ascii="Times New Roman" w:hAnsi="Times New Roman" w:cs="Times New Roman"/>
          <w:lang w:val="en-GB"/>
        </w:rPr>
        <w:t xml:space="preserve"> </w:t>
      </w:r>
    </w:p>
    <w:p w14:paraId="5EA33E16" w14:textId="79C1B5A6" w:rsidR="00CA5F73" w:rsidRPr="002839F0" w:rsidRDefault="00F934EE" w:rsidP="007E2C5C">
      <w:pPr>
        <w:spacing w:line="480" w:lineRule="auto"/>
        <w:ind w:firstLine="720"/>
        <w:rPr>
          <w:rFonts w:ascii="Times New Roman" w:hAnsi="Times New Roman" w:cs="Times New Roman"/>
          <w:lang w:val="en-GB"/>
        </w:rPr>
      </w:pPr>
      <w:r w:rsidRPr="002839F0">
        <w:rPr>
          <w:rFonts w:ascii="Times New Roman" w:hAnsi="Times New Roman" w:cs="Times New Roman"/>
          <w:lang w:val="en-GB"/>
        </w:rPr>
        <w:t>F</w:t>
      </w:r>
      <w:r w:rsidR="00CA5F73" w:rsidRPr="002839F0">
        <w:rPr>
          <w:rFonts w:ascii="Times New Roman" w:hAnsi="Times New Roman" w:cs="Times New Roman"/>
          <w:lang w:val="en-GB"/>
        </w:rPr>
        <w:t xml:space="preserve">agging </w:t>
      </w:r>
      <w:r w:rsidR="00644D53" w:rsidRPr="002839F0">
        <w:rPr>
          <w:rFonts w:ascii="Times New Roman" w:hAnsi="Times New Roman" w:cs="Times New Roman"/>
          <w:lang w:val="en-GB"/>
        </w:rPr>
        <w:t>became more problematic when t</w:t>
      </w:r>
      <w:r w:rsidR="007E2C5C" w:rsidRPr="002839F0">
        <w:rPr>
          <w:rFonts w:ascii="Times New Roman" w:hAnsi="Times New Roman" w:cs="Times New Roman"/>
          <w:lang w:val="en-GB"/>
        </w:rPr>
        <w:t>he role began to challenge class hierarchies by moving too close to the work of domestic servant</w:t>
      </w:r>
      <w:r w:rsidR="00444B35" w:rsidRPr="002839F0">
        <w:rPr>
          <w:rFonts w:ascii="Times New Roman" w:hAnsi="Times New Roman" w:cs="Times New Roman"/>
          <w:lang w:val="en-GB"/>
        </w:rPr>
        <w:t>s</w:t>
      </w:r>
      <w:r w:rsidR="007E2C5C" w:rsidRPr="002839F0">
        <w:rPr>
          <w:rFonts w:ascii="Times New Roman" w:hAnsi="Times New Roman" w:cs="Times New Roman"/>
          <w:lang w:val="en-GB"/>
        </w:rPr>
        <w:t xml:space="preserve">. </w:t>
      </w:r>
      <w:r w:rsidR="00CA5F73" w:rsidRPr="002839F0">
        <w:rPr>
          <w:rFonts w:ascii="Times New Roman" w:hAnsi="Times New Roman" w:cs="Times New Roman"/>
          <w:lang w:val="en-GB"/>
        </w:rPr>
        <w:t>Arnold for example, who promoted the system, argued that a firm line should be drawn between tasks for boys and servants and that fagging should not include everyday domestic activities.</w:t>
      </w:r>
      <w:r w:rsidR="00CA5F73" w:rsidRPr="002839F0">
        <w:rPr>
          <w:rStyle w:val="EndnoteReference"/>
          <w:rFonts w:ascii="Times New Roman" w:hAnsi="Times New Roman" w:cs="Times New Roman"/>
          <w:lang w:val="en-GB"/>
        </w:rPr>
        <w:endnoteReference w:id="101"/>
      </w:r>
      <w:r w:rsidR="00CA5F73" w:rsidRPr="002839F0">
        <w:rPr>
          <w:rFonts w:ascii="Times New Roman" w:hAnsi="Times New Roman" w:cs="Times New Roman"/>
          <w:lang w:val="en-GB"/>
        </w:rPr>
        <w:t xml:space="preserve"> According to Arnold: “those menial offices which were exacted from juniors... were only required of them because the attendance of servants was so exceedingly insufficient, and the accommodations of the boys in many particulars so greatly neglected.”</w:t>
      </w:r>
      <w:r w:rsidR="00CA5F73" w:rsidRPr="002839F0">
        <w:rPr>
          <w:rStyle w:val="EndnoteReference"/>
          <w:rFonts w:ascii="Times New Roman" w:hAnsi="Times New Roman" w:cs="Times New Roman"/>
          <w:lang w:val="en-GB"/>
        </w:rPr>
        <w:endnoteReference w:id="102"/>
      </w:r>
      <w:r w:rsidR="00CA5F73" w:rsidRPr="002839F0">
        <w:rPr>
          <w:rFonts w:ascii="Times New Roman" w:hAnsi="Times New Roman" w:cs="Times New Roman"/>
          <w:lang w:val="en-GB"/>
        </w:rPr>
        <w:t xml:space="preserve"> There were, he argued, other jobs that allowed the appropriate expression of the authority of senior boys: “There will remain many miscellaneous services, such as watching balls at cricket or fives, carrying messages, etc., which servants undoubtedly cannot be expected to perform, and which yet belong to that general authority vested in boys of the highest form.”</w:t>
      </w:r>
      <w:r w:rsidR="00CA5F73" w:rsidRPr="002839F0">
        <w:rPr>
          <w:rStyle w:val="EndnoteReference"/>
          <w:rFonts w:ascii="Times New Roman" w:hAnsi="Times New Roman" w:cs="Times New Roman"/>
          <w:lang w:val="en-GB"/>
        </w:rPr>
        <w:endnoteReference w:id="103"/>
      </w:r>
      <w:r w:rsidR="00CA5F73" w:rsidRPr="002839F0">
        <w:rPr>
          <w:rFonts w:ascii="Times New Roman" w:hAnsi="Times New Roman" w:cs="Times New Roman"/>
          <w:lang w:val="en-GB"/>
        </w:rPr>
        <w:t xml:space="preserve"> The 1864 Commissioners Report indicates that there was a continual slippage between domestic tasks thought appropriate for household servants, and activities undertaken by junior “fags”. A lot of time was spent questioning school authorities and pupils on this system, revealing considerable anxiety about its relationship with domestic service. The interrogation of teachers and boys at Westminster over this issue ran to several </w:t>
      </w:r>
      <w:proofErr w:type="gramStart"/>
      <w:r w:rsidR="00CA5F73" w:rsidRPr="002839F0">
        <w:rPr>
          <w:rFonts w:ascii="Times New Roman" w:hAnsi="Times New Roman" w:cs="Times New Roman"/>
          <w:lang w:val="en-GB"/>
        </w:rPr>
        <w:t>pages, and</w:t>
      </w:r>
      <w:proofErr w:type="gramEnd"/>
      <w:r w:rsidR="00CA5F73" w:rsidRPr="002839F0">
        <w:rPr>
          <w:rFonts w:ascii="Times New Roman" w:hAnsi="Times New Roman" w:cs="Times New Roman"/>
          <w:lang w:val="en-GB"/>
        </w:rPr>
        <w:t xml:space="preserve"> focused on who was responsible for slop disposal.</w:t>
      </w:r>
      <w:r w:rsidR="00CA5F73" w:rsidRPr="002839F0">
        <w:rPr>
          <w:rStyle w:val="EndnoteReference"/>
          <w:rFonts w:ascii="Times New Roman" w:hAnsi="Times New Roman" w:cs="Times New Roman"/>
          <w:lang w:val="en-GB"/>
        </w:rPr>
        <w:endnoteReference w:id="104"/>
      </w:r>
      <w:r w:rsidR="00CA5F73" w:rsidRPr="002839F0">
        <w:rPr>
          <w:rFonts w:ascii="Times New Roman" w:hAnsi="Times New Roman" w:cs="Times New Roman"/>
          <w:lang w:val="en-GB"/>
        </w:rPr>
        <w:t xml:space="preserve"> Charterhouse and Winchester were also both found wanting in this area. It was felt that fagging had gone too far at the former, where fags were required to carry large coal scuttles.</w:t>
      </w:r>
      <w:r w:rsidR="00CA5F73" w:rsidRPr="002839F0">
        <w:rPr>
          <w:rStyle w:val="EndnoteReference"/>
          <w:rFonts w:ascii="Times New Roman" w:hAnsi="Times New Roman" w:cs="Times New Roman"/>
          <w:lang w:val="en-GB"/>
        </w:rPr>
        <w:endnoteReference w:id="105"/>
      </w:r>
      <w:r w:rsidR="00CA5F73" w:rsidRPr="002839F0">
        <w:rPr>
          <w:rFonts w:ascii="Times New Roman" w:hAnsi="Times New Roman" w:cs="Times New Roman"/>
          <w:lang w:val="en-GB"/>
        </w:rPr>
        <w:t xml:space="preserve"> The summary report on Winchester also noted that: “Some of the services done by the fags are such as might, and as we think, should, be done by servants.”</w:t>
      </w:r>
      <w:r w:rsidR="00CA5F73" w:rsidRPr="002839F0">
        <w:rPr>
          <w:rStyle w:val="EndnoteReference"/>
          <w:rFonts w:ascii="Times New Roman" w:hAnsi="Times New Roman" w:cs="Times New Roman"/>
          <w:lang w:val="en-GB"/>
        </w:rPr>
        <w:endnoteReference w:id="106"/>
      </w:r>
      <w:r w:rsidR="00CA5F73" w:rsidRPr="002839F0">
        <w:rPr>
          <w:rFonts w:ascii="Times New Roman" w:hAnsi="Times New Roman" w:cs="Times New Roman"/>
          <w:lang w:val="en-GB"/>
        </w:rPr>
        <w:t xml:space="preserve"> This problem might be compounded when the schools lacked sufficient domestic assistance. The Winchester Headmaster’s report in 1878 noted that the college’s domestic systems were failing, and that there had been a </w:t>
      </w:r>
      <w:proofErr w:type="spellStart"/>
      <w:r w:rsidR="00CA5F73" w:rsidRPr="002839F0">
        <w:rPr>
          <w:rFonts w:ascii="Times New Roman" w:hAnsi="Times New Roman" w:cs="Times New Roman"/>
          <w:lang w:val="en-GB"/>
        </w:rPr>
        <w:t>build up</w:t>
      </w:r>
      <w:proofErr w:type="spellEnd"/>
      <w:r w:rsidR="00CA5F73" w:rsidRPr="002839F0">
        <w:rPr>
          <w:rFonts w:ascii="Times New Roman" w:hAnsi="Times New Roman" w:cs="Times New Roman"/>
          <w:lang w:val="en-GB"/>
        </w:rPr>
        <w:t xml:space="preserve"> of filth in “Chambers”.</w:t>
      </w:r>
      <w:r w:rsidR="00CA5F73" w:rsidRPr="002839F0">
        <w:rPr>
          <w:rStyle w:val="EndnoteReference"/>
          <w:rFonts w:ascii="Times New Roman" w:hAnsi="Times New Roman" w:cs="Times New Roman"/>
          <w:lang w:val="en-GB"/>
        </w:rPr>
        <w:endnoteReference w:id="107"/>
      </w:r>
      <w:r w:rsidR="00CA5F73" w:rsidRPr="002839F0">
        <w:rPr>
          <w:rFonts w:ascii="Times New Roman" w:hAnsi="Times New Roman" w:cs="Times New Roman"/>
          <w:lang w:val="en-GB"/>
        </w:rPr>
        <w:t xml:space="preserve"> The situation was made more acute by a lack of supervision of the boys in the early 1870s, which allowed seniors to make extensive and unreasonable demands on their juniors. Charles Oman, who arrived in Chambers at this point, describes his work which included carrying prefects' goods such as books, inkpots and candlesticks, simple cooking tasks such as making of hot chocolate (he particularly hated cleaning the saucepan afterwards) and filling baths with water (another much despised task that often led to squelching for the rest of the day).</w:t>
      </w:r>
      <w:r w:rsidR="00CA5F73" w:rsidRPr="002839F0">
        <w:rPr>
          <w:rStyle w:val="EndnoteReference"/>
          <w:rFonts w:ascii="Times New Roman" w:hAnsi="Times New Roman" w:cs="Times New Roman"/>
        </w:rPr>
        <w:endnoteReference w:id="108"/>
      </w:r>
      <w:r w:rsidR="00CA5F73" w:rsidRPr="002839F0">
        <w:rPr>
          <w:rFonts w:ascii="Times New Roman" w:hAnsi="Times New Roman" w:cs="Times New Roman"/>
          <w:lang w:val="en-GB"/>
        </w:rPr>
        <w:t xml:space="preserve"> Elsewhere demands were less exacting, but there was still resentment and some boys believed that they were being made to replace domestic servants. Francis Fletcher Vane, at Charterhouse in the 1870s, observed: “I do not see any excuse why the little fellows should be expected to do household work such as attending at table, waiting on their elders, which can only be justified on the principle of economising on domestic service for the Housemaster.”</w:t>
      </w:r>
      <w:r w:rsidR="00CA5F73" w:rsidRPr="002839F0">
        <w:rPr>
          <w:rStyle w:val="EndnoteReference"/>
          <w:rFonts w:ascii="Times New Roman" w:hAnsi="Times New Roman" w:cs="Times New Roman"/>
        </w:rPr>
        <w:endnoteReference w:id="109"/>
      </w:r>
      <w:r w:rsidR="00CA5F73" w:rsidRPr="002839F0">
        <w:rPr>
          <w:rFonts w:ascii="Times New Roman" w:hAnsi="Times New Roman" w:cs="Times New Roman"/>
          <w:lang w:val="en-GB"/>
        </w:rPr>
        <w:t xml:space="preserve"> For Vane, fagging was exploitation pure and simple, and had little to do with the noble ideals of chivalry.</w:t>
      </w:r>
    </w:p>
    <w:p w14:paraId="7FAC943E" w14:textId="786ADA53" w:rsidR="00876C4E" w:rsidRPr="00C23190" w:rsidRDefault="00CA5F73" w:rsidP="00C23190">
      <w:pPr>
        <w:spacing w:line="480" w:lineRule="auto"/>
        <w:ind w:firstLine="720"/>
        <w:rPr>
          <w:rFonts w:ascii="Times New Roman" w:hAnsi="Times New Roman" w:cs="Times New Roman"/>
          <w:lang w:val="en-GB"/>
        </w:rPr>
      </w:pPr>
      <w:r w:rsidRPr="002839F0">
        <w:rPr>
          <w:rFonts w:ascii="Times New Roman" w:hAnsi="Times New Roman" w:cs="Times New Roman"/>
          <w:lang w:val="en-GB"/>
        </w:rPr>
        <w:t>Nonetheless, the fagging system allowed men to develop domestic skills and routines for an everyday masculinity that stayed with them throughout their lives after they left school. Indeed, many boys were comfortable with (although sometimes irritated by) performing what might be viewed as domestic tasks, without feeling diminished or feminised. Fagging duties reduced as a boy was promoted through the school, reinforcing the institution's hierarchical structure</w:t>
      </w:r>
      <w:r w:rsidR="007E2C5C" w:rsidRPr="002839F0">
        <w:rPr>
          <w:rFonts w:ascii="Times New Roman" w:hAnsi="Times New Roman" w:cs="Times New Roman"/>
          <w:lang w:val="en-GB"/>
        </w:rPr>
        <w:t>, and allowing boys to exercise authority and assume paternalistic responsibilities</w:t>
      </w:r>
      <w:r w:rsidRPr="002839F0">
        <w:rPr>
          <w:rFonts w:ascii="Times New Roman" w:hAnsi="Times New Roman" w:cs="Times New Roman"/>
          <w:lang w:val="en-GB"/>
        </w:rPr>
        <w:t>.</w:t>
      </w:r>
      <w:r w:rsidR="00444B35" w:rsidRPr="002839F0">
        <w:rPr>
          <w:rFonts w:ascii="Times New Roman" w:hAnsi="Times New Roman" w:cs="Times New Roman"/>
          <w:lang w:val="en-GB"/>
        </w:rPr>
        <w:t xml:space="preserve"> Here, fagging worked together with the schools’ broader promotion of patriarchal roles.</w:t>
      </w:r>
      <w:r w:rsidRPr="002839F0">
        <w:rPr>
          <w:rFonts w:ascii="Times New Roman" w:hAnsi="Times New Roman" w:cs="Times New Roman"/>
          <w:lang w:val="en-GB"/>
        </w:rPr>
        <w:t xml:space="preserve"> Boys used the system to mark their </w:t>
      </w:r>
      <w:proofErr w:type="gramStart"/>
      <w:r w:rsidRPr="002839F0">
        <w:rPr>
          <w:rFonts w:ascii="Times New Roman" w:hAnsi="Times New Roman" w:cs="Times New Roman"/>
          <w:lang w:val="en-GB"/>
        </w:rPr>
        <w:t>progression, and</w:t>
      </w:r>
      <w:proofErr w:type="gramEnd"/>
      <w:r w:rsidRPr="002839F0">
        <w:rPr>
          <w:rFonts w:ascii="Times New Roman" w:hAnsi="Times New Roman" w:cs="Times New Roman"/>
          <w:lang w:val="en-GB"/>
        </w:rPr>
        <w:t xml:space="preserve"> could gain considerable satisfaction from this. “The wretched fags are cleaning out the library and dusting the tables, the wretched animals I do pity them,” wrote W.S. Lawrence from Charterhouse in the late 1860s, smugly, showing off his new status.</w:t>
      </w:r>
      <w:r w:rsidRPr="002839F0">
        <w:rPr>
          <w:rStyle w:val="EndnoteReference"/>
          <w:rFonts w:ascii="Times New Roman" w:hAnsi="Times New Roman" w:cs="Times New Roman"/>
          <w:lang w:val="en-GB"/>
        </w:rPr>
        <w:endnoteReference w:id="110"/>
      </w:r>
      <w:r w:rsidRPr="002839F0">
        <w:rPr>
          <w:rFonts w:ascii="Times New Roman" w:hAnsi="Times New Roman" w:cs="Times New Roman"/>
          <w:lang w:val="en-GB"/>
        </w:rPr>
        <w:t xml:space="preserve"> We might argue that fagging duties simply reinforced the notions of domestic tasks as humiliating chores, to be thrown off when a boy achieved manhood. And yet, the skills involved were often valued in the long </w:t>
      </w:r>
      <w:proofErr w:type="gramStart"/>
      <w:r w:rsidRPr="002839F0">
        <w:rPr>
          <w:rFonts w:ascii="Times New Roman" w:hAnsi="Times New Roman" w:cs="Times New Roman"/>
          <w:lang w:val="en-GB"/>
        </w:rPr>
        <w:t>term</w:t>
      </w:r>
      <w:r w:rsidR="005A3051" w:rsidRPr="002839F0">
        <w:rPr>
          <w:rFonts w:ascii="Times New Roman" w:hAnsi="Times New Roman" w:cs="Times New Roman"/>
          <w:lang w:val="en-GB"/>
        </w:rPr>
        <w:t>, and</w:t>
      </w:r>
      <w:proofErr w:type="gramEnd"/>
      <w:r w:rsidR="005A3051" w:rsidRPr="002839F0">
        <w:rPr>
          <w:rFonts w:ascii="Times New Roman" w:hAnsi="Times New Roman" w:cs="Times New Roman"/>
          <w:lang w:val="en-GB"/>
        </w:rPr>
        <w:t xml:space="preserve"> continued to be performed as a distinctly masculine form of domesticity</w:t>
      </w:r>
      <w:r w:rsidRPr="002839F0">
        <w:rPr>
          <w:rFonts w:ascii="Times New Roman" w:hAnsi="Times New Roman" w:cs="Times New Roman"/>
          <w:lang w:val="en-GB"/>
        </w:rPr>
        <w:t>. As such, it was necessary to imagine them in ways that distanced them from domestic service, and from constructions of femininity. Chivalry was one way in which this worked, while another way of doing this was to focus on the common-sense value of rough everyday domestic tasks -- blacking shoes and frying bacon, for example, were both seen as useful masculine necessities.</w:t>
      </w:r>
      <w:r w:rsidRPr="002839F0">
        <w:rPr>
          <w:rStyle w:val="EndnoteReference"/>
          <w:rFonts w:ascii="Times New Roman" w:hAnsi="Times New Roman" w:cs="Times New Roman"/>
          <w:lang w:val="en-GB"/>
        </w:rPr>
        <w:endnoteReference w:id="111"/>
      </w:r>
      <w:r w:rsidRPr="002839F0">
        <w:rPr>
          <w:rFonts w:ascii="Times New Roman" w:hAnsi="Times New Roman" w:cs="Times New Roman"/>
          <w:lang w:val="en-GB"/>
        </w:rPr>
        <w:t xml:space="preserve"> Boys were not being taught to bake cakes or starch collars, but to have enough domestic knowledge to function independently. Eustace Tennyson D'Eyncourt, a Hodgsonite at Charterhouse in the 1880s, remarked: “I have long forgotten a great many things I learned in school, but not how to fry sausages and poach eggs!”</w:t>
      </w:r>
      <w:r w:rsidRPr="002839F0">
        <w:rPr>
          <w:rStyle w:val="EndnoteReference"/>
          <w:rFonts w:ascii="Times New Roman" w:hAnsi="Times New Roman" w:cs="Times New Roman"/>
        </w:rPr>
        <w:endnoteReference w:id="112"/>
      </w:r>
      <w:r w:rsidRPr="002839F0">
        <w:rPr>
          <w:rFonts w:ascii="Times New Roman" w:hAnsi="Times New Roman" w:cs="Times New Roman"/>
          <w:lang w:val="en-GB"/>
        </w:rPr>
        <w:t xml:space="preserve"> In learning basic cooking skills, a boy was inculcated into a bachelor system of domestic economy in which a single man learned to provide for himself and to be physically self-supporting away from the conventional domestic unit. Even Arnold was aware of this: “</w:t>
      </w:r>
      <w:r w:rsidRPr="002839F0">
        <w:rPr>
          <w:rFonts w:ascii="Times New Roman" w:hAnsi="Times New Roman" w:cs="Times New Roman"/>
        </w:rPr>
        <w:t>Many a man who went from Winchester to serve in the Peninsula in the course of the last war must have found his school experience and habits no bad preparation for the activity and hardships of a campaign; not only in the mere power of endurance, but in the helpfulness and independence which his training as a junior had given him.”</w:t>
      </w:r>
      <w:r w:rsidRPr="002839F0">
        <w:rPr>
          <w:rStyle w:val="EndnoteReference"/>
          <w:rFonts w:ascii="Times New Roman" w:hAnsi="Times New Roman" w:cs="Times New Roman"/>
        </w:rPr>
        <w:endnoteReference w:id="113"/>
      </w:r>
      <w:r w:rsidRPr="002839F0">
        <w:rPr>
          <w:rFonts w:ascii="Times New Roman" w:hAnsi="Times New Roman" w:cs="Times New Roman"/>
          <w:lang w:val="en-GB"/>
        </w:rPr>
        <w:t xml:space="preserve"> This was an alternative, masculine domesticity – lived in small spaces, replete with the comforts of the small saucepan and frying pan, cooked ad hoc before an open fire. Some also suggested that the system taught boys to treat material things with discipline and respect. Frank Benson, who was at Winchester in the 1890s, remembered being beaten for failing to perform domestic tasks correctly, but felt that this was a good thing in the long run: “Of course, I had to be ‘cut into’ with a ground ash when I did not brush </w:t>
      </w:r>
      <w:proofErr w:type="spellStart"/>
      <w:r w:rsidRPr="002839F0">
        <w:rPr>
          <w:rFonts w:ascii="Times New Roman" w:hAnsi="Times New Roman" w:cs="Times New Roman"/>
          <w:lang w:val="en-GB"/>
        </w:rPr>
        <w:t>Grimwood</w:t>
      </w:r>
      <w:r w:rsidR="00444B35" w:rsidRPr="002839F0">
        <w:rPr>
          <w:rFonts w:ascii="Times New Roman" w:hAnsi="Times New Roman" w:cs="Times New Roman"/>
          <w:lang w:val="en-GB"/>
        </w:rPr>
        <w:t>’</w:t>
      </w:r>
      <w:r w:rsidRPr="002839F0">
        <w:rPr>
          <w:rFonts w:ascii="Times New Roman" w:hAnsi="Times New Roman" w:cs="Times New Roman"/>
          <w:lang w:val="en-GB"/>
        </w:rPr>
        <w:t>s</w:t>
      </w:r>
      <w:proofErr w:type="spellEnd"/>
      <w:r w:rsidRPr="002839F0">
        <w:rPr>
          <w:rFonts w:ascii="Times New Roman" w:hAnsi="Times New Roman" w:cs="Times New Roman"/>
          <w:lang w:val="en-GB"/>
        </w:rPr>
        <w:t xml:space="preserve"> Sunday coat properly, and folded his trousers into the wrong crease, and of course I thank him now, although I was ungrateful at the time.”</w:t>
      </w:r>
      <w:r w:rsidRPr="002839F0">
        <w:rPr>
          <w:rStyle w:val="EndnoteReference"/>
          <w:rFonts w:ascii="Times New Roman" w:hAnsi="Times New Roman" w:cs="Times New Roman"/>
        </w:rPr>
        <w:endnoteReference w:id="114"/>
      </w:r>
      <w:r w:rsidRPr="002839F0">
        <w:rPr>
          <w:rFonts w:ascii="Times New Roman" w:hAnsi="Times New Roman" w:cs="Times New Roman"/>
          <w:lang w:val="en-GB"/>
        </w:rPr>
        <w:t xml:space="preserve"> </w:t>
      </w:r>
    </w:p>
    <w:p w14:paraId="1ABFFF12" w14:textId="77777777" w:rsidR="00876C4E" w:rsidRDefault="00876C4E" w:rsidP="00663BE0">
      <w:pPr>
        <w:spacing w:line="480" w:lineRule="auto"/>
        <w:rPr>
          <w:rFonts w:ascii="Times New Roman" w:hAnsi="Times New Roman" w:cs="Times New Roman"/>
          <w:b/>
          <w:lang w:val="en-GB"/>
        </w:rPr>
      </w:pPr>
    </w:p>
    <w:p w14:paraId="1DCB0228" w14:textId="598EAC40" w:rsidR="00CA5F73" w:rsidRDefault="00CA5F73" w:rsidP="00663BE0">
      <w:pPr>
        <w:spacing w:line="480" w:lineRule="auto"/>
        <w:rPr>
          <w:rFonts w:ascii="Times New Roman" w:hAnsi="Times New Roman" w:cs="Times New Roman"/>
          <w:b/>
          <w:lang w:val="en-GB"/>
        </w:rPr>
      </w:pPr>
      <w:r w:rsidRPr="00974FEE">
        <w:rPr>
          <w:rFonts w:ascii="Times New Roman" w:hAnsi="Times New Roman" w:cs="Times New Roman"/>
          <w:b/>
          <w:lang w:val="en-GB"/>
        </w:rPr>
        <w:t>Home</w:t>
      </w:r>
      <w:r w:rsidR="00876C4E">
        <w:rPr>
          <w:rFonts w:ascii="Times New Roman" w:hAnsi="Times New Roman" w:cs="Times New Roman"/>
          <w:b/>
          <w:lang w:val="en-GB"/>
        </w:rPr>
        <w:t>, Family</w:t>
      </w:r>
      <w:r w:rsidRPr="00974FEE">
        <w:rPr>
          <w:rFonts w:ascii="Times New Roman" w:hAnsi="Times New Roman" w:cs="Times New Roman"/>
          <w:b/>
          <w:lang w:val="en-GB"/>
        </w:rPr>
        <w:t xml:space="preserve"> and School</w:t>
      </w:r>
    </w:p>
    <w:p w14:paraId="0F46C785" w14:textId="16A20106" w:rsidR="00415D4C" w:rsidRPr="006A7128" w:rsidRDefault="00876C4E" w:rsidP="00663BE0">
      <w:pPr>
        <w:spacing w:line="480" w:lineRule="auto"/>
        <w:rPr>
          <w:rFonts w:ascii="Times New Roman" w:hAnsi="Times New Roman" w:cs="Times New Roman"/>
          <w:lang w:val="en-GB"/>
        </w:rPr>
      </w:pPr>
      <w:r w:rsidRPr="004066D2">
        <w:rPr>
          <w:rFonts w:ascii="Times New Roman" w:hAnsi="Times New Roman" w:cs="Times New Roman"/>
          <w:lang w:val="en-GB"/>
        </w:rPr>
        <w:t xml:space="preserve">As this article has shown so far, Victorian and Edwardian public schools were places where family models, contact with paternal and maternal figures, and masculine forms of domesticity were not just present, but formative. The final section takes this further and </w:t>
      </w:r>
      <w:r w:rsidR="00270FD2" w:rsidRPr="004066D2">
        <w:rPr>
          <w:rFonts w:ascii="Times New Roman" w:hAnsi="Times New Roman" w:cs="Times New Roman"/>
          <w:lang w:val="en-GB"/>
        </w:rPr>
        <w:t xml:space="preserve">reflects on the </w:t>
      </w:r>
      <w:r w:rsidR="00E37963" w:rsidRPr="004066D2">
        <w:rPr>
          <w:rFonts w:ascii="Times New Roman" w:hAnsi="Times New Roman" w:cs="Times New Roman"/>
          <w:lang w:val="en-GB"/>
        </w:rPr>
        <w:t>impact of the boys’ presence at school on families and how far</w:t>
      </w:r>
      <w:r w:rsidR="00270FD2" w:rsidRPr="004066D2">
        <w:rPr>
          <w:rFonts w:ascii="Times New Roman" w:hAnsi="Times New Roman" w:cs="Times New Roman"/>
          <w:lang w:val="en-GB"/>
        </w:rPr>
        <w:t xml:space="preserve"> home and institution were emotionally fused.</w:t>
      </w:r>
      <w:r w:rsidR="00270FD2">
        <w:rPr>
          <w:rFonts w:ascii="Times New Roman" w:hAnsi="Times New Roman" w:cs="Times New Roman"/>
          <w:b/>
          <w:lang w:val="en-GB"/>
        </w:rPr>
        <w:t xml:space="preserve"> </w:t>
      </w:r>
      <w:r w:rsidR="00CA5F73" w:rsidRPr="002839F0">
        <w:rPr>
          <w:rFonts w:ascii="Times New Roman" w:hAnsi="Times New Roman" w:cs="Times New Roman"/>
          <w:lang w:val="en-GB"/>
        </w:rPr>
        <w:t xml:space="preserve">Of course, we need to remember that </w:t>
      </w:r>
      <w:r w:rsidR="0007086A" w:rsidRPr="002839F0">
        <w:rPr>
          <w:rFonts w:ascii="Times New Roman" w:hAnsi="Times New Roman" w:cs="Times New Roman"/>
          <w:lang w:val="en-GB"/>
        </w:rPr>
        <w:t xml:space="preserve">many </w:t>
      </w:r>
      <w:r w:rsidR="00CA5F73" w:rsidRPr="002839F0">
        <w:rPr>
          <w:rFonts w:ascii="Times New Roman" w:hAnsi="Times New Roman" w:cs="Times New Roman"/>
          <w:lang w:val="en-GB"/>
        </w:rPr>
        <w:t xml:space="preserve">middle-class parents </w:t>
      </w:r>
      <w:r w:rsidR="00CA5F73" w:rsidRPr="002839F0">
        <w:rPr>
          <w:rFonts w:ascii="Times New Roman" w:hAnsi="Times New Roman" w:cs="Times New Roman"/>
          <w:i/>
          <w:lang w:val="en-GB"/>
        </w:rPr>
        <w:t xml:space="preserve">did </w:t>
      </w:r>
      <w:r w:rsidR="00CA5F73" w:rsidRPr="002839F0">
        <w:rPr>
          <w:rFonts w:ascii="Times New Roman" w:hAnsi="Times New Roman" w:cs="Times New Roman"/>
          <w:lang w:val="en-GB"/>
        </w:rPr>
        <w:t>believe that it was necessary to separate their boys from the familial home. That</w:t>
      </w:r>
      <w:r w:rsidR="0007086A" w:rsidRPr="002839F0">
        <w:rPr>
          <w:rFonts w:ascii="Times New Roman" w:hAnsi="Times New Roman" w:cs="Times New Roman"/>
          <w:lang w:val="en-GB"/>
        </w:rPr>
        <w:t>’</w:t>
      </w:r>
      <w:r w:rsidR="00CA5F73" w:rsidRPr="002839F0">
        <w:rPr>
          <w:rFonts w:ascii="Times New Roman" w:hAnsi="Times New Roman" w:cs="Times New Roman"/>
          <w:lang w:val="en-GB"/>
        </w:rPr>
        <w:t xml:space="preserve">s why </w:t>
      </w:r>
      <w:proofErr w:type="gramStart"/>
      <w:r w:rsidR="00CA5F73" w:rsidRPr="002839F0">
        <w:rPr>
          <w:rFonts w:ascii="Times New Roman" w:hAnsi="Times New Roman" w:cs="Times New Roman"/>
          <w:lang w:val="en-GB"/>
        </w:rPr>
        <w:t>thousands of seven year</w:t>
      </w:r>
      <w:proofErr w:type="gramEnd"/>
      <w:r w:rsidR="00CA5F73" w:rsidRPr="002839F0">
        <w:rPr>
          <w:rFonts w:ascii="Times New Roman" w:hAnsi="Times New Roman" w:cs="Times New Roman"/>
          <w:lang w:val="en-GB"/>
        </w:rPr>
        <w:t xml:space="preserve"> olds were packed off to prep school every year despite parental feelings of guilt.</w:t>
      </w:r>
      <w:r w:rsidR="00CA5F73" w:rsidRPr="002839F0">
        <w:rPr>
          <w:rStyle w:val="EndnoteReference"/>
          <w:rFonts w:ascii="Times New Roman" w:hAnsi="Times New Roman" w:cs="Times New Roman"/>
          <w:lang w:val="en-GB"/>
        </w:rPr>
        <w:endnoteReference w:id="115"/>
      </w:r>
      <w:r w:rsidR="00DA5D48">
        <w:rPr>
          <w:rFonts w:ascii="Times New Roman" w:hAnsi="Times New Roman" w:cs="Times New Roman"/>
          <w:lang w:val="en-GB"/>
        </w:rPr>
        <w:t xml:space="preserve"> T</w:t>
      </w:r>
      <w:r w:rsidR="00270FD2" w:rsidRPr="00DA5D48">
        <w:rPr>
          <w:rFonts w:ascii="Times New Roman" w:hAnsi="Times New Roman" w:cs="Times New Roman"/>
          <w:lang w:val="en-GB"/>
        </w:rPr>
        <w:t>his separation was not absolute</w:t>
      </w:r>
      <w:r w:rsidR="00DA5D48">
        <w:rPr>
          <w:rFonts w:ascii="Times New Roman" w:hAnsi="Times New Roman" w:cs="Times New Roman"/>
          <w:lang w:val="en-GB"/>
        </w:rPr>
        <w:t>, however. R</w:t>
      </w:r>
      <w:r w:rsidR="00270FD2" w:rsidRPr="00DA5D48">
        <w:rPr>
          <w:rFonts w:ascii="Times New Roman" w:hAnsi="Times New Roman" w:cs="Times New Roman"/>
          <w:lang w:val="en-GB"/>
        </w:rPr>
        <w:t xml:space="preserve">ather the habitual routine of leaving and return imposed by school life – and </w:t>
      </w:r>
      <w:r w:rsidR="008F64F4" w:rsidRPr="00DA5D48">
        <w:rPr>
          <w:rFonts w:ascii="Times New Roman" w:hAnsi="Times New Roman" w:cs="Times New Roman"/>
          <w:lang w:val="en-GB"/>
        </w:rPr>
        <w:t xml:space="preserve">the means </w:t>
      </w:r>
      <w:r w:rsidR="00DE5138">
        <w:rPr>
          <w:rFonts w:ascii="Times New Roman" w:hAnsi="Times New Roman" w:cs="Times New Roman"/>
          <w:lang w:val="en-GB"/>
        </w:rPr>
        <w:t>with</w:t>
      </w:r>
      <w:r w:rsidR="00270FD2" w:rsidRPr="00DA5D48">
        <w:rPr>
          <w:rFonts w:ascii="Times New Roman" w:hAnsi="Times New Roman" w:cs="Times New Roman"/>
          <w:lang w:val="en-GB"/>
        </w:rPr>
        <w:t xml:space="preserve"> which families negotiated this</w:t>
      </w:r>
      <w:r w:rsidR="00E37963" w:rsidRPr="00DA5D48">
        <w:rPr>
          <w:rFonts w:ascii="Times New Roman" w:hAnsi="Times New Roman" w:cs="Times New Roman"/>
          <w:lang w:val="en-GB"/>
        </w:rPr>
        <w:t xml:space="preserve"> – were important to</w:t>
      </w:r>
      <w:r w:rsidR="00DA5D48">
        <w:rPr>
          <w:rFonts w:ascii="Times New Roman" w:hAnsi="Times New Roman" w:cs="Times New Roman"/>
          <w:lang w:val="en-GB"/>
        </w:rPr>
        <w:t xml:space="preserve"> the creation of </w:t>
      </w:r>
      <w:r w:rsidR="008F64F4" w:rsidRPr="00DA5D48">
        <w:rPr>
          <w:rFonts w:ascii="Times New Roman" w:hAnsi="Times New Roman" w:cs="Times New Roman"/>
          <w:lang w:val="en-GB"/>
        </w:rPr>
        <w:t xml:space="preserve">relationships. </w:t>
      </w:r>
      <w:r w:rsidR="00AB6E29" w:rsidRPr="00DA5D48">
        <w:rPr>
          <w:rFonts w:ascii="Times New Roman" w:hAnsi="Times New Roman" w:cs="Times New Roman"/>
          <w:lang w:val="en-GB"/>
        </w:rPr>
        <w:t>In her study of Anglo-Indian families, Elizabeth Buettner has written about the emotional character of a “family life punctuated by habitual separation”</w:t>
      </w:r>
      <w:r w:rsidR="00993A31" w:rsidRPr="00DA5D48">
        <w:rPr>
          <w:rFonts w:ascii="Times New Roman" w:hAnsi="Times New Roman" w:cs="Times New Roman"/>
          <w:lang w:val="en-GB"/>
        </w:rPr>
        <w:t xml:space="preserve">, </w:t>
      </w:r>
      <w:r w:rsidR="00974FEE" w:rsidRPr="00DA5D48">
        <w:rPr>
          <w:rFonts w:ascii="Times New Roman" w:hAnsi="Times New Roman" w:cs="Times New Roman"/>
          <w:lang w:val="en-GB"/>
        </w:rPr>
        <w:t>in which</w:t>
      </w:r>
      <w:r w:rsidR="00993A31" w:rsidRPr="00DA5D48">
        <w:rPr>
          <w:rFonts w:ascii="Times New Roman" w:hAnsi="Times New Roman" w:cs="Times New Roman"/>
          <w:lang w:val="en-GB"/>
        </w:rPr>
        <w:t xml:space="preserve"> letter writing </w:t>
      </w:r>
      <w:r w:rsidR="00974FEE" w:rsidRPr="00DA5D48">
        <w:rPr>
          <w:rFonts w:ascii="Times New Roman" w:hAnsi="Times New Roman" w:cs="Times New Roman"/>
          <w:lang w:val="en-GB"/>
        </w:rPr>
        <w:t>was the</w:t>
      </w:r>
      <w:r w:rsidR="00993A31" w:rsidRPr="00DA5D48">
        <w:rPr>
          <w:rFonts w:ascii="Times New Roman" w:hAnsi="Times New Roman" w:cs="Times New Roman"/>
          <w:lang w:val="en-GB"/>
        </w:rPr>
        <w:t xml:space="preserve"> central means of maintaining and negotiating relationships</w:t>
      </w:r>
      <w:r w:rsidR="00AB6E29" w:rsidRPr="00DA5D48">
        <w:rPr>
          <w:rFonts w:ascii="Times New Roman" w:hAnsi="Times New Roman" w:cs="Times New Roman"/>
          <w:lang w:val="en-GB"/>
        </w:rPr>
        <w:t>.</w:t>
      </w:r>
      <w:r w:rsidR="00AB6E29" w:rsidRPr="00DA5D48">
        <w:rPr>
          <w:rStyle w:val="EndnoteReference"/>
          <w:rFonts w:ascii="Times New Roman" w:hAnsi="Times New Roman" w:cs="Times New Roman"/>
          <w:lang w:val="en-GB"/>
        </w:rPr>
        <w:endnoteReference w:id="116"/>
      </w:r>
      <w:r w:rsidR="00DA4373">
        <w:rPr>
          <w:rFonts w:ascii="Times New Roman" w:hAnsi="Times New Roman" w:cs="Times New Roman"/>
          <w:lang w:val="en-GB"/>
        </w:rPr>
        <w:t xml:space="preserve"> </w:t>
      </w:r>
      <w:r w:rsidR="00AB6E29" w:rsidRPr="00DA4373">
        <w:rPr>
          <w:rFonts w:ascii="Times New Roman" w:hAnsi="Times New Roman" w:cs="Times New Roman"/>
          <w:lang w:val="en-GB"/>
        </w:rPr>
        <w:t xml:space="preserve">The divide between </w:t>
      </w:r>
      <w:r w:rsidR="009634A7" w:rsidRPr="00DA4373">
        <w:rPr>
          <w:rFonts w:ascii="Times New Roman" w:hAnsi="Times New Roman" w:cs="Times New Roman"/>
          <w:lang w:val="en-GB"/>
        </w:rPr>
        <w:t>schoolboys and families was usually less</w:t>
      </w:r>
      <w:r w:rsidR="00AB6E29" w:rsidRPr="00DA4373">
        <w:rPr>
          <w:rFonts w:ascii="Times New Roman" w:hAnsi="Times New Roman" w:cs="Times New Roman"/>
          <w:lang w:val="en-GB"/>
        </w:rPr>
        <w:t xml:space="preserve"> stark</w:t>
      </w:r>
      <w:r w:rsidR="00993A31" w:rsidRPr="00DA4373">
        <w:rPr>
          <w:rFonts w:ascii="Times New Roman" w:hAnsi="Times New Roman" w:cs="Times New Roman"/>
          <w:lang w:val="en-GB"/>
        </w:rPr>
        <w:t xml:space="preserve">. But </w:t>
      </w:r>
      <w:r w:rsidR="00B04B2A">
        <w:rPr>
          <w:rFonts w:ascii="Times New Roman" w:hAnsi="Times New Roman" w:cs="Times New Roman"/>
          <w:lang w:val="en-GB"/>
        </w:rPr>
        <w:t>these</w:t>
      </w:r>
      <w:r w:rsidR="00993A31" w:rsidRPr="00DA4373">
        <w:rPr>
          <w:rFonts w:ascii="Times New Roman" w:hAnsi="Times New Roman" w:cs="Times New Roman"/>
          <w:lang w:val="en-GB"/>
        </w:rPr>
        <w:t xml:space="preserve"> relationships were</w:t>
      </w:r>
      <w:r w:rsidR="00B04B2A">
        <w:rPr>
          <w:rFonts w:ascii="Times New Roman" w:hAnsi="Times New Roman" w:cs="Times New Roman"/>
          <w:lang w:val="en-GB"/>
        </w:rPr>
        <w:t xml:space="preserve"> also</w:t>
      </w:r>
      <w:r w:rsidR="00993A31" w:rsidRPr="00DA4373">
        <w:rPr>
          <w:rFonts w:ascii="Times New Roman" w:hAnsi="Times New Roman" w:cs="Times New Roman"/>
          <w:lang w:val="en-GB"/>
        </w:rPr>
        <w:t xml:space="preserve"> characterised by the need to negotiate the gap if </w:t>
      </w:r>
      <w:r w:rsidR="00B04B2A">
        <w:rPr>
          <w:rFonts w:ascii="Times New Roman" w:hAnsi="Times New Roman" w:cs="Times New Roman"/>
          <w:lang w:val="en-GB"/>
        </w:rPr>
        <w:t>they</w:t>
      </w:r>
      <w:r w:rsidR="00993A31" w:rsidRPr="00DA4373">
        <w:rPr>
          <w:rFonts w:ascii="Times New Roman" w:hAnsi="Times New Roman" w:cs="Times New Roman"/>
          <w:lang w:val="en-GB"/>
        </w:rPr>
        <w:t xml:space="preserve"> were to</w:t>
      </w:r>
      <w:r w:rsidR="00296D67">
        <w:rPr>
          <w:rFonts w:ascii="Times New Roman" w:hAnsi="Times New Roman" w:cs="Times New Roman"/>
          <w:lang w:val="en-GB"/>
        </w:rPr>
        <w:t xml:space="preserve"> </w:t>
      </w:r>
      <w:r w:rsidR="00993A31" w:rsidRPr="00DA4373">
        <w:rPr>
          <w:rFonts w:ascii="Times New Roman" w:hAnsi="Times New Roman" w:cs="Times New Roman"/>
          <w:lang w:val="en-GB"/>
        </w:rPr>
        <w:t>develop</w:t>
      </w:r>
      <w:r w:rsidR="00296D67">
        <w:rPr>
          <w:rFonts w:ascii="Times New Roman" w:hAnsi="Times New Roman" w:cs="Times New Roman"/>
          <w:lang w:val="en-GB"/>
        </w:rPr>
        <w:t xml:space="preserve"> and thrive</w:t>
      </w:r>
      <w:r w:rsidR="00993A31" w:rsidRPr="00DA4373">
        <w:rPr>
          <w:rFonts w:ascii="Times New Roman" w:hAnsi="Times New Roman" w:cs="Times New Roman"/>
          <w:lang w:val="en-GB"/>
        </w:rPr>
        <w:t>.</w:t>
      </w:r>
      <w:r w:rsidR="00165310" w:rsidRPr="00DA4373">
        <w:rPr>
          <w:rFonts w:ascii="Times New Roman" w:hAnsi="Times New Roman" w:cs="Times New Roman"/>
          <w:lang w:val="en-GB"/>
        </w:rPr>
        <w:t xml:space="preserve"> </w:t>
      </w:r>
      <w:r w:rsidR="009178EC" w:rsidRPr="009178EC">
        <w:rPr>
          <w:rFonts w:ascii="Times New Roman" w:hAnsi="Times New Roman" w:cs="Times New Roman"/>
          <w:lang w:val="en-GB"/>
        </w:rPr>
        <w:t>A</w:t>
      </w:r>
      <w:r w:rsidR="00DA4373" w:rsidRPr="009178EC">
        <w:rPr>
          <w:rFonts w:ascii="Times New Roman" w:hAnsi="Times New Roman" w:cs="Times New Roman"/>
          <w:lang w:val="en-GB"/>
        </w:rPr>
        <w:t xml:space="preserve">s Simon </w:t>
      </w:r>
      <w:proofErr w:type="spellStart"/>
      <w:r w:rsidR="00DA4373" w:rsidRPr="009178EC">
        <w:rPr>
          <w:rFonts w:ascii="Times New Roman" w:hAnsi="Times New Roman" w:cs="Times New Roman"/>
          <w:lang w:val="en-GB"/>
        </w:rPr>
        <w:t>Goldhill</w:t>
      </w:r>
      <w:proofErr w:type="spellEnd"/>
      <w:r w:rsidR="00DA4373" w:rsidRPr="009178EC">
        <w:rPr>
          <w:rFonts w:ascii="Times New Roman" w:hAnsi="Times New Roman" w:cs="Times New Roman"/>
          <w:lang w:val="en-GB"/>
        </w:rPr>
        <w:t xml:space="preserve"> has recently argued, the dynamic qualities of the </w:t>
      </w:r>
      <w:r w:rsidR="00EE0C77">
        <w:rPr>
          <w:rFonts w:ascii="Times New Roman" w:hAnsi="Times New Roman" w:cs="Times New Roman"/>
          <w:lang w:val="en-GB"/>
        </w:rPr>
        <w:t>correspondence can also show us</w:t>
      </w:r>
      <w:r w:rsidR="00DA4373" w:rsidRPr="009178EC">
        <w:rPr>
          <w:rFonts w:ascii="Times New Roman" w:hAnsi="Times New Roman" w:cs="Times New Roman"/>
          <w:lang w:val="en-GB"/>
        </w:rPr>
        <w:t xml:space="preserve"> how ninete</w:t>
      </w:r>
      <w:r w:rsidR="00EE0C77">
        <w:rPr>
          <w:rFonts w:ascii="Times New Roman" w:hAnsi="Times New Roman" w:cs="Times New Roman"/>
          <w:lang w:val="en-GB"/>
        </w:rPr>
        <w:t xml:space="preserve">enth century family life </w:t>
      </w:r>
      <w:r w:rsidR="00DA4373" w:rsidRPr="009178EC">
        <w:rPr>
          <w:rFonts w:ascii="Times New Roman" w:hAnsi="Times New Roman" w:cs="Times New Roman"/>
          <w:lang w:val="en-GB"/>
        </w:rPr>
        <w:t>was constructed through a culture of writing.</w:t>
      </w:r>
      <w:r w:rsidR="00DA4373" w:rsidRPr="009178EC">
        <w:rPr>
          <w:rStyle w:val="EndnoteReference"/>
          <w:rFonts w:ascii="Times New Roman" w:hAnsi="Times New Roman" w:cs="Times New Roman"/>
          <w:lang w:val="en-GB"/>
        </w:rPr>
        <w:endnoteReference w:id="117"/>
      </w:r>
      <w:r w:rsidR="00EE0C77">
        <w:rPr>
          <w:rFonts w:ascii="Times New Roman" w:hAnsi="Times New Roman" w:cs="Times New Roman"/>
          <w:lang w:val="en-GB"/>
        </w:rPr>
        <w:t xml:space="preserve"> Drawing on these approaches, the final section of this article </w:t>
      </w:r>
      <w:r w:rsidR="00B04B2A">
        <w:rPr>
          <w:rFonts w:ascii="Times New Roman" w:hAnsi="Times New Roman" w:cs="Times New Roman"/>
          <w:lang w:val="en-GB"/>
        </w:rPr>
        <w:t>examines</w:t>
      </w:r>
      <w:r w:rsidR="00EE0C77">
        <w:rPr>
          <w:rFonts w:ascii="Times New Roman" w:hAnsi="Times New Roman" w:cs="Times New Roman"/>
          <w:lang w:val="en-GB"/>
        </w:rPr>
        <w:t xml:space="preserve"> letters written home by schoolboys and </w:t>
      </w:r>
      <w:r w:rsidR="00B04B2A">
        <w:rPr>
          <w:rFonts w:ascii="Times New Roman" w:hAnsi="Times New Roman" w:cs="Times New Roman"/>
          <w:lang w:val="en-GB"/>
        </w:rPr>
        <w:t xml:space="preserve">considers </w:t>
      </w:r>
      <w:r w:rsidR="00EE0C77">
        <w:rPr>
          <w:rFonts w:ascii="Times New Roman" w:hAnsi="Times New Roman" w:cs="Times New Roman"/>
          <w:lang w:val="en-GB"/>
        </w:rPr>
        <w:t>how the</w:t>
      </w:r>
      <w:r w:rsidR="00B04B2A">
        <w:rPr>
          <w:rFonts w:ascii="Times New Roman" w:hAnsi="Times New Roman" w:cs="Times New Roman"/>
          <w:lang w:val="en-GB"/>
        </w:rPr>
        <w:t>y</w:t>
      </w:r>
      <w:r w:rsidR="00EE0C77">
        <w:rPr>
          <w:rFonts w:ascii="Times New Roman" w:hAnsi="Times New Roman" w:cs="Times New Roman"/>
          <w:lang w:val="en-GB"/>
        </w:rPr>
        <w:t xml:space="preserve"> can be used to understand </w:t>
      </w:r>
      <w:r w:rsidR="00B04B2A">
        <w:rPr>
          <w:rFonts w:ascii="Times New Roman" w:hAnsi="Times New Roman" w:cs="Times New Roman"/>
          <w:lang w:val="en-GB"/>
        </w:rPr>
        <w:t>family</w:t>
      </w:r>
      <w:r w:rsidR="00EE0C77">
        <w:rPr>
          <w:rFonts w:ascii="Times New Roman" w:hAnsi="Times New Roman" w:cs="Times New Roman"/>
          <w:lang w:val="en-GB"/>
        </w:rPr>
        <w:t xml:space="preserve"> relationships</w:t>
      </w:r>
      <w:r w:rsidR="00B04B2A">
        <w:rPr>
          <w:rFonts w:ascii="Times New Roman" w:hAnsi="Times New Roman" w:cs="Times New Roman"/>
          <w:lang w:val="en-GB"/>
        </w:rPr>
        <w:t>, and the interaction between home and school.</w:t>
      </w:r>
      <w:r w:rsidR="00EE0C77">
        <w:rPr>
          <w:rFonts w:ascii="Times New Roman" w:hAnsi="Times New Roman" w:cs="Times New Roman"/>
          <w:lang w:val="en-GB"/>
        </w:rPr>
        <w:t xml:space="preserve"> </w:t>
      </w:r>
      <w:proofErr w:type="gramStart"/>
      <w:r w:rsidR="005C1C83">
        <w:rPr>
          <w:rFonts w:ascii="Times New Roman" w:hAnsi="Times New Roman" w:cs="Times New Roman"/>
          <w:lang w:val="en-GB"/>
        </w:rPr>
        <w:t>In particular</w:t>
      </w:r>
      <w:r w:rsidR="00296D67">
        <w:rPr>
          <w:rFonts w:ascii="Times New Roman" w:hAnsi="Times New Roman" w:cs="Times New Roman"/>
          <w:lang w:val="en-GB"/>
        </w:rPr>
        <w:t xml:space="preserve"> i</w:t>
      </w:r>
      <w:r w:rsidR="00EE0C77">
        <w:rPr>
          <w:rFonts w:ascii="Times New Roman" w:hAnsi="Times New Roman" w:cs="Times New Roman"/>
          <w:lang w:val="en-GB"/>
        </w:rPr>
        <w:t>t</w:t>
      </w:r>
      <w:proofErr w:type="gramEnd"/>
      <w:r w:rsidR="00EE0C77">
        <w:rPr>
          <w:rFonts w:ascii="Times New Roman" w:hAnsi="Times New Roman" w:cs="Times New Roman"/>
          <w:lang w:val="en-GB"/>
        </w:rPr>
        <w:t xml:space="preserve"> will focus</w:t>
      </w:r>
      <w:r w:rsidR="00296D67">
        <w:rPr>
          <w:rFonts w:ascii="Times New Roman" w:hAnsi="Times New Roman" w:cs="Times New Roman"/>
          <w:lang w:val="en-GB"/>
        </w:rPr>
        <w:t xml:space="preserve"> </w:t>
      </w:r>
      <w:r w:rsidR="00EE0C77">
        <w:rPr>
          <w:rFonts w:ascii="Times New Roman" w:hAnsi="Times New Roman" w:cs="Times New Roman"/>
          <w:lang w:val="en-GB"/>
        </w:rPr>
        <w:t>on</w:t>
      </w:r>
      <w:r w:rsidR="00296D67">
        <w:rPr>
          <w:rFonts w:ascii="Times New Roman" w:hAnsi="Times New Roman" w:cs="Times New Roman"/>
          <w:lang w:val="en-GB"/>
        </w:rPr>
        <w:t xml:space="preserve"> a large</w:t>
      </w:r>
      <w:r w:rsidR="00EE0C77">
        <w:rPr>
          <w:rFonts w:ascii="Times New Roman" w:hAnsi="Times New Roman" w:cs="Times New Roman"/>
          <w:lang w:val="en-GB"/>
        </w:rPr>
        <w:t xml:space="preserve"> collection of</w:t>
      </w:r>
      <w:r w:rsidR="00296D67">
        <w:rPr>
          <w:rFonts w:ascii="Times New Roman" w:hAnsi="Times New Roman" w:cs="Times New Roman"/>
          <w:lang w:val="en-GB"/>
        </w:rPr>
        <w:t xml:space="preserve"> letters written by the schoolboy </w:t>
      </w:r>
      <w:r w:rsidR="00EE0C77">
        <w:rPr>
          <w:rFonts w:ascii="Times New Roman" w:hAnsi="Times New Roman" w:cs="Times New Roman"/>
          <w:lang w:val="en-GB"/>
        </w:rPr>
        <w:t>Frank Lucas, who was at Winchester in the 1890s</w:t>
      </w:r>
      <w:r w:rsidR="00296D67">
        <w:rPr>
          <w:rFonts w:ascii="Times New Roman" w:hAnsi="Times New Roman" w:cs="Times New Roman"/>
          <w:lang w:val="en-GB"/>
        </w:rPr>
        <w:t xml:space="preserve"> (Figures</w:t>
      </w:r>
      <w:r w:rsidR="00D74FE2">
        <w:rPr>
          <w:rFonts w:ascii="Times New Roman" w:hAnsi="Times New Roman" w:cs="Times New Roman"/>
          <w:lang w:val="en-GB"/>
        </w:rPr>
        <w:t xml:space="preserve"> </w:t>
      </w:r>
      <w:r w:rsidR="00DE5138">
        <w:rPr>
          <w:rFonts w:ascii="Times New Roman" w:hAnsi="Times New Roman" w:cs="Times New Roman"/>
          <w:lang w:val="en-GB"/>
        </w:rPr>
        <w:t>T</w:t>
      </w:r>
      <w:r w:rsidR="00D74FE2">
        <w:rPr>
          <w:rFonts w:ascii="Times New Roman" w:hAnsi="Times New Roman" w:cs="Times New Roman"/>
          <w:lang w:val="en-GB"/>
        </w:rPr>
        <w:t xml:space="preserve">wo and </w:t>
      </w:r>
      <w:r w:rsidR="00DE5138">
        <w:rPr>
          <w:rFonts w:ascii="Times New Roman" w:hAnsi="Times New Roman" w:cs="Times New Roman"/>
          <w:lang w:val="en-GB"/>
        </w:rPr>
        <w:t>T</w:t>
      </w:r>
      <w:r w:rsidR="00296D67">
        <w:rPr>
          <w:rFonts w:ascii="Times New Roman" w:hAnsi="Times New Roman" w:cs="Times New Roman"/>
          <w:lang w:val="en-GB"/>
        </w:rPr>
        <w:t>hree)</w:t>
      </w:r>
      <w:r w:rsidR="00BE7AF1">
        <w:rPr>
          <w:rFonts w:ascii="Times New Roman" w:hAnsi="Times New Roman" w:cs="Times New Roman"/>
          <w:lang w:val="en-GB"/>
        </w:rPr>
        <w:t>.</w:t>
      </w:r>
    </w:p>
    <w:p w14:paraId="16A6224B" w14:textId="6566BED1" w:rsidR="00296D67" w:rsidRDefault="00600834" w:rsidP="00296D67">
      <w:pPr>
        <w:spacing w:line="480" w:lineRule="auto"/>
        <w:ind w:firstLine="720"/>
        <w:rPr>
          <w:rFonts w:ascii="Times New Roman" w:hAnsi="Times New Roman" w:cs="Times New Roman"/>
          <w:lang w:val="en-GB"/>
        </w:rPr>
      </w:pPr>
      <w:r w:rsidRPr="00600834">
        <w:rPr>
          <w:rFonts w:ascii="Times New Roman" w:hAnsi="Times New Roman" w:cs="Times New Roman"/>
          <w:lang w:val="en-GB"/>
        </w:rPr>
        <w:t>A</w:t>
      </w:r>
      <w:r w:rsidR="00E63148">
        <w:rPr>
          <w:rFonts w:ascii="Times New Roman" w:hAnsi="Times New Roman" w:cs="Times New Roman"/>
          <w:lang w:val="en-GB"/>
        </w:rPr>
        <w:t xml:space="preserve">lthough schoolboy letters are </w:t>
      </w:r>
      <w:r w:rsidRPr="00600834">
        <w:rPr>
          <w:rFonts w:ascii="Times New Roman" w:hAnsi="Times New Roman" w:cs="Times New Roman"/>
          <w:lang w:val="en-GB"/>
        </w:rPr>
        <w:t>relatively common in school archives, the Lucas collecti</w:t>
      </w:r>
      <w:r w:rsidR="00296D67">
        <w:rPr>
          <w:rFonts w:ascii="Times New Roman" w:hAnsi="Times New Roman" w:cs="Times New Roman"/>
          <w:lang w:val="en-GB"/>
        </w:rPr>
        <w:t>on, held by Winchester College A</w:t>
      </w:r>
      <w:r w:rsidRPr="00600834">
        <w:rPr>
          <w:rFonts w:ascii="Times New Roman" w:hAnsi="Times New Roman" w:cs="Times New Roman"/>
          <w:lang w:val="en-GB"/>
        </w:rPr>
        <w:t>rchive, is unusual both because of its size (</w:t>
      </w:r>
      <w:r w:rsidRPr="00296D67">
        <w:rPr>
          <w:rFonts w:ascii="Times New Roman" w:hAnsi="Times New Roman" w:cs="Times New Roman"/>
          <w:lang w:val="en-GB"/>
        </w:rPr>
        <w:t>250 letters</w:t>
      </w:r>
      <w:r w:rsidRPr="00600834">
        <w:rPr>
          <w:rFonts w:ascii="Times New Roman" w:hAnsi="Times New Roman" w:cs="Times New Roman"/>
          <w:lang w:val="en-GB"/>
        </w:rPr>
        <w:t xml:space="preserve">) but because it includes correspondence between Lucas, his father, mother and two of his sisters. </w:t>
      </w:r>
      <w:r w:rsidR="00BE7AF1">
        <w:rPr>
          <w:rFonts w:ascii="Times New Roman" w:hAnsi="Times New Roman" w:cs="Times New Roman"/>
          <w:lang w:val="en-GB"/>
        </w:rPr>
        <w:t xml:space="preserve">It is not clear why this </w:t>
      </w:r>
      <w:proofErr w:type="gramStart"/>
      <w:r w:rsidR="00BE7AF1">
        <w:rPr>
          <w:rFonts w:ascii="Times New Roman" w:hAnsi="Times New Roman" w:cs="Times New Roman"/>
          <w:lang w:val="en-GB"/>
        </w:rPr>
        <w:t>particular collection</w:t>
      </w:r>
      <w:proofErr w:type="gramEnd"/>
      <w:r w:rsidR="00BE7AF1">
        <w:rPr>
          <w:rFonts w:ascii="Times New Roman" w:hAnsi="Times New Roman" w:cs="Times New Roman"/>
          <w:lang w:val="en-GB"/>
        </w:rPr>
        <w:t xml:space="preserve"> is more comprehensive than others, but a concerted attempt must have been made to collect the letters together by the family, perhaps after Lucas’ early death in 1920.</w:t>
      </w:r>
      <w:r w:rsidR="00BE7AF1">
        <w:rPr>
          <w:rStyle w:val="EndnoteReference"/>
          <w:rFonts w:ascii="Times New Roman" w:hAnsi="Times New Roman" w:cs="Times New Roman"/>
          <w:lang w:val="en-GB"/>
        </w:rPr>
        <w:endnoteReference w:id="118"/>
      </w:r>
      <w:r w:rsidR="00BE7AF1">
        <w:rPr>
          <w:rFonts w:ascii="Times New Roman" w:hAnsi="Times New Roman" w:cs="Times New Roman"/>
          <w:lang w:val="en-GB"/>
        </w:rPr>
        <w:t xml:space="preserve"> </w:t>
      </w:r>
      <w:r w:rsidR="00296D67">
        <w:rPr>
          <w:rFonts w:ascii="Times New Roman" w:hAnsi="Times New Roman" w:cs="Times New Roman"/>
          <w:lang w:val="en-GB"/>
        </w:rPr>
        <w:t>Although the letter set is very large, it is possible that some missives do not survive, and as there are no responses to Lucas’ letters we are only able to hear his voice. B</w:t>
      </w:r>
      <w:r w:rsidR="00D37189">
        <w:rPr>
          <w:rFonts w:ascii="Times New Roman" w:hAnsi="Times New Roman" w:cs="Times New Roman"/>
          <w:lang w:val="en-GB"/>
        </w:rPr>
        <w:t>ut the breadth and scope of the collection – and the fact that Lucas’ words are often</w:t>
      </w:r>
      <w:r w:rsidR="00C52394">
        <w:rPr>
          <w:rFonts w:ascii="Times New Roman" w:hAnsi="Times New Roman" w:cs="Times New Roman"/>
          <w:lang w:val="en-GB"/>
        </w:rPr>
        <w:t xml:space="preserve"> phrased as a direct response to questions – do allow us to read it in a dynamic way – </w:t>
      </w:r>
      <w:r w:rsidR="00AE0754">
        <w:rPr>
          <w:rFonts w:ascii="Times New Roman" w:hAnsi="Times New Roman" w:cs="Times New Roman"/>
          <w:lang w:val="en-GB"/>
        </w:rPr>
        <w:t>and we can</w:t>
      </w:r>
      <w:r w:rsidR="00C52394">
        <w:rPr>
          <w:rFonts w:ascii="Times New Roman" w:hAnsi="Times New Roman" w:cs="Times New Roman"/>
          <w:lang w:val="en-GB"/>
        </w:rPr>
        <w:t xml:space="preserve"> see the back and forth in the const</w:t>
      </w:r>
      <w:r w:rsidR="00296D67">
        <w:rPr>
          <w:rFonts w:ascii="Times New Roman" w:hAnsi="Times New Roman" w:cs="Times New Roman"/>
          <w:lang w:val="en-GB"/>
        </w:rPr>
        <w:t>ruction of relationships. The letters allow</w:t>
      </w:r>
      <w:r w:rsidRPr="00600834">
        <w:rPr>
          <w:rFonts w:ascii="Times New Roman" w:hAnsi="Times New Roman" w:cs="Times New Roman"/>
          <w:lang w:val="en-GB"/>
        </w:rPr>
        <w:t xml:space="preserve"> </w:t>
      </w:r>
      <w:r w:rsidR="00AE0754">
        <w:rPr>
          <w:rFonts w:ascii="Times New Roman" w:hAnsi="Times New Roman" w:cs="Times New Roman"/>
          <w:lang w:val="en-GB"/>
        </w:rPr>
        <w:t>an exploration of</w:t>
      </w:r>
      <w:r w:rsidRPr="00600834">
        <w:rPr>
          <w:rFonts w:ascii="Times New Roman" w:hAnsi="Times New Roman" w:cs="Times New Roman"/>
          <w:lang w:val="en-GB"/>
        </w:rPr>
        <w:t xml:space="preserve"> the different epistolary relationships that Lucas developed </w:t>
      </w:r>
      <w:r w:rsidR="00E63148">
        <w:rPr>
          <w:rFonts w:ascii="Times New Roman" w:hAnsi="Times New Roman" w:cs="Times New Roman"/>
          <w:lang w:val="en-GB"/>
        </w:rPr>
        <w:t xml:space="preserve">during </w:t>
      </w:r>
      <w:r w:rsidRPr="00600834">
        <w:rPr>
          <w:rFonts w:ascii="Times New Roman" w:hAnsi="Times New Roman" w:cs="Times New Roman"/>
          <w:lang w:val="en-GB"/>
        </w:rPr>
        <w:t>his seven years at the school (1891-1897)</w:t>
      </w:r>
      <w:r>
        <w:rPr>
          <w:rFonts w:ascii="Times New Roman" w:hAnsi="Times New Roman" w:cs="Times New Roman"/>
          <w:lang w:val="en-GB"/>
        </w:rPr>
        <w:t xml:space="preserve">, and </w:t>
      </w:r>
      <w:r w:rsidR="00AE0754">
        <w:rPr>
          <w:rFonts w:ascii="Times New Roman" w:hAnsi="Times New Roman" w:cs="Times New Roman"/>
          <w:lang w:val="en-GB"/>
        </w:rPr>
        <w:t>a consideration of</w:t>
      </w:r>
      <w:r>
        <w:rPr>
          <w:rFonts w:ascii="Times New Roman" w:hAnsi="Times New Roman" w:cs="Times New Roman"/>
          <w:lang w:val="en-GB"/>
        </w:rPr>
        <w:t xml:space="preserve"> </w:t>
      </w:r>
      <w:r w:rsidR="00B04B2A">
        <w:rPr>
          <w:rFonts w:ascii="Times New Roman" w:hAnsi="Times New Roman" w:cs="Times New Roman"/>
          <w:lang w:val="en-GB"/>
        </w:rPr>
        <w:t>how</w:t>
      </w:r>
      <w:r>
        <w:rPr>
          <w:rFonts w:ascii="Times New Roman" w:hAnsi="Times New Roman" w:cs="Times New Roman"/>
          <w:lang w:val="en-GB"/>
        </w:rPr>
        <w:t xml:space="preserve"> his family and emotional life was shaped by both </w:t>
      </w:r>
      <w:r w:rsidR="00B04B2A">
        <w:rPr>
          <w:rFonts w:ascii="Times New Roman" w:hAnsi="Times New Roman" w:cs="Times New Roman"/>
          <w:lang w:val="en-GB"/>
        </w:rPr>
        <w:t>institution</w:t>
      </w:r>
      <w:r>
        <w:rPr>
          <w:rFonts w:ascii="Times New Roman" w:hAnsi="Times New Roman" w:cs="Times New Roman"/>
          <w:lang w:val="en-GB"/>
        </w:rPr>
        <w:t xml:space="preserve"> and home. Lucas’ father, Edgar, was a well-to do solicitor who lived at Netherfield House in Streatham.</w:t>
      </w:r>
      <w:r w:rsidR="00197076">
        <w:rPr>
          <w:rStyle w:val="EndnoteReference"/>
          <w:rFonts w:ascii="Times New Roman" w:hAnsi="Times New Roman" w:cs="Times New Roman"/>
          <w:lang w:val="en-GB"/>
        </w:rPr>
        <w:endnoteReference w:id="119"/>
      </w:r>
      <w:r>
        <w:rPr>
          <w:rFonts w:ascii="Times New Roman" w:hAnsi="Times New Roman" w:cs="Times New Roman"/>
          <w:lang w:val="en-GB"/>
        </w:rPr>
        <w:t xml:space="preserve"> He was married to Alice Lucas, and they had their first child, Rosamond, in 1877. Francis Herman, or Frank as he was usually known, was born the following year, and Phyllis</w:t>
      </w:r>
      <w:r w:rsidR="001B045F">
        <w:rPr>
          <w:rFonts w:ascii="Times New Roman" w:hAnsi="Times New Roman" w:cs="Times New Roman"/>
          <w:lang w:val="en-GB"/>
        </w:rPr>
        <w:t xml:space="preserve"> arrived</w:t>
      </w:r>
      <w:r>
        <w:rPr>
          <w:rFonts w:ascii="Times New Roman" w:hAnsi="Times New Roman" w:cs="Times New Roman"/>
          <w:lang w:val="en-GB"/>
        </w:rPr>
        <w:t xml:space="preserve"> in 1881. </w:t>
      </w:r>
      <w:r w:rsidR="00197076">
        <w:rPr>
          <w:rFonts w:ascii="Times New Roman" w:hAnsi="Times New Roman" w:cs="Times New Roman"/>
          <w:lang w:val="en-GB"/>
        </w:rPr>
        <w:t xml:space="preserve">In 1884 and 1885 two further siblings, Cecily and Helga, were born. </w:t>
      </w:r>
    </w:p>
    <w:p w14:paraId="1321E878" w14:textId="5C50C8A3" w:rsidR="00600834" w:rsidRPr="00600834" w:rsidRDefault="00197076" w:rsidP="00296D67">
      <w:pPr>
        <w:spacing w:line="480" w:lineRule="auto"/>
        <w:ind w:firstLine="720"/>
        <w:rPr>
          <w:rFonts w:ascii="Times New Roman" w:hAnsi="Times New Roman" w:cs="Times New Roman"/>
          <w:lang w:val="en-GB"/>
        </w:rPr>
      </w:pPr>
      <w:r>
        <w:rPr>
          <w:rFonts w:ascii="Times New Roman" w:hAnsi="Times New Roman" w:cs="Times New Roman"/>
          <w:lang w:val="en-GB"/>
        </w:rPr>
        <w:t>Thirteen-year old Frank arrived at Winchester College in the autumn of 1891 and immediately began</w:t>
      </w:r>
      <w:r w:rsidR="00E63148">
        <w:rPr>
          <w:rFonts w:ascii="Times New Roman" w:hAnsi="Times New Roman" w:cs="Times New Roman"/>
          <w:lang w:val="en-GB"/>
        </w:rPr>
        <w:t xml:space="preserve"> to write letters home</w:t>
      </w:r>
      <w:r w:rsidR="00F05E7A">
        <w:rPr>
          <w:rFonts w:ascii="Times New Roman" w:hAnsi="Times New Roman" w:cs="Times New Roman"/>
          <w:lang w:val="en-GB"/>
        </w:rPr>
        <w:t>.</w:t>
      </w:r>
      <w:r w:rsidR="00E63148">
        <w:rPr>
          <w:rFonts w:ascii="Times New Roman" w:hAnsi="Times New Roman" w:cs="Times New Roman"/>
          <w:lang w:val="en-GB"/>
        </w:rPr>
        <w:t xml:space="preserve"> Initially, he</w:t>
      </w:r>
      <w:r w:rsidR="00F05E7A">
        <w:rPr>
          <w:rFonts w:ascii="Times New Roman" w:hAnsi="Times New Roman" w:cs="Times New Roman"/>
          <w:lang w:val="en-GB"/>
        </w:rPr>
        <w:t xml:space="preserve"> wrote with consid</w:t>
      </w:r>
      <w:r w:rsidR="00296D67">
        <w:rPr>
          <w:rFonts w:ascii="Times New Roman" w:hAnsi="Times New Roman" w:cs="Times New Roman"/>
          <w:lang w:val="en-GB"/>
        </w:rPr>
        <w:t xml:space="preserve">erable enthusiasm and </w:t>
      </w:r>
      <w:r w:rsidR="00F05E7A">
        <w:rPr>
          <w:rFonts w:ascii="Times New Roman" w:hAnsi="Times New Roman" w:cs="Times New Roman"/>
          <w:lang w:val="en-GB"/>
        </w:rPr>
        <w:t>thirteen le</w:t>
      </w:r>
      <w:r w:rsidR="000C4B72">
        <w:rPr>
          <w:rFonts w:ascii="Times New Roman" w:hAnsi="Times New Roman" w:cs="Times New Roman"/>
          <w:lang w:val="en-GB"/>
        </w:rPr>
        <w:t>tters</w:t>
      </w:r>
      <w:r w:rsidR="00296D67">
        <w:rPr>
          <w:rFonts w:ascii="Times New Roman" w:hAnsi="Times New Roman" w:cs="Times New Roman"/>
          <w:lang w:val="en-GB"/>
        </w:rPr>
        <w:t xml:space="preserve"> were dispatched</w:t>
      </w:r>
      <w:r w:rsidR="00B04B2A">
        <w:rPr>
          <w:rFonts w:ascii="Times New Roman" w:hAnsi="Times New Roman" w:cs="Times New Roman"/>
          <w:lang w:val="en-GB"/>
        </w:rPr>
        <w:t xml:space="preserve"> to Streatham</w:t>
      </w:r>
      <w:r w:rsidR="000C4B72">
        <w:rPr>
          <w:rFonts w:ascii="Times New Roman" w:hAnsi="Times New Roman" w:cs="Times New Roman"/>
          <w:lang w:val="en-GB"/>
        </w:rPr>
        <w:t xml:space="preserve"> in October alone. At this point he alternated between </w:t>
      </w:r>
      <w:r w:rsidR="00F05E7A">
        <w:rPr>
          <w:rFonts w:ascii="Times New Roman" w:hAnsi="Times New Roman" w:cs="Times New Roman"/>
          <w:lang w:val="en-GB"/>
        </w:rPr>
        <w:t xml:space="preserve">writing to Edgar and Alice and his two eldest sisters, Rosamond and </w:t>
      </w:r>
      <w:r w:rsidR="000C4B72">
        <w:rPr>
          <w:rFonts w:ascii="Times New Roman" w:hAnsi="Times New Roman" w:cs="Times New Roman"/>
          <w:lang w:val="en-GB"/>
        </w:rPr>
        <w:t xml:space="preserve">Phyllis. Frank looked forward to letters from home: </w:t>
      </w:r>
      <w:r w:rsidR="00B04B2A">
        <w:rPr>
          <w:rFonts w:ascii="Times New Roman" w:hAnsi="Times New Roman" w:cs="Times New Roman"/>
          <w:lang w:val="en-GB"/>
        </w:rPr>
        <w:t>“</w:t>
      </w:r>
      <w:r w:rsidR="000C4B72" w:rsidRPr="00457A52">
        <w:rPr>
          <w:rFonts w:ascii="Times New Roman" w:hAnsi="Times New Roman" w:cs="Times New Roman"/>
          <w:lang w:val="en-GB"/>
        </w:rPr>
        <w:t>I received the budget of letters this morning they were all very amusing, in fact I fairly roared off the last page and the postscript of Rosamond’s; it was killing. Thank Cecil and Father for their letters to me.</w:t>
      </w:r>
      <w:r w:rsidR="00B04B2A">
        <w:rPr>
          <w:rFonts w:ascii="Times New Roman" w:hAnsi="Times New Roman" w:cs="Times New Roman"/>
          <w:lang w:val="en-GB"/>
        </w:rPr>
        <w:t>”</w:t>
      </w:r>
      <w:r w:rsidR="000C4B72">
        <w:rPr>
          <w:rStyle w:val="EndnoteReference"/>
          <w:rFonts w:ascii="Times New Roman" w:hAnsi="Times New Roman" w:cs="Times New Roman"/>
          <w:lang w:val="en-GB"/>
        </w:rPr>
        <w:endnoteReference w:id="120"/>
      </w:r>
      <w:r w:rsidR="000C4B72">
        <w:rPr>
          <w:rFonts w:ascii="Times New Roman" w:hAnsi="Times New Roman" w:cs="Times New Roman"/>
          <w:lang w:val="en-GB"/>
        </w:rPr>
        <w:t xml:space="preserve"> But it was not long before the interests and pressures of school life reduced his output, and in November he notes: </w:t>
      </w:r>
      <w:r w:rsidR="00B04B2A">
        <w:rPr>
          <w:rFonts w:ascii="Times New Roman" w:hAnsi="Times New Roman" w:cs="Times New Roman"/>
          <w:lang w:val="en-GB"/>
        </w:rPr>
        <w:t>“</w:t>
      </w:r>
      <w:r w:rsidR="000C4B72" w:rsidRPr="00457A52">
        <w:rPr>
          <w:rFonts w:ascii="Times New Roman" w:hAnsi="Times New Roman" w:cs="Times New Roman"/>
          <w:lang w:val="en-GB"/>
        </w:rPr>
        <w:t>I’m afraid that I have been writing abominably short letters to you all lately, but I have been pressed for time, owing to a good deal of hard mugging</w:t>
      </w:r>
      <w:r w:rsidR="000C4B72">
        <w:rPr>
          <w:rFonts w:ascii="Times New Roman" w:hAnsi="Times New Roman" w:cs="Times New Roman"/>
          <w:lang w:val="en-GB"/>
        </w:rPr>
        <w:t>.</w:t>
      </w:r>
      <w:r w:rsidR="00B04B2A">
        <w:rPr>
          <w:rFonts w:ascii="Times New Roman" w:hAnsi="Times New Roman" w:cs="Times New Roman"/>
          <w:lang w:val="en-GB"/>
        </w:rPr>
        <w:t>”</w:t>
      </w:r>
      <w:r w:rsidR="000C4B72">
        <w:rPr>
          <w:rStyle w:val="EndnoteReference"/>
          <w:rFonts w:ascii="Times New Roman" w:hAnsi="Times New Roman" w:cs="Times New Roman"/>
          <w:lang w:val="en-GB"/>
        </w:rPr>
        <w:endnoteReference w:id="121"/>
      </w:r>
      <w:r w:rsidR="00B05125">
        <w:rPr>
          <w:rFonts w:ascii="Times New Roman" w:hAnsi="Times New Roman" w:cs="Times New Roman"/>
          <w:lang w:val="en-GB"/>
        </w:rPr>
        <w:t xml:space="preserve"> By the spring term of his first year it was noticeable that he was writing more to his mother, and this pattern continued in the</w:t>
      </w:r>
      <w:r w:rsidR="00B04B2A">
        <w:rPr>
          <w:rFonts w:ascii="Times New Roman" w:hAnsi="Times New Roman" w:cs="Times New Roman"/>
          <w:lang w:val="en-GB"/>
        </w:rPr>
        <w:t xml:space="preserve"> following</w:t>
      </w:r>
      <w:r w:rsidR="00B05125">
        <w:rPr>
          <w:rFonts w:ascii="Times New Roman" w:hAnsi="Times New Roman" w:cs="Times New Roman"/>
          <w:lang w:val="en-GB"/>
        </w:rPr>
        <w:t xml:space="preserve"> years. From 1893, his correspondence with his sisters seems to have reduced, and until September 1895 most of his letters were addressed to his mother, with the odd </w:t>
      </w:r>
      <w:r w:rsidR="00B04B2A">
        <w:rPr>
          <w:rFonts w:ascii="Times New Roman" w:hAnsi="Times New Roman" w:cs="Times New Roman"/>
          <w:lang w:val="en-GB"/>
        </w:rPr>
        <w:t>one</w:t>
      </w:r>
      <w:r w:rsidR="00B05125">
        <w:rPr>
          <w:rFonts w:ascii="Times New Roman" w:hAnsi="Times New Roman" w:cs="Times New Roman"/>
          <w:lang w:val="en-GB"/>
        </w:rPr>
        <w:t xml:space="preserve"> to his father. At this point, when Frank was seventeen, there are a few more letters to Edgar again and a more exten</w:t>
      </w:r>
      <w:r w:rsidR="00E63148">
        <w:rPr>
          <w:rFonts w:ascii="Times New Roman" w:hAnsi="Times New Roman" w:cs="Times New Roman"/>
          <w:lang w:val="en-GB"/>
        </w:rPr>
        <w:t>sive exchange with Rosamond, as</w:t>
      </w:r>
      <w:r w:rsidR="00B05125">
        <w:rPr>
          <w:rFonts w:ascii="Times New Roman" w:hAnsi="Times New Roman" w:cs="Times New Roman"/>
          <w:lang w:val="en-GB"/>
        </w:rPr>
        <w:t xml:space="preserve"> his relationship with her appears to have deepened.</w:t>
      </w:r>
    </w:p>
    <w:p w14:paraId="2207DFF8" w14:textId="773157AC" w:rsidR="00AA6071" w:rsidRDefault="00561EBB" w:rsidP="00AA6071">
      <w:pPr>
        <w:spacing w:line="480" w:lineRule="auto"/>
        <w:ind w:firstLine="720"/>
        <w:rPr>
          <w:rFonts w:ascii="Times New Roman" w:hAnsi="Times New Roman" w:cs="Times New Roman"/>
          <w:lang w:val="en-GB"/>
        </w:rPr>
      </w:pPr>
      <w:r>
        <w:rPr>
          <w:rFonts w:ascii="Times New Roman" w:hAnsi="Times New Roman" w:cs="Times New Roman"/>
          <w:lang w:val="en-GB"/>
        </w:rPr>
        <w:t xml:space="preserve">Frank Lucas’ epistolary relationships </w:t>
      </w:r>
      <w:r w:rsidR="00B04B2A">
        <w:rPr>
          <w:rFonts w:ascii="Times New Roman" w:hAnsi="Times New Roman" w:cs="Times New Roman"/>
          <w:lang w:val="en-GB"/>
        </w:rPr>
        <w:t xml:space="preserve">varied </w:t>
      </w:r>
      <w:r>
        <w:rPr>
          <w:rFonts w:ascii="Times New Roman" w:hAnsi="Times New Roman" w:cs="Times New Roman"/>
          <w:lang w:val="en-GB"/>
        </w:rPr>
        <w:t xml:space="preserve">in terms of the quantity of correspondence but </w:t>
      </w:r>
      <w:r w:rsidR="00E2554B">
        <w:rPr>
          <w:rFonts w:ascii="Times New Roman" w:hAnsi="Times New Roman" w:cs="Times New Roman"/>
          <w:lang w:val="en-GB"/>
        </w:rPr>
        <w:t xml:space="preserve">also </w:t>
      </w:r>
      <w:r>
        <w:rPr>
          <w:rFonts w:ascii="Times New Roman" w:hAnsi="Times New Roman" w:cs="Times New Roman"/>
          <w:lang w:val="en-GB"/>
        </w:rPr>
        <w:t>in tone and subject</w:t>
      </w:r>
      <w:r w:rsidR="00E63148">
        <w:rPr>
          <w:rFonts w:ascii="Times New Roman" w:hAnsi="Times New Roman" w:cs="Times New Roman"/>
          <w:lang w:val="en-GB"/>
        </w:rPr>
        <w:t xml:space="preserve"> matter. L</w:t>
      </w:r>
      <w:r>
        <w:rPr>
          <w:rFonts w:ascii="Times New Roman" w:hAnsi="Times New Roman" w:cs="Times New Roman"/>
          <w:lang w:val="en-GB"/>
        </w:rPr>
        <w:t xml:space="preserve">etters to Edgar drew on shared masculine assumptions about school life and </w:t>
      </w:r>
      <w:r w:rsidR="00902783">
        <w:rPr>
          <w:rFonts w:ascii="Times New Roman" w:hAnsi="Times New Roman" w:cs="Times New Roman"/>
          <w:lang w:val="en-GB"/>
        </w:rPr>
        <w:t>emphasised</w:t>
      </w:r>
      <w:r>
        <w:rPr>
          <w:rFonts w:ascii="Times New Roman" w:hAnsi="Times New Roman" w:cs="Times New Roman"/>
          <w:lang w:val="en-GB"/>
        </w:rPr>
        <w:t xml:space="preserve"> the sense of corporate identity within the school. An early letter explains: </w:t>
      </w:r>
      <w:r w:rsidR="00902783">
        <w:rPr>
          <w:rFonts w:ascii="Times New Roman" w:hAnsi="Times New Roman" w:cs="Times New Roman"/>
          <w:lang w:val="en-GB"/>
        </w:rPr>
        <w:t>“</w:t>
      </w:r>
      <w:r w:rsidR="003A5F77" w:rsidRPr="00457A52">
        <w:rPr>
          <w:rFonts w:ascii="Times New Roman" w:hAnsi="Times New Roman" w:cs="Times New Roman"/>
          <w:lang w:val="en-GB"/>
        </w:rPr>
        <w:t>I like the life here very much. I prefer it to Private schools’ life. It is freer, and you feel as if the work you are doing is more voluntary here than it was before, besi</w:t>
      </w:r>
      <w:r w:rsidR="003A5F77">
        <w:rPr>
          <w:rFonts w:ascii="Times New Roman" w:hAnsi="Times New Roman" w:cs="Times New Roman"/>
          <w:lang w:val="en-GB"/>
        </w:rPr>
        <w:t>d</w:t>
      </w:r>
      <w:r w:rsidR="003A5F77" w:rsidRPr="00457A52">
        <w:rPr>
          <w:rFonts w:ascii="Times New Roman" w:hAnsi="Times New Roman" w:cs="Times New Roman"/>
          <w:lang w:val="en-GB"/>
        </w:rPr>
        <w:t>es feeling proud of the glorious old seminary, which it has become your happy lot to become a member o</w:t>
      </w:r>
      <w:r w:rsidR="00902783">
        <w:rPr>
          <w:rFonts w:ascii="Times New Roman" w:hAnsi="Times New Roman" w:cs="Times New Roman"/>
          <w:lang w:val="en-GB"/>
        </w:rPr>
        <w:t>f.”</w:t>
      </w:r>
      <w:r w:rsidR="003A5F77">
        <w:rPr>
          <w:rStyle w:val="EndnoteReference"/>
          <w:rFonts w:ascii="Times New Roman" w:hAnsi="Times New Roman" w:cs="Times New Roman"/>
          <w:lang w:val="en-GB"/>
        </w:rPr>
        <w:endnoteReference w:id="122"/>
      </w:r>
      <w:r w:rsidR="005C24AA">
        <w:rPr>
          <w:rFonts w:ascii="Times New Roman" w:hAnsi="Times New Roman" w:cs="Times New Roman"/>
          <w:lang w:val="en-GB"/>
        </w:rPr>
        <w:t xml:space="preserve"> Frank wrote to both his father and mother about academic work, but </w:t>
      </w:r>
      <w:r w:rsidR="00C36FE5">
        <w:rPr>
          <w:rFonts w:ascii="Times New Roman" w:hAnsi="Times New Roman" w:cs="Times New Roman"/>
          <w:lang w:val="en-GB"/>
        </w:rPr>
        <w:t xml:space="preserve">drew more attention to </w:t>
      </w:r>
      <w:r w:rsidR="005C24AA">
        <w:rPr>
          <w:rFonts w:ascii="Times New Roman" w:hAnsi="Times New Roman" w:cs="Times New Roman"/>
          <w:lang w:val="en-GB"/>
        </w:rPr>
        <w:t>his posi</w:t>
      </w:r>
      <w:r w:rsidR="00F708A8">
        <w:rPr>
          <w:rFonts w:ascii="Times New Roman" w:hAnsi="Times New Roman" w:cs="Times New Roman"/>
          <w:lang w:val="en-GB"/>
        </w:rPr>
        <w:t>tion within the school in missives</w:t>
      </w:r>
      <w:r w:rsidR="005C24AA">
        <w:rPr>
          <w:rFonts w:ascii="Times New Roman" w:hAnsi="Times New Roman" w:cs="Times New Roman"/>
          <w:lang w:val="en-GB"/>
        </w:rPr>
        <w:t xml:space="preserve"> to Edgar, frequently mentioning sporting achievement and marks.</w:t>
      </w:r>
      <w:r w:rsidR="005C24AA">
        <w:rPr>
          <w:rStyle w:val="EndnoteReference"/>
          <w:rFonts w:ascii="Times New Roman" w:hAnsi="Times New Roman" w:cs="Times New Roman"/>
          <w:lang w:val="en-GB"/>
        </w:rPr>
        <w:endnoteReference w:id="123"/>
      </w:r>
      <w:r w:rsidR="005C24AA">
        <w:rPr>
          <w:rFonts w:ascii="Times New Roman" w:hAnsi="Times New Roman" w:cs="Times New Roman"/>
          <w:lang w:val="en-GB"/>
        </w:rPr>
        <w:t xml:space="preserve"> </w:t>
      </w:r>
      <w:r w:rsidR="00F708A8">
        <w:rPr>
          <w:rFonts w:ascii="Times New Roman" w:hAnsi="Times New Roman" w:cs="Times New Roman"/>
          <w:lang w:val="en-GB"/>
        </w:rPr>
        <w:t>There are fewer letters to Edgar after Frank’s first months at the school, but he made a point of writing to him on his birthday</w:t>
      </w:r>
      <w:r w:rsidR="00F708A8" w:rsidRPr="00F708A8">
        <w:rPr>
          <w:rFonts w:ascii="Times New Roman" w:hAnsi="Times New Roman" w:cs="Times New Roman"/>
          <w:lang w:val="en-GB"/>
        </w:rPr>
        <w:t>.</w:t>
      </w:r>
      <w:r w:rsidR="00F708A8" w:rsidRPr="00F708A8">
        <w:rPr>
          <w:rStyle w:val="EndnoteReference"/>
          <w:rFonts w:ascii="Times New Roman" w:hAnsi="Times New Roman" w:cs="Times New Roman"/>
          <w:lang w:val="en-GB"/>
        </w:rPr>
        <w:t xml:space="preserve"> </w:t>
      </w:r>
      <w:r w:rsidR="00F708A8" w:rsidRPr="00F708A8">
        <w:rPr>
          <w:rStyle w:val="EndnoteReference"/>
          <w:rFonts w:ascii="Times New Roman" w:hAnsi="Times New Roman" w:cs="Times New Roman"/>
          <w:lang w:val="en-GB"/>
        </w:rPr>
        <w:endnoteReference w:id="124"/>
      </w:r>
      <w:r w:rsidR="00F708A8">
        <w:rPr>
          <w:rFonts w:ascii="Times New Roman" w:hAnsi="Times New Roman" w:cs="Times New Roman"/>
          <w:lang w:val="en-GB"/>
        </w:rPr>
        <w:t xml:space="preserve"> There was some intellectual exchange between the two – Edgar was interested in history and </w:t>
      </w:r>
      <w:r w:rsidR="00902783">
        <w:rPr>
          <w:rFonts w:ascii="Times New Roman" w:hAnsi="Times New Roman" w:cs="Times New Roman"/>
          <w:lang w:val="en-GB"/>
        </w:rPr>
        <w:t>Frank’s</w:t>
      </w:r>
      <w:r w:rsidR="00F708A8">
        <w:rPr>
          <w:rFonts w:ascii="Times New Roman" w:hAnsi="Times New Roman" w:cs="Times New Roman"/>
          <w:lang w:val="en-GB"/>
        </w:rPr>
        <w:t xml:space="preserve"> letters shared opinions about Froude and Horace.</w:t>
      </w:r>
      <w:r w:rsidR="00F708A8">
        <w:rPr>
          <w:rStyle w:val="EndnoteReference"/>
          <w:rFonts w:ascii="Times New Roman" w:hAnsi="Times New Roman" w:cs="Times New Roman"/>
          <w:lang w:val="en-GB"/>
        </w:rPr>
        <w:endnoteReference w:id="125"/>
      </w:r>
      <w:r w:rsidR="00F753CB">
        <w:rPr>
          <w:rFonts w:ascii="Times New Roman" w:hAnsi="Times New Roman" w:cs="Times New Roman"/>
          <w:lang w:val="en-GB"/>
        </w:rPr>
        <w:t xml:space="preserve"> Home topics were also discussed, and Frank often en</w:t>
      </w:r>
      <w:r w:rsidR="0048579E">
        <w:rPr>
          <w:rFonts w:ascii="Times New Roman" w:hAnsi="Times New Roman" w:cs="Times New Roman"/>
          <w:lang w:val="en-GB"/>
        </w:rPr>
        <w:t>quired after the family’s dog, “Pincher”</w:t>
      </w:r>
      <w:r w:rsidR="00F753CB">
        <w:rPr>
          <w:rFonts w:ascii="Times New Roman" w:hAnsi="Times New Roman" w:cs="Times New Roman"/>
          <w:lang w:val="en-GB"/>
        </w:rPr>
        <w:t>.</w:t>
      </w:r>
      <w:r w:rsidR="00F753CB">
        <w:rPr>
          <w:rStyle w:val="EndnoteReference"/>
          <w:rFonts w:ascii="Times New Roman" w:hAnsi="Times New Roman" w:cs="Times New Roman"/>
          <w:lang w:val="en-GB"/>
        </w:rPr>
        <w:endnoteReference w:id="126"/>
      </w:r>
      <w:r w:rsidR="006C3304">
        <w:rPr>
          <w:rFonts w:ascii="Times New Roman" w:hAnsi="Times New Roman" w:cs="Times New Roman"/>
          <w:lang w:val="en-GB"/>
        </w:rPr>
        <w:t xml:space="preserve"> The le</w:t>
      </w:r>
      <w:r w:rsidR="00E63148">
        <w:rPr>
          <w:rFonts w:ascii="Times New Roman" w:hAnsi="Times New Roman" w:cs="Times New Roman"/>
          <w:lang w:val="en-GB"/>
        </w:rPr>
        <w:t>tters written to Edgar are</w:t>
      </w:r>
      <w:r w:rsidR="006C3304">
        <w:rPr>
          <w:rFonts w:ascii="Times New Roman" w:hAnsi="Times New Roman" w:cs="Times New Roman"/>
          <w:lang w:val="en-GB"/>
        </w:rPr>
        <w:t xml:space="preserve"> even in tone throughout</w:t>
      </w:r>
      <w:r w:rsidR="00E63148">
        <w:rPr>
          <w:rFonts w:ascii="Times New Roman" w:hAnsi="Times New Roman" w:cs="Times New Roman"/>
          <w:lang w:val="en-GB"/>
        </w:rPr>
        <w:t xml:space="preserve"> the correspondence period</w:t>
      </w:r>
      <w:r w:rsidR="006C3304">
        <w:rPr>
          <w:rFonts w:ascii="Times New Roman" w:hAnsi="Times New Roman" w:cs="Times New Roman"/>
          <w:lang w:val="en-GB"/>
        </w:rPr>
        <w:t xml:space="preserve"> – they are respectful but also often quite humorous – and contain little evidence of conflict. A single letter written in October 1896, justifying Frank’s expenditure at the college</w:t>
      </w:r>
      <w:r w:rsidR="00E2554B">
        <w:rPr>
          <w:rFonts w:ascii="Times New Roman" w:hAnsi="Times New Roman" w:cs="Times New Roman"/>
          <w:lang w:val="en-GB"/>
        </w:rPr>
        <w:t xml:space="preserve"> </w:t>
      </w:r>
      <w:r w:rsidR="006C3304">
        <w:rPr>
          <w:rFonts w:ascii="Times New Roman" w:hAnsi="Times New Roman" w:cs="Times New Roman"/>
          <w:lang w:val="en-GB"/>
        </w:rPr>
        <w:t xml:space="preserve">in </w:t>
      </w:r>
      <w:r w:rsidR="00E2554B">
        <w:rPr>
          <w:rFonts w:ascii="Times New Roman" w:hAnsi="Times New Roman" w:cs="Times New Roman"/>
          <w:lang w:val="en-GB"/>
        </w:rPr>
        <w:t>the context of family financial problems, strikes a more jarring note.</w:t>
      </w:r>
      <w:r w:rsidR="00E2554B" w:rsidRPr="00E2554B">
        <w:rPr>
          <w:rStyle w:val="EndnoteReference"/>
          <w:rFonts w:ascii="Times New Roman" w:hAnsi="Times New Roman" w:cs="Times New Roman"/>
          <w:lang w:val="en-GB"/>
        </w:rPr>
        <w:endnoteReference w:id="127"/>
      </w:r>
      <w:r w:rsidR="00E2554B">
        <w:rPr>
          <w:rFonts w:ascii="Times New Roman" w:hAnsi="Times New Roman" w:cs="Times New Roman"/>
          <w:lang w:val="en-GB"/>
        </w:rPr>
        <w:t xml:space="preserve"> But this is a rare moment in a correspondence that suggests a relationship that was perhaps not particularly close, but underpinned by shared identity and mutual understanding.</w:t>
      </w:r>
    </w:p>
    <w:p w14:paraId="3E375036" w14:textId="2327FA32" w:rsidR="008F64F4" w:rsidRPr="00AA6071" w:rsidRDefault="00C36FE5" w:rsidP="00AA6071">
      <w:pPr>
        <w:spacing w:line="480" w:lineRule="auto"/>
        <w:ind w:firstLine="720"/>
        <w:rPr>
          <w:rFonts w:ascii="Times New Roman" w:hAnsi="Times New Roman" w:cs="Times New Roman"/>
          <w:lang w:val="en-GB"/>
        </w:rPr>
      </w:pPr>
      <w:r>
        <w:rPr>
          <w:rFonts w:ascii="Times New Roman" w:hAnsi="Times New Roman" w:cs="Times New Roman"/>
          <w:lang w:val="en-GB"/>
        </w:rPr>
        <w:t>Other evidence also reveals the way in which male members of the same family</w:t>
      </w:r>
      <w:r w:rsidR="00AA6071">
        <w:rPr>
          <w:rFonts w:ascii="Times New Roman" w:hAnsi="Times New Roman" w:cs="Times New Roman"/>
          <w:lang w:val="en-GB"/>
        </w:rPr>
        <w:t xml:space="preserve"> often had a shared sense of the life of the school. </w:t>
      </w:r>
      <w:r w:rsidR="00CA5F73" w:rsidRPr="002839F0">
        <w:rPr>
          <w:rFonts w:ascii="Times New Roman" w:hAnsi="Times New Roman" w:cs="Times New Roman"/>
          <w:lang w:val="en-GB"/>
        </w:rPr>
        <w:t>Indeed, parents often chose schools because of longstanding family associations. Boys expected to follow fathers, brothers or other male relatives. When later headmaster William Fearon arrived at the unreformed Winchester in the 1850s, the other boys asked him why he was there, given that he had no father, brother or uncle who had attended the school.</w:t>
      </w:r>
      <w:r w:rsidR="00CA5F73" w:rsidRPr="002839F0">
        <w:rPr>
          <w:rStyle w:val="EndnoteReference"/>
          <w:rFonts w:ascii="Times New Roman" w:hAnsi="Times New Roman" w:cs="Times New Roman"/>
          <w:lang w:val="en-GB"/>
        </w:rPr>
        <w:endnoteReference w:id="128"/>
      </w:r>
      <w:r w:rsidR="00CA5F73" w:rsidRPr="002839F0">
        <w:rPr>
          <w:rFonts w:ascii="Times New Roman" w:hAnsi="Times New Roman" w:cs="Times New Roman"/>
          <w:lang w:val="en-GB"/>
        </w:rPr>
        <w:t xml:space="preserve"> Elder brothers might try and smooth the passage for younger siblings – Sam Brooke, who left Lancing in 1862, tried to set up friendships with suitable boys for his incoming younger brother Robert.</w:t>
      </w:r>
      <w:r w:rsidR="00CA5F73" w:rsidRPr="002839F0">
        <w:rPr>
          <w:rStyle w:val="EndnoteReference"/>
          <w:rFonts w:ascii="Times New Roman" w:hAnsi="Times New Roman" w:cs="Times New Roman"/>
          <w:lang w:val="en-GB"/>
        </w:rPr>
        <w:endnoteReference w:id="129"/>
      </w:r>
      <w:r w:rsidR="00CA5F73" w:rsidRPr="002839F0">
        <w:rPr>
          <w:rFonts w:ascii="Times New Roman" w:hAnsi="Times New Roman" w:cs="Times New Roman"/>
          <w:lang w:val="en-GB"/>
        </w:rPr>
        <w:t xml:space="preserve"> A number of Wykehamists commented on the advantages of having a brother at the school who could pass on knowledge of the institution's arcane customs.</w:t>
      </w:r>
      <w:r w:rsidR="00CA5F73" w:rsidRPr="002839F0">
        <w:rPr>
          <w:rStyle w:val="EndnoteReference"/>
          <w:rFonts w:ascii="Times New Roman" w:hAnsi="Times New Roman" w:cs="Times New Roman"/>
        </w:rPr>
        <w:endnoteReference w:id="130"/>
      </w:r>
      <w:r w:rsidR="00CA5F73" w:rsidRPr="002839F0">
        <w:rPr>
          <w:rFonts w:ascii="Times New Roman" w:hAnsi="Times New Roman" w:cs="Times New Roman"/>
          <w:lang w:val="en-GB"/>
        </w:rPr>
        <w:t xml:space="preserve"> At Charterhouse it was common for brothers to share rooms.</w:t>
      </w:r>
      <w:r w:rsidR="00CA5F73" w:rsidRPr="002839F0">
        <w:rPr>
          <w:rStyle w:val="EndnoteReference"/>
          <w:rFonts w:ascii="Times New Roman" w:hAnsi="Times New Roman" w:cs="Times New Roman"/>
        </w:rPr>
        <w:endnoteReference w:id="131"/>
      </w:r>
      <w:r w:rsidR="00CA5F73" w:rsidRPr="002839F0">
        <w:rPr>
          <w:rFonts w:ascii="Times New Roman" w:hAnsi="Times New Roman" w:cs="Times New Roman"/>
          <w:lang w:val="en-GB"/>
        </w:rPr>
        <w:t xml:space="preserve"> Evelyn Waugh, who was prevented from going to Sherborne by his brother's expulsion</w:t>
      </w:r>
      <w:r w:rsidR="0007086A" w:rsidRPr="002839F0">
        <w:rPr>
          <w:rFonts w:ascii="Times New Roman" w:hAnsi="Times New Roman" w:cs="Times New Roman"/>
          <w:lang w:val="en-GB"/>
        </w:rPr>
        <w:t xml:space="preserve"> and was </w:t>
      </w:r>
      <w:r w:rsidR="00CA5F73" w:rsidRPr="002839F0">
        <w:rPr>
          <w:rFonts w:ascii="Times New Roman" w:hAnsi="Times New Roman" w:cs="Times New Roman"/>
          <w:lang w:val="en-GB"/>
        </w:rPr>
        <w:t>sent to Lancing instead, gives a sense of the emotional disruption created by being sent to a school that he had no family links with.</w:t>
      </w:r>
      <w:r w:rsidR="00CA5F73" w:rsidRPr="002839F0">
        <w:rPr>
          <w:rStyle w:val="EndnoteReference"/>
          <w:rFonts w:ascii="Times New Roman" w:hAnsi="Times New Roman" w:cs="Times New Roman"/>
          <w:lang w:val="en-GB"/>
        </w:rPr>
        <w:endnoteReference w:id="132"/>
      </w:r>
      <w:r w:rsidR="00BB1C8C" w:rsidRPr="002839F0">
        <w:rPr>
          <w:rFonts w:ascii="Times New Roman" w:hAnsi="Times New Roman" w:cs="Times New Roman"/>
          <w:lang w:val="en-GB"/>
        </w:rPr>
        <w:t xml:space="preserve"> </w:t>
      </w:r>
    </w:p>
    <w:p w14:paraId="29C03A32" w14:textId="3B4F111A" w:rsidR="009D4E5E" w:rsidRDefault="00AA6071" w:rsidP="00AA6071">
      <w:pPr>
        <w:spacing w:line="480" w:lineRule="auto"/>
        <w:ind w:firstLine="720"/>
        <w:rPr>
          <w:rFonts w:ascii="Times New Roman" w:hAnsi="Times New Roman" w:cs="Times New Roman"/>
          <w:lang w:val="en-GB"/>
        </w:rPr>
      </w:pPr>
      <w:r>
        <w:rPr>
          <w:rFonts w:ascii="Times New Roman" w:hAnsi="Times New Roman" w:cs="Times New Roman"/>
          <w:lang w:val="en-GB"/>
        </w:rPr>
        <w:t>One of the strengths of the Lucas correspondence is that it allows us to see Frank Lucas</w:t>
      </w:r>
      <w:r w:rsidR="00AE0754">
        <w:rPr>
          <w:rFonts w:ascii="Times New Roman" w:hAnsi="Times New Roman" w:cs="Times New Roman"/>
          <w:lang w:val="en-GB"/>
        </w:rPr>
        <w:t>’ different relationships</w:t>
      </w:r>
      <w:r>
        <w:rPr>
          <w:rFonts w:ascii="Times New Roman" w:hAnsi="Times New Roman" w:cs="Times New Roman"/>
          <w:lang w:val="en-GB"/>
        </w:rPr>
        <w:t xml:space="preserve"> </w:t>
      </w:r>
      <w:r w:rsidR="00AE0754">
        <w:rPr>
          <w:rFonts w:ascii="Times New Roman" w:hAnsi="Times New Roman" w:cs="Times New Roman"/>
          <w:lang w:val="en-GB"/>
        </w:rPr>
        <w:t>with</w:t>
      </w:r>
      <w:r>
        <w:rPr>
          <w:rFonts w:ascii="Times New Roman" w:hAnsi="Times New Roman" w:cs="Times New Roman"/>
          <w:lang w:val="en-GB"/>
        </w:rPr>
        <w:t xml:space="preserve"> male and female family members</w:t>
      </w:r>
      <w:r w:rsidR="0048579E">
        <w:rPr>
          <w:rFonts w:ascii="Times New Roman" w:hAnsi="Times New Roman" w:cs="Times New Roman"/>
          <w:lang w:val="en-GB"/>
        </w:rPr>
        <w:t xml:space="preserve"> and his interactions with his </w:t>
      </w:r>
      <w:r w:rsidR="00FA7FD8">
        <w:rPr>
          <w:rFonts w:ascii="Times New Roman" w:hAnsi="Times New Roman" w:cs="Times New Roman"/>
          <w:lang w:val="en-GB"/>
        </w:rPr>
        <w:t xml:space="preserve">four sisters, Rosamond, Phyllis, Cecily and Helga. In his first flush of </w:t>
      </w:r>
      <w:r>
        <w:rPr>
          <w:rFonts w:ascii="Times New Roman" w:hAnsi="Times New Roman" w:cs="Times New Roman"/>
          <w:lang w:val="en-GB"/>
        </w:rPr>
        <w:t xml:space="preserve">letter writing Frank wrote </w:t>
      </w:r>
      <w:r w:rsidR="00FA7FD8">
        <w:rPr>
          <w:rFonts w:ascii="Times New Roman" w:hAnsi="Times New Roman" w:cs="Times New Roman"/>
          <w:lang w:val="en-GB"/>
        </w:rPr>
        <w:t xml:space="preserve">frequently to Rosamond and Phyllis, in the expectation of replies: </w:t>
      </w:r>
      <w:r w:rsidR="00902783">
        <w:rPr>
          <w:rFonts w:ascii="Times New Roman" w:hAnsi="Times New Roman" w:cs="Times New Roman"/>
          <w:lang w:val="en-GB"/>
        </w:rPr>
        <w:t>“</w:t>
      </w:r>
      <w:r w:rsidR="00FA7FD8" w:rsidRPr="00457A52">
        <w:rPr>
          <w:rFonts w:ascii="Times New Roman" w:hAnsi="Times New Roman" w:cs="Times New Roman"/>
          <w:lang w:val="en-GB"/>
        </w:rPr>
        <w:t>I hope you are all right at home and I expect to hear from you</w:t>
      </w:r>
      <w:r w:rsidR="00FA7FD8">
        <w:rPr>
          <w:rFonts w:ascii="Times New Roman" w:hAnsi="Times New Roman" w:cs="Times New Roman"/>
          <w:lang w:val="en-GB"/>
        </w:rPr>
        <w:t>.</w:t>
      </w:r>
      <w:r w:rsidR="00902783">
        <w:rPr>
          <w:rFonts w:ascii="Times New Roman" w:hAnsi="Times New Roman" w:cs="Times New Roman"/>
          <w:lang w:val="en-GB"/>
        </w:rPr>
        <w:t>”</w:t>
      </w:r>
      <w:r w:rsidR="00FA7FD8">
        <w:rPr>
          <w:rStyle w:val="EndnoteReference"/>
          <w:rFonts w:ascii="Times New Roman" w:hAnsi="Times New Roman" w:cs="Times New Roman"/>
          <w:lang w:val="en-GB"/>
        </w:rPr>
        <w:endnoteReference w:id="133"/>
      </w:r>
      <w:r w:rsidR="00FA7FD8" w:rsidRPr="00457A52">
        <w:rPr>
          <w:rFonts w:ascii="Times New Roman" w:hAnsi="Times New Roman" w:cs="Times New Roman"/>
          <w:lang w:val="en-GB"/>
        </w:rPr>
        <w:t xml:space="preserve"> </w:t>
      </w:r>
      <w:r w:rsidR="00FA7FD8">
        <w:rPr>
          <w:rFonts w:ascii="Times New Roman" w:hAnsi="Times New Roman" w:cs="Times New Roman"/>
          <w:lang w:val="en-GB"/>
        </w:rPr>
        <w:t xml:space="preserve">The letters are lively in tone and often focused on describing Winchester customs: </w:t>
      </w:r>
      <w:r w:rsidR="00902783">
        <w:rPr>
          <w:rFonts w:ascii="Times New Roman" w:hAnsi="Times New Roman" w:cs="Times New Roman"/>
          <w:lang w:val="en-GB"/>
        </w:rPr>
        <w:t>“</w:t>
      </w:r>
      <w:proofErr w:type="spellStart"/>
      <w:r w:rsidR="00CB6F0C" w:rsidRPr="00457A52">
        <w:rPr>
          <w:rFonts w:ascii="Times New Roman" w:hAnsi="Times New Roman" w:cs="Times New Roman"/>
          <w:lang w:val="en-GB"/>
        </w:rPr>
        <w:t>Rosamund</w:t>
      </w:r>
      <w:proofErr w:type="spellEnd"/>
      <w:r w:rsidR="00CB6F0C" w:rsidRPr="00457A52">
        <w:rPr>
          <w:rFonts w:ascii="Times New Roman" w:hAnsi="Times New Roman" w:cs="Times New Roman"/>
          <w:lang w:val="en-GB"/>
        </w:rPr>
        <w:t xml:space="preserve"> will be much surprised that I have not been </w:t>
      </w:r>
      <w:proofErr w:type="spellStart"/>
      <w:r w:rsidR="00CB6F0C" w:rsidRPr="00457A52">
        <w:rPr>
          <w:rFonts w:ascii="Times New Roman" w:hAnsi="Times New Roman" w:cs="Times New Roman"/>
          <w:lang w:val="en-GB"/>
        </w:rPr>
        <w:t>tunded</w:t>
      </w:r>
      <w:proofErr w:type="spellEnd"/>
      <w:r w:rsidR="00CB6F0C" w:rsidRPr="00457A52">
        <w:rPr>
          <w:rFonts w:ascii="Times New Roman" w:hAnsi="Times New Roman" w:cs="Times New Roman"/>
          <w:lang w:val="en-GB"/>
        </w:rPr>
        <w:t xml:space="preserve"> yet.</w:t>
      </w:r>
      <w:r w:rsidR="00902783">
        <w:rPr>
          <w:rFonts w:ascii="Times New Roman" w:hAnsi="Times New Roman" w:cs="Times New Roman"/>
          <w:lang w:val="en-GB"/>
        </w:rPr>
        <w:t>”</w:t>
      </w:r>
      <w:r w:rsidR="00CB6F0C">
        <w:rPr>
          <w:rStyle w:val="EndnoteReference"/>
          <w:rFonts w:ascii="Times New Roman" w:hAnsi="Times New Roman" w:cs="Times New Roman"/>
          <w:lang w:val="en-GB"/>
        </w:rPr>
        <w:endnoteReference w:id="134"/>
      </w:r>
      <w:r w:rsidR="003E63F7">
        <w:rPr>
          <w:rFonts w:ascii="Times New Roman" w:hAnsi="Times New Roman" w:cs="Times New Roman"/>
          <w:lang w:val="en-GB"/>
        </w:rPr>
        <w:t xml:space="preserve"> He</w:t>
      </w:r>
      <w:r w:rsidR="00FA7FD8">
        <w:rPr>
          <w:rFonts w:ascii="Times New Roman" w:hAnsi="Times New Roman" w:cs="Times New Roman"/>
          <w:lang w:val="en-GB"/>
        </w:rPr>
        <w:t xml:space="preserve"> does not appear to have corresponded directly with Cecily and Helga who </w:t>
      </w:r>
      <w:r w:rsidR="00824DAE">
        <w:rPr>
          <w:rFonts w:ascii="Times New Roman" w:hAnsi="Times New Roman" w:cs="Times New Roman"/>
          <w:lang w:val="en-GB"/>
        </w:rPr>
        <w:t xml:space="preserve">were </w:t>
      </w:r>
      <w:r w:rsidR="00E63148">
        <w:rPr>
          <w:rFonts w:ascii="Times New Roman" w:hAnsi="Times New Roman" w:cs="Times New Roman"/>
          <w:lang w:val="en-GB"/>
        </w:rPr>
        <w:t xml:space="preserve">seven and six </w:t>
      </w:r>
      <w:r w:rsidR="00FA7FD8">
        <w:rPr>
          <w:rFonts w:ascii="Times New Roman" w:hAnsi="Times New Roman" w:cs="Times New Roman"/>
          <w:lang w:val="en-GB"/>
        </w:rPr>
        <w:t>the year he went to school. But Phyllis appears to have been tasked with updating him on their exploits.</w:t>
      </w:r>
      <w:r w:rsidR="00FA7FD8">
        <w:rPr>
          <w:rStyle w:val="EndnoteReference"/>
          <w:rFonts w:ascii="Times New Roman" w:hAnsi="Times New Roman" w:cs="Times New Roman"/>
          <w:lang w:val="en-GB"/>
        </w:rPr>
        <w:endnoteReference w:id="135"/>
      </w:r>
      <w:r w:rsidR="00FA7FD8">
        <w:rPr>
          <w:rFonts w:ascii="Times New Roman" w:hAnsi="Times New Roman" w:cs="Times New Roman"/>
          <w:lang w:val="en-GB"/>
        </w:rPr>
        <w:t xml:space="preserve"> Frank’s later letters show an affectionate interest in his two youngest sisters</w:t>
      </w:r>
      <w:r w:rsidR="003E63F7">
        <w:rPr>
          <w:rFonts w:ascii="Times New Roman" w:hAnsi="Times New Roman" w:cs="Times New Roman"/>
          <w:lang w:val="en-GB"/>
        </w:rPr>
        <w:t>.</w:t>
      </w:r>
      <w:r w:rsidR="003E63F7">
        <w:rPr>
          <w:rStyle w:val="EndnoteReference"/>
          <w:rFonts w:ascii="Times New Roman" w:hAnsi="Times New Roman" w:cs="Times New Roman"/>
          <w:lang w:val="en-GB"/>
        </w:rPr>
        <w:endnoteReference w:id="136"/>
      </w:r>
      <w:r w:rsidR="003E63F7">
        <w:rPr>
          <w:rFonts w:ascii="Times New Roman" w:hAnsi="Times New Roman" w:cs="Times New Roman"/>
          <w:lang w:val="en-GB"/>
        </w:rPr>
        <w:t xml:space="preserve">  But they did not become</w:t>
      </w:r>
      <w:r w:rsidR="00902783">
        <w:rPr>
          <w:rFonts w:ascii="Times New Roman" w:hAnsi="Times New Roman" w:cs="Times New Roman"/>
          <w:lang w:val="en-GB"/>
        </w:rPr>
        <w:t xml:space="preserve"> frequent</w:t>
      </w:r>
      <w:r w:rsidR="003E63F7">
        <w:rPr>
          <w:rFonts w:ascii="Times New Roman" w:hAnsi="Times New Roman" w:cs="Times New Roman"/>
          <w:lang w:val="en-GB"/>
        </w:rPr>
        <w:t xml:space="preserve"> correspondents, probably because of the gap in age. Both would have been infants when Frank first departed fo</w:t>
      </w:r>
      <w:r w:rsidR="001B045F">
        <w:rPr>
          <w:rFonts w:ascii="Times New Roman" w:hAnsi="Times New Roman" w:cs="Times New Roman"/>
          <w:lang w:val="en-GB"/>
        </w:rPr>
        <w:t>r prep school and it was</w:t>
      </w:r>
      <w:r w:rsidR="003E63F7">
        <w:rPr>
          <w:rFonts w:ascii="Times New Roman" w:hAnsi="Times New Roman" w:cs="Times New Roman"/>
          <w:lang w:val="en-GB"/>
        </w:rPr>
        <w:t xml:space="preserve"> these relationships that were</w:t>
      </w:r>
      <w:r w:rsidR="009D4E5E">
        <w:rPr>
          <w:rFonts w:ascii="Times New Roman" w:hAnsi="Times New Roman" w:cs="Times New Roman"/>
          <w:lang w:val="en-GB"/>
        </w:rPr>
        <w:t xml:space="preserve"> probably</w:t>
      </w:r>
      <w:r w:rsidR="003E63F7">
        <w:rPr>
          <w:rFonts w:ascii="Times New Roman" w:hAnsi="Times New Roman" w:cs="Times New Roman"/>
          <w:lang w:val="en-GB"/>
        </w:rPr>
        <w:t xml:space="preserve"> most limited by his absence at school. </w:t>
      </w:r>
      <w:r w:rsidR="001B045F">
        <w:rPr>
          <w:rFonts w:ascii="Times New Roman" w:hAnsi="Times New Roman" w:cs="Times New Roman"/>
          <w:lang w:val="en-GB"/>
        </w:rPr>
        <w:t xml:space="preserve">Following the initial </w:t>
      </w:r>
      <w:proofErr w:type="gramStart"/>
      <w:r w:rsidR="001B045F">
        <w:rPr>
          <w:rFonts w:ascii="Times New Roman" w:hAnsi="Times New Roman" w:cs="Times New Roman"/>
          <w:lang w:val="en-GB"/>
        </w:rPr>
        <w:t>flurry</w:t>
      </w:r>
      <w:proofErr w:type="gramEnd"/>
      <w:r w:rsidR="009D4E5E">
        <w:rPr>
          <w:rFonts w:ascii="Times New Roman" w:hAnsi="Times New Roman" w:cs="Times New Roman"/>
          <w:lang w:val="en-GB"/>
        </w:rPr>
        <w:t xml:space="preserve"> </w:t>
      </w:r>
      <w:r w:rsidR="001B045F">
        <w:rPr>
          <w:rFonts w:ascii="Times New Roman" w:hAnsi="Times New Roman" w:cs="Times New Roman"/>
          <w:lang w:val="en-GB"/>
        </w:rPr>
        <w:t>he does not appear to have written to Phyllis much – although he invented a way of playing dominoes by post which she participated in enthusiastically.</w:t>
      </w:r>
      <w:r w:rsidR="001B045F">
        <w:rPr>
          <w:rStyle w:val="EndnoteReference"/>
          <w:rFonts w:ascii="Times New Roman" w:hAnsi="Times New Roman" w:cs="Times New Roman"/>
          <w:lang w:val="en-GB"/>
        </w:rPr>
        <w:endnoteReference w:id="137"/>
      </w:r>
      <w:r w:rsidR="00F02EC1">
        <w:rPr>
          <w:rFonts w:ascii="Times New Roman" w:hAnsi="Times New Roman" w:cs="Times New Roman"/>
          <w:lang w:val="en-GB"/>
        </w:rPr>
        <w:t xml:space="preserve"> The lack</w:t>
      </w:r>
      <w:r w:rsidR="001B045F">
        <w:rPr>
          <w:rFonts w:ascii="Times New Roman" w:hAnsi="Times New Roman" w:cs="Times New Roman"/>
          <w:lang w:val="en-GB"/>
        </w:rPr>
        <w:t xml:space="preserve"> of correspondence may again be partly explained by the age gap, but Phyllis, who later became a physical education student, may have had less in common with him.</w:t>
      </w:r>
      <w:r w:rsidR="001B045F">
        <w:rPr>
          <w:rStyle w:val="EndnoteReference"/>
          <w:rFonts w:ascii="Times New Roman" w:hAnsi="Times New Roman" w:cs="Times New Roman"/>
          <w:lang w:val="en-GB"/>
        </w:rPr>
        <w:endnoteReference w:id="138"/>
      </w:r>
      <w:r w:rsidR="001B045F">
        <w:rPr>
          <w:rFonts w:ascii="Times New Roman" w:hAnsi="Times New Roman" w:cs="Times New Roman"/>
          <w:lang w:val="en-GB"/>
        </w:rPr>
        <w:t xml:space="preserve"> </w:t>
      </w:r>
    </w:p>
    <w:p w14:paraId="34A3D1D6" w14:textId="1CBF957B" w:rsidR="00BD4015" w:rsidRPr="004066D2" w:rsidRDefault="00F02EC1" w:rsidP="004066D2">
      <w:pPr>
        <w:spacing w:line="480" w:lineRule="auto"/>
        <w:ind w:firstLine="720"/>
        <w:rPr>
          <w:rFonts w:ascii="Times New Roman" w:hAnsi="Times New Roman" w:cs="Times New Roman"/>
          <w:lang w:val="en-GB"/>
        </w:rPr>
      </w:pPr>
      <w:r>
        <w:rPr>
          <w:rFonts w:ascii="Times New Roman" w:hAnsi="Times New Roman" w:cs="Times New Roman"/>
          <w:lang w:val="en-GB"/>
        </w:rPr>
        <w:t xml:space="preserve">In contrast, </w:t>
      </w:r>
      <w:r w:rsidR="001B045F">
        <w:rPr>
          <w:rFonts w:ascii="Times New Roman" w:hAnsi="Times New Roman" w:cs="Times New Roman"/>
          <w:lang w:val="en-GB"/>
        </w:rPr>
        <w:t>Rosamond, who is listed on the 1901 Census as a Latin Teacher,</w:t>
      </w:r>
      <w:r w:rsidR="001B045F">
        <w:rPr>
          <w:rStyle w:val="EndnoteReference"/>
          <w:rFonts w:ascii="Times New Roman" w:hAnsi="Times New Roman" w:cs="Times New Roman"/>
          <w:lang w:val="en-GB"/>
        </w:rPr>
        <w:endnoteReference w:id="139"/>
      </w:r>
      <w:r w:rsidR="001B045F">
        <w:rPr>
          <w:rFonts w:ascii="Times New Roman" w:hAnsi="Times New Roman" w:cs="Times New Roman"/>
          <w:lang w:val="en-GB"/>
        </w:rPr>
        <w:t xml:space="preserve"> was only a </w:t>
      </w:r>
      <w:r w:rsidR="00FE2EC8">
        <w:rPr>
          <w:rFonts w:ascii="Times New Roman" w:hAnsi="Times New Roman" w:cs="Times New Roman"/>
          <w:lang w:val="en-GB"/>
        </w:rPr>
        <w:t>year o</w:t>
      </w:r>
      <w:r w:rsidR="00AA6071">
        <w:rPr>
          <w:rFonts w:ascii="Times New Roman" w:hAnsi="Times New Roman" w:cs="Times New Roman"/>
          <w:lang w:val="en-GB"/>
        </w:rPr>
        <w:t>lder than Frank</w:t>
      </w:r>
      <w:r w:rsidR="00FE2EC8">
        <w:rPr>
          <w:rFonts w:ascii="Times New Roman" w:hAnsi="Times New Roman" w:cs="Times New Roman"/>
          <w:lang w:val="en-GB"/>
        </w:rPr>
        <w:t xml:space="preserve"> and </w:t>
      </w:r>
      <w:r w:rsidR="001B045F">
        <w:rPr>
          <w:rFonts w:ascii="Times New Roman" w:hAnsi="Times New Roman" w:cs="Times New Roman"/>
          <w:lang w:val="en-GB"/>
        </w:rPr>
        <w:t>share</w:t>
      </w:r>
      <w:r w:rsidR="00FE2EC8">
        <w:rPr>
          <w:rFonts w:ascii="Times New Roman" w:hAnsi="Times New Roman" w:cs="Times New Roman"/>
          <w:lang w:val="en-GB"/>
        </w:rPr>
        <w:t>d</w:t>
      </w:r>
      <w:r w:rsidR="001B045F">
        <w:rPr>
          <w:rFonts w:ascii="Times New Roman" w:hAnsi="Times New Roman" w:cs="Times New Roman"/>
          <w:lang w:val="en-GB"/>
        </w:rPr>
        <w:t xml:space="preserve"> </w:t>
      </w:r>
      <w:r w:rsidR="00FE2EC8">
        <w:rPr>
          <w:rFonts w:ascii="Times New Roman" w:hAnsi="Times New Roman" w:cs="Times New Roman"/>
          <w:lang w:val="en-GB"/>
        </w:rPr>
        <w:t>his intellectual interests. In part, his letters to her reflect a conventionally gendered understanding of their sibling r</w:t>
      </w:r>
      <w:r w:rsidR="00AA6071">
        <w:rPr>
          <w:rFonts w:ascii="Times New Roman" w:hAnsi="Times New Roman" w:cs="Times New Roman"/>
          <w:lang w:val="en-GB"/>
        </w:rPr>
        <w:t>elationship. He quite often asked</w:t>
      </w:r>
      <w:r w:rsidR="00FE2EC8">
        <w:rPr>
          <w:rFonts w:ascii="Times New Roman" w:hAnsi="Times New Roman" w:cs="Times New Roman"/>
          <w:lang w:val="en-GB"/>
        </w:rPr>
        <w:t xml:space="preserve"> her to send him domestic items.</w:t>
      </w:r>
      <w:r w:rsidR="00FE2EC8">
        <w:rPr>
          <w:rStyle w:val="EndnoteReference"/>
          <w:rFonts w:ascii="Times New Roman" w:hAnsi="Times New Roman" w:cs="Times New Roman"/>
          <w:lang w:val="en-GB"/>
        </w:rPr>
        <w:endnoteReference w:id="140"/>
      </w:r>
      <w:r w:rsidR="000B0A71">
        <w:rPr>
          <w:rFonts w:ascii="Times New Roman" w:hAnsi="Times New Roman" w:cs="Times New Roman"/>
          <w:lang w:val="en-GB"/>
        </w:rPr>
        <w:t xml:space="preserve"> He devoted a lot of ink to explaining the life of the college to her</w:t>
      </w:r>
      <w:r w:rsidR="00AA6071">
        <w:rPr>
          <w:rFonts w:ascii="Times New Roman" w:hAnsi="Times New Roman" w:cs="Times New Roman"/>
          <w:lang w:val="en-GB"/>
        </w:rPr>
        <w:t>, something he clearly felt was necessary for a feminine outsider</w:t>
      </w:r>
      <w:r w:rsidR="000B0A71" w:rsidRPr="000B0A71">
        <w:rPr>
          <w:rFonts w:ascii="Times New Roman" w:hAnsi="Times New Roman" w:cs="Times New Roman"/>
          <w:lang w:val="en-GB"/>
        </w:rPr>
        <w:t>.</w:t>
      </w:r>
      <w:r w:rsidR="00256567" w:rsidRPr="000B0A71">
        <w:rPr>
          <w:rStyle w:val="EndnoteReference"/>
          <w:rFonts w:ascii="Times New Roman" w:hAnsi="Times New Roman" w:cs="Times New Roman"/>
          <w:lang w:val="en-GB"/>
        </w:rPr>
        <w:endnoteReference w:id="141"/>
      </w:r>
      <w:r w:rsidR="00824DAE">
        <w:rPr>
          <w:rFonts w:ascii="Times New Roman" w:hAnsi="Times New Roman" w:cs="Times New Roman"/>
          <w:lang w:val="en-GB"/>
        </w:rPr>
        <w:t xml:space="preserve"> But in the last three years of t</w:t>
      </w:r>
      <w:r w:rsidR="004066D2">
        <w:rPr>
          <w:rFonts w:ascii="Times New Roman" w:hAnsi="Times New Roman" w:cs="Times New Roman"/>
          <w:lang w:val="en-GB"/>
        </w:rPr>
        <w:t xml:space="preserve">he correspondence there is </w:t>
      </w:r>
      <w:r w:rsidR="00824DAE">
        <w:rPr>
          <w:rFonts w:ascii="Times New Roman" w:hAnsi="Times New Roman" w:cs="Times New Roman"/>
          <w:lang w:val="en-GB"/>
        </w:rPr>
        <w:t xml:space="preserve">a sense of genuine intellectual exchange. As was the norm in public schools in this era, Frank Lucas spent much time studying and translating classical authors, but he also developed a passion for English poets, describing himself at various point as </w:t>
      </w:r>
      <w:r w:rsidR="00902783">
        <w:rPr>
          <w:rFonts w:ascii="Times New Roman" w:hAnsi="Times New Roman" w:cs="Times New Roman"/>
          <w:lang w:val="en-GB"/>
        </w:rPr>
        <w:t>“</w:t>
      </w:r>
      <w:r w:rsidR="00824DAE">
        <w:rPr>
          <w:rFonts w:ascii="Times New Roman" w:hAnsi="Times New Roman" w:cs="Times New Roman"/>
          <w:lang w:val="en-GB"/>
        </w:rPr>
        <w:t>mad on Spenser</w:t>
      </w:r>
      <w:r w:rsidR="00902783">
        <w:rPr>
          <w:rFonts w:ascii="Times New Roman" w:hAnsi="Times New Roman" w:cs="Times New Roman"/>
          <w:lang w:val="en-GB"/>
        </w:rPr>
        <w:t>”</w:t>
      </w:r>
      <w:r w:rsidR="00824DAE">
        <w:rPr>
          <w:rFonts w:ascii="Times New Roman" w:hAnsi="Times New Roman" w:cs="Times New Roman"/>
          <w:lang w:val="en-GB"/>
        </w:rPr>
        <w:t xml:space="preserve"> and </w:t>
      </w:r>
      <w:r w:rsidR="00902783">
        <w:rPr>
          <w:rFonts w:ascii="Times New Roman" w:hAnsi="Times New Roman" w:cs="Times New Roman"/>
          <w:lang w:val="en-GB"/>
        </w:rPr>
        <w:t>“</w:t>
      </w:r>
      <w:r w:rsidR="00824DAE">
        <w:rPr>
          <w:rFonts w:ascii="Times New Roman" w:hAnsi="Times New Roman" w:cs="Times New Roman"/>
          <w:lang w:val="en-GB"/>
        </w:rPr>
        <w:t>a morass of Byron</w:t>
      </w:r>
      <w:r w:rsidR="00902783">
        <w:rPr>
          <w:rFonts w:ascii="Times New Roman" w:hAnsi="Times New Roman" w:cs="Times New Roman"/>
          <w:lang w:val="en-GB"/>
        </w:rPr>
        <w:t>”</w:t>
      </w:r>
      <w:r w:rsidR="00824DAE">
        <w:rPr>
          <w:rFonts w:ascii="Times New Roman" w:hAnsi="Times New Roman" w:cs="Times New Roman"/>
          <w:lang w:val="en-GB"/>
        </w:rPr>
        <w:t>.</w:t>
      </w:r>
      <w:r w:rsidR="00824DAE">
        <w:rPr>
          <w:rStyle w:val="EndnoteReference"/>
          <w:rFonts w:ascii="Times New Roman" w:hAnsi="Times New Roman" w:cs="Times New Roman"/>
          <w:lang w:val="en-GB"/>
        </w:rPr>
        <w:endnoteReference w:id="142"/>
      </w:r>
      <w:r w:rsidR="00912990">
        <w:rPr>
          <w:rFonts w:ascii="Times New Roman" w:hAnsi="Times New Roman" w:cs="Times New Roman"/>
          <w:lang w:val="en-GB"/>
        </w:rPr>
        <w:t xml:space="preserve"> </w:t>
      </w:r>
      <w:r w:rsidR="00824DAE">
        <w:rPr>
          <w:rFonts w:ascii="Times New Roman" w:hAnsi="Times New Roman" w:cs="Times New Roman"/>
          <w:lang w:val="en-GB"/>
        </w:rPr>
        <w:t>Frank and Rosamond discussed Greek authors, English poets, and exchanged books.</w:t>
      </w:r>
      <w:r w:rsidR="00912990">
        <w:rPr>
          <w:rStyle w:val="EndnoteReference"/>
          <w:rFonts w:ascii="Times New Roman" w:hAnsi="Times New Roman" w:cs="Times New Roman"/>
          <w:lang w:val="en-GB"/>
        </w:rPr>
        <w:endnoteReference w:id="143"/>
      </w:r>
      <w:r w:rsidR="00824DAE">
        <w:rPr>
          <w:rFonts w:ascii="Times New Roman" w:hAnsi="Times New Roman" w:cs="Times New Roman"/>
          <w:lang w:val="en-GB"/>
        </w:rPr>
        <w:t xml:space="preserve"> </w:t>
      </w:r>
      <w:r w:rsidR="00912990">
        <w:rPr>
          <w:rFonts w:ascii="Times New Roman" w:hAnsi="Times New Roman" w:cs="Times New Roman"/>
          <w:lang w:val="en-GB"/>
        </w:rPr>
        <w:t>It was not simply a case of the brother imparting the fruits of his public-school education to his sister. He also asked for her advice – in February 1896 he requested suggest</w:t>
      </w:r>
      <w:r w:rsidR="00902783">
        <w:rPr>
          <w:rFonts w:ascii="Times New Roman" w:hAnsi="Times New Roman" w:cs="Times New Roman"/>
          <w:lang w:val="en-GB"/>
        </w:rPr>
        <w:t>ions</w:t>
      </w:r>
      <w:r w:rsidR="00912990">
        <w:rPr>
          <w:rFonts w:ascii="Times New Roman" w:hAnsi="Times New Roman" w:cs="Times New Roman"/>
          <w:lang w:val="en-GB"/>
        </w:rPr>
        <w:t xml:space="preserve"> for reading for an essay on the ideal historian.</w:t>
      </w:r>
      <w:r w:rsidR="00912990">
        <w:rPr>
          <w:rStyle w:val="EndnoteReference"/>
          <w:rFonts w:ascii="Times New Roman" w:hAnsi="Times New Roman" w:cs="Times New Roman"/>
          <w:lang w:val="en-GB"/>
        </w:rPr>
        <w:endnoteReference w:id="144"/>
      </w:r>
      <w:r w:rsidR="00912990">
        <w:rPr>
          <w:rFonts w:ascii="Times New Roman" w:hAnsi="Times New Roman" w:cs="Times New Roman"/>
          <w:lang w:val="en-GB"/>
        </w:rPr>
        <w:t xml:space="preserve"> Both siblings were intellectually ambitious. In February 1896 Frank wrote to Alice: </w:t>
      </w:r>
      <w:r w:rsidR="00902783">
        <w:rPr>
          <w:rFonts w:ascii="Times New Roman" w:hAnsi="Times New Roman" w:cs="Times New Roman"/>
          <w:lang w:val="en-GB"/>
        </w:rPr>
        <w:t>“</w:t>
      </w:r>
      <w:r w:rsidR="00912990">
        <w:rPr>
          <w:rFonts w:ascii="Times New Roman" w:hAnsi="Times New Roman" w:cs="Times New Roman"/>
          <w:lang w:val="en-GB"/>
        </w:rPr>
        <w:t>As to Rosa</w:t>
      </w:r>
      <w:r w:rsidR="00912990" w:rsidRPr="009760B6">
        <w:rPr>
          <w:rFonts w:ascii="Times New Roman" w:hAnsi="Times New Roman" w:cs="Times New Roman"/>
          <w:lang w:val="en-GB"/>
        </w:rPr>
        <w:t>mond’s scholarship in May year, it</w:t>
      </w:r>
      <w:r w:rsidR="00912990">
        <w:rPr>
          <w:rFonts w:ascii="Times New Roman" w:hAnsi="Times New Roman" w:cs="Times New Roman"/>
          <w:lang w:val="en-GB"/>
        </w:rPr>
        <w:t xml:space="preserve"> is quite possible</w:t>
      </w:r>
      <w:r w:rsidR="00912990" w:rsidRPr="009760B6">
        <w:rPr>
          <w:rFonts w:ascii="Times New Roman" w:hAnsi="Times New Roman" w:cs="Times New Roman"/>
          <w:lang w:val="en-GB"/>
        </w:rPr>
        <w:t xml:space="preserve"> that the pair of us will be scour</w:t>
      </w:r>
      <w:r w:rsidR="00912990">
        <w:rPr>
          <w:rFonts w:ascii="Times New Roman" w:hAnsi="Times New Roman" w:cs="Times New Roman"/>
          <w:lang w:val="en-GB"/>
        </w:rPr>
        <w:t>ing Oxford together for scholarships at that time, which</w:t>
      </w:r>
      <w:r w:rsidR="00912990" w:rsidRPr="009760B6">
        <w:rPr>
          <w:rFonts w:ascii="Times New Roman" w:hAnsi="Times New Roman" w:cs="Times New Roman"/>
          <w:lang w:val="en-GB"/>
        </w:rPr>
        <w:t xml:space="preserve"> will be highly amusing</w:t>
      </w:r>
      <w:r w:rsidR="00912990">
        <w:rPr>
          <w:rFonts w:ascii="Times New Roman" w:hAnsi="Times New Roman" w:cs="Times New Roman"/>
          <w:lang w:val="en-GB"/>
        </w:rPr>
        <w:t>.</w:t>
      </w:r>
      <w:r w:rsidR="00902783">
        <w:rPr>
          <w:rFonts w:ascii="Times New Roman" w:hAnsi="Times New Roman" w:cs="Times New Roman"/>
          <w:lang w:val="en-GB"/>
        </w:rPr>
        <w:t>”</w:t>
      </w:r>
      <w:r w:rsidR="00912990">
        <w:rPr>
          <w:rStyle w:val="EndnoteReference"/>
          <w:rFonts w:ascii="Times New Roman" w:hAnsi="Times New Roman" w:cs="Times New Roman"/>
          <w:lang w:val="en-GB"/>
        </w:rPr>
        <w:endnoteReference w:id="145"/>
      </w:r>
    </w:p>
    <w:p w14:paraId="061017E0" w14:textId="340BD707" w:rsidR="004C782B" w:rsidRPr="00BD4015" w:rsidRDefault="001623B4" w:rsidP="00BD4015">
      <w:pPr>
        <w:spacing w:line="480" w:lineRule="auto"/>
        <w:ind w:firstLine="720"/>
        <w:rPr>
          <w:rFonts w:ascii="Times New Roman" w:hAnsi="Times New Roman" w:cs="Times New Roman"/>
          <w:lang w:val="en-GB"/>
        </w:rPr>
      </w:pPr>
      <w:r>
        <w:rPr>
          <w:rFonts w:ascii="Times New Roman" w:hAnsi="Times New Roman" w:cs="Times New Roman"/>
          <w:lang w:val="en-GB"/>
        </w:rPr>
        <w:t>The person that Frank Lucas</w:t>
      </w:r>
      <w:r w:rsidR="009D4E5E">
        <w:rPr>
          <w:rFonts w:ascii="Times New Roman" w:hAnsi="Times New Roman" w:cs="Times New Roman"/>
          <w:lang w:val="en-GB"/>
        </w:rPr>
        <w:t xml:space="preserve"> wrote</w:t>
      </w:r>
      <w:r w:rsidR="00902783">
        <w:rPr>
          <w:rFonts w:ascii="Times New Roman" w:hAnsi="Times New Roman" w:cs="Times New Roman"/>
          <w:lang w:val="en-GB"/>
        </w:rPr>
        <w:t xml:space="preserve"> to</w:t>
      </w:r>
      <w:r w:rsidR="009D4E5E">
        <w:rPr>
          <w:rFonts w:ascii="Times New Roman" w:hAnsi="Times New Roman" w:cs="Times New Roman"/>
          <w:lang w:val="en-GB"/>
        </w:rPr>
        <w:t xml:space="preserve"> the most </w:t>
      </w:r>
      <w:r>
        <w:rPr>
          <w:rFonts w:ascii="Times New Roman" w:hAnsi="Times New Roman" w:cs="Times New Roman"/>
          <w:lang w:val="en-GB"/>
        </w:rPr>
        <w:t>was his mother, Alice Lucas. To a certain extent, Alice represented the rest of the family, it was expected that she wo</w:t>
      </w:r>
      <w:r w:rsidR="0080689C">
        <w:rPr>
          <w:rFonts w:ascii="Times New Roman" w:hAnsi="Times New Roman" w:cs="Times New Roman"/>
          <w:lang w:val="en-GB"/>
        </w:rPr>
        <w:t>uld relay news to other members, and report back to Frank.</w:t>
      </w:r>
      <w:r w:rsidR="0080689C">
        <w:rPr>
          <w:rStyle w:val="EndnoteReference"/>
          <w:rFonts w:ascii="Times New Roman" w:hAnsi="Times New Roman" w:cs="Times New Roman"/>
          <w:lang w:val="en-GB"/>
        </w:rPr>
        <w:endnoteReference w:id="146"/>
      </w:r>
      <w:r w:rsidR="0080689C">
        <w:rPr>
          <w:rFonts w:ascii="Times New Roman" w:hAnsi="Times New Roman" w:cs="Times New Roman"/>
          <w:lang w:val="en-GB"/>
        </w:rPr>
        <w:t xml:space="preserve"> As the mother and manager of a large household it was part of Alice’s culturally prescribed role </w:t>
      </w:r>
      <w:r w:rsidR="005758A7">
        <w:rPr>
          <w:rFonts w:ascii="Times New Roman" w:hAnsi="Times New Roman" w:cs="Times New Roman"/>
          <w:lang w:val="en-GB"/>
        </w:rPr>
        <w:t>to maintain contact with her son. But the</w:t>
      </w:r>
      <w:r w:rsidR="00D74FE2">
        <w:rPr>
          <w:rFonts w:ascii="Times New Roman" w:hAnsi="Times New Roman" w:cs="Times New Roman"/>
          <w:lang w:val="en-GB"/>
        </w:rPr>
        <w:t xml:space="preserve"> breadth</w:t>
      </w:r>
      <w:r w:rsidR="00C52394">
        <w:rPr>
          <w:rFonts w:ascii="Times New Roman" w:hAnsi="Times New Roman" w:cs="Times New Roman"/>
          <w:lang w:val="en-GB"/>
        </w:rPr>
        <w:t xml:space="preserve"> and</w:t>
      </w:r>
      <w:r w:rsidR="005758A7">
        <w:rPr>
          <w:rFonts w:ascii="Times New Roman" w:hAnsi="Times New Roman" w:cs="Times New Roman"/>
          <w:lang w:val="en-GB"/>
        </w:rPr>
        <w:t xml:space="preserve"> freq</w:t>
      </w:r>
      <w:r w:rsidR="009D4E5E">
        <w:rPr>
          <w:rFonts w:ascii="Times New Roman" w:hAnsi="Times New Roman" w:cs="Times New Roman"/>
          <w:lang w:val="en-GB"/>
        </w:rPr>
        <w:t xml:space="preserve">uency of the letters – </w:t>
      </w:r>
      <w:r w:rsidR="005758A7">
        <w:rPr>
          <w:rFonts w:ascii="Times New Roman" w:hAnsi="Times New Roman" w:cs="Times New Roman"/>
          <w:lang w:val="en-GB"/>
        </w:rPr>
        <w:t>usually</w:t>
      </w:r>
      <w:r w:rsidR="009D4E5E">
        <w:rPr>
          <w:rFonts w:ascii="Times New Roman" w:hAnsi="Times New Roman" w:cs="Times New Roman"/>
          <w:lang w:val="en-GB"/>
        </w:rPr>
        <w:t xml:space="preserve"> sent</w:t>
      </w:r>
      <w:r w:rsidR="005758A7">
        <w:rPr>
          <w:rFonts w:ascii="Times New Roman" w:hAnsi="Times New Roman" w:cs="Times New Roman"/>
          <w:lang w:val="en-GB"/>
        </w:rPr>
        <w:t xml:space="preserve"> weekly or fortnightly but every now and then on consecutive days as mother and son wrote back and forth on particularly contentious issues </w:t>
      </w:r>
      <w:r w:rsidR="00ED0550">
        <w:rPr>
          <w:rFonts w:ascii="Times New Roman" w:hAnsi="Times New Roman" w:cs="Times New Roman"/>
          <w:lang w:val="en-GB"/>
        </w:rPr>
        <w:t>– suggest an individual epistolary and familial relationship of range and depth.</w:t>
      </w:r>
      <w:r w:rsidR="00985099">
        <w:rPr>
          <w:rFonts w:ascii="Times New Roman" w:hAnsi="Times New Roman" w:cs="Times New Roman"/>
          <w:lang w:val="en-GB"/>
        </w:rPr>
        <w:t xml:space="preserve"> </w:t>
      </w:r>
      <w:r w:rsidR="005A78BF">
        <w:rPr>
          <w:rFonts w:ascii="Times New Roman" w:hAnsi="Times New Roman" w:cs="Times New Roman"/>
          <w:lang w:val="en-GB"/>
        </w:rPr>
        <w:t xml:space="preserve">Frank </w:t>
      </w:r>
      <w:r w:rsidR="009D4E5E">
        <w:rPr>
          <w:rFonts w:ascii="Times New Roman" w:hAnsi="Times New Roman" w:cs="Times New Roman"/>
          <w:lang w:val="en-GB"/>
        </w:rPr>
        <w:t xml:space="preserve">tended to use a </w:t>
      </w:r>
      <w:r w:rsidR="005A78BF">
        <w:rPr>
          <w:rFonts w:ascii="Times New Roman" w:hAnsi="Times New Roman" w:cs="Times New Roman"/>
          <w:lang w:val="en-GB"/>
        </w:rPr>
        <w:t>different tone</w:t>
      </w:r>
      <w:r w:rsidR="009D4E5E">
        <w:rPr>
          <w:rFonts w:ascii="Times New Roman" w:hAnsi="Times New Roman" w:cs="Times New Roman"/>
          <w:lang w:val="en-GB"/>
        </w:rPr>
        <w:t xml:space="preserve"> in letters to his mother compared</w:t>
      </w:r>
      <w:r w:rsidR="005A78BF">
        <w:rPr>
          <w:rFonts w:ascii="Times New Roman" w:hAnsi="Times New Roman" w:cs="Times New Roman"/>
          <w:lang w:val="en-GB"/>
        </w:rPr>
        <w:t xml:space="preserve"> to those addressed to his father. His early letters to her often seem designed to reassure</w:t>
      </w:r>
      <w:r w:rsidR="00F60E74">
        <w:rPr>
          <w:rFonts w:ascii="Times New Roman" w:hAnsi="Times New Roman" w:cs="Times New Roman"/>
          <w:lang w:val="en-GB"/>
        </w:rPr>
        <w:t>. For example,</w:t>
      </w:r>
      <w:r w:rsidR="0064636D">
        <w:rPr>
          <w:rFonts w:ascii="Times New Roman" w:hAnsi="Times New Roman" w:cs="Times New Roman"/>
          <w:lang w:val="en-GB"/>
        </w:rPr>
        <w:t xml:space="preserve"> he describes the occupants of his dormitory as</w:t>
      </w:r>
      <w:r w:rsidR="0097074B">
        <w:rPr>
          <w:rFonts w:ascii="Times New Roman" w:hAnsi="Times New Roman" w:cs="Times New Roman"/>
          <w:lang w:val="en-GB"/>
        </w:rPr>
        <w:t xml:space="preserve"> ‘</w:t>
      </w:r>
      <w:r w:rsidR="0097074B" w:rsidRPr="00457A52">
        <w:rPr>
          <w:rFonts w:ascii="Times New Roman" w:hAnsi="Times New Roman" w:cs="Times New Roman"/>
          <w:lang w:val="en-GB"/>
        </w:rPr>
        <w:t>awfully nice</w:t>
      </w:r>
      <w:r w:rsidR="0097074B">
        <w:rPr>
          <w:rFonts w:ascii="Times New Roman" w:hAnsi="Times New Roman" w:cs="Times New Roman"/>
          <w:lang w:val="en-GB"/>
        </w:rPr>
        <w:t>’</w:t>
      </w:r>
      <w:r w:rsidR="000C759C">
        <w:rPr>
          <w:rFonts w:ascii="Times New Roman" w:hAnsi="Times New Roman" w:cs="Times New Roman"/>
          <w:lang w:val="en-GB"/>
        </w:rPr>
        <w:t>.</w:t>
      </w:r>
      <w:r w:rsidR="0097074B">
        <w:rPr>
          <w:rStyle w:val="EndnoteReference"/>
          <w:rFonts w:ascii="Times New Roman" w:hAnsi="Times New Roman" w:cs="Times New Roman"/>
          <w:lang w:val="en-GB"/>
        </w:rPr>
        <w:endnoteReference w:id="147"/>
      </w:r>
      <w:r w:rsidR="0064636D">
        <w:rPr>
          <w:rFonts w:ascii="Times New Roman" w:hAnsi="Times New Roman" w:cs="Times New Roman"/>
          <w:lang w:val="en-GB"/>
        </w:rPr>
        <w:t xml:space="preserve"> </w:t>
      </w:r>
      <w:r w:rsidR="0097074B">
        <w:rPr>
          <w:rFonts w:ascii="Times New Roman" w:hAnsi="Times New Roman" w:cs="Times New Roman"/>
          <w:lang w:val="en-GB"/>
        </w:rPr>
        <w:t xml:space="preserve">Alice was also directly concerned with Frank’s domestic and material needs, and his letters often mention </w:t>
      </w:r>
      <w:r w:rsidR="002A544C">
        <w:rPr>
          <w:rFonts w:ascii="Times New Roman" w:hAnsi="Times New Roman" w:cs="Times New Roman"/>
          <w:lang w:val="en-GB"/>
        </w:rPr>
        <w:t>“</w:t>
      </w:r>
      <w:r w:rsidR="0097074B">
        <w:rPr>
          <w:rFonts w:ascii="Times New Roman" w:hAnsi="Times New Roman" w:cs="Times New Roman"/>
          <w:lang w:val="en-GB"/>
        </w:rPr>
        <w:t>cargo</w:t>
      </w:r>
      <w:r w:rsidR="002A544C">
        <w:rPr>
          <w:rFonts w:ascii="Times New Roman" w:hAnsi="Times New Roman" w:cs="Times New Roman"/>
          <w:lang w:val="en-GB"/>
        </w:rPr>
        <w:t>”</w:t>
      </w:r>
      <w:r w:rsidR="0097074B">
        <w:rPr>
          <w:rFonts w:ascii="Times New Roman" w:hAnsi="Times New Roman" w:cs="Times New Roman"/>
          <w:lang w:val="en-GB"/>
        </w:rPr>
        <w:t xml:space="preserve"> (the term given to provisions sent into the school). In </w:t>
      </w:r>
      <w:r w:rsidR="000C759C">
        <w:rPr>
          <w:rFonts w:ascii="Times New Roman" w:hAnsi="Times New Roman" w:cs="Times New Roman"/>
          <w:lang w:val="en-GB"/>
        </w:rPr>
        <w:t xml:space="preserve">the </w:t>
      </w:r>
      <w:r w:rsidR="0097074B">
        <w:rPr>
          <w:rFonts w:ascii="Times New Roman" w:hAnsi="Times New Roman" w:cs="Times New Roman"/>
          <w:lang w:val="en-GB"/>
        </w:rPr>
        <w:t xml:space="preserve">autumn </w:t>
      </w:r>
      <w:r w:rsidR="000C759C">
        <w:rPr>
          <w:rFonts w:ascii="Times New Roman" w:hAnsi="Times New Roman" w:cs="Times New Roman"/>
          <w:lang w:val="en-GB"/>
        </w:rPr>
        <w:t xml:space="preserve">of </w:t>
      </w:r>
      <w:r w:rsidR="0097074B">
        <w:rPr>
          <w:rFonts w:ascii="Times New Roman" w:hAnsi="Times New Roman" w:cs="Times New Roman"/>
          <w:lang w:val="en-GB"/>
        </w:rPr>
        <w:t xml:space="preserve">1891 his request for </w:t>
      </w:r>
      <w:r w:rsidR="002A544C">
        <w:rPr>
          <w:rFonts w:ascii="Times New Roman" w:hAnsi="Times New Roman" w:cs="Times New Roman"/>
          <w:lang w:val="en-GB"/>
        </w:rPr>
        <w:t>“</w:t>
      </w:r>
      <w:r w:rsidR="0097074B">
        <w:rPr>
          <w:rFonts w:ascii="Times New Roman" w:hAnsi="Times New Roman" w:cs="Times New Roman"/>
          <w:lang w:val="en-GB"/>
        </w:rPr>
        <w:t>mid-term cargo</w:t>
      </w:r>
      <w:r w:rsidR="002A544C">
        <w:rPr>
          <w:rFonts w:ascii="Times New Roman" w:hAnsi="Times New Roman" w:cs="Times New Roman"/>
          <w:lang w:val="en-GB"/>
        </w:rPr>
        <w:t>”</w:t>
      </w:r>
      <w:r w:rsidR="00182612">
        <w:rPr>
          <w:rFonts w:ascii="Times New Roman" w:hAnsi="Times New Roman" w:cs="Times New Roman"/>
          <w:lang w:val="en-GB"/>
        </w:rPr>
        <w:t xml:space="preserve"> included: potted meat, honey, apples, pears, biscui</w:t>
      </w:r>
      <w:r w:rsidR="0064636D">
        <w:rPr>
          <w:rFonts w:ascii="Times New Roman" w:hAnsi="Times New Roman" w:cs="Times New Roman"/>
          <w:lang w:val="en-GB"/>
        </w:rPr>
        <w:t>ts, chocolate and figs or dates</w:t>
      </w:r>
      <w:r w:rsidR="00182612">
        <w:rPr>
          <w:rFonts w:ascii="Times New Roman" w:hAnsi="Times New Roman" w:cs="Times New Roman"/>
          <w:lang w:val="en-GB"/>
        </w:rPr>
        <w:t>.</w:t>
      </w:r>
      <w:r w:rsidR="00182612">
        <w:rPr>
          <w:rStyle w:val="EndnoteReference"/>
          <w:rFonts w:ascii="Times New Roman" w:hAnsi="Times New Roman" w:cs="Times New Roman"/>
          <w:lang w:val="en-GB"/>
        </w:rPr>
        <w:endnoteReference w:id="148"/>
      </w:r>
      <w:r w:rsidR="000C759C">
        <w:rPr>
          <w:rFonts w:ascii="Times New Roman" w:hAnsi="Times New Roman" w:cs="Times New Roman"/>
          <w:lang w:val="en-GB"/>
        </w:rPr>
        <w:t xml:space="preserve"> Domestic detail and Frank’s comfort was a common feature of the correspondence. In February 1892, he writes to her about the quality of beds in his dormitory, noting that these are acceptable but that the pillows are poor and uncomfortable.</w:t>
      </w:r>
      <w:r w:rsidR="000C759C">
        <w:rPr>
          <w:rStyle w:val="EndnoteReference"/>
          <w:rFonts w:ascii="Times New Roman" w:hAnsi="Times New Roman" w:cs="Times New Roman"/>
          <w:lang w:val="en-GB"/>
        </w:rPr>
        <w:endnoteReference w:id="149"/>
      </w:r>
    </w:p>
    <w:p w14:paraId="5644751B" w14:textId="7E50D352" w:rsidR="000C759C" w:rsidRDefault="000C759C" w:rsidP="000C759C">
      <w:pPr>
        <w:spacing w:line="480" w:lineRule="auto"/>
        <w:ind w:firstLine="720"/>
        <w:rPr>
          <w:rFonts w:ascii="Times New Roman" w:hAnsi="Times New Roman" w:cs="Times New Roman"/>
          <w:lang w:val="en-GB"/>
        </w:rPr>
      </w:pPr>
      <w:r>
        <w:rPr>
          <w:rFonts w:ascii="Times New Roman" w:hAnsi="Times New Roman" w:cs="Times New Roman"/>
          <w:lang w:val="en-GB"/>
        </w:rPr>
        <w:t>Not eve</w:t>
      </w:r>
      <w:r w:rsidR="00EE29B1">
        <w:rPr>
          <w:rFonts w:ascii="Times New Roman" w:hAnsi="Times New Roman" w:cs="Times New Roman"/>
          <w:lang w:val="en-GB"/>
        </w:rPr>
        <w:t>ry schoolboy wrote home at such length</w:t>
      </w:r>
      <w:r>
        <w:rPr>
          <w:rFonts w:ascii="Times New Roman" w:hAnsi="Times New Roman" w:cs="Times New Roman"/>
          <w:lang w:val="en-GB"/>
        </w:rPr>
        <w:t>, but other correspondence suggests that it was often mothers who wrote the most to their sons, and domest</w:t>
      </w:r>
      <w:r w:rsidR="00BD4015">
        <w:rPr>
          <w:rFonts w:ascii="Times New Roman" w:hAnsi="Times New Roman" w:cs="Times New Roman"/>
          <w:lang w:val="en-GB"/>
        </w:rPr>
        <w:t>ic and material items were frequently</w:t>
      </w:r>
      <w:r>
        <w:rPr>
          <w:rFonts w:ascii="Times New Roman" w:hAnsi="Times New Roman" w:cs="Times New Roman"/>
          <w:lang w:val="en-GB"/>
        </w:rPr>
        <w:t xml:space="preserve"> at the fore. </w:t>
      </w:r>
      <w:r w:rsidRPr="002839F0">
        <w:rPr>
          <w:rFonts w:ascii="Times New Roman" w:hAnsi="Times New Roman" w:cs="Times New Roman"/>
          <w:lang w:val="en-GB"/>
        </w:rPr>
        <w:t xml:space="preserve">Anxious mothers plied their sons with things. </w:t>
      </w:r>
      <w:r>
        <w:rPr>
          <w:rFonts w:ascii="Times New Roman" w:hAnsi="Times New Roman" w:cs="Times New Roman"/>
          <w:lang w:val="en-GB"/>
        </w:rPr>
        <w:t xml:space="preserve">Food was </w:t>
      </w:r>
      <w:r w:rsidRPr="002839F0">
        <w:rPr>
          <w:rFonts w:ascii="Times New Roman" w:hAnsi="Times New Roman" w:cs="Times New Roman"/>
          <w:lang w:val="en-GB"/>
        </w:rPr>
        <w:t>popular, and given the quality of school fare, supplies from home</w:t>
      </w:r>
      <w:r w:rsidR="00902783">
        <w:rPr>
          <w:rFonts w:ascii="Times New Roman" w:hAnsi="Times New Roman" w:cs="Times New Roman"/>
          <w:lang w:val="en-GB"/>
        </w:rPr>
        <w:t>, sent by mothers and other female relatives,</w:t>
      </w:r>
      <w:r w:rsidRPr="002839F0">
        <w:rPr>
          <w:rFonts w:ascii="Times New Roman" w:hAnsi="Times New Roman" w:cs="Times New Roman"/>
          <w:lang w:val="en-GB"/>
        </w:rPr>
        <w:t xml:space="preserve"> were often viewed as an essential rather than a luxury. George Scott, writing home in May 1864, was particularly appreciative of “cargo” from his Aunt Susan, which apparently had included an almost never-ending ham.</w:t>
      </w:r>
      <w:r w:rsidRPr="002839F0">
        <w:rPr>
          <w:rStyle w:val="EndnoteReference"/>
          <w:rFonts w:ascii="Times New Roman" w:hAnsi="Times New Roman" w:cs="Times New Roman"/>
        </w:rPr>
        <w:endnoteReference w:id="150"/>
      </w:r>
      <w:r w:rsidRPr="002839F0">
        <w:rPr>
          <w:rFonts w:ascii="Times New Roman" w:hAnsi="Times New Roman" w:cs="Times New Roman"/>
          <w:lang w:val="en-GB"/>
        </w:rPr>
        <w:t xml:space="preserve"> Writing to his family in 1891, Lucas described how at Winchester: “somebody splits a cake every night up in chambers.”</w:t>
      </w:r>
      <w:r w:rsidRPr="002839F0">
        <w:rPr>
          <w:rStyle w:val="EndnoteReference"/>
          <w:rFonts w:ascii="Times New Roman" w:hAnsi="Times New Roman" w:cs="Times New Roman"/>
        </w:rPr>
        <w:endnoteReference w:id="151"/>
      </w:r>
      <w:r w:rsidRPr="002839F0">
        <w:rPr>
          <w:rFonts w:ascii="Times New Roman" w:hAnsi="Times New Roman" w:cs="Times New Roman"/>
          <w:lang w:val="en-GB"/>
        </w:rPr>
        <w:t xml:space="preserve"> Such practices could exclude those who could not command cash or a ready supply of goods from home. Robert Graves, at Charterhouse until 1913, suggests that he was unpopular partly because he was short of pocket money, and could not “conform to the social custom of treating my contemporaries.”</w:t>
      </w:r>
      <w:r w:rsidRPr="002839F0">
        <w:rPr>
          <w:rStyle w:val="EndnoteReference"/>
          <w:rFonts w:ascii="Times New Roman" w:hAnsi="Times New Roman" w:cs="Times New Roman"/>
        </w:rPr>
        <w:endnoteReference w:id="152"/>
      </w:r>
      <w:r w:rsidRPr="002839F0">
        <w:rPr>
          <w:rFonts w:ascii="Times New Roman" w:hAnsi="Times New Roman" w:cs="Times New Roman"/>
          <w:lang w:val="en-GB"/>
        </w:rPr>
        <w:t xml:space="preserve"> Graves’ comment here can be read as an implicit criticism of his home and family, who had failed to equip him with adequate means to negotiate public school life. Learning how to ask for provisions in the right way was also important. “Please do not forget the cake I asked for next Sunday. I hope you do not think I am too grasping in the way of cakes,” wrote Geoffrey Polson to his mother from Charterhouse in 1904.</w:t>
      </w:r>
      <w:r w:rsidRPr="002839F0">
        <w:rPr>
          <w:rStyle w:val="EndnoteReference"/>
          <w:rFonts w:ascii="Times New Roman" w:hAnsi="Times New Roman" w:cs="Times New Roman"/>
          <w:lang w:val="en-GB"/>
        </w:rPr>
        <w:endnoteReference w:id="153"/>
      </w:r>
      <w:r w:rsidRPr="002839F0">
        <w:rPr>
          <w:rFonts w:ascii="Times New Roman" w:hAnsi="Times New Roman" w:cs="Times New Roman"/>
          <w:lang w:val="en-GB"/>
        </w:rPr>
        <w:t xml:space="preserve"> The boy’s anxiety conveys a need for the items, but also a desire not to appear too demanding or greedy. </w:t>
      </w:r>
    </w:p>
    <w:p w14:paraId="2C206562" w14:textId="09348035" w:rsidR="00271500" w:rsidRDefault="00BD4015" w:rsidP="00EE29B1">
      <w:pPr>
        <w:spacing w:line="480" w:lineRule="auto"/>
        <w:ind w:firstLine="720"/>
        <w:rPr>
          <w:rFonts w:ascii="Times New Roman" w:hAnsi="Times New Roman" w:cs="Times New Roman"/>
          <w:lang w:val="en-GB"/>
        </w:rPr>
      </w:pPr>
      <w:r>
        <w:rPr>
          <w:rFonts w:ascii="Times New Roman" w:hAnsi="Times New Roman" w:cs="Times New Roman"/>
          <w:lang w:val="en-GB"/>
        </w:rPr>
        <w:t>Turning again to the Lucas letters, we can see that domestic discussions were not just about mundane provisioning but were also</w:t>
      </w:r>
      <w:r w:rsidR="00F60E74">
        <w:rPr>
          <w:rFonts w:ascii="Times New Roman" w:hAnsi="Times New Roman" w:cs="Times New Roman"/>
          <w:lang w:val="en-GB"/>
        </w:rPr>
        <w:t xml:space="preserve"> allowed</w:t>
      </w:r>
      <w:r>
        <w:rPr>
          <w:rFonts w:ascii="Times New Roman" w:hAnsi="Times New Roman" w:cs="Times New Roman"/>
          <w:lang w:val="en-GB"/>
        </w:rPr>
        <w:t xml:space="preserve"> </w:t>
      </w:r>
      <w:r w:rsidR="00EE29B1">
        <w:rPr>
          <w:rFonts w:ascii="Times New Roman" w:hAnsi="Times New Roman" w:cs="Times New Roman"/>
          <w:lang w:val="en-GB"/>
        </w:rPr>
        <w:t xml:space="preserve">a </w:t>
      </w:r>
      <w:r>
        <w:rPr>
          <w:rFonts w:ascii="Times New Roman" w:hAnsi="Times New Roman" w:cs="Times New Roman"/>
          <w:lang w:val="en-GB"/>
        </w:rPr>
        <w:t>re-imagining of the institutional world of the school.</w:t>
      </w:r>
      <w:r w:rsidR="00EE29B1">
        <w:rPr>
          <w:rFonts w:ascii="Times New Roman" w:hAnsi="Times New Roman" w:cs="Times New Roman"/>
          <w:lang w:val="en-GB"/>
        </w:rPr>
        <w:t xml:space="preserve"> In January 1892 Frank Lucas was delighted to acquire a new </w:t>
      </w:r>
      <w:r w:rsidR="009D5DD7" w:rsidRPr="002839F0">
        <w:rPr>
          <w:rFonts w:ascii="Times New Roman" w:hAnsi="Times New Roman" w:cs="Times New Roman"/>
          <w:lang w:val="en-GB"/>
        </w:rPr>
        <w:t>“toys” in 2</w:t>
      </w:r>
      <w:r w:rsidR="009D5DD7" w:rsidRPr="002839F0">
        <w:rPr>
          <w:rFonts w:ascii="Times New Roman" w:hAnsi="Times New Roman" w:cs="Times New Roman"/>
          <w:vertAlign w:val="superscript"/>
          <w:lang w:val="en-GB"/>
        </w:rPr>
        <w:t>nd</w:t>
      </w:r>
      <w:r w:rsidR="009D5DD7" w:rsidRPr="002839F0">
        <w:rPr>
          <w:rFonts w:ascii="Times New Roman" w:hAnsi="Times New Roman" w:cs="Times New Roman"/>
          <w:lang w:val="en-GB"/>
        </w:rPr>
        <w:t xml:space="preserve"> chamber </w:t>
      </w:r>
      <w:r w:rsidR="00EE29B1">
        <w:rPr>
          <w:rFonts w:ascii="Times New Roman" w:hAnsi="Times New Roman" w:cs="Times New Roman"/>
          <w:lang w:val="en-GB"/>
        </w:rPr>
        <w:t xml:space="preserve">(the “toys” </w:t>
      </w:r>
      <w:proofErr w:type="gramStart"/>
      <w:r w:rsidR="00EE29B1">
        <w:rPr>
          <w:rFonts w:ascii="Times New Roman" w:hAnsi="Times New Roman" w:cs="Times New Roman"/>
          <w:lang w:val="en-GB"/>
        </w:rPr>
        <w:t>was</w:t>
      </w:r>
      <w:proofErr w:type="gramEnd"/>
      <w:r w:rsidR="00EE29B1">
        <w:rPr>
          <w:rFonts w:ascii="Times New Roman" w:hAnsi="Times New Roman" w:cs="Times New Roman"/>
          <w:lang w:val="en-GB"/>
        </w:rPr>
        <w:t xml:space="preserve"> a lockable desk-bureau). He </w:t>
      </w:r>
      <w:r w:rsidR="009D5DD7" w:rsidRPr="002839F0">
        <w:rPr>
          <w:rFonts w:ascii="Times New Roman" w:hAnsi="Times New Roman" w:cs="Times New Roman"/>
          <w:lang w:val="en-GB"/>
        </w:rPr>
        <w:t>was obsessed with obtaining a cloth for it, which he repeatedly demanded in letters to his mother and sister.</w:t>
      </w:r>
      <w:r w:rsidR="009D5DD7" w:rsidRPr="002839F0">
        <w:rPr>
          <w:rStyle w:val="EndnoteReference"/>
          <w:rFonts w:ascii="Times New Roman" w:hAnsi="Times New Roman" w:cs="Times New Roman"/>
        </w:rPr>
        <w:endnoteReference w:id="154"/>
      </w:r>
      <w:r w:rsidR="009D5DD7" w:rsidRPr="002839F0">
        <w:rPr>
          <w:rFonts w:ascii="Times New Roman" w:hAnsi="Times New Roman" w:cs="Times New Roman"/>
          <w:lang w:val="en-GB"/>
        </w:rPr>
        <w:t xml:space="preserve"> He was very grateful when his mother produced the item, writing home that “I am delighted with the cloth which surpasses anyone's here. I had no idea it was anything like such a good one. The pattern is awfully nice.”</w:t>
      </w:r>
      <w:r w:rsidR="009D5DD7" w:rsidRPr="002839F0">
        <w:rPr>
          <w:rStyle w:val="EndnoteReference"/>
          <w:rFonts w:ascii="Times New Roman" w:hAnsi="Times New Roman" w:cs="Times New Roman"/>
        </w:rPr>
        <w:endnoteReference w:id="155"/>
      </w:r>
      <w:r w:rsidR="00EE29B1">
        <w:rPr>
          <w:rFonts w:ascii="Times New Roman" w:hAnsi="Times New Roman" w:cs="Times New Roman"/>
          <w:lang w:val="en-GB"/>
        </w:rPr>
        <w:t xml:space="preserve"> </w:t>
      </w:r>
      <w:r w:rsidR="00D74FE2" w:rsidRPr="00D74FE2">
        <w:rPr>
          <w:rFonts w:ascii="Times New Roman" w:hAnsi="Times New Roman" w:cs="Times New Roman"/>
          <w:lang w:val="en-GB"/>
        </w:rPr>
        <w:t xml:space="preserve">Figure </w:t>
      </w:r>
      <w:r w:rsidR="00AE0754">
        <w:rPr>
          <w:rFonts w:ascii="Times New Roman" w:hAnsi="Times New Roman" w:cs="Times New Roman"/>
          <w:lang w:val="en-GB"/>
        </w:rPr>
        <w:t>F</w:t>
      </w:r>
      <w:r w:rsidR="00D74FE2" w:rsidRPr="00D74FE2">
        <w:rPr>
          <w:rFonts w:ascii="Times New Roman" w:hAnsi="Times New Roman" w:cs="Times New Roman"/>
          <w:lang w:val="en-GB"/>
        </w:rPr>
        <w:t>our</w:t>
      </w:r>
      <w:r w:rsidR="00EE29B1">
        <w:rPr>
          <w:rFonts w:ascii="Times New Roman" w:hAnsi="Times New Roman" w:cs="Times New Roman"/>
          <w:lang w:val="en-GB"/>
        </w:rPr>
        <w:t xml:space="preserve"> shows a photograph</w:t>
      </w:r>
      <w:r w:rsidR="009D5DD7" w:rsidRPr="002839F0">
        <w:rPr>
          <w:rFonts w:ascii="Times New Roman" w:hAnsi="Times New Roman" w:cs="Times New Roman"/>
          <w:lang w:val="en-GB"/>
        </w:rPr>
        <w:t xml:space="preserve"> of Second Chamber in the late nineteenth century</w:t>
      </w:r>
      <w:r w:rsidR="00EE29B1">
        <w:rPr>
          <w:rFonts w:ascii="Times New Roman" w:hAnsi="Times New Roman" w:cs="Times New Roman"/>
          <w:lang w:val="en-GB"/>
        </w:rPr>
        <w:t>, and reveals the capacity of the personal spaces, granted to the boys within the institution, to display significant items</w:t>
      </w:r>
      <w:r w:rsidR="009D5DD7" w:rsidRPr="002839F0">
        <w:rPr>
          <w:rFonts w:ascii="Times New Roman" w:hAnsi="Times New Roman" w:cs="Times New Roman"/>
          <w:lang w:val="en-GB"/>
        </w:rPr>
        <w:t>. The objects displayed might make an explicit connection with home life. Lucas wrote home to his mother that “Rosamond</w:t>
      </w:r>
      <w:r w:rsidR="00902783">
        <w:rPr>
          <w:rFonts w:ascii="Times New Roman" w:hAnsi="Times New Roman" w:cs="Times New Roman"/>
          <w:lang w:val="en-GB"/>
        </w:rPr>
        <w:t>’</w:t>
      </w:r>
      <w:r w:rsidR="009D5DD7" w:rsidRPr="002839F0">
        <w:rPr>
          <w:rFonts w:ascii="Times New Roman" w:hAnsi="Times New Roman" w:cs="Times New Roman"/>
          <w:lang w:val="en-GB"/>
        </w:rPr>
        <w:t>s and Phyllis's [his sisters] and your photographs take an important and conspicuous place in my decorations”.</w:t>
      </w:r>
      <w:r w:rsidR="00EE29B1">
        <w:rPr>
          <w:rStyle w:val="EndnoteReference"/>
          <w:rFonts w:ascii="Times New Roman" w:hAnsi="Times New Roman" w:cs="Times New Roman"/>
          <w:lang w:val="en-GB"/>
        </w:rPr>
        <w:endnoteReference w:id="156"/>
      </w:r>
      <w:r w:rsidR="009D5DD7" w:rsidRPr="002839F0">
        <w:rPr>
          <w:rFonts w:ascii="Times New Roman" w:hAnsi="Times New Roman" w:cs="Times New Roman"/>
          <w:lang w:val="en-GB"/>
        </w:rPr>
        <w:t xml:space="preserve"> </w:t>
      </w:r>
    </w:p>
    <w:p w14:paraId="21596DF2" w14:textId="40C25EF4" w:rsidR="000C759C" w:rsidRPr="00AB3352" w:rsidRDefault="00EE29B1" w:rsidP="009418FC">
      <w:pPr>
        <w:spacing w:line="480" w:lineRule="auto"/>
        <w:rPr>
          <w:rFonts w:ascii="Times New Roman" w:hAnsi="Times New Roman" w:cs="Times New Roman"/>
          <w:lang w:val="en-GB"/>
        </w:rPr>
      </w:pPr>
      <w:r>
        <w:rPr>
          <w:rFonts w:ascii="Times New Roman" w:hAnsi="Times New Roman" w:cs="Times New Roman"/>
          <w:lang w:val="en-GB"/>
        </w:rPr>
        <w:t xml:space="preserve">Lucas’s </w:t>
      </w:r>
      <w:r w:rsidR="000C759C" w:rsidRPr="002839F0">
        <w:rPr>
          <w:rFonts w:ascii="Times New Roman" w:hAnsi="Times New Roman" w:cs="Times New Roman"/>
          <w:lang w:val="en-GB"/>
        </w:rPr>
        <w:t>ability as a correspondent and as a writer increased over time and he often penned vivid images of his life in a semi-domestic setting, particularly in letters to his mother. In October 1896, for example, he wrote: “I am writing this comfortably ensconced in my place, with the satisfactory feeling that everything is in its place. My washing stool is in a magnificent condition with scarlet muslin hangings (3d a yard) freshly washed busts, cut narcissus and geraniums, and two geraniums in pots red and white.”</w:t>
      </w:r>
      <w:r w:rsidR="000C759C" w:rsidRPr="002839F0">
        <w:rPr>
          <w:rStyle w:val="EndnoteReference"/>
          <w:rFonts w:ascii="Times New Roman" w:hAnsi="Times New Roman" w:cs="Times New Roman"/>
          <w:lang w:val="en-GB"/>
        </w:rPr>
        <w:endnoteReference w:id="157"/>
      </w:r>
      <w:r w:rsidR="000C759C" w:rsidRPr="002839F0">
        <w:rPr>
          <w:rFonts w:ascii="Times New Roman" w:hAnsi="Times New Roman" w:cs="Times New Roman"/>
          <w:lang w:val="en-GB"/>
        </w:rPr>
        <w:t xml:space="preserve"> This imagining of the institutional world served a dual purpose – helping Lucas feel at home </w:t>
      </w:r>
      <w:r w:rsidR="009418FC">
        <w:rPr>
          <w:rFonts w:ascii="Times New Roman" w:hAnsi="Times New Roman" w:cs="Times New Roman"/>
          <w:lang w:val="en-GB"/>
        </w:rPr>
        <w:t xml:space="preserve">within the institution and </w:t>
      </w:r>
      <w:r w:rsidR="000C759C" w:rsidRPr="002839F0">
        <w:rPr>
          <w:rFonts w:ascii="Times New Roman" w:hAnsi="Times New Roman" w:cs="Times New Roman"/>
          <w:lang w:val="en-GB"/>
        </w:rPr>
        <w:t>re-assuring his mother of his ability to recreate the domestic world of the home.</w:t>
      </w:r>
    </w:p>
    <w:p w14:paraId="100CAE29" w14:textId="3E272DF2" w:rsidR="000F3CF1" w:rsidRDefault="00182612" w:rsidP="00AB3352">
      <w:pPr>
        <w:spacing w:line="480" w:lineRule="auto"/>
        <w:ind w:firstLine="720"/>
        <w:rPr>
          <w:rFonts w:ascii="Times New Roman" w:hAnsi="Times New Roman" w:cs="Times New Roman"/>
          <w:lang w:val="en-GB"/>
        </w:rPr>
      </w:pPr>
      <w:r>
        <w:rPr>
          <w:rFonts w:ascii="Times New Roman" w:hAnsi="Times New Roman" w:cs="Times New Roman"/>
          <w:lang w:val="en-GB"/>
        </w:rPr>
        <w:t>In addition to discussing domestic matters, Frank’s letters</w:t>
      </w:r>
      <w:r w:rsidR="00EE29B1">
        <w:rPr>
          <w:rFonts w:ascii="Times New Roman" w:hAnsi="Times New Roman" w:cs="Times New Roman"/>
          <w:lang w:val="en-GB"/>
        </w:rPr>
        <w:t xml:space="preserve"> to Alice</w:t>
      </w:r>
      <w:r>
        <w:rPr>
          <w:rFonts w:ascii="Times New Roman" w:hAnsi="Times New Roman" w:cs="Times New Roman"/>
          <w:lang w:val="en-GB"/>
        </w:rPr>
        <w:t xml:space="preserve"> are full of current affairs, literature and poetry, as well as his studies at the school.</w:t>
      </w:r>
      <w:r w:rsidR="00EE29B1">
        <w:rPr>
          <w:rFonts w:ascii="Times New Roman" w:hAnsi="Times New Roman" w:cs="Times New Roman"/>
          <w:lang w:val="en-GB"/>
        </w:rPr>
        <w:t xml:space="preserve"> Both mother and son were literary enthusiasts and keen writers – she was clearly highly educated, could read in Greek, and had two translations of Danish novels published during Frank’s school years.</w:t>
      </w:r>
      <w:r w:rsidR="00EE29B1">
        <w:rPr>
          <w:rStyle w:val="EndnoteReference"/>
          <w:rFonts w:ascii="Times New Roman" w:hAnsi="Times New Roman" w:cs="Times New Roman"/>
          <w:lang w:val="en-GB"/>
        </w:rPr>
        <w:endnoteReference w:id="158"/>
      </w:r>
      <w:r w:rsidR="00EE29B1">
        <w:rPr>
          <w:rFonts w:ascii="Times New Roman" w:hAnsi="Times New Roman" w:cs="Times New Roman"/>
          <w:lang w:val="en-GB"/>
        </w:rPr>
        <w:t xml:space="preserve"> </w:t>
      </w:r>
      <w:r>
        <w:rPr>
          <w:rFonts w:ascii="Times New Roman" w:hAnsi="Times New Roman" w:cs="Times New Roman"/>
          <w:lang w:val="en-GB"/>
        </w:rPr>
        <w:t xml:space="preserve"> In October 1893, he wrote to her about a school debate on the current coal strike,</w:t>
      </w:r>
      <w:r>
        <w:rPr>
          <w:rStyle w:val="EndnoteReference"/>
          <w:rFonts w:ascii="Times New Roman" w:hAnsi="Times New Roman" w:cs="Times New Roman"/>
          <w:lang w:val="en-GB"/>
        </w:rPr>
        <w:endnoteReference w:id="159"/>
      </w:r>
      <w:r>
        <w:rPr>
          <w:rFonts w:ascii="Times New Roman" w:hAnsi="Times New Roman" w:cs="Times New Roman"/>
          <w:lang w:val="en-GB"/>
        </w:rPr>
        <w:t xml:space="preserve"> and in November 1894 he outlined a speech </w:t>
      </w:r>
      <w:r w:rsidR="00F60E74">
        <w:rPr>
          <w:rFonts w:ascii="Times New Roman" w:hAnsi="Times New Roman" w:cs="Times New Roman"/>
          <w:lang w:val="en-GB"/>
        </w:rPr>
        <w:t xml:space="preserve">for </w:t>
      </w:r>
      <w:r>
        <w:rPr>
          <w:rFonts w:ascii="Times New Roman" w:hAnsi="Times New Roman" w:cs="Times New Roman"/>
          <w:lang w:val="en-GB"/>
        </w:rPr>
        <w:t>the debating society, in favour of taking a liberal approach to opium.</w:t>
      </w:r>
      <w:r>
        <w:rPr>
          <w:rStyle w:val="EndnoteReference"/>
          <w:rFonts w:ascii="Times New Roman" w:hAnsi="Times New Roman" w:cs="Times New Roman"/>
          <w:lang w:val="en-GB"/>
        </w:rPr>
        <w:endnoteReference w:id="160"/>
      </w:r>
      <w:r w:rsidR="004F7DBC">
        <w:rPr>
          <w:rFonts w:ascii="Times New Roman" w:hAnsi="Times New Roman" w:cs="Times New Roman"/>
          <w:lang w:val="en-GB"/>
        </w:rPr>
        <w:t xml:space="preserve"> In the same mon</w:t>
      </w:r>
      <w:r w:rsidR="009418FC">
        <w:rPr>
          <w:rFonts w:ascii="Times New Roman" w:hAnsi="Times New Roman" w:cs="Times New Roman"/>
          <w:lang w:val="en-GB"/>
        </w:rPr>
        <w:t>th he wrote that he was devoting</w:t>
      </w:r>
      <w:r w:rsidR="004F7DBC">
        <w:rPr>
          <w:rFonts w:ascii="Times New Roman" w:hAnsi="Times New Roman" w:cs="Times New Roman"/>
          <w:lang w:val="en-GB"/>
        </w:rPr>
        <w:t xml:space="preserve"> all his spare time to Shelley as well as reading </w:t>
      </w:r>
      <w:proofErr w:type="spellStart"/>
      <w:r w:rsidR="004F7DBC">
        <w:rPr>
          <w:rFonts w:ascii="Times New Roman" w:hAnsi="Times New Roman" w:cs="Times New Roman"/>
          <w:lang w:val="en-GB"/>
        </w:rPr>
        <w:t>Lycida</w:t>
      </w:r>
      <w:proofErr w:type="spellEnd"/>
      <w:r w:rsidR="004F7DBC">
        <w:rPr>
          <w:rFonts w:ascii="Times New Roman" w:hAnsi="Times New Roman" w:cs="Times New Roman"/>
          <w:lang w:val="en-GB"/>
        </w:rPr>
        <w:t xml:space="preserve"> and Arnold –</w:t>
      </w:r>
      <w:r w:rsidR="00CC67DA">
        <w:rPr>
          <w:rFonts w:ascii="Times New Roman" w:hAnsi="Times New Roman" w:cs="Times New Roman"/>
          <w:lang w:val="en-GB"/>
        </w:rPr>
        <w:t xml:space="preserve"> although he pref</w:t>
      </w:r>
      <w:r w:rsidR="009418FC">
        <w:rPr>
          <w:rFonts w:ascii="Times New Roman" w:hAnsi="Times New Roman" w:cs="Times New Roman"/>
          <w:lang w:val="en-GB"/>
        </w:rPr>
        <w:t>er</w:t>
      </w:r>
      <w:r w:rsidR="00B316A7">
        <w:rPr>
          <w:rFonts w:ascii="Times New Roman" w:hAnsi="Times New Roman" w:cs="Times New Roman"/>
          <w:lang w:val="en-GB"/>
        </w:rPr>
        <w:t>r</w:t>
      </w:r>
      <w:r w:rsidR="009418FC">
        <w:rPr>
          <w:rFonts w:ascii="Times New Roman" w:hAnsi="Times New Roman" w:cs="Times New Roman"/>
          <w:lang w:val="en-GB"/>
        </w:rPr>
        <w:t>ed the former: “</w:t>
      </w:r>
      <w:r w:rsidR="004F7DBC" w:rsidRPr="00457A52">
        <w:rPr>
          <w:rFonts w:ascii="Times New Roman" w:hAnsi="Times New Roman" w:cs="Times New Roman"/>
          <w:lang w:val="en-GB"/>
        </w:rPr>
        <w:t>we will read all three in the evenings next vac and we will see if you agree with me</w:t>
      </w:r>
      <w:r w:rsidR="009418FC">
        <w:rPr>
          <w:rFonts w:ascii="Times New Roman" w:hAnsi="Times New Roman" w:cs="Times New Roman"/>
          <w:lang w:val="en-GB"/>
        </w:rPr>
        <w:t>”.</w:t>
      </w:r>
      <w:r w:rsidR="004F7DBC">
        <w:rPr>
          <w:rStyle w:val="EndnoteReference"/>
          <w:rFonts w:ascii="Times New Roman" w:hAnsi="Times New Roman" w:cs="Times New Roman"/>
          <w:lang w:val="en-GB"/>
        </w:rPr>
        <w:endnoteReference w:id="161"/>
      </w:r>
      <w:r w:rsidR="00AB3352">
        <w:rPr>
          <w:rFonts w:ascii="Times New Roman" w:hAnsi="Times New Roman" w:cs="Times New Roman"/>
          <w:lang w:val="en-GB"/>
        </w:rPr>
        <w:t xml:space="preserve"> He wrote to her about his studies in depth and in 1895 about his struggles with an exam in composition which despite his enthusiasm for poetry he found very frustrating. He was anxious to know his mother’s opinion on this issue:</w:t>
      </w:r>
      <w:r w:rsidR="00902783">
        <w:rPr>
          <w:rFonts w:ascii="Times New Roman" w:hAnsi="Times New Roman" w:cs="Times New Roman"/>
          <w:lang w:val="en-GB"/>
        </w:rPr>
        <w:t xml:space="preserve"> </w:t>
      </w:r>
      <w:r w:rsidR="009418FC">
        <w:rPr>
          <w:rFonts w:ascii="Times New Roman" w:hAnsi="Times New Roman" w:cs="Times New Roman"/>
          <w:lang w:val="en-GB"/>
        </w:rPr>
        <w:t>“</w:t>
      </w:r>
      <w:r w:rsidR="000F3CF1" w:rsidRPr="00457A52">
        <w:rPr>
          <w:rFonts w:ascii="Times New Roman" w:hAnsi="Times New Roman" w:cs="Times New Roman"/>
          <w:lang w:val="en-GB"/>
        </w:rPr>
        <w:t>I should like to hear your views on this matter in your next</w:t>
      </w:r>
      <w:r w:rsidR="009418FC">
        <w:rPr>
          <w:rFonts w:ascii="Times New Roman" w:hAnsi="Times New Roman" w:cs="Times New Roman"/>
          <w:lang w:val="en-GB"/>
        </w:rPr>
        <w:t>.”</w:t>
      </w:r>
      <w:r w:rsidR="000F3CF1">
        <w:rPr>
          <w:rStyle w:val="EndnoteReference"/>
          <w:rFonts w:ascii="Times New Roman" w:hAnsi="Times New Roman" w:cs="Times New Roman"/>
          <w:lang w:val="en-GB"/>
        </w:rPr>
        <w:endnoteReference w:id="162"/>
      </w:r>
    </w:p>
    <w:p w14:paraId="0C2814C8" w14:textId="5E2AA2DB" w:rsidR="00D67039" w:rsidRDefault="00DC367E" w:rsidP="00B7076B">
      <w:pPr>
        <w:spacing w:line="480" w:lineRule="auto"/>
        <w:ind w:firstLine="720"/>
        <w:rPr>
          <w:rFonts w:ascii="Times New Roman" w:hAnsi="Times New Roman" w:cs="Times New Roman"/>
          <w:lang w:val="en-GB"/>
        </w:rPr>
      </w:pPr>
      <w:r>
        <w:rPr>
          <w:rFonts w:ascii="Times New Roman" w:hAnsi="Times New Roman" w:cs="Times New Roman"/>
          <w:lang w:val="en-GB"/>
        </w:rPr>
        <w:t xml:space="preserve">Alice Lucas was </w:t>
      </w:r>
      <w:r w:rsidR="009418FC">
        <w:rPr>
          <w:rFonts w:ascii="Times New Roman" w:hAnsi="Times New Roman" w:cs="Times New Roman"/>
          <w:lang w:val="en-GB"/>
        </w:rPr>
        <w:t>the family member that Frank Lucas</w:t>
      </w:r>
      <w:r>
        <w:rPr>
          <w:rFonts w:ascii="Times New Roman" w:hAnsi="Times New Roman" w:cs="Times New Roman"/>
          <w:lang w:val="en-GB"/>
        </w:rPr>
        <w:t xml:space="preserve"> had the most intense epistolary relationship with</w:t>
      </w:r>
      <w:r w:rsidR="00AE0754">
        <w:rPr>
          <w:rFonts w:ascii="Times New Roman" w:hAnsi="Times New Roman" w:cs="Times New Roman"/>
          <w:lang w:val="en-GB"/>
        </w:rPr>
        <w:t xml:space="preserve">, but their relations were also </w:t>
      </w:r>
      <w:r>
        <w:rPr>
          <w:rFonts w:ascii="Times New Roman" w:hAnsi="Times New Roman" w:cs="Times New Roman"/>
          <w:lang w:val="en-GB"/>
        </w:rPr>
        <w:t>emotionally volatile.</w:t>
      </w:r>
      <w:r w:rsidR="009418FC">
        <w:rPr>
          <w:rStyle w:val="EndnoteReference"/>
          <w:rFonts w:ascii="Times New Roman" w:hAnsi="Times New Roman" w:cs="Times New Roman"/>
          <w:lang w:val="en-GB"/>
        </w:rPr>
        <w:endnoteReference w:id="163"/>
      </w:r>
      <w:r w:rsidR="009418FC">
        <w:rPr>
          <w:rFonts w:ascii="Times New Roman" w:hAnsi="Times New Roman" w:cs="Times New Roman"/>
          <w:lang w:val="en-GB"/>
        </w:rPr>
        <w:t xml:space="preserve"> </w:t>
      </w:r>
      <w:r>
        <w:rPr>
          <w:rFonts w:ascii="Times New Roman" w:hAnsi="Times New Roman" w:cs="Times New Roman"/>
          <w:lang w:val="en-GB"/>
        </w:rPr>
        <w:t xml:space="preserve"> </w:t>
      </w:r>
      <w:r w:rsidR="009418FC">
        <w:rPr>
          <w:rFonts w:ascii="Times New Roman" w:hAnsi="Times New Roman" w:cs="Times New Roman"/>
          <w:lang w:val="en-GB"/>
        </w:rPr>
        <w:t>He sometimes expressed</w:t>
      </w:r>
      <w:r>
        <w:rPr>
          <w:rFonts w:ascii="Times New Roman" w:hAnsi="Times New Roman" w:cs="Times New Roman"/>
          <w:lang w:val="en-GB"/>
        </w:rPr>
        <w:t xml:space="preserve"> frustration with his mother for he</w:t>
      </w:r>
      <w:r w:rsidR="009418FC">
        <w:rPr>
          <w:rFonts w:ascii="Times New Roman" w:hAnsi="Times New Roman" w:cs="Times New Roman"/>
          <w:lang w:val="en-GB"/>
        </w:rPr>
        <w:t>r imperfect understanding of school</w:t>
      </w:r>
      <w:r>
        <w:rPr>
          <w:rFonts w:ascii="Times New Roman" w:hAnsi="Times New Roman" w:cs="Times New Roman"/>
          <w:lang w:val="en-GB"/>
        </w:rPr>
        <w:t xml:space="preserve"> life</w:t>
      </w:r>
      <w:r w:rsidR="009418FC">
        <w:rPr>
          <w:rFonts w:ascii="Times New Roman" w:hAnsi="Times New Roman" w:cs="Times New Roman"/>
          <w:lang w:val="en-GB"/>
        </w:rPr>
        <w:t xml:space="preserve"> and there is none of the </w:t>
      </w:r>
      <w:r>
        <w:rPr>
          <w:rFonts w:ascii="Times New Roman" w:hAnsi="Times New Roman" w:cs="Times New Roman"/>
          <w:lang w:val="en-GB"/>
        </w:rPr>
        <w:t>confidence in</w:t>
      </w:r>
      <w:r w:rsidR="00337347">
        <w:rPr>
          <w:rFonts w:ascii="Times New Roman" w:hAnsi="Times New Roman" w:cs="Times New Roman"/>
          <w:lang w:val="en-GB"/>
        </w:rPr>
        <w:t xml:space="preserve"> a</w:t>
      </w:r>
      <w:r>
        <w:rPr>
          <w:rFonts w:ascii="Times New Roman" w:hAnsi="Times New Roman" w:cs="Times New Roman"/>
          <w:lang w:val="en-GB"/>
        </w:rPr>
        <w:t xml:space="preserve"> mutual understanding</w:t>
      </w:r>
      <w:r w:rsidR="00337347">
        <w:rPr>
          <w:rFonts w:ascii="Times New Roman" w:hAnsi="Times New Roman" w:cs="Times New Roman"/>
          <w:lang w:val="en-GB"/>
        </w:rPr>
        <w:t xml:space="preserve"> of the institutional world</w:t>
      </w:r>
      <w:r>
        <w:rPr>
          <w:rFonts w:ascii="Times New Roman" w:hAnsi="Times New Roman" w:cs="Times New Roman"/>
          <w:lang w:val="en-GB"/>
        </w:rPr>
        <w:t xml:space="preserve"> that he ha</w:t>
      </w:r>
      <w:r w:rsidR="00AE0754">
        <w:rPr>
          <w:rFonts w:ascii="Times New Roman" w:hAnsi="Times New Roman" w:cs="Times New Roman"/>
          <w:lang w:val="en-GB"/>
        </w:rPr>
        <w:t>d</w:t>
      </w:r>
      <w:r>
        <w:rPr>
          <w:rFonts w:ascii="Times New Roman" w:hAnsi="Times New Roman" w:cs="Times New Roman"/>
          <w:lang w:val="en-GB"/>
        </w:rPr>
        <w:t xml:space="preserve"> with his father. </w:t>
      </w:r>
      <w:r w:rsidR="00C65A9C">
        <w:rPr>
          <w:rFonts w:ascii="Times New Roman" w:hAnsi="Times New Roman" w:cs="Times New Roman"/>
          <w:lang w:val="en-GB"/>
        </w:rPr>
        <w:t>In a very early letter to Rosamond he t</w:t>
      </w:r>
      <w:r w:rsidR="00AE0754">
        <w:rPr>
          <w:rFonts w:ascii="Times New Roman" w:hAnsi="Times New Roman" w:cs="Times New Roman"/>
          <w:lang w:val="en-GB"/>
        </w:rPr>
        <w:t>old</w:t>
      </w:r>
      <w:r w:rsidR="00C65A9C">
        <w:rPr>
          <w:rFonts w:ascii="Times New Roman" w:hAnsi="Times New Roman" w:cs="Times New Roman"/>
          <w:lang w:val="en-GB"/>
        </w:rPr>
        <w:t xml:space="preserve"> her that Alice ha</w:t>
      </w:r>
      <w:r w:rsidR="00AE0754">
        <w:rPr>
          <w:rFonts w:ascii="Times New Roman" w:hAnsi="Times New Roman" w:cs="Times New Roman"/>
          <w:lang w:val="en-GB"/>
        </w:rPr>
        <w:t>d</w:t>
      </w:r>
      <w:r w:rsidR="00C65A9C">
        <w:rPr>
          <w:rFonts w:ascii="Times New Roman" w:hAnsi="Times New Roman" w:cs="Times New Roman"/>
          <w:lang w:val="en-GB"/>
        </w:rPr>
        <w:t xml:space="preserve"> misunderstood the system of punishment in the school (presumably in response to something she has said in her letter</w:t>
      </w:r>
      <w:r w:rsidR="00817D08">
        <w:rPr>
          <w:rFonts w:ascii="Times New Roman" w:hAnsi="Times New Roman" w:cs="Times New Roman"/>
          <w:lang w:val="en-GB"/>
        </w:rPr>
        <w:t>)</w:t>
      </w:r>
      <w:r w:rsidR="00C65A9C">
        <w:rPr>
          <w:rFonts w:ascii="Times New Roman" w:hAnsi="Times New Roman" w:cs="Times New Roman"/>
          <w:lang w:val="en-GB"/>
        </w:rPr>
        <w:t>.</w:t>
      </w:r>
      <w:r w:rsidR="00C65A9C">
        <w:rPr>
          <w:rStyle w:val="EndnoteReference"/>
          <w:rFonts w:ascii="Times New Roman" w:hAnsi="Times New Roman" w:cs="Times New Roman"/>
          <w:lang w:val="en-GB"/>
        </w:rPr>
        <w:endnoteReference w:id="164"/>
      </w:r>
      <w:r w:rsidR="0041450C">
        <w:rPr>
          <w:rFonts w:ascii="Times New Roman" w:hAnsi="Times New Roman" w:cs="Times New Roman"/>
          <w:lang w:val="en-GB"/>
        </w:rPr>
        <w:t xml:space="preserve"> </w:t>
      </w:r>
      <w:r w:rsidR="0041450C" w:rsidRPr="002839F0">
        <w:rPr>
          <w:rFonts w:ascii="Times New Roman" w:hAnsi="Times New Roman" w:cs="Times New Roman"/>
          <w:lang w:val="en-GB"/>
        </w:rPr>
        <w:t>In 1895, when Frank was in his fourth year, he had</w:t>
      </w:r>
      <w:r w:rsidR="009418FC">
        <w:rPr>
          <w:rFonts w:ascii="Times New Roman" w:hAnsi="Times New Roman" w:cs="Times New Roman"/>
          <w:lang w:val="en-GB"/>
        </w:rPr>
        <w:t xml:space="preserve"> a rare argument with Alice. She had apparently </w:t>
      </w:r>
      <w:r w:rsidR="0041450C" w:rsidRPr="002839F0">
        <w:rPr>
          <w:rFonts w:ascii="Times New Roman" w:hAnsi="Times New Roman" w:cs="Times New Roman"/>
          <w:lang w:val="en-GB"/>
        </w:rPr>
        <w:t>reproached him for allowing junior boys to smoke at Waterloo Station. He defended himself by arguing that</w:t>
      </w:r>
      <w:r w:rsidR="009418FC">
        <w:rPr>
          <w:rFonts w:ascii="Times New Roman" w:hAnsi="Times New Roman" w:cs="Times New Roman"/>
          <w:lang w:val="en-GB"/>
        </w:rPr>
        <w:t xml:space="preserve"> he himself had been smoking during the</w:t>
      </w:r>
      <w:r w:rsidR="0041450C" w:rsidRPr="002839F0">
        <w:rPr>
          <w:rFonts w:ascii="Times New Roman" w:hAnsi="Times New Roman" w:cs="Times New Roman"/>
          <w:lang w:val="en-GB"/>
        </w:rPr>
        <w:t xml:space="preserve"> holidays and his mother had not objected to it, that the station was beyond his jurisdiction as a prefect, and that the boy in question had already suffered from much “sitting on” from his peers (this probably refers to verbal and physical forms of bullying).</w:t>
      </w:r>
      <w:r w:rsidR="0041450C" w:rsidRPr="002839F0">
        <w:rPr>
          <w:rStyle w:val="EndnoteReference"/>
          <w:rFonts w:ascii="Times New Roman" w:hAnsi="Times New Roman" w:cs="Times New Roman"/>
          <w:lang w:val="en-GB"/>
        </w:rPr>
        <w:endnoteReference w:id="165"/>
      </w:r>
      <w:r w:rsidR="0041450C" w:rsidRPr="002839F0">
        <w:rPr>
          <w:rFonts w:ascii="Times New Roman" w:hAnsi="Times New Roman" w:cs="Times New Roman"/>
          <w:lang w:val="en-GB"/>
        </w:rPr>
        <w:t xml:space="preserve"> </w:t>
      </w:r>
      <w:r w:rsidR="00817D08">
        <w:rPr>
          <w:rFonts w:ascii="Times New Roman" w:hAnsi="Times New Roman" w:cs="Times New Roman"/>
          <w:lang w:val="en-GB"/>
        </w:rPr>
        <w:t>The tone of the letter is unusually defensive, and it was followed by a second letter a day after, so mother and son were clearly arguing back and forth in the post.</w:t>
      </w:r>
      <w:r w:rsidR="00817D08">
        <w:rPr>
          <w:rStyle w:val="EndnoteReference"/>
          <w:rFonts w:ascii="Times New Roman" w:hAnsi="Times New Roman" w:cs="Times New Roman"/>
          <w:lang w:val="en-GB"/>
        </w:rPr>
        <w:endnoteReference w:id="166"/>
      </w:r>
      <w:r w:rsidR="00FF20E2">
        <w:rPr>
          <w:rFonts w:ascii="Times New Roman" w:hAnsi="Times New Roman" w:cs="Times New Roman"/>
          <w:lang w:val="en-GB"/>
        </w:rPr>
        <w:t xml:space="preserve"> </w:t>
      </w:r>
      <w:r w:rsidR="005F63FF">
        <w:rPr>
          <w:rFonts w:ascii="Times New Roman" w:hAnsi="Times New Roman" w:cs="Times New Roman"/>
          <w:lang w:val="en-GB"/>
        </w:rPr>
        <w:t>For three weeks afterwards t</w:t>
      </w:r>
      <w:r w:rsidR="00FF20E2">
        <w:rPr>
          <w:rFonts w:ascii="Times New Roman" w:hAnsi="Times New Roman" w:cs="Times New Roman"/>
          <w:lang w:val="en-GB"/>
        </w:rPr>
        <w:t>here was no further letter to his mother, and</w:t>
      </w:r>
      <w:r w:rsidR="00B316A7">
        <w:rPr>
          <w:rFonts w:ascii="Times New Roman" w:hAnsi="Times New Roman" w:cs="Times New Roman"/>
          <w:lang w:val="en-GB"/>
        </w:rPr>
        <w:t>, significantly,</w:t>
      </w:r>
      <w:r w:rsidR="00FF20E2">
        <w:rPr>
          <w:rFonts w:ascii="Times New Roman" w:hAnsi="Times New Roman" w:cs="Times New Roman"/>
          <w:lang w:val="en-GB"/>
        </w:rPr>
        <w:t xml:space="preserve"> Rosamond and Edgar received more than their usual share of letters.</w:t>
      </w:r>
      <w:r w:rsidR="00D56769">
        <w:rPr>
          <w:rFonts w:ascii="Times New Roman" w:hAnsi="Times New Roman" w:cs="Times New Roman"/>
          <w:lang w:val="en-GB"/>
        </w:rPr>
        <w:t xml:space="preserve"> When he wrote again in mid-October he returned to the subject of school discipline, telling his mother about a recent incident in which h</w:t>
      </w:r>
      <w:r w:rsidR="009418FC">
        <w:rPr>
          <w:rFonts w:ascii="Times New Roman" w:hAnsi="Times New Roman" w:cs="Times New Roman"/>
          <w:lang w:val="en-GB"/>
        </w:rPr>
        <w:t>e had prevented an unnecessary “licking”</w:t>
      </w:r>
      <w:r w:rsidR="00D56769">
        <w:rPr>
          <w:rFonts w:ascii="Times New Roman" w:hAnsi="Times New Roman" w:cs="Times New Roman"/>
          <w:lang w:val="en-GB"/>
        </w:rPr>
        <w:t xml:space="preserve"> of a junior boy by an overzealous prefect by bringing it before the headmaster</w:t>
      </w:r>
      <w:r w:rsidR="00B316A7">
        <w:rPr>
          <w:rFonts w:ascii="Times New Roman" w:hAnsi="Times New Roman" w:cs="Times New Roman"/>
          <w:lang w:val="en-GB"/>
        </w:rPr>
        <w:t xml:space="preserve"> and</w:t>
      </w:r>
      <w:r w:rsidR="00D56769">
        <w:rPr>
          <w:rFonts w:ascii="Times New Roman" w:hAnsi="Times New Roman" w:cs="Times New Roman"/>
          <w:lang w:val="en-GB"/>
        </w:rPr>
        <w:t xml:space="preserve"> at this point there were three letters in quick succession that suggest wrangling over the issue.</w:t>
      </w:r>
      <w:r w:rsidR="00D56769">
        <w:rPr>
          <w:rStyle w:val="EndnoteReference"/>
          <w:rFonts w:ascii="Times New Roman" w:hAnsi="Times New Roman" w:cs="Times New Roman"/>
          <w:lang w:val="en-GB"/>
        </w:rPr>
        <w:endnoteReference w:id="167"/>
      </w:r>
      <w:r w:rsidR="00D56769">
        <w:rPr>
          <w:rFonts w:ascii="Times New Roman" w:hAnsi="Times New Roman" w:cs="Times New Roman"/>
          <w:lang w:val="en-GB"/>
        </w:rPr>
        <w:t xml:space="preserve"> But </w:t>
      </w:r>
      <w:r w:rsidR="00B316A7">
        <w:rPr>
          <w:rFonts w:ascii="Times New Roman" w:hAnsi="Times New Roman" w:cs="Times New Roman"/>
          <w:lang w:val="en-GB"/>
        </w:rPr>
        <w:t>the tone was more light-hearted: “</w:t>
      </w:r>
      <w:r w:rsidR="00D56769" w:rsidRPr="00457A52">
        <w:rPr>
          <w:rFonts w:ascii="Times New Roman" w:hAnsi="Times New Roman" w:cs="Times New Roman"/>
          <w:lang w:val="en-GB"/>
        </w:rPr>
        <w:t>The Bear was very nice and sympathetic and quite took my side in this case.</w:t>
      </w:r>
      <w:r w:rsidR="00D56769">
        <w:rPr>
          <w:rFonts w:ascii="Times New Roman" w:hAnsi="Times New Roman" w:cs="Times New Roman"/>
          <w:lang w:val="en-GB"/>
        </w:rPr>
        <w:t xml:space="preserve"> </w:t>
      </w:r>
      <w:r w:rsidR="00D56769" w:rsidRPr="00457A52">
        <w:rPr>
          <w:rFonts w:ascii="Times New Roman" w:hAnsi="Times New Roman" w:cs="Times New Roman"/>
          <w:lang w:val="en-GB"/>
        </w:rPr>
        <w:t>Perhaps you would have formed one of the opposition !!!</w:t>
      </w:r>
      <w:r w:rsidR="00B316A7">
        <w:rPr>
          <w:rFonts w:ascii="Times New Roman" w:hAnsi="Times New Roman" w:cs="Times New Roman"/>
          <w:lang w:val="en-GB"/>
        </w:rPr>
        <w:t>”</w:t>
      </w:r>
      <w:r w:rsidR="00D56769">
        <w:rPr>
          <w:rStyle w:val="EndnoteReference"/>
          <w:rFonts w:ascii="Times New Roman" w:hAnsi="Times New Roman" w:cs="Times New Roman"/>
          <w:lang w:val="en-GB"/>
        </w:rPr>
        <w:endnoteReference w:id="168"/>
      </w:r>
      <w:r w:rsidR="005F63FF">
        <w:rPr>
          <w:rFonts w:ascii="Times New Roman" w:hAnsi="Times New Roman" w:cs="Times New Roman"/>
          <w:lang w:val="en-GB"/>
        </w:rPr>
        <w:t xml:space="preserve"> </w:t>
      </w:r>
      <w:r w:rsidR="00D56769">
        <w:rPr>
          <w:rFonts w:ascii="Times New Roman" w:hAnsi="Times New Roman" w:cs="Times New Roman"/>
          <w:lang w:val="en-GB"/>
        </w:rPr>
        <w:t>For the most part their correspondence resumed its usual tone, but there was still the occasional moment of conflict.</w:t>
      </w:r>
      <w:r w:rsidR="005F63FF">
        <w:rPr>
          <w:rStyle w:val="EndnoteReference"/>
          <w:rFonts w:ascii="Times New Roman" w:hAnsi="Times New Roman" w:cs="Times New Roman"/>
          <w:lang w:val="en-GB"/>
        </w:rPr>
        <w:endnoteReference w:id="169"/>
      </w:r>
      <w:r w:rsidR="005F63FF">
        <w:rPr>
          <w:rFonts w:ascii="Times New Roman" w:hAnsi="Times New Roman" w:cs="Times New Roman"/>
          <w:lang w:val="en-GB"/>
        </w:rPr>
        <w:t xml:space="preserve"> </w:t>
      </w:r>
    </w:p>
    <w:p w14:paraId="2ED9DCB1" w14:textId="58ED36AF" w:rsidR="00B316A7" w:rsidRDefault="00730074" w:rsidP="002C1C45">
      <w:pPr>
        <w:spacing w:line="480" w:lineRule="auto"/>
        <w:ind w:firstLine="720"/>
        <w:rPr>
          <w:rFonts w:ascii="Times New Roman" w:hAnsi="Times New Roman" w:cs="Times New Roman"/>
          <w:lang w:val="en-GB"/>
        </w:rPr>
      </w:pPr>
      <w:r>
        <w:rPr>
          <w:rFonts w:ascii="Times New Roman" w:hAnsi="Times New Roman" w:cs="Times New Roman"/>
          <w:lang w:val="en-GB"/>
        </w:rPr>
        <w:t xml:space="preserve">Other letters between mothers and sons at school reveal a spectrum </w:t>
      </w:r>
      <w:r w:rsidR="001621D2">
        <w:rPr>
          <w:rFonts w:ascii="Times New Roman" w:hAnsi="Times New Roman" w:cs="Times New Roman"/>
          <w:lang w:val="en-GB"/>
        </w:rPr>
        <w:t xml:space="preserve">of emotional engagement, but they are also often concerned with </w:t>
      </w:r>
      <w:r w:rsidR="002C1C45">
        <w:rPr>
          <w:rFonts w:ascii="Times New Roman" w:hAnsi="Times New Roman" w:cs="Times New Roman"/>
          <w:lang w:val="en-GB"/>
        </w:rPr>
        <w:t xml:space="preserve">the mother’s role in the negotiation between the worlds of home and school. </w:t>
      </w:r>
      <w:r w:rsidR="00F60E74">
        <w:rPr>
          <w:rFonts w:ascii="Times New Roman" w:hAnsi="Times New Roman" w:cs="Times New Roman"/>
          <w:lang w:val="en-GB"/>
        </w:rPr>
        <w:t xml:space="preserve">In Winchester correspondence </w:t>
      </w:r>
      <w:r w:rsidR="000E2EBB">
        <w:rPr>
          <w:rFonts w:ascii="Times New Roman" w:hAnsi="Times New Roman" w:cs="Times New Roman"/>
          <w:lang w:val="en-GB"/>
        </w:rPr>
        <w:t>th</w:t>
      </w:r>
      <w:r w:rsidR="002109AE">
        <w:rPr>
          <w:rFonts w:ascii="Times New Roman" w:hAnsi="Times New Roman" w:cs="Times New Roman"/>
          <w:lang w:val="en-GB"/>
        </w:rPr>
        <w:t>ese</w:t>
      </w:r>
      <w:r w:rsidR="000E2EBB">
        <w:rPr>
          <w:rFonts w:ascii="Times New Roman" w:hAnsi="Times New Roman" w:cs="Times New Roman"/>
          <w:lang w:val="en-GB"/>
        </w:rPr>
        <w:t xml:space="preserve"> issues often crystallised in discussions of the school’s annual </w:t>
      </w:r>
      <w:proofErr w:type="spellStart"/>
      <w:r w:rsidR="000E2EBB">
        <w:rPr>
          <w:rFonts w:ascii="Times New Roman" w:hAnsi="Times New Roman" w:cs="Times New Roman"/>
          <w:lang w:val="en-GB"/>
        </w:rPr>
        <w:t>Domun</w:t>
      </w:r>
      <w:proofErr w:type="spellEnd"/>
      <w:r w:rsidR="002109AE">
        <w:rPr>
          <w:rFonts w:ascii="Times New Roman" w:hAnsi="Times New Roman" w:cs="Times New Roman"/>
          <w:lang w:val="en-GB"/>
        </w:rPr>
        <w:t xml:space="preserve"> </w:t>
      </w:r>
      <w:proofErr w:type="gramStart"/>
      <w:r w:rsidR="000E2EBB">
        <w:rPr>
          <w:rFonts w:ascii="Times New Roman" w:hAnsi="Times New Roman" w:cs="Times New Roman"/>
          <w:lang w:val="en-GB"/>
        </w:rPr>
        <w:t>celebrations, when</w:t>
      </w:r>
      <w:proofErr w:type="gramEnd"/>
      <w:r w:rsidR="000E2EBB">
        <w:rPr>
          <w:rFonts w:ascii="Times New Roman" w:hAnsi="Times New Roman" w:cs="Times New Roman"/>
          <w:lang w:val="en-GB"/>
        </w:rPr>
        <w:t xml:space="preserve"> families were invited to visit the school. </w:t>
      </w:r>
      <w:r w:rsidR="000E2EBB" w:rsidRPr="002839F0">
        <w:rPr>
          <w:rFonts w:ascii="Times New Roman" w:hAnsi="Times New Roman" w:cs="Times New Roman"/>
          <w:lang w:val="en-GB"/>
        </w:rPr>
        <w:t xml:space="preserve">In 1904 George Scott Moncrieff could not wait for his mother to come to this: “I don't know if you are coming this year. I hope that you will, as things look best in summer. You must come somewhen. When I saw all the assorted maters in Chamber Court, Oh! I thought, how </w:t>
      </w:r>
      <w:r w:rsidR="000E2EBB" w:rsidRPr="002839F0">
        <w:rPr>
          <w:rFonts w:ascii="Times New Roman" w:hAnsi="Times New Roman" w:cs="Times New Roman"/>
          <w:i/>
          <w:lang w:val="en-GB"/>
        </w:rPr>
        <w:t xml:space="preserve">proud </w:t>
      </w:r>
      <w:r w:rsidR="000E2EBB" w:rsidRPr="002839F0">
        <w:rPr>
          <w:rFonts w:ascii="Times New Roman" w:hAnsi="Times New Roman" w:cs="Times New Roman"/>
          <w:lang w:val="en-GB"/>
        </w:rPr>
        <w:t>I'd feel with you, toting you round, till you begged me to stop!”</w:t>
      </w:r>
      <w:r w:rsidR="000E2EBB" w:rsidRPr="002839F0">
        <w:rPr>
          <w:rStyle w:val="EndnoteReference"/>
          <w:rFonts w:ascii="Times New Roman" w:hAnsi="Times New Roman" w:cs="Times New Roman"/>
          <w:lang w:val="en-GB"/>
        </w:rPr>
        <w:endnoteReference w:id="170"/>
      </w:r>
      <w:r w:rsidR="000E2EBB" w:rsidRPr="002839F0">
        <w:rPr>
          <w:rFonts w:ascii="Times New Roman" w:hAnsi="Times New Roman" w:cs="Times New Roman"/>
          <w:lang w:val="en-GB"/>
        </w:rPr>
        <w:t xml:space="preserve"> </w:t>
      </w:r>
      <w:r w:rsidR="000E2EBB">
        <w:rPr>
          <w:rFonts w:ascii="Times New Roman" w:hAnsi="Times New Roman" w:cs="Times New Roman"/>
          <w:lang w:val="en-GB"/>
        </w:rPr>
        <w:t xml:space="preserve">This boy actively sought to pull his mother into the life of the school. </w:t>
      </w:r>
      <w:r w:rsidR="000E2EBB" w:rsidRPr="002839F0">
        <w:rPr>
          <w:rFonts w:ascii="Times New Roman" w:hAnsi="Times New Roman" w:cs="Times New Roman"/>
          <w:lang w:val="en-GB"/>
        </w:rPr>
        <w:t>Others were more circumspect, perhaps feeling a sense of embarrassment at the prospect of a parental visit. For example, a series of letters from G.R. Snow to his mother in the 1910s repeatedly attempted to put her off.</w:t>
      </w:r>
      <w:r w:rsidR="000E2EBB" w:rsidRPr="002839F0">
        <w:rPr>
          <w:rStyle w:val="EndnoteReference"/>
          <w:rFonts w:ascii="Times New Roman" w:hAnsi="Times New Roman" w:cs="Times New Roman"/>
          <w:lang w:val="en-GB"/>
        </w:rPr>
        <w:endnoteReference w:id="171"/>
      </w:r>
      <w:r w:rsidR="000E2EBB" w:rsidRPr="002839F0">
        <w:rPr>
          <w:rFonts w:ascii="Times New Roman" w:hAnsi="Times New Roman" w:cs="Times New Roman"/>
          <w:lang w:val="en-GB"/>
        </w:rPr>
        <w:t xml:space="preserve"> </w:t>
      </w:r>
      <w:r w:rsidR="000E2EBB">
        <w:rPr>
          <w:rFonts w:ascii="Times New Roman" w:hAnsi="Times New Roman" w:cs="Times New Roman"/>
          <w:lang w:val="en-GB"/>
        </w:rPr>
        <w:t xml:space="preserve">For Snow, these tensions also spilled over into more routine discussions of provisioning. </w:t>
      </w:r>
      <w:r w:rsidR="00B316A7" w:rsidRPr="000E2EBB">
        <w:rPr>
          <w:rFonts w:ascii="Times New Roman" w:hAnsi="Times New Roman" w:cs="Times New Roman"/>
          <w:lang w:val="en-GB"/>
        </w:rPr>
        <w:t xml:space="preserve">In series of somewhat testy letters </w:t>
      </w:r>
      <w:r w:rsidR="000E2EBB">
        <w:rPr>
          <w:rFonts w:ascii="Times New Roman" w:hAnsi="Times New Roman" w:cs="Times New Roman"/>
          <w:lang w:val="en-GB"/>
        </w:rPr>
        <w:t xml:space="preserve">he </w:t>
      </w:r>
      <w:r w:rsidR="00B316A7" w:rsidRPr="000E2EBB">
        <w:rPr>
          <w:rFonts w:ascii="Times New Roman" w:hAnsi="Times New Roman" w:cs="Times New Roman"/>
          <w:lang w:val="en-GB"/>
        </w:rPr>
        <w:t>declared that he had no need for a winter coat: “For goodness sake don't imagine I am cold, because I am not in the slightest. There is never any difficulty in lighting the fire, as it always burns up of itself. The new vests are very nice.”</w:t>
      </w:r>
      <w:r w:rsidR="00B316A7" w:rsidRPr="000E2EBB">
        <w:rPr>
          <w:rStyle w:val="EndnoteReference"/>
          <w:rFonts w:ascii="Times New Roman" w:hAnsi="Times New Roman" w:cs="Times New Roman"/>
          <w:lang w:val="en-GB"/>
        </w:rPr>
        <w:endnoteReference w:id="172"/>
      </w:r>
      <w:r w:rsidR="00B316A7" w:rsidRPr="000E2EBB">
        <w:rPr>
          <w:rFonts w:ascii="Times New Roman" w:hAnsi="Times New Roman" w:cs="Times New Roman"/>
          <w:lang w:val="en-GB"/>
        </w:rPr>
        <w:t xml:space="preserve"> There was a mix up over the vests, and a large number, as well as many handkerchiefs, arrived at the school: “Thanks very much for the handkerchiefs, I now have enough for a lifetime,” wrote the ungrateful son.</w:t>
      </w:r>
      <w:r w:rsidR="00B316A7" w:rsidRPr="000E2EBB">
        <w:rPr>
          <w:rStyle w:val="EndnoteReference"/>
          <w:rFonts w:ascii="Times New Roman" w:hAnsi="Times New Roman" w:cs="Times New Roman"/>
          <w:lang w:val="en-GB"/>
        </w:rPr>
        <w:endnoteReference w:id="173"/>
      </w:r>
      <w:r w:rsidR="00B316A7" w:rsidRPr="000E2EBB">
        <w:rPr>
          <w:rFonts w:ascii="Times New Roman" w:hAnsi="Times New Roman" w:cs="Times New Roman"/>
          <w:lang w:val="en-GB"/>
        </w:rPr>
        <w:t xml:space="preserve"> This exchange conveys the mother’s ongoing anxiety and the son’s irritation, a dynamic probably enhanced by separation and not negotiated particularly successfully by either party here.</w:t>
      </w:r>
      <w:r w:rsidR="00B316A7" w:rsidRPr="002839F0">
        <w:rPr>
          <w:rFonts w:ascii="Times New Roman" w:hAnsi="Times New Roman" w:cs="Times New Roman"/>
          <w:lang w:val="en-GB"/>
        </w:rPr>
        <w:t xml:space="preserve"> </w:t>
      </w:r>
    </w:p>
    <w:p w14:paraId="4F704790" w14:textId="77777777" w:rsidR="00C23190" w:rsidRDefault="00C23190" w:rsidP="00C00785">
      <w:pPr>
        <w:spacing w:line="480" w:lineRule="auto"/>
        <w:rPr>
          <w:rFonts w:ascii="Times New Roman" w:hAnsi="Times New Roman" w:cs="Times New Roman"/>
          <w:b/>
          <w:lang w:val="en-GB"/>
        </w:rPr>
      </w:pPr>
    </w:p>
    <w:p w14:paraId="299D3202" w14:textId="3646A68D" w:rsidR="00CA5F73" w:rsidRPr="00C00785" w:rsidRDefault="00CA5F73" w:rsidP="00C00785">
      <w:pPr>
        <w:spacing w:line="480" w:lineRule="auto"/>
        <w:rPr>
          <w:rFonts w:ascii="Times New Roman" w:hAnsi="Times New Roman" w:cs="Times New Roman"/>
          <w:lang w:val="en-GB"/>
        </w:rPr>
      </w:pPr>
      <w:r w:rsidRPr="004B6BE9">
        <w:rPr>
          <w:rFonts w:ascii="Times New Roman" w:hAnsi="Times New Roman" w:cs="Times New Roman"/>
          <w:b/>
          <w:lang w:val="en-GB"/>
        </w:rPr>
        <w:t>Conclusion</w:t>
      </w:r>
    </w:p>
    <w:p w14:paraId="0E943286" w14:textId="7F9B8F91" w:rsidR="00CA5F73" w:rsidRPr="002839F0" w:rsidRDefault="00CA5F73" w:rsidP="00663BE0">
      <w:pPr>
        <w:spacing w:line="480" w:lineRule="auto"/>
        <w:rPr>
          <w:rFonts w:ascii="Times New Roman" w:hAnsi="Times New Roman" w:cs="Arial"/>
          <w:lang w:val="en-GB"/>
        </w:rPr>
      </w:pPr>
      <w:r w:rsidRPr="002839F0">
        <w:rPr>
          <w:rFonts w:ascii="Times New Roman" w:hAnsi="Times New Roman" w:cs="Arial"/>
          <w:lang w:val="en-GB"/>
        </w:rPr>
        <w:t>“The exclusion of feminine and domestic life was absolute. We never entered a human dwelling or saw a shop; to a boy like myself coming straight from home, the experience was chilling.”</w:t>
      </w:r>
      <w:r w:rsidRPr="002839F0">
        <w:rPr>
          <w:rStyle w:val="EndnoteReference"/>
          <w:rFonts w:ascii="Times New Roman" w:hAnsi="Times New Roman" w:cs="Arial"/>
        </w:rPr>
        <w:endnoteReference w:id="174"/>
      </w:r>
      <w:r w:rsidRPr="002839F0">
        <w:rPr>
          <w:rFonts w:ascii="Times New Roman" w:hAnsi="Times New Roman" w:cs="Arial"/>
          <w:lang w:val="en-GB"/>
        </w:rPr>
        <w:t xml:space="preserve"> This is how Evelyn Waugh described Lancing in 1917, in his mid-twentieth-century autobiography. For Waugh, </w:t>
      </w:r>
      <w:r w:rsidRPr="002839F0">
        <w:rPr>
          <w:rFonts w:ascii="Times New Roman" w:hAnsi="Times New Roman"/>
          <w:lang w:val="en-GB"/>
        </w:rPr>
        <w:t xml:space="preserve">the absence of domesticity manifested itself, above all, in lack of women. </w:t>
      </w:r>
      <w:r w:rsidRPr="002839F0">
        <w:rPr>
          <w:rFonts w:ascii="Times New Roman" w:hAnsi="Times New Roman" w:cs="Arial"/>
          <w:lang w:val="en-GB"/>
        </w:rPr>
        <w:t>According to Waugh, all the masters except one were unmarried.</w:t>
      </w:r>
      <w:r w:rsidRPr="002839F0">
        <w:rPr>
          <w:rStyle w:val="EndnoteReference"/>
          <w:rFonts w:ascii="Times New Roman" w:hAnsi="Times New Roman" w:cs="Arial"/>
        </w:rPr>
        <w:endnoteReference w:id="175"/>
      </w:r>
      <w:r w:rsidRPr="002839F0">
        <w:rPr>
          <w:rFonts w:ascii="Times New Roman" w:hAnsi="Times New Roman" w:cs="Arial"/>
          <w:lang w:val="en-GB"/>
        </w:rPr>
        <w:t xml:space="preserve">  “There was no element of domesticity. The headmaster</w:t>
      </w:r>
      <w:r w:rsidR="00BE7AF1">
        <w:rPr>
          <w:rFonts w:ascii="Times New Roman" w:hAnsi="Times New Roman" w:cs="Arial"/>
          <w:lang w:val="en-GB"/>
        </w:rPr>
        <w:t>’</w:t>
      </w:r>
      <w:r w:rsidRPr="002839F0">
        <w:rPr>
          <w:rFonts w:ascii="Times New Roman" w:hAnsi="Times New Roman" w:cs="Arial"/>
          <w:lang w:val="en-GB"/>
        </w:rPr>
        <w:t>s wife, living apart, had no business with our welfare.”</w:t>
      </w:r>
      <w:r w:rsidRPr="002839F0">
        <w:rPr>
          <w:rStyle w:val="EndnoteReference"/>
          <w:rFonts w:ascii="Times New Roman" w:hAnsi="Times New Roman" w:cs="Arial"/>
        </w:rPr>
        <w:endnoteReference w:id="176"/>
      </w:r>
      <w:r w:rsidRPr="002839F0">
        <w:rPr>
          <w:rFonts w:ascii="Times New Roman" w:hAnsi="Times New Roman" w:cs="Arial"/>
          <w:lang w:val="en-GB"/>
        </w:rPr>
        <w:t xml:space="preserve">  The tone of Waugh</w:t>
      </w:r>
      <w:r w:rsidR="0076294E" w:rsidRPr="002839F0">
        <w:rPr>
          <w:rFonts w:ascii="Times New Roman" w:hAnsi="Times New Roman" w:cs="Arial"/>
          <w:lang w:val="en-GB"/>
        </w:rPr>
        <w:t>’</w:t>
      </w:r>
      <w:r w:rsidRPr="002839F0">
        <w:rPr>
          <w:rFonts w:ascii="Times New Roman" w:hAnsi="Times New Roman" w:cs="Arial"/>
          <w:lang w:val="en-GB"/>
        </w:rPr>
        <w:t xml:space="preserve">s description strikes a strong chord with the depiction of public schools in the </w:t>
      </w:r>
      <w:r w:rsidR="0076294E" w:rsidRPr="002839F0">
        <w:rPr>
          <w:rFonts w:ascii="Times New Roman" w:hAnsi="Times New Roman" w:cs="Arial"/>
          <w:lang w:val="en-GB"/>
        </w:rPr>
        <w:t>mid-</w:t>
      </w:r>
      <w:r w:rsidRPr="002839F0">
        <w:rPr>
          <w:rFonts w:ascii="Times New Roman" w:hAnsi="Times New Roman" w:cs="Arial"/>
          <w:lang w:val="en-GB"/>
        </w:rPr>
        <w:t>twentieth century, by both the writers of autobiographies and more recent historians who have seen the schools as bulwarks of masculinity in which there was little or no place for women. Yet this is not a picture that would have been recognised by many who lived and worked in the nineteenth and early twentieth-century schools surveyed here. The character of these schools seems to have altered to some extent in the early twentieth century. While individual housemasters and their wives continued to involve themselves in the lives of the boys at Winchester and Charterhouse, there is some evidence that after the First World War there was less emphasis on the headmaster as a patriarchal figure.</w:t>
      </w:r>
      <w:r w:rsidRPr="002839F0">
        <w:rPr>
          <w:rStyle w:val="EndnoteReference"/>
          <w:rFonts w:ascii="Times New Roman" w:hAnsi="Times New Roman" w:cs="Arial"/>
          <w:lang w:val="en-GB"/>
        </w:rPr>
        <w:endnoteReference w:id="177"/>
      </w:r>
      <w:r w:rsidRPr="002839F0">
        <w:rPr>
          <w:rFonts w:ascii="Times New Roman" w:hAnsi="Times New Roman" w:cs="Arial"/>
          <w:lang w:val="en-GB"/>
        </w:rPr>
        <w:t xml:space="preserve"> Schools were caught up in a larger climate of shifting social values that saw a loss of faith in state and nation and the authority of fathers, precipitated by the First World War.</w:t>
      </w:r>
      <w:r w:rsidRPr="002839F0">
        <w:rPr>
          <w:rStyle w:val="EndnoteReference"/>
          <w:rFonts w:ascii="Times New Roman" w:hAnsi="Times New Roman" w:cs="Arial"/>
          <w:lang w:val="en-GB"/>
        </w:rPr>
        <w:endnoteReference w:id="178"/>
      </w:r>
      <w:r w:rsidRPr="002839F0">
        <w:rPr>
          <w:rFonts w:ascii="Times New Roman" w:hAnsi="Times New Roman" w:cs="Arial"/>
          <w:lang w:val="en-GB"/>
        </w:rPr>
        <w:t xml:space="preserve"> There was a move away from the Victorian celebration of patriarchal domesticity. Arnold</w:t>
      </w:r>
      <w:r w:rsidR="0076294E" w:rsidRPr="002839F0">
        <w:rPr>
          <w:rFonts w:ascii="Times New Roman" w:hAnsi="Times New Roman" w:cs="Arial"/>
          <w:lang w:val="en-GB"/>
        </w:rPr>
        <w:t>’</w:t>
      </w:r>
      <w:r w:rsidRPr="002839F0">
        <w:rPr>
          <w:rFonts w:ascii="Times New Roman" w:hAnsi="Times New Roman" w:cs="Arial"/>
          <w:lang w:val="en-GB"/>
        </w:rPr>
        <w:t>s emphasis on the headmaster as patriarch, and the efforts of the celebrated headmasters of Charterhouse, Lancing and Winchester would have been out of place in this new age. Just as the drawing rooms began to fall out of use in middle-class homes, and to become associated with excessive formality, so too did visits to the drawing rooms of housemaster</w:t>
      </w:r>
      <w:r w:rsidR="0076294E" w:rsidRPr="002839F0">
        <w:rPr>
          <w:rFonts w:ascii="Times New Roman" w:hAnsi="Times New Roman" w:cs="Arial"/>
          <w:lang w:val="en-GB"/>
        </w:rPr>
        <w:t>’</w:t>
      </w:r>
      <w:r w:rsidRPr="002839F0">
        <w:rPr>
          <w:rFonts w:ascii="Times New Roman" w:hAnsi="Times New Roman" w:cs="Arial"/>
          <w:lang w:val="en-GB"/>
        </w:rPr>
        <w:t>s wives decline. Accounts of school life were also increasingly shaped by a new critical cultural tide, which held the schools responsible for social ills. There was less acceptance of institutional fatherly authority among boys, and trenchant criticism of the schools began to emerge in autobiographies, including Robert Graves</w:t>
      </w:r>
      <w:r w:rsidR="0076294E" w:rsidRPr="002839F0">
        <w:rPr>
          <w:rFonts w:ascii="Times New Roman" w:hAnsi="Times New Roman" w:cs="Arial"/>
          <w:lang w:val="en-GB"/>
        </w:rPr>
        <w:t>’</w:t>
      </w:r>
      <w:r w:rsidRPr="002839F0">
        <w:rPr>
          <w:rFonts w:ascii="Times New Roman" w:hAnsi="Times New Roman" w:cs="Arial"/>
          <w:lang w:val="en-GB"/>
        </w:rPr>
        <w:t xml:space="preserve"> vitriolic depiction of bullying and sexual exploitation at Charterhouse.</w:t>
      </w:r>
      <w:r w:rsidRPr="002839F0">
        <w:rPr>
          <w:rStyle w:val="EndnoteReference"/>
          <w:rFonts w:ascii="Times New Roman" w:hAnsi="Times New Roman" w:cs="Arial"/>
          <w:lang w:val="en-GB"/>
        </w:rPr>
        <w:endnoteReference w:id="179"/>
      </w:r>
    </w:p>
    <w:p w14:paraId="3D107B47" w14:textId="24B6A04D" w:rsidR="009F1D55" w:rsidRDefault="00BE6275" w:rsidP="009F1D55">
      <w:pPr>
        <w:spacing w:line="480" w:lineRule="auto"/>
        <w:rPr>
          <w:rFonts w:ascii="Times New Roman" w:hAnsi="Times New Roman" w:cs="Arial"/>
          <w:lang w:val="en-GB"/>
        </w:rPr>
      </w:pPr>
      <w:r w:rsidRPr="002839F0">
        <w:rPr>
          <w:rFonts w:ascii="Times New Roman" w:hAnsi="Times New Roman" w:cs="Arial"/>
          <w:lang w:val="en-GB"/>
        </w:rPr>
        <w:tab/>
        <w:t>Powerful as this picture is, it should not be allowed to obscure the ways in which patriarchy, domesticity and the home were important in Victorian and Edwardian public schools</w:t>
      </w:r>
      <w:r w:rsidR="003E7F00" w:rsidRPr="002839F0">
        <w:rPr>
          <w:rFonts w:ascii="Times New Roman" w:hAnsi="Times New Roman" w:cs="Arial"/>
          <w:lang w:val="en-GB"/>
        </w:rPr>
        <w:t xml:space="preserve"> and the lives of the boys who lived in them</w:t>
      </w:r>
      <w:r w:rsidRPr="002839F0">
        <w:rPr>
          <w:rFonts w:ascii="Times New Roman" w:hAnsi="Times New Roman" w:cs="Arial"/>
          <w:lang w:val="en-GB"/>
        </w:rPr>
        <w:t>. It is clear that headmasters in this era drew on models of patriarchal authority that to a large extent were validated and accepted by pupils.</w:t>
      </w:r>
      <w:r w:rsidR="00F737B7" w:rsidRPr="002839F0">
        <w:rPr>
          <w:rFonts w:ascii="Times New Roman" w:hAnsi="Times New Roman" w:cs="Arial"/>
          <w:lang w:val="en-GB"/>
        </w:rPr>
        <w:t xml:space="preserve"> Headmasters and housemasters offered an institutionalised version of patriarchy, that drew on the power structures of the household but did not exactly replicate it.  </w:t>
      </w:r>
      <w:r w:rsidRPr="002839F0">
        <w:rPr>
          <w:rFonts w:ascii="Times New Roman" w:hAnsi="Times New Roman" w:cs="Arial"/>
          <w:lang w:val="en-GB"/>
        </w:rPr>
        <w:t>Patriarchy involved the active involvement of wives in the day-to-day functioning of the school – both headmasters</w:t>
      </w:r>
      <w:r w:rsidR="0076294E" w:rsidRPr="002839F0">
        <w:rPr>
          <w:rFonts w:ascii="Times New Roman" w:hAnsi="Times New Roman" w:cs="Arial"/>
          <w:lang w:val="en-GB"/>
        </w:rPr>
        <w:t>’</w:t>
      </w:r>
      <w:r w:rsidRPr="002839F0">
        <w:rPr>
          <w:rFonts w:ascii="Times New Roman" w:hAnsi="Times New Roman" w:cs="Arial"/>
          <w:lang w:val="en-GB"/>
        </w:rPr>
        <w:t xml:space="preserve"> and house masters</w:t>
      </w:r>
      <w:r w:rsidR="0076294E" w:rsidRPr="002839F0">
        <w:rPr>
          <w:rFonts w:ascii="Times New Roman" w:hAnsi="Times New Roman" w:cs="Arial"/>
          <w:lang w:val="en-GB"/>
        </w:rPr>
        <w:t>’</w:t>
      </w:r>
      <w:r w:rsidRPr="002839F0">
        <w:rPr>
          <w:rFonts w:ascii="Times New Roman" w:hAnsi="Times New Roman" w:cs="Arial"/>
          <w:lang w:val="en-GB"/>
        </w:rPr>
        <w:t xml:space="preserve"> wives could be a very powerful presence, often depending on individual personality. Their drawing rooms were often bastions of female domesticity in the otherwise male dominated world of the school. </w:t>
      </w:r>
      <w:r w:rsidR="00E32BC1" w:rsidRPr="002839F0">
        <w:rPr>
          <w:rFonts w:ascii="Times New Roman" w:hAnsi="Times New Roman" w:cs="Arial"/>
          <w:lang w:val="en-GB"/>
        </w:rPr>
        <w:t>While the version of patriarchy adopted by the schools ultimately served to reinforce a gendered hierarchy, and placed limits on the role of women, the way in which some women were remembered by the boys suggests that some individuals transcended this.</w:t>
      </w:r>
      <w:r w:rsidR="00F737B7" w:rsidRPr="002839F0">
        <w:rPr>
          <w:rFonts w:ascii="Times New Roman" w:hAnsi="Times New Roman" w:cs="Arial"/>
          <w:lang w:val="en-GB"/>
        </w:rPr>
        <w:t xml:space="preserve"> Paternal ideals also shaped the </w:t>
      </w:r>
      <w:r w:rsidR="006D1788" w:rsidRPr="002839F0">
        <w:rPr>
          <w:rFonts w:ascii="Times New Roman" w:hAnsi="Times New Roman" w:cs="Arial"/>
          <w:lang w:val="en-GB"/>
        </w:rPr>
        <w:t xml:space="preserve">way in which boys were encouraged to interact with each other and to carry out routine domestic tasks within the schools. </w:t>
      </w:r>
      <w:r w:rsidR="00A05B27" w:rsidRPr="002839F0">
        <w:rPr>
          <w:rFonts w:ascii="Times New Roman" w:hAnsi="Times New Roman" w:cs="Arial"/>
          <w:lang w:val="en-GB"/>
        </w:rPr>
        <w:t>T</w:t>
      </w:r>
      <w:r w:rsidRPr="002839F0">
        <w:rPr>
          <w:rFonts w:ascii="Times New Roman" w:hAnsi="Times New Roman" w:cs="Arial"/>
          <w:lang w:val="en-GB"/>
        </w:rPr>
        <w:t xml:space="preserve">his can be seen very clearly in the fagging </w:t>
      </w:r>
      <w:r w:rsidR="006D1788" w:rsidRPr="002839F0">
        <w:rPr>
          <w:rFonts w:ascii="Times New Roman" w:hAnsi="Times New Roman" w:cs="Arial"/>
          <w:lang w:val="en-GB"/>
        </w:rPr>
        <w:t>system, which was often framed as chivalric service.</w:t>
      </w:r>
      <w:r w:rsidRPr="002839F0">
        <w:rPr>
          <w:rFonts w:ascii="Times New Roman" w:hAnsi="Times New Roman" w:cs="Arial"/>
          <w:lang w:val="en-GB"/>
        </w:rPr>
        <w:t xml:space="preserve"> </w:t>
      </w:r>
      <w:r w:rsidR="006D1788" w:rsidRPr="002839F0">
        <w:rPr>
          <w:rFonts w:ascii="Times New Roman" w:hAnsi="Times New Roman" w:cs="Arial"/>
          <w:lang w:val="en-GB"/>
        </w:rPr>
        <w:t>Fagging was</w:t>
      </w:r>
      <w:r w:rsidRPr="002839F0">
        <w:rPr>
          <w:rFonts w:ascii="Times New Roman" w:hAnsi="Times New Roman" w:cs="Arial"/>
          <w:lang w:val="en-GB"/>
        </w:rPr>
        <w:t xml:space="preserve"> designed to give boys experience of governance</w:t>
      </w:r>
      <w:r w:rsidR="006D1788" w:rsidRPr="002839F0">
        <w:rPr>
          <w:rFonts w:ascii="Times New Roman" w:hAnsi="Times New Roman" w:cs="Arial"/>
          <w:lang w:val="en-GB"/>
        </w:rPr>
        <w:t>, but a</w:t>
      </w:r>
      <w:r w:rsidR="00D60B0F" w:rsidRPr="002839F0">
        <w:rPr>
          <w:rFonts w:ascii="Times New Roman" w:hAnsi="Times New Roman" w:cs="Arial"/>
          <w:lang w:val="en-GB"/>
        </w:rPr>
        <w:t>lso fostered a relationship between senio</w:t>
      </w:r>
      <w:r w:rsidR="006D1788" w:rsidRPr="002839F0">
        <w:rPr>
          <w:rFonts w:ascii="Times New Roman" w:hAnsi="Times New Roman" w:cs="Arial"/>
          <w:lang w:val="en-GB"/>
        </w:rPr>
        <w:t>r and junior boys which in its ideal form offered some protection to the weak.</w:t>
      </w:r>
      <w:r w:rsidRPr="002839F0">
        <w:rPr>
          <w:rFonts w:ascii="Times New Roman" w:hAnsi="Times New Roman" w:cs="Arial"/>
          <w:lang w:val="en-GB"/>
        </w:rPr>
        <w:t xml:space="preserve"> </w:t>
      </w:r>
      <w:r w:rsidR="006251BE" w:rsidRPr="002839F0">
        <w:rPr>
          <w:rFonts w:ascii="Times New Roman" w:hAnsi="Times New Roman" w:cs="Arial"/>
          <w:lang w:val="en-GB"/>
        </w:rPr>
        <w:t xml:space="preserve">Boys were effectively being taught to govern, and to become members of a national elite, but it is worth noting that they were being taught to govern in a certain way. </w:t>
      </w:r>
      <w:r w:rsidR="003C6784" w:rsidRPr="002839F0">
        <w:rPr>
          <w:rFonts w:ascii="Times New Roman" w:hAnsi="Times New Roman" w:cs="Arial"/>
          <w:lang w:val="en-GB"/>
        </w:rPr>
        <w:t xml:space="preserve">Fagging </w:t>
      </w:r>
      <w:r w:rsidRPr="002839F0">
        <w:rPr>
          <w:rFonts w:ascii="Times New Roman" w:hAnsi="Times New Roman" w:cs="Arial"/>
          <w:lang w:val="en-GB"/>
        </w:rPr>
        <w:t xml:space="preserve">also had the effect of providing a basic training in domestic tasks that secured </w:t>
      </w:r>
      <w:r w:rsidR="003C6784" w:rsidRPr="002839F0">
        <w:rPr>
          <w:rFonts w:ascii="Times New Roman" w:hAnsi="Times New Roman" w:cs="Arial"/>
          <w:lang w:val="en-GB"/>
        </w:rPr>
        <w:t>young men</w:t>
      </w:r>
      <w:r w:rsidRPr="002839F0">
        <w:rPr>
          <w:rFonts w:ascii="Times New Roman" w:hAnsi="Times New Roman" w:cs="Arial"/>
          <w:lang w:val="en-GB"/>
        </w:rPr>
        <w:t xml:space="preserve"> independence in later life</w:t>
      </w:r>
      <w:r w:rsidR="009F1D55" w:rsidRPr="002839F0">
        <w:rPr>
          <w:rFonts w:ascii="Times New Roman" w:hAnsi="Times New Roman" w:cs="Arial"/>
          <w:lang w:val="en-GB"/>
        </w:rPr>
        <w:t xml:space="preserve"> and allowed for a masculine performance of domesticity</w:t>
      </w:r>
      <w:r w:rsidRPr="002839F0">
        <w:rPr>
          <w:rFonts w:ascii="Times New Roman" w:hAnsi="Times New Roman" w:cs="Arial"/>
          <w:lang w:val="en-GB"/>
        </w:rPr>
        <w:t>. Imagining fagging as chivalric service helped masculinise work that was strongly associated with domestic servants in this era</w:t>
      </w:r>
      <w:r w:rsidR="00A05B27" w:rsidRPr="002839F0">
        <w:rPr>
          <w:rFonts w:ascii="Times New Roman" w:hAnsi="Times New Roman" w:cs="Arial"/>
          <w:lang w:val="en-GB"/>
        </w:rPr>
        <w:t xml:space="preserve">, and it allowed boys to learn and perform </w:t>
      </w:r>
      <w:r w:rsidR="004570D3" w:rsidRPr="002839F0">
        <w:rPr>
          <w:rFonts w:ascii="Times New Roman" w:hAnsi="Times New Roman" w:cs="Arial"/>
          <w:lang w:val="en-GB"/>
        </w:rPr>
        <w:t>basic</w:t>
      </w:r>
      <w:r w:rsidR="00A05B27" w:rsidRPr="002839F0">
        <w:rPr>
          <w:rFonts w:ascii="Times New Roman" w:hAnsi="Times New Roman" w:cs="Arial"/>
          <w:lang w:val="en-GB"/>
        </w:rPr>
        <w:t xml:space="preserve"> domestic tasks in a way that enhanced their sense of masculine identity</w:t>
      </w:r>
      <w:r w:rsidR="009F1D55" w:rsidRPr="002839F0">
        <w:rPr>
          <w:rFonts w:ascii="Times New Roman" w:hAnsi="Times New Roman" w:cs="Arial"/>
          <w:lang w:val="en-GB"/>
        </w:rPr>
        <w:t xml:space="preserve"> without compromising their social standing</w:t>
      </w:r>
      <w:r w:rsidR="00A05B27" w:rsidRPr="002839F0">
        <w:rPr>
          <w:rFonts w:ascii="Times New Roman" w:hAnsi="Times New Roman" w:cs="Arial"/>
          <w:lang w:val="en-GB"/>
        </w:rPr>
        <w:t xml:space="preserve">. </w:t>
      </w:r>
    </w:p>
    <w:p w14:paraId="04157D5B" w14:textId="5A5CDAB6" w:rsidR="000E2EBB" w:rsidRPr="0061784F" w:rsidRDefault="009F0F90" w:rsidP="0061784F">
      <w:pPr>
        <w:spacing w:line="480" w:lineRule="auto"/>
        <w:rPr>
          <w:rFonts w:ascii="Times New Roman" w:hAnsi="Times New Roman" w:cs="Arial"/>
          <w:lang w:val="en-GB"/>
        </w:rPr>
      </w:pPr>
      <w:r>
        <w:rPr>
          <w:rFonts w:ascii="Times New Roman" w:hAnsi="Times New Roman" w:cs="Arial"/>
          <w:lang w:val="en-GB"/>
        </w:rPr>
        <w:tab/>
        <w:t>In addition to exploring the power of paternal and maternal roles and masculine domesticity in the world of the school, this article has also argued that there was a final, important way, in which the worlds of home and school remained interlinked – in the emotional lives of schoolboys. Correspondence can help us see the distinctive nature of family relationships forged by the routine of presence and absence that public schools created. The Lucas letters</w:t>
      </w:r>
      <w:r w:rsidR="0061784F">
        <w:rPr>
          <w:rFonts w:ascii="Times New Roman" w:hAnsi="Times New Roman" w:cs="Arial"/>
          <w:lang w:val="en-GB"/>
        </w:rPr>
        <w:t xml:space="preserve"> </w:t>
      </w:r>
      <w:r>
        <w:rPr>
          <w:rFonts w:ascii="Times New Roman" w:hAnsi="Times New Roman" w:cs="Arial"/>
          <w:lang w:val="en-GB"/>
        </w:rPr>
        <w:t xml:space="preserve">offer an example of how family epistolary relationships played out in different ways – Frank Lucas’ relationship with his father rested on a sense of shared mutual understanding of the world of the school, where as his relationship with his mother, although apparently deeper was also more conflictual </w:t>
      </w:r>
      <w:r w:rsidR="0061784F">
        <w:rPr>
          <w:rFonts w:ascii="Times New Roman" w:hAnsi="Times New Roman" w:cs="Arial"/>
          <w:lang w:val="en-GB"/>
        </w:rPr>
        <w:t>– especially when Alice Lucas commented or passed judgement on school affairs.</w:t>
      </w:r>
      <w:r>
        <w:rPr>
          <w:rFonts w:ascii="Times New Roman" w:hAnsi="Times New Roman" w:cs="Arial"/>
          <w:lang w:val="en-GB"/>
        </w:rPr>
        <w:t xml:space="preserve"> </w:t>
      </w:r>
      <w:r w:rsidR="0061784F">
        <w:rPr>
          <w:rFonts w:ascii="Times New Roman" w:hAnsi="Times New Roman" w:cs="Arial"/>
          <w:lang w:val="en-GB"/>
        </w:rPr>
        <w:t xml:space="preserve">Correspondence was a means of negotiating </w:t>
      </w:r>
      <w:proofErr w:type="gramStart"/>
      <w:r w:rsidR="0061784F">
        <w:rPr>
          <w:rFonts w:ascii="Times New Roman" w:hAnsi="Times New Roman" w:cs="Arial"/>
          <w:lang w:val="en-GB"/>
        </w:rPr>
        <w:t>separation</w:t>
      </w:r>
      <w:proofErr w:type="gramEnd"/>
      <w:r w:rsidR="0061784F">
        <w:rPr>
          <w:rFonts w:ascii="Times New Roman" w:hAnsi="Times New Roman" w:cs="Arial"/>
          <w:lang w:val="en-GB"/>
        </w:rPr>
        <w:t xml:space="preserve"> but it also reveals the tensions this created. </w:t>
      </w:r>
      <w:r w:rsidR="000E2EBB">
        <w:rPr>
          <w:rFonts w:ascii="Times New Roman" w:hAnsi="Times New Roman" w:cs="Times New Roman"/>
          <w:lang w:val="en-GB"/>
        </w:rPr>
        <w:t>After his years at Winchester Frank Lucas fulfilled his early promise and took up a scholarship at Cambridge, before entering the Civil Service in the early twentieth century, where he joined the India Office and rose rapidly to become Secretary of the Financial Department in 1917.</w:t>
      </w:r>
      <w:r w:rsidR="000E2EBB">
        <w:rPr>
          <w:rStyle w:val="EndnoteReference"/>
          <w:rFonts w:ascii="Times New Roman" w:hAnsi="Times New Roman" w:cs="Times New Roman"/>
          <w:lang w:val="en-GB"/>
        </w:rPr>
        <w:endnoteReference w:id="180"/>
      </w:r>
      <w:r w:rsidR="000E2EBB">
        <w:rPr>
          <w:rFonts w:ascii="Times New Roman" w:hAnsi="Times New Roman" w:cs="Times New Roman"/>
          <w:lang w:val="en-GB"/>
        </w:rPr>
        <w:t xml:space="preserve"> He married in the early 1900s and had two daughters and son but died early at age 42 from typhoid. His obituary g</w:t>
      </w:r>
      <w:r w:rsidR="0061784F">
        <w:rPr>
          <w:rFonts w:ascii="Times New Roman" w:hAnsi="Times New Roman" w:cs="Times New Roman"/>
          <w:lang w:val="en-GB"/>
        </w:rPr>
        <w:t>a</w:t>
      </w:r>
      <w:r w:rsidR="000E2EBB">
        <w:rPr>
          <w:rFonts w:ascii="Times New Roman" w:hAnsi="Times New Roman" w:cs="Times New Roman"/>
          <w:lang w:val="en-GB"/>
        </w:rPr>
        <w:t xml:space="preserve">ve the following description: </w:t>
      </w:r>
      <w:r w:rsidR="0061784F">
        <w:rPr>
          <w:rFonts w:ascii="Times New Roman" w:hAnsi="Times New Roman" w:cs="Times New Roman"/>
          <w:lang w:val="en-GB"/>
        </w:rPr>
        <w:t>“</w:t>
      </w:r>
      <w:r w:rsidR="000E2EBB">
        <w:rPr>
          <w:rFonts w:ascii="Times New Roman" w:hAnsi="Times New Roman" w:cs="Times New Roman"/>
          <w:lang w:val="en-GB"/>
        </w:rPr>
        <w:t>Lovable, ardent in argument, and inspired by the most genuine humanitarian ideals, he seemed to understand instinctively how to adapt the policy of Whitehall to the new condition of a reformed India.</w:t>
      </w:r>
      <w:r w:rsidR="0061784F">
        <w:rPr>
          <w:rFonts w:ascii="Times New Roman" w:hAnsi="Times New Roman" w:cs="Times New Roman"/>
          <w:lang w:val="en-GB"/>
        </w:rPr>
        <w:t>”</w:t>
      </w:r>
      <w:r w:rsidR="000E2EBB">
        <w:rPr>
          <w:rStyle w:val="EndnoteReference"/>
          <w:rFonts w:ascii="Times New Roman" w:hAnsi="Times New Roman" w:cs="Times New Roman"/>
          <w:lang w:val="en-GB"/>
        </w:rPr>
        <w:endnoteReference w:id="181"/>
      </w:r>
      <w:r w:rsidR="000E2EBB">
        <w:rPr>
          <w:rFonts w:ascii="Times New Roman" w:hAnsi="Times New Roman" w:cs="Times New Roman"/>
          <w:lang w:val="en-GB"/>
        </w:rPr>
        <w:t xml:space="preserve"> Lucas’ skills in argument and liberal ideals were undoubtedly influenced and shaped by both his education at Winchester and his epistolary relationship with his mother – home and school came together to create the man that he was to later become.</w:t>
      </w:r>
    </w:p>
    <w:p w14:paraId="06FD7520" w14:textId="77777777" w:rsidR="00825906" w:rsidRPr="002839F0" w:rsidRDefault="00825906" w:rsidP="00663BE0">
      <w:pPr>
        <w:spacing w:line="480" w:lineRule="auto"/>
        <w:rPr>
          <w:rFonts w:ascii="Times New Roman" w:hAnsi="Times New Roman" w:cs="Arial"/>
          <w:lang w:val="en-GB"/>
        </w:rPr>
      </w:pPr>
    </w:p>
    <w:p w14:paraId="4483112F" w14:textId="77777777" w:rsidR="00825906" w:rsidRPr="002839F0" w:rsidRDefault="00825906" w:rsidP="00663BE0">
      <w:pPr>
        <w:spacing w:line="480" w:lineRule="auto"/>
        <w:rPr>
          <w:rFonts w:ascii="Times New Roman" w:hAnsi="Times New Roman" w:cs="Arial"/>
          <w:lang w:val="en-GB"/>
        </w:rPr>
      </w:pPr>
    </w:p>
    <w:p w14:paraId="733719A1" w14:textId="30D2B922" w:rsidR="00825906" w:rsidRDefault="00825906" w:rsidP="00663BE0">
      <w:pPr>
        <w:spacing w:line="480" w:lineRule="auto"/>
        <w:rPr>
          <w:rFonts w:ascii="Times New Roman" w:hAnsi="Times New Roman" w:cs="Arial"/>
          <w:lang w:val="en-GB"/>
        </w:rPr>
      </w:pPr>
    </w:p>
    <w:p w14:paraId="1F150CAB" w14:textId="77777777" w:rsidR="00974FEE" w:rsidRPr="002839F0" w:rsidRDefault="00974FEE" w:rsidP="00663BE0">
      <w:pPr>
        <w:spacing w:line="480" w:lineRule="auto"/>
        <w:rPr>
          <w:rFonts w:ascii="Times New Roman" w:hAnsi="Times New Roman" w:cs="Arial"/>
          <w:lang w:val="en-GB"/>
        </w:rPr>
      </w:pPr>
    </w:p>
    <w:p w14:paraId="747D0AA6" w14:textId="77777777" w:rsidR="0014156F" w:rsidRDefault="0014156F" w:rsidP="00663BE0">
      <w:pPr>
        <w:spacing w:line="480" w:lineRule="auto"/>
        <w:rPr>
          <w:rFonts w:ascii="Times New Roman" w:hAnsi="Times New Roman" w:cs="Times New Roman"/>
          <w:b/>
        </w:rPr>
      </w:pPr>
    </w:p>
    <w:p w14:paraId="7C0E6E7F" w14:textId="77777777" w:rsidR="0014156F" w:rsidRDefault="0014156F" w:rsidP="00663BE0">
      <w:pPr>
        <w:spacing w:line="480" w:lineRule="auto"/>
        <w:rPr>
          <w:rFonts w:ascii="Times New Roman" w:hAnsi="Times New Roman" w:cs="Times New Roman"/>
          <w:b/>
        </w:rPr>
      </w:pPr>
    </w:p>
    <w:p w14:paraId="50B2096D" w14:textId="77777777" w:rsidR="0014156F" w:rsidRDefault="0014156F" w:rsidP="00663BE0">
      <w:pPr>
        <w:spacing w:line="480" w:lineRule="auto"/>
        <w:rPr>
          <w:rFonts w:ascii="Times New Roman" w:hAnsi="Times New Roman" w:cs="Times New Roman"/>
          <w:b/>
        </w:rPr>
      </w:pPr>
    </w:p>
    <w:p w14:paraId="59208E36" w14:textId="77777777" w:rsidR="0014156F" w:rsidRDefault="0014156F" w:rsidP="00663BE0">
      <w:pPr>
        <w:spacing w:line="480" w:lineRule="auto"/>
        <w:rPr>
          <w:rFonts w:ascii="Times New Roman" w:hAnsi="Times New Roman" w:cs="Times New Roman"/>
          <w:b/>
        </w:rPr>
      </w:pPr>
    </w:p>
    <w:p w14:paraId="13717318" w14:textId="77777777" w:rsidR="005B2507" w:rsidRDefault="005B2507" w:rsidP="00663BE0">
      <w:pPr>
        <w:spacing w:line="480" w:lineRule="auto"/>
        <w:rPr>
          <w:rFonts w:ascii="Times New Roman" w:hAnsi="Times New Roman" w:cs="Times New Roman"/>
          <w:b/>
        </w:rPr>
      </w:pPr>
    </w:p>
    <w:p w14:paraId="23DF225C" w14:textId="373F5375" w:rsidR="00825906" w:rsidRPr="00974FEE" w:rsidRDefault="00825906" w:rsidP="00663BE0">
      <w:pPr>
        <w:spacing w:line="480" w:lineRule="auto"/>
        <w:rPr>
          <w:rFonts w:ascii="Times New Roman" w:hAnsi="Times New Roman" w:cs="Times New Roman"/>
          <w:b/>
        </w:rPr>
      </w:pPr>
      <w:r w:rsidRPr="00974FEE">
        <w:rPr>
          <w:rFonts w:ascii="Times New Roman" w:hAnsi="Times New Roman" w:cs="Times New Roman"/>
          <w:b/>
        </w:rPr>
        <w:t>Image attributions</w:t>
      </w:r>
    </w:p>
    <w:p w14:paraId="4235FA6A" w14:textId="77777777" w:rsidR="00825906" w:rsidRPr="002839F0" w:rsidRDefault="00825906" w:rsidP="00663BE0">
      <w:pPr>
        <w:spacing w:line="480" w:lineRule="auto"/>
        <w:rPr>
          <w:rFonts w:ascii="Times New Roman" w:hAnsi="Times New Roman" w:cs="Times New Roman"/>
        </w:rPr>
      </w:pPr>
    </w:p>
    <w:p w14:paraId="2BD489ED" w14:textId="77777777" w:rsidR="00825906" w:rsidRPr="002839F0" w:rsidRDefault="00825906" w:rsidP="00663BE0">
      <w:pPr>
        <w:spacing w:line="480" w:lineRule="auto"/>
        <w:rPr>
          <w:rFonts w:ascii="Times New Roman" w:hAnsi="Times New Roman" w:cs="Times New Roman"/>
        </w:rPr>
      </w:pPr>
      <w:r w:rsidRPr="002839F0">
        <w:rPr>
          <w:rFonts w:ascii="Times New Roman" w:hAnsi="Times New Roman" w:cs="Times New Roman"/>
        </w:rPr>
        <w:t xml:space="preserve">Figure One.  Photograph showing </w:t>
      </w:r>
      <w:proofErr w:type="spellStart"/>
      <w:r w:rsidRPr="002839F0">
        <w:rPr>
          <w:rFonts w:ascii="Times New Roman" w:hAnsi="Times New Roman" w:cs="Times New Roman"/>
        </w:rPr>
        <w:t>Mrs</w:t>
      </w:r>
      <w:proofErr w:type="spellEnd"/>
      <w:r w:rsidRPr="002839F0">
        <w:rPr>
          <w:rFonts w:ascii="Times New Roman" w:hAnsi="Times New Roman" w:cs="Times New Roman"/>
        </w:rPr>
        <w:t xml:space="preserve"> Haig Brown's Drawing Room in </w:t>
      </w:r>
      <w:proofErr w:type="spellStart"/>
      <w:r w:rsidRPr="002839F0">
        <w:rPr>
          <w:rFonts w:ascii="Times New Roman" w:hAnsi="Times New Roman" w:cs="Times New Roman"/>
        </w:rPr>
        <w:t>Saunderites</w:t>
      </w:r>
      <w:proofErr w:type="spellEnd"/>
      <w:r w:rsidRPr="002839F0">
        <w:rPr>
          <w:rFonts w:ascii="Times New Roman" w:hAnsi="Times New Roman" w:cs="Times New Roman"/>
        </w:rPr>
        <w:t>, Charterhouse School Archive, 0274. © Charterhouse School.</w:t>
      </w:r>
    </w:p>
    <w:p w14:paraId="13BC25A3" w14:textId="77777777" w:rsidR="00825906" w:rsidRPr="002839F0" w:rsidRDefault="00825906" w:rsidP="00663BE0">
      <w:pPr>
        <w:spacing w:line="480" w:lineRule="auto"/>
        <w:rPr>
          <w:rFonts w:ascii="Times New Roman" w:hAnsi="Times New Roman" w:cs="Times New Roman"/>
        </w:rPr>
      </w:pPr>
    </w:p>
    <w:p w14:paraId="33FC9E34" w14:textId="2D2E91AD" w:rsidR="00825906" w:rsidRPr="00BD16DD" w:rsidRDefault="00825906" w:rsidP="00663BE0">
      <w:pPr>
        <w:spacing w:line="480" w:lineRule="auto"/>
        <w:rPr>
          <w:rFonts w:ascii="Times New Roman" w:hAnsi="Times New Roman" w:cs="Times New Roman"/>
        </w:rPr>
      </w:pPr>
      <w:r w:rsidRPr="00BD16DD">
        <w:rPr>
          <w:rFonts w:ascii="Times New Roman" w:hAnsi="Times New Roman" w:cs="Times New Roman"/>
        </w:rPr>
        <w:t>Figure Two.</w:t>
      </w:r>
      <w:r w:rsidR="008C056D" w:rsidRPr="00BD16DD">
        <w:rPr>
          <w:rFonts w:ascii="Times New Roman" w:hAnsi="Times New Roman" w:cs="Times New Roman"/>
        </w:rPr>
        <w:t xml:space="preserve"> Photograph of the scholars at Winchester College, 1892. Frank Lucas is probably the </w:t>
      </w:r>
      <w:r w:rsidR="00BD16DD" w:rsidRPr="00BD16DD">
        <w:rPr>
          <w:rFonts w:ascii="Times New Roman" w:hAnsi="Times New Roman" w:cs="Times New Roman"/>
        </w:rPr>
        <w:t xml:space="preserve">little boy seated behind the large cup in the </w:t>
      </w:r>
      <w:proofErr w:type="spellStart"/>
      <w:r w:rsidR="00BD16DD" w:rsidRPr="00BD16DD">
        <w:rPr>
          <w:rFonts w:ascii="Times New Roman" w:hAnsi="Times New Roman" w:cs="Times New Roman"/>
        </w:rPr>
        <w:t>centre</w:t>
      </w:r>
      <w:proofErr w:type="spellEnd"/>
      <w:r w:rsidR="00BD16DD" w:rsidRPr="00BD16DD">
        <w:rPr>
          <w:rFonts w:ascii="Times New Roman" w:hAnsi="Times New Roman" w:cs="Times New Roman"/>
        </w:rPr>
        <w:t>, with folded arms</w:t>
      </w:r>
      <w:r w:rsidR="008C056D" w:rsidRPr="00BD16DD">
        <w:rPr>
          <w:rFonts w:ascii="Times New Roman" w:hAnsi="Times New Roman" w:cs="Times New Roman"/>
        </w:rPr>
        <w:t>. Photograph album of group photographs of scholars, 1867-1899, Winchester College Archive, G5/8/1.</w:t>
      </w:r>
      <w:r w:rsidRPr="00BD16DD">
        <w:rPr>
          <w:rFonts w:ascii="Times New Roman" w:hAnsi="Times New Roman" w:cs="Times New Roman"/>
        </w:rPr>
        <w:t xml:space="preserve">  </w:t>
      </w:r>
      <w:r w:rsidR="00FF4B9A" w:rsidRPr="00BD16DD">
        <w:rPr>
          <w:rFonts w:ascii="Times New Roman" w:hAnsi="Times New Roman" w:cs="Times New Roman"/>
        </w:rPr>
        <w:t>© The Warden and Scholars of Winchester College.</w:t>
      </w:r>
    </w:p>
    <w:p w14:paraId="6ED485FD" w14:textId="77777777" w:rsidR="00F60E74" w:rsidRDefault="00F60E74" w:rsidP="00663BE0">
      <w:pPr>
        <w:spacing w:line="480" w:lineRule="auto"/>
        <w:rPr>
          <w:rFonts w:ascii="Times New Roman" w:hAnsi="Times New Roman" w:cs="Times New Roman"/>
          <w:highlight w:val="yellow"/>
        </w:rPr>
      </w:pPr>
    </w:p>
    <w:p w14:paraId="6A251ABE" w14:textId="2FDD5EC9" w:rsidR="00F60E74" w:rsidRPr="00057CE2" w:rsidRDefault="00F60E74" w:rsidP="00663BE0">
      <w:pPr>
        <w:spacing w:line="480" w:lineRule="auto"/>
        <w:rPr>
          <w:rFonts w:ascii="Times New Roman" w:hAnsi="Times New Roman" w:cs="Times New Roman"/>
        </w:rPr>
      </w:pPr>
      <w:r w:rsidRPr="00057CE2">
        <w:rPr>
          <w:rFonts w:ascii="Times New Roman" w:hAnsi="Times New Roman" w:cs="Times New Roman"/>
        </w:rPr>
        <w:t>Figure Three.</w:t>
      </w:r>
      <w:r w:rsidR="008C056D" w:rsidRPr="00057CE2">
        <w:rPr>
          <w:rFonts w:ascii="Times New Roman" w:hAnsi="Times New Roman" w:cs="Times New Roman"/>
        </w:rPr>
        <w:t xml:space="preserve"> Photograph of the scholars at Winchester College, 1896. Frank Lucas is probably the</w:t>
      </w:r>
      <w:r w:rsidR="00BD16DD" w:rsidRPr="00057CE2">
        <w:rPr>
          <w:rFonts w:ascii="Times New Roman" w:hAnsi="Times New Roman" w:cs="Times New Roman"/>
        </w:rPr>
        <w:t xml:space="preserve"> older</w:t>
      </w:r>
      <w:r w:rsidR="008C056D" w:rsidRPr="00057CE2">
        <w:rPr>
          <w:rFonts w:ascii="Times New Roman" w:hAnsi="Times New Roman" w:cs="Times New Roman"/>
        </w:rPr>
        <w:t xml:space="preserve"> boy</w:t>
      </w:r>
      <w:r w:rsidR="00057CE2" w:rsidRPr="00057CE2">
        <w:rPr>
          <w:rFonts w:ascii="Times New Roman" w:hAnsi="Times New Roman" w:cs="Times New Roman"/>
        </w:rPr>
        <w:t xml:space="preserve"> standing under the arch, second row from the top one in from the left</w:t>
      </w:r>
      <w:r w:rsidR="008C056D" w:rsidRPr="00057CE2">
        <w:rPr>
          <w:rFonts w:ascii="Times New Roman" w:hAnsi="Times New Roman" w:cs="Times New Roman"/>
        </w:rPr>
        <w:t xml:space="preserve">. Photograph album of group photographs of scholars, 1867-1899, Winchester College Archive, G5/8/1.  </w:t>
      </w:r>
      <w:r w:rsidR="00FF4B9A" w:rsidRPr="00057CE2">
        <w:rPr>
          <w:rFonts w:ascii="Times New Roman" w:hAnsi="Times New Roman" w:cs="Times New Roman"/>
        </w:rPr>
        <w:t xml:space="preserve"> © The Warden and Scholars of Winchester College.</w:t>
      </w:r>
    </w:p>
    <w:p w14:paraId="7D4E0F5F" w14:textId="77777777" w:rsidR="00825906" w:rsidRPr="00C23190" w:rsidRDefault="00825906" w:rsidP="00663BE0">
      <w:pPr>
        <w:spacing w:line="480" w:lineRule="auto"/>
        <w:rPr>
          <w:rFonts w:ascii="Times New Roman" w:hAnsi="Times New Roman" w:cs="Times New Roman"/>
          <w:highlight w:val="yellow"/>
        </w:rPr>
      </w:pPr>
    </w:p>
    <w:p w14:paraId="36B0B197" w14:textId="05F8563F" w:rsidR="00825906" w:rsidRPr="002839F0" w:rsidRDefault="00F60E74" w:rsidP="00663BE0">
      <w:pPr>
        <w:spacing w:line="480" w:lineRule="auto"/>
        <w:rPr>
          <w:rFonts w:ascii="Times New Roman" w:hAnsi="Times New Roman" w:cs="Times New Roman"/>
        </w:rPr>
      </w:pPr>
      <w:r w:rsidRPr="00FF4B9A">
        <w:rPr>
          <w:rFonts w:ascii="Times New Roman" w:hAnsi="Times New Roman" w:cs="Times New Roman"/>
        </w:rPr>
        <w:t>Figure Four</w:t>
      </w:r>
      <w:r w:rsidR="00825906" w:rsidRPr="00FF4B9A">
        <w:rPr>
          <w:rFonts w:ascii="Times New Roman" w:hAnsi="Times New Roman" w:cs="Times New Roman"/>
        </w:rPr>
        <w:t>. Photograph showing the interior of 2nd Chamber, Winchester College Archive, G5/5/3/2. © The Warden and Scholars of Winchester College.</w:t>
      </w:r>
    </w:p>
    <w:p w14:paraId="3399ADEC" w14:textId="77777777" w:rsidR="00825906" w:rsidRPr="002839F0" w:rsidRDefault="00825906" w:rsidP="00663BE0">
      <w:pPr>
        <w:spacing w:line="480" w:lineRule="auto"/>
        <w:rPr>
          <w:rFonts w:ascii="Times New Roman" w:hAnsi="Times New Roman" w:cs="Times New Roman"/>
        </w:rPr>
      </w:pPr>
    </w:p>
    <w:p w14:paraId="29B1F5D3" w14:textId="77777777" w:rsidR="00FE4962" w:rsidRPr="002839F0" w:rsidRDefault="00FE4962">
      <w:pPr>
        <w:spacing w:line="480" w:lineRule="auto"/>
        <w:rPr>
          <w:rFonts w:ascii="Times New Roman" w:hAnsi="Times New Roman" w:cs="Times New Roman"/>
        </w:rPr>
      </w:pPr>
    </w:p>
    <w:sectPr w:rsidR="00FE4962" w:rsidRPr="002839F0" w:rsidSect="00A45BD2">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22EE3" w14:textId="77777777" w:rsidR="00FA6CBA" w:rsidRDefault="00FA6CBA" w:rsidP="00D801E7">
      <w:r>
        <w:separator/>
      </w:r>
    </w:p>
  </w:endnote>
  <w:endnote w:type="continuationSeparator" w:id="0">
    <w:p w14:paraId="2E1A7F07" w14:textId="77777777" w:rsidR="00FA6CBA" w:rsidRDefault="00FA6CBA" w:rsidP="00D801E7">
      <w:r>
        <w:continuationSeparator/>
      </w:r>
    </w:p>
  </w:endnote>
  <w:endnote w:id="1">
    <w:p w14:paraId="40827A6D" w14:textId="2BE284AD" w:rsidR="005B0AE5" w:rsidRPr="005B0AE5" w:rsidRDefault="005B0AE5" w:rsidP="005B0AE5">
      <w:pPr>
        <w:pStyle w:val="EndnoteText"/>
        <w:spacing w:line="480" w:lineRule="auto"/>
        <w:rPr>
          <w:rFonts w:ascii="Times New Roman" w:hAnsi="Times New Roman" w:cs="Times New Roman"/>
          <w:sz w:val="24"/>
          <w:szCs w:val="24"/>
        </w:rPr>
      </w:pPr>
      <w:r w:rsidRPr="005B0AE5">
        <w:rPr>
          <w:rStyle w:val="EndnoteReference"/>
          <w:rFonts w:ascii="Times New Roman" w:hAnsi="Times New Roman" w:cs="Times New Roman"/>
          <w:sz w:val="24"/>
          <w:szCs w:val="24"/>
        </w:rPr>
        <w:endnoteRef/>
      </w:r>
      <w:r w:rsidRPr="005B0AE5">
        <w:rPr>
          <w:rFonts w:ascii="Times New Roman" w:hAnsi="Times New Roman" w:cs="Times New Roman"/>
          <w:sz w:val="24"/>
          <w:szCs w:val="24"/>
        </w:rPr>
        <w:t xml:space="preserve">  This research was carried out as part of the Economic and Social Research Council funded project ‘At Home in the Institution: Asylum, Lodging House and School Interiors in South East England, 1845-1914,’</w:t>
      </w:r>
      <w:r>
        <w:rPr>
          <w:rFonts w:ascii="Times New Roman" w:hAnsi="Times New Roman" w:cs="Times New Roman"/>
          <w:sz w:val="24"/>
          <w:szCs w:val="24"/>
        </w:rPr>
        <w:t xml:space="preserve"> </w:t>
      </w:r>
      <w:r w:rsidRPr="005B0AE5">
        <w:rPr>
          <w:rFonts w:ascii="Times New Roman" w:hAnsi="Times New Roman" w:cs="Times New Roman"/>
          <w:sz w:val="24"/>
          <w:szCs w:val="24"/>
        </w:rPr>
        <w:t>(</w:t>
      </w:r>
      <w:r w:rsidRPr="005B0AE5">
        <w:rPr>
          <w:rFonts w:ascii="Times New Roman" w:hAnsi="Times New Roman" w:cs="Times New Roman"/>
          <w:color w:val="333333"/>
          <w:sz w:val="24"/>
          <w:szCs w:val="24"/>
          <w:shd w:val="clear" w:color="auto" w:fill="FFFFFF"/>
        </w:rPr>
        <w:t>RES-061-25-0389</w:t>
      </w:r>
      <w:r w:rsidRPr="005B0AE5">
        <w:rPr>
          <w:rFonts w:ascii="Times New Roman" w:hAnsi="Times New Roman" w:cs="Times New Roman"/>
          <w:color w:val="333333"/>
          <w:sz w:val="24"/>
          <w:szCs w:val="24"/>
          <w:shd w:val="clear" w:color="auto" w:fill="FFFFFF"/>
        </w:rPr>
        <w:t>)</w:t>
      </w:r>
      <w:r w:rsidRPr="005B0AE5">
        <w:rPr>
          <w:rFonts w:ascii="Times New Roman" w:hAnsi="Times New Roman" w:cs="Times New Roman"/>
          <w:sz w:val="24"/>
          <w:szCs w:val="24"/>
        </w:rPr>
        <w:t xml:space="preserve"> which ran at Royal Holloway, University of London from 2010-2013. Drafts of this article were read by Michele Cohen, Stephanie Olsen, Hannah Platts and David Wilson and I am very grateful to them, as well as the anonymous JBS reviewers, for their helpful and constructive comments.</w:t>
      </w:r>
      <w:r>
        <w:rPr>
          <w:rFonts w:ascii="Times New Roman" w:hAnsi="Times New Roman" w:cs="Times New Roman"/>
          <w:sz w:val="24"/>
          <w:szCs w:val="24"/>
        </w:rPr>
        <w:t xml:space="preserve"> </w:t>
      </w:r>
    </w:p>
    <w:p w14:paraId="2AAA5636" w14:textId="60633097" w:rsidR="005B0AE5" w:rsidRPr="005B0AE5" w:rsidRDefault="005B0AE5">
      <w:pPr>
        <w:pStyle w:val="EndnoteText"/>
      </w:pPr>
    </w:p>
  </w:endnote>
  <w:endnote w:id="2">
    <w:p w14:paraId="307FAFBD"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R. St. C. </w:t>
      </w:r>
      <w:proofErr w:type="spellStart"/>
      <w:r w:rsidRPr="00C23190">
        <w:rPr>
          <w:rFonts w:ascii="Times New Roman" w:hAnsi="Times New Roman" w:cs="Times New Roman"/>
          <w:sz w:val="24"/>
          <w:szCs w:val="24"/>
        </w:rPr>
        <w:t>Talboys</w:t>
      </w:r>
      <w:proofErr w:type="spellEnd"/>
      <w:r w:rsidRPr="00C23190">
        <w:rPr>
          <w:rFonts w:ascii="Times New Roman" w:hAnsi="Times New Roman" w:cs="Times New Roman"/>
          <w:sz w:val="24"/>
          <w:szCs w:val="24"/>
        </w:rPr>
        <w:t xml:space="preserve">, </w:t>
      </w:r>
      <w:r w:rsidRPr="00C23190">
        <w:rPr>
          <w:rFonts w:ascii="Times New Roman" w:hAnsi="Times New Roman" w:cs="Times New Roman"/>
          <w:i/>
          <w:sz w:val="24"/>
          <w:szCs w:val="24"/>
        </w:rPr>
        <w:t>A Victorian School: Being the Story of Wellington College</w:t>
      </w:r>
      <w:r w:rsidRPr="00C23190">
        <w:rPr>
          <w:rFonts w:ascii="Times New Roman" w:hAnsi="Times New Roman" w:cs="Times New Roman"/>
          <w:sz w:val="24"/>
          <w:szCs w:val="24"/>
        </w:rPr>
        <w:t xml:space="preserve"> (Oxford, 1943), p.51.</w:t>
      </w:r>
    </w:p>
  </w:endnote>
  <w:endnote w:id="3">
    <w:p w14:paraId="2D85C053"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For a discussion of the role of education in fashioning the British elite, see W.D. Rubinstein, </w:t>
      </w:r>
      <w:r w:rsidRPr="00C23190">
        <w:rPr>
          <w:rFonts w:ascii="Times New Roman" w:hAnsi="Times New Roman" w:cs="Times New Roman"/>
          <w:i/>
          <w:sz w:val="24"/>
          <w:szCs w:val="24"/>
        </w:rPr>
        <w:t xml:space="preserve">Elites and the Wealthy in Modern British History: Essays in Social and Economic History </w:t>
      </w:r>
      <w:r w:rsidRPr="00C23190">
        <w:rPr>
          <w:rFonts w:ascii="Times New Roman" w:hAnsi="Times New Roman" w:cs="Times New Roman"/>
          <w:sz w:val="24"/>
          <w:szCs w:val="24"/>
        </w:rPr>
        <w:t xml:space="preserve">(Sussex, 1987), 172-221; On Wykehamist career success see T.J.H Bishop and Rupert Wilkinson, </w:t>
      </w:r>
      <w:r w:rsidRPr="00C23190">
        <w:rPr>
          <w:rFonts w:ascii="Times New Roman" w:hAnsi="Times New Roman" w:cs="Times New Roman"/>
          <w:i/>
          <w:sz w:val="24"/>
          <w:szCs w:val="24"/>
        </w:rPr>
        <w:t xml:space="preserve">Winchester and the </w:t>
      </w:r>
      <w:proofErr w:type="gramStart"/>
      <w:r w:rsidRPr="00C23190">
        <w:rPr>
          <w:rFonts w:ascii="Times New Roman" w:hAnsi="Times New Roman" w:cs="Times New Roman"/>
          <w:i/>
          <w:sz w:val="24"/>
          <w:szCs w:val="24"/>
        </w:rPr>
        <w:t>Public School</w:t>
      </w:r>
      <w:proofErr w:type="gramEnd"/>
      <w:r w:rsidRPr="00C23190">
        <w:rPr>
          <w:rFonts w:ascii="Times New Roman" w:hAnsi="Times New Roman" w:cs="Times New Roman"/>
          <w:i/>
          <w:sz w:val="24"/>
          <w:szCs w:val="24"/>
        </w:rPr>
        <w:t xml:space="preserve"> Elite: A Statistical Analysis </w:t>
      </w:r>
      <w:r w:rsidRPr="00C23190">
        <w:rPr>
          <w:rFonts w:ascii="Times New Roman" w:hAnsi="Times New Roman" w:cs="Times New Roman"/>
          <w:sz w:val="24"/>
          <w:szCs w:val="24"/>
        </w:rPr>
        <w:t>(London, 1967), chapters six and seven.</w:t>
      </w:r>
    </w:p>
  </w:endnote>
  <w:endnote w:id="4">
    <w:p w14:paraId="7F3001BF"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At the beginning of the nineteenth century there were a significant number of endowed schools in England, founded during the medieval and early modern periods as public benefices but now taking substantial numbers of fee-paying pupils. Custom and the patronage of elite social groups created a perception of a hierarchy amongst these schools and Eton was often considered the most important. During the nineteenth century, this hierarchy was reinforced by the Clarendon Commission, which selected eight ‘great’ schools for close investigation alongside Eton, marking these institutions out as a special group. Colin </w:t>
      </w:r>
      <w:proofErr w:type="spellStart"/>
      <w:r w:rsidRPr="00C23190">
        <w:rPr>
          <w:rFonts w:ascii="Times New Roman" w:hAnsi="Times New Roman" w:cs="Times New Roman"/>
          <w:sz w:val="24"/>
          <w:szCs w:val="24"/>
        </w:rPr>
        <w:t>Shrosbree</w:t>
      </w:r>
      <w:proofErr w:type="spellEnd"/>
      <w:r w:rsidRPr="00C23190">
        <w:rPr>
          <w:rFonts w:ascii="Times New Roman" w:hAnsi="Times New Roman" w:cs="Times New Roman"/>
          <w:sz w:val="24"/>
          <w:szCs w:val="24"/>
        </w:rPr>
        <w:t xml:space="preserve">, </w:t>
      </w:r>
      <w:r w:rsidRPr="00C23190">
        <w:rPr>
          <w:rFonts w:ascii="Times New Roman" w:hAnsi="Times New Roman" w:cs="Times New Roman"/>
          <w:i/>
          <w:sz w:val="24"/>
          <w:szCs w:val="24"/>
        </w:rPr>
        <w:t>Public Schools and Private Education: The Clarendon Commission 1861-4 and the Public Schools Acts</w:t>
      </w:r>
      <w:r w:rsidRPr="00C23190">
        <w:rPr>
          <w:rFonts w:ascii="Times New Roman" w:hAnsi="Times New Roman" w:cs="Times New Roman"/>
          <w:sz w:val="24"/>
          <w:szCs w:val="24"/>
        </w:rPr>
        <w:t xml:space="preserve"> (Manchester, 1988), 2-4.</w:t>
      </w:r>
    </w:p>
  </w:endnote>
  <w:endnote w:id="5">
    <w:p w14:paraId="137B6756" w14:textId="77777777" w:rsidR="00415D4C" w:rsidRPr="00C23190" w:rsidRDefault="00415D4C" w:rsidP="00722661">
      <w:pPr>
        <w:spacing w:line="480" w:lineRule="auto"/>
        <w:rPr>
          <w:rFonts w:ascii="Times New Roman" w:hAnsi="Times New Roman" w:cs="Times New Roman"/>
        </w:rPr>
      </w:pPr>
      <w:r w:rsidRPr="00C23190">
        <w:rPr>
          <w:rStyle w:val="EndnoteReference"/>
          <w:rFonts w:ascii="Times New Roman" w:hAnsi="Times New Roman" w:cs="Times New Roman"/>
        </w:rPr>
        <w:endnoteRef/>
      </w:r>
      <w:r w:rsidRPr="00C23190">
        <w:rPr>
          <w:rFonts w:ascii="Times New Roman" w:hAnsi="Times New Roman" w:cs="Times New Roman"/>
        </w:rPr>
        <w:t xml:space="preserve"> Norman Vance, "The Ideal of Manliness," in </w:t>
      </w:r>
      <w:r w:rsidRPr="00C23190">
        <w:rPr>
          <w:rFonts w:ascii="Times New Roman" w:hAnsi="Times New Roman" w:cs="Times New Roman"/>
          <w:i/>
        </w:rPr>
        <w:t>The Victorian Public School: Studies in the Development of and Educational Institution</w:t>
      </w:r>
      <w:r w:rsidRPr="00C23190">
        <w:rPr>
          <w:rFonts w:ascii="Times New Roman" w:hAnsi="Times New Roman" w:cs="Times New Roman"/>
        </w:rPr>
        <w:t xml:space="preserve">, eds. Brian Simon and Ian Bradley (Dublin, 1975), 115-128; J. A. Mangan,  "Athleticism: A Case Study of the Evolution of an Educational Ideology,"  in </w:t>
      </w:r>
      <w:r w:rsidRPr="00C23190">
        <w:rPr>
          <w:rFonts w:ascii="Times New Roman" w:hAnsi="Times New Roman" w:cs="Times New Roman"/>
          <w:i/>
        </w:rPr>
        <w:t xml:space="preserve">The Victorian Public School, </w:t>
      </w:r>
      <w:r w:rsidRPr="00C23190">
        <w:rPr>
          <w:rFonts w:ascii="Times New Roman" w:hAnsi="Times New Roman" w:cs="Times New Roman"/>
        </w:rPr>
        <w:t xml:space="preserve"> eds. Simon and Bradley, 147-167; J. A. Mangan, "Social Darwinism and Upper-Class Education in late Victorian and Edwardian England," in </w:t>
      </w:r>
      <w:r w:rsidRPr="00C23190">
        <w:rPr>
          <w:rFonts w:ascii="Times New Roman" w:hAnsi="Times New Roman" w:cs="Times New Roman"/>
          <w:i/>
        </w:rPr>
        <w:t>Manliness and Morality: Middle-Class Masculinity in Britain and America 1800-1940,</w:t>
      </w:r>
      <w:r w:rsidRPr="00C23190">
        <w:rPr>
          <w:rFonts w:ascii="Times New Roman" w:hAnsi="Times New Roman" w:cs="Times New Roman"/>
        </w:rPr>
        <w:t xml:space="preserve"> eds. J. A. Mangan and James </w:t>
      </w:r>
      <w:proofErr w:type="spellStart"/>
      <w:r w:rsidRPr="00C23190">
        <w:rPr>
          <w:rFonts w:ascii="Times New Roman" w:hAnsi="Times New Roman" w:cs="Times New Roman"/>
        </w:rPr>
        <w:t>Walvin</w:t>
      </w:r>
      <w:proofErr w:type="spellEnd"/>
      <w:r w:rsidRPr="00C23190">
        <w:rPr>
          <w:rFonts w:ascii="Times New Roman" w:hAnsi="Times New Roman" w:cs="Times New Roman"/>
        </w:rPr>
        <w:t xml:space="preserve"> (Manchester, 1987), 135-159; </w:t>
      </w:r>
      <w:r w:rsidRPr="00C23190">
        <w:rPr>
          <w:rFonts w:ascii="Times New Roman" w:hAnsi="Times New Roman" w:cs="Times New Roman"/>
          <w:lang w:val="en-GB"/>
        </w:rPr>
        <w:t xml:space="preserve">Christine </w:t>
      </w:r>
      <w:proofErr w:type="spellStart"/>
      <w:r w:rsidRPr="00C23190">
        <w:rPr>
          <w:rFonts w:ascii="Times New Roman" w:hAnsi="Times New Roman" w:cs="Times New Roman"/>
          <w:lang w:val="en-GB"/>
        </w:rPr>
        <w:t>Heward</w:t>
      </w:r>
      <w:proofErr w:type="spellEnd"/>
      <w:r w:rsidRPr="00C23190">
        <w:rPr>
          <w:rFonts w:ascii="Times New Roman" w:hAnsi="Times New Roman" w:cs="Times New Roman"/>
          <w:lang w:val="en-GB"/>
        </w:rPr>
        <w:t xml:space="preserve">, </w:t>
      </w:r>
      <w:r w:rsidRPr="00C23190">
        <w:rPr>
          <w:rFonts w:ascii="Times New Roman" w:hAnsi="Times New Roman" w:cs="Times New Roman"/>
          <w:i/>
          <w:lang w:val="en-GB"/>
        </w:rPr>
        <w:t>Making a Man of Him: Parents and their Sons’ Education at an English Public School 1929-50</w:t>
      </w:r>
      <w:r w:rsidRPr="00C23190">
        <w:rPr>
          <w:rFonts w:ascii="Times New Roman" w:hAnsi="Times New Roman" w:cs="Times New Roman"/>
          <w:lang w:val="en-GB"/>
        </w:rPr>
        <w:t xml:space="preserve"> (London, 1988); </w:t>
      </w:r>
      <w:r w:rsidRPr="00C23190">
        <w:rPr>
          <w:rFonts w:ascii="Times New Roman" w:hAnsi="Times New Roman" w:cs="Times New Roman"/>
        </w:rPr>
        <w:t xml:space="preserve">Fabrice </w:t>
      </w:r>
      <w:proofErr w:type="spellStart"/>
      <w:r w:rsidRPr="00C23190">
        <w:rPr>
          <w:rFonts w:ascii="Times New Roman" w:hAnsi="Times New Roman" w:cs="Times New Roman"/>
        </w:rPr>
        <w:t>Neddam</w:t>
      </w:r>
      <w:proofErr w:type="spellEnd"/>
      <w:r w:rsidRPr="00C23190">
        <w:rPr>
          <w:rFonts w:ascii="Times New Roman" w:hAnsi="Times New Roman" w:cs="Times New Roman"/>
        </w:rPr>
        <w:t xml:space="preserve">, "Constructing Masculinities Under Thomas Arnold or Rugby, 1828-1842: Education Policy and School Life in an Early Victorian Public School," </w:t>
      </w:r>
      <w:r w:rsidRPr="00C23190">
        <w:rPr>
          <w:rFonts w:ascii="Times New Roman" w:hAnsi="Times New Roman" w:cs="Times New Roman"/>
          <w:i/>
        </w:rPr>
        <w:t>Gender and Education</w:t>
      </w:r>
      <w:r w:rsidRPr="00C23190">
        <w:rPr>
          <w:rFonts w:ascii="Times New Roman" w:hAnsi="Times New Roman" w:cs="Times New Roman"/>
        </w:rPr>
        <w:t xml:space="preserve"> 16, no.3 (September 2004): 303-326.</w:t>
      </w:r>
    </w:p>
  </w:endnote>
  <w:endnote w:id="6">
    <w:p w14:paraId="0037FE5A" w14:textId="717B9093" w:rsidR="00415D4C" w:rsidRPr="00C23190" w:rsidRDefault="00415D4C" w:rsidP="00722661">
      <w:pPr>
        <w:spacing w:line="480" w:lineRule="auto"/>
        <w:rPr>
          <w:rFonts w:ascii="Times New Roman" w:hAnsi="Times New Roman" w:cs="Times New Roman"/>
        </w:rPr>
      </w:pPr>
      <w:r w:rsidRPr="00C23190">
        <w:rPr>
          <w:rStyle w:val="EndnoteReference"/>
          <w:rFonts w:ascii="Times New Roman" w:hAnsi="Times New Roman" w:cs="Times New Roman"/>
        </w:rPr>
        <w:endnoteRef/>
      </w:r>
      <w:r w:rsidRPr="00C23190">
        <w:rPr>
          <w:rFonts w:ascii="Times New Roman" w:hAnsi="Times New Roman" w:cs="Times New Roman"/>
        </w:rPr>
        <w:t xml:space="preserve"> Few studies have considered the presence of home or domesticity in schools for middle-class boys in detail. Rob </w:t>
      </w:r>
      <w:proofErr w:type="spellStart"/>
      <w:r w:rsidRPr="00C23190">
        <w:rPr>
          <w:rFonts w:ascii="Times New Roman" w:hAnsi="Times New Roman" w:cs="Times New Roman"/>
        </w:rPr>
        <w:t>Boddice</w:t>
      </w:r>
      <w:proofErr w:type="spellEnd"/>
      <w:r w:rsidRPr="00C23190">
        <w:rPr>
          <w:rFonts w:ascii="Times New Roman" w:hAnsi="Times New Roman" w:cs="Times New Roman"/>
        </w:rPr>
        <w:t xml:space="preserve"> argues that public sporting events could be a space between home and school in which parents and masters competed for authority. Rob </w:t>
      </w:r>
      <w:proofErr w:type="spellStart"/>
      <w:r w:rsidRPr="00C23190">
        <w:rPr>
          <w:rFonts w:ascii="Times New Roman" w:hAnsi="Times New Roman" w:cs="Times New Roman"/>
        </w:rPr>
        <w:t>Boddice</w:t>
      </w:r>
      <w:proofErr w:type="spellEnd"/>
      <w:r w:rsidRPr="00C23190">
        <w:rPr>
          <w:rFonts w:ascii="Times New Roman" w:hAnsi="Times New Roman" w:cs="Times New Roman"/>
        </w:rPr>
        <w:t xml:space="preserve">, "In Loco Parentis? Public School Authority, Cricket and Manly Character, 1855-62," </w:t>
      </w:r>
      <w:r w:rsidRPr="00C23190">
        <w:rPr>
          <w:rFonts w:ascii="Times New Roman" w:hAnsi="Times New Roman" w:cs="Times New Roman"/>
          <w:i/>
        </w:rPr>
        <w:t>Gender and Education</w:t>
      </w:r>
      <w:r w:rsidRPr="00C23190">
        <w:rPr>
          <w:rFonts w:ascii="Times New Roman" w:hAnsi="Times New Roman" w:cs="Times New Roman"/>
        </w:rPr>
        <w:t xml:space="preserve"> 21, no. 2 (March 2009): 159-172, at 162</w:t>
      </w:r>
      <w:r w:rsidRPr="00C23190">
        <w:rPr>
          <w:rFonts w:ascii="Times New Roman" w:hAnsi="Times New Roman" w:cs="Times New Roman"/>
          <w:b/>
        </w:rPr>
        <w:t xml:space="preserve">. </w:t>
      </w:r>
      <w:r w:rsidRPr="00C23190">
        <w:rPr>
          <w:rFonts w:ascii="Times New Roman" w:hAnsi="Times New Roman" w:cs="Times New Roman"/>
        </w:rPr>
        <w:t>Peter Lewis discusses female presence in his semi-autobiographical essay on public schools in the mid-twentieth century but concludes that women in the schools were a marginal presence.</w:t>
      </w:r>
      <w:r w:rsidRPr="00C23190">
        <w:rPr>
          <w:rFonts w:ascii="Times New Roman" w:hAnsi="Times New Roman" w:cs="Times New Roman"/>
          <w:b/>
        </w:rPr>
        <w:t xml:space="preserve"> </w:t>
      </w:r>
      <w:r w:rsidRPr="00C23190">
        <w:rPr>
          <w:rFonts w:ascii="Times New Roman" w:hAnsi="Times New Roman" w:cs="Times New Roman"/>
        </w:rPr>
        <w:t xml:space="preserve">Peter M. Lewis, "Mummy, Matron and the Maids: Feminine Presence and Absence in Institutions, 1934-1963," in </w:t>
      </w:r>
      <w:r w:rsidRPr="00C23190">
        <w:rPr>
          <w:rFonts w:ascii="Times New Roman" w:hAnsi="Times New Roman" w:cs="Times New Roman"/>
          <w:i/>
        </w:rPr>
        <w:t>Manful Assertions: Masculinities in Britain since 1800</w:t>
      </w:r>
      <w:r w:rsidRPr="00C23190">
        <w:rPr>
          <w:rFonts w:ascii="Times New Roman" w:hAnsi="Times New Roman" w:cs="Times New Roman"/>
        </w:rPr>
        <w:t>, eds. Michael Roper and John Tosh (London and New York, 1991),168-189.</w:t>
      </w:r>
    </w:p>
  </w:endnote>
  <w:endnote w:id="7">
    <w:p w14:paraId="022D4C58" w14:textId="2F21AEF3" w:rsidR="00415D4C" w:rsidRPr="00C23190" w:rsidRDefault="00415D4C" w:rsidP="00722661">
      <w:pPr>
        <w:spacing w:line="480" w:lineRule="auto"/>
        <w:rPr>
          <w:rFonts w:ascii="Times New Roman" w:hAnsi="Times New Roman" w:cs="Times New Roman"/>
        </w:rPr>
      </w:pPr>
      <w:r w:rsidRPr="00C23190">
        <w:rPr>
          <w:rStyle w:val="EndnoteReference"/>
          <w:rFonts w:ascii="Times New Roman" w:hAnsi="Times New Roman" w:cs="Times New Roman"/>
        </w:rPr>
        <w:endnoteRef/>
      </w:r>
      <w:r w:rsidRPr="00C23190">
        <w:rPr>
          <w:rFonts w:ascii="Times New Roman" w:hAnsi="Times New Roman" w:cs="Times New Roman"/>
          <w:lang w:val="en-GB"/>
        </w:rPr>
        <w:t xml:space="preserve"> </w:t>
      </w:r>
      <w:r w:rsidRPr="00C23190">
        <w:rPr>
          <w:rFonts w:ascii="Times New Roman" w:hAnsi="Times New Roman" w:cs="Times New Roman"/>
        </w:rPr>
        <w:t xml:space="preserve">Paul R. </w:t>
      </w:r>
      <w:proofErr w:type="spellStart"/>
      <w:r w:rsidRPr="00C23190">
        <w:rPr>
          <w:rFonts w:ascii="Times New Roman" w:hAnsi="Times New Roman" w:cs="Times New Roman"/>
        </w:rPr>
        <w:t>Deslandes</w:t>
      </w:r>
      <w:proofErr w:type="spellEnd"/>
      <w:r w:rsidRPr="00C23190">
        <w:rPr>
          <w:rFonts w:ascii="Times New Roman" w:hAnsi="Times New Roman" w:cs="Times New Roman"/>
        </w:rPr>
        <w:t xml:space="preserve">, </w:t>
      </w:r>
      <w:r w:rsidRPr="00C23190">
        <w:rPr>
          <w:rFonts w:ascii="Times New Roman" w:hAnsi="Times New Roman" w:cs="Times New Roman"/>
          <w:i/>
        </w:rPr>
        <w:t>Oxbridge Men: British Masculinity and the Undergraduate Experience</w:t>
      </w:r>
      <w:r w:rsidRPr="00C23190">
        <w:rPr>
          <w:rFonts w:ascii="Times New Roman" w:hAnsi="Times New Roman" w:cs="Times New Roman"/>
        </w:rPr>
        <w:t xml:space="preserve">, 1850-1920 (Bloomington and Indianapolis, 2005), </w:t>
      </w:r>
      <w:r w:rsidRPr="00C23190">
        <w:rPr>
          <w:rFonts w:ascii="Times New Roman" w:hAnsi="Times New Roman" w:cs="Times New Roman"/>
          <w:lang w:val="en-GB"/>
        </w:rPr>
        <w:t>23.</w:t>
      </w:r>
    </w:p>
  </w:endnote>
  <w:endnote w:id="8">
    <w:p w14:paraId="59357575" w14:textId="175BC05C" w:rsidR="00415D4C" w:rsidRPr="00C23190" w:rsidRDefault="00415D4C" w:rsidP="00722661">
      <w:pPr>
        <w:pStyle w:val="EndnoteText"/>
        <w:spacing w:line="480" w:lineRule="auto"/>
        <w:rPr>
          <w:rFonts w:ascii="Times New Roman" w:hAnsi="Times New Roman" w:cs="Times New Roman"/>
          <w:b/>
          <w:sz w:val="24"/>
          <w:szCs w:val="24"/>
          <w:lang w:val="en-GB"/>
        </w:rPr>
      </w:pPr>
      <w:r w:rsidRPr="00C23190">
        <w:rPr>
          <w:rStyle w:val="EndnoteReference"/>
          <w:rFonts w:ascii="Times New Roman" w:hAnsi="Times New Roman" w:cs="Times New Roman"/>
          <w:sz w:val="24"/>
          <w:szCs w:val="24"/>
        </w:rPr>
        <w:endnoteRef/>
      </w:r>
      <w:r w:rsidRPr="00C23190">
        <w:rPr>
          <w:rFonts w:ascii="Times New Roman" w:hAnsi="Times New Roman" w:cs="Times New Roman"/>
          <w:b/>
          <w:sz w:val="24"/>
          <w:szCs w:val="24"/>
          <w:lang w:val="en-GB"/>
        </w:rPr>
        <w:t xml:space="preserve"> </w:t>
      </w:r>
      <w:r w:rsidRPr="00C23190">
        <w:rPr>
          <w:rFonts w:ascii="Times New Roman" w:hAnsi="Times New Roman" w:cs="Times New Roman"/>
          <w:sz w:val="24"/>
          <w:szCs w:val="24"/>
        </w:rPr>
        <w:t xml:space="preserve">Amy Milne-Smith, </w:t>
      </w:r>
      <w:r w:rsidRPr="00C23190">
        <w:rPr>
          <w:rFonts w:ascii="Times New Roman" w:hAnsi="Times New Roman" w:cs="Times New Roman"/>
          <w:i/>
          <w:sz w:val="24"/>
          <w:szCs w:val="24"/>
        </w:rPr>
        <w:t xml:space="preserve">London Clubland: A Cultural History of Gender and Class in Late Victorian Britain </w:t>
      </w:r>
      <w:r w:rsidRPr="00C23190">
        <w:rPr>
          <w:rFonts w:ascii="Times New Roman" w:hAnsi="Times New Roman" w:cs="Times New Roman"/>
          <w:sz w:val="24"/>
          <w:szCs w:val="24"/>
        </w:rPr>
        <w:t>(New York, 2011).</w:t>
      </w:r>
    </w:p>
  </w:endnote>
  <w:endnote w:id="9">
    <w:p w14:paraId="2773506C" w14:textId="077F7B5A" w:rsidR="00415D4C" w:rsidRPr="00C23190" w:rsidRDefault="00415D4C" w:rsidP="00722661">
      <w:pPr>
        <w:spacing w:line="480" w:lineRule="auto"/>
        <w:rPr>
          <w:rFonts w:ascii="Times New Roman" w:hAnsi="Times New Roman" w:cs="Times New Roman"/>
        </w:rPr>
      </w:pPr>
      <w:r w:rsidRPr="00C23190">
        <w:rPr>
          <w:rStyle w:val="EndnoteReference"/>
          <w:rFonts w:ascii="Times New Roman" w:hAnsi="Times New Roman" w:cs="Times New Roman"/>
          <w:b/>
        </w:rPr>
        <w:endnoteRef/>
      </w:r>
      <w:r w:rsidRPr="00C23190">
        <w:rPr>
          <w:rFonts w:ascii="Times New Roman" w:hAnsi="Times New Roman" w:cs="Times New Roman"/>
          <w:b/>
        </w:rPr>
        <w:t xml:space="preserve"> </w:t>
      </w:r>
      <w:r w:rsidRPr="00C23190">
        <w:rPr>
          <w:rFonts w:ascii="Times New Roman" w:hAnsi="Times New Roman" w:cs="Times New Roman"/>
        </w:rPr>
        <w:t xml:space="preserve">John Tosh, </w:t>
      </w:r>
      <w:r w:rsidRPr="00C23190">
        <w:rPr>
          <w:rFonts w:ascii="Times New Roman" w:hAnsi="Times New Roman" w:cs="Times New Roman"/>
          <w:i/>
        </w:rPr>
        <w:t>A Man’s Place: Masculinity and the Middle-Class Home in Victorian England</w:t>
      </w:r>
      <w:r w:rsidRPr="00C23190">
        <w:rPr>
          <w:rFonts w:ascii="Times New Roman" w:hAnsi="Times New Roman" w:cs="Times New Roman"/>
        </w:rPr>
        <w:t xml:space="preserve"> (London, 1999)</w:t>
      </w:r>
      <w:r w:rsidRPr="00C23190">
        <w:rPr>
          <w:rFonts w:ascii="Times New Roman" w:hAnsi="Times New Roman" w:cs="Times New Roman"/>
          <w:lang w:val="en-GB"/>
        </w:rPr>
        <w:t>, 118.</w:t>
      </w:r>
    </w:p>
  </w:endnote>
  <w:endnote w:id="10">
    <w:p w14:paraId="0BE3B479" w14:textId="55B5ED9E" w:rsidR="00415D4C" w:rsidRPr="00C23190" w:rsidRDefault="00415D4C" w:rsidP="00722661">
      <w:pPr>
        <w:pStyle w:val="EndnoteText"/>
        <w:spacing w:line="480" w:lineRule="auto"/>
        <w:rPr>
          <w:rFonts w:ascii="Times New Roman" w:hAnsi="Times New Roman" w:cs="Times New Roman"/>
          <w:sz w:val="24"/>
          <w:szCs w:val="24"/>
          <w:lang w:val="en-GB"/>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w:t>
      </w:r>
      <w:proofErr w:type="spellStart"/>
      <w:r w:rsidRPr="00C23190">
        <w:rPr>
          <w:rFonts w:ascii="Times New Roman" w:hAnsi="Times New Roman" w:cs="Times New Roman"/>
          <w:sz w:val="24"/>
          <w:szCs w:val="24"/>
          <w:lang w:val="en-GB"/>
        </w:rPr>
        <w:t>Deslandes</w:t>
      </w:r>
      <w:proofErr w:type="spellEnd"/>
      <w:r w:rsidRPr="00C23190">
        <w:rPr>
          <w:rFonts w:ascii="Times New Roman" w:hAnsi="Times New Roman" w:cs="Times New Roman"/>
          <w:sz w:val="24"/>
          <w:szCs w:val="24"/>
          <w:lang w:val="en-GB"/>
        </w:rPr>
        <w:t xml:space="preserve">, </w:t>
      </w:r>
      <w:r w:rsidRPr="00C23190">
        <w:rPr>
          <w:rFonts w:ascii="Times New Roman" w:hAnsi="Times New Roman" w:cs="Times New Roman"/>
          <w:i/>
          <w:sz w:val="24"/>
          <w:szCs w:val="24"/>
          <w:lang w:val="en-GB"/>
        </w:rPr>
        <w:t>Oxbridge Men</w:t>
      </w:r>
      <w:r w:rsidRPr="00C23190">
        <w:rPr>
          <w:rFonts w:ascii="Times New Roman" w:hAnsi="Times New Roman" w:cs="Times New Roman"/>
          <w:sz w:val="24"/>
          <w:szCs w:val="24"/>
          <w:lang w:val="en-GB"/>
        </w:rPr>
        <w:t xml:space="preserve">, 30. </w:t>
      </w:r>
    </w:p>
  </w:endnote>
  <w:endnote w:id="11">
    <w:p w14:paraId="6F6BCFD9" w14:textId="4635D4D5" w:rsidR="00415D4C" w:rsidRPr="00C23190" w:rsidRDefault="00415D4C" w:rsidP="00722661">
      <w:pPr>
        <w:spacing w:line="480" w:lineRule="auto"/>
        <w:rPr>
          <w:rFonts w:ascii="Times New Roman" w:hAnsi="Times New Roman" w:cs="Times New Roman"/>
        </w:rPr>
      </w:pPr>
      <w:r w:rsidRPr="00C23190">
        <w:rPr>
          <w:rStyle w:val="EndnoteReference"/>
          <w:rFonts w:ascii="Times New Roman" w:hAnsi="Times New Roman" w:cs="Times New Roman"/>
        </w:rPr>
        <w:endnoteRef/>
      </w:r>
      <w:r w:rsidRPr="00C23190">
        <w:rPr>
          <w:rFonts w:ascii="Times New Roman" w:hAnsi="Times New Roman" w:cs="Times New Roman"/>
        </w:rPr>
        <w:t xml:space="preserve"> Milne-Smith, </w:t>
      </w:r>
      <w:r w:rsidRPr="00C23190">
        <w:rPr>
          <w:rFonts w:ascii="Times New Roman" w:hAnsi="Times New Roman" w:cs="Times New Roman"/>
          <w:i/>
        </w:rPr>
        <w:t>London Clubland</w:t>
      </w:r>
      <w:r w:rsidRPr="00C23190">
        <w:rPr>
          <w:rFonts w:ascii="Times New Roman" w:hAnsi="Times New Roman" w:cs="Times New Roman"/>
        </w:rPr>
        <w:t xml:space="preserve">, </w:t>
      </w:r>
      <w:r w:rsidRPr="00C23190">
        <w:rPr>
          <w:rFonts w:ascii="Times New Roman" w:hAnsi="Times New Roman" w:cs="Times New Roman"/>
          <w:lang w:val="en-GB"/>
        </w:rPr>
        <w:t>11.</w:t>
      </w:r>
    </w:p>
  </w:endnote>
  <w:endnote w:id="12">
    <w:p w14:paraId="792BD496"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See Matthew McCormack, </w:t>
      </w:r>
      <w:r w:rsidRPr="00C23190">
        <w:rPr>
          <w:rFonts w:ascii="Times New Roman" w:hAnsi="Times New Roman" w:cs="Times New Roman"/>
          <w:i/>
          <w:sz w:val="24"/>
          <w:szCs w:val="24"/>
        </w:rPr>
        <w:t>The Independent Man: Citizenship and Gender Politics in Georgian England</w:t>
      </w:r>
      <w:r w:rsidRPr="00C23190">
        <w:rPr>
          <w:rFonts w:ascii="Times New Roman" w:hAnsi="Times New Roman" w:cs="Times New Roman"/>
          <w:sz w:val="24"/>
          <w:szCs w:val="24"/>
        </w:rPr>
        <w:t xml:space="preserve"> (Manchester, 2005), p.27; Matthew McCormack, "Introduction," </w:t>
      </w:r>
      <w:r w:rsidRPr="00C23190">
        <w:rPr>
          <w:rFonts w:ascii="Times New Roman" w:hAnsi="Times New Roman" w:cs="Times New Roman"/>
          <w:i/>
          <w:sz w:val="24"/>
          <w:szCs w:val="24"/>
        </w:rPr>
        <w:t>Public Men: Masculinity and Politics in Modern Britain</w:t>
      </w:r>
      <w:r w:rsidRPr="00C23190">
        <w:rPr>
          <w:rFonts w:ascii="Times New Roman" w:hAnsi="Times New Roman" w:cs="Times New Roman"/>
          <w:sz w:val="24"/>
          <w:szCs w:val="24"/>
        </w:rPr>
        <w:t>, ed. Matthew McCormack (Basingstoke, 2007), 8; Jane Hamlett</w:t>
      </w:r>
      <w:r w:rsidRPr="00C23190">
        <w:rPr>
          <w:rFonts w:ascii="Times New Roman" w:hAnsi="Times New Roman" w:cs="Times New Roman"/>
          <w:i/>
          <w:sz w:val="24"/>
          <w:szCs w:val="24"/>
        </w:rPr>
        <w:t>, At Home in the Institution: Material Life in Asylums, Schools and Lodging Houses in Victorian and Edwardian Britain</w:t>
      </w:r>
      <w:r w:rsidRPr="00C23190">
        <w:rPr>
          <w:rFonts w:ascii="Times New Roman" w:hAnsi="Times New Roman" w:cs="Times New Roman"/>
          <w:sz w:val="24"/>
          <w:szCs w:val="24"/>
        </w:rPr>
        <w:t xml:space="preserve"> (London, 2015).</w:t>
      </w:r>
    </w:p>
  </w:endnote>
  <w:endnote w:id="13">
    <w:p w14:paraId="7BD9620F" w14:textId="77777777" w:rsidR="00415D4C" w:rsidRPr="00C23190" w:rsidRDefault="00415D4C" w:rsidP="00722661">
      <w:pPr>
        <w:spacing w:line="480" w:lineRule="auto"/>
        <w:rPr>
          <w:rFonts w:ascii="Times New Roman" w:hAnsi="Times New Roman" w:cs="Times New Roman"/>
        </w:rPr>
      </w:pPr>
      <w:r w:rsidRPr="00C23190">
        <w:rPr>
          <w:rStyle w:val="EndnoteReference"/>
          <w:rFonts w:ascii="Times New Roman" w:hAnsi="Times New Roman" w:cs="Times New Roman"/>
        </w:rPr>
        <w:endnoteRef/>
      </w:r>
      <w:r w:rsidRPr="00C23190">
        <w:rPr>
          <w:rFonts w:ascii="Times New Roman" w:hAnsi="Times New Roman" w:cs="Times New Roman"/>
        </w:rPr>
        <w:t xml:space="preserve"> J. A. Mangan, </w:t>
      </w:r>
      <w:r w:rsidRPr="00C23190">
        <w:rPr>
          <w:rFonts w:ascii="Times New Roman" w:hAnsi="Times New Roman" w:cs="Times New Roman"/>
          <w:i/>
        </w:rPr>
        <w:t>Athleticism in the Victorian and Edwardian Public School: The Emergence and Consolidation of an Educational Ideology</w:t>
      </w:r>
      <w:r w:rsidRPr="00C23190">
        <w:rPr>
          <w:rFonts w:ascii="Times New Roman" w:hAnsi="Times New Roman" w:cs="Times New Roman"/>
        </w:rPr>
        <w:t xml:space="preserve"> (London, 2000), 150.</w:t>
      </w:r>
    </w:p>
  </w:endnote>
  <w:endnote w:id="14">
    <w:p w14:paraId="5D93CE56"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Mangan, </w:t>
      </w:r>
      <w:r w:rsidRPr="00C23190">
        <w:rPr>
          <w:rFonts w:ascii="Times New Roman" w:hAnsi="Times New Roman" w:cs="Times New Roman"/>
          <w:i/>
          <w:sz w:val="24"/>
          <w:szCs w:val="24"/>
        </w:rPr>
        <w:t>Athleticism</w:t>
      </w:r>
      <w:r w:rsidRPr="00C23190">
        <w:rPr>
          <w:rFonts w:ascii="Times New Roman" w:hAnsi="Times New Roman" w:cs="Times New Roman"/>
          <w:sz w:val="24"/>
          <w:szCs w:val="24"/>
        </w:rPr>
        <w:t>, 146.</w:t>
      </w:r>
    </w:p>
  </w:endnote>
  <w:endnote w:id="15">
    <w:p w14:paraId="0B5DFB9A" w14:textId="46DED6D3" w:rsidR="00415D4C" w:rsidRPr="00C23190" w:rsidRDefault="00415D4C" w:rsidP="00722661">
      <w:pPr>
        <w:pStyle w:val="EndnoteText"/>
        <w:spacing w:line="480" w:lineRule="auto"/>
        <w:rPr>
          <w:rFonts w:ascii="Times New Roman" w:hAnsi="Times New Roman" w:cs="Times New Roman"/>
          <w:sz w:val="24"/>
          <w:szCs w:val="24"/>
          <w:lang w:val="en-GB"/>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w:t>
      </w:r>
      <w:r w:rsidRPr="00C23190">
        <w:rPr>
          <w:rFonts w:ascii="Times New Roman" w:hAnsi="Times New Roman" w:cs="Times New Roman"/>
          <w:sz w:val="24"/>
          <w:szCs w:val="24"/>
          <w:lang w:val="en-GB"/>
        </w:rPr>
        <w:t xml:space="preserve">Tosh, </w:t>
      </w:r>
      <w:r w:rsidRPr="00C23190">
        <w:rPr>
          <w:rFonts w:ascii="Times New Roman" w:hAnsi="Times New Roman" w:cs="Times New Roman"/>
          <w:i/>
          <w:sz w:val="24"/>
          <w:szCs w:val="24"/>
          <w:lang w:val="en-GB"/>
        </w:rPr>
        <w:t>A Man’s Place</w:t>
      </w:r>
      <w:r w:rsidRPr="00C23190">
        <w:rPr>
          <w:rFonts w:ascii="Times New Roman" w:hAnsi="Times New Roman" w:cs="Times New Roman"/>
          <w:sz w:val="24"/>
          <w:szCs w:val="24"/>
          <w:lang w:val="en-GB"/>
        </w:rPr>
        <w:t>, 179-183.</w:t>
      </w:r>
    </w:p>
  </w:endnote>
  <w:endnote w:id="16">
    <w:p w14:paraId="2F89F00E"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Recent examples include Deborah Cohen, </w:t>
      </w:r>
      <w:r w:rsidRPr="00C23190">
        <w:rPr>
          <w:rFonts w:ascii="Times New Roman" w:hAnsi="Times New Roman" w:cs="Times New Roman"/>
          <w:i/>
          <w:sz w:val="24"/>
          <w:szCs w:val="24"/>
        </w:rPr>
        <w:t>Household Gods: The British and their Possessions</w:t>
      </w:r>
      <w:r w:rsidRPr="00C23190">
        <w:rPr>
          <w:rFonts w:ascii="Times New Roman" w:hAnsi="Times New Roman" w:cs="Times New Roman"/>
          <w:sz w:val="24"/>
          <w:szCs w:val="24"/>
        </w:rPr>
        <w:t xml:space="preserve"> (London, 2006); Margaret Ponsonby, </w:t>
      </w:r>
      <w:r w:rsidRPr="00C23190">
        <w:rPr>
          <w:rFonts w:ascii="Times New Roman" w:hAnsi="Times New Roman" w:cs="Times New Roman"/>
          <w:i/>
          <w:sz w:val="24"/>
          <w:szCs w:val="24"/>
        </w:rPr>
        <w:t xml:space="preserve">Stories from Home: English Domestic Interiors, 1750-1850 </w:t>
      </w:r>
      <w:r w:rsidRPr="00C23190">
        <w:rPr>
          <w:rFonts w:ascii="Times New Roman" w:hAnsi="Times New Roman" w:cs="Times New Roman"/>
          <w:sz w:val="24"/>
          <w:szCs w:val="24"/>
        </w:rPr>
        <w:t>(</w:t>
      </w:r>
      <w:proofErr w:type="spellStart"/>
      <w:r w:rsidRPr="00C23190">
        <w:rPr>
          <w:rFonts w:ascii="Times New Roman" w:hAnsi="Times New Roman" w:cs="Times New Roman"/>
          <w:sz w:val="24"/>
          <w:szCs w:val="24"/>
        </w:rPr>
        <w:t>Aldershot</w:t>
      </w:r>
      <w:proofErr w:type="spellEnd"/>
      <w:r w:rsidRPr="00C23190">
        <w:rPr>
          <w:rFonts w:ascii="Times New Roman" w:hAnsi="Times New Roman" w:cs="Times New Roman"/>
          <w:sz w:val="24"/>
          <w:szCs w:val="24"/>
        </w:rPr>
        <w:t xml:space="preserve">, 2007); Jane Hamlett, </w:t>
      </w:r>
      <w:r w:rsidRPr="00C23190">
        <w:rPr>
          <w:rFonts w:ascii="Times New Roman" w:hAnsi="Times New Roman" w:cs="Times New Roman"/>
          <w:i/>
          <w:sz w:val="24"/>
          <w:szCs w:val="24"/>
        </w:rPr>
        <w:t xml:space="preserve">Material Relations: Middle-Class Families and Domestic Interiors in England, 1850-1910 </w:t>
      </w:r>
      <w:r w:rsidRPr="00C23190">
        <w:rPr>
          <w:rFonts w:ascii="Times New Roman" w:hAnsi="Times New Roman" w:cs="Times New Roman"/>
          <w:sz w:val="24"/>
          <w:szCs w:val="24"/>
        </w:rPr>
        <w:t>(Manchester, 2010).</w:t>
      </w:r>
    </w:p>
  </w:endnote>
  <w:endnote w:id="17">
    <w:p w14:paraId="59CB09E6" w14:textId="21B2E0A8" w:rsidR="00415D4C" w:rsidRPr="00C23190" w:rsidRDefault="00415D4C" w:rsidP="00722661">
      <w:pPr>
        <w:spacing w:line="480" w:lineRule="auto"/>
        <w:rPr>
          <w:rFonts w:ascii="Times New Roman" w:hAnsi="Times New Roman" w:cs="Times New Roman"/>
        </w:rPr>
      </w:pPr>
      <w:r w:rsidRPr="00C23190">
        <w:rPr>
          <w:rStyle w:val="EndnoteReference"/>
          <w:rFonts w:ascii="Times New Roman" w:hAnsi="Times New Roman" w:cs="Times New Roman"/>
        </w:rPr>
        <w:endnoteRef/>
      </w:r>
      <w:r w:rsidRPr="00C23190">
        <w:rPr>
          <w:rFonts w:ascii="Times New Roman" w:hAnsi="Times New Roman" w:cs="Times New Roman"/>
        </w:rPr>
        <w:t xml:space="preserve"> John Potvin, </w:t>
      </w:r>
      <w:r w:rsidRPr="00C23190">
        <w:rPr>
          <w:rFonts w:ascii="Times New Roman" w:hAnsi="Times New Roman" w:cs="Times New Roman"/>
          <w:i/>
        </w:rPr>
        <w:t>Bachelors of a Different Sort: Queer Aesthetics, Material Culture and the Modern Interior in Britain</w:t>
      </w:r>
      <w:r w:rsidRPr="00C23190">
        <w:rPr>
          <w:rFonts w:ascii="Times New Roman" w:hAnsi="Times New Roman" w:cs="Times New Roman"/>
        </w:rPr>
        <w:t xml:space="preserve"> (Manchester, 2014); Matt Cook, </w:t>
      </w:r>
      <w:r w:rsidRPr="00C23190">
        <w:rPr>
          <w:rFonts w:ascii="Times New Roman" w:hAnsi="Times New Roman" w:cs="Times New Roman"/>
          <w:i/>
        </w:rPr>
        <w:t>Queer Domesticities: Homosexuality and Home Life in Twentieth-Century London</w:t>
      </w:r>
      <w:r w:rsidRPr="00C23190">
        <w:rPr>
          <w:rFonts w:ascii="Times New Roman" w:hAnsi="Times New Roman" w:cs="Times New Roman"/>
        </w:rPr>
        <w:t xml:space="preserve"> (Basingstoke, 2014).</w:t>
      </w:r>
    </w:p>
  </w:endnote>
  <w:endnote w:id="18">
    <w:p w14:paraId="68BF273F" w14:textId="13C003B2"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w:t>
      </w:r>
      <w:proofErr w:type="spellStart"/>
      <w:r w:rsidRPr="00C23190">
        <w:rPr>
          <w:rFonts w:ascii="Times New Roman" w:hAnsi="Times New Roman" w:cs="Times New Roman"/>
          <w:sz w:val="24"/>
          <w:szCs w:val="24"/>
        </w:rPr>
        <w:t>Deslandes</w:t>
      </w:r>
      <w:proofErr w:type="spellEnd"/>
      <w:r w:rsidRPr="00C23190">
        <w:rPr>
          <w:rFonts w:ascii="Times New Roman" w:hAnsi="Times New Roman" w:cs="Times New Roman"/>
          <w:sz w:val="24"/>
          <w:szCs w:val="24"/>
        </w:rPr>
        <w:t xml:space="preserve">, </w:t>
      </w:r>
      <w:r w:rsidRPr="00C23190">
        <w:rPr>
          <w:rFonts w:ascii="Times New Roman" w:hAnsi="Times New Roman" w:cs="Times New Roman"/>
          <w:i/>
          <w:sz w:val="24"/>
          <w:szCs w:val="24"/>
        </w:rPr>
        <w:t>Oxbridge Men</w:t>
      </w:r>
      <w:r w:rsidRPr="00C23190">
        <w:rPr>
          <w:rFonts w:ascii="Times New Roman" w:hAnsi="Times New Roman" w:cs="Times New Roman"/>
          <w:sz w:val="24"/>
          <w:szCs w:val="24"/>
        </w:rPr>
        <w:t xml:space="preserve">, esp. 28, 62-82; Amy Milne-Smith, "A Flight to </w:t>
      </w:r>
      <w:proofErr w:type="gramStart"/>
      <w:r w:rsidRPr="00C23190">
        <w:rPr>
          <w:rFonts w:ascii="Times New Roman" w:hAnsi="Times New Roman" w:cs="Times New Roman"/>
          <w:sz w:val="24"/>
          <w:szCs w:val="24"/>
        </w:rPr>
        <w:t>Domesticity?:</w:t>
      </w:r>
      <w:proofErr w:type="gramEnd"/>
      <w:r w:rsidRPr="00C23190">
        <w:rPr>
          <w:rFonts w:ascii="Times New Roman" w:hAnsi="Times New Roman" w:cs="Times New Roman"/>
          <w:sz w:val="24"/>
          <w:szCs w:val="24"/>
        </w:rPr>
        <w:t xml:space="preserve"> Making a Home in the Gentlemen’s Clubs of London, 1880–1914," </w:t>
      </w:r>
      <w:r w:rsidRPr="00C23190">
        <w:rPr>
          <w:rFonts w:ascii="Times New Roman" w:hAnsi="Times New Roman" w:cs="Times New Roman"/>
          <w:i/>
          <w:sz w:val="24"/>
          <w:szCs w:val="24"/>
        </w:rPr>
        <w:t>Journal of British Studies</w:t>
      </w:r>
      <w:r w:rsidRPr="00C23190">
        <w:rPr>
          <w:rFonts w:ascii="Times New Roman" w:hAnsi="Times New Roman" w:cs="Times New Roman"/>
          <w:sz w:val="24"/>
          <w:szCs w:val="24"/>
        </w:rPr>
        <w:t xml:space="preserve"> 45, No.4 (October 2006), 796-818; Quintin Colville, "Corporate Domesticity and </w:t>
      </w:r>
      <w:proofErr w:type="spellStart"/>
      <w:r w:rsidRPr="00C23190">
        <w:rPr>
          <w:rFonts w:ascii="Times New Roman" w:hAnsi="Times New Roman" w:cs="Times New Roman"/>
          <w:sz w:val="24"/>
          <w:szCs w:val="24"/>
        </w:rPr>
        <w:t>Idealised</w:t>
      </w:r>
      <w:proofErr w:type="spellEnd"/>
      <w:r w:rsidRPr="00C23190">
        <w:rPr>
          <w:rFonts w:ascii="Times New Roman" w:hAnsi="Times New Roman" w:cs="Times New Roman"/>
          <w:sz w:val="24"/>
          <w:szCs w:val="24"/>
        </w:rPr>
        <w:t xml:space="preserve"> Masculinity: Royal Naval Officers and Their Shipboard Homes, 1918–39," </w:t>
      </w:r>
      <w:r w:rsidRPr="00C23190">
        <w:rPr>
          <w:rFonts w:ascii="Times New Roman" w:hAnsi="Times New Roman" w:cs="Times New Roman"/>
          <w:i/>
          <w:sz w:val="24"/>
          <w:szCs w:val="24"/>
        </w:rPr>
        <w:t>Gender &amp; History</w:t>
      </w:r>
      <w:r w:rsidRPr="00C23190">
        <w:rPr>
          <w:rFonts w:ascii="Times New Roman" w:hAnsi="Times New Roman" w:cs="Times New Roman"/>
          <w:sz w:val="24"/>
          <w:szCs w:val="24"/>
        </w:rPr>
        <w:t xml:space="preserve"> 21, no.3 (November 2009), 499-519.</w:t>
      </w:r>
    </w:p>
  </w:endnote>
  <w:endnote w:id="19">
    <w:p w14:paraId="5FB1929B" w14:textId="6081D389" w:rsidR="00415D4C" w:rsidRPr="00C23190" w:rsidRDefault="00415D4C" w:rsidP="00722661">
      <w:pPr>
        <w:pStyle w:val="EndnoteText"/>
        <w:spacing w:line="480" w:lineRule="auto"/>
        <w:rPr>
          <w:rFonts w:ascii="Times New Roman" w:hAnsi="Times New Roman" w:cs="Times New Roman"/>
          <w:sz w:val="24"/>
          <w:szCs w:val="24"/>
          <w:lang w:val="en-GB"/>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w:t>
      </w:r>
      <w:proofErr w:type="spellStart"/>
      <w:r w:rsidRPr="00C23190">
        <w:rPr>
          <w:rFonts w:ascii="Times New Roman" w:hAnsi="Times New Roman" w:cs="Times New Roman"/>
          <w:sz w:val="24"/>
          <w:szCs w:val="24"/>
          <w:lang w:val="en-GB"/>
        </w:rPr>
        <w:t>Deslandes</w:t>
      </w:r>
      <w:proofErr w:type="spellEnd"/>
      <w:r w:rsidRPr="00C23190">
        <w:rPr>
          <w:rFonts w:ascii="Times New Roman" w:hAnsi="Times New Roman" w:cs="Times New Roman"/>
          <w:sz w:val="24"/>
          <w:szCs w:val="24"/>
          <w:lang w:val="en-GB"/>
        </w:rPr>
        <w:t xml:space="preserve">, </w:t>
      </w:r>
      <w:r w:rsidRPr="00C23190">
        <w:rPr>
          <w:rFonts w:ascii="Times New Roman" w:hAnsi="Times New Roman" w:cs="Times New Roman"/>
          <w:i/>
          <w:sz w:val="24"/>
          <w:szCs w:val="24"/>
          <w:lang w:val="en-GB"/>
        </w:rPr>
        <w:t>Oxbridge Men</w:t>
      </w:r>
      <w:r w:rsidRPr="00C23190">
        <w:rPr>
          <w:rFonts w:ascii="Times New Roman" w:hAnsi="Times New Roman" w:cs="Times New Roman"/>
          <w:sz w:val="24"/>
          <w:szCs w:val="24"/>
          <w:lang w:val="en-GB"/>
        </w:rPr>
        <w:t>, 29.</w:t>
      </w:r>
    </w:p>
  </w:endnote>
  <w:endnote w:id="20">
    <w:p w14:paraId="4C280016" w14:textId="167BDCA4" w:rsidR="00415D4C" w:rsidRPr="00C23190" w:rsidRDefault="00415D4C" w:rsidP="00722661">
      <w:pPr>
        <w:spacing w:line="480" w:lineRule="auto"/>
        <w:rPr>
          <w:rFonts w:ascii="Times New Roman" w:hAnsi="Times New Roman" w:cs="Times New Roman"/>
        </w:rPr>
      </w:pPr>
      <w:r w:rsidRPr="00C23190">
        <w:rPr>
          <w:rStyle w:val="EndnoteReference"/>
          <w:rFonts w:ascii="Times New Roman" w:hAnsi="Times New Roman" w:cs="Times New Roman"/>
        </w:rPr>
        <w:endnoteRef/>
      </w:r>
      <w:r w:rsidRPr="00C23190">
        <w:rPr>
          <w:rFonts w:ascii="Times New Roman" w:hAnsi="Times New Roman" w:cs="Times New Roman"/>
        </w:rPr>
        <w:t xml:space="preserve"> See Elizabeth Buettner, </w:t>
      </w:r>
      <w:r w:rsidRPr="00C23190">
        <w:rPr>
          <w:rFonts w:ascii="Times New Roman" w:hAnsi="Times New Roman" w:cs="Times New Roman"/>
          <w:i/>
        </w:rPr>
        <w:t>Empire Families: Britons and Late Imperial India</w:t>
      </w:r>
      <w:r w:rsidRPr="00C23190">
        <w:rPr>
          <w:rFonts w:ascii="Times New Roman" w:hAnsi="Times New Roman" w:cs="Times New Roman"/>
        </w:rPr>
        <w:t xml:space="preserve"> (Oxford, 2004), 2-23; Deborah Cohen, </w:t>
      </w:r>
      <w:r w:rsidRPr="00C23190">
        <w:rPr>
          <w:rFonts w:ascii="Times New Roman" w:hAnsi="Times New Roman" w:cs="Times New Roman"/>
          <w:i/>
        </w:rPr>
        <w:t xml:space="preserve">Family Secrets: Living with Shame from the Victorians to the Present Day </w:t>
      </w:r>
      <w:r w:rsidRPr="00C23190">
        <w:rPr>
          <w:rFonts w:ascii="Times New Roman" w:hAnsi="Times New Roman" w:cs="Times New Roman"/>
        </w:rPr>
        <w:t xml:space="preserve">(London, 2013) and Simon </w:t>
      </w:r>
      <w:proofErr w:type="spellStart"/>
      <w:r w:rsidRPr="00C23190">
        <w:rPr>
          <w:rFonts w:ascii="Times New Roman" w:hAnsi="Times New Roman" w:cs="Times New Roman"/>
        </w:rPr>
        <w:t>Goldhill</w:t>
      </w:r>
      <w:proofErr w:type="spellEnd"/>
      <w:r w:rsidRPr="00C23190">
        <w:rPr>
          <w:rFonts w:ascii="Times New Roman" w:hAnsi="Times New Roman" w:cs="Times New Roman"/>
        </w:rPr>
        <w:t xml:space="preserve">, </w:t>
      </w:r>
      <w:r w:rsidRPr="00C23190">
        <w:rPr>
          <w:rFonts w:ascii="Times New Roman" w:hAnsi="Times New Roman" w:cs="Times New Roman"/>
          <w:i/>
        </w:rPr>
        <w:t xml:space="preserve">A Very Queer Family Indeed: Sex, Religion and the Bensons in Victorian Britain </w:t>
      </w:r>
      <w:r w:rsidRPr="00C23190">
        <w:rPr>
          <w:rFonts w:ascii="Times New Roman" w:hAnsi="Times New Roman" w:cs="Times New Roman"/>
        </w:rPr>
        <w:t>(University of Chicago Press: Chicago, 2016).</w:t>
      </w:r>
    </w:p>
  </w:endnote>
  <w:endnote w:id="21">
    <w:p w14:paraId="668FF70C" w14:textId="606C22DB" w:rsidR="00415D4C" w:rsidRPr="00C23190" w:rsidRDefault="00415D4C" w:rsidP="00722661">
      <w:pPr>
        <w:spacing w:line="480" w:lineRule="auto"/>
        <w:rPr>
          <w:rFonts w:ascii="Times New Roman" w:hAnsi="Times New Roman" w:cs="Times New Roman"/>
        </w:rPr>
      </w:pPr>
      <w:r w:rsidRPr="00C23190">
        <w:rPr>
          <w:rStyle w:val="EndnoteReference"/>
          <w:rFonts w:ascii="Times New Roman" w:hAnsi="Times New Roman" w:cs="Times New Roman"/>
        </w:rPr>
        <w:endnoteRef/>
      </w:r>
      <w:r w:rsidRPr="00C23190">
        <w:rPr>
          <w:rFonts w:ascii="Times New Roman" w:hAnsi="Times New Roman" w:cs="Times New Roman"/>
        </w:rPr>
        <w:t xml:space="preserve"> </w:t>
      </w:r>
      <w:r w:rsidRPr="00C23190">
        <w:rPr>
          <w:rFonts w:ascii="Times New Roman" w:hAnsi="Times New Roman" w:cs="Times New Roman"/>
          <w:lang w:val="en-GB"/>
        </w:rPr>
        <w:t xml:space="preserve">Patrick Joyce, </w:t>
      </w:r>
      <w:r w:rsidRPr="00C23190">
        <w:rPr>
          <w:rFonts w:ascii="Times New Roman" w:hAnsi="Times New Roman" w:cs="Times New Roman"/>
          <w:i/>
          <w:lang w:val="en-GB"/>
        </w:rPr>
        <w:t>The State of Freedom: A Social History of the British State since 1800</w:t>
      </w:r>
      <w:r w:rsidRPr="00C23190">
        <w:rPr>
          <w:rFonts w:ascii="Times New Roman" w:hAnsi="Times New Roman" w:cs="Times New Roman"/>
          <w:lang w:val="en-GB"/>
        </w:rPr>
        <w:t xml:space="preserve"> (Cambridge, 2013), 280, 291-2.</w:t>
      </w:r>
    </w:p>
  </w:endnote>
  <w:endnote w:id="22">
    <w:p w14:paraId="35CD8EEF" w14:textId="77777777" w:rsidR="00415D4C" w:rsidRPr="00C23190" w:rsidRDefault="00415D4C" w:rsidP="00722661">
      <w:pPr>
        <w:spacing w:line="480" w:lineRule="auto"/>
        <w:rPr>
          <w:rFonts w:ascii="Times New Roman" w:hAnsi="Times New Roman" w:cs="Times New Roman"/>
        </w:rPr>
      </w:pPr>
      <w:r w:rsidRPr="00C23190">
        <w:rPr>
          <w:rStyle w:val="EndnoteReference"/>
          <w:rFonts w:ascii="Times New Roman" w:hAnsi="Times New Roman" w:cs="Times New Roman"/>
        </w:rPr>
        <w:endnoteRef/>
      </w:r>
      <w:r w:rsidRPr="00C23190">
        <w:rPr>
          <w:rFonts w:ascii="Times New Roman" w:hAnsi="Times New Roman" w:cs="Times New Roman"/>
        </w:rPr>
        <w:t xml:space="preserve"> Although they were not all equally successful. Merchant Taylor's for example expanded over the century but did not always gain the numbers of pupils it hoped to. H. M. </w:t>
      </w:r>
      <w:proofErr w:type="spellStart"/>
      <w:r w:rsidRPr="00C23190">
        <w:rPr>
          <w:rFonts w:ascii="Times New Roman" w:hAnsi="Times New Roman" w:cs="Times New Roman"/>
        </w:rPr>
        <w:t>Luft</w:t>
      </w:r>
      <w:proofErr w:type="spellEnd"/>
      <w:r w:rsidRPr="00C23190">
        <w:rPr>
          <w:rFonts w:ascii="Times New Roman" w:hAnsi="Times New Roman" w:cs="Times New Roman"/>
        </w:rPr>
        <w:t xml:space="preserve">, </w:t>
      </w:r>
      <w:r w:rsidRPr="00C23190">
        <w:rPr>
          <w:rFonts w:ascii="Times New Roman" w:hAnsi="Times New Roman" w:cs="Times New Roman"/>
          <w:i/>
        </w:rPr>
        <w:t>A History of Merchant Taylors’ School, Crosby 1620-1970</w:t>
      </w:r>
      <w:r w:rsidRPr="00C23190">
        <w:rPr>
          <w:rFonts w:ascii="Times New Roman" w:hAnsi="Times New Roman" w:cs="Times New Roman"/>
        </w:rPr>
        <w:t xml:space="preserve"> (Liverpool, 1970).</w:t>
      </w:r>
    </w:p>
  </w:endnote>
  <w:endnote w:id="23">
    <w:p w14:paraId="29F12B4F" w14:textId="77777777" w:rsidR="00415D4C" w:rsidRPr="00C23190" w:rsidRDefault="00415D4C" w:rsidP="00722661">
      <w:pPr>
        <w:spacing w:line="480" w:lineRule="auto"/>
        <w:rPr>
          <w:rFonts w:ascii="Times New Roman" w:hAnsi="Times New Roman" w:cs="Times New Roman"/>
          <w:bCs/>
        </w:rPr>
      </w:pPr>
      <w:r w:rsidRPr="00C23190">
        <w:rPr>
          <w:rStyle w:val="EndnoteReference"/>
          <w:rFonts w:ascii="Times New Roman" w:hAnsi="Times New Roman" w:cs="Times New Roman"/>
        </w:rPr>
        <w:endnoteRef/>
      </w:r>
      <w:r w:rsidRPr="00C23190">
        <w:rPr>
          <w:rFonts w:ascii="Times New Roman" w:hAnsi="Times New Roman" w:cs="Times New Roman"/>
        </w:rPr>
        <w:t xml:space="preserve"> For newly established schools see W. Furness, </w:t>
      </w:r>
      <w:r w:rsidRPr="00C23190">
        <w:rPr>
          <w:rFonts w:ascii="Times New Roman" w:hAnsi="Times New Roman" w:cs="Times New Roman"/>
          <w:i/>
        </w:rPr>
        <w:t xml:space="preserve">The Centenary History of </w:t>
      </w:r>
      <w:proofErr w:type="spellStart"/>
      <w:r w:rsidRPr="00C23190">
        <w:rPr>
          <w:rFonts w:ascii="Times New Roman" w:hAnsi="Times New Roman" w:cs="Times New Roman"/>
          <w:i/>
        </w:rPr>
        <w:t>Rossall</w:t>
      </w:r>
      <w:proofErr w:type="spellEnd"/>
      <w:r w:rsidRPr="00C23190">
        <w:rPr>
          <w:rFonts w:ascii="Times New Roman" w:hAnsi="Times New Roman" w:cs="Times New Roman"/>
          <w:i/>
        </w:rPr>
        <w:t xml:space="preserve"> School</w:t>
      </w:r>
      <w:r w:rsidRPr="00C23190">
        <w:rPr>
          <w:rFonts w:ascii="Times New Roman" w:hAnsi="Times New Roman" w:cs="Times New Roman"/>
        </w:rPr>
        <w:t xml:space="preserve"> (</w:t>
      </w:r>
      <w:proofErr w:type="spellStart"/>
      <w:r w:rsidRPr="00C23190">
        <w:rPr>
          <w:rFonts w:ascii="Times New Roman" w:hAnsi="Times New Roman" w:cs="Times New Roman"/>
        </w:rPr>
        <w:t>Aldershot</w:t>
      </w:r>
      <w:proofErr w:type="spellEnd"/>
      <w:r w:rsidRPr="00C23190">
        <w:rPr>
          <w:rFonts w:ascii="Times New Roman" w:hAnsi="Times New Roman" w:cs="Times New Roman"/>
        </w:rPr>
        <w:t xml:space="preserve">, 1945); A.G. Bradley, A.C. Champneys, and J.W. Baines, </w:t>
      </w:r>
      <w:r w:rsidRPr="00C23190">
        <w:rPr>
          <w:rFonts w:ascii="Times New Roman" w:hAnsi="Times New Roman" w:cs="Times New Roman"/>
          <w:i/>
        </w:rPr>
        <w:t>A History of Marlborough College: during Fifty Years from its Foundation to the Present Time</w:t>
      </w:r>
      <w:r w:rsidRPr="00C23190">
        <w:rPr>
          <w:rFonts w:ascii="Times New Roman" w:hAnsi="Times New Roman" w:cs="Times New Roman"/>
        </w:rPr>
        <w:t xml:space="preserve"> (London, 1893); </w:t>
      </w:r>
      <w:r w:rsidRPr="00C23190">
        <w:rPr>
          <w:rFonts w:ascii="Times New Roman" w:hAnsi="Times New Roman" w:cs="Times New Roman"/>
          <w:bCs/>
        </w:rPr>
        <w:t xml:space="preserve">A.K. Boyd, </w:t>
      </w:r>
      <w:r w:rsidRPr="00C23190">
        <w:rPr>
          <w:rFonts w:ascii="Times New Roman" w:hAnsi="Times New Roman" w:cs="Times New Roman"/>
          <w:bCs/>
          <w:i/>
        </w:rPr>
        <w:t>The History of Radley College 1847-1947</w:t>
      </w:r>
      <w:r w:rsidRPr="00C23190">
        <w:rPr>
          <w:rFonts w:ascii="Times New Roman" w:hAnsi="Times New Roman" w:cs="Times New Roman"/>
          <w:bCs/>
        </w:rPr>
        <w:t xml:space="preserve"> (Oxford, 1948).</w:t>
      </w:r>
    </w:p>
  </w:endnote>
  <w:endnote w:id="24">
    <w:p w14:paraId="2417504A"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Winchester College, Charterhouse and Lancing for example all have large school archives with professional archivists.</w:t>
      </w:r>
    </w:p>
  </w:endnote>
  <w:endnote w:id="25">
    <w:p w14:paraId="2D6FF183" w14:textId="77777777" w:rsidR="00415D4C" w:rsidRPr="00C23190" w:rsidRDefault="00415D4C" w:rsidP="00722661">
      <w:pPr>
        <w:spacing w:line="480" w:lineRule="auto"/>
        <w:rPr>
          <w:rFonts w:ascii="Times New Roman" w:hAnsi="Times New Roman" w:cs="Times New Roman"/>
        </w:rPr>
      </w:pPr>
      <w:r w:rsidRPr="00C23190">
        <w:rPr>
          <w:rStyle w:val="EndnoteReference"/>
          <w:rFonts w:ascii="Times New Roman" w:hAnsi="Times New Roman" w:cs="Times New Roman"/>
        </w:rPr>
        <w:endnoteRef/>
      </w:r>
      <w:r w:rsidRPr="00C23190">
        <w:rPr>
          <w:rFonts w:ascii="Times New Roman" w:hAnsi="Times New Roman" w:cs="Times New Roman"/>
        </w:rPr>
        <w:t xml:space="preserve"> </w:t>
      </w:r>
      <w:proofErr w:type="spellStart"/>
      <w:r w:rsidRPr="00C23190">
        <w:rPr>
          <w:rFonts w:ascii="Times New Roman" w:hAnsi="Times New Roman" w:cs="Times New Roman"/>
          <w:lang w:val="en-GB"/>
        </w:rPr>
        <w:t>Gathorne</w:t>
      </w:r>
      <w:proofErr w:type="spellEnd"/>
      <w:r w:rsidRPr="00C23190">
        <w:rPr>
          <w:rFonts w:ascii="Times New Roman" w:hAnsi="Times New Roman" w:cs="Times New Roman"/>
          <w:lang w:val="en-GB"/>
        </w:rPr>
        <w:t xml:space="preserve">-Hardy, </w:t>
      </w:r>
      <w:r w:rsidRPr="00C23190">
        <w:rPr>
          <w:rFonts w:ascii="Times New Roman" w:hAnsi="Times New Roman" w:cs="Times New Roman"/>
          <w:i/>
          <w:lang w:val="en-GB"/>
        </w:rPr>
        <w:t xml:space="preserve">The </w:t>
      </w:r>
      <w:proofErr w:type="gramStart"/>
      <w:r w:rsidRPr="00C23190">
        <w:rPr>
          <w:rFonts w:ascii="Times New Roman" w:hAnsi="Times New Roman" w:cs="Times New Roman"/>
          <w:i/>
          <w:lang w:val="en-GB"/>
        </w:rPr>
        <w:t>Public School</w:t>
      </w:r>
      <w:proofErr w:type="gramEnd"/>
      <w:r w:rsidRPr="00C23190">
        <w:rPr>
          <w:rFonts w:ascii="Times New Roman" w:hAnsi="Times New Roman" w:cs="Times New Roman"/>
          <w:i/>
          <w:lang w:val="en-GB"/>
        </w:rPr>
        <w:t xml:space="preserve"> Phenomenon</w:t>
      </w:r>
      <w:r w:rsidRPr="00C23190">
        <w:rPr>
          <w:rFonts w:ascii="Times New Roman" w:hAnsi="Times New Roman" w:cs="Times New Roman"/>
          <w:lang w:val="en-GB"/>
        </w:rPr>
        <w:t xml:space="preserve">, 248-9. For critiques see </w:t>
      </w:r>
      <w:proofErr w:type="spellStart"/>
      <w:r w:rsidRPr="00C23190">
        <w:rPr>
          <w:rFonts w:ascii="Times New Roman" w:hAnsi="Times New Roman" w:cs="Times New Roman"/>
        </w:rPr>
        <w:t>Boddice</w:t>
      </w:r>
      <w:proofErr w:type="spellEnd"/>
      <w:r w:rsidRPr="00C23190">
        <w:rPr>
          <w:rFonts w:ascii="Times New Roman" w:hAnsi="Times New Roman" w:cs="Times New Roman"/>
        </w:rPr>
        <w:t>, '</w:t>
      </w:r>
      <w:r w:rsidRPr="00C23190">
        <w:rPr>
          <w:rFonts w:ascii="Times New Roman" w:hAnsi="Times New Roman" w:cs="Times New Roman"/>
          <w:i/>
        </w:rPr>
        <w:t>In Loco</w:t>
      </w:r>
      <w:r w:rsidRPr="00C23190">
        <w:rPr>
          <w:rFonts w:ascii="Times New Roman" w:hAnsi="Times New Roman" w:cs="Times New Roman"/>
        </w:rPr>
        <w:t xml:space="preserve">', 160; Joyce, </w:t>
      </w:r>
      <w:r w:rsidRPr="00C23190">
        <w:rPr>
          <w:rFonts w:ascii="Times New Roman" w:hAnsi="Times New Roman" w:cs="Times New Roman"/>
          <w:i/>
        </w:rPr>
        <w:t>State of Freedom</w:t>
      </w:r>
      <w:r w:rsidRPr="00C23190">
        <w:rPr>
          <w:rFonts w:ascii="Times New Roman" w:hAnsi="Times New Roman" w:cs="Times New Roman"/>
        </w:rPr>
        <w:t>, 264-266.</w:t>
      </w:r>
    </w:p>
  </w:endnote>
  <w:endnote w:id="26">
    <w:p w14:paraId="3A910522"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w:t>
      </w:r>
      <w:proofErr w:type="spellStart"/>
      <w:r w:rsidRPr="00C23190">
        <w:rPr>
          <w:rFonts w:ascii="Times New Roman" w:hAnsi="Times New Roman" w:cs="Times New Roman"/>
          <w:sz w:val="24"/>
          <w:szCs w:val="24"/>
        </w:rPr>
        <w:t>Gathorne</w:t>
      </w:r>
      <w:proofErr w:type="spellEnd"/>
      <w:r w:rsidRPr="00C23190">
        <w:rPr>
          <w:rFonts w:ascii="Times New Roman" w:hAnsi="Times New Roman" w:cs="Times New Roman"/>
          <w:sz w:val="24"/>
          <w:szCs w:val="24"/>
        </w:rPr>
        <w:t xml:space="preserve">-Hardy, </w:t>
      </w:r>
      <w:r w:rsidRPr="00C23190">
        <w:rPr>
          <w:rFonts w:ascii="Times New Roman" w:hAnsi="Times New Roman" w:cs="Times New Roman"/>
          <w:i/>
          <w:sz w:val="24"/>
          <w:szCs w:val="24"/>
        </w:rPr>
        <w:t xml:space="preserve">The </w:t>
      </w:r>
      <w:proofErr w:type="gramStart"/>
      <w:r w:rsidRPr="00C23190">
        <w:rPr>
          <w:rFonts w:ascii="Times New Roman" w:hAnsi="Times New Roman" w:cs="Times New Roman"/>
          <w:i/>
          <w:sz w:val="24"/>
          <w:szCs w:val="24"/>
        </w:rPr>
        <w:t>Public School</w:t>
      </w:r>
      <w:proofErr w:type="gramEnd"/>
      <w:r w:rsidRPr="00C23190">
        <w:rPr>
          <w:rFonts w:ascii="Times New Roman" w:hAnsi="Times New Roman" w:cs="Times New Roman"/>
          <w:i/>
          <w:sz w:val="24"/>
          <w:szCs w:val="24"/>
        </w:rPr>
        <w:t xml:space="preserve"> Phenomenon</w:t>
      </w:r>
      <w:r w:rsidRPr="00C23190">
        <w:rPr>
          <w:rFonts w:ascii="Times New Roman" w:hAnsi="Times New Roman" w:cs="Times New Roman"/>
          <w:sz w:val="24"/>
          <w:szCs w:val="24"/>
        </w:rPr>
        <w:t>, p.315.</w:t>
      </w:r>
    </w:p>
  </w:endnote>
  <w:endnote w:id="27">
    <w:p w14:paraId="687EBB52"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James </w:t>
      </w:r>
      <w:proofErr w:type="spellStart"/>
      <w:r w:rsidRPr="00C23190">
        <w:rPr>
          <w:rFonts w:ascii="Times New Roman" w:hAnsi="Times New Roman" w:cs="Times New Roman"/>
          <w:sz w:val="24"/>
          <w:szCs w:val="24"/>
        </w:rPr>
        <w:t>Sabben</w:t>
      </w:r>
      <w:proofErr w:type="spellEnd"/>
      <w:r w:rsidRPr="00C23190">
        <w:rPr>
          <w:rFonts w:ascii="Times New Roman" w:hAnsi="Times New Roman" w:cs="Times New Roman"/>
          <w:sz w:val="24"/>
          <w:szCs w:val="24"/>
        </w:rPr>
        <w:t xml:space="preserve">-Clarke, </w:t>
      </w:r>
      <w:r w:rsidRPr="00C23190">
        <w:rPr>
          <w:rFonts w:ascii="Times New Roman" w:hAnsi="Times New Roman" w:cs="Times New Roman"/>
          <w:i/>
          <w:sz w:val="24"/>
          <w:szCs w:val="24"/>
        </w:rPr>
        <w:t xml:space="preserve">Winchester College: After 600 Years, 1382-1982 </w:t>
      </w:r>
      <w:r w:rsidRPr="00C23190">
        <w:rPr>
          <w:rFonts w:ascii="Times New Roman" w:hAnsi="Times New Roman" w:cs="Times New Roman"/>
          <w:sz w:val="24"/>
          <w:szCs w:val="24"/>
        </w:rPr>
        <w:t>(Southampton, 1981), 14-17.</w:t>
      </w:r>
    </w:p>
  </w:endnote>
  <w:endnote w:id="28">
    <w:p w14:paraId="60E52E0D" w14:textId="77777777" w:rsidR="00415D4C" w:rsidRPr="00C23190" w:rsidRDefault="00415D4C" w:rsidP="00722661">
      <w:pPr>
        <w:spacing w:line="480" w:lineRule="auto"/>
        <w:rPr>
          <w:rFonts w:ascii="Times New Roman" w:hAnsi="Times New Roman" w:cs="Times New Roman"/>
          <w:b/>
        </w:rPr>
      </w:pPr>
      <w:r w:rsidRPr="00C23190">
        <w:rPr>
          <w:rStyle w:val="EndnoteReference"/>
          <w:rFonts w:ascii="Times New Roman" w:hAnsi="Times New Roman" w:cs="Times New Roman"/>
        </w:rPr>
        <w:endnoteRef/>
      </w:r>
      <w:r w:rsidRPr="00C23190">
        <w:rPr>
          <w:rFonts w:ascii="Times New Roman" w:hAnsi="Times New Roman" w:cs="Times New Roman"/>
        </w:rPr>
        <w:t xml:space="preserve"> B. Heeney, </w:t>
      </w:r>
      <w:r w:rsidRPr="00C23190">
        <w:rPr>
          <w:rFonts w:ascii="Times New Roman" w:hAnsi="Times New Roman" w:cs="Times New Roman"/>
          <w:i/>
        </w:rPr>
        <w:t>Mission to the Middle Classes: The Woodard Schools 1848-1891</w:t>
      </w:r>
      <w:r w:rsidRPr="00C23190">
        <w:rPr>
          <w:rFonts w:ascii="Times New Roman" w:hAnsi="Times New Roman" w:cs="Times New Roman"/>
        </w:rPr>
        <w:t xml:space="preserve"> (London, 1969), 32. </w:t>
      </w:r>
    </w:p>
  </w:endnote>
  <w:endnote w:id="29">
    <w:p w14:paraId="7AA91370" w14:textId="773113F7" w:rsidR="00415D4C" w:rsidRPr="00C23190" w:rsidRDefault="00415D4C" w:rsidP="00722661">
      <w:pPr>
        <w:pStyle w:val="EndnoteText"/>
        <w:spacing w:line="480" w:lineRule="auto"/>
        <w:rPr>
          <w:rFonts w:ascii="Times New Roman" w:hAnsi="Times New Roman" w:cs="Times New Roman"/>
          <w:sz w:val="24"/>
          <w:szCs w:val="24"/>
          <w:lang w:val="en-GB"/>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w:t>
      </w:r>
      <w:proofErr w:type="spellStart"/>
      <w:r w:rsidRPr="00C23190">
        <w:rPr>
          <w:rFonts w:ascii="Times New Roman" w:hAnsi="Times New Roman" w:cs="Times New Roman"/>
          <w:sz w:val="24"/>
          <w:szCs w:val="24"/>
          <w:lang w:val="en-GB"/>
        </w:rPr>
        <w:t>Deslandes</w:t>
      </w:r>
      <w:proofErr w:type="spellEnd"/>
      <w:r w:rsidRPr="00C23190">
        <w:rPr>
          <w:rFonts w:ascii="Times New Roman" w:hAnsi="Times New Roman" w:cs="Times New Roman"/>
          <w:sz w:val="24"/>
          <w:szCs w:val="24"/>
          <w:lang w:val="en-GB"/>
        </w:rPr>
        <w:t xml:space="preserve">, </w:t>
      </w:r>
      <w:r w:rsidRPr="00C23190">
        <w:rPr>
          <w:rFonts w:ascii="Times New Roman" w:hAnsi="Times New Roman" w:cs="Times New Roman"/>
          <w:i/>
          <w:sz w:val="24"/>
          <w:szCs w:val="24"/>
          <w:lang w:val="en-GB"/>
        </w:rPr>
        <w:t>Oxbridge Men,</w:t>
      </w:r>
      <w:r w:rsidRPr="00C23190">
        <w:rPr>
          <w:rFonts w:ascii="Times New Roman" w:hAnsi="Times New Roman" w:cs="Times New Roman"/>
          <w:sz w:val="24"/>
          <w:szCs w:val="24"/>
          <w:lang w:val="en-GB"/>
        </w:rPr>
        <w:t xml:space="preserve"> 11.</w:t>
      </w:r>
    </w:p>
  </w:endnote>
  <w:endnote w:id="30">
    <w:p w14:paraId="53248CD3"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McCormack, "Introduction," 8.</w:t>
      </w:r>
    </w:p>
  </w:endnote>
  <w:endnote w:id="31">
    <w:p w14:paraId="3C3B6E44" w14:textId="7C18C2A1" w:rsidR="00415D4C" w:rsidRPr="00C23190" w:rsidRDefault="00415D4C" w:rsidP="00722661">
      <w:pPr>
        <w:spacing w:line="480" w:lineRule="auto"/>
        <w:rPr>
          <w:rFonts w:ascii="Times New Roman" w:hAnsi="Times New Roman" w:cs="Times New Roman"/>
        </w:rPr>
      </w:pPr>
      <w:r w:rsidRPr="00C23190">
        <w:rPr>
          <w:rStyle w:val="EndnoteReference"/>
          <w:rFonts w:ascii="Times New Roman" w:hAnsi="Times New Roman" w:cs="Times New Roman"/>
        </w:rPr>
        <w:endnoteRef/>
      </w:r>
      <w:r w:rsidRPr="00C23190">
        <w:rPr>
          <w:rFonts w:ascii="Times New Roman" w:hAnsi="Times New Roman" w:cs="Times New Roman"/>
        </w:rPr>
        <w:t xml:space="preserve"> On the household family in the preceding period see Naomi </w:t>
      </w:r>
      <w:proofErr w:type="spellStart"/>
      <w:r w:rsidRPr="00C23190">
        <w:rPr>
          <w:rFonts w:ascii="Times New Roman" w:hAnsi="Times New Roman" w:cs="Times New Roman"/>
        </w:rPr>
        <w:t>Tadmor</w:t>
      </w:r>
      <w:proofErr w:type="spellEnd"/>
      <w:r w:rsidRPr="00C23190">
        <w:rPr>
          <w:rFonts w:ascii="Times New Roman" w:hAnsi="Times New Roman" w:cs="Times New Roman"/>
        </w:rPr>
        <w:t xml:space="preserve">, "The Concept of the Household-Family in Eighteenth-Century England," </w:t>
      </w:r>
      <w:r w:rsidRPr="00C23190">
        <w:rPr>
          <w:rFonts w:ascii="Times New Roman" w:hAnsi="Times New Roman" w:cs="Times New Roman"/>
          <w:i/>
        </w:rPr>
        <w:t xml:space="preserve">Past and Present </w:t>
      </w:r>
      <w:r w:rsidRPr="00C23190">
        <w:rPr>
          <w:rFonts w:ascii="Times New Roman" w:hAnsi="Times New Roman" w:cs="Times New Roman"/>
        </w:rPr>
        <w:t>151</w:t>
      </w:r>
      <w:r w:rsidRPr="00C23190">
        <w:rPr>
          <w:rFonts w:ascii="Times New Roman" w:hAnsi="Times New Roman" w:cs="Times New Roman"/>
          <w:i/>
        </w:rPr>
        <w:t xml:space="preserve">, </w:t>
      </w:r>
      <w:r w:rsidRPr="00C23190">
        <w:rPr>
          <w:rFonts w:ascii="Times New Roman" w:hAnsi="Times New Roman" w:cs="Times New Roman"/>
        </w:rPr>
        <w:t xml:space="preserve">no.1 (May 1996), 111-140. While apprenticeship declined across nineteenth-century Europe, it remained the norm in some industries. Small shop-keepers with workers living on site meant that households where men governed both work and domestic life were still a significant part of the nineteenth-century social fabric. Geoffrey Crossick and Heinz-Gerhard Haupt, </w:t>
      </w:r>
      <w:r w:rsidRPr="00C23190">
        <w:rPr>
          <w:rFonts w:ascii="Times New Roman" w:hAnsi="Times New Roman" w:cs="Times New Roman"/>
          <w:i/>
        </w:rPr>
        <w:t>The Petite Bourgeoisie in Europe 1780-1914: Enterprise, Family and Independence</w:t>
      </w:r>
      <w:r w:rsidRPr="00C23190">
        <w:rPr>
          <w:rFonts w:ascii="Times New Roman" w:hAnsi="Times New Roman" w:cs="Times New Roman"/>
        </w:rPr>
        <w:t xml:space="preserve"> (London, 1995), 87-110.</w:t>
      </w:r>
    </w:p>
  </w:endnote>
  <w:endnote w:id="32">
    <w:p w14:paraId="4F020AF5"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Jane Hamlett, </w:t>
      </w:r>
      <w:r w:rsidRPr="00C23190">
        <w:rPr>
          <w:rFonts w:ascii="Times New Roman" w:hAnsi="Times New Roman" w:cs="Times New Roman"/>
          <w:i/>
          <w:sz w:val="24"/>
          <w:szCs w:val="24"/>
        </w:rPr>
        <w:t>At Home in the Institution: Material Life in Asylums, Lodging Houses and Schools in Victorian and Edwardian England</w:t>
      </w:r>
      <w:r w:rsidRPr="00C23190">
        <w:rPr>
          <w:rFonts w:ascii="Times New Roman" w:hAnsi="Times New Roman" w:cs="Times New Roman"/>
          <w:sz w:val="24"/>
          <w:szCs w:val="24"/>
        </w:rPr>
        <w:t xml:space="preserve"> (London, 2015), 5-6.</w:t>
      </w:r>
    </w:p>
  </w:endnote>
  <w:endnote w:id="33">
    <w:p w14:paraId="1C6B3432"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On clergy wives and daughters, see Midori Yamaguchi, “‘There is Special Work before Us’: Parish Work,” in her </w:t>
      </w:r>
      <w:r w:rsidRPr="00C23190">
        <w:rPr>
          <w:rFonts w:ascii="Times New Roman" w:hAnsi="Times New Roman" w:cs="Times New Roman"/>
          <w:i/>
          <w:sz w:val="24"/>
          <w:szCs w:val="24"/>
        </w:rPr>
        <w:t>Daughters of the Anglican Clergy: Religion, Gender and Identity in Victorian England</w:t>
      </w:r>
      <w:r w:rsidRPr="00C23190">
        <w:rPr>
          <w:rFonts w:ascii="Times New Roman" w:hAnsi="Times New Roman" w:cs="Times New Roman"/>
          <w:sz w:val="24"/>
          <w:szCs w:val="24"/>
        </w:rPr>
        <w:t xml:space="preserve"> (London, 2014), 75-101. </w:t>
      </w:r>
    </w:p>
  </w:endnote>
  <w:endnote w:id="34">
    <w:p w14:paraId="57BE17D0"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Interestingly, women have a greater presence in the older histories of individual schools. For example, </w:t>
      </w:r>
      <w:proofErr w:type="spellStart"/>
      <w:r w:rsidRPr="00C23190">
        <w:rPr>
          <w:rFonts w:ascii="Times New Roman" w:hAnsi="Times New Roman" w:cs="Times New Roman"/>
          <w:sz w:val="24"/>
          <w:szCs w:val="24"/>
        </w:rPr>
        <w:t>Sabben</w:t>
      </w:r>
      <w:proofErr w:type="spellEnd"/>
      <w:r w:rsidRPr="00C23190">
        <w:rPr>
          <w:rFonts w:ascii="Times New Roman" w:hAnsi="Times New Roman" w:cs="Times New Roman"/>
          <w:sz w:val="24"/>
          <w:szCs w:val="24"/>
        </w:rPr>
        <w:t xml:space="preserve">-Clare, </w:t>
      </w:r>
      <w:r w:rsidRPr="00C23190">
        <w:rPr>
          <w:rFonts w:ascii="Times New Roman" w:hAnsi="Times New Roman" w:cs="Times New Roman"/>
          <w:i/>
          <w:sz w:val="24"/>
          <w:szCs w:val="24"/>
        </w:rPr>
        <w:t xml:space="preserve">Winchester, </w:t>
      </w:r>
      <w:r w:rsidRPr="00C23190">
        <w:rPr>
          <w:rFonts w:ascii="Times New Roman" w:hAnsi="Times New Roman" w:cs="Times New Roman"/>
          <w:sz w:val="24"/>
          <w:szCs w:val="24"/>
        </w:rPr>
        <w:t>45.</w:t>
      </w:r>
    </w:p>
  </w:endnote>
  <w:endnote w:id="35">
    <w:p w14:paraId="32A46280" w14:textId="77777777" w:rsidR="00415D4C" w:rsidRPr="00C23190" w:rsidRDefault="00415D4C" w:rsidP="00722661">
      <w:pPr>
        <w:spacing w:line="480" w:lineRule="auto"/>
        <w:rPr>
          <w:rFonts w:ascii="Times New Roman" w:hAnsi="Times New Roman" w:cs="Times New Roman"/>
        </w:rPr>
      </w:pPr>
      <w:r w:rsidRPr="00C23190">
        <w:rPr>
          <w:rStyle w:val="EndnoteReference"/>
          <w:rFonts w:ascii="Times New Roman" w:hAnsi="Times New Roman" w:cs="Times New Roman"/>
        </w:rPr>
        <w:endnoteRef/>
      </w:r>
      <w:r w:rsidRPr="00C23190">
        <w:rPr>
          <w:rFonts w:ascii="Times New Roman" w:hAnsi="Times New Roman" w:cs="Times New Roman"/>
        </w:rPr>
        <w:t xml:space="preserve"> In his essay “Mummy, Matron and the Maids,” Peter M. Lewis imagines a continuous world between </w:t>
      </w:r>
      <w:r w:rsidRPr="00C23190">
        <w:rPr>
          <w:rFonts w:ascii="Times New Roman" w:hAnsi="Times New Roman" w:cs="Times New Roman"/>
          <w:i/>
        </w:rPr>
        <w:t>Tom Brown</w:t>
      </w:r>
      <w:r w:rsidRPr="00C23190">
        <w:rPr>
          <w:rFonts w:ascii="Times New Roman" w:hAnsi="Times New Roman" w:cs="Times New Roman"/>
        </w:rPr>
        <w:t xml:space="preserve"> and his own experiences growing up as a son of a Wellington housemaster, and at prep and public school. Lewis, "Mummy," pp.168-70.</w:t>
      </w:r>
    </w:p>
  </w:endnote>
  <w:endnote w:id="36">
    <w:p w14:paraId="67639D77" w14:textId="35CCCA56" w:rsidR="00415D4C" w:rsidRPr="00C23190" w:rsidRDefault="00415D4C" w:rsidP="00722661">
      <w:pPr>
        <w:spacing w:line="480" w:lineRule="auto"/>
        <w:rPr>
          <w:rFonts w:ascii="Times New Roman" w:hAnsi="Times New Roman" w:cs="Times New Roman"/>
          <w:lang w:val="en-GB"/>
        </w:rPr>
      </w:pPr>
      <w:r w:rsidRPr="00C23190">
        <w:rPr>
          <w:rStyle w:val="EndnoteReference"/>
          <w:rFonts w:ascii="Times New Roman" w:hAnsi="Times New Roman" w:cs="Times New Roman"/>
        </w:rPr>
        <w:endnoteRef/>
      </w:r>
      <w:r w:rsidRPr="00C23190">
        <w:rPr>
          <w:rFonts w:ascii="Times New Roman" w:hAnsi="Times New Roman" w:cs="Times New Roman"/>
        </w:rPr>
        <w:t xml:space="preserve"> David Roberts, "The Paterfamilias of the Victorian Governing Classes," in </w:t>
      </w:r>
      <w:r w:rsidRPr="00C23190">
        <w:rPr>
          <w:rFonts w:ascii="Times New Roman" w:hAnsi="Times New Roman" w:cs="Times New Roman"/>
          <w:i/>
        </w:rPr>
        <w:t xml:space="preserve">The Victorian Family: Structures and Stresses, </w:t>
      </w:r>
      <w:r w:rsidRPr="00C23190">
        <w:rPr>
          <w:rFonts w:ascii="Times New Roman" w:hAnsi="Times New Roman" w:cs="Times New Roman"/>
        </w:rPr>
        <w:t xml:space="preserve">ed. Anthony S. Wohl (London, 1978), 59-81. For a discussion of different models of paternity see </w:t>
      </w:r>
      <w:r w:rsidRPr="00C23190">
        <w:rPr>
          <w:rFonts w:ascii="Times New Roman" w:hAnsi="Times New Roman" w:cs="Times New Roman"/>
          <w:lang w:val="en-GB"/>
        </w:rPr>
        <w:t xml:space="preserve">John Tosh, </w:t>
      </w:r>
      <w:r w:rsidRPr="00C23190">
        <w:rPr>
          <w:rFonts w:ascii="Times New Roman" w:hAnsi="Times New Roman" w:cs="Times New Roman"/>
          <w:i/>
          <w:lang w:val="en-GB"/>
        </w:rPr>
        <w:t xml:space="preserve">Manliness and Masculinities in Nineteenth-Century Britain: Essays on Gender, Family and Empire </w:t>
      </w:r>
      <w:r w:rsidRPr="00C23190">
        <w:rPr>
          <w:rFonts w:ascii="Times New Roman" w:hAnsi="Times New Roman" w:cs="Times New Roman"/>
          <w:lang w:val="en-GB"/>
        </w:rPr>
        <w:t>(Pearson, Harlow, 2005), 6.</w:t>
      </w:r>
    </w:p>
  </w:endnote>
  <w:endnote w:id="37">
    <w:p w14:paraId="739CDDAE" w14:textId="77777777" w:rsidR="00415D4C" w:rsidRPr="00C23190" w:rsidRDefault="00415D4C" w:rsidP="00722661">
      <w:pPr>
        <w:spacing w:line="480" w:lineRule="auto"/>
        <w:rPr>
          <w:rFonts w:ascii="Times New Roman" w:hAnsi="Times New Roman" w:cs="Times New Roman"/>
        </w:rPr>
      </w:pPr>
      <w:r w:rsidRPr="00C23190">
        <w:rPr>
          <w:rStyle w:val="EndnoteReference"/>
          <w:rFonts w:ascii="Times New Roman" w:hAnsi="Times New Roman" w:cs="Times New Roman"/>
        </w:rPr>
        <w:endnoteRef/>
      </w:r>
      <w:r w:rsidRPr="00C23190">
        <w:rPr>
          <w:rFonts w:ascii="Times New Roman" w:hAnsi="Times New Roman" w:cs="Times New Roman"/>
        </w:rPr>
        <w:t xml:space="preserve"> T.W. Bamford, </w:t>
      </w:r>
      <w:r w:rsidRPr="00C23190">
        <w:rPr>
          <w:rFonts w:ascii="Times New Roman" w:hAnsi="Times New Roman" w:cs="Times New Roman"/>
          <w:i/>
        </w:rPr>
        <w:t>Thomas Arnold</w:t>
      </w:r>
      <w:r w:rsidRPr="00C23190">
        <w:rPr>
          <w:rFonts w:ascii="Times New Roman" w:hAnsi="Times New Roman" w:cs="Times New Roman"/>
        </w:rPr>
        <w:t xml:space="preserve"> (London, 1960), 189; Michael </w:t>
      </w:r>
      <w:proofErr w:type="spellStart"/>
      <w:r w:rsidRPr="00C23190">
        <w:rPr>
          <w:rFonts w:ascii="Times New Roman" w:hAnsi="Times New Roman" w:cs="Times New Roman"/>
        </w:rPr>
        <w:t>McCrum</w:t>
      </w:r>
      <w:proofErr w:type="spellEnd"/>
      <w:r w:rsidRPr="00C23190">
        <w:rPr>
          <w:rFonts w:ascii="Times New Roman" w:hAnsi="Times New Roman" w:cs="Times New Roman"/>
        </w:rPr>
        <w:t xml:space="preserve">, </w:t>
      </w:r>
      <w:r w:rsidRPr="00C23190">
        <w:rPr>
          <w:rFonts w:ascii="Times New Roman" w:hAnsi="Times New Roman" w:cs="Times New Roman"/>
          <w:i/>
        </w:rPr>
        <w:t>Thomas Arnold Head Master: A Reassessment</w:t>
      </w:r>
      <w:r w:rsidRPr="00C23190">
        <w:rPr>
          <w:rFonts w:ascii="Times New Roman" w:hAnsi="Times New Roman" w:cs="Times New Roman"/>
        </w:rPr>
        <w:t xml:space="preserve"> (Oxford, 1989), 116-117. Also see T.W. Bamford, “Thomas Arnold and the Victorian Idea of a Public School,” in </w:t>
      </w:r>
      <w:r w:rsidRPr="00C23190">
        <w:rPr>
          <w:rFonts w:ascii="Times New Roman" w:hAnsi="Times New Roman" w:cs="Times New Roman"/>
          <w:i/>
        </w:rPr>
        <w:t>The Victorian Public School</w:t>
      </w:r>
      <w:r w:rsidRPr="00C23190">
        <w:rPr>
          <w:rFonts w:ascii="Times New Roman" w:hAnsi="Times New Roman" w:cs="Times New Roman"/>
        </w:rPr>
        <w:t>, eds. Simon and Bradley, 58-71.</w:t>
      </w:r>
    </w:p>
  </w:endnote>
  <w:endnote w:id="38">
    <w:p w14:paraId="63F15B4A" w14:textId="77777777" w:rsidR="00415D4C" w:rsidRPr="00C23190" w:rsidRDefault="00415D4C" w:rsidP="00722661">
      <w:pPr>
        <w:spacing w:line="480" w:lineRule="auto"/>
        <w:rPr>
          <w:rFonts w:ascii="Times New Roman" w:hAnsi="Times New Roman" w:cs="Times New Roman"/>
          <w:b/>
        </w:rPr>
      </w:pPr>
      <w:r w:rsidRPr="00C23190">
        <w:rPr>
          <w:rStyle w:val="EndnoteReference"/>
          <w:rFonts w:ascii="Times New Roman" w:hAnsi="Times New Roman" w:cs="Times New Roman"/>
        </w:rPr>
        <w:endnoteRef/>
      </w:r>
      <w:r w:rsidRPr="00C23190">
        <w:rPr>
          <w:rFonts w:ascii="Times New Roman" w:hAnsi="Times New Roman" w:cs="Times New Roman"/>
        </w:rPr>
        <w:t xml:space="preserve"> A. J. H. Reeve, “Arnold, Thomas (1795-1842),” </w:t>
      </w:r>
      <w:r w:rsidRPr="00C23190">
        <w:rPr>
          <w:rFonts w:ascii="Times New Roman" w:hAnsi="Times New Roman" w:cs="Times New Roman"/>
          <w:i/>
        </w:rPr>
        <w:t>Oxford Dictionary of National Biography</w:t>
      </w:r>
      <w:r w:rsidRPr="00C23190">
        <w:rPr>
          <w:rFonts w:ascii="Times New Roman" w:hAnsi="Times New Roman" w:cs="Times New Roman"/>
        </w:rPr>
        <w:t xml:space="preserve"> (Oxford, 2004); online ed., ed. David </w:t>
      </w:r>
      <w:proofErr w:type="spellStart"/>
      <w:r w:rsidRPr="00C23190">
        <w:rPr>
          <w:rFonts w:ascii="Times New Roman" w:hAnsi="Times New Roman" w:cs="Times New Roman"/>
        </w:rPr>
        <w:t>Cannadine</w:t>
      </w:r>
      <w:proofErr w:type="spellEnd"/>
      <w:r w:rsidRPr="00C23190">
        <w:rPr>
          <w:rFonts w:ascii="Times New Roman" w:hAnsi="Times New Roman" w:cs="Times New Roman"/>
        </w:rPr>
        <w:t xml:space="preserve">, May 2014. </w:t>
      </w:r>
    </w:p>
  </w:endnote>
  <w:endnote w:id="39">
    <w:p w14:paraId="3D48021F" w14:textId="77777777" w:rsidR="00415D4C" w:rsidRPr="00C23190" w:rsidRDefault="00415D4C" w:rsidP="00722661">
      <w:pPr>
        <w:spacing w:line="480" w:lineRule="auto"/>
        <w:rPr>
          <w:rFonts w:ascii="Times New Roman" w:hAnsi="Times New Roman" w:cs="Times New Roman"/>
        </w:rPr>
      </w:pPr>
      <w:r w:rsidRPr="00C23190">
        <w:rPr>
          <w:rStyle w:val="EndnoteReference"/>
          <w:rFonts w:ascii="Times New Roman" w:hAnsi="Times New Roman" w:cs="Times New Roman"/>
        </w:rPr>
        <w:endnoteRef/>
      </w:r>
      <w:r w:rsidRPr="00C23190">
        <w:rPr>
          <w:rFonts w:ascii="Times New Roman" w:hAnsi="Times New Roman" w:cs="Times New Roman"/>
        </w:rPr>
        <w:t xml:space="preserve"> T.W. Bamford, </w:t>
      </w:r>
      <w:r w:rsidRPr="00C23190">
        <w:rPr>
          <w:rFonts w:ascii="Times New Roman" w:hAnsi="Times New Roman" w:cs="Times New Roman"/>
          <w:i/>
        </w:rPr>
        <w:t>Thomas Arnold on Education</w:t>
      </w:r>
      <w:r w:rsidRPr="00C23190">
        <w:rPr>
          <w:rFonts w:ascii="Times New Roman" w:hAnsi="Times New Roman" w:cs="Times New Roman"/>
        </w:rPr>
        <w:t xml:space="preserve"> (Cambridge, 1970), 46.</w:t>
      </w:r>
    </w:p>
  </w:endnote>
  <w:endnote w:id="40">
    <w:p w14:paraId="0E8629BE"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w:t>
      </w:r>
      <w:proofErr w:type="spellStart"/>
      <w:r w:rsidRPr="00C23190">
        <w:rPr>
          <w:rFonts w:ascii="Times New Roman" w:hAnsi="Times New Roman" w:cs="Times New Roman"/>
          <w:sz w:val="24"/>
          <w:szCs w:val="24"/>
        </w:rPr>
        <w:t>McCrum</w:t>
      </w:r>
      <w:proofErr w:type="spellEnd"/>
      <w:r w:rsidRPr="00C23190">
        <w:rPr>
          <w:rFonts w:ascii="Times New Roman" w:hAnsi="Times New Roman" w:cs="Times New Roman"/>
          <w:sz w:val="24"/>
          <w:szCs w:val="24"/>
        </w:rPr>
        <w:t xml:space="preserve">, </w:t>
      </w:r>
      <w:r w:rsidRPr="00C23190">
        <w:rPr>
          <w:rFonts w:ascii="Times New Roman" w:hAnsi="Times New Roman" w:cs="Times New Roman"/>
          <w:i/>
          <w:sz w:val="24"/>
          <w:szCs w:val="24"/>
        </w:rPr>
        <w:t>Arnold</w:t>
      </w:r>
      <w:r w:rsidRPr="00C23190">
        <w:rPr>
          <w:rFonts w:ascii="Times New Roman" w:hAnsi="Times New Roman" w:cs="Times New Roman"/>
          <w:sz w:val="24"/>
          <w:szCs w:val="24"/>
        </w:rPr>
        <w:t>, p.117.</w:t>
      </w:r>
    </w:p>
  </w:endnote>
  <w:endnote w:id="41">
    <w:p w14:paraId="4BFC26A1" w14:textId="77777777" w:rsidR="00415D4C" w:rsidRPr="00C23190" w:rsidRDefault="00415D4C" w:rsidP="00722661">
      <w:pPr>
        <w:spacing w:line="480" w:lineRule="auto"/>
        <w:rPr>
          <w:rFonts w:ascii="Times New Roman" w:hAnsi="Times New Roman" w:cs="Times New Roman"/>
        </w:rPr>
      </w:pPr>
      <w:r w:rsidRPr="00C23190">
        <w:rPr>
          <w:rStyle w:val="EndnoteReference"/>
          <w:rFonts w:ascii="Times New Roman" w:hAnsi="Times New Roman" w:cs="Times New Roman"/>
        </w:rPr>
        <w:endnoteRef/>
      </w:r>
      <w:r w:rsidRPr="00C23190">
        <w:rPr>
          <w:rFonts w:ascii="Times New Roman" w:hAnsi="Times New Roman" w:cs="Times New Roman"/>
        </w:rPr>
        <w:t xml:space="preserve"> </w:t>
      </w:r>
      <w:r w:rsidRPr="00C23190">
        <w:rPr>
          <w:rFonts w:ascii="Times New Roman" w:eastAsia="Cambria" w:hAnsi="Times New Roman" w:cs="Times New Roman"/>
        </w:rPr>
        <w:t xml:space="preserve">Christina de </w:t>
      </w:r>
      <w:proofErr w:type="spellStart"/>
      <w:r w:rsidRPr="00C23190">
        <w:rPr>
          <w:rFonts w:ascii="Times New Roman" w:eastAsia="Cambria" w:hAnsi="Times New Roman" w:cs="Times New Roman"/>
        </w:rPr>
        <w:t>Bellaigue</w:t>
      </w:r>
      <w:proofErr w:type="spellEnd"/>
      <w:r w:rsidRPr="00C23190">
        <w:rPr>
          <w:rFonts w:ascii="Times New Roman" w:eastAsia="Cambria" w:hAnsi="Times New Roman" w:cs="Times New Roman"/>
        </w:rPr>
        <w:t xml:space="preserve">, “‘Educational Homes’ and ‘Barrack-like Schools’: Cross-Channel Perspectives on Secondary Education in Mid-Nineteenth-Century England and France,” in </w:t>
      </w:r>
      <w:r w:rsidRPr="00C23190">
        <w:rPr>
          <w:rFonts w:ascii="Times New Roman" w:eastAsia="Cambria" w:hAnsi="Times New Roman" w:cs="Times New Roman"/>
          <w:i/>
        </w:rPr>
        <w:t xml:space="preserve">Educational Policy Borrowing: Historical Perspectives, </w:t>
      </w:r>
      <w:r w:rsidRPr="00C23190">
        <w:rPr>
          <w:rFonts w:ascii="Times New Roman" w:eastAsia="Cambria" w:hAnsi="Times New Roman" w:cs="Times New Roman"/>
        </w:rPr>
        <w:t>eds. David Phillips and Kimberley Ochs (</w:t>
      </w:r>
      <w:r w:rsidRPr="00C23190">
        <w:rPr>
          <w:rFonts w:ascii="Times New Roman" w:hAnsi="Times New Roman" w:cs="Times New Roman"/>
        </w:rPr>
        <w:t>Oxford, 2004), 89-108, 96-7.</w:t>
      </w:r>
    </w:p>
  </w:endnote>
  <w:endnote w:id="42">
    <w:p w14:paraId="2362C8B4"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On the acts see </w:t>
      </w:r>
      <w:proofErr w:type="spellStart"/>
      <w:r w:rsidRPr="00C23190">
        <w:rPr>
          <w:rFonts w:ascii="Times New Roman" w:hAnsi="Times New Roman" w:cs="Times New Roman"/>
          <w:sz w:val="24"/>
          <w:szCs w:val="24"/>
        </w:rPr>
        <w:t>Shrosbree</w:t>
      </w:r>
      <w:proofErr w:type="spellEnd"/>
      <w:r w:rsidRPr="00C23190">
        <w:rPr>
          <w:rFonts w:ascii="Times New Roman" w:hAnsi="Times New Roman" w:cs="Times New Roman"/>
          <w:sz w:val="24"/>
          <w:szCs w:val="24"/>
        </w:rPr>
        <w:t xml:space="preserve">, </w:t>
      </w:r>
      <w:r w:rsidRPr="00C23190">
        <w:rPr>
          <w:rFonts w:ascii="Times New Roman" w:hAnsi="Times New Roman" w:cs="Times New Roman"/>
          <w:i/>
          <w:sz w:val="24"/>
          <w:szCs w:val="24"/>
        </w:rPr>
        <w:t>Public Schools and Private Education</w:t>
      </w:r>
      <w:r w:rsidRPr="00C23190">
        <w:rPr>
          <w:rFonts w:ascii="Times New Roman" w:hAnsi="Times New Roman" w:cs="Times New Roman"/>
          <w:sz w:val="24"/>
          <w:szCs w:val="24"/>
        </w:rPr>
        <w:t>, p.17, 13.</w:t>
      </w:r>
    </w:p>
  </w:endnote>
  <w:endnote w:id="43">
    <w:p w14:paraId="1FBA6F8B" w14:textId="77777777" w:rsidR="00415D4C" w:rsidRPr="00C23190" w:rsidRDefault="00415D4C" w:rsidP="00722661">
      <w:pPr>
        <w:spacing w:line="480" w:lineRule="auto"/>
        <w:rPr>
          <w:rFonts w:ascii="Times New Roman" w:hAnsi="Times New Roman" w:cs="Times New Roman"/>
        </w:rPr>
      </w:pPr>
      <w:r w:rsidRPr="00C23190">
        <w:rPr>
          <w:rStyle w:val="EndnoteReference"/>
          <w:rFonts w:ascii="Times New Roman" w:hAnsi="Times New Roman" w:cs="Times New Roman"/>
        </w:rPr>
        <w:endnoteRef/>
      </w:r>
      <w:r w:rsidRPr="00C23190">
        <w:rPr>
          <w:rFonts w:ascii="Times New Roman" w:hAnsi="Times New Roman" w:cs="Times New Roman"/>
        </w:rPr>
        <w:t xml:space="preserve"> Report of Her Majesty’s Commissioners appointed to inquire into the revenues and management of certain colleges and schools, and the studies </w:t>
      </w:r>
      <w:proofErr w:type="gramStart"/>
      <w:r w:rsidRPr="00C23190">
        <w:rPr>
          <w:rFonts w:ascii="Times New Roman" w:hAnsi="Times New Roman" w:cs="Times New Roman"/>
        </w:rPr>
        <w:t>pursued</w:t>
      </w:r>
      <w:proofErr w:type="gramEnd"/>
      <w:r w:rsidRPr="00C23190">
        <w:rPr>
          <w:rFonts w:ascii="Times New Roman" w:hAnsi="Times New Roman" w:cs="Times New Roman"/>
        </w:rPr>
        <w:t xml:space="preserve"> and instruction given therein; with an appendix and evidence. 1864, 119.</w:t>
      </w:r>
    </w:p>
  </w:endnote>
  <w:endnote w:id="44">
    <w:p w14:paraId="4E55EC48"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Mangan, </w:t>
      </w:r>
      <w:r w:rsidRPr="00C23190">
        <w:rPr>
          <w:rFonts w:ascii="Times New Roman" w:hAnsi="Times New Roman" w:cs="Times New Roman"/>
          <w:i/>
          <w:sz w:val="24"/>
          <w:szCs w:val="24"/>
        </w:rPr>
        <w:t>Athleticism</w:t>
      </w:r>
      <w:r w:rsidRPr="00C23190">
        <w:rPr>
          <w:rFonts w:ascii="Times New Roman" w:hAnsi="Times New Roman" w:cs="Times New Roman"/>
          <w:sz w:val="24"/>
          <w:szCs w:val="24"/>
        </w:rPr>
        <w:t>, p.149.</w:t>
      </w:r>
    </w:p>
  </w:endnote>
  <w:endnote w:id="45">
    <w:p w14:paraId="51565641" w14:textId="77777777" w:rsidR="00415D4C" w:rsidRPr="00C23190" w:rsidRDefault="00415D4C" w:rsidP="00722661">
      <w:pPr>
        <w:pStyle w:val="EndnoteText"/>
        <w:spacing w:line="480" w:lineRule="auto"/>
        <w:rPr>
          <w:rFonts w:ascii="Times New Roman" w:hAnsi="Times New Roman" w:cs="Times New Roman"/>
          <w:b/>
          <w:sz w:val="24"/>
          <w:szCs w:val="24"/>
        </w:rPr>
      </w:pPr>
      <w:r w:rsidRPr="00C23190">
        <w:rPr>
          <w:rStyle w:val="EndnoteReference"/>
          <w:rFonts w:ascii="Times New Roman" w:hAnsi="Times New Roman" w:cs="Times New Roman"/>
          <w:b/>
          <w:sz w:val="24"/>
          <w:szCs w:val="24"/>
        </w:rPr>
        <w:endnoteRef/>
      </w:r>
      <w:r w:rsidRPr="00C23190">
        <w:rPr>
          <w:rFonts w:ascii="Times New Roman" w:hAnsi="Times New Roman" w:cs="Times New Roman"/>
          <w:b/>
          <w:sz w:val="24"/>
          <w:szCs w:val="24"/>
        </w:rPr>
        <w:t xml:space="preserve"> </w:t>
      </w:r>
      <w:proofErr w:type="spellStart"/>
      <w:r w:rsidRPr="00C23190">
        <w:rPr>
          <w:rFonts w:ascii="Times New Roman" w:hAnsi="Times New Roman" w:cs="Times New Roman"/>
          <w:sz w:val="24"/>
          <w:szCs w:val="24"/>
        </w:rPr>
        <w:t>Shrosbree</w:t>
      </w:r>
      <w:proofErr w:type="spellEnd"/>
      <w:r w:rsidRPr="00C23190">
        <w:rPr>
          <w:rFonts w:ascii="Times New Roman" w:hAnsi="Times New Roman" w:cs="Times New Roman"/>
          <w:sz w:val="24"/>
          <w:szCs w:val="24"/>
        </w:rPr>
        <w:t xml:space="preserve">, </w:t>
      </w:r>
      <w:r w:rsidRPr="00C23190">
        <w:rPr>
          <w:rFonts w:ascii="Times New Roman" w:hAnsi="Times New Roman" w:cs="Times New Roman"/>
          <w:i/>
          <w:sz w:val="24"/>
          <w:szCs w:val="24"/>
        </w:rPr>
        <w:t>Public Schools and Private Education,</w:t>
      </w:r>
      <w:r w:rsidRPr="00C23190">
        <w:rPr>
          <w:rFonts w:ascii="Times New Roman" w:hAnsi="Times New Roman" w:cs="Times New Roman"/>
          <w:sz w:val="24"/>
          <w:szCs w:val="24"/>
        </w:rPr>
        <w:t xml:space="preserve"> 217.</w:t>
      </w:r>
      <w:r w:rsidRPr="00C23190">
        <w:rPr>
          <w:rFonts w:ascii="Times New Roman" w:hAnsi="Times New Roman" w:cs="Times New Roman"/>
          <w:b/>
          <w:sz w:val="24"/>
          <w:szCs w:val="24"/>
        </w:rPr>
        <w:t xml:space="preserve"> </w:t>
      </w:r>
    </w:p>
  </w:endnote>
  <w:endnote w:id="46">
    <w:p w14:paraId="7837DC1E"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Arthur F. Leach, </w:t>
      </w:r>
      <w:r w:rsidRPr="00C23190">
        <w:rPr>
          <w:rFonts w:ascii="Times New Roman" w:hAnsi="Times New Roman" w:cs="Times New Roman"/>
          <w:i/>
          <w:sz w:val="24"/>
          <w:szCs w:val="24"/>
        </w:rPr>
        <w:t>A History of Winchester College</w:t>
      </w:r>
      <w:r w:rsidRPr="00C23190">
        <w:rPr>
          <w:rFonts w:ascii="Times New Roman" w:hAnsi="Times New Roman" w:cs="Times New Roman"/>
          <w:sz w:val="24"/>
          <w:szCs w:val="24"/>
        </w:rPr>
        <w:t xml:space="preserve"> (London, 1899), 487, 490-6, 524-5; </w:t>
      </w:r>
      <w:proofErr w:type="spellStart"/>
      <w:r w:rsidRPr="00C23190">
        <w:rPr>
          <w:rFonts w:ascii="Times New Roman" w:hAnsi="Times New Roman" w:cs="Times New Roman"/>
          <w:sz w:val="24"/>
          <w:szCs w:val="24"/>
        </w:rPr>
        <w:t>Sabben</w:t>
      </w:r>
      <w:proofErr w:type="spellEnd"/>
      <w:r w:rsidRPr="00C23190">
        <w:rPr>
          <w:rFonts w:ascii="Times New Roman" w:hAnsi="Times New Roman" w:cs="Times New Roman"/>
          <w:sz w:val="24"/>
          <w:szCs w:val="24"/>
        </w:rPr>
        <w:t xml:space="preserve">-Clare, </w:t>
      </w:r>
      <w:r w:rsidRPr="00C23190">
        <w:rPr>
          <w:rFonts w:ascii="Times New Roman" w:hAnsi="Times New Roman" w:cs="Times New Roman"/>
          <w:i/>
          <w:sz w:val="24"/>
          <w:szCs w:val="24"/>
        </w:rPr>
        <w:t>Winchester</w:t>
      </w:r>
      <w:r w:rsidRPr="00C23190">
        <w:rPr>
          <w:rFonts w:ascii="Times New Roman" w:hAnsi="Times New Roman" w:cs="Times New Roman"/>
          <w:sz w:val="24"/>
          <w:szCs w:val="24"/>
        </w:rPr>
        <w:t xml:space="preserve">, p.45; A. H. Tod, </w:t>
      </w:r>
      <w:r w:rsidRPr="00C23190">
        <w:rPr>
          <w:rFonts w:ascii="Times New Roman" w:hAnsi="Times New Roman" w:cs="Times New Roman"/>
          <w:i/>
          <w:sz w:val="24"/>
          <w:szCs w:val="24"/>
        </w:rPr>
        <w:t>Charterhouse</w:t>
      </w:r>
      <w:r w:rsidRPr="00C23190">
        <w:rPr>
          <w:rFonts w:ascii="Times New Roman" w:hAnsi="Times New Roman" w:cs="Times New Roman"/>
          <w:sz w:val="24"/>
          <w:szCs w:val="24"/>
        </w:rPr>
        <w:t xml:space="preserve"> (London, 1905), 90-91; Basil Handford, </w:t>
      </w:r>
      <w:r w:rsidRPr="00C23190">
        <w:rPr>
          <w:rFonts w:ascii="Times New Roman" w:hAnsi="Times New Roman" w:cs="Times New Roman"/>
          <w:i/>
          <w:sz w:val="24"/>
          <w:szCs w:val="24"/>
        </w:rPr>
        <w:t>Lancing College: History and Memoirs</w:t>
      </w:r>
      <w:r w:rsidRPr="00C23190">
        <w:rPr>
          <w:rFonts w:ascii="Times New Roman" w:hAnsi="Times New Roman" w:cs="Times New Roman"/>
          <w:sz w:val="24"/>
          <w:szCs w:val="24"/>
        </w:rPr>
        <w:t xml:space="preserve"> (Chichester, 1986), 62-69.  </w:t>
      </w:r>
    </w:p>
  </w:endnote>
  <w:endnote w:id="47">
    <w:p w14:paraId="1204694E"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Ernest </w:t>
      </w:r>
      <w:proofErr w:type="spellStart"/>
      <w:r w:rsidRPr="00C23190">
        <w:rPr>
          <w:rFonts w:ascii="Times New Roman" w:hAnsi="Times New Roman" w:cs="Times New Roman"/>
          <w:sz w:val="24"/>
          <w:szCs w:val="24"/>
        </w:rPr>
        <w:t>Zillekens</w:t>
      </w:r>
      <w:proofErr w:type="spellEnd"/>
      <w:r w:rsidRPr="00C23190">
        <w:rPr>
          <w:rFonts w:ascii="Times New Roman" w:hAnsi="Times New Roman" w:cs="Times New Roman"/>
          <w:sz w:val="24"/>
          <w:szCs w:val="24"/>
        </w:rPr>
        <w:t xml:space="preserve">, </w:t>
      </w:r>
      <w:r w:rsidRPr="00C23190">
        <w:rPr>
          <w:rFonts w:ascii="Times New Roman" w:hAnsi="Times New Roman" w:cs="Times New Roman"/>
          <w:i/>
          <w:sz w:val="24"/>
          <w:szCs w:val="24"/>
        </w:rPr>
        <w:t>Charterhouse: A 400th Anniversary Portrait</w:t>
      </w:r>
      <w:r w:rsidRPr="00C23190">
        <w:rPr>
          <w:rFonts w:ascii="Times New Roman" w:hAnsi="Times New Roman" w:cs="Times New Roman"/>
          <w:sz w:val="24"/>
          <w:szCs w:val="24"/>
        </w:rPr>
        <w:t xml:space="preserve"> (London, 2010), 38-43.</w:t>
      </w:r>
    </w:p>
  </w:endnote>
  <w:endnote w:id="48">
    <w:p w14:paraId="4E48994C"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Handford, </w:t>
      </w:r>
      <w:r w:rsidRPr="00C23190">
        <w:rPr>
          <w:rFonts w:ascii="Times New Roman" w:hAnsi="Times New Roman" w:cs="Times New Roman"/>
          <w:i/>
          <w:sz w:val="24"/>
          <w:szCs w:val="24"/>
        </w:rPr>
        <w:t>Lancing College</w:t>
      </w:r>
      <w:r w:rsidRPr="00C23190">
        <w:rPr>
          <w:rFonts w:ascii="Times New Roman" w:hAnsi="Times New Roman" w:cs="Times New Roman"/>
          <w:sz w:val="24"/>
          <w:szCs w:val="24"/>
        </w:rPr>
        <w:t>, 58.</w:t>
      </w:r>
    </w:p>
  </w:endnote>
  <w:endnote w:id="49">
    <w:p w14:paraId="522DC8C8"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Handford, </w:t>
      </w:r>
      <w:r w:rsidRPr="00C23190">
        <w:rPr>
          <w:rFonts w:ascii="Times New Roman" w:hAnsi="Times New Roman" w:cs="Times New Roman"/>
          <w:i/>
          <w:sz w:val="24"/>
          <w:szCs w:val="24"/>
        </w:rPr>
        <w:t>Lancing College</w:t>
      </w:r>
      <w:r w:rsidRPr="00C23190">
        <w:rPr>
          <w:rFonts w:ascii="Times New Roman" w:hAnsi="Times New Roman" w:cs="Times New Roman"/>
          <w:sz w:val="24"/>
          <w:szCs w:val="24"/>
        </w:rPr>
        <w:t xml:space="preserve">, 68; Tod, </w:t>
      </w:r>
      <w:r w:rsidRPr="00C23190">
        <w:rPr>
          <w:rFonts w:ascii="Times New Roman" w:hAnsi="Times New Roman" w:cs="Times New Roman"/>
          <w:i/>
          <w:sz w:val="24"/>
          <w:szCs w:val="24"/>
        </w:rPr>
        <w:t>Charterhouse</w:t>
      </w:r>
      <w:r w:rsidRPr="00C23190">
        <w:rPr>
          <w:rFonts w:ascii="Times New Roman" w:hAnsi="Times New Roman" w:cs="Times New Roman"/>
          <w:sz w:val="24"/>
          <w:szCs w:val="24"/>
        </w:rPr>
        <w:t>, 90.</w:t>
      </w:r>
    </w:p>
  </w:endnote>
  <w:endnote w:id="50">
    <w:p w14:paraId="417C8822"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w:t>
      </w:r>
      <w:proofErr w:type="spellStart"/>
      <w:r w:rsidRPr="00C23190">
        <w:rPr>
          <w:rFonts w:ascii="Times New Roman" w:hAnsi="Times New Roman" w:cs="Times New Roman"/>
          <w:sz w:val="24"/>
          <w:szCs w:val="24"/>
        </w:rPr>
        <w:t>Sabben</w:t>
      </w:r>
      <w:proofErr w:type="spellEnd"/>
      <w:r w:rsidRPr="00C23190">
        <w:rPr>
          <w:rFonts w:ascii="Times New Roman" w:hAnsi="Times New Roman" w:cs="Times New Roman"/>
          <w:sz w:val="24"/>
          <w:szCs w:val="24"/>
        </w:rPr>
        <w:t xml:space="preserve">-Clare, </w:t>
      </w:r>
      <w:r w:rsidRPr="00C23190">
        <w:rPr>
          <w:rFonts w:ascii="Times New Roman" w:hAnsi="Times New Roman" w:cs="Times New Roman"/>
          <w:i/>
          <w:sz w:val="24"/>
          <w:szCs w:val="24"/>
        </w:rPr>
        <w:t>Winchester</w:t>
      </w:r>
      <w:r w:rsidRPr="00C23190">
        <w:rPr>
          <w:rFonts w:ascii="Times New Roman" w:hAnsi="Times New Roman" w:cs="Times New Roman"/>
          <w:sz w:val="24"/>
          <w:szCs w:val="24"/>
        </w:rPr>
        <w:t>, 8-10.</w:t>
      </w:r>
    </w:p>
  </w:endnote>
  <w:endnote w:id="51">
    <w:p w14:paraId="617F5445" w14:textId="77777777" w:rsidR="00415D4C" w:rsidRPr="00C23190" w:rsidRDefault="00415D4C" w:rsidP="00722661">
      <w:pPr>
        <w:spacing w:line="480" w:lineRule="auto"/>
        <w:rPr>
          <w:rFonts w:ascii="Times New Roman" w:hAnsi="Times New Roman" w:cs="Times New Roman"/>
          <w:b/>
        </w:rPr>
      </w:pPr>
      <w:r w:rsidRPr="00C23190">
        <w:rPr>
          <w:rStyle w:val="EndnoteReference"/>
          <w:rFonts w:ascii="Times New Roman" w:hAnsi="Times New Roman" w:cs="Times New Roman"/>
        </w:rPr>
        <w:endnoteRef/>
      </w:r>
      <w:r w:rsidRPr="00C23190">
        <w:rPr>
          <w:rFonts w:ascii="Times New Roman" w:hAnsi="Times New Roman" w:cs="Times New Roman"/>
        </w:rPr>
        <w:t xml:space="preserve"> Ronald Storrs, </w:t>
      </w:r>
      <w:r w:rsidRPr="00C23190">
        <w:rPr>
          <w:rFonts w:ascii="Times New Roman" w:hAnsi="Times New Roman" w:cs="Times New Roman"/>
          <w:i/>
        </w:rPr>
        <w:t>Orientations</w:t>
      </w:r>
      <w:r w:rsidRPr="00C23190">
        <w:rPr>
          <w:rFonts w:ascii="Times New Roman" w:hAnsi="Times New Roman" w:cs="Times New Roman"/>
        </w:rPr>
        <w:t xml:space="preserve"> (London, 1937), 10. </w:t>
      </w:r>
    </w:p>
  </w:endnote>
  <w:endnote w:id="52">
    <w:p w14:paraId="6CD0C5B0"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Handford, </w:t>
      </w:r>
      <w:r w:rsidRPr="00C23190">
        <w:rPr>
          <w:rFonts w:ascii="Times New Roman" w:hAnsi="Times New Roman" w:cs="Times New Roman"/>
          <w:i/>
          <w:sz w:val="24"/>
          <w:szCs w:val="24"/>
        </w:rPr>
        <w:t>Lancing</w:t>
      </w:r>
      <w:r w:rsidRPr="00C23190">
        <w:rPr>
          <w:rFonts w:ascii="Times New Roman" w:hAnsi="Times New Roman" w:cs="Times New Roman"/>
          <w:sz w:val="24"/>
          <w:szCs w:val="24"/>
        </w:rPr>
        <w:t>, 91.</w:t>
      </w:r>
    </w:p>
  </w:endnote>
  <w:endnote w:id="53">
    <w:p w14:paraId="203CDCFD" w14:textId="77777777" w:rsidR="00415D4C" w:rsidRPr="00C23190" w:rsidRDefault="00415D4C" w:rsidP="00722661">
      <w:pPr>
        <w:spacing w:line="480" w:lineRule="auto"/>
        <w:rPr>
          <w:rFonts w:ascii="Times New Roman" w:hAnsi="Times New Roman" w:cs="Times New Roman"/>
        </w:rPr>
      </w:pPr>
      <w:r w:rsidRPr="00C23190">
        <w:rPr>
          <w:rStyle w:val="EndnoteReference"/>
          <w:rFonts w:ascii="Times New Roman" w:hAnsi="Times New Roman" w:cs="Times New Roman"/>
        </w:rPr>
        <w:endnoteRef/>
      </w:r>
      <w:r w:rsidRPr="00C23190">
        <w:rPr>
          <w:rFonts w:ascii="Times New Roman" w:hAnsi="Times New Roman" w:cs="Times New Roman"/>
        </w:rPr>
        <w:t xml:space="preserve"> </w:t>
      </w:r>
      <w:proofErr w:type="spellStart"/>
      <w:r w:rsidRPr="00C23190">
        <w:rPr>
          <w:rFonts w:ascii="Times New Roman" w:hAnsi="Times New Roman" w:cs="Times New Roman"/>
        </w:rPr>
        <w:t>Fratribus</w:t>
      </w:r>
      <w:proofErr w:type="spellEnd"/>
      <w:r w:rsidRPr="00C23190">
        <w:rPr>
          <w:rFonts w:ascii="Times New Roman" w:hAnsi="Times New Roman" w:cs="Times New Roman"/>
        </w:rPr>
        <w:t xml:space="preserve"> </w:t>
      </w:r>
      <w:proofErr w:type="spellStart"/>
      <w:r w:rsidRPr="00C23190">
        <w:rPr>
          <w:rFonts w:ascii="Times New Roman" w:hAnsi="Times New Roman" w:cs="Times New Roman"/>
        </w:rPr>
        <w:t>Wiccamicis</w:t>
      </w:r>
      <w:proofErr w:type="spellEnd"/>
      <w:r w:rsidRPr="00C23190">
        <w:rPr>
          <w:rFonts w:ascii="Times New Roman" w:hAnsi="Times New Roman" w:cs="Times New Roman"/>
        </w:rPr>
        <w:t xml:space="preserve">, </w:t>
      </w:r>
      <w:r w:rsidRPr="00C23190">
        <w:rPr>
          <w:rFonts w:ascii="Times New Roman" w:hAnsi="Times New Roman" w:cs="Times New Roman"/>
          <w:i/>
        </w:rPr>
        <w:t>The Passing of Old Winchester</w:t>
      </w:r>
      <w:r w:rsidRPr="00C23190">
        <w:rPr>
          <w:rFonts w:ascii="Times New Roman" w:hAnsi="Times New Roman" w:cs="Times New Roman"/>
        </w:rPr>
        <w:t xml:space="preserve"> (Winchester, 1924), 16-17; J. </w:t>
      </w:r>
      <w:proofErr w:type="spellStart"/>
      <w:r w:rsidRPr="00C23190">
        <w:rPr>
          <w:rFonts w:ascii="Times New Roman" w:hAnsi="Times New Roman" w:cs="Times New Roman"/>
        </w:rPr>
        <w:t>D’e</w:t>
      </w:r>
      <w:proofErr w:type="spellEnd"/>
      <w:r w:rsidRPr="00C23190">
        <w:rPr>
          <w:rFonts w:ascii="Times New Roman" w:hAnsi="Times New Roman" w:cs="Times New Roman"/>
        </w:rPr>
        <w:t xml:space="preserve"> Firth, </w:t>
      </w:r>
      <w:r w:rsidRPr="00C23190">
        <w:rPr>
          <w:rFonts w:ascii="Times New Roman" w:hAnsi="Times New Roman" w:cs="Times New Roman"/>
          <w:i/>
        </w:rPr>
        <w:t>Winchester College</w:t>
      </w:r>
      <w:r w:rsidRPr="00C23190">
        <w:rPr>
          <w:rFonts w:ascii="Times New Roman" w:hAnsi="Times New Roman" w:cs="Times New Roman"/>
        </w:rPr>
        <w:t xml:space="preserve"> (London, 1949), 133, 144; </w:t>
      </w:r>
      <w:proofErr w:type="spellStart"/>
      <w:r w:rsidRPr="00C23190">
        <w:rPr>
          <w:rFonts w:ascii="Times New Roman" w:hAnsi="Times New Roman" w:cs="Times New Roman"/>
        </w:rPr>
        <w:t>Neddam</w:t>
      </w:r>
      <w:proofErr w:type="spellEnd"/>
      <w:r w:rsidRPr="00C23190">
        <w:rPr>
          <w:rFonts w:ascii="Times New Roman" w:hAnsi="Times New Roman" w:cs="Times New Roman"/>
        </w:rPr>
        <w:t>, "Constructing Masculinities," 318-9.</w:t>
      </w:r>
    </w:p>
  </w:endnote>
  <w:endnote w:id="54">
    <w:p w14:paraId="59F686B0" w14:textId="77777777" w:rsidR="00415D4C" w:rsidRPr="00C23190" w:rsidRDefault="00415D4C" w:rsidP="00722661">
      <w:pPr>
        <w:spacing w:line="480" w:lineRule="auto"/>
        <w:rPr>
          <w:rFonts w:ascii="Times New Roman" w:hAnsi="Times New Roman" w:cs="Times New Roman"/>
        </w:rPr>
      </w:pPr>
      <w:r w:rsidRPr="00C23190">
        <w:rPr>
          <w:rStyle w:val="EndnoteReference"/>
          <w:rFonts w:ascii="Times New Roman" w:hAnsi="Times New Roman" w:cs="Times New Roman"/>
        </w:rPr>
        <w:endnoteRef/>
      </w:r>
      <w:r w:rsidRPr="00C23190">
        <w:rPr>
          <w:rFonts w:ascii="Times New Roman" w:hAnsi="Times New Roman" w:cs="Times New Roman"/>
        </w:rPr>
        <w:t xml:space="preserve"> </w:t>
      </w:r>
      <w:proofErr w:type="spellStart"/>
      <w:r w:rsidRPr="00C23190">
        <w:rPr>
          <w:rFonts w:ascii="Times New Roman" w:hAnsi="Times New Roman" w:cs="Times New Roman"/>
        </w:rPr>
        <w:t>Sabben</w:t>
      </w:r>
      <w:proofErr w:type="spellEnd"/>
      <w:r w:rsidRPr="00C23190">
        <w:rPr>
          <w:rFonts w:ascii="Times New Roman" w:hAnsi="Times New Roman" w:cs="Times New Roman"/>
        </w:rPr>
        <w:t xml:space="preserve">-Clare, </w:t>
      </w:r>
      <w:r w:rsidRPr="00C23190">
        <w:rPr>
          <w:rFonts w:ascii="Times New Roman" w:hAnsi="Times New Roman" w:cs="Times New Roman"/>
          <w:i/>
        </w:rPr>
        <w:t>Winchester</w:t>
      </w:r>
      <w:r w:rsidRPr="00C23190">
        <w:rPr>
          <w:rFonts w:ascii="Times New Roman" w:hAnsi="Times New Roman" w:cs="Times New Roman"/>
        </w:rPr>
        <w:t>, 8-10.</w:t>
      </w:r>
    </w:p>
  </w:endnote>
  <w:endnote w:id="55">
    <w:p w14:paraId="6199F14A" w14:textId="77777777" w:rsidR="00415D4C" w:rsidRPr="00C23190" w:rsidRDefault="00415D4C" w:rsidP="00722661">
      <w:pPr>
        <w:spacing w:line="480" w:lineRule="auto"/>
        <w:rPr>
          <w:rFonts w:ascii="Times New Roman" w:hAnsi="Times New Roman" w:cs="Times New Roman"/>
        </w:rPr>
      </w:pPr>
      <w:r w:rsidRPr="00C23190">
        <w:rPr>
          <w:rStyle w:val="EndnoteReference"/>
          <w:rFonts w:ascii="Times New Roman" w:hAnsi="Times New Roman" w:cs="Times New Roman"/>
        </w:rPr>
        <w:endnoteRef/>
      </w:r>
      <w:r w:rsidRPr="00C23190">
        <w:rPr>
          <w:rFonts w:ascii="Times New Roman" w:hAnsi="Times New Roman" w:cs="Times New Roman"/>
        </w:rPr>
        <w:t xml:space="preserve"> While the hardy masculinity of Tom Brown is often discussed, less attention has been paid to the novel’s representation of women and femininity, which is also important. For a discussion of the role of </w:t>
      </w:r>
      <w:proofErr w:type="spellStart"/>
      <w:r w:rsidRPr="00C23190">
        <w:rPr>
          <w:rFonts w:ascii="Times New Roman" w:hAnsi="Times New Roman" w:cs="Times New Roman"/>
        </w:rPr>
        <w:t>Mrs</w:t>
      </w:r>
      <w:proofErr w:type="spellEnd"/>
      <w:r w:rsidRPr="00C23190">
        <w:rPr>
          <w:rFonts w:ascii="Times New Roman" w:hAnsi="Times New Roman" w:cs="Times New Roman"/>
        </w:rPr>
        <w:t xml:space="preserve"> Arnold in the transformation of Tom's character, see Thomas Hughes, </w:t>
      </w:r>
      <w:r w:rsidRPr="00C23190">
        <w:rPr>
          <w:rFonts w:ascii="Times New Roman" w:hAnsi="Times New Roman" w:cs="Times New Roman"/>
          <w:i/>
        </w:rPr>
        <w:t>Tom Brown's Schooldays</w:t>
      </w:r>
      <w:r w:rsidRPr="00C23190">
        <w:rPr>
          <w:rFonts w:ascii="Times New Roman" w:hAnsi="Times New Roman" w:cs="Times New Roman"/>
        </w:rPr>
        <w:t xml:space="preserve"> (London, 1857 reprint 1997), 180-3.  For a discussion of the contemporary significance of the less-read second half of the novel, which took a stronger moral tone than the first half of the book, see Patrick Scott, "The School and the Novel: </w:t>
      </w:r>
      <w:r w:rsidRPr="00C23190">
        <w:rPr>
          <w:rFonts w:ascii="Times New Roman" w:hAnsi="Times New Roman" w:cs="Times New Roman"/>
          <w:i/>
        </w:rPr>
        <w:t>Tom Brown’s Schooldays</w:t>
      </w:r>
      <w:r w:rsidRPr="00C23190">
        <w:rPr>
          <w:rFonts w:ascii="Times New Roman" w:hAnsi="Times New Roman" w:cs="Times New Roman"/>
        </w:rPr>
        <w:t xml:space="preserve">," in </w:t>
      </w:r>
      <w:r w:rsidRPr="00C23190">
        <w:rPr>
          <w:rFonts w:ascii="Times New Roman" w:hAnsi="Times New Roman" w:cs="Times New Roman"/>
          <w:i/>
        </w:rPr>
        <w:t xml:space="preserve">The Victorian Public School, </w:t>
      </w:r>
      <w:r w:rsidRPr="00C23190">
        <w:rPr>
          <w:rFonts w:ascii="Times New Roman" w:hAnsi="Times New Roman" w:cs="Times New Roman"/>
        </w:rPr>
        <w:t>eds. Simon and Bradley,</w:t>
      </w:r>
      <w:r w:rsidRPr="00C23190">
        <w:rPr>
          <w:rFonts w:ascii="Times New Roman" w:hAnsi="Times New Roman" w:cs="Times New Roman"/>
          <w:i/>
        </w:rPr>
        <w:t xml:space="preserve"> </w:t>
      </w:r>
      <w:r w:rsidRPr="00C23190">
        <w:rPr>
          <w:rFonts w:ascii="Times New Roman" w:hAnsi="Times New Roman" w:cs="Times New Roman"/>
        </w:rPr>
        <w:t>34-57.</w:t>
      </w:r>
    </w:p>
  </w:endnote>
  <w:endnote w:id="56">
    <w:p w14:paraId="69CA9E8A"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Tod, </w:t>
      </w:r>
      <w:r w:rsidRPr="00C23190">
        <w:rPr>
          <w:rFonts w:ascii="Times New Roman" w:hAnsi="Times New Roman" w:cs="Times New Roman"/>
          <w:i/>
          <w:sz w:val="24"/>
          <w:szCs w:val="24"/>
        </w:rPr>
        <w:t>Charterhouse</w:t>
      </w:r>
      <w:r w:rsidRPr="00C23190">
        <w:rPr>
          <w:rFonts w:ascii="Times New Roman" w:hAnsi="Times New Roman" w:cs="Times New Roman"/>
          <w:sz w:val="24"/>
          <w:szCs w:val="24"/>
        </w:rPr>
        <w:t>, 91.</w:t>
      </w:r>
    </w:p>
  </w:endnote>
  <w:endnote w:id="57">
    <w:p w14:paraId="1D30FB3D"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w:t>
      </w:r>
      <w:proofErr w:type="spellStart"/>
      <w:r w:rsidRPr="00C23190">
        <w:rPr>
          <w:rFonts w:ascii="Times New Roman" w:hAnsi="Times New Roman" w:cs="Times New Roman"/>
          <w:sz w:val="24"/>
          <w:szCs w:val="24"/>
        </w:rPr>
        <w:t>Mrs</w:t>
      </w:r>
      <w:proofErr w:type="spellEnd"/>
      <w:r w:rsidRPr="00C23190">
        <w:rPr>
          <w:rFonts w:ascii="Times New Roman" w:hAnsi="Times New Roman" w:cs="Times New Roman"/>
          <w:sz w:val="24"/>
          <w:szCs w:val="24"/>
        </w:rPr>
        <w:t xml:space="preserve"> Haig Brown's Albums, Charterhouse School Archive (CSA), ACC/0118/1-25.</w:t>
      </w:r>
    </w:p>
  </w:endnote>
  <w:endnote w:id="58">
    <w:p w14:paraId="7B23043C"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Letter from Geoffrey Polson to his mother, October </w:t>
      </w:r>
      <w:proofErr w:type="gramStart"/>
      <w:r w:rsidRPr="00C23190">
        <w:rPr>
          <w:rFonts w:ascii="Times New Roman" w:hAnsi="Times New Roman" w:cs="Times New Roman"/>
          <w:sz w:val="24"/>
          <w:szCs w:val="24"/>
        </w:rPr>
        <w:t>16</w:t>
      </w:r>
      <w:proofErr w:type="gramEnd"/>
      <w:r w:rsidRPr="00C23190">
        <w:rPr>
          <w:rFonts w:ascii="Times New Roman" w:hAnsi="Times New Roman" w:cs="Times New Roman"/>
          <w:sz w:val="24"/>
          <w:szCs w:val="24"/>
        </w:rPr>
        <w:t xml:space="preserve"> 1904, Charterhouse School Archive, ACC/0300/5. </w:t>
      </w:r>
    </w:p>
  </w:endnote>
  <w:endnote w:id="59">
    <w:p w14:paraId="09667107"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Letter from Frank Lucas to his father, November </w:t>
      </w:r>
      <w:proofErr w:type="gramStart"/>
      <w:r w:rsidRPr="00C23190">
        <w:rPr>
          <w:rFonts w:ascii="Times New Roman" w:hAnsi="Times New Roman" w:cs="Times New Roman"/>
          <w:sz w:val="24"/>
          <w:szCs w:val="24"/>
        </w:rPr>
        <w:t>23</w:t>
      </w:r>
      <w:proofErr w:type="gramEnd"/>
      <w:r w:rsidRPr="00C23190">
        <w:rPr>
          <w:rFonts w:ascii="Times New Roman" w:hAnsi="Times New Roman" w:cs="Times New Roman"/>
          <w:sz w:val="24"/>
          <w:szCs w:val="24"/>
        </w:rPr>
        <w:t xml:space="preserve"> 1891, Winchester College Archive (WCA), G14/31.</w:t>
      </w:r>
    </w:p>
  </w:endnote>
  <w:endnote w:id="60">
    <w:p w14:paraId="3A0ADD81"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Pupils at Winchester College were divided into ‘Scholars’ (who had some financial support to attend the school) and ‘Commoners’ (whose fees were paid by parents or friends). Historically, the two sets of pupils lived in different places, and this continued in the nineteenth century as a series of houses were built for the commoners while the scholars continued to live together in a set of older buildings known as ‘Chambers’. Effectively, ‘Chambers’ functioned like a large house with the College’s Second Master at the helm, although the spaces that the boys lived in were more ad hoc than the newly built houses and sleeping and studying might take place in the same room. </w:t>
      </w:r>
    </w:p>
  </w:endnote>
  <w:endnote w:id="61">
    <w:p w14:paraId="4DE06E09"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Bertram Pollock, </w:t>
      </w:r>
      <w:r w:rsidRPr="00C23190">
        <w:rPr>
          <w:rFonts w:ascii="Times New Roman" w:hAnsi="Times New Roman" w:cs="Times New Roman"/>
          <w:i/>
          <w:sz w:val="24"/>
          <w:szCs w:val="24"/>
        </w:rPr>
        <w:t>A Twentieth Century Bishop: Recollections and Reflections</w:t>
      </w:r>
      <w:r w:rsidRPr="00C23190">
        <w:rPr>
          <w:rFonts w:ascii="Times New Roman" w:hAnsi="Times New Roman" w:cs="Times New Roman"/>
          <w:sz w:val="24"/>
          <w:szCs w:val="24"/>
        </w:rPr>
        <w:t xml:space="preserve"> (London, 1944). 17.</w:t>
      </w:r>
    </w:p>
  </w:endnote>
  <w:endnote w:id="62">
    <w:p w14:paraId="35EA36BF"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Other influential housemaster and wife teams included – "</w:t>
      </w:r>
      <w:proofErr w:type="spellStart"/>
      <w:r w:rsidRPr="00C23190">
        <w:rPr>
          <w:rFonts w:ascii="Times New Roman" w:hAnsi="Times New Roman" w:cs="Times New Roman"/>
          <w:sz w:val="24"/>
          <w:szCs w:val="24"/>
        </w:rPr>
        <w:t>Chawker</w:t>
      </w:r>
      <w:proofErr w:type="spellEnd"/>
      <w:r w:rsidRPr="00C23190">
        <w:rPr>
          <w:rFonts w:ascii="Times New Roman" w:hAnsi="Times New Roman" w:cs="Times New Roman"/>
          <w:sz w:val="24"/>
          <w:szCs w:val="24"/>
        </w:rPr>
        <w:t xml:space="preserve"> and </w:t>
      </w:r>
      <w:proofErr w:type="spellStart"/>
      <w:r w:rsidRPr="00C23190">
        <w:rPr>
          <w:rFonts w:ascii="Times New Roman" w:hAnsi="Times New Roman" w:cs="Times New Roman"/>
          <w:sz w:val="24"/>
          <w:szCs w:val="24"/>
        </w:rPr>
        <w:t>Mrs</w:t>
      </w:r>
      <w:proofErr w:type="spellEnd"/>
      <w:r w:rsidRPr="00C23190">
        <w:rPr>
          <w:rFonts w:ascii="Times New Roman" w:hAnsi="Times New Roman" w:cs="Times New Roman"/>
          <w:sz w:val="24"/>
          <w:szCs w:val="24"/>
        </w:rPr>
        <w:t xml:space="preserve"> C." at Winchester in the 1880s and </w:t>
      </w:r>
      <w:proofErr w:type="spellStart"/>
      <w:r w:rsidRPr="00C23190">
        <w:rPr>
          <w:rFonts w:ascii="Times New Roman" w:hAnsi="Times New Roman" w:cs="Times New Roman"/>
          <w:sz w:val="24"/>
          <w:szCs w:val="24"/>
        </w:rPr>
        <w:t>Mr</w:t>
      </w:r>
      <w:proofErr w:type="spellEnd"/>
      <w:r w:rsidRPr="00C23190">
        <w:rPr>
          <w:rFonts w:ascii="Times New Roman" w:hAnsi="Times New Roman" w:cs="Times New Roman"/>
          <w:sz w:val="24"/>
          <w:szCs w:val="24"/>
        </w:rPr>
        <w:t xml:space="preserve"> and </w:t>
      </w:r>
      <w:proofErr w:type="spellStart"/>
      <w:r w:rsidRPr="00C23190">
        <w:rPr>
          <w:rFonts w:ascii="Times New Roman" w:hAnsi="Times New Roman" w:cs="Times New Roman"/>
          <w:sz w:val="24"/>
          <w:szCs w:val="24"/>
        </w:rPr>
        <w:t>Mrs</w:t>
      </w:r>
      <w:proofErr w:type="spellEnd"/>
      <w:r w:rsidRPr="00C23190">
        <w:rPr>
          <w:rFonts w:ascii="Times New Roman" w:hAnsi="Times New Roman" w:cs="Times New Roman"/>
          <w:sz w:val="24"/>
          <w:szCs w:val="24"/>
        </w:rPr>
        <w:t xml:space="preserve"> Bather at Hoppers at Winchester in 1915. Edmund H. Fellowes, </w:t>
      </w:r>
      <w:r w:rsidRPr="00C23190">
        <w:rPr>
          <w:rFonts w:ascii="Times New Roman" w:hAnsi="Times New Roman" w:cs="Times New Roman"/>
          <w:i/>
          <w:sz w:val="24"/>
          <w:szCs w:val="24"/>
        </w:rPr>
        <w:t>Memoirs of An Amateur Musician</w:t>
      </w:r>
      <w:r w:rsidRPr="00C23190">
        <w:rPr>
          <w:rFonts w:ascii="Times New Roman" w:hAnsi="Times New Roman" w:cs="Times New Roman"/>
          <w:sz w:val="24"/>
          <w:szCs w:val="24"/>
        </w:rPr>
        <w:t xml:space="preserve"> (London, 1946), 30; Cecil H. King, </w:t>
      </w:r>
      <w:r w:rsidRPr="00C23190">
        <w:rPr>
          <w:rFonts w:ascii="Times New Roman" w:hAnsi="Times New Roman" w:cs="Times New Roman"/>
          <w:i/>
          <w:sz w:val="24"/>
          <w:szCs w:val="24"/>
        </w:rPr>
        <w:t>Strictly Personal: Some Memoirs of Cecil H. King</w:t>
      </w:r>
      <w:r w:rsidRPr="00C23190">
        <w:rPr>
          <w:rFonts w:ascii="Times New Roman" w:hAnsi="Times New Roman" w:cs="Times New Roman"/>
          <w:sz w:val="24"/>
          <w:szCs w:val="24"/>
        </w:rPr>
        <w:t xml:space="preserve"> (London: 1969), 29.</w:t>
      </w:r>
    </w:p>
  </w:endnote>
  <w:endnote w:id="63">
    <w:p w14:paraId="7543114E"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Memoir of Frances H. L. Cameron, 1860s, Lancing College Archive (LCA).</w:t>
      </w:r>
    </w:p>
  </w:endnote>
  <w:endnote w:id="64">
    <w:p w14:paraId="28FBC7F6" w14:textId="34403E0E"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Anon., ‘Lancing in the Sixties: Part Two,’ </w:t>
      </w:r>
      <w:r w:rsidRPr="00C23190">
        <w:rPr>
          <w:rFonts w:ascii="Times New Roman" w:hAnsi="Times New Roman" w:cs="Times New Roman"/>
          <w:i/>
          <w:sz w:val="24"/>
          <w:szCs w:val="24"/>
        </w:rPr>
        <w:t>Lancing Magazine</w:t>
      </w:r>
      <w:r w:rsidRPr="00C23190">
        <w:rPr>
          <w:rFonts w:ascii="Times New Roman" w:hAnsi="Times New Roman" w:cs="Times New Roman"/>
          <w:sz w:val="24"/>
          <w:szCs w:val="24"/>
        </w:rPr>
        <w:t>, July 1927, p.101.</w:t>
      </w:r>
    </w:p>
  </w:endnote>
  <w:endnote w:id="65">
    <w:p w14:paraId="5E32EE20"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Memoir of George Edward Baker, 1858-65, LCA. </w:t>
      </w:r>
    </w:p>
  </w:endnote>
  <w:endnote w:id="66">
    <w:p w14:paraId="62E61F95"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Sir Charles Oman, </w:t>
      </w:r>
      <w:r w:rsidRPr="00C23190">
        <w:rPr>
          <w:rFonts w:ascii="Times New Roman" w:hAnsi="Times New Roman" w:cs="Times New Roman"/>
          <w:i/>
          <w:sz w:val="24"/>
          <w:szCs w:val="24"/>
        </w:rPr>
        <w:t>Memories of Victorian Oxford and of Some Early Years</w:t>
      </w:r>
      <w:r w:rsidRPr="00C23190">
        <w:rPr>
          <w:rFonts w:ascii="Times New Roman" w:hAnsi="Times New Roman" w:cs="Times New Roman"/>
          <w:sz w:val="24"/>
          <w:szCs w:val="24"/>
        </w:rPr>
        <w:t xml:space="preserve"> (London, 1941), p.39.</w:t>
      </w:r>
    </w:p>
  </w:endnote>
  <w:endnote w:id="67">
    <w:p w14:paraId="31568ECA"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Anon., "</w:t>
      </w:r>
      <w:proofErr w:type="spellStart"/>
      <w:r w:rsidRPr="00C23190">
        <w:rPr>
          <w:rFonts w:ascii="Times New Roman" w:hAnsi="Times New Roman" w:cs="Times New Roman"/>
          <w:sz w:val="24"/>
          <w:szCs w:val="24"/>
        </w:rPr>
        <w:t>Mrs</w:t>
      </w:r>
      <w:proofErr w:type="spellEnd"/>
      <w:r w:rsidRPr="00C23190">
        <w:rPr>
          <w:rFonts w:ascii="Times New Roman" w:hAnsi="Times New Roman" w:cs="Times New Roman"/>
          <w:sz w:val="24"/>
          <w:szCs w:val="24"/>
        </w:rPr>
        <w:t xml:space="preserve"> Richardson: An Appreciation," </w:t>
      </w:r>
      <w:r w:rsidRPr="00C23190">
        <w:rPr>
          <w:rFonts w:ascii="Times New Roman" w:hAnsi="Times New Roman" w:cs="Times New Roman"/>
          <w:i/>
          <w:sz w:val="24"/>
          <w:szCs w:val="24"/>
        </w:rPr>
        <w:t>The Wykehamist</w:t>
      </w:r>
      <w:r w:rsidRPr="00C23190">
        <w:rPr>
          <w:rFonts w:ascii="Times New Roman" w:hAnsi="Times New Roman" w:cs="Times New Roman"/>
          <w:sz w:val="24"/>
          <w:szCs w:val="24"/>
        </w:rPr>
        <w:t>, Dec 1906, No.440, 367.</w:t>
      </w:r>
    </w:p>
  </w:endnote>
  <w:endnote w:id="68">
    <w:p w14:paraId="60B0B84B"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Anon., "</w:t>
      </w:r>
      <w:proofErr w:type="spellStart"/>
      <w:r w:rsidRPr="00C23190">
        <w:rPr>
          <w:rFonts w:ascii="Times New Roman" w:hAnsi="Times New Roman" w:cs="Times New Roman"/>
          <w:sz w:val="24"/>
          <w:szCs w:val="24"/>
        </w:rPr>
        <w:t>Mrs</w:t>
      </w:r>
      <w:proofErr w:type="spellEnd"/>
      <w:r w:rsidRPr="00C23190">
        <w:rPr>
          <w:rFonts w:ascii="Times New Roman" w:hAnsi="Times New Roman" w:cs="Times New Roman"/>
          <w:sz w:val="24"/>
          <w:szCs w:val="24"/>
        </w:rPr>
        <w:t xml:space="preserve"> Richardson," 368.</w:t>
      </w:r>
    </w:p>
  </w:endnote>
  <w:endnote w:id="69">
    <w:p w14:paraId="769AF813"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Hamlett, </w:t>
      </w:r>
      <w:r w:rsidRPr="00C23190">
        <w:rPr>
          <w:rFonts w:ascii="Times New Roman" w:hAnsi="Times New Roman" w:cs="Times New Roman"/>
          <w:i/>
          <w:sz w:val="24"/>
          <w:szCs w:val="24"/>
        </w:rPr>
        <w:t xml:space="preserve">Material Relations, </w:t>
      </w:r>
      <w:r w:rsidRPr="00C23190">
        <w:rPr>
          <w:rFonts w:ascii="Times New Roman" w:hAnsi="Times New Roman" w:cs="Times New Roman"/>
          <w:sz w:val="24"/>
          <w:szCs w:val="24"/>
        </w:rPr>
        <w:t>90-96.</w:t>
      </w:r>
    </w:p>
  </w:endnote>
  <w:endnote w:id="70">
    <w:p w14:paraId="322BE125"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Hughes, </w:t>
      </w:r>
      <w:r w:rsidRPr="00C23190">
        <w:rPr>
          <w:rFonts w:ascii="Times New Roman" w:hAnsi="Times New Roman" w:cs="Times New Roman"/>
          <w:i/>
          <w:sz w:val="24"/>
          <w:szCs w:val="24"/>
        </w:rPr>
        <w:t>Tom Brown's Schooldays,</w:t>
      </w:r>
      <w:r w:rsidRPr="00C23190">
        <w:rPr>
          <w:rFonts w:ascii="Times New Roman" w:hAnsi="Times New Roman" w:cs="Times New Roman"/>
          <w:sz w:val="24"/>
          <w:szCs w:val="24"/>
        </w:rPr>
        <w:t xml:space="preserve"> p.182. </w:t>
      </w:r>
    </w:p>
  </w:endnote>
  <w:endnote w:id="71">
    <w:p w14:paraId="5869262D"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G. C. White, "Memories of Lancing," 1860s, LCA.</w:t>
      </w:r>
    </w:p>
  </w:endnote>
  <w:endnote w:id="72">
    <w:p w14:paraId="54EA6F1A" w14:textId="77777777" w:rsidR="00415D4C" w:rsidRPr="00C23190" w:rsidRDefault="00415D4C" w:rsidP="00722661">
      <w:pPr>
        <w:spacing w:line="480" w:lineRule="auto"/>
        <w:rPr>
          <w:rFonts w:ascii="Times New Roman" w:hAnsi="Times New Roman" w:cs="Times New Roman"/>
        </w:rPr>
      </w:pPr>
      <w:r w:rsidRPr="00C23190">
        <w:rPr>
          <w:rStyle w:val="EndnoteReference"/>
          <w:rFonts w:ascii="Times New Roman" w:hAnsi="Times New Roman" w:cs="Times New Roman"/>
        </w:rPr>
        <w:endnoteRef/>
      </w:r>
      <w:r w:rsidRPr="00C23190">
        <w:rPr>
          <w:rFonts w:ascii="Times New Roman" w:hAnsi="Times New Roman" w:cs="Times New Roman"/>
        </w:rPr>
        <w:t xml:space="preserve"> Diary of Sam Brooke, 1860, Mon Feb 7; Thurs Feb 9; Sun Feb 12; Sun Mar 7; Sun Mar 11; Weds Mar 21; Sun Mar 25; Tues April 24, Corpus Christi College Archives, </w:t>
      </w:r>
      <w:r w:rsidRPr="00C23190">
        <w:rPr>
          <w:rFonts w:ascii="Times New Roman" w:hAnsi="Times New Roman" w:cs="Times New Roman"/>
          <w:lang w:val="en-GB"/>
        </w:rPr>
        <w:t>498 (1).</w:t>
      </w:r>
    </w:p>
  </w:endnote>
  <w:endnote w:id="73">
    <w:p w14:paraId="40B521B8"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J.M.T., </w:t>
      </w:r>
      <w:r w:rsidRPr="00C23190">
        <w:rPr>
          <w:rFonts w:ascii="Times New Roman" w:hAnsi="Times New Roman" w:cs="Times New Roman"/>
          <w:i/>
          <w:sz w:val="24"/>
          <w:szCs w:val="24"/>
        </w:rPr>
        <w:t>My Apologia</w:t>
      </w:r>
      <w:r w:rsidRPr="00C23190">
        <w:rPr>
          <w:rFonts w:ascii="Times New Roman" w:hAnsi="Times New Roman" w:cs="Times New Roman"/>
          <w:sz w:val="24"/>
          <w:szCs w:val="24"/>
        </w:rPr>
        <w:t xml:space="preserve"> (Oxford: 1940), 31-2.</w:t>
      </w:r>
    </w:p>
  </w:endnote>
  <w:endnote w:id="74">
    <w:p w14:paraId="7FDB718C"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Anon., "</w:t>
      </w:r>
      <w:proofErr w:type="spellStart"/>
      <w:r w:rsidRPr="00C23190">
        <w:rPr>
          <w:rFonts w:ascii="Times New Roman" w:hAnsi="Times New Roman" w:cs="Times New Roman"/>
          <w:sz w:val="24"/>
          <w:szCs w:val="24"/>
        </w:rPr>
        <w:t>Mrs</w:t>
      </w:r>
      <w:proofErr w:type="spellEnd"/>
      <w:r w:rsidRPr="00C23190">
        <w:rPr>
          <w:rFonts w:ascii="Times New Roman" w:hAnsi="Times New Roman" w:cs="Times New Roman"/>
          <w:sz w:val="24"/>
          <w:szCs w:val="24"/>
        </w:rPr>
        <w:t xml:space="preserve"> Richardson," 367.</w:t>
      </w:r>
    </w:p>
  </w:endnote>
  <w:endnote w:id="75">
    <w:p w14:paraId="32BF2959" w14:textId="27CF0E19" w:rsidR="00415D4C" w:rsidRPr="00C23190" w:rsidRDefault="00415D4C" w:rsidP="00722661">
      <w:pPr>
        <w:pStyle w:val="EndnoteText"/>
        <w:spacing w:line="480" w:lineRule="auto"/>
        <w:rPr>
          <w:rFonts w:ascii="Times New Roman" w:hAnsi="Times New Roman" w:cs="Times New Roman"/>
          <w:sz w:val="24"/>
          <w:szCs w:val="24"/>
          <w:lang w:val="en-GB"/>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w:t>
      </w:r>
      <w:proofErr w:type="spellStart"/>
      <w:r w:rsidRPr="00C23190">
        <w:rPr>
          <w:rFonts w:ascii="Times New Roman" w:hAnsi="Times New Roman" w:cs="Times New Roman"/>
          <w:sz w:val="24"/>
          <w:szCs w:val="24"/>
          <w:lang w:val="en-GB"/>
        </w:rPr>
        <w:t>Deslandes</w:t>
      </w:r>
      <w:proofErr w:type="spellEnd"/>
      <w:r w:rsidRPr="00C23190">
        <w:rPr>
          <w:rFonts w:ascii="Times New Roman" w:hAnsi="Times New Roman" w:cs="Times New Roman"/>
          <w:sz w:val="24"/>
          <w:szCs w:val="24"/>
          <w:lang w:val="en-GB"/>
        </w:rPr>
        <w:t xml:space="preserve">, </w:t>
      </w:r>
      <w:r w:rsidRPr="00C23190">
        <w:rPr>
          <w:rFonts w:ascii="Times New Roman" w:hAnsi="Times New Roman" w:cs="Times New Roman"/>
          <w:i/>
          <w:sz w:val="24"/>
          <w:szCs w:val="24"/>
          <w:lang w:val="en-GB"/>
        </w:rPr>
        <w:t>Oxbridge Men</w:t>
      </w:r>
      <w:r w:rsidRPr="00C23190">
        <w:rPr>
          <w:rFonts w:ascii="Times New Roman" w:hAnsi="Times New Roman" w:cs="Times New Roman"/>
          <w:sz w:val="24"/>
          <w:szCs w:val="24"/>
          <w:lang w:val="en-GB"/>
        </w:rPr>
        <w:t>, 30.</w:t>
      </w:r>
    </w:p>
  </w:endnote>
  <w:endnote w:id="76">
    <w:p w14:paraId="359328DF"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Letter from Frank Lucas to his mother, October </w:t>
      </w:r>
      <w:proofErr w:type="gramStart"/>
      <w:r w:rsidRPr="00C23190">
        <w:rPr>
          <w:rFonts w:ascii="Times New Roman" w:hAnsi="Times New Roman" w:cs="Times New Roman"/>
          <w:sz w:val="24"/>
          <w:szCs w:val="24"/>
        </w:rPr>
        <w:t>4</w:t>
      </w:r>
      <w:proofErr w:type="gramEnd"/>
      <w:r w:rsidRPr="00C23190">
        <w:rPr>
          <w:rFonts w:ascii="Times New Roman" w:hAnsi="Times New Roman" w:cs="Times New Roman"/>
          <w:sz w:val="24"/>
          <w:szCs w:val="24"/>
        </w:rPr>
        <w:t xml:space="preserve"> 1891, WCA, G14/17.</w:t>
      </w:r>
    </w:p>
  </w:endnote>
  <w:endnote w:id="77">
    <w:p w14:paraId="6993C92D"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Letter from Frank Lucas to his sister, October </w:t>
      </w:r>
      <w:proofErr w:type="gramStart"/>
      <w:r w:rsidRPr="00C23190">
        <w:rPr>
          <w:rFonts w:ascii="Times New Roman" w:hAnsi="Times New Roman" w:cs="Times New Roman"/>
          <w:sz w:val="24"/>
          <w:szCs w:val="24"/>
        </w:rPr>
        <w:t>10</w:t>
      </w:r>
      <w:proofErr w:type="gramEnd"/>
      <w:r w:rsidRPr="00C23190">
        <w:rPr>
          <w:rFonts w:ascii="Times New Roman" w:hAnsi="Times New Roman" w:cs="Times New Roman"/>
          <w:sz w:val="24"/>
          <w:szCs w:val="24"/>
        </w:rPr>
        <w:t xml:space="preserve"> 1895, WCA, G14/178.</w:t>
      </w:r>
    </w:p>
  </w:endnote>
  <w:endnote w:id="78">
    <w:p w14:paraId="6599BF34" w14:textId="77777777" w:rsidR="00415D4C" w:rsidRPr="00C23190" w:rsidRDefault="00415D4C" w:rsidP="00722661">
      <w:pPr>
        <w:spacing w:line="480" w:lineRule="auto"/>
        <w:rPr>
          <w:rFonts w:ascii="Times New Roman" w:hAnsi="Times New Roman" w:cs="Times New Roman"/>
          <w:lang w:val="en-GB"/>
        </w:rPr>
      </w:pPr>
      <w:r w:rsidRPr="00C23190">
        <w:rPr>
          <w:rStyle w:val="EndnoteReference"/>
          <w:rFonts w:ascii="Times New Roman" w:hAnsi="Times New Roman" w:cs="Times New Roman"/>
        </w:rPr>
        <w:endnoteRef/>
      </w:r>
      <w:r w:rsidRPr="00C23190">
        <w:rPr>
          <w:rFonts w:ascii="Times New Roman" w:hAnsi="Times New Roman" w:cs="Times New Roman"/>
        </w:rPr>
        <w:t xml:space="preserve"> Letter from Frank Lucas to his mother, undated 1896, WCA, G14/205. </w:t>
      </w:r>
    </w:p>
  </w:endnote>
  <w:endnote w:id="79">
    <w:p w14:paraId="56491165"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Memoirs of C. Sandford Terry, 1880-2, LCA.</w:t>
      </w:r>
    </w:p>
  </w:endnote>
  <w:endnote w:id="80">
    <w:p w14:paraId="4C2D31EC"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w:t>
      </w:r>
      <w:proofErr w:type="spellStart"/>
      <w:r w:rsidRPr="00C23190">
        <w:rPr>
          <w:rFonts w:ascii="Times New Roman" w:hAnsi="Times New Roman" w:cs="Times New Roman"/>
          <w:sz w:val="24"/>
          <w:szCs w:val="24"/>
        </w:rPr>
        <w:t>Sabben</w:t>
      </w:r>
      <w:proofErr w:type="spellEnd"/>
      <w:r w:rsidRPr="00C23190">
        <w:rPr>
          <w:rFonts w:ascii="Times New Roman" w:hAnsi="Times New Roman" w:cs="Times New Roman"/>
          <w:sz w:val="24"/>
          <w:szCs w:val="24"/>
        </w:rPr>
        <w:t xml:space="preserve">-Clare, </w:t>
      </w:r>
      <w:r w:rsidRPr="00C23190">
        <w:rPr>
          <w:rFonts w:ascii="Times New Roman" w:hAnsi="Times New Roman" w:cs="Times New Roman"/>
          <w:i/>
          <w:sz w:val="24"/>
          <w:szCs w:val="24"/>
        </w:rPr>
        <w:t xml:space="preserve">Winchester, </w:t>
      </w:r>
      <w:r w:rsidRPr="00C23190">
        <w:rPr>
          <w:rFonts w:ascii="Times New Roman" w:hAnsi="Times New Roman" w:cs="Times New Roman"/>
          <w:sz w:val="24"/>
          <w:szCs w:val="24"/>
        </w:rPr>
        <w:t>52.</w:t>
      </w:r>
    </w:p>
  </w:endnote>
  <w:endnote w:id="81">
    <w:p w14:paraId="7CE10997"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Frank Lucas Letter to his mother, October </w:t>
      </w:r>
      <w:proofErr w:type="gramStart"/>
      <w:r w:rsidRPr="00C23190">
        <w:rPr>
          <w:rFonts w:ascii="Times New Roman" w:hAnsi="Times New Roman" w:cs="Times New Roman"/>
          <w:sz w:val="24"/>
          <w:szCs w:val="24"/>
        </w:rPr>
        <w:t>15</w:t>
      </w:r>
      <w:proofErr w:type="gramEnd"/>
      <w:r w:rsidRPr="00C23190">
        <w:rPr>
          <w:rFonts w:ascii="Times New Roman" w:hAnsi="Times New Roman" w:cs="Times New Roman"/>
          <w:sz w:val="24"/>
          <w:szCs w:val="24"/>
        </w:rPr>
        <w:t xml:space="preserve"> 1891, WCA, G14/20.</w:t>
      </w:r>
    </w:p>
  </w:endnote>
  <w:endnote w:id="82">
    <w:p w14:paraId="6039E468" w14:textId="77777777" w:rsidR="00415D4C" w:rsidRPr="00C23190" w:rsidRDefault="00415D4C" w:rsidP="00722661">
      <w:pPr>
        <w:spacing w:line="480" w:lineRule="auto"/>
        <w:rPr>
          <w:rFonts w:ascii="Times New Roman" w:hAnsi="Times New Roman" w:cs="Times New Roman"/>
        </w:rPr>
      </w:pPr>
      <w:r w:rsidRPr="00C23190">
        <w:rPr>
          <w:rStyle w:val="EndnoteReference"/>
          <w:rFonts w:ascii="Times New Roman" w:hAnsi="Times New Roman" w:cs="Times New Roman"/>
        </w:rPr>
        <w:endnoteRef/>
      </w:r>
      <w:r w:rsidRPr="00C23190">
        <w:rPr>
          <w:rFonts w:ascii="Times New Roman" w:hAnsi="Times New Roman" w:cs="Times New Roman"/>
        </w:rPr>
        <w:t xml:space="preserve"> Diary of Sam Brooke, March </w:t>
      </w:r>
      <w:proofErr w:type="gramStart"/>
      <w:r w:rsidRPr="00C23190">
        <w:rPr>
          <w:rFonts w:ascii="Times New Roman" w:hAnsi="Times New Roman" w:cs="Times New Roman"/>
        </w:rPr>
        <w:t>15</w:t>
      </w:r>
      <w:proofErr w:type="gramEnd"/>
      <w:r w:rsidRPr="00C23190">
        <w:rPr>
          <w:rFonts w:ascii="Times New Roman" w:hAnsi="Times New Roman" w:cs="Times New Roman"/>
        </w:rPr>
        <w:t xml:space="preserve"> 1861, Corpus Christi College Archives, </w:t>
      </w:r>
      <w:r w:rsidRPr="00C23190">
        <w:rPr>
          <w:rFonts w:ascii="Times New Roman" w:hAnsi="Times New Roman" w:cs="Times New Roman"/>
          <w:lang w:val="en-GB"/>
        </w:rPr>
        <w:t>498 (1).</w:t>
      </w:r>
    </w:p>
  </w:endnote>
  <w:endnote w:id="83">
    <w:p w14:paraId="27FC620B"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Michele Cohen, “‘Manners </w:t>
      </w:r>
      <w:proofErr w:type="spellStart"/>
      <w:r w:rsidRPr="00C23190">
        <w:rPr>
          <w:rFonts w:ascii="Times New Roman" w:hAnsi="Times New Roman" w:cs="Times New Roman"/>
          <w:sz w:val="24"/>
          <w:szCs w:val="24"/>
        </w:rPr>
        <w:t>Maketh</w:t>
      </w:r>
      <w:proofErr w:type="spellEnd"/>
      <w:r w:rsidRPr="00C23190">
        <w:rPr>
          <w:rFonts w:ascii="Times New Roman" w:hAnsi="Times New Roman" w:cs="Times New Roman"/>
          <w:sz w:val="24"/>
          <w:szCs w:val="24"/>
        </w:rPr>
        <w:t xml:space="preserve"> the Man’: Politeness, Chivalry and the Construction of Masculinity, 1750-1830,” </w:t>
      </w:r>
      <w:r w:rsidRPr="00C23190">
        <w:rPr>
          <w:rFonts w:ascii="Times New Roman" w:hAnsi="Times New Roman" w:cs="Times New Roman"/>
          <w:i/>
          <w:sz w:val="24"/>
          <w:szCs w:val="24"/>
        </w:rPr>
        <w:t>Journal of British Studies</w:t>
      </w:r>
      <w:r w:rsidRPr="00C23190">
        <w:rPr>
          <w:rFonts w:ascii="Times New Roman" w:hAnsi="Times New Roman" w:cs="Times New Roman"/>
          <w:sz w:val="24"/>
          <w:szCs w:val="24"/>
        </w:rPr>
        <w:t xml:space="preserve"> 44, no.2 (</w:t>
      </w:r>
      <w:proofErr w:type="gramStart"/>
      <w:r w:rsidRPr="00C23190">
        <w:rPr>
          <w:rFonts w:ascii="Times New Roman" w:hAnsi="Times New Roman" w:cs="Times New Roman"/>
          <w:sz w:val="24"/>
          <w:szCs w:val="24"/>
        </w:rPr>
        <w:t>April,</w:t>
      </w:r>
      <w:proofErr w:type="gramEnd"/>
      <w:r w:rsidRPr="00C23190">
        <w:rPr>
          <w:rFonts w:ascii="Times New Roman" w:hAnsi="Times New Roman" w:cs="Times New Roman"/>
          <w:sz w:val="24"/>
          <w:szCs w:val="24"/>
        </w:rPr>
        <w:t xml:space="preserve"> 2005), 322, 324-5. </w:t>
      </w:r>
    </w:p>
  </w:endnote>
  <w:endnote w:id="84">
    <w:p w14:paraId="184A07EE" w14:textId="77777777" w:rsidR="00415D4C" w:rsidRPr="00C23190" w:rsidRDefault="00415D4C" w:rsidP="00722661">
      <w:pPr>
        <w:spacing w:line="480" w:lineRule="auto"/>
        <w:rPr>
          <w:rFonts w:ascii="Times New Roman" w:hAnsi="Times New Roman" w:cs="Times New Roman"/>
        </w:rPr>
      </w:pPr>
      <w:r w:rsidRPr="00C23190">
        <w:rPr>
          <w:rStyle w:val="EndnoteReference"/>
          <w:rFonts w:ascii="Times New Roman" w:hAnsi="Times New Roman" w:cs="Times New Roman"/>
        </w:rPr>
        <w:endnoteRef/>
      </w:r>
      <w:r w:rsidRPr="00C23190">
        <w:rPr>
          <w:rFonts w:ascii="Times New Roman" w:hAnsi="Times New Roman" w:cs="Times New Roman"/>
        </w:rPr>
        <w:t xml:space="preserve"> Norman Vance, </w:t>
      </w:r>
      <w:r w:rsidRPr="00C23190">
        <w:rPr>
          <w:rFonts w:ascii="Times New Roman" w:hAnsi="Times New Roman" w:cs="Times New Roman"/>
          <w:i/>
        </w:rPr>
        <w:t>The Sinews of the Spirit: The Ideal of Christian Manliness in Victorian Literature and Religious Thought</w:t>
      </w:r>
      <w:r w:rsidRPr="00C23190">
        <w:rPr>
          <w:rFonts w:ascii="Times New Roman" w:hAnsi="Times New Roman" w:cs="Times New Roman"/>
        </w:rPr>
        <w:t xml:space="preserve"> (Cambridge, 1985), 17-21.</w:t>
      </w:r>
    </w:p>
  </w:endnote>
  <w:endnote w:id="85">
    <w:p w14:paraId="6B1EF752" w14:textId="77777777" w:rsidR="00415D4C" w:rsidRPr="00C23190" w:rsidRDefault="00415D4C" w:rsidP="00722661">
      <w:pPr>
        <w:spacing w:line="480" w:lineRule="auto"/>
        <w:rPr>
          <w:rFonts w:ascii="Times New Roman" w:hAnsi="Times New Roman" w:cs="Times New Roman"/>
        </w:rPr>
      </w:pPr>
      <w:r w:rsidRPr="00C23190">
        <w:rPr>
          <w:rStyle w:val="EndnoteReference"/>
          <w:rFonts w:ascii="Times New Roman" w:hAnsi="Times New Roman" w:cs="Times New Roman"/>
        </w:rPr>
        <w:endnoteRef/>
      </w:r>
      <w:r w:rsidRPr="00C23190">
        <w:rPr>
          <w:rFonts w:ascii="Times New Roman" w:hAnsi="Times New Roman" w:cs="Times New Roman"/>
        </w:rPr>
        <w:t xml:space="preserve"> Vance, “The Ideal of Manliness,” 115; Cohen, “Manners,” 322-325; Mark Girouard, </w:t>
      </w:r>
      <w:r w:rsidRPr="00C23190">
        <w:rPr>
          <w:rFonts w:ascii="Times New Roman" w:hAnsi="Times New Roman" w:cs="Times New Roman"/>
          <w:i/>
        </w:rPr>
        <w:t>The Return to Camelot: Chivalry and the English Gentleman</w:t>
      </w:r>
      <w:r w:rsidRPr="00C23190">
        <w:rPr>
          <w:rFonts w:ascii="Times New Roman" w:hAnsi="Times New Roman" w:cs="Times New Roman"/>
        </w:rPr>
        <w:t xml:space="preserve"> (New Haven and London, 1981), 163-176.</w:t>
      </w:r>
    </w:p>
  </w:endnote>
  <w:endnote w:id="86">
    <w:p w14:paraId="1E02F808"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Letter written by Edward Aubrey Hastings, WCA, G97/3.</w:t>
      </w:r>
    </w:p>
  </w:endnote>
  <w:endnote w:id="87">
    <w:p w14:paraId="72F20C77" w14:textId="77777777" w:rsidR="00415D4C" w:rsidRPr="00C23190" w:rsidRDefault="00415D4C" w:rsidP="00722661">
      <w:pPr>
        <w:pStyle w:val="EndnoteText"/>
        <w:spacing w:line="480" w:lineRule="auto"/>
        <w:rPr>
          <w:rFonts w:ascii="Times New Roman" w:hAnsi="Times New Roman" w:cs="Times New Roman"/>
          <w:b/>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See Charles Stevens, </w:t>
      </w:r>
      <w:r w:rsidRPr="00C23190">
        <w:rPr>
          <w:rFonts w:ascii="Times New Roman" w:hAnsi="Times New Roman" w:cs="Times New Roman"/>
          <w:i/>
          <w:sz w:val="24"/>
          <w:szCs w:val="24"/>
        </w:rPr>
        <w:t>Winchester Notions: The English Dialect of Winchester College</w:t>
      </w:r>
      <w:r w:rsidRPr="00C23190">
        <w:rPr>
          <w:rFonts w:ascii="Times New Roman" w:hAnsi="Times New Roman" w:cs="Times New Roman"/>
          <w:sz w:val="24"/>
          <w:szCs w:val="24"/>
        </w:rPr>
        <w:t xml:space="preserve"> (London, 1988). </w:t>
      </w:r>
    </w:p>
  </w:endnote>
  <w:endnote w:id="88">
    <w:p w14:paraId="4AD52EF6"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Stevens, </w:t>
      </w:r>
      <w:r w:rsidRPr="00C23190">
        <w:rPr>
          <w:rFonts w:ascii="Times New Roman" w:hAnsi="Times New Roman" w:cs="Times New Roman"/>
          <w:i/>
          <w:sz w:val="24"/>
          <w:szCs w:val="24"/>
        </w:rPr>
        <w:t>Notions</w:t>
      </w:r>
      <w:r w:rsidRPr="00C23190">
        <w:rPr>
          <w:rFonts w:ascii="Times New Roman" w:hAnsi="Times New Roman" w:cs="Times New Roman"/>
          <w:sz w:val="24"/>
          <w:szCs w:val="24"/>
        </w:rPr>
        <w:t>, 277.</w:t>
      </w:r>
    </w:p>
  </w:endnote>
  <w:endnote w:id="89">
    <w:p w14:paraId="6F776569"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A new version was created by William Cave in 1809 which reproduced the early modern symbolism and verse, but painted the figure in Windsor livery, probably in </w:t>
      </w:r>
      <w:proofErr w:type="spellStart"/>
      <w:r w:rsidRPr="00C23190">
        <w:rPr>
          <w:rFonts w:ascii="Times New Roman" w:hAnsi="Times New Roman" w:cs="Times New Roman"/>
          <w:sz w:val="24"/>
          <w:szCs w:val="24"/>
        </w:rPr>
        <w:t>honour</w:t>
      </w:r>
      <w:proofErr w:type="spellEnd"/>
      <w:r w:rsidRPr="00C23190">
        <w:rPr>
          <w:rFonts w:ascii="Times New Roman" w:hAnsi="Times New Roman" w:cs="Times New Roman"/>
          <w:sz w:val="24"/>
          <w:szCs w:val="24"/>
        </w:rPr>
        <w:t xml:space="preserve"> of the King’s jubilee the year before. J.H. Harvey (former College Archivist), Notes, WCA.</w:t>
      </w:r>
    </w:p>
  </w:endnote>
  <w:endnote w:id="90">
    <w:p w14:paraId="527A6960" w14:textId="77777777" w:rsidR="00415D4C" w:rsidRPr="00C23190" w:rsidRDefault="00415D4C" w:rsidP="00722661">
      <w:pPr>
        <w:spacing w:line="480" w:lineRule="auto"/>
        <w:rPr>
          <w:rFonts w:ascii="Times New Roman" w:hAnsi="Times New Roman" w:cs="Times New Roman"/>
        </w:rPr>
      </w:pPr>
      <w:r w:rsidRPr="00C23190">
        <w:rPr>
          <w:rStyle w:val="EndnoteReference"/>
          <w:rFonts w:ascii="Times New Roman" w:hAnsi="Times New Roman" w:cs="Times New Roman"/>
        </w:rPr>
        <w:endnoteRef/>
      </w:r>
      <w:r w:rsidRPr="00C23190">
        <w:rPr>
          <w:rFonts w:ascii="Times New Roman" w:hAnsi="Times New Roman" w:cs="Times New Roman"/>
        </w:rPr>
        <w:t xml:space="preserve"> Translated in</w:t>
      </w:r>
      <w:r w:rsidRPr="00C23190">
        <w:rPr>
          <w:rStyle w:val="reference-text"/>
          <w:rFonts w:ascii="Times New Roman" w:hAnsi="Times New Roman" w:cs="Times New Roman"/>
        </w:rPr>
        <w:t xml:space="preserve"> Howard Staunton, </w:t>
      </w:r>
      <w:r w:rsidRPr="00C23190">
        <w:rPr>
          <w:rStyle w:val="reference-text"/>
          <w:rFonts w:ascii="Times New Roman" w:hAnsi="Times New Roman" w:cs="Times New Roman"/>
          <w:i/>
          <w:iCs/>
        </w:rPr>
        <w:t>The Great Schools of England</w:t>
      </w:r>
      <w:r w:rsidRPr="00C23190">
        <w:rPr>
          <w:rStyle w:val="reference-text"/>
          <w:rFonts w:ascii="Times New Roman" w:hAnsi="Times New Roman" w:cs="Times New Roman"/>
        </w:rPr>
        <w:t xml:space="preserve"> (London, 1869), 6.</w:t>
      </w:r>
    </w:p>
  </w:endnote>
  <w:endnote w:id="91">
    <w:p w14:paraId="3D296802"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Vance, </w:t>
      </w:r>
      <w:r w:rsidRPr="00C23190">
        <w:rPr>
          <w:rFonts w:ascii="Times New Roman" w:hAnsi="Times New Roman" w:cs="Times New Roman"/>
          <w:i/>
          <w:sz w:val="24"/>
          <w:szCs w:val="24"/>
        </w:rPr>
        <w:t>Sinews,</w:t>
      </w:r>
      <w:r w:rsidRPr="00C23190">
        <w:rPr>
          <w:rFonts w:ascii="Times New Roman" w:hAnsi="Times New Roman" w:cs="Times New Roman"/>
          <w:sz w:val="24"/>
          <w:szCs w:val="24"/>
        </w:rPr>
        <w:t xml:space="preserve"> 24-25.</w:t>
      </w:r>
    </w:p>
  </w:endnote>
  <w:endnote w:id="92">
    <w:p w14:paraId="28E238C1"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Anon., “Of Fagges,” </w:t>
      </w:r>
      <w:r w:rsidRPr="00C23190">
        <w:rPr>
          <w:rFonts w:ascii="Times New Roman" w:hAnsi="Times New Roman" w:cs="Times New Roman"/>
          <w:i/>
          <w:sz w:val="24"/>
          <w:szCs w:val="24"/>
        </w:rPr>
        <w:t>Lancing School Magazine</w:t>
      </w:r>
      <w:r w:rsidRPr="00C23190">
        <w:rPr>
          <w:rFonts w:ascii="Times New Roman" w:hAnsi="Times New Roman" w:cs="Times New Roman"/>
          <w:sz w:val="24"/>
          <w:szCs w:val="24"/>
        </w:rPr>
        <w:t>, No.8, April 1905, 92-3.</w:t>
      </w:r>
    </w:p>
  </w:endnote>
  <w:endnote w:id="93">
    <w:p w14:paraId="7DFBF46F"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Cohen, “Manners,” 328. </w:t>
      </w:r>
    </w:p>
  </w:endnote>
  <w:endnote w:id="94">
    <w:p w14:paraId="1AF8D9AF"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Parliamentary Papers (1864) </w:t>
      </w:r>
      <w:r w:rsidRPr="00C23190">
        <w:rPr>
          <w:rFonts w:ascii="Times New Roman" w:hAnsi="Times New Roman" w:cs="Times New Roman"/>
          <w:i/>
          <w:sz w:val="24"/>
          <w:szCs w:val="24"/>
        </w:rPr>
        <w:t xml:space="preserve">Report of Her Majesty's Commissioners appointed to inquire into the revenues and management of certain colleges and schools, and the studies </w:t>
      </w:r>
      <w:proofErr w:type="gramStart"/>
      <w:r w:rsidRPr="00C23190">
        <w:rPr>
          <w:rFonts w:ascii="Times New Roman" w:hAnsi="Times New Roman" w:cs="Times New Roman"/>
          <w:i/>
          <w:sz w:val="24"/>
          <w:szCs w:val="24"/>
        </w:rPr>
        <w:t>pursued</w:t>
      </w:r>
      <w:proofErr w:type="gramEnd"/>
      <w:r w:rsidRPr="00C23190">
        <w:rPr>
          <w:rFonts w:ascii="Times New Roman" w:hAnsi="Times New Roman" w:cs="Times New Roman"/>
          <w:i/>
          <w:sz w:val="24"/>
          <w:szCs w:val="24"/>
        </w:rPr>
        <w:t xml:space="preserve"> and instruction given therein </w:t>
      </w:r>
      <w:r w:rsidRPr="00C23190">
        <w:rPr>
          <w:rFonts w:ascii="Times New Roman" w:hAnsi="Times New Roman" w:cs="Times New Roman"/>
          <w:sz w:val="24"/>
          <w:szCs w:val="24"/>
        </w:rPr>
        <w:t>(Volumes 20-21), Appendix, 387.</w:t>
      </w:r>
    </w:p>
  </w:endnote>
  <w:endnote w:id="95">
    <w:p w14:paraId="56C6848C"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Diary of Thomas Cook, October </w:t>
      </w:r>
      <w:proofErr w:type="gramStart"/>
      <w:r w:rsidRPr="00C23190">
        <w:rPr>
          <w:rFonts w:ascii="Times New Roman" w:hAnsi="Times New Roman" w:cs="Times New Roman"/>
          <w:sz w:val="24"/>
          <w:szCs w:val="24"/>
        </w:rPr>
        <w:t>4</w:t>
      </w:r>
      <w:proofErr w:type="gramEnd"/>
      <w:r w:rsidRPr="00C23190">
        <w:rPr>
          <w:rFonts w:ascii="Times New Roman" w:hAnsi="Times New Roman" w:cs="Times New Roman"/>
          <w:sz w:val="24"/>
          <w:szCs w:val="24"/>
        </w:rPr>
        <w:t xml:space="preserve"> 1908, LCA.</w:t>
      </w:r>
    </w:p>
  </w:endnote>
  <w:endnote w:id="96">
    <w:p w14:paraId="0F326D49"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Vance, </w:t>
      </w:r>
      <w:r w:rsidRPr="00C23190">
        <w:rPr>
          <w:rFonts w:ascii="Times New Roman" w:hAnsi="Times New Roman" w:cs="Times New Roman"/>
          <w:i/>
          <w:sz w:val="24"/>
          <w:szCs w:val="24"/>
        </w:rPr>
        <w:t>Sinews</w:t>
      </w:r>
      <w:r w:rsidRPr="00C23190">
        <w:rPr>
          <w:rFonts w:ascii="Times New Roman" w:hAnsi="Times New Roman" w:cs="Times New Roman"/>
          <w:sz w:val="24"/>
          <w:szCs w:val="24"/>
        </w:rPr>
        <w:t>, p.146.</w:t>
      </w:r>
    </w:p>
  </w:endnote>
  <w:endnote w:id="97">
    <w:p w14:paraId="75C23F79"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Letter written by Theodore </w:t>
      </w:r>
      <w:proofErr w:type="spellStart"/>
      <w:r w:rsidRPr="00C23190">
        <w:rPr>
          <w:rFonts w:ascii="Times New Roman" w:hAnsi="Times New Roman" w:cs="Times New Roman"/>
          <w:sz w:val="24"/>
          <w:szCs w:val="24"/>
        </w:rPr>
        <w:t>Fitzwalter</w:t>
      </w:r>
      <w:proofErr w:type="spellEnd"/>
      <w:r w:rsidRPr="00C23190">
        <w:rPr>
          <w:rFonts w:ascii="Times New Roman" w:hAnsi="Times New Roman" w:cs="Times New Roman"/>
          <w:sz w:val="24"/>
          <w:szCs w:val="24"/>
        </w:rPr>
        <w:t xml:space="preserve"> Butler, November </w:t>
      </w:r>
      <w:proofErr w:type="gramStart"/>
      <w:r w:rsidRPr="00C23190">
        <w:rPr>
          <w:rFonts w:ascii="Times New Roman" w:hAnsi="Times New Roman" w:cs="Times New Roman"/>
          <w:sz w:val="24"/>
          <w:szCs w:val="24"/>
        </w:rPr>
        <w:t>5</w:t>
      </w:r>
      <w:proofErr w:type="gramEnd"/>
      <w:r w:rsidRPr="00C23190">
        <w:rPr>
          <w:rFonts w:ascii="Times New Roman" w:hAnsi="Times New Roman" w:cs="Times New Roman"/>
          <w:sz w:val="24"/>
          <w:szCs w:val="24"/>
        </w:rPr>
        <w:t xml:space="preserve"> 1855, WCA, G20/4.</w:t>
      </w:r>
    </w:p>
  </w:endnote>
  <w:endnote w:id="98">
    <w:p w14:paraId="380A0A2E"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Letter from Frank Lucas to his mother, September </w:t>
      </w:r>
      <w:proofErr w:type="gramStart"/>
      <w:r w:rsidRPr="00C23190">
        <w:rPr>
          <w:rFonts w:ascii="Times New Roman" w:hAnsi="Times New Roman" w:cs="Times New Roman"/>
          <w:sz w:val="24"/>
          <w:szCs w:val="24"/>
        </w:rPr>
        <w:t>21</w:t>
      </w:r>
      <w:proofErr w:type="gramEnd"/>
      <w:r w:rsidRPr="00C23190">
        <w:rPr>
          <w:rFonts w:ascii="Times New Roman" w:hAnsi="Times New Roman" w:cs="Times New Roman"/>
          <w:sz w:val="24"/>
          <w:szCs w:val="24"/>
        </w:rPr>
        <w:t xml:space="preserve"> 1891, WCA, G14/7.</w:t>
      </w:r>
    </w:p>
  </w:endnote>
  <w:endnote w:id="99">
    <w:p w14:paraId="74355F0C" w14:textId="77777777" w:rsidR="00415D4C" w:rsidRPr="00C23190" w:rsidRDefault="00415D4C" w:rsidP="00722661">
      <w:pPr>
        <w:spacing w:line="480" w:lineRule="auto"/>
        <w:rPr>
          <w:rFonts w:ascii="Times New Roman" w:hAnsi="Times New Roman" w:cs="Times New Roman"/>
          <w:lang w:val="en-GB"/>
        </w:rPr>
      </w:pPr>
      <w:r w:rsidRPr="00C23190">
        <w:rPr>
          <w:rStyle w:val="EndnoteReference"/>
          <w:rFonts w:ascii="Times New Roman" w:hAnsi="Times New Roman" w:cs="Times New Roman"/>
        </w:rPr>
        <w:endnoteRef/>
      </w:r>
      <w:r w:rsidRPr="00C23190">
        <w:rPr>
          <w:rFonts w:ascii="Times New Roman" w:hAnsi="Times New Roman" w:cs="Times New Roman"/>
        </w:rPr>
        <w:t xml:space="preserve"> Letter from Frank Lucas to his mother, October </w:t>
      </w:r>
      <w:proofErr w:type="gramStart"/>
      <w:r w:rsidRPr="00C23190">
        <w:rPr>
          <w:rFonts w:ascii="Times New Roman" w:hAnsi="Times New Roman" w:cs="Times New Roman"/>
        </w:rPr>
        <w:t>12</w:t>
      </w:r>
      <w:proofErr w:type="gramEnd"/>
      <w:r w:rsidRPr="00C23190">
        <w:rPr>
          <w:rFonts w:ascii="Times New Roman" w:hAnsi="Times New Roman" w:cs="Times New Roman"/>
        </w:rPr>
        <w:t xml:space="preserve"> 1891, WCA, G14/</w:t>
      </w:r>
      <w:r w:rsidRPr="00C23190">
        <w:rPr>
          <w:rFonts w:ascii="Times New Roman" w:hAnsi="Times New Roman" w:cs="Times New Roman"/>
          <w:lang w:val="en-GB"/>
        </w:rPr>
        <w:t>19.</w:t>
      </w:r>
    </w:p>
  </w:endnote>
  <w:endnote w:id="100">
    <w:p w14:paraId="3F41EC7A" w14:textId="3617C788"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See Jane Hamlett, "Space and Emotional Experience in Dormitories in Public Schools for Boys in Victorian and Edwardian England," in </w:t>
      </w:r>
      <w:r w:rsidRPr="00C23190">
        <w:rPr>
          <w:rFonts w:ascii="Times New Roman" w:hAnsi="Times New Roman" w:cs="Times New Roman"/>
          <w:i/>
          <w:sz w:val="24"/>
          <w:szCs w:val="24"/>
        </w:rPr>
        <w:t xml:space="preserve">Childhood, Youth and Emotions in Modern History: National, Colonial and Global Perspectives, </w:t>
      </w:r>
      <w:r w:rsidRPr="00C23190">
        <w:rPr>
          <w:rFonts w:ascii="Times New Roman" w:hAnsi="Times New Roman" w:cs="Times New Roman"/>
          <w:sz w:val="24"/>
          <w:szCs w:val="24"/>
        </w:rPr>
        <w:t>ed. Stephanie Olsen (London, 2015), 128-129.</w:t>
      </w:r>
    </w:p>
  </w:endnote>
  <w:endnote w:id="101">
    <w:p w14:paraId="3E8C557B" w14:textId="77777777" w:rsidR="00415D4C" w:rsidRPr="00C23190" w:rsidRDefault="00415D4C" w:rsidP="00722661">
      <w:pPr>
        <w:spacing w:line="480" w:lineRule="auto"/>
        <w:rPr>
          <w:rFonts w:ascii="Times New Roman" w:hAnsi="Times New Roman" w:cs="Times New Roman"/>
        </w:rPr>
      </w:pPr>
      <w:r w:rsidRPr="00C23190">
        <w:rPr>
          <w:rStyle w:val="EndnoteReference"/>
          <w:rFonts w:ascii="Times New Roman" w:hAnsi="Times New Roman" w:cs="Times New Roman"/>
        </w:rPr>
        <w:endnoteRef/>
      </w:r>
      <w:r w:rsidRPr="00C23190">
        <w:rPr>
          <w:rFonts w:ascii="Times New Roman" w:hAnsi="Times New Roman" w:cs="Times New Roman"/>
        </w:rPr>
        <w:t xml:space="preserve"> According to Mark Girouard, Arnold was also hostile to the idea of chivalry as he thought it set personal allegiances before God and </w:t>
      </w:r>
      <w:proofErr w:type="spellStart"/>
      <w:r w:rsidRPr="00C23190">
        <w:rPr>
          <w:rFonts w:ascii="Times New Roman" w:hAnsi="Times New Roman" w:cs="Times New Roman"/>
        </w:rPr>
        <w:t>honour</w:t>
      </w:r>
      <w:proofErr w:type="spellEnd"/>
      <w:r w:rsidRPr="00C23190">
        <w:rPr>
          <w:rFonts w:ascii="Times New Roman" w:hAnsi="Times New Roman" w:cs="Times New Roman"/>
        </w:rPr>
        <w:t xml:space="preserve"> before justice. Mark Girouard, </w:t>
      </w:r>
      <w:r w:rsidRPr="00C23190">
        <w:rPr>
          <w:rFonts w:ascii="Times New Roman" w:hAnsi="Times New Roman" w:cs="Times New Roman"/>
          <w:i/>
        </w:rPr>
        <w:t>The Return to Camelot: Chivalry and the English Gentleman</w:t>
      </w:r>
      <w:r w:rsidRPr="00C23190">
        <w:rPr>
          <w:rFonts w:ascii="Times New Roman" w:hAnsi="Times New Roman" w:cs="Times New Roman"/>
        </w:rPr>
        <w:t xml:space="preserve"> (London, 1981), 164.</w:t>
      </w:r>
    </w:p>
  </w:endnote>
  <w:endnote w:id="102">
    <w:p w14:paraId="28B82EEB" w14:textId="77777777" w:rsidR="00415D4C" w:rsidRPr="00C23190" w:rsidRDefault="00415D4C" w:rsidP="00722661">
      <w:pPr>
        <w:spacing w:line="480" w:lineRule="auto"/>
        <w:rPr>
          <w:rFonts w:ascii="Times New Roman" w:hAnsi="Times New Roman" w:cs="Times New Roman"/>
        </w:rPr>
      </w:pPr>
      <w:r w:rsidRPr="00C23190">
        <w:rPr>
          <w:rStyle w:val="EndnoteReference"/>
          <w:rFonts w:ascii="Times New Roman" w:hAnsi="Times New Roman" w:cs="Times New Roman"/>
        </w:rPr>
        <w:endnoteRef/>
      </w:r>
      <w:r w:rsidRPr="00C23190">
        <w:rPr>
          <w:rFonts w:ascii="Times New Roman" w:hAnsi="Times New Roman" w:cs="Times New Roman"/>
        </w:rPr>
        <w:t xml:space="preserve"> T.W. Bamford, </w:t>
      </w:r>
      <w:r w:rsidRPr="00C23190">
        <w:rPr>
          <w:rFonts w:ascii="Times New Roman" w:hAnsi="Times New Roman" w:cs="Times New Roman"/>
          <w:i/>
        </w:rPr>
        <w:t>Thomas Arnold on Education</w:t>
      </w:r>
      <w:r w:rsidRPr="00C23190">
        <w:rPr>
          <w:rFonts w:ascii="Times New Roman" w:hAnsi="Times New Roman" w:cs="Times New Roman"/>
        </w:rPr>
        <w:t xml:space="preserve"> (Cambridge, 1970), 132.</w:t>
      </w:r>
    </w:p>
  </w:endnote>
  <w:endnote w:id="103">
    <w:p w14:paraId="3CECC20A"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Bamford, </w:t>
      </w:r>
      <w:r w:rsidRPr="00C23190">
        <w:rPr>
          <w:rFonts w:ascii="Times New Roman" w:hAnsi="Times New Roman" w:cs="Times New Roman"/>
          <w:i/>
          <w:sz w:val="24"/>
          <w:szCs w:val="24"/>
        </w:rPr>
        <w:t>Thomas Arnold</w:t>
      </w:r>
      <w:r w:rsidRPr="00C23190">
        <w:rPr>
          <w:rFonts w:ascii="Times New Roman" w:hAnsi="Times New Roman" w:cs="Times New Roman"/>
          <w:sz w:val="24"/>
          <w:szCs w:val="24"/>
        </w:rPr>
        <w:t>, 132.</w:t>
      </w:r>
    </w:p>
  </w:endnote>
  <w:endnote w:id="104">
    <w:p w14:paraId="61DCDD36"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Parliamentary Papers (1864), </w:t>
      </w:r>
      <w:r w:rsidRPr="00C23190">
        <w:rPr>
          <w:rFonts w:ascii="Times New Roman" w:hAnsi="Times New Roman" w:cs="Times New Roman"/>
          <w:i/>
          <w:sz w:val="24"/>
          <w:szCs w:val="24"/>
        </w:rPr>
        <w:t>Report of Her Majesty's Commissioners</w:t>
      </w:r>
      <w:r w:rsidRPr="00C23190">
        <w:rPr>
          <w:rFonts w:ascii="Times New Roman" w:hAnsi="Times New Roman" w:cs="Times New Roman"/>
          <w:sz w:val="24"/>
          <w:szCs w:val="24"/>
        </w:rPr>
        <w:t>, Part 2, 487, 513.</w:t>
      </w:r>
    </w:p>
  </w:endnote>
  <w:endnote w:id="105">
    <w:p w14:paraId="711F49D0" w14:textId="77777777" w:rsidR="00415D4C" w:rsidRPr="00C23190" w:rsidRDefault="00415D4C" w:rsidP="00722661">
      <w:pPr>
        <w:pStyle w:val="EndnoteText"/>
        <w:spacing w:line="480" w:lineRule="auto"/>
        <w:rPr>
          <w:rFonts w:ascii="Times New Roman" w:hAnsi="Times New Roman" w:cs="Times New Roman"/>
          <w:b/>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Parliamentary Papers (1864), </w:t>
      </w:r>
      <w:r w:rsidRPr="00C23190">
        <w:rPr>
          <w:rFonts w:ascii="Times New Roman" w:hAnsi="Times New Roman" w:cs="Times New Roman"/>
          <w:i/>
          <w:sz w:val="24"/>
          <w:szCs w:val="24"/>
        </w:rPr>
        <w:t>Report of Her Majesty's Commissioners</w:t>
      </w:r>
      <w:r w:rsidRPr="00C23190">
        <w:rPr>
          <w:rFonts w:ascii="Times New Roman" w:hAnsi="Times New Roman" w:cs="Times New Roman"/>
          <w:sz w:val="24"/>
          <w:szCs w:val="24"/>
        </w:rPr>
        <w:t xml:space="preserve">, Part 1, 58, 62. </w:t>
      </w:r>
    </w:p>
  </w:endnote>
  <w:endnote w:id="106">
    <w:p w14:paraId="585FB1AA"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Parliamentary Papers (1864), </w:t>
      </w:r>
      <w:r w:rsidRPr="00C23190">
        <w:rPr>
          <w:rFonts w:ascii="Times New Roman" w:hAnsi="Times New Roman" w:cs="Times New Roman"/>
          <w:i/>
          <w:sz w:val="24"/>
          <w:szCs w:val="24"/>
        </w:rPr>
        <w:t>Report of Her Majesty's Commissioners</w:t>
      </w:r>
      <w:r w:rsidRPr="00C23190">
        <w:rPr>
          <w:rFonts w:ascii="Times New Roman" w:hAnsi="Times New Roman" w:cs="Times New Roman"/>
          <w:sz w:val="24"/>
          <w:szCs w:val="24"/>
        </w:rPr>
        <w:t>, Part 2, 153,158.</w:t>
      </w:r>
    </w:p>
  </w:endnote>
  <w:endnote w:id="107">
    <w:p w14:paraId="6A2F9F65"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Headmaster's Report, 1878, p.13, WCA.</w:t>
      </w:r>
    </w:p>
  </w:endnote>
  <w:endnote w:id="108">
    <w:p w14:paraId="4002E153"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Oman, </w:t>
      </w:r>
      <w:r w:rsidRPr="00C23190">
        <w:rPr>
          <w:rFonts w:ascii="Times New Roman" w:hAnsi="Times New Roman" w:cs="Times New Roman"/>
          <w:i/>
          <w:sz w:val="24"/>
          <w:szCs w:val="24"/>
        </w:rPr>
        <w:t xml:space="preserve">Memories, </w:t>
      </w:r>
      <w:r w:rsidRPr="00C23190">
        <w:rPr>
          <w:rFonts w:ascii="Times New Roman" w:hAnsi="Times New Roman" w:cs="Times New Roman"/>
          <w:sz w:val="24"/>
          <w:szCs w:val="24"/>
        </w:rPr>
        <w:t>29, 40, 41.</w:t>
      </w:r>
    </w:p>
  </w:endnote>
  <w:endnote w:id="109">
    <w:p w14:paraId="498AFBC0"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Sir Francis Fletcher Vane, </w:t>
      </w:r>
      <w:proofErr w:type="spellStart"/>
      <w:r w:rsidRPr="00C23190">
        <w:rPr>
          <w:rFonts w:ascii="Times New Roman" w:hAnsi="Times New Roman" w:cs="Times New Roman"/>
          <w:i/>
          <w:sz w:val="24"/>
          <w:szCs w:val="24"/>
        </w:rPr>
        <w:t>Agin</w:t>
      </w:r>
      <w:proofErr w:type="spellEnd"/>
      <w:r w:rsidRPr="00C23190">
        <w:rPr>
          <w:rFonts w:ascii="Times New Roman" w:hAnsi="Times New Roman" w:cs="Times New Roman"/>
          <w:i/>
          <w:sz w:val="24"/>
          <w:szCs w:val="24"/>
        </w:rPr>
        <w:t xml:space="preserve"> the Governments: Memories and Adventures</w:t>
      </w:r>
      <w:r w:rsidRPr="00C23190">
        <w:rPr>
          <w:rFonts w:ascii="Times New Roman" w:hAnsi="Times New Roman" w:cs="Times New Roman"/>
          <w:sz w:val="24"/>
          <w:szCs w:val="24"/>
        </w:rPr>
        <w:t xml:space="preserve"> (London, 1929), 15.</w:t>
      </w:r>
    </w:p>
  </w:endnote>
  <w:endnote w:id="110">
    <w:p w14:paraId="73E8E357" w14:textId="77777777" w:rsidR="00415D4C" w:rsidRPr="00C23190" w:rsidRDefault="00415D4C" w:rsidP="00722661">
      <w:pPr>
        <w:spacing w:line="480" w:lineRule="auto"/>
        <w:rPr>
          <w:rFonts w:ascii="Times New Roman" w:hAnsi="Times New Roman" w:cs="Times New Roman"/>
        </w:rPr>
      </w:pPr>
      <w:r w:rsidRPr="00C23190">
        <w:rPr>
          <w:rStyle w:val="EndnoteReference"/>
          <w:rFonts w:ascii="Times New Roman" w:hAnsi="Times New Roman" w:cs="Times New Roman"/>
        </w:rPr>
        <w:endnoteRef/>
      </w:r>
      <w:r w:rsidRPr="00C23190">
        <w:rPr>
          <w:rFonts w:ascii="Times New Roman" w:hAnsi="Times New Roman" w:cs="Times New Roman"/>
        </w:rPr>
        <w:t xml:space="preserve"> Letter written by W.S. Laurence, 15 June 1885, CSA, Ac 10911 1.</w:t>
      </w:r>
    </w:p>
  </w:endnote>
  <w:endnote w:id="111">
    <w:p w14:paraId="486684B4"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Anon., "Editorial," </w:t>
      </w:r>
      <w:r w:rsidRPr="00C23190">
        <w:rPr>
          <w:rFonts w:ascii="Times New Roman" w:hAnsi="Times New Roman" w:cs="Times New Roman"/>
          <w:i/>
          <w:sz w:val="24"/>
          <w:szCs w:val="24"/>
        </w:rPr>
        <w:t xml:space="preserve">The Wykehamist, </w:t>
      </w:r>
      <w:r w:rsidRPr="00C23190">
        <w:rPr>
          <w:rFonts w:ascii="Times New Roman" w:hAnsi="Times New Roman" w:cs="Times New Roman"/>
          <w:sz w:val="24"/>
          <w:szCs w:val="24"/>
        </w:rPr>
        <w:t>No. 53, November 1872, 2.</w:t>
      </w:r>
    </w:p>
  </w:endnote>
  <w:endnote w:id="112">
    <w:p w14:paraId="1FFDD039"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Sir Eustace H.W. Tennyson D’Eyncourt, </w:t>
      </w:r>
      <w:r w:rsidRPr="00C23190">
        <w:rPr>
          <w:rFonts w:ascii="Times New Roman" w:hAnsi="Times New Roman" w:cs="Times New Roman"/>
          <w:i/>
          <w:sz w:val="24"/>
          <w:szCs w:val="24"/>
        </w:rPr>
        <w:t>A Shipbuilder’s Yarn: The Record of a Naval Constructor</w:t>
      </w:r>
      <w:r w:rsidRPr="00C23190">
        <w:rPr>
          <w:rFonts w:ascii="Times New Roman" w:hAnsi="Times New Roman" w:cs="Times New Roman"/>
          <w:sz w:val="24"/>
          <w:szCs w:val="24"/>
        </w:rPr>
        <w:t xml:space="preserve"> (London, undated BL </w:t>
      </w:r>
      <w:proofErr w:type="spellStart"/>
      <w:r w:rsidRPr="00C23190">
        <w:rPr>
          <w:rFonts w:ascii="Times New Roman" w:hAnsi="Times New Roman" w:cs="Times New Roman"/>
          <w:sz w:val="24"/>
          <w:szCs w:val="24"/>
        </w:rPr>
        <w:t>shelfmark</w:t>
      </w:r>
      <w:proofErr w:type="spellEnd"/>
      <w:r w:rsidRPr="00C23190">
        <w:rPr>
          <w:rFonts w:ascii="Times New Roman" w:hAnsi="Times New Roman" w:cs="Times New Roman"/>
          <w:sz w:val="24"/>
          <w:szCs w:val="24"/>
        </w:rPr>
        <w:t xml:space="preserve"> 1948), 25.</w:t>
      </w:r>
    </w:p>
  </w:endnote>
  <w:endnote w:id="113">
    <w:p w14:paraId="6729E496"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Bamford</w:t>
      </w:r>
      <w:r w:rsidRPr="00C23190">
        <w:rPr>
          <w:rFonts w:ascii="Times New Roman" w:hAnsi="Times New Roman" w:cs="Times New Roman"/>
          <w:i/>
          <w:sz w:val="24"/>
          <w:szCs w:val="24"/>
        </w:rPr>
        <w:t>, Thomas Arnold on Education,</w:t>
      </w:r>
      <w:r w:rsidRPr="00C23190">
        <w:rPr>
          <w:rFonts w:ascii="Times New Roman" w:hAnsi="Times New Roman" w:cs="Times New Roman"/>
          <w:sz w:val="24"/>
          <w:szCs w:val="24"/>
        </w:rPr>
        <w:t xml:space="preserve"> 133-34.</w:t>
      </w:r>
    </w:p>
  </w:endnote>
  <w:endnote w:id="114">
    <w:p w14:paraId="4D332C14"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Sir Frank Benson, </w:t>
      </w:r>
      <w:r w:rsidRPr="00C23190">
        <w:rPr>
          <w:rFonts w:ascii="Times New Roman" w:hAnsi="Times New Roman" w:cs="Times New Roman"/>
          <w:i/>
          <w:sz w:val="24"/>
          <w:szCs w:val="24"/>
        </w:rPr>
        <w:t>My Memoirs</w:t>
      </w:r>
      <w:r w:rsidRPr="00C23190">
        <w:rPr>
          <w:rFonts w:ascii="Times New Roman" w:hAnsi="Times New Roman" w:cs="Times New Roman"/>
          <w:sz w:val="24"/>
          <w:szCs w:val="24"/>
        </w:rPr>
        <w:t xml:space="preserve"> (London, 1930), 62.</w:t>
      </w:r>
    </w:p>
  </w:endnote>
  <w:endnote w:id="115">
    <w:p w14:paraId="3F2ED016" w14:textId="77777777" w:rsidR="00415D4C" w:rsidRPr="00C23190" w:rsidRDefault="00415D4C" w:rsidP="00722661">
      <w:pPr>
        <w:pStyle w:val="EndnoteText"/>
        <w:spacing w:line="480" w:lineRule="auto"/>
        <w:rPr>
          <w:rFonts w:ascii="Times New Roman" w:hAnsi="Times New Roman" w:cs="Times New Roman"/>
          <w:b/>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For discussion of parental guilt see Noel </w:t>
      </w:r>
      <w:proofErr w:type="spellStart"/>
      <w:r w:rsidRPr="00C23190">
        <w:rPr>
          <w:rFonts w:ascii="Times New Roman" w:hAnsi="Times New Roman" w:cs="Times New Roman"/>
          <w:sz w:val="24"/>
          <w:szCs w:val="24"/>
        </w:rPr>
        <w:t>Streatfeild</w:t>
      </w:r>
      <w:proofErr w:type="spellEnd"/>
      <w:r w:rsidRPr="00C23190">
        <w:rPr>
          <w:rFonts w:ascii="Times New Roman" w:hAnsi="Times New Roman" w:cs="Times New Roman"/>
          <w:sz w:val="24"/>
          <w:szCs w:val="24"/>
        </w:rPr>
        <w:t xml:space="preserve">, </w:t>
      </w:r>
      <w:r w:rsidRPr="00C23190">
        <w:rPr>
          <w:rFonts w:ascii="Times New Roman" w:hAnsi="Times New Roman" w:cs="Times New Roman"/>
          <w:i/>
          <w:sz w:val="24"/>
          <w:szCs w:val="24"/>
        </w:rPr>
        <w:t>A Vicarage Family</w:t>
      </w:r>
      <w:r w:rsidRPr="00C23190">
        <w:rPr>
          <w:rFonts w:ascii="Times New Roman" w:hAnsi="Times New Roman" w:cs="Times New Roman"/>
          <w:sz w:val="24"/>
          <w:szCs w:val="24"/>
        </w:rPr>
        <w:t xml:space="preserve"> (London, 1963), 54.</w:t>
      </w:r>
    </w:p>
  </w:endnote>
  <w:endnote w:id="116">
    <w:p w14:paraId="2570E37E" w14:textId="635DD6E6" w:rsidR="00415D4C" w:rsidRPr="00C23190" w:rsidRDefault="00415D4C" w:rsidP="00722661">
      <w:pPr>
        <w:pStyle w:val="EndnoteText"/>
        <w:spacing w:line="480" w:lineRule="auto"/>
        <w:rPr>
          <w:rFonts w:ascii="Times New Roman" w:hAnsi="Times New Roman" w:cs="Times New Roman"/>
          <w:sz w:val="24"/>
          <w:szCs w:val="24"/>
          <w:lang w:val="en-GB"/>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w:t>
      </w:r>
      <w:r w:rsidRPr="00C23190">
        <w:rPr>
          <w:rFonts w:ascii="Times New Roman" w:hAnsi="Times New Roman" w:cs="Times New Roman"/>
          <w:sz w:val="24"/>
          <w:szCs w:val="24"/>
          <w:lang w:val="en-GB"/>
        </w:rPr>
        <w:t xml:space="preserve">Buettner, </w:t>
      </w:r>
      <w:r w:rsidRPr="00C23190">
        <w:rPr>
          <w:rFonts w:ascii="Times New Roman" w:hAnsi="Times New Roman" w:cs="Times New Roman"/>
          <w:i/>
          <w:sz w:val="24"/>
          <w:szCs w:val="24"/>
          <w:lang w:val="en-GB"/>
        </w:rPr>
        <w:t>Empire Families</w:t>
      </w:r>
      <w:r w:rsidRPr="00C23190">
        <w:rPr>
          <w:rFonts w:ascii="Times New Roman" w:hAnsi="Times New Roman" w:cs="Times New Roman"/>
          <w:sz w:val="24"/>
          <w:szCs w:val="24"/>
          <w:lang w:val="en-GB"/>
        </w:rPr>
        <w:t>, 14.</w:t>
      </w:r>
    </w:p>
  </w:endnote>
  <w:endnote w:id="117">
    <w:p w14:paraId="1B75A97A" w14:textId="77777777" w:rsidR="00DA4373" w:rsidRPr="00C23190" w:rsidRDefault="00DA4373" w:rsidP="00722661">
      <w:pPr>
        <w:pStyle w:val="EndnoteText"/>
        <w:spacing w:line="480" w:lineRule="auto"/>
        <w:rPr>
          <w:rFonts w:ascii="Times New Roman" w:hAnsi="Times New Roman" w:cs="Times New Roman"/>
          <w:sz w:val="24"/>
          <w:szCs w:val="24"/>
          <w:lang w:val="en-GB"/>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w:t>
      </w:r>
      <w:proofErr w:type="spellStart"/>
      <w:r w:rsidRPr="00C23190">
        <w:rPr>
          <w:rFonts w:ascii="Times New Roman" w:hAnsi="Times New Roman" w:cs="Times New Roman"/>
          <w:sz w:val="24"/>
          <w:szCs w:val="24"/>
          <w:lang w:val="en-GB"/>
        </w:rPr>
        <w:t>Goldhill</w:t>
      </w:r>
      <w:proofErr w:type="spellEnd"/>
      <w:r w:rsidRPr="00C23190">
        <w:rPr>
          <w:rFonts w:ascii="Times New Roman" w:hAnsi="Times New Roman" w:cs="Times New Roman"/>
          <w:sz w:val="24"/>
          <w:szCs w:val="24"/>
          <w:lang w:val="en-GB"/>
        </w:rPr>
        <w:t xml:space="preserve">, </w:t>
      </w:r>
      <w:r w:rsidRPr="00C23190">
        <w:rPr>
          <w:rFonts w:ascii="Times New Roman" w:hAnsi="Times New Roman" w:cs="Times New Roman"/>
          <w:i/>
          <w:sz w:val="24"/>
          <w:szCs w:val="24"/>
          <w:lang w:val="en-GB"/>
        </w:rPr>
        <w:t>A Very Queer Family Indeed</w:t>
      </w:r>
      <w:r w:rsidRPr="00C23190">
        <w:rPr>
          <w:rFonts w:ascii="Times New Roman" w:hAnsi="Times New Roman" w:cs="Times New Roman"/>
          <w:sz w:val="24"/>
          <w:szCs w:val="24"/>
          <w:lang w:val="en-GB"/>
        </w:rPr>
        <w:t>, 18.</w:t>
      </w:r>
    </w:p>
  </w:endnote>
  <w:endnote w:id="118">
    <w:p w14:paraId="32F957AD" w14:textId="702D89B1" w:rsidR="00BE7AF1" w:rsidRPr="00E0526D" w:rsidRDefault="00BE7AF1" w:rsidP="00E0526D">
      <w:pPr>
        <w:pStyle w:val="EndnoteText"/>
        <w:spacing w:line="480" w:lineRule="auto"/>
        <w:rPr>
          <w:rFonts w:ascii="Times New Roman" w:hAnsi="Times New Roman" w:cs="Times New Roman"/>
          <w:sz w:val="24"/>
          <w:szCs w:val="24"/>
          <w:lang w:val="en-GB"/>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w:t>
      </w:r>
      <w:r w:rsidR="00A60323" w:rsidRPr="00C23190">
        <w:rPr>
          <w:rFonts w:ascii="Times New Roman" w:hAnsi="Times New Roman" w:cs="Times New Roman"/>
          <w:sz w:val="24"/>
          <w:szCs w:val="24"/>
          <w:lang w:val="en-GB"/>
        </w:rPr>
        <w:t xml:space="preserve">There is no record of how the letters were acceded at the </w:t>
      </w:r>
      <w:r w:rsidR="00A60323">
        <w:rPr>
          <w:rFonts w:ascii="Times New Roman" w:hAnsi="Times New Roman" w:cs="Times New Roman"/>
          <w:sz w:val="24"/>
          <w:szCs w:val="24"/>
          <w:lang w:val="en-GB"/>
        </w:rPr>
        <w:t>college archive</w:t>
      </w:r>
      <w:r w:rsidR="00A60323" w:rsidRPr="00C23190">
        <w:rPr>
          <w:rFonts w:ascii="Times New Roman" w:hAnsi="Times New Roman" w:cs="Times New Roman"/>
          <w:sz w:val="24"/>
          <w:szCs w:val="24"/>
          <w:lang w:val="en-GB"/>
        </w:rPr>
        <w:t>,</w:t>
      </w:r>
      <w:r w:rsidR="00A60323">
        <w:rPr>
          <w:rFonts w:ascii="Times New Roman" w:hAnsi="Times New Roman" w:cs="Times New Roman"/>
          <w:sz w:val="24"/>
          <w:szCs w:val="24"/>
          <w:lang w:val="en-GB"/>
        </w:rPr>
        <w:t xml:space="preserve"> </w:t>
      </w:r>
      <w:r w:rsidR="00A60323" w:rsidRPr="00C23190">
        <w:rPr>
          <w:rFonts w:ascii="Times New Roman" w:hAnsi="Times New Roman" w:cs="Times New Roman"/>
          <w:sz w:val="24"/>
          <w:szCs w:val="24"/>
          <w:lang w:val="en-GB"/>
        </w:rPr>
        <w:t xml:space="preserve">and it is thought that they may have arrived through a family member in the mid-twentieth </w:t>
      </w:r>
      <w:r w:rsidR="00A60323" w:rsidRPr="00E0526D">
        <w:rPr>
          <w:rFonts w:ascii="Times New Roman" w:hAnsi="Times New Roman" w:cs="Times New Roman"/>
          <w:sz w:val="24"/>
          <w:szCs w:val="24"/>
          <w:lang w:val="en-GB"/>
        </w:rPr>
        <w:t xml:space="preserve">century. It is therefore not possible to </w:t>
      </w:r>
      <w:proofErr w:type="gramStart"/>
      <w:r w:rsidR="00A60323" w:rsidRPr="00E0526D">
        <w:rPr>
          <w:rFonts w:ascii="Times New Roman" w:hAnsi="Times New Roman" w:cs="Times New Roman"/>
          <w:sz w:val="24"/>
          <w:szCs w:val="24"/>
          <w:lang w:val="en-GB"/>
        </w:rPr>
        <w:t>definitely ascertain</w:t>
      </w:r>
      <w:proofErr w:type="gramEnd"/>
      <w:r w:rsidR="00A60323" w:rsidRPr="00E0526D">
        <w:rPr>
          <w:rFonts w:ascii="Times New Roman" w:hAnsi="Times New Roman" w:cs="Times New Roman"/>
          <w:sz w:val="24"/>
          <w:szCs w:val="24"/>
          <w:lang w:val="en-GB"/>
        </w:rPr>
        <w:t xml:space="preserve"> that the collection is comprehensive – he may have written more</w:t>
      </w:r>
      <w:r w:rsidR="008D7021">
        <w:rPr>
          <w:rFonts w:ascii="Times New Roman" w:hAnsi="Times New Roman" w:cs="Times New Roman"/>
          <w:sz w:val="24"/>
          <w:szCs w:val="24"/>
          <w:lang w:val="en-GB"/>
        </w:rPr>
        <w:t xml:space="preserve"> letters</w:t>
      </w:r>
      <w:r w:rsidR="00A60323" w:rsidRPr="00E0526D">
        <w:rPr>
          <w:rFonts w:ascii="Times New Roman" w:hAnsi="Times New Roman" w:cs="Times New Roman"/>
          <w:sz w:val="24"/>
          <w:szCs w:val="24"/>
          <w:lang w:val="en-GB"/>
        </w:rPr>
        <w:t xml:space="preserve"> than have survived here.</w:t>
      </w:r>
    </w:p>
  </w:endnote>
  <w:endnote w:id="119">
    <w:p w14:paraId="40C61AB9" w14:textId="3E086F2E" w:rsidR="00E0526D" w:rsidRPr="00E0526D" w:rsidRDefault="00197076" w:rsidP="00E0526D">
      <w:pPr>
        <w:spacing w:line="480" w:lineRule="auto"/>
        <w:rPr>
          <w:rFonts w:ascii="Times New Roman" w:hAnsi="Times New Roman" w:cs="Times New Roman"/>
        </w:rPr>
      </w:pPr>
      <w:r w:rsidRPr="00E0526D">
        <w:rPr>
          <w:rStyle w:val="EndnoteReference"/>
          <w:rFonts w:ascii="Times New Roman" w:hAnsi="Times New Roman" w:cs="Times New Roman"/>
        </w:rPr>
        <w:endnoteRef/>
      </w:r>
      <w:r w:rsidRPr="00E0526D">
        <w:rPr>
          <w:rFonts w:ascii="Times New Roman" w:hAnsi="Times New Roman" w:cs="Times New Roman"/>
        </w:rPr>
        <w:t xml:space="preserve"> </w:t>
      </w:r>
      <w:r w:rsidR="00E0526D" w:rsidRPr="00E0526D">
        <w:rPr>
          <w:rFonts w:ascii="Times New Roman" w:hAnsi="Times New Roman" w:cs="Times New Roman"/>
        </w:rPr>
        <w:t>1891 England, Wales &amp; Scotland Census</w:t>
      </w:r>
      <w:r w:rsidR="00E0526D">
        <w:rPr>
          <w:rFonts w:ascii="Times New Roman" w:hAnsi="Times New Roman" w:cs="Times New Roman"/>
        </w:rPr>
        <w:t xml:space="preserve">, </w:t>
      </w:r>
      <w:proofErr w:type="spellStart"/>
      <w:r w:rsidR="00E0526D" w:rsidRPr="00E0526D">
        <w:rPr>
          <w:rFonts w:ascii="Times New Roman" w:hAnsi="Times New Roman" w:cs="Times New Roman"/>
        </w:rPr>
        <w:t>Streatham</w:t>
      </w:r>
      <w:proofErr w:type="spellEnd"/>
      <w:r w:rsidR="00E0526D" w:rsidRPr="00E0526D">
        <w:rPr>
          <w:rFonts w:ascii="Times New Roman" w:hAnsi="Times New Roman" w:cs="Times New Roman"/>
        </w:rPr>
        <w:t>, Wandsworth, London &amp; Surrey, England</w:t>
      </w:r>
      <w:r w:rsidR="00E0526D">
        <w:rPr>
          <w:rFonts w:ascii="Times New Roman" w:hAnsi="Times New Roman" w:cs="Times New Roman"/>
        </w:rPr>
        <w:t>.</w:t>
      </w:r>
    </w:p>
  </w:endnote>
  <w:endnote w:id="120">
    <w:p w14:paraId="33D51073" w14:textId="2220EA69" w:rsidR="000C4B72" w:rsidRPr="00A60323" w:rsidRDefault="000C4B72" w:rsidP="00E0526D">
      <w:pPr>
        <w:spacing w:line="480" w:lineRule="auto"/>
        <w:rPr>
          <w:rFonts w:ascii="Times New Roman" w:hAnsi="Times New Roman" w:cs="Times New Roman"/>
        </w:rPr>
      </w:pPr>
      <w:r w:rsidRPr="00E0526D">
        <w:rPr>
          <w:rStyle w:val="EndnoteReference"/>
          <w:rFonts w:ascii="Times New Roman" w:hAnsi="Times New Roman" w:cs="Times New Roman"/>
        </w:rPr>
        <w:endnoteRef/>
      </w:r>
      <w:r w:rsidRPr="00E0526D">
        <w:rPr>
          <w:rFonts w:ascii="Times New Roman" w:hAnsi="Times New Roman" w:cs="Times New Roman"/>
        </w:rPr>
        <w:t xml:space="preserve"> </w:t>
      </w:r>
      <w:r w:rsidR="00A60323" w:rsidRPr="00E0526D">
        <w:rPr>
          <w:rFonts w:ascii="Times New Roman" w:hAnsi="Times New Roman" w:cs="Times New Roman"/>
        </w:rPr>
        <w:t>Letter from Frank Lucas to his father, September</w:t>
      </w:r>
      <w:r w:rsidR="00A60323">
        <w:rPr>
          <w:rFonts w:ascii="Times New Roman" w:hAnsi="Times New Roman" w:cs="Times New Roman"/>
        </w:rPr>
        <w:t xml:space="preserve"> </w:t>
      </w:r>
      <w:proofErr w:type="gramStart"/>
      <w:r w:rsidR="00A60323">
        <w:rPr>
          <w:rFonts w:ascii="Times New Roman" w:hAnsi="Times New Roman" w:cs="Times New Roman"/>
        </w:rPr>
        <w:t>27</w:t>
      </w:r>
      <w:proofErr w:type="gramEnd"/>
      <w:r w:rsidR="00A60323">
        <w:rPr>
          <w:rFonts w:ascii="Times New Roman" w:hAnsi="Times New Roman" w:cs="Times New Roman"/>
        </w:rPr>
        <w:t xml:space="preserve"> 1891, WCA, G14/13.</w:t>
      </w:r>
    </w:p>
  </w:endnote>
  <w:endnote w:id="121">
    <w:p w14:paraId="5A7A1D6F" w14:textId="6856DCEB" w:rsidR="000C4B72" w:rsidRPr="00C23190" w:rsidRDefault="000C4B72" w:rsidP="00DA1FDF">
      <w:pPr>
        <w:spacing w:line="480" w:lineRule="auto"/>
        <w:rPr>
          <w:rFonts w:ascii="Times New Roman" w:hAnsi="Times New Roman" w:cs="Times New Roman"/>
          <w:lang w:val="en-GB"/>
        </w:rPr>
      </w:pPr>
      <w:r w:rsidRPr="00C23190">
        <w:rPr>
          <w:rStyle w:val="EndnoteReference"/>
          <w:rFonts w:ascii="Times New Roman" w:hAnsi="Times New Roman" w:cs="Times New Roman"/>
        </w:rPr>
        <w:endnoteRef/>
      </w:r>
      <w:r w:rsidRPr="00C23190">
        <w:rPr>
          <w:rFonts w:ascii="Times New Roman" w:hAnsi="Times New Roman" w:cs="Times New Roman"/>
        </w:rPr>
        <w:t xml:space="preserve"> </w:t>
      </w:r>
      <w:r w:rsidR="00DA1FDF">
        <w:rPr>
          <w:rFonts w:ascii="Times New Roman" w:hAnsi="Times New Roman" w:cs="Times New Roman"/>
        </w:rPr>
        <w:t xml:space="preserve">Letter from Frank Lucas to his father, November </w:t>
      </w:r>
      <w:proofErr w:type="gramStart"/>
      <w:r w:rsidR="00DA1FDF">
        <w:rPr>
          <w:rFonts w:ascii="Times New Roman" w:hAnsi="Times New Roman" w:cs="Times New Roman"/>
        </w:rPr>
        <w:t>27</w:t>
      </w:r>
      <w:proofErr w:type="gramEnd"/>
      <w:r w:rsidR="00DA1FDF">
        <w:rPr>
          <w:rFonts w:ascii="Times New Roman" w:hAnsi="Times New Roman" w:cs="Times New Roman"/>
        </w:rPr>
        <w:t xml:space="preserve"> 1891, WCA, G14/</w:t>
      </w:r>
      <w:r w:rsidRPr="00C23190">
        <w:rPr>
          <w:rFonts w:ascii="Times New Roman" w:hAnsi="Times New Roman" w:cs="Times New Roman"/>
          <w:lang w:val="en-GB"/>
        </w:rPr>
        <w:t xml:space="preserve">32.  </w:t>
      </w:r>
    </w:p>
  </w:endnote>
  <w:endnote w:id="122">
    <w:p w14:paraId="4F39CC15" w14:textId="77571505" w:rsidR="00DA1FDF" w:rsidRPr="00C23190" w:rsidRDefault="00415D4C" w:rsidP="00DA1FDF">
      <w:pPr>
        <w:spacing w:line="480" w:lineRule="auto"/>
        <w:rPr>
          <w:rFonts w:ascii="Times New Roman" w:hAnsi="Times New Roman" w:cs="Times New Roman"/>
          <w:lang w:val="en-GB"/>
        </w:rPr>
      </w:pPr>
      <w:r w:rsidRPr="00C23190">
        <w:rPr>
          <w:rStyle w:val="EndnoteReference"/>
          <w:rFonts w:ascii="Times New Roman" w:hAnsi="Times New Roman" w:cs="Times New Roman"/>
        </w:rPr>
        <w:endnoteRef/>
      </w:r>
      <w:r w:rsidRPr="00C23190">
        <w:rPr>
          <w:rFonts w:ascii="Times New Roman" w:hAnsi="Times New Roman" w:cs="Times New Roman"/>
        </w:rPr>
        <w:t xml:space="preserve"> </w:t>
      </w:r>
      <w:r w:rsidR="00DA1FDF">
        <w:rPr>
          <w:rFonts w:ascii="Times New Roman" w:hAnsi="Times New Roman" w:cs="Times New Roman"/>
        </w:rPr>
        <w:t xml:space="preserve">Letter from Frank Lucas to his father, </w:t>
      </w:r>
      <w:r w:rsidRPr="00C23190">
        <w:rPr>
          <w:rFonts w:ascii="Times New Roman" w:hAnsi="Times New Roman" w:cs="Times New Roman"/>
          <w:lang w:val="en-GB"/>
        </w:rPr>
        <w:t>Sept</w:t>
      </w:r>
      <w:r w:rsidR="00DA1FDF">
        <w:rPr>
          <w:rFonts w:ascii="Times New Roman" w:hAnsi="Times New Roman" w:cs="Times New Roman"/>
          <w:lang w:val="en-GB"/>
        </w:rPr>
        <w:t>ember</w:t>
      </w:r>
      <w:r w:rsidRPr="00C23190">
        <w:rPr>
          <w:rFonts w:ascii="Times New Roman" w:hAnsi="Times New Roman" w:cs="Times New Roman"/>
          <w:lang w:val="en-GB"/>
        </w:rPr>
        <w:t xml:space="preserve"> </w:t>
      </w:r>
      <w:proofErr w:type="gramStart"/>
      <w:r w:rsidRPr="00C23190">
        <w:rPr>
          <w:rFonts w:ascii="Times New Roman" w:hAnsi="Times New Roman" w:cs="Times New Roman"/>
          <w:lang w:val="en-GB"/>
        </w:rPr>
        <w:t>25</w:t>
      </w:r>
      <w:proofErr w:type="gramEnd"/>
      <w:r w:rsidRPr="00C23190">
        <w:rPr>
          <w:rFonts w:ascii="Times New Roman" w:hAnsi="Times New Roman" w:cs="Times New Roman"/>
          <w:lang w:val="en-GB"/>
        </w:rPr>
        <w:t xml:space="preserve"> 1891</w:t>
      </w:r>
      <w:r w:rsidR="00DA1FDF">
        <w:rPr>
          <w:rFonts w:ascii="Times New Roman" w:hAnsi="Times New Roman" w:cs="Times New Roman"/>
          <w:lang w:val="en-GB"/>
        </w:rPr>
        <w:t>,</w:t>
      </w:r>
      <w:r w:rsidRPr="00C23190">
        <w:rPr>
          <w:rFonts w:ascii="Times New Roman" w:hAnsi="Times New Roman" w:cs="Times New Roman"/>
          <w:lang w:val="en-GB"/>
        </w:rPr>
        <w:t xml:space="preserve"> </w:t>
      </w:r>
      <w:r w:rsidR="00DA1FDF">
        <w:rPr>
          <w:rFonts w:ascii="Times New Roman" w:hAnsi="Times New Roman" w:cs="Times New Roman"/>
        </w:rPr>
        <w:t>WCA, G14/</w:t>
      </w:r>
      <w:r w:rsidR="00DA1FDF">
        <w:rPr>
          <w:rFonts w:ascii="Times New Roman" w:hAnsi="Times New Roman" w:cs="Times New Roman"/>
          <w:lang w:val="en-GB"/>
        </w:rPr>
        <w:t>1</w:t>
      </w:r>
      <w:r w:rsidR="00DA1FDF" w:rsidRPr="00C23190">
        <w:rPr>
          <w:rFonts w:ascii="Times New Roman" w:hAnsi="Times New Roman" w:cs="Times New Roman"/>
          <w:lang w:val="en-GB"/>
        </w:rPr>
        <w:t xml:space="preserve">2.  </w:t>
      </w:r>
    </w:p>
  </w:endnote>
  <w:endnote w:id="123">
    <w:p w14:paraId="06C5F2E5" w14:textId="0CA23E41" w:rsidR="005C24AA" w:rsidRPr="00DA1FDF" w:rsidRDefault="005C24AA" w:rsidP="00DA1FDF">
      <w:pPr>
        <w:spacing w:line="480" w:lineRule="auto"/>
        <w:rPr>
          <w:rFonts w:ascii="Times New Roman" w:hAnsi="Times New Roman" w:cs="Times New Roman"/>
        </w:rPr>
      </w:pPr>
      <w:r w:rsidRPr="00C23190">
        <w:rPr>
          <w:rStyle w:val="EndnoteReference"/>
          <w:rFonts w:ascii="Times New Roman" w:hAnsi="Times New Roman" w:cs="Times New Roman"/>
        </w:rPr>
        <w:endnoteRef/>
      </w:r>
      <w:r w:rsidR="00F708A8" w:rsidRPr="00C23190">
        <w:rPr>
          <w:rFonts w:ascii="Times New Roman" w:hAnsi="Times New Roman" w:cs="Times New Roman"/>
        </w:rPr>
        <w:t xml:space="preserve"> </w:t>
      </w:r>
      <w:r w:rsidR="00DA1FDF">
        <w:rPr>
          <w:rFonts w:ascii="Times New Roman" w:hAnsi="Times New Roman" w:cs="Times New Roman"/>
        </w:rPr>
        <w:t xml:space="preserve">Letters from Frank Lucas to his father, March </w:t>
      </w:r>
      <w:proofErr w:type="gramStart"/>
      <w:r w:rsidR="00DA1FDF">
        <w:rPr>
          <w:rFonts w:ascii="Times New Roman" w:hAnsi="Times New Roman" w:cs="Times New Roman"/>
        </w:rPr>
        <w:t>10</w:t>
      </w:r>
      <w:proofErr w:type="gramEnd"/>
      <w:r w:rsidR="00DA1FDF">
        <w:rPr>
          <w:rFonts w:ascii="Times New Roman" w:hAnsi="Times New Roman" w:cs="Times New Roman"/>
        </w:rPr>
        <w:t xml:space="preserve"> 1892, WCA, G14/54; March 23 1892, WCA, G14/58; October 6 1892, WCA, G14/75.</w:t>
      </w:r>
    </w:p>
  </w:endnote>
  <w:endnote w:id="124">
    <w:p w14:paraId="7DD0D72E" w14:textId="09C1AB2F" w:rsidR="00F708A8" w:rsidRPr="00DA1FDF" w:rsidRDefault="00F708A8"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w:t>
      </w:r>
      <w:r w:rsidR="00DA1FDF">
        <w:rPr>
          <w:rFonts w:ascii="Times New Roman" w:hAnsi="Times New Roman" w:cs="Times New Roman"/>
          <w:sz w:val="24"/>
          <w:szCs w:val="24"/>
        </w:rPr>
        <w:t xml:space="preserve">Letters from Frank Lucas to his father, WCA, G14/75; October </w:t>
      </w:r>
      <w:proofErr w:type="gramStart"/>
      <w:r w:rsidR="00DA1FDF">
        <w:rPr>
          <w:rFonts w:ascii="Times New Roman" w:hAnsi="Times New Roman" w:cs="Times New Roman"/>
          <w:sz w:val="24"/>
          <w:szCs w:val="24"/>
        </w:rPr>
        <w:t>6</w:t>
      </w:r>
      <w:proofErr w:type="gramEnd"/>
      <w:r w:rsidR="00DA1FDF">
        <w:rPr>
          <w:rFonts w:ascii="Times New Roman" w:hAnsi="Times New Roman" w:cs="Times New Roman"/>
          <w:sz w:val="24"/>
          <w:szCs w:val="24"/>
        </w:rPr>
        <w:t xml:space="preserve"> 1895, WCA, G14/177.</w:t>
      </w:r>
    </w:p>
  </w:endnote>
  <w:endnote w:id="125">
    <w:p w14:paraId="415B8B3B" w14:textId="05CD1543" w:rsidR="00F708A8" w:rsidRPr="00DA1FDF" w:rsidRDefault="00F708A8"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00DA1FDF">
        <w:rPr>
          <w:rFonts w:ascii="Times New Roman" w:hAnsi="Times New Roman" w:cs="Times New Roman"/>
          <w:sz w:val="24"/>
          <w:szCs w:val="24"/>
        </w:rPr>
        <w:t xml:space="preserve"> Letter from Frank Lucas to his father, January </w:t>
      </w:r>
      <w:proofErr w:type="gramStart"/>
      <w:r w:rsidR="00DA1FDF">
        <w:rPr>
          <w:rFonts w:ascii="Times New Roman" w:hAnsi="Times New Roman" w:cs="Times New Roman"/>
          <w:sz w:val="24"/>
          <w:szCs w:val="24"/>
        </w:rPr>
        <w:t>28</w:t>
      </w:r>
      <w:proofErr w:type="gramEnd"/>
      <w:r w:rsidR="00DA1FDF">
        <w:rPr>
          <w:rFonts w:ascii="Times New Roman" w:hAnsi="Times New Roman" w:cs="Times New Roman"/>
          <w:sz w:val="24"/>
          <w:szCs w:val="24"/>
        </w:rPr>
        <w:t xml:space="preserve"> 1896, WCA, G14/190.</w:t>
      </w:r>
      <w:r w:rsidRPr="00C23190">
        <w:rPr>
          <w:rFonts w:ascii="Times New Roman" w:hAnsi="Times New Roman" w:cs="Times New Roman"/>
          <w:sz w:val="24"/>
          <w:szCs w:val="24"/>
        </w:rPr>
        <w:t xml:space="preserve"> </w:t>
      </w:r>
    </w:p>
  </w:endnote>
  <w:endnote w:id="126">
    <w:p w14:paraId="2DEAD4C0" w14:textId="2432CB90" w:rsidR="00F753CB" w:rsidRPr="00DA1FDF" w:rsidRDefault="00F753CB" w:rsidP="00DA1FDF">
      <w:pPr>
        <w:spacing w:line="480" w:lineRule="auto"/>
        <w:rPr>
          <w:rFonts w:ascii="Times New Roman" w:hAnsi="Times New Roman" w:cs="Times New Roman"/>
        </w:rPr>
      </w:pPr>
      <w:r w:rsidRPr="00C23190">
        <w:rPr>
          <w:rStyle w:val="EndnoteReference"/>
          <w:rFonts w:ascii="Times New Roman" w:hAnsi="Times New Roman" w:cs="Times New Roman"/>
        </w:rPr>
        <w:endnoteRef/>
      </w:r>
      <w:r w:rsidRPr="00C23190">
        <w:rPr>
          <w:rFonts w:ascii="Times New Roman" w:hAnsi="Times New Roman" w:cs="Times New Roman"/>
        </w:rPr>
        <w:t xml:space="preserve"> </w:t>
      </w:r>
      <w:r w:rsidR="00AB62A1">
        <w:rPr>
          <w:rFonts w:ascii="Times New Roman" w:hAnsi="Times New Roman" w:cs="Times New Roman"/>
        </w:rPr>
        <w:t xml:space="preserve">Letters from Frank Lucas to his father, November </w:t>
      </w:r>
      <w:proofErr w:type="gramStart"/>
      <w:r w:rsidR="00AB62A1">
        <w:rPr>
          <w:rFonts w:ascii="Times New Roman" w:hAnsi="Times New Roman" w:cs="Times New Roman"/>
        </w:rPr>
        <w:t>16</w:t>
      </w:r>
      <w:proofErr w:type="gramEnd"/>
      <w:r w:rsidR="00AB62A1">
        <w:rPr>
          <w:rFonts w:ascii="Times New Roman" w:hAnsi="Times New Roman" w:cs="Times New Roman"/>
        </w:rPr>
        <w:t xml:space="preserve"> 1892, WCA, G14/77; May 5 1895, WCA, G14/167.</w:t>
      </w:r>
    </w:p>
  </w:endnote>
  <w:endnote w:id="127">
    <w:p w14:paraId="73FCF832" w14:textId="05E4D0FC" w:rsidR="00E2554B" w:rsidRPr="00AB62A1" w:rsidRDefault="00E2554B" w:rsidP="00DA1FDF">
      <w:pPr>
        <w:spacing w:line="480" w:lineRule="auto"/>
        <w:rPr>
          <w:rFonts w:ascii="Times New Roman" w:hAnsi="Times New Roman" w:cs="Times New Roman"/>
        </w:rPr>
      </w:pPr>
      <w:r w:rsidRPr="00C23190">
        <w:rPr>
          <w:rStyle w:val="EndnoteReference"/>
          <w:rFonts w:ascii="Times New Roman" w:hAnsi="Times New Roman" w:cs="Times New Roman"/>
        </w:rPr>
        <w:endnoteRef/>
      </w:r>
      <w:r w:rsidRPr="00C23190">
        <w:rPr>
          <w:rFonts w:ascii="Times New Roman" w:hAnsi="Times New Roman" w:cs="Times New Roman"/>
        </w:rPr>
        <w:t xml:space="preserve"> </w:t>
      </w:r>
      <w:r w:rsidR="00AB62A1">
        <w:rPr>
          <w:rFonts w:ascii="Times New Roman" w:hAnsi="Times New Roman" w:cs="Times New Roman"/>
        </w:rPr>
        <w:t>Letter from Frank Lucas to his father, not dated, c. October 1896, WCA, G15/218.</w:t>
      </w:r>
    </w:p>
  </w:endnote>
  <w:endnote w:id="128">
    <w:p w14:paraId="2EA61766"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w:t>
      </w:r>
      <w:proofErr w:type="spellStart"/>
      <w:r w:rsidRPr="00C23190">
        <w:rPr>
          <w:rFonts w:ascii="Times New Roman" w:hAnsi="Times New Roman" w:cs="Times New Roman"/>
          <w:sz w:val="24"/>
          <w:szCs w:val="24"/>
        </w:rPr>
        <w:t>Wiccamicis</w:t>
      </w:r>
      <w:proofErr w:type="spellEnd"/>
      <w:r w:rsidRPr="00C23190">
        <w:rPr>
          <w:rFonts w:ascii="Times New Roman" w:hAnsi="Times New Roman" w:cs="Times New Roman"/>
          <w:sz w:val="24"/>
          <w:szCs w:val="24"/>
        </w:rPr>
        <w:t xml:space="preserve">, </w:t>
      </w:r>
      <w:r w:rsidRPr="00C23190">
        <w:rPr>
          <w:rFonts w:ascii="Times New Roman" w:hAnsi="Times New Roman" w:cs="Times New Roman"/>
          <w:i/>
          <w:sz w:val="24"/>
          <w:szCs w:val="24"/>
        </w:rPr>
        <w:t>The Passing of Old Winchester</w:t>
      </w:r>
      <w:r w:rsidRPr="00C23190">
        <w:rPr>
          <w:rFonts w:ascii="Times New Roman" w:hAnsi="Times New Roman" w:cs="Times New Roman"/>
          <w:sz w:val="24"/>
          <w:szCs w:val="24"/>
        </w:rPr>
        <w:t>, 4.</w:t>
      </w:r>
    </w:p>
  </w:endnote>
  <w:endnote w:id="129">
    <w:p w14:paraId="34DC7F8C" w14:textId="77777777" w:rsidR="00415D4C" w:rsidRPr="00C23190" w:rsidRDefault="00415D4C" w:rsidP="00722661">
      <w:pPr>
        <w:spacing w:line="480" w:lineRule="auto"/>
        <w:rPr>
          <w:rFonts w:ascii="Times New Roman" w:hAnsi="Times New Roman" w:cs="Times New Roman"/>
        </w:rPr>
      </w:pPr>
      <w:r w:rsidRPr="00C23190">
        <w:rPr>
          <w:rStyle w:val="EndnoteReference"/>
          <w:rFonts w:ascii="Times New Roman" w:hAnsi="Times New Roman" w:cs="Times New Roman"/>
        </w:rPr>
        <w:endnoteRef/>
      </w:r>
      <w:r w:rsidRPr="00C23190">
        <w:rPr>
          <w:rFonts w:ascii="Times New Roman" w:hAnsi="Times New Roman" w:cs="Times New Roman"/>
        </w:rPr>
        <w:t xml:space="preserve"> Diary of Sam Brooke, April </w:t>
      </w:r>
      <w:proofErr w:type="gramStart"/>
      <w:r w:rsidRPr="00C23190">
        <w:rPr>
          <w:rFonts w:ascii="Times New Roman" w:hAnsi="Times New Roman" w:cs="Times New Roman"/>
        </w:rPr>
        <w:t>21</w:t>
      </w:r>
      <w:proofErr w:type="gramEnd"/>
      <w:r w:rsidRPr="00C23190">
        <w:rPr>
          <w:rFonts w:ascii="Times New Roman" w:hAnsi="Times New Roman" w:cs="Times New Roman"/>
        </w:rPr>
        <w:t xml:space="preserve"> 1862, Corpus Christi College Archives, </w:t>
      </w:r>
      <w:r w:rsidRPr="00C23190">
        <w:rPr>
          <w:rFonts w:ascii="Times New Roman" w:hAnsi="Times New Roman" w:cs="Times New Roman"/>
          <w:lang w:val="en-GB"/>
        </w:rPr>
        <w:t>498 (1)</w:t>
      </w:r>
      <w:r w:rsidRPr="00C23190">
        <w:rPr>
          <w:rFonts w:ascii="Times New Roman" w:hAnsi="Times New Roman" w:cs="Times New Roman"/>
        </w:rPr>
        <w:t>.</w:t>
      </w:r>
    </w:p>
  </w:endnote>
  <w:endnote w:id="130">
    <w:p w14:paraId="0A15E006"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Benson, </w:t>
      </w:r>
      <w:r w:rsidRPr="00C23190">
        <w:rPr>
          <w:rFonts w:ascii="Times New Roman" w:hAnsi="Times New Roman" w:cs="Times New Roman"/>
          <w:i/>
          <w:sz w:val="24"/>
          <w:szCs w:val="24"/>
        </w:rPr>
        <w:t>My Memoirs</w:t>
      </w:r>
      <w:r w:rsidRPr="00C23190">
        <w:rPr>
          <w:rFonts w:ascii="Times New Roman" w:hAnsi="Times New Roman" w:cs="Times New Roman"/>
          <w:sz w:val="24"/>
          <w:szCs w:val="24"/>
        </w:rPr>
        <w:t xml:space="preserve">, 54; Sir Henry Leveson Gower, </w:t>
      </w:r>
      <w:r w:rsidRPr="00C23190">
        <w:rPr>
          <w:rFonts w:ascii="Times New Roman" w:hAnsi="Times New Roman" w:cs="Times New Roman"/>
          <w:i/>
          <w:sz w:val="24"/>
          <w:szCs w:val="24"/>
        </w:rPr>
        <w:t>Off and On the Field</w:t>
      </w:r>
      <w:r w:rsidRPr="00C23190">
        <w:rPr>
          <w:rFonts w:ascii="Times New Roman" w:hAnsi="Times New Roman" w:cs="Times New Roman"/>
          <w:sz w:val="24"/>
          <w:szCs w:val="24"/>
        </w:rPr>
        <w:t xml:space="preserve"> (London, 1953), 21.</w:t>
      </w:r>
    </w:p>
  </w:endnote>
  <w:endnote w:id="131">
    <w:p w14:paraId="04400892"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Memoirs of R. E. Grice-Hutchinson, 1902-3, CSA, 180/2/3.</w:t>
      </w:r>
    </w:p>
  </w:endnote>
  <w:endnote w:id="132">
    <w:p w14:paraId="279579F8"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Evelyn Waugh, </w:t>
      </w:r>
      <w:r w:rsidRPr="00C23190">
        <w:rPr>
          <w:rFonts w:ascii="Times New Roman" w:hAnsi="Times New Roman" w:cs="Times New Roman"/>
          <w:i/>
          <w:sz w:val="24"/>
          <w:szCs w:val="24"/>
        </w:rPr>
        <w:t>A Little Learning: The First Volume of an Autobiography</w:t>
      </w:r>
      <w:r w:rsidRPr="00C23190">
        <w:rPr>
          <w:rFonts w:ascii="Times New Roman" w:hAnsi="Times New Roman" w:cs="Times New Roman"/>
          <w:sz w:val="24"/>
          <w:szCs w:val="24"/>
        </w:rPr>
        <w:t xml:space="preserve"> (London, 1973), 95-6.</w:t>
      </w:r>
    </w:p>
  </w:endnote>
  <w:endnote w:id="133">
    <w:p w14:paraId="5F029E64" w14:textId="29DDA167" w:rsidR="00FA7FD8" w:rsidRPr="00C23190" w:rsidRDefault="00FA7FD8" w:rsidP="00A60323">
      <w:pPr>
        <w:spacing w:line="480" w:lineRule="auto"/>
        <w:rPr>
          <w:rFonts w:ascii="Times New Roman" w:hAnsi="Times New Roman" w:cs="Times New Roman"/>
          <w:lang w:val="en-GB"/>
        </w:rPr>
      </w:pPr>
      <w:r w:rsidRPr="00C23190">
        <w:rPr>
          <w:rStyle w:val="EndnoteReference"/>
          <w:rFonts w:ascii="Times New Roman" w:hAnsi="Times New Roman" w:cs="Times New Roman"/>
        </w:rPr>
        <w:endnoteRef/>
      </w:r>
      <w:r w:rsidRPr="00C23190">
        <w:rPr>
          <w:rFonts w:ascii="Times New Roman" w:hAnsi="Times New Roman" w:cs="Times New Roman"/>
        </w:rPr>
        <w:t xml:space="preserve"> </w:t>
      </w:r>
      <w:r w:rsidRPr="00C23190">
        <w:rPr>
          <w:rFonts w:ascii="Times New Roman" w:hAnsi="Times New Roman" w:cs="Times New Roman"/>
          <w:lang w:val="en-GB"/>
        </w:rPr>
        <w:t xml:space="preserve"> </w:t>
      </w:r>
      <w:r w:rsidR="003A455B">
        <w:rPr>
          <w:rFonts w:ascii="Times New Roman" w:hAnsi="Times New Roman" w:cs="Times New Roman"/>
          <w:lang w:val="en-GB"/>
        </w:rPr>
        <w:t xml:space="preserve">Letter from Frank Lucas to his sisters Rosamond and Phyllis, September </w:t>
      </w:r>
      <w:proofErr w:type="gramStart"/>
      <w:r w:rsidR="003A455B">
        <w:rPr>
          <w:rFonts w:ascii="Times New Roman" w:hAnsi="Times New Roman" w:cs="Times New Roman"/>
          <w:lang w:val="en-GB"/>
        </w:rPr>
        <w:t>24</w:t>
      </w:r>
      <w:proofErr w:type="gramEnd"/>
      <w:r w:rsidR="003A455B">
        <w:rPr>
          <w:rFonts w:ascii="Times New Roman" w:hAnsi="Times New Roman" w:cs="Times New Roman"/>
          <w:lang w:val="en-GB"/>
        </w:rPr>
        <w:t xml:space="preserve"> 1891, WCA, G14/11.</w:t>
      </w:r>
    </w:p>
  </w:endnote>
  <w:endnote w:id="134">
    <w:p w14:paraId="431AEEBD" w14:textId="45F8ECB0" w:rsidR="00415D4C" w:rsidRPr="00C23190" w:rsidRDefault="00415D4C" w:rsidP="00A60323">
      <w:pPr>
        <w:spacing w:line="480" w:lineRule="auto"/>
        <w:rPr>
          <w:rFonts w:ascii="Times New Roman" w:hAnsi="Times New Roman" w:cs="Times New Roman"/>
          <w:lang w:val="en-GB"/>
        </w:rPr>
      </w:pPr>
      <w:r w:rsidRPr="00C23190">
        <w:rPr>
          <w:rStyle w:val="EndnoteReference"/>
          <w:rFonts w:ascii="Times New Roman" w:hAnsi="Times New Roman" w:cs="Times New Roman"/>
        </w:rPr>
        <w:endnoteRef/>
      </w:r>
      <w:r w:rsidRPr="00C23190">
        <w:rPr>
          <w:rFonts w:ascii="Times New Roman" w:hAnsi="Times New Roman" w:cs="Times New Roman"/>
        </w:rPr>
        <w:t xml:space="preserve"> </w:t>
      </w:r>
      <w:r w:rsidR="003A455B">
        <w:rPr>
          <w:rFonts w:ascii="Times New Roman" w:hAnsi="Times New Roman" w:cs="Times New Roman"/>
          <w:lang w:val="en-GB"/>
        </w:rPr>
        <w:t xml:space="preserve">Letter from Frank Lucas to his sisters Rosamond and Phyllis, September </w:t>
      </w:r>
      <w:proofErr w:type="gramStart"/>
      <w:r w:rsidR="003A455B">
        <w:rPr>
          <w:rFonts w:ascii="Times New Roman" w:hAnsi="Times New Roman" w:cs="Times New Roman"/>
          <w:lang w:val="en-GB"/>
        </w:rPr>
        <w:t>19</w:t>
      </w:r>
      <w:proofErr w:type="gramEnd"/>
      <w:r w:rsidR="003A455B">
        <w:rPr>
          <w:rFonts w:ascii="Times New Roman" w:hAnsi="Times New Roman" w:cs="Times New Roman"/>
          <w:lang w:val="en-GB"/>
        </w:rPr>
        <w:t xml:space="preserve"> 1891, WCA, G14/5.</w:t>
      </w:r>
    </w:p>
  </w:endnote>
  <w:endnote w:id="135">
    <w:p w14:paraId="035D006D" w14:textId="2C75838E" w:rsidR="00FA7FD8" w:rsidRPr="003A455B" w:rsidRDefault="00FA7FD8" w:rsidP="00A60323">
      <w:pPr>
        <w:spacing w:line="480" w:lineRule="auto"/>
        <w:rPr>
          <w:rFonts w:ascii="Times New Roman" w:hAnsi="Times New Roman" w:cs="Times New Roman"/>
        </w:rPr>
      </w:pPr>
      <w:r w:rsidRPr="00C23190">
        <w:rPr>
          <w:rStyle w:val="EndnoteReference"/>
          <w:rFonts w:ascii="Times New Roman" w:hAnsi="Times New Roman" w:cs="Times New Roman"/>
        </w:rPr>
        <w:endnoteRef/>
      </w:r>
      <w:r w:rsidR="003A455B">
        <w:rPr>
          <w:rFonts w:ascii="Times New Roman" w:hAnsi="Times New Roman" w:cs="Times New Roman"/>
        </w:rPr>
        <w:t xml:space="preserve"> Letter from Frank Lucas to his sister Rosamond, October </w:t>
      </w:r>
      <w:proofErr w:type="gramStart"/>
      <w:r w:rsidR="003A455B">
        <w:rPr>
          <w:rFonts w:ascii="Times New Roman" w:hAnsi="Times New Roman" w:cs="Times New Roman"/>
        </w:rPr>
        <w:t>1</w:t>
      </w:r>
      <w:proofErr w:type="gramEnd"/>
      <w:r w:rsidR="003A455B">
        <w:rPr>
          <w:rFonts w:ascii="Times New Roman" w:hAnsi="Times New Roman" w:cs="Times New Roman"/>
        </w:rPr>
        <w:t xml:space="preserve"> 1891, </w:t>
      </w:r>
      <w:r w:rsidR="003A455B">
        <w:rPr>
          <w:rFonts w:ascii="Times New Roman" w:hAnsi="Times New Roman" w:cs="Times New Roman"/>
          <w:lang w:val="en-GB"/>
        </w:rPr>
        <w:t>WCA, G14/16.</w:t>
      </w:r>
      <w:r w:rsidRPr="00C23190">
        <w:rPr>
          <w:rFonts w:ascii="Times New Roman" w:hAnsi="Times New Roman" w:cs="Times New Roman"/>
        </w:rPr>
        <w:t xml:space="preserve"> </w:t>
      </w:r>
    </w:p>
  </w:endnote>
  <w:endnote w:id="136">
    <w:p w14:paraId="142B1F3F" w14:textId="311A2364" w:rsidR="003E63F7" w:rsidRPr="00C23190" w:rsidRDefault="003E63F7" w:rsidP="00A60323">
      <w:pPr>
        <w:spacing w:line="480" w:lineRule="auto"/>
        <w:rPr>
          <w:rFonts w:ascii="Times New Roman" w:hAnsi="Times New Roman" w:cs="Times New Roman"/>
          <w:lang w:val="en-GB"/>
        </w:rPr>
      </w:pPr>
      <w:r w:rsidRPr="00C23190">
        <w:rPr>
          <w:rStyle w:val="EndnoteReference"/>
          <w:rFonts w:ascii="Times New Roman" w:hAnsi="Times New Roman" w:cs="Times New Roman"/>
        </w:rPr>
        <w:endnoteRef/>
      </w:r>
      <w:r w:rsidRPr="00C23190">
        <w:rPr>
          <w:rFonts w:ascii="Times New Roman" w:hAnsi="Times New Roman" w:cs="Times New Roman"/>
        </w:rPr>
        <w:t xml:space="preserve"> </w:t>
      </w:r>
      <w:r w:rsidR="003A455B">
        <w:rPr>
          <w:rFonts w:ascii="Times New Roman" w:hAnsi="Times New Roman" w:cs="Times New Roman"/>
        </w:rPr>
        <w:t xml:space="preserve">Letter from Frank Lucas to his mother, September </w:t>
      </w:r>
      <w:proofErr w:type="gramStart"/>
      <w:r w:rsidR="003A455B">
        <w:rPr>
          <w:rFonts w:ascii="Times New Roman" w:hAnsi="Times New Roman" w:cs="Times New Roman"/>
        </w:rPr>
        <w:t>24</w:t>
      </w:r>
      <w:proofErr w:type="gramEnd"/>
      <w:r w:rsidR="003A455B">
        <w:rPr>
          <w:rFonts w:ascii="Times New Roman" w:hAnsi="Times New Roman" w:cs="Times New Roman"/>
        </w:rPr>
        <w:t xml:space="preserve"> 1893, </w:t>
      </w:r>
      <w:r w:rsidR="003A455B">
        <w:rPr>
          <w:rFonts w:ascii="Times New Roman" w:hAnsi="Times New Roman" w:cs="Times New Roman"/>
          <w:lang w:val="en-GB"/>
        </w:rPr>
        <w:t>WCA, G14/92.</w:t>
      </w:r>
    </w:p>
  </w:endnote>
  <w:endnote w:id="137">
    <w:p w14:paraId="559C3908" w14:textId="3661DE9B" w:rsidR="001B045F" w:rsidRPr="00C23190" w:rsidRDefault="001B045F" w:rsidP="005F3B2D">
      <w:pPr>
        <w:spacing w:line="480" w:lineRule="auto"/>
        <w:rPr>
          <w:rFonts w:ascii="Times New Roman" w:hAnsi="Times New Roman" w:cs="Times New Roman"/>
          <w:lang w:val="en-GB"/>
        </w:rPr>
      </w:pPr>
      <w:r w:rsidRPr="00C23190">
        <w:rPr>
          <w:rStyle w:val="EndnoteReference"/>
          <w:rFonts w:ascii="Times New Roman" w:hAnsi="Times New Roman" w:cs="Times New Roman"/>
        </w:rPr>
        <w:endnoteRef/>
      </w:r>
      <w:r w:rsidRPr="00C23190">
        <w:rPr>
          <w:rFonts w:ascii="Times New Roman" w:hAnsi="Times New Roman" w:cs="Times New Roman"/>
        </w:rPr>
        <w:t xml:space="preserve"> </w:t>
      </w:r>
      <w:r w:rsidR="003A455B">
        <w:rPr>
          <w:rFonts w:ascii="Times New Roman" w:hAnsi="Times New Roman" w:cs="Times New Roman"/>
        </w:rPr>
        <w:t xml:space="preserve">Letter from Frank Lucas to his mother, </w:t>
      </w:r>
      <w:r w:rsidR="005F3B2D">
        <w:rPr>
          <w:rFonts w:ascii="Times New Roman" w:hAnsi="Times New Roman" w:cs="Times New Roman"/>
        </w:rPr>
        <w:t xml:space="preserve">January </w:t>
      </w:r>
      <w:proofErr w:type="gramStart"/>
      <w:r w:rsidR="005F3B2D">
        <w:rPr>
          <w:rFonts w:ascii="Times New Roman" w:hAnsi="Times New Roman" w:cs="Times New Roman"/>
        </w:rPr>
        <w:t>18</w:t>
      </w:r>
      <w:proofErr w:type="gramEnd"/>
      <w:r w:rsidR="005F3B2D">
        <w:rPr>
          <w:rFonts w:ascii="Times New Roman" w:hAnsi="Times New Roman" w:cs="Times New Roman"/>
        </w:rPr>
        <w:t xml:space="preserve"> 1896,</w:t>
      </w:r>
      <w:r w:rsidR="003A455B">
        <w:rPr>
          <w:rFonts w:ascii="Times New Roman" w:hAnsi="Times New Roman" w:cs="Times New Roman"/>
        </w:rPr>
        <w:t xml:space="preserve"> </w:t>
      </w:r>
      <w:r w:rsidR="003A455B">
        <w:rPr>
          <w:rFonts w:ascii="Times New Roman" w:hAnsi="Times New Roman" w:cs="Times New Roman"/>
          <w:lang w:val="en-GB"/>
        </w:rPr>
        <w:t>WCA, G14/</w:t>
      </w:r>
      <w:r w:rsidR="005F3B2D">
        <w:rPr>
          <w:rFonts w:ascii="Times New Roman" w:hAnsi="Times New Roman" w:cs="Times New Roman"/>
          <w:lang w:val="en-GB"/>
        </w:rPr>
        <w:t xml:space="preserve">186; </w:t>
      </w:r>
      <w:r w:rsidR="003A455B">
        <w:rPr>
          <w:rFonts w:ascii="Times New Roman" w:hAnsi="Times New Roman" w:cs="Times New Roman"/>
        </w:rPr>
        <w:t>Letter from Frank Lucas to his sister Rosamond,</w:t>
      </w:r>
      <w:r w:rsidR="005F3B2D">
        <w:rPr>
          <w:rFonts w:ascii="Times New Roman" w:hAnsi="Times New Roman" w:cs="Times New Roman"/>
        </w:rPr>
        <w:t xml:space="preserve"> February 13 1896,</w:t>
      </w:r>
      <w:r w:rsidR="003A455B">
        <w:rPr>
          <w:rFonts w:ascii="Times New Roman" w:hAnsi="Times New Roman" w:cs="Times New Roman"/>
        </w:rPr>
        <w:t xml:space="preserve"> </w:t>
      </w:r>
      <w:r w:rsidR="003A455B">
        <w:rPr>
          <w:rFonts w:ascii="Times New Roman" w:hAnsi="Times New Roman" w:cs="Times New Roman"/>
          <w:lang w:val="en-GB"/>
        </w:rPr>
        <w:t>WCA, G14/</w:t>
      </w:r>
      <w:r w:rsidR="005F3B2D">
        <w:rPr>
          <w:rFonts w:ascii="Times New Roman" w:hAnsi="Times New Roman" w:cs="Times New Roman"/>
          <w:lang w:val="en-GB"/>
        </w:rPr>
        <w:t>193.</w:t>
      </w:r>
    </w:p>
  </w:endnote>
  <w:endnote w:id="138">
    <w:p w14:paraId="51778F36" w14:textId="65492704" w:rsidR="001B045F" w:rsidRPr="008D7021" w:rsidRDefault="001B045F" w:rsidP="00722661">
      <w:pPr>
        <w:pStyle w:val="EndnoteText"/>
        <w:spacing w:line="480" w:lineRule="auto"/>
        <w:rPr>
          <w:rFonts w:ascii="Times New Roman" w:hAnsi="Times New Roman" w:cs="Times New Roman"/>
          <w:b/>
          <w:sz w:val="24"/>
          <w:szCs w:val="24"/>
          <w:lang w:val="en-GB"/>
        </w:rPr>
      </w:pPr>
      <w:r w:rsidRPr="008D7021">
        <w:rPr>
          <w:rStyle w:val="EndnoteReference"/>
          <w:rFonts w:ascii="Times New Roman" w:hAnsi="Times New Roman" w:cs="Times New Roman"/>
          <w:sz w:val="24"/>
          <w:szCs w:val="24"/>
        </w:rPr>
        <w:endnoteRef/>
      </w:r>
      <w:r w:rsidRPr="008D7021">
        <w:rPr>
          <w:rFonts w:ascii="Times New Roman" w:hAnsi="Times New Roman" w:cs="Times New Roman"/>
          <w:sz w:val="24"/>
          <w:szCs w:val="24"/>
        </w:rPr>
        <w:t xml:space="preserve"> </w:t>
      </w:r>
      <w:r w:rsidR="008D7021" w:rsidRPr="008D7021">
        <w:rPr>
          <w:rFonts w:ascii="Times New Roman" w:hAnsi="Times New Roman" w:cs="Times New Roman"/>
          <w:sz w:val="24"/>
          <w:szCs w:val="24"/>
        </w:rPr>
        <w:t xml:space="preserve">1901 England, Wales &amp; Scotland Census, </w:t>
      </w:r>
      <w:proofErr w:type="spellStart"/>
      <w:r w:rsidR="008D7021" w:rsidRPr="008D7021">
        <w:rPr>
          <w:rFonts w:ascii="Times New Roman" w:hAnsi="Times New Roman" w:cs="Times New Roman"/>
          <w:sz w:val="24"/>
          <w:szCs w:val="24"/>
        </w:rPr>
        <w:t>Streatham</w:t>
      </w:r>
      <w:proofErr w:type="spellEnd"/>
      <w:r w:rsidR="008D7021" w:rsidRPr="008D7021">
        <w:rPr>
          <w:rFonts w:ascii="Times New Roman" w:hAnsi="Times New Roman" w:cs="Times New Roman"/>
          <w:sz w:val="24"/>
          <w:szCs w:val="24"/>
        </w:rPr>
        <w:t>, Wandsworth, London &amp; Surrey, England.</w:t>
      </w:r>
    </w:p>
  </w:endnote>
  <w:endnote w:id="139">
    <w:p w14:paraId="1F23F77A" w14:textId="18D44C65" w:rsidR="001B045F" w:rsidRPr="00C23190" w:rsidRDefault="001B045F" w:rsidP="00722661">
      <w:pPr>
        <w:pStyle w:val="EndnoteText"/>
        <w:spacing w:line="480" w:lineRule="auto"/>
        <w:rPr>
          <w:rFonts w:ascii="Times New Roman" w:hAnsi="Times New Roman" w:cs="Times New Roman"/>
          <w:sz w:val="24"/>
          <w:szCs w:val="24"/>
          <w:lang w:val="en-GB"/>
        </w:rPr>
      </w:pPr>
      <w:r w:rsidRPr="008D7021">
        <w:rPr>
          <w:rStyle w:val="EndnoteReference"/>
          <w:rFonts w:ascii="Times New Roman" w:hAnsi="Times New Roman" w:cs="Times New Roman"/>
          <w:sz w:val="24"/>
          <w:szCs w:val="24"/>
        </w:rPr>
        <w:endnoteRef/>
      </w:r>
      <w:r w:rsidRPr="008D7021">
        <w:rPr>
          <w:rFonts w:ascii="Times New Roman" w:hAnsi="Times New Roman" w:cs="Times New Roman"/>
          <w:sz w:val="24"/>
          <w:szCs w:val="24"/>
        </w:rPr>
        <w:t xml:space="preserve"> </w:t>
      </w:r>
      <w:r w:rsidR="008D7021" w:rsidRPr="008D7021">
        <w:rPr>
          <w:rFonts w:ascii="Times New Roman" w:hAnsi="Times New Roman" w:cs="Times New Roman"/>
          <w:sz w:val="24"/>
          <w:szCs w:val="24"/>
          <w:lang w:val="en-GB"/>
        </w:rPr>
        <w:t xml:space="preserve">1901 </w:t>
      </w:r>
      <w:r w:rsidR="008D7021" w:rsidRPr="008D7021">
        <w:rPr>
          <w:rFonts w:ascii="Times New Roman" w:hAnsi="Times New Roman" w:cs="Times New Roman"/>
          <w:sz w:val="24"/>
          <w:szCs w:val="24"/>
        </w:rPr>
        <w:t xml:space="preserve">England, Wales &amp; Scotland Census, </w:t>
      </w:r>
      <w:proofErr w:type="spellStart"/>
      <w:r w:rsidR="008D7021" w:rsidRPr="008D7021">
        <w:rPr>
          <w:rFonts w:ascii="Times New Roman" w:hAnsi="Times New Roman" w:cs="Times New Roman"/>
          <w:sz w:val="24"/>
          <w:szCs w:val="24"/>
        </w:rPr>
        <w:t>Streatham</w:t>
      </w:r>
      <w:proofErr w:type="spellEnd"/>
      <w:r w:rsidR="008D7021" w:rsidRPr="008D7021">
        <w:rPr>
          <w:rFonts w:ascii="Times New Roman" w:hAnsi="Times New Roman" w:cs="Times New Roman"/>
          <w:sz w:val="24"/>
          <w:szCs w:val="24"/>
        </w:rPr>
        <w:t>, Wandsworth, London &amp; Surrey, England.</w:t>
      </w:r>
    </w:p>
  </w:endnote>
  <w:endnote w:id="140">
    <w:p w14:paraId="66D73375" w14:textId="1EF7B946" w:rsidR="00FE2EC8" w:rsidRPr="00C23190" w:rsidRDefault="00FE2EC8" w:rsidP="003A455B">
      <w:pPr>
        <w:spacing w:line="480" w:lineRule="auto"/>
        <w:rPr>
          <w:rFonts w:ascii="Times New Roman" w:hAnsi="Times New Roman" w:cs="Times New Roman"/>
          <w:lang w:val="en-GB"/>
        </w:rPr>
      </w:pPr>
      <w:r w:rsidRPr="00C23190">
        <w:rPr>
          <w:rStyle w:val="EndnoteReference"/>
          <w:rFonts w:ascii="Times New Roman" w:hAnsi="Times New Roman" w:cs="Times New Roman"/>
        </w:rPr>
        <w:endnoteRef/>
      </w:r>
      <w:r w:rsidRPr="00C23190">
        <w:rPr>
          <w:rFonts w:ascii="Times New Roman" w:hAnsi="Times New Roman" w:cs="Times New Roman"/>
        </w:rPr>
        <w:t xml:space="preserve"> </w:t>
      </w:r>
      <w:r w:rsidR="003A455B">
        <w:rPr>
          <w:rFonts w:ascii="Times New Roman" w:hAnsi="Times New Roman" w:cs="Times New Roman"/>
        </w:rPr>
        <w:t>Letters from Frank Lucas to his sister Rosamond,</w:t>
      </w:r>
      <w:r w:rsidR="005A050C">
        <w:rPr>
          <w:rFonts w:ascii="Times New Roman" w:hAnsi="Times New Roman" w:cs="Times New Roman"/>
        </w:rPr>
        <w:t xml:space="preserve"> November </w:t>
      </w:r>
      <w:proofErr w:type="gramStart"/>
      <w:r w:rsidR="005A050C">
        <w:rPr>
          <w:rFonts w:ascii="Times New Roman" w:hAnsi="Times New Roman" w:cs="Times New Roman"/>
        </w:rPr>
        <w:t>4</w:t>
      </w:r>
      <w:proofErr w:type="gramEnd"/>
      <w:r w:rsidR="005A050C">
        <w:rPr>
          <w:rFonts w:ascii="Times New Roman" w:hAnsi="Times New Roman" w:cs="Times New Roman"/>
        </w:rPr>
        <w:t xml:space="preserve"> 1891,</w:t>
      </w:r>
      <w:r w:rsidR="003A455B">
        <w:rPr>
          <w:rFonts w:ascii="Times New Roman" w:hAnsi="Times New Roman" w:cs="Times New Roman"/>
        </w:rPr>
        <w:t xml:space="preserve"> </w:t>
      </w:r>
      <w:r w:rsidR="003A455B">
        <w:rPr>
          <w:rFonts w:ascii="Times New Roman" w:hAnsi="Times New Roman" w:cs="Times New Roman"/>
          <w:lang w:val="en-GB"/>
        </w:rPr>
        <w:t>WCA, G14/</w:t>
      </w:r>
      <w:r w:rsidR="005A050C">
        <w:rPr>
          <w:rFonts w:ascii="Times New Roman" w:hAnsi="Times New Roman" w:cs="Times New Roman"/>
          <w:lang w:val="en-GB"/>
        </w:rPr>
        <w:t>27; January 31 1892, WCA, G14/40.</w:t>
      </w:r>
    </w:p>
  </w:endnote>
  <w:endnote w:id="141">
    <w:p w14:paraId="40A6855F" w14:textId="54DCA281" w:rsidR="00415D4C" w:rsidRPr="00C23190" w:rsidRDefault="00415D4C" w:rsidP="003A455B">
      <w:pPr>
        <w:spacing w:line="480" w:lineRule="auto"/>
        <w:rPr>
          <w:rFonts w:ascii="Times New Roman" w:hAnsi="Times New Roman" w:cs="Times New Roman"/>
          <w:lang w:val="en-GB"/>
        </w:rPr>
      </w:pPr>
      <w:r w:rsidRPr="00C23190">
        <w:rPr>
          <w:rStyle w:val="EndnoteReference"/>
          <w:rFonts w:ascii="Times New Roman" w:hAnsi="Times New Roman" w:cs="Times New Roman"/>
        </w:rPr>
        <w:endnoteRef/>
      </w:r>
      <w:r w:rsidRPr="00C23190">
        <w:rPr>
          <w:rFonts w:ascii="Times New Roman" w:hAnsi="Times New Roman" w:cs="Times New Roman"/>
        </w:rPr>
        <w:t xml:space="preserve"> </w:t>
      </w:r>
      <w:r w:rsidRPr="00C23190">
        <w:rPr>
          <w:rFonts w:ascii="Times New Roman" w:hAnsi="Times New Roman" w:cs="Times New Roman"/>
          <w:lang w:val="en-GB"/>
        </w:rPr>
        <w:t xml:space="preserve"> </w:t>
      </w:r>
      <w:r w:rsidR="003A455B">
        <w:rPr>
          <w:rFonts w:ascii="Times New Roman" w:hAnsi="Times New Roman" w:cs="Times New Roman"/>
          <w:lang w:val="en-GB"/>
        </w:rPr>
        <w:t>WCA, G14/</w:t>
      </w:r>
      <w:r w:rsidR="005A050C">
        <w:rPr>
          <w:rFonts w:ascii="Times New Roman" w:hAnsi="Times New Roman" w:cs="Times New Roman"/>
          <w:lang w:val="en-GB"/>
        </w:rPr>
        <w:t>16.</w:t>
      </w:r>
    </w:p>
  </w:endnote>
  <w:endnote w:id="142">
    <w:p w14:paraId="34E07E02" w14:textId="1E6238C5" w:rsidR="00D84A41" w:rsidRPr="00D84A41" w:rsidRDefault="00824DAE" w:rsidP="00D84A41">
      <w:pPr>
        <w:pStyle w:val="EndnoteText"/>
        <w:spacing w:line="480" w:lineRule="auto"/>
        <w:rPr>
          <w:rFonts w:ascii="Times New Roman" w:hAnsi="Times New Roman" w:cs="Times New Roman"/>
          <w:sz w:val="24"/>
          <w:szCs w:val="24"/>
          <w:lang w:val="en-GB"/>
        </w:rPr>
      </w:pPr>
      <w:r w:rsidRPr="00D84A41">
        <w:rPr>
          <w:rStyle w:val="EndnoteReference"/>
          <w:rFonts w:ascii="Times New Roman" w:hAnsi="Times New Roman" w:cs="Times New Roman"/>
          <w:sz w:val="24"/>
          <w:szCs w:val="24"/>
        </w:rPr>
        <w:endnoteRef/>
      </w:r>
      <w:r w:rsidRPr="00D84A41">
        <w:rPr>
          <w:rFonts w:ascii="Times New Roman" w:hAnsi="Times New Roman" w:cs="Times New Roman"/>
          <w:sz w:val="24"/>
          <w:szCs w:val="24"/>
        </w:rPr>
        <w:t xml:space="preserve"> </w:t>
      </w:r>
      <w:r w:rsidR="00D84A41">
        <w:rPr>
          <w:rFonts w:ascii="Times New Roman" w:hAnsi="Times New Roman" w:cs="Times New Roman"/>
          <w:sz w:val="24"/>
          <w:szCs w:val="24"/>
          <w:lang w:val="en-GB"/>
        </w:rPr>
        <w:t xml:space="preserve">Letter from Frank Lucas to his mother, March </w:t>
      </w:r>
      <w:proofErr w:type="gramStart"/>
      <w:r w:rsidR="00D84A41">
        <w:rPr>
          <w:rFonts w:ascii="Times New Roman" w:hAnsi="Times New Roman" w:cs="Times New Roman"/>
          <w:sz w:val="24"/>
          <w:szCs w:val="24"/>
          <w:lang w:val="en-GB"/>
        </w:rPr>
        <w:t>17</w:t>
      </w:r>
      <w:proofErr w:type="gramEnd"/>
      <w:r w:rsidR="00D84A41">
        <w:rPr>
          <w:rFonts w:ascii="Times New Roman" w:hAnsi="Times New Roman" w:cs="Times New Roman"/>
          <w:sz w:val="24"/>
          <w:szCs w:val="24"/>
          <w:lang w:val="en-GB"/>
        </w:rPr>
        <w:t xml:space="preserve"> 1895, WCA, G14/162; Letter from Frank Lucas to his father, January 28 1896, WCA, G14/190.</w:t>
      </w:r>
    </w:p>
  </w:endnote>
  <w:endnote w:id="143">
    <w:p w14:paraId="7ED81C34" w14:textId="45849E5D" w:rsidR="00912990" w:rsidRPr="00C23190" w:rsidRDefault="00912990" w:rsidP="003A455B">
      <w:pPr>
        <w:spacing w:line="480" w:lineRule="auto"/>
        <w:rPr>
          <w:rFonts w:ascii="Times New Roman" w:hAnsi="Times New Roman" w:cs="Times New Roman"/>
          <w:lang w:val="en-GB"/>
        </w:rPr>
      </w:pPr>
      <w:r w:rsidRPr="00C23190">
        <w:rPr>
          <w:rStyle w:val="EndnoteReference"/>
          <w:rFonts w:ascii="Times New Roman" w:hAnsi="Times New Roman" w:cs="Times New Roman"/>
        </w:rPr>
        <w:endnoteRef/>
      </w:r>
      <w:r w:rsidRPr="00C23190">
        <w:rPr>
          <w:rFonts w:ascii="Times New Roman" w:hAnsi="Times New Roman" w:cs="Times New Roman"/>
        </w:rPr>
        <w:t xml:space="preserve"> </w:t>
      </w:r>
      <w:r w:rsidR="003A455B">
        <w:rPr>
          <w:rFonts w:ascii="Times New Roman" w:hAnsi="Times New Roman" w:cs="Times New Roman"/>
        </w:rPr>
        <w:t>Letters from Frank Lucas to his sister Rosamond,</w:t>
      </w:r>
      <w:r w:rsidR="005A050C">
        <w:rPr>
          <w:rFonts w:ascii="Times New Roman" w:hAnsi="Times New Roman" w:cs="Times New Roman"/>
        </w:rPr>
        <w:t xml:space="preserve"> January </w:t>
      </w:r>
      <w:proofErr w:type="gramStart"/>
      <w:r w:rsidR="005A050C">
        <w:rPr>
          <w:rFonts w:ascii="Times New Roman" w:hAnsi="Times New Roman" w:cs="Times New Roman"/>
        </w:rPr>
        <w:t>26</w:t>
      </w:r>
      <w:proofErr w:type="gramEnd"/>
      <w:r w:rsidR="005A050C">
        <w:rPr>
          <w:rFonts w:ascii="Times New Roman" w:hAnsi="Times New Roman" w:cs="Times New Roman"/>
        </w:rPr>
        <w:t xml:space="preserve"> 1894,</w:t>
      </w:r>
      <w:r w:rsidR="003A455B">
        <w:rPr>
          <w:rFonts w:ascii="Times New Roman" w:hAnsi="Times New Roman" w:cs="Times New Roman"/>
        </w:rPr>
        <w:t xml:space="preserve"> </w:t>
      </w:r>
      <w:r w:rsidR="003A455B">
        <w:rPr>
          <w:rFonts w:ascii="Times New Roman" w:hAnsi="Times New Roman" w:cs="Times New Roman"/>
          <w:lang w:val="en-GB"/>
        </w:rPr>
        <w:t>WCA, G14/</w:t>
      </w:r>
      <w:r w:rsidR="005A050C">
        <w:rPr>
          <w:rFonts w:ascii="Times New Roman" w:hAnsi="Times New Roman" w:cs="Times New Roman"/>
          <w:lang w:val="en-GB"/>
        </w:rPr>
        <w:t>110; March 12 1895, WCA, G14/160; October 10 1895, WCA, G14/178; Undated c. October 1895, WCA, G14/179.</w:t>
      </w:r>
    </w:p>
  </w:endnote>
  <w:endnote w:id="144">
    <w:p w14:paraId="57CC7CA3" w14:textId="1589C9AC" w:rsidR="00912990" w:rsidRPr="00C23190" w:rsidRDefault="00912990" w:rsidP="005A050C">
      <w:pPr>
        <w:spacing w:line="480" w:lineRule="auto"/>
        <w:rPr>
          <w:rFonts w:ascii="Times New Roman" w:hAnsi="Times New Roman" w:cs="Times New Roman"/>
          <w:lang w:val="en-GB"/>
        </w:rPr>
      </w:pPr>
      <w:r w:rsidRPr="00C23190">
        <w:rPr>
          <w:rStyle w:val="EndnoteReference"/>
          <w:rFonts w:ascii="Times New Roman" w:hAnsi="Times New Roman" w:cs="Times New Roman"/>
        </w:rPr>
        <w:endnoteRef/>
      </w:r>
      <w:r w:rsidRPr="00C23190">
        <w:rPr>
          <w:rFonts w:ascii="Times New Roman" w:hAnsi="Times New Roman" w:cs="Times New Roman"/>
        </w:rPr>
        <w:t xml:space="preserve"> </w:t>
      </w:r>
      <w:r w:rsidRPr="00C23190">
        <w:rPr>
          <w:rFonts w:ascii="Times New Roman" w:hAnsi="Times New Roman" w:cs="Times New Roman"/>
          <w:lang w:val="en-GB"/>
        </w:rPr>
        <w:t xml:space="preserve"> </w:t>
      </w:r>
      <w:r w:rsidR="003A455B" w:rsidRPr="003A455B">
        <w:rPr>
          <w:rFonts w:ascii="Times New Roman" w:hAnsi="Times New Roman" w:cs="Times New Roman"/>
        </w:rPr>
        <w:t>Letter from Frank Lucas to his sister Rosamond,</w:t>
      </w:r>
      <w:r w:rsidR="005A050C">
        <w:rPr>
          <w:rFonts w:ascii="Times New Roman" w:hAnsi="Times New Roman" w:cs="Times New Roman"/>
        </w:rPr>
        <w:t xml:space="preserve"> February </w:t>
      </w:r>
      <w:proofErr w:type="gramStart"/>
      <w:r w:rsidR="005A050C">
        <w:rPr>
          <w:rFonts w:ascii="Times New Roman" w:hAnsi="Times New Roman" w:cs="Times New Roman"/>
        </w:rPr>
        <w:t>10</w:t>
      </w:r>
      <w:proofErr w:type="gramEnd"/>
      <w:r w:rsidR="005A050C">
        <w:rPr>
          <w:rFonts w:ascii="Times New Roman" w:hAnsi="Times New Roman" w:cs="Times New Roman"/>
        </w:rPr>
        <w:t xml:space="preserve"> 1896,</w:t>
      </w:r>
      <w:r w:rsidR="003A455B">
        <w:rPr>
          <w:rFonts w:ascii="Times New Roman" w:hAnsi="Times New Roman" w:cs="Times New Roman"/>
        </w:rPr>
        <w:t xml:space="preserve"> </w:t>
      </w:r>
      <w:r w:rsidR="003A455B">
        <w:rPr>
          <w:rFonts w:ascii="Times New Roman" w:hAnsi="Times New Roman" w:cs="Times New Roman"/>
          <w:lang w:val="en-GB"/>
        </w:rPr>
        <w:t>WCA, G14/</w:t>
      </w:r>
      <w:r w:rsidR="005A050C">
        <w:rPr>
          <w:rFonts w:ascii="Times New Roman" w:hAnsi="Times New Roman" w:cs="Times New Roman"/>
          <w:lang w:val="en-GB"/>
        </w:rPr>
        <w:t>192.</w:t>
      </w:r>
    </w:p>
  </w:endnote>
  <w:endnote w:id="145">
    <w:p w14:paraId="7B72A0F8" w14:textId="2A2237F1" w:rsidR="00912990" w:rsidRPr="00C23190" w:rsidRDefault="00912990" w:rsidP="00855A24">
      <w:pPr>
        <w:spacing w:line="480" w:lineRule="auto"/>
        <w:rPr>
          <w:rFonts w:ascii="Times New Roman" w:hAnsi="Times New Roman" w:cs="Times New Roman"/>
          <w:lang w:val="en-GB"/>
        </w:rPr>
      </w:pPr>
      <w:r w:rsidRPr="00C23190">
        <w:rPr>
          <w:rStyle w:val="EndnoteReference"/>
          <w:rFonts w:ascii="Times New Roman" w:hAnsi="Times New Roman" w:cs="Times New Roman"/>
        </w:rPr>
        <w:endnoteRef/>
      </w:r>
      <w:r w:rsidRPr="00C23190">
        <w:rPr>
          <w:rFonts w:ascii="Times New Roman" w:hAnsi="Times New Roman" w:cs="Times New Roman"/>
        </w:rPr>
        <w:t xml:space="preserve"> </w:t>
      </w:r>
      <w:r w:rsidR="003A455B">
        <w:rPr>
          <w:rFonts w:ascii="Times New Roman" w:hAnsi="Times New Roman" w:cs="Times New Roman"/>
        </w:rPr>
        <w:t>Letter from Frank Lucas to his mother,</w:t>
      </w:r>
      <w:r w:rsidR="00855A24">
        <w:rPr>
          <w:rFonts w:ascii="Times New Roman" w:hAnsi="Times New Roman" w:cs="Times New Roman"/>
        </w:rPr>
        <w:t xml:space="preserve"> February </w:t>
      </w:r>
      <w:proofErr w:type="gramStart"/>
      <w:r w:rsidR="00855A24">
        <w:rPr>
          <w:rFonts w:ascii="Times New Roman" w:hAnsi="Times New Roman" w:cs="Times New Roman"/>
        </w:rPr>
        <w:t>23</w:t>
      </w:r>
      <w:proofErr w:type="gramEnd"/>
      <w:r w:rsidR="00855A24">
        <w:rPr>
          <w:rFonts w:ascii="Times New Roman" w:hAnsi="Times New Roman" w:cs="Times New Roman"/>
        </w:rPr>
        <w:t xml:space="preserve"> 1896,</w:t>
      </w:r>
      <w:r w:rsidR="003A455B">
        <w:rPr>
          <w:rFonts w:ascii="Times New Roman" w:hAnsi="Times New Roman" w:cs="Times New Roman"/>
        </w:rPr>
        <w:t xml:space="preserve"> </w:t>
      </w:r>
      <w:r w:rsidR="003A455B">
        <w:rPr>
          <w:rFonts w:ascii="Times New Roman" w:hAnsi="Times New Roman" w:cs="Times New Roman"/>
          <w:lang w:val="en-GB"/>
        </w:rPr>
        <w:t>WCA, G14/</w:t>
      </w:r>
      <w:r w:rsidR="00855A24">
        <w:rPr>
          <w:rFonts w:ascii="Times New Roman" w:hAnsi="Times New Roman" w:cs="Times New Roman"/>
          <w:lang w:val="en-GB"/>
        </w:rPr>
        <w:t>195.</w:t>
      </w:r>
    </w:p>
  </w:endnote>
  <w:endnote w:id="146">
    <w:p w14:paraId="3888281E" w14:textId="535117DF" w:rsidR="0080689C" w:rsidRPr="00C23190" w:rsidRDefault="0080689C" w:rsidP="003A455B">
      <w:pPr>
        <w:spacing w:line="480" w:lineRule="auto"/>
        <w:rPr>
          <w:rFonts w:ascii="Times New Roman" w:hAnsi="Times New Roman" w:cs="Times New Roman"/>
          <w:lang w:val="en-GB"/>
        </w:rPr>
      </w:pPr>
      <w:r w:rsidRPr="00C23190">
        <w:rPr>
          <w:rStyle w:val="EndnoteReference"/>
          <w:rFonts w:ascii="Times New Roman" w:hAnsi="Times New Roman" w:cs="Times New Roman"/>
        </w:rPr>
        <w:endnoteRef/>
      </w:r>
      <w:r w:rsidRPr="00C23190">
        <w:rPr>
          <w:rFonts w:ascii="Times New Roman" w:hAnsi="Times New Roman" w:cs="Times New Roman"/>
        </w:rPr>
        <w:t xml:space="preserve"> </w:t>
      </w:r>
      <w:r w:rsidR="003A455B">
        <w:rPr>
          <w:rFonts w:ascii="Times New Roman" w:hAnsi="Times New Roman" w:cs="Times New Roman"/>
        </w:rPr>
        <w:t>Letter from Frank Lucas to his mother,</w:t>
      </w:r>
      <w:r w:rsidR="00855A24">
        <w:rPr>
          <w:rFonts w:ascii="Times New Roman" w:hAnsi="Times New Roman" w:cs="Times New Roman"/>
        </w:rPr>
        <w:t xml:space="preserve"> October </w:t>
      </w:r>
      <w:proofErr w:type="gramStart"/>
      <w:r w:rsidR="00855A24">
        <w:rPr>
          <w:rFonts w:ascii="Times New Roman" w:hAnsi="Times New Roman" w:cs="Times New Roman"/>
        </w:rPr>
        <w:t>4</w:t>
      </w:r>
      <w:proofErr w:type="gramEnd"/>
      <w:r w:rsidR="00855A24">
        <w:rPr>
          <w:rFonts w:ascii="Times New Roman" w:hAnsi="Times New Roman" w:cs="Times New Roman"/>
        </w:rPr>
        <w:t xml:space="preserve"> 1891, </w:t>
      </w:r>
      <w:r w:rsidR="003A455B">
        <w:rPr>
          <w:rFonts w:ascii="Times New Roman" w:hAnsi="Times New Roman" w:cs="Times New Roman"/>
          <w:lang w:val="en-GB"/>
        </w:rPr>
        <w:t>WCA, G14/</w:t>
      </w:r>
      <w:r w:rsidR="00855A24">
        <w:rPr>
          <w:rFonts w:ascii="Times New Roman" w:hAnsi="Times New Roman" w:cs="Times New Roman"/>
          <w:lang w:val="en-GB"/>
        </w:rPr>
        <w:t>17.</w:t>
      </w:r>
    </w:p>
  </w:endnote>
  <w:endnote w:id="147">
    <w:p w14:paraId="1406D35D" w14:textId="19B6231F" w:rsidR="0097074B" w:rsidRPr="00C23190" w:rsidRDefault="0097074B" w:rsidP="003A455B">
      <w:pPr>
        <w:spacing w:line="480" w:lineRule="auto"/>
        <w:rPr>
          <w:rFonts w:ascii="Times New Roman" w:hAnsi="Times New Roman" w:cs="Times New Roman"/>
          <w:lang w:val="en-GB"/>
        </w:rPr>
      </w:pPr>
      <w:r w:rsidRPr="00C23190">
        <w:rPr>
          <w:rStyle w:val="EndnoteReference"/>
          <w:rFonts w:ascii="Times New Roman" w:hAnsi="Times New Roman" w:cs="Times New Roman"/>
        </w:rPr>
        <w:endnoteRef/>
      </w:r>
      <w:r w:rsidRPr="00C23190">
        <w:rPr>
          <w:rFonts w:ascii="Times New Roman" w:hAnsi="Times New Roman" w:cs="Times New Roman"/>
        </w:rPr>
        <w:t xml:space="preserve"> </w:t>
      </w:r>
      <w:r w:rsidR="003A455B">
        <w:rPr>
          <w:rFonts w:ascii="Times New Roman" w:hAnsi="Times New Roman" w:cs="Times New Roman"/>
        </w:rPr>
        <w:t>Letter from Frank Lucas to his mother and father,</w:t>
      </w:r>
      <w:r w:rsidR="00855A24">
        <w:rPr>
          <w:rFonts w:ascii="Times New Roman" w:hAnsi="Times New Roman" w:cs="Times New Roman"/>
        </w:rPr>
        <w:t xml:space="preserve"> September </w:t>
      </w:r>
      <w:proofErr w:type="gramStart"/>
      <w:r w:rsidR="00855A24">
        <w:rPr>
          <w:rFonts w:ascii="Times New Roman" w:hAnsi="Times New Roman" w:cs="Times New Roman"/>
        </w:rPr>
        <w:t>17</w:t>
      </w:r>
      <w:proofErr w:type="gramEnd"/>
      <w:r w:rsidR="00855A24">
        <w:rPr>
          <w:rFonts w:ascii="Times New Roman" w:hAnsi="Times New Roman" w:cs="Times New Roman"/>
        </w:rPr>
        <w:t xml:space="preserve"> 1891,</w:t>
      </w:r>
      <w:r w:rsidR="003A455B">
        <w:rPr>
          <w:rFonts w:ascii="Times New Roman" w:hAnsi="Times New Roman" w:cs="Times New Roman"/>
        </w:rPr>
        <w:t xml:space="preserve"> </w:t>
      </w:r>
      <w:r w:rsidR="003A455B">
        <w:rPr>
          <w:rFonts w:ascii="Times New Roman" w:hAnsi="Times New Roman" w:cs="Times New Roman"/>
          <w:lang w:val="en-GB"/>
        </w:rPr>
        <w:t>WCA, G14/</w:t>
      </w:r>
      <w:r w:rsidR="00855A24">
        <w:rPr>
          <w:rFonts w:ascii="Times New Roman" w:hAnsi="Times New Roman" w:cs="Times New Roman"/>
          <w:lang w:val="en-GB"/>
        </w:rPr>
        <w:t>2.</w:t>
      </w:r>
    </w:p>
  </w:endnote>
  <w:endnote w:id="148">
    <w:p w14:paraId="0BFF7BE0" w14:textId="69CB0A6A" w:rsidR="00182612" w:rsidRPr="00C23190" w:rsidRDefault="00182612" w:rsidP="003A455B">
      <w:pPr>
        <w:spacing w:line="480" w:lineRule="auto"/>
        <w:rPr>
          <w:rFonts w:ascii="Times New Roman" w:hAnsi="Times New Roman" w:cs="Times New Roman"/>
          <w:lang w:val="en-GB"/>
        </w:rPr>
      </w:pPr>
      <w:r w:rsidRPr="00C23190">
        <w:rPr>
          <w:rStyle w:val="EndnoteReference"/>
          <w:rFonts w:ascii="Times New Roman" w:hAnsi="Times New Roman" w:cs="Times New Roman"/>
        </w:rPr>
        <w:endnoteRef/>
      </w:r>
      <w:r w:rsidRPr="00C23190">
        <w:rPr>
          <w:rFonts w:ascii="Times New Roman" w:hAnsi="Times New Roman" w:cs="Times New Roman"/>
        </w:rPr>
        <w:t xml:space="preserve"> </w:t>
      </w:r>
      <w:r w:rsidR="003A455B">
        <w:rPr>
          <w:rFonts w:ascii="Times New Roman" w:hAnsi="Times New Roman" w:cs="Times New Roman"/>
        </w:rPr>
        <w:t>Letter from Frank Lucas to his mother,</w:t>
      </w:r>
      <w:r w:rsidR="00855A24">
        <w:rPr>
          <w:rFonts w:ascii="Times New Roman" w:hAnsi="Times New Roman" w:cs="Times New Roman"/>
        </w:rPr>
        <w:t xml:space="preserve"> October </w:t>
      </w:r>
      <w:proofErr w:type="gramStart"/>
      <w:r w:rsidR="00855A24">
        <w:rPr>
          <w:rFonts w:ascii="Times New Roman" w:hAnsi="Times New Roman" w:cs="Times New Roman"/>
        </w:rPr>
        <w:t>30</w:t>
      </w:r>
      <w:proofErr w:type="gramEnd"/>
      <w:r w:rsidR="00855A24">
        <w:rPr>
          <w:rFonts w:ascii="Times New Roman" w:hAnsi="Times New Roman" w:cs="Times New Roman"/>
        </w:rPr>
        <w:t xml:space="preserve"> 1891,</w:t>
      </w:r>
      <w:r w:rsidR="003A455B">
        <w:rPr>
          <w:rFonts w:ascii="Times New Roman" w:hAnsi="Times New Roman" w:cs="Times New Roman"/>
        </w:rPr>
        <w:t xml:space="preserve"> </w:t>
      </w:r>
      <w:r w:rsidR="003A455B">
        <w:rPr>
          <w:rFonts w:ascii="Times New Roman" w:hAnsi="Times New Roman" w:cs="Times New Roman"/>
          <w:lang w:val="en-GB"/>
        </w:rPr>
        <w:t>WCA, G14/</w:t>
      </w:r>
      <w:r w:rsidR="00855A24">
        <w:rPr>
          <w:rFonts w:ascii="Times New Roman" w:hAnsi="Times New Roman" w:cs="Times New Roman"/>
          <w:lang w:val="en-GB"/>
        </w:rPr>
        <w:t>25.</w:t>
      </w:r>
    </w:p>
  </w:endnote>
  <w:endnote w:id="149">
    <w:p w14:paraId="734E7D5F" w14:textId="004B7E9A" w:rsidR="000C759C" w:rsidRPr="00C23190" w:rsidRDefault="000C759C" w:rsidP="00855A24">
      <w:pPr>
        <w:spacing w:line="480" w:lineRule="auto"/>
        <w:rPr>
          <w:rFonts w:ascii="Times New Roman" w:hAnsi="Times New Roman" w:cs="Times New Roman"/>
          <w:lang w:val="en-GB"/>
        </w:rPr>
      </w:pPr>
      <w:r w:rsidRPr="00C23190">
        <w:rPr>
          <w:rStyle w:val="EndnoteReference"/>
          <w:rFonts w:ascii="Times New Roman" w:hAnsi="Times New Roman" w:cs="Times New Roman"/>
        </w:rPr>
        <w:endnoteRef/>
      </w:r>
      <w:r w:rsidRPr="00C23190">
        <w:rPr>
          <w:rFonts w:ascii="Times New Roman" w:hAnsi="Times New Roman" w:cs="Times New Roman"/>
        </w:rPr>
        <w:t xml:space="preserve"> </w:t>
      </w:r>
      <w:r w:rsidRPr="00C23190">
        <w:rPr>
          <w:rFonts w:ascii="Times New Roman" w:hAnsi="Times New Roman" w:cs="Times New Roman"/>
          <w:lang w:val="en-GB"/>
        </w:rPr>
        <w:t xml:space="preserve"> </w:t>
      </w:r>
      <w:r w:rsidR="003A455B">
        <w:rPr>
          <w:rFonts w:ascii="Times New Roman" w:hAnsi="Times New Roman" w:cs="Times New Roman"/>
        </w:rPr>
        <w:t xml:space="preserve">Letter from Frank Lucas to his mother, </w:t>
      </w:r>
      <w:r w:rsidR="00855A24">
        <w:rPr>
          <w:rFonts w:ascii="Times New Roman" w:hAnsi="Times New Roman" w:cs="Times New Roman"/>
        </w:rPr>
        <w:t xml:space="preserve">February </w:t>
      </w:r>
      <w:proofErr w:type="gramStart"/>
      <w:r w:rsidR="00855A24">
        <w:rPr>
          <w:rFonts w:ascii="Times New Roman" w:hAnsi="Times New Roman" w:cs="Times New Roman"/>
        </w:rPr>
        <w:t>2</w:t>
      </w:r>
      <w:proofErr w:type="gramEnd"/>
      <w:r w:rsidR="00855A24">
        <w:rPr>
          <w:rFonts w:ascii="Times New Roman" w:hAnsi="Times New Roman" w:cs="Times New Roman"/>
        </w:rPr>
        <w:t xml:space="preserve"> 1892, </w:t>
      </w:r>
      <w:r w:rsidR="003A455B">
        <w:rPr>
          <w:rFonts w:ascii="Times New Roman" w:hAnsi="Times New Roman" w:cs="Times New Roman"/>
          <w:lang w:val="en-GB"/>
        </w:rPr>
        <w:t>WCA, G14/</w:t>
      </w:r>
      <w:r w:rsidR="00855A24">
        <w:rPr>
          <w:rFonts w:ascii="Times New Roman" w:hAnsi="Times New Roman" w:cs="Times New Roman"/>
          <w:lang w:val="en-GB"/>
        </w:rPr>
        <w:t>41.</w:t>
      </w:r>
    </w:p>
  </w:endnote>
  <w:endnote w:id="150">
    <w:p w14:paraId="1B4D6141" w14:textId="77777777" w:rsidR="000C759C" w:rsidRPr="00C23190" w:rsidRDefault="000C759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Letter from George Scott to his sister, May </w:t>
      </w:r>
      <w:proofErr w:type="gramStart"/>
      <w:r w:rsidRPr="00C23190">
        <w:rPr>
          <w:rFonts w:ascii="Times New Roman" w:hAnsi="Times New Roman" w:cs="Times New Roman"/>
          <w:sz w:val="24"/>
          <w:szCs w:val="24"/>
        </w:rPr>
        <w:t>21</w:t>
      </w:r>
      <w:proofErr w:type="gramEnd"/>
      <w:r w:rsidRPr="00C23190">
        <w:rPr>
          <w:rFonts w:ascii="Times New Roman" w:hAnsi="Times New Roman" w:cs="Times New Roman"/>
          <w:sz w:val="24"/>
          <w:szCs w:val="24"/>
        </w:rPr>
        <w:t xml:space="preserve"> 1864, WCA, G84/7.</w:t>
      </w:r>
    </w:p>
  </w:endnote>
  <w:endnote w:id="151">
    <w:p w14:paraId="0298C94B" w14:textId="77777777" w:rsidR="000C759C" w:rsidRPr="00C23190" w:rsidRDefault="000C759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Letter from Frank Lucas to his sisters, September </w:t>
      </w:r>
      <w:proofErr w:type="gramStart"/>
      <w:r w:rsidRPr="00C23190">
        <w:rPr>
          <w:rFonts w:ascii="Times New Roman" w:hAnsi="Times New Roman" w:cs="Times New Roman"/>
          <w:sz w:val="24"/>
          <w:szCs w:val="24"/>
        </w:rPr>
        <w:t>19</w:t>
      </w:r>
      <w:proofErr w:type="gramEnd"/>
      <w:r w:rsidRPr="00C23190">
        <w:rPr>
          <w:rFonts w:ascii="Times New Roman" w:hAnsi="Times New Roman" w:cs="Times New Roman"/>
          <w:sz w:val="24"/>
          <w:szCs w:val="24"/>
        </w:rPr>
        <w:t xml:space="preserve"> 1891, WCA, G14/5.</w:t>
      </w:r>
    </w:p>
  </w:endnote>
  <w:endnote w:id="152">
    <w:p w14:paraId="3A6EEB15" w14:textId="77777777" w:rsidR="000C759C" w:rsidRPr="00C23190" w:rsidRDefault="000C759C" w:rsidP="00722661">
      <w:pPr>
        <w:spacing w:line="480" w:lineRule="auto"/>
        <w:rPr>
          <w:rFonts w:ascii="Times New Roman" w:hAnsi="Times New Roman" w:cs="Times New Roman"/>
        </w:rPr>
      </w:pPr>
      <w:r w:rsidRPr="00C23190">
        <w:rPr>
          <w:rStyle w:val="EndnoteReference"/>
          <w:rFonts w:ascii="Times New Roman" w:hAnsi="Times New Roman" w:cs="Times New Roman"/>
        </w:rPr>
        <w:endnoteRef/>
      </w:r>
      <w:r w:rsidRPr="00C23190">
        <w:rPr>
          <w:rFonts w:ascii="Times New Roman" w:hAnsi="Times New Roman" w:cs="Times New Roman"/>
        </w:rPr>
        <w:t xml:space="preserve"> </w:t>
      </w:r>
      <w:r w:rsidRPr="00C23190">
        <w:rPr>
          <w:rFonts w:ascii="Times New Roman" w:hAnsi="Times New Roman" w:cs="Times New Roman"/>
          <w:bCs/>
        </w:rPr>
        <w:t>Robert Graves</w:t>
      </w:r>
      <w:r w:rsidRPr="00C23190">
        <w:rPr>
          <w:rFonts w:ascii="Times New Roman" w:hAnsi="Times New Roman" w:cs="Times New Roman"/>
        </w:rPr>
        <w:t xml:space="preserve">, </w:t>
      </w:r>
      <w:r w:rsidRPr="00C23190">
        <w:rPr>
          <w:rFonts w:ascii="Times New Roman" w:hAnsi="Times New Roman" w:cs="Times New Roman"/>
          <w:i/>
        </w:rPr>
        <w:t>Goodbye to All That: An Autobiography</w:t>
      </w:r>
      <w:r w:rsidRPr="00C23190">
        <w:rPr>
          <w:rFonts w:ascii="Times New Roman" w:hAnsi="Times New Roman" w:cs="Times New Roman"/>
        </w:rPr>
        <w:t xml:space="preserve"> (London, 1929), 64.</w:t>
      </w:r>
    </w:p>
  </w:endnote>
  <w:endnote w:id="153">
    <w:p w14:paraId="4C3D5E3F" w14:textId="77777777" w:rsidR="000C759C" w:rsidRPr="00C23190" w:rsidRDefault="000C759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Letter from Geoffrey Polson to his mother, November </w:t>
      </w:r>
      <w:proofErr w:type="gramStart"/>
      <w:r w:rsidRPr="00C23190">
        <w:rPr>
          <w:rFonts w:ascii="Times New Roman" w:hAnsi="Times New Roman" w:cs="Times New Roman"/>
          <w:sz w:val="24"/>
          <w:szCs w:val="24"/>
        </w:rPr>
        <w:t>27</w:t>
      </w:r>
      <w:proofErr w:type="gramEnd"/>
      <w:r w:rsidRPr="00C23190">
        <w:rPr>
          <w:rFonts w:ascii="Times New Roman" w:hAnsi="Times New Roman" w:cs="Times New Roman"/>
          <w:sz w:val="24"/>
          <w:szCs w:val="24"/>
        </w:rPr>
        <w:t xml:space="preserve"> 1904, CSA, AC 0300/11.</w:t>
      </w:r>
    </w:p>
  </w:endnote>
  <w:endnote w:id="154">
    <w:p w14:paraId="262B97AF"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Letter from Frank Lucas to his mother, January </w:t>
      </w:r>
      <w:proofErr w:type="gramStart"/>
      <w:r w:rsidRPr="00C23190">
        <w:rPr>
          <w:rFonts w:ascii="Times New Roman" w:hAnsi="Times New Roman" w:cs="Times New Roman"/>
          <w:sz w:val="24"/>
          <w:szCs w:val="24"/>
        </w:rPr>
        <w:t>28</w:t>
      </w:r>
      <w:proofErr w:type="gramEnd"/>
      <w:r w:rsidRPr="00C23190">
        <w:rPr>
          <w:rFonts w:ascii="Times New Roman" w:hAnsi="Times New Roman" w:cs="Times New Roman"/>
          <w:sz w:val="24"/>
          <w:szCs w:val="24"/>
        </w:rPr>
        <w:t xml:space="preserve"> 1892, WCA, G14/38; Letter from Frank Lucas to his sister, January 31 1892, WCA, G14/40.</w:t>
      </w:r>
    </w:p>
  </w:endnote>
  <w:endnote w:id="155">
    <w:p w14:paraId="7166DC0E"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Letter from Frank Lucas to his mother, February </w:t>
      </w:r>
      <w:proofErr w:type="gramStart"/>
      <w:r w:rsidRPr="00C23190">
        <w:rPr>
          <w:rFonts w:ascii="Times New Roman" w:hAnsi="Times New Roman" w:cs="Times New Roman"/>
          <w:sz w:val="24"/>
          <w:szCs w:val="24"/>
        </w:rPr>
        <w:t>2</w:t>
      </w:r>
      <w:proofErr w:type="gramEnd"/>
      <w:r w:rsidRPr="00C23190">
        <w:rPr>
          <w:rFonts w:ascii="Times New Roman" w:hAnsi="Times New Roman" w:cs="Times New Roman"/>
          <w:sz w:val="24"/>
          <w:szCs w:val="24"/>
        </w:rPr>
        <w:t xml:space="preserve"> 1892, WCA, G14/41.  </w:t>
      </w:r>
    </w:p>
  </w:endnote>
  <w:endnote w:id="156">
    <w:p w14:paraId="7EFBFF14" w14:textId="2BFDD4E2" w:rsidR="00E0526D" w:rsidRPr="00E0526D" w:rsidRDefault="00EE29B1" w:rsidP="00722661">
      <w:pPr>
        <w:pStyle w:val="EndnoteText"/>
        <w:spacing w:line="480" w:lineRule="auto"/>
        <w:rPr>
          <w:rFonts w:ascii="Times New Roman" w:hAnsi="Times New Roman" w:cs="Times New Roman"/>
          <w:sz w:val="24"/>
          <w:szCs w:val="24"/>
        </w:rPr>
      </w:pPr>
      <w:r w:rsidRPr="00E0526D">
        <w:rPr>
          <w:rStyle w:val="EndnoteReference"/>
          <w:rFonts w:ascii="Times New Roman" w:hAnsi="Times New Roman" w:cs="Times New Roman"/>
          <w:sz w:val="24"/>
          <w:szCs w:val="24"/>
        </w:rPr>
        <w:endnoteRef/>
      </w:r>
      <w:r w:rsidRPr="00E0526D">
        <w:rPr>
          <w:rFonts w:ascii="Times New Roman" w:hAnsi="Times New Roman" w:cs="Times New Roman"/>
          <w:sz w:val="24"/>
          <w:szCs w:val="24"/>
        </w:rPr>
        <w:t xml:space="preserve"> </w:t>
      </w:r>
      <w:r w:rsidR="00E0526D">
        <w:rPr>
          <w:rFonts w:ascii="Times New Roman" w:hAnsi="Times New Roman" w:cs="Times New Roman"/>
          <w:sz w:val="24"/>
          <w:szCs w:val="24"/>
        </w:rPr>
        <w:t xml:space="preserve">Letter from Frank Lucas to his mother, February </w:t>
      </w:r>
      <w:proofErr w:type="gramStart"/>
      <w:r w:rsidR="00FC2699">
        <w:rPr>
          <w:rFonts w:ascii="Times New Roman" w:hAnsi="Times New Roman" w:cs="Times New Roman"/>
          <w:sz w:val="24"/>
          <w:szCs w:val="24"/>
        </w:rPr>
        <w:t>2</w:t>
      </w:r>
      <w:proofErr w:type="gramEnd"/>
      <w:r w:rsidR="00FC2699">
        <w:rPr>
          <w:rFonts w:ascii="Times New Roman" w:hAnsi="Times New Roman" w:cs="Times New Roman"/>
          <w:sz w:val="24"/>
          <w:szCs w:val="24"/>
        </w:rPr>
        <w:t xml:space="preserve"> </w:t>
      </w:r>
      <w:r w:rsidR="00E0526D">
        <w:rPr>
          <w:rFonts w:ascii="Times New Roman" w:hAnsi="Times New Roman" w:cs="Times New Roman"/>
          <w:sz w:val="24"/>
          <w:szCs w:val="24"/>
        </w:rPr>
        <w:t>1892, WCA, G14/41.</w:t>
      </w:r>
    </w:p>
  </w:endnote>
  <w:endnote w:id="157">
    <w:p w14:paraId="599DB04C" w14:textId="77777777" w:rsidR="000C759C" w:rsidRPr="00C23190" w:rsidRDefault="000C759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Letter from Frank Lucas to his mother, undated 1896, WCA, G14/235.</w:t>
      </w:r>
    </w:p>
  </w:endnote>
  <w:endnote w:id="158">
    <w:p w14:paraId="12EF9101" w14:textId="53786ED9" w:rsidR="00EE29B1" w:rsidRPr="00167A88" w:rsidRDefault="00EE29B1" w:rsidP="00855A24">
      <w:pPr>
        <w:spacing w:line="480" w:lineRule="auto"/>
        <w:rPr>
          <w:rFonts w:ascii="Times New Roman" w:hAnsi="Times New Roman" w:cs="Times New Roman"/>
          <w:b/>
        </w:rPr>
      </w:pPr>
      <w:r w:rsidRPr="00167A88">
        <w:rPr>
          <w:rStyle w:val="EndnoteReference"/>
          <w:rFonts w:ascii="Times New Roman" w:hAnsi="Times New Roman" w:cs="Times New Roman"/>
        </w:rPr>
        <w:endnoteRef/>
      </w:r>
      <w:r w:rsidRPr="00167A88">
        <w:rPr>
          <w:rFonts w:ascii="Times New Roman" w:hAnsi="Times New Roman" w:cs="Times New Roman"/>
        </w:rPr>
        <w:t xml:space="preserve"> </w:t>
      </w:r>
      <w:r w:rsidR="00B2556F" w:rsidRPr="00167A88">
        <w:rPr>
          <w:rFonts w:ascii="Times New Roman" w:hAnsi="Times New Roman" w:cs="Times New Roman"/>
        </w:rPr>
        <w:t>Henrik Ponto</w:t>
      </w:r>
      <w:r w:rsidR="00167A88" w:rsidRPr="00167A88">
        <w:rPr>
          <w:rFonts w:ascii="Times New Roman" w:hAnsi="Times New Roman" w:cs="Times New Roman"/>
        </w:rPr>
        <w:t xml:space="preserve">ppidan, </w:t>
      </w:r>
      <w:r w:rsidRPr="00167A88">
        <w:rPr>
          <w:rFonts w:ascii="Times New Roman" w:hAnsi="Times New Roman" w:cs="Times New Roman"/>
          <w:i/>
        </w:rPr>
        <w:t>Emanuel or Children of the Soil</w:t>
      </w:r>
      <w:r w:rsidR="00574219" w:rsidRPr="00167A88">
        <w:rPr>
          <w:rFonts w:ascii="Times New Roman" w:hAnsi="Times New Roman" w:cs="Times New Roman"/>
          <w:i/>
        </w:rPr>
        <w:t xml:space="preserve"> </w:t>
      </w:r>
      <w:proofErr w:type="gramStart"/>
      <w:r w:rsidRPr="00167A88">
        <w:rPr>
          <w:rFonts w:ascii="Times New Roman" w:hAnsi="Times New Roman" w:cs="Times New Roman"/>
          <w:i/>
        </w:rPr>
        <w:t>From</w:t>
      </w:r>
      <w:proofErr w:type="gramEnd"/>
      <w:r w:rsidRPr="00167A88">
        <w:rPr>
          <w:rFonts w:ascii="Times New Roman" w:hAnsi="Times New Roman" w:cs="Times New Roman"/>
          <w:i/>
        </w:rPr>
        <w:t xml:space="preserve"> the Danish of Henrik Pontoppidan by </w:t>
      </w:r>
      <w:proofErr w:type="spellStart"/>
      <w:r w:rsidRPr="00167A88">
        <w:rPr>
          <w:rFonts w:ascii="Times New Roman" w:hAnsi="Times New Roman" w:cs="Times New Roman"/>
          <w:i/>
        </w:rPr>
        <w:t>Mrs</w:t>
      </w:r>
      <w:proofErr w:type="spellEnd"/>
      <w:r w:rsidRPr="00167A88">
        <w:rPr>
          <w:rFonts w:ascii="Times New Roman" w:hAnsi="Times New Roman" w:cs="Times New Roman"/>
          <w:i/>
        </w:rPr>
        <w:t xml:space="preserve"> Edgar Lucas</w:t>
      </w:r>
      <w:r w:rsidR="00574219" w:rsidRPr="00167A88">
        <w:rPr>
          <w:rFonts w:ascii="Times New Roman" w:hAnsi="Times New Roman" w:cs="Times New Roman"/>
          <w:i/>
        </w:rPr>
        <w:t xml:space="preserve"> </w:t>
      </w:r>
      <w:r w:rsidR="00167A88" w:rsidRPr="00167A88">
        <w:rPr>
          <w:rFonts w:ascii="Times New Roman" w:hAnsi="Times New Roman" w:cs="Times New Roman"/>
        </w:rPr>
        <w:t>(London, 1896); Henrik Pontoppidan,</w:t>
      </w:r>
      <w:r w:rsidR="00167A88" w:rsidRPr="00167A88">
        <w:rPr>
          <w:rFonts w:ascii="Times New Roman" w:hAnsi="Times New Roman" w:cs="Times New Roman"/>
          <w:b/>
        </w:rPr>
        <w:t xml:space="preserve"> </w:t>
      </w:r>
      <w:r w:rsidRPr="00167A88">
        <w:rPr>
          <w:rFonts w:ascii="Times New Roman" w:hAnsi="Times New Roman" w:cs="Times New Roman"/>
          <w:i/>
        </w:rPr>
        <w:t xml:space="preserve">The Promised Land. From the Danish … by </w:t>
      </w:r>
      <w:proofErr w:type="spellStart"/>
      <w:r w:rsidRPr="00167A88">
        <w:rPr>
          <w:rFonts w:ascii="Times New Roman" w:hAnsi="Times New Roman" w:cs="Times New Roman"/>
          <w:i/>
        </w:rPr>
        <w:t>Mrs</w:t>
      </w:r>
      <w:proofErr w:type="spellEnd"/>
      <w:r w:rsidRPr="00167A88">
        <w:rPr>
          <w:rFonts w:ascii="Times New Roman" w:hAnsi="Times New Roman" w:cs="Times New Roman"/>
          <w:i/>
        </w:rPr>
        <w:t xml:space="preserve"> Edgar Lucas</w:t>
      </w:r>
      <w:r w:rsidR="00167A88" w:rsidRPr="00167A88">
        <w:rPr>
          <w:rFonts w:ascii="Times New Roman" w:hAnsi="Times New Roman" w:cs="Times New Roman"/>
          <w:b/>
          <w:i/>
        </w:rPr>
        <w:t xml:space="preserve"> </w:t>
      </w:r>
      <w:r w:rsidR="00167A88" w:rsidRPr="00167A88">
        <w:rPr>
          <w:rFonts w:ascii="Times New Roman" w:hAnsi="Times New Roman" w:cs="Times New Roman"/>
          <w:b/>
        </w:rPr>
        <w:t>(</w:t>
      </w:r>
      <w:r w:rsidRPr="00167A88">
        <w:rPr>
          <w:rFonts w:ascii="Times New Roman" w:hAnsi="Times New Roman" w:cs="Times New Roman"/>
        </w:rPr>
        <w:t>London</w:t>
      </w:r>
      <w:r w:rsidR="00167A88" w:rsidRPr="00167A88">
        <w:rPr>
          <w:rFonts w:ascii="Times New Roman" w:hAnsi="Times New Roman" w:cs="Times New Roman"/>
        </w:rPr>
        <w:t xml:space="preserve">, 1896). </w:t>
      </w:r>
    </w:p>
  </w:endnote>
  <w:endnote w:id="159">
    <w:p w14:paraId="109DC89D" w14:textId="094EB82D" w:rsidR="00182612" w:rsidRPr="00574219" w:rsidRDefault="00182612" w:rsidP="00855A24">
      <w:pPr>
        <w:spacing w:line="480" w:lineRule="auto"/>
        <w:rPr>
          <w:rFonts w:ascii="Times New Roman" w:hAnsi="Times New Roman" w:cs="Times New Roman"/>
          <w:b/>
          <w:lang w:val="en-GB"/>
        </w:rPr>
      </w:pPr>
      <w:r w:rsidRPr="00C23190">
        <w:rPr>
          <w:rStyle w:val="EndnoteReference"/>
          <w:rFonts w:ascii="Times New Roman" w:hAnsi="Times New Roman" w:cs="Times New Roman"/>
        </w:rPr>
        <w:endnoteRef/>
      </w:r>
      <w:r w:rsidRPr="00C23190">
        <w:rPr>
          <w:rFonts w:ascii="Times New Roman" w:hAnsi="Times New Roman" w:cs="Times New Roman"/>
        </w:rPr>
        <w:t xml:space="preserve"> </w:t>
      </w:r>
      <w:r w:rsidRPr="00C23190">
        <w:rPr>
          <w:rFonts w:ascii="Times New Roman" w:hAnsi="Times New Roman" w:cs="Times New Roman"/>
          <w:b/>
          <w:lang w:val="en-GB"/>
        </w:rPr>
        <w:t xml:space="preserve"> </w:t>
      </w:r>
      <w:r w:rsidR="00855A24" w:rsidRPr="00C23190">
        <w:rPr>
          <w:rFonts w:ascii="Times New Roman" w:hAnsi="Times New Roman" w:cs="Times New Roman"/>
        </w:rPr>
        <w:t>Letter from Frank Lucas to his mother,</w:t>
      </w:r>
      <w:r w:rsidR="00574219">
        <w:rPr>
          <w:rFonts w:ascii="Times New Roman" w:hAnsi="Times New Roman" w:cs="Times New Roman"/>
        </w:rPr>
        <w:t xml:space="preserve"> October </w:t>
      </w:r>
      <w:proofErr w:type="gramStart"/>
      <w:r w:rsidR="00574219">
        <w:rPr>
          <w:rFonts w:ascii="Times New Roman" w:hAnsi="Times New Roman" w:cs="Times New Roman"/>
        </w:rPr>
        <w:t>26</w:t>
      </w:r>
      <w:proofErr w:type="gramEnd"/>
      <w:r w:rsidR="00574219">
        <w:rPr>
          <w:rFonts w:ascii="Times New Roman" w:hAnsi="Times New Roman" w:cs="Times New Roman"/>
        </w:rPr>
        <w:t xml:space="preserve"> 1893, </w:t>
      </w:r>
      <w:r w:rsidR="00574219" w:rsidRPr="00C23190">
        <w:rPr>
          <w:rFonts w:ascii="Times New Roman" w:hAnsi="Times New Roman" w:cs="Times New Roman"/>
        </w:rPr>
        <w:t>WCA, G14/</w:t>
      </w:r>
      <w:r w:rsidR="00574219">
        <w:rPr>
          <w:rFonts w:ascii="Times New Roman" w:hAnsi="Times New Roman" w:cs="Times New Roman"/>
        </w:rPr>
        <w:t>104.</w:t>
      </w:r>
    </w:p>
  </w:endnote>
  <w:endnote w:id="160">
    <w:p w14:paraId="27907423" w14:textId="143D9902" w:rsidR="00182612" w:rsidRPr="00574219" w:rsidRDefault="00182612"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w:t>
      </w:r>
      <w:r w:rsidR="00855A24" w:rsidRPr="00C23190">
        <w:rPr>
          <w:rFonts w:ascii="Times New Roman" w:hAnsi="Times New Roman" w:cs="Times New Roman"/>
          <w:sz w:val="24"/>
          <w:szCs w:val="24"/>
        </w:rPr>
        <w:t>Letter from Frank Lucas to his mother,</w:t>
      </w:r>
      <w:r w:rsidR="00574219">
        <w:rPr>
          <w:rFonts w:ascii="Times New Roman" w:hAnsi="Times New Roman" w:cs="Times New Roman"/>
          <w:sz w:val="24"/>
          <w:szCs w:val="24"/>
        </w:rPr>
        <w:t xml:space="preserve"> </w:t>
      </w:r>
      <w:r w:rsidR="00574219" w:rsidRPr="00C23190">
        <w:rPr>
          <w:rFonts w:ascii="Times New Roman" w:hAnsi="Times New Roman" w:cs="Times New Roman"/>
          <w:sz w:val="24"/>
          <w:szCs w:val="24"/>
        </w:rPr>
        <w:t>WCA,</w:t>
      </w:r>
      <w:r w:rsidR="00574219">
        <w:rPr>
          <w:rFonts w:ascii="Times New Roman" w:hAnsi="Times New Roman" w:cs="Times New Roman"/>
          <w:sz w:val="24"/>
          <w:szCs w:val="24"/>
        </w:rPr>
        <w:t xml:space="preserve"> November </w:t>
      </w:r>
      <w:proofErr w:type="gramStart"/>
      <w:r w:rsidR="00574219">
        <w:rPr>
          <w:rFonts w:ascii="Times New Roman" w:hAnsi="Times New Roman" w:cs="Times New Roman"/>
          <w:sz w:val="24"/>
          <w:szCs w:val="24"/>
        </w:rPr>
        <w:t>13</w:t>
      </w:r>
      <w:proofErr w:type="gramEnd"/>
      <w:r w:rsidR="00574219">
        <w:rPr>
          <w:rFonts w:ascii="Times New Roman" w:hAnsi="Times New Roman" w:cs="Times New Roman"/>
          <w:sz w:val="24"/>
          <w:szCs w:val="24"/>
        </w:rPr>
        <w:t xml:space="preserve"> 1894,</w:t>
      </w:r>
      <w:r w:rsidR="00574219" w:rsidRPr="00C23190">
        <w:rPr>
          <w:rFonts w:ascii="Times New Roman" w:hAnsi="Times New Roman" w:cs="Times New Roman"/>
          <w:sz w:val="24"/>
          <w:szCs w:val="24"/>
        </w:rPr>
        <w:t xml:space="preserve"> G14/</w:t>
      </w:r>
      <w:r w:rsidR="00574219">
        <w:rPr>
          <w:rFonts w:ascii="Times New Roman" w:hAnsi="Times New Roman" w:cs="Times New Roman"/>
          <w:sz w:val="24"/>
          <w:szCs w:val="24"/>
        </w:rPr>
        <w:t>148.</w:t>
      </w:r>
    </w:p>
  </w:endnote>
  <w:endnote w:id="161">
    <w:p w14:paraId="2192B18B" w14:textId="73614B10" w:rsidR="004F7DBC" w:rsidRPr="00574219" w:rsidRDefault="004F7DB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00855A24">
        <w:rPr>
          <w:rFonts w:ascii="Times New Roman" w:hAnsi="Times New Roman" w:cs="Times New Roman"/>
          <w:sz w:val="24"/>
          <w:szCs w:val="24"/>
        </w:rPr>
        <w:t xml:space="preserve"> </w:t>
      </w:r>
      <w:r w:rsidR="00855A24" w:rsidRPr="00C23190">
        <w:rPr>
          <w:rFonts w:ascii="Times New Roman" w:hAnsi="Times New Roman" w:cs="Times New Roman"/>
          <w:sz w:val="24"/>
          <w:szCs w:val="24"/>
        </w:rPr>
        <w:t xml:space="preserve">Letter from Frank Lucas to his mother, </w:t>
      </w:r>
      <w:r w:rsidR="00574219">
        <w:rPr>
          <w:rFonts w:ascii="Times New Roman" w:hAnsi="Times New Roman" w:cs="Times New Roman"/>
          <w:sz w:val="24"/>
          <w:szCs w:val="24"/>
        </w:rPr>
        <w:t xml:space="preserve">November </w:t>
      </w:r>
      <w:proofErr w:type="gramStart"/>
      <w:r w:rsidR="00574219">
        <w:rPr>
          <w:rFonts w:ascii="Times New Roman" w:hAnsi="Times New Roman" w:cs="Times New Roman"/>
          <w:sz w:val="24"/>
          <w:szCs w:val="24"/>
        </w:rPr>
        <w:t>15</w:t>
      </w:r>
      <w:proofErr w:type="gramEnd"/>
      <w:r w:rsidR="00574219">
        <w:rPr>
          <w:rFonts w:ascii="Times New Roman" w:hAnsi="Times New Roman" w:cs="Times New Roman"/>
          <w:sz w:val="24"/>
          <w:szCs w:val="24"/>
        </w:rPr>
        <w:t xml:space="preserve"> 1894,</w:t>
      </w:r>
      <w:r w:rsidRPr="00C23190">
        <w:rPr>
          <w:rFonts w:ascii="Times New Roman" w:hAnsi="Times New Roman" w:cs="Times New Roman"/>
          <w:sz w:val="24"/>
          <w:szCs w:val="24"/>
        </w:rPr>
        <w:t xml:space="preserve"> </w:t>
      </w:r>
      <w:r w:rsidR="00574219" w:rsidRPr="00C23190">
        <w:rPr>
          <w:rFonts w:ascii="Times New Roman" w:hAnsi="Times New Roman" w:cs="Times New Roman"/>
          <w:sz w:val="24"/>
          <w:szCs w:val="24"/>
        </w:rPr>
        <w:t>WCA, G14/</w:t>
      </w:r>
      <w:r w:rsidR="00574219">
        <w:rPr>
          <w:rFonts w:ascii="Times New Roman" w:hAnsi="Times New Roman" w:cs="Times New Roman"/>
          <w:sz w:val="24"/>
          <w:szCs w:val="24"/>
        </w:rPr>
        <w:t>149.</w:t>
      </w:r>
    </w:p>
  </w:endnote>
  <w:endnote w:id="162">
    <w:p w14:paraId="2F8BAEA6" w14:textId="79FE22D9" w:rsidR="00415D4C" w:rsidRPr="00574219"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w:t>
      </w:r>
      <w:r w:rsidR="00855A24" w:rsidRPr="00C23190">
        <w:rPr>
          <w:rFonts w:ascii="Times New Roman" w:hAnsi="Times New Roman" w:cs="Times New Roman"/>
          <w:sz w:val="24"/>
          <w:szCs w:val="24"/>
        </w:rPr>
        <w:t>Letter from Frank Lucas to his mother,</w:t>
      </w:r>
      <w:r w:rsidR="00574219">
        <w:rPr>
          <w:rFonts w:ascii="Times New Roman" w:hAnsi="Times New Roman" w:cs="Times New Roman"/>
          <w:sz w:val="24"/>
          <w:szCs w:val="24"/>
        </w:rPr>
        <w:t xml:space="preserve"> April </w:t>
      </w:r>
      <w:proofErr w:type="gramStart"/>
      <w:r w:rsidR="00574219">
        <w:rPr>
          <w:rFonts w:ascii="Times New Roman" w:hAnsi="Times New Roman" w:cs="Times New Roman"/>
          <w:sz w:val="24"/>
          <w:szCs w:val="24"/>
        </w:rPr>
        <w:t>1</w:t>
      </w:r>
      <w:proofErr w:type="gramEnd"/>
      <w:r w:rsidR="00574219">
        <w:rPr>
          <w:rFonts w:ascii="Times New Roman" w:hAnsi="Times New Roman" w:cs="Times New Roman"/>
          <w:sz w:val="24"/>
          <w:szCs w:val="24"/>
        </w:rPr>
        <w:t xml:space="preserve"> 1895, </w:t>
      </w:r>
      <w:r w:rsidR="00574219" w:rsidRPr="00C23190">
        <w:rPr>
          <w:rFonts w:ascii="Times New Roman" w:hAnsi="Times New Roman" w:cs="Times New Roman"/>
          <w:sz w:val="24"/>
          <w:szCs w:val="24"/>
        </w:rPr>
        <w:t>WCA, G14/</w:t>
      </w:r>
      <w:r w:rsidR="00574219">
        <w:rPr>
          <w:rFonts w:ascii="Times New Roman" w:hAnsi="Times New Roman" w:cs="Times New Roman"/>
          <w:sz w:val="24"/>
          <w:szCs w:val="24"/>
        </w:rPr>
        <w:t>163.</w:t>
      </w:r>
    </w:p>
  </w:endnote>
  <w:endnote w:id="163">
    <w:p w14:paraId="2923CF43" w14:textId="5A9FE235" w:rsidR="009418FC" w:rsidRPr="00C23190" w:rsidRDefault="009418FC" w:rsidP="00855A24">
      <w:pPr>
        <w:spacing w:line="480" w:lineRule="auto"/>
        <w:rPr>
          <w:rFonts w:ascii="Times New Roman" w:hAnsi="Times New Roman" w:cs="Times New Roman"/>
          <w:lang w:val="en-GB"/>
        </w:rPr>
      </w:pPr>
      <w:r w:rsidRPr="00C23190">
        <w:rPr>
          <w:rStyle w:val="EndnoteReference"/>
          <w:rFonts w:ascii="Times New Roman" w:hAnsi="Times New Roman" w:cs="Times New Roman"/>
        </w:rPr>
        <w:endnoteRef/>
      </w:r>
      <w:r w:rsidRPr="00C23190">
        <w:rPr>
          <w:rFonts w:ascii="Times New Roman" w:hAnsi="Times New Roman" w:cs="Times New Roman"/>
        </w:rPr>
        <w:t xml:space="preserve"> </w:t>
      </w:r>
      <w:r w:rsidR="00574219">
        <w:rPr>
          <w:rFonts w:ascii="Times New Roman" w:hAnsi="Times New Roman" w:cs="Times New Roman"/>
          <w:lang w:val="en-GB"/>
        </w:rPr>
        <w:t xml:space="preserve">Letter from Frank Lucas to his father, October </w:t>
      </w:r>
      <w:proofErr w:type="gramStart"/>
      <w:r w:rsidR="00574219">
        <w:rPr>
          <w:rFonts w:ascii="Times New Roman" w:hAnsi="Times New Roman" w:cs="Times New Roman"/>
          <w:lang w:val="en-GB"/>
        </w:rPr>
        <w:t>6</w:t>
      </w:r>
      <w:proofErr w:type="gramEnd"/>
      <w:r w:rsidR="00574219">
        <w:rPr>
          <w:rFonts w:ascii="Times New Roman" w:hAnsi="Times New Roman" w:cs="Times New Roman"/>
          <w:lang w:val="en-GB"/>
        </w:rPr>
        <w:t xml:space="preserve"> 1892, WCA, G14/75.</w:t>
      </w:r>
    </w:p>
  </w:endnote>
  <w:endnote w:id="164">
    <w:p w14:paraId="208A2E5F" w14:textId="73E31A67" w:rsidR="00C65A9C" w:rsidRPr="00574219" w:rsidRDefault="00C65A9C" w:rsidP="00855A24">
      <w:pPr>
        <w:spacing w:line="480" w:lineRule="auto"/>
        <w:rPr>
          <w:rFonts w:ascii="Times New Roman" w:hAnsi="Times New Roman" w:cs="Times New Roman"/>
        </w:rPr>
      </w:pPr>
      <w:r w:rsidRPr="00C23190">
        <w:rPr>
          <w:rStyle w:val="EndnoteReference"/>
          <w:rFonts w:ascii="Times New Roman" w:hAnsi="Times New Roman" w:cs="Times New Roman"/>
        </w:rPr>
        <w:endnoteRef/>
      </w:r>
      <w:r w:rsidRPr="00C23190">
        <w:rPr>
          <w:rFonts w:ascii="Times New Roman" w:hAnsi="Times New Roman" w:cs="Times New Roman"/>
        </w:rPr>
        <w:t xml:space="preserve"> </w:t>
      </w:r>
      <w:r w:rsidR="00574219">
        <w:rPr>
          <w:rFonts w:ascii="Times New Roman" w:hAnsi="Times New Roman" w:cs="Times New Roman"/>
        </w:rPr>
        <w:t xml:space="preserve">Letter from Frank Lucas to his sister Rosamond, November </w:t>
      </w:r>
      <w:proofErr w:type="gramStart"/>
      <w:r w:rsidR="00574219">
        <w:rPr>
          <w:rFonts w:ascii="Times New Roman" w:hAnsi="Times New Roman" w:cs="Times New Roman"/>
        </w:rPr>
        <w:t>15</w:t>
      </w:r>
      <w:proofErr w:type="gramEnd"/>
      <w:r w:rsidR="00574219">
        <w:rPr>
          <w:rFonts w:ascii="Times New Roman" w:hAnsi="Times New Roman" w:cs="Times New Roman"/>
        </w:rPr>
        <w:t xml:space="preserve"> 1891, WCA, G14/29.</w:t>
      </w:r>
    </w:p>
  </w:endnote>
  <w:endnote w:id="165">
    <w:p w14:paraId="606BE4D4" w14:textId="77777777" w:rsidR="0041450C" w:rsidRPr="00C23190" w:rsidRDefault="0041450C" w:rsidP="00722661">
      <w:pPr>
        <w:spacing w:line="480" w:lineRule="auto"/>
        <w:rPr>
          <w:rFonts w:ascii="Times New Roman" w:hAnsi="Times New Roman" w:cs="Times New Roman"/>
          <w:lang w:val="en-GB"/>
        </w:rPr>
      </w:pPr>
      <w:r w:rsidRPr="00C23190">
        <w:rPr>
          <w:rStyle w:val="EndnoteReference"/>
          <w:rFonts w:ascii="Times New Roman" w:hAnsi="Times New Roman" w:cs="Times New Roman"/>
        </w:rPr>
        <w:endnoteRef/>
      </w:r>
      <w:r w:rsidRPr="00C23190">
        <w:rPr>
          <w:rFonts w:ascii="Times New Roman" w:hAnsi="Times New Roman" w:cs="Times New Roman"/>
        </w:rPr>
        <w:t xml:space="preserve"> Letter from Frank Lucas to his mother, September </w:t>
      </w:r>
      <w:proofErr w:type="gramStart"/>
      <w:r w:rsidRPr="00C23190">
        <w:rPr>
          <w:rFonts w:ascii="Times New Roman" w:hAnsi="Times New Roman" w:cs="Times New Roman"/>
        </w:rPr>
        <w:t>20</w:t>
      </w:r>
      <w:proofErr w:type="gramEnd"/>
      <w:r w:rsidRPr="00C23190">
        <w:rPr>
          <w:rFonts w:ascii="Times New Roman" w:hAnsi="Times New Roman" w:cs="Times New Roman"/>
        </w:rPr>
        <w:t xml:space="preserve"> 1895, WCA, G14/</w:t>
      </w:r>
      <w:r w:rsidRPr="00C23190">
        <w:rPr>
          <w:rFonts w:ascii="Times New Roman" w:hAnsi="Times New Roman" w:cs="Times New Roman"/>
          <w:lang w:val="en-GB"/>
        </w:rPr>
        <w:t xml:space="preserve">173. </w:t>
      </w:r>
    </w:p>
  </w:endnote>
  <w:endnote w:id="166">
    <w:p w14:paraId="6B60B49D" w14:textId="2A61675A" w:rsidR="00817D08" w:rsidRPr="00C23190" w:rsidRDefault="00817D08" w:rsidP="00722661">
      <w:pPr>
        <w:pStyle w:val="EndnoteText"/>
        <w:spacing w:line="480" w:lineRule="auto"/>
        <w:rPr>
          <w:rFonts w:ascii="Times New Roman" w:hAnsi="Times New Roman" w:cs="Times New Roman"/>
          <w:sz w:val="24"/>
          <w:szCs w:val="24"/>
          <w:lang w:val="en-GB"/>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Letter from Frank Lucas to his mother, September </w:t>
      </w:r>
      <w:proofErr w:type="gramStart"/>
      <w:r w:rsidRPr="00C23190">
        <w:rPr>
          <w:rFonts w:ascii="Times New Roman" w:hAnsi="Times New Roman" w:cs="Times New Roman"/>
          <w:sz w:val="24"/>
          <w:szCs w:val="24"/>
        </w:rPr>
        <w:t>22</w:t>
      </w:r>
      <w:proofErr w:type="gramEnd"/>
      <w:r w:rsidRPr="00C23190">
        <w:rPr>
          <w:rFonts w:ascii="Times New Roman" w:hAnsi="Times New Roman" w:cs="Times New Roman"/>
          <w:sz w:val="24"/>
          <w:szCs w:val="24"/>
        </w:rPr>
        <w:t xml:space="preserve"> 1895, WCA, G14/</w:t>
      </w:r>
      <w:r w:rsidRPr="00C23190">
        <w:rPr>
          <w:rFonts w:ascii="Times New Roman" w:hAnsi="Times New Roman" w:cs="Times New Roman"/>
          <w:sz w:val="24"/>
          <w:szCs w:val="24"/>
          <w:lang w:val="en-GB"/>
        </w:rPr>
        <w:t>174</w:t>
      </w:r>
    </w:p>
  </w:endnote>
  <w:endnote w:id="167">
    <w:p w14:paraId="7EA4547C" w14:textId="55BB8DA0" w:rsidR="00D56769" w:rsidRPr="00C65FBE" w:rsidRDefault="00D56769"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w:t>
      </w:r>
      <w:r w:rsidR="00C65FBE">
        <w:rPr>
          <w:rFonts w:ascii="Times New Roman" w:hAnsi="Times New Roman" w:cs="Times New Roman"/>
          <w:sz w:val="24"/>
          <w:szCs w:val="24"/>
        </w:rPr>
        <w:t xml:space="preserve">Letters from Frank Lucas to his mother, </w:t>
      </w:r>
      <w:r w:rsidR="00E04D6A">
        <w:rPr>
          <w:rFonts w:ascii="Times New Roman" w:hAnsi="Times New Roman" w:cs="Times New Roman"/>
          <w:sz w:val="24"/>
          <w:szCs w:val="24"/>
        </w:rPr>
        <w:t>un</w:t>
      </w:r>
      <w:r w:rsidR="00C65FBE">
        <w:rPr>
          <w:rFonts w:ascii="Times New Roman" w:hAnsi="Times New Roman" w:cs="Times New Roman"/>
          <w:sz w:val="24"/>
          <w:szCs w:val="24"/>
        </w:rPr>
        <w:t>dated</w:t>
      </w:r>
      <w:r w:rsidR="00E04D6A">
        <w:rPr>
          <w:rFonts w:ascii="Times New Roman" w:hAnsi="Times New Roman" w:cs="Times New Roman"/>
          <w:sz w:val="24"/>
          <w:szCs w:val="24"/>
        </w:rPr>
        <w:t xml:space="preserve"> probably</w:t>
      </w:r>
      <w:r w:rsidR="00C65FBE">
        <w:rPr>
          <w:rFonts w:ascii="Times New Roman" w:hAnsi="Times New Roman" w:cs="Times New Roman"/>
          <w:sz w:val="24"/>
          <w:szCs w:val="24"/>
        </w:rPr>
        <w:t xml:space="preserve"> October </w:t>
      </w:r>
      <w:proofErr w:type="gramStart"/>
      <w:r w:rsidR="00C65FBE">
        <w:rPr>
          <w:rFonts w:ascii="Times New Roman" w:hAnsi="Times New Roman" w:cs="Times New Roman"/>
          <w:sz w:val="24"/>
          <w:szCs w:val="24"/>
        </w:rPr>
        <w:t>16</w:t>
      </w:r>
      <w:proofErr w:type="gramEnd"/>
      <w:r w:rsidR="00C65FBE">
        <w:rPr>
          <w:rFonts w:ascii="Times New Roman" w:hAnsi="Times New Roman" w:cs="Times New Roman"/>
          <w:sz w:val="24"/>
          <w:szCs w:val="24"/>
        </w:rPr>
        <w:t xml:space="preserve"> 1895, WCA, G14/181; October 18 1865, WCA, G14/182; October 20 1895, WCA, G14/183.</w:t>
      </w:r>
    </w:p>
  </w:endnote>
  <w:endnote w:id="168">
    <w:p w14:paraId="135876C2" w14:textId="07900B26" w:rsidR="00D56769" w:rsidRPr="00C23190" w:rsidRDefault="00D56769" w:rsidP="00855A24">
      <w:pPr>
        <w:spacing w:line="480" w:lineRule="auto"/>
        <w:rPr>
          <w:rFonts w:ascii="Times New Roman" w:hAnsi="Times New Roman" w:cs="Times New Roman"/>
          <w:lang w:val="en-GB"/>
        </w:rPr>
      </w:pPr>
      <w:r w:rsidRPr="00C23190">
        <w:rPr>
          <w:rStyle w:val="EndnoteReference"/>
          <w:rFonts w:ascii="Times New Roman" w:hAnsi="Times New Roman" w:cs="Times New Roman"/>
        </w:rPr>
        <w:endnoteRef/>
      </w:r>
      <w:r w:rsidRPr="00C23190">
        <w:rPr>
          <w:rFonts w:ascii="Times New Roman" w:hAnsi="Times New Roman" w:cs="Times New Roman"/>
        </w:rPr>
        <w:t xml:space="preserve"> </w:t>
      </w:r>
      <w:r w:rsidR="00C65FBE">
        <w:rPr>
          <w:rFonts w:ascii="Times New Roman" w:hAnsi="Times New Roman" w:cs="Times New Roman"/>
        </w:rPr>
        <w:t xml:space="preserve"> WCA, G14/181.</w:t>
      </w:r>
    </w:p>
  </w:endnote>
  <w:endnote w:id="169">
    <w:p w14:paraId="1DF9A128" w14:textId="1D941A6B" w:rsidR="005F63FF" w:rsidRPr="00C65FBE" w:rsidRDefault="005F63FF" w:rsidP="00855A24">
      <w:pPr>
        <w:spacing w:line="480" w:lineRule="auto"/>
        <w:rPr>
          <w:rFonts w:ascii="Times New Roman" w:hAnsi="Times New Roman" w:cs="Times New Roman"/>
        </w:rPr>
      </w:pPr>
      <w:r w:rsidRPr="00C23190">
        <w:rPr>
          <w:rStyle w:val="EndnoteReference"/>
          <w:rFonts w:ascii="Times New Roman" w:hAnsi="Times New Roman" w:cs="Times New Roman"/>
        </w:rPr>
        <w:endnoteRef/>
      </w:r>
      <w:r w:rsidRPr="00C23190">
        <w:rPr>
          <w:rFonts w:ascii="Times New Roman" w:hAnsi="Times New Roman" w:cs="Times New Roman"/>
        </w:rPr>
        <w:t xml:space="preserve"> </w:t>
      </w:r>
      <w:r w:rsidR="00C65FBE">
        <w:rPr>
          <w:rFonts w:ascii="Times New Roman" w:hAnsi="Times New Roman" w:cs="Times New Roman"/>
        </w:rPr>
        <w:t>Letter from Frank Lucas to his m</w:t>
      </w:r>
      <w:r w:rsidR="00E04D6A">
        <w:rPr>
          <w:rFonts w:ascii="Times New Roman" w:hAnsi="Times New Roman" w:cs="Times New Roman"/>
        </w:rPr>
        <w:t>other, un</w:t>
      </w:r>
      <w:r w:rsidR="00C65FBE">
        <w:rPr>
          <w:rFonts w:ascii="Times New Roman" w:hAnsi="Times New Roman" w:cs="Times New Roman"/>
        </w:rPr>
        <w:t>dated, 1895/6, WCA, G14/202.</w:t>
      </w:r>
    </w:p>
  </w:endnote>
  <w:endnote w:id="170">
    <w:p w14:paraId="7767882B" w14:textId="77777777" w:rsidR="000E2EBB" w:rsidRPr="00C23190" w:rsidRDefault="000E2EBB"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Scott Moncrieff, </w:t>
      </w:r>
      <w:r w:rsidRPr="00C23190">
        <w:rPr>
          <w:rFonts w:ascii="Times New Roman" w:hAnsi="Times New Roman" w:cs="Times New Roman"/>
          <w:i/>
          <w:sz w:val="24"/>
          <w:szCs w:val="24"/>
        </w:rPr>
        <w:t>Memories</w:t>
      </w:r>
      <w:r w:rsidRPr="00C23190">
        <w:rPr>
          <w:rFonts w:ascii="Times New Roman" w:hAnsi="Times New Roman" w:cs="Times New Roman"/>
          <w:sz w:val="24"/>
          <w:szCs w:val="24"/>
        </w:rPr>
        <w:t>, 15.</w:t>
      </w:r>
    </w:p>
  </w:endnote>
  <w:endnote w:id="171">
    <w:p w14:paraId="2A569093" w14:textId="77777777" w:rsidR="000E2EBB" w:rsidRPr="00C23190" w:rsidRDefault="000E2EBB" w:rsidP="00722661">
      <w:pPr>
        <w:pStyle w:val="EndnoteText"/>
        <w:spacing w:line="480" w:lineRule="auto"/>
        <w:rPr>
          <w:rFonts w:ascii="Times New Roman" w:hAnsi="Times New Roman" w:cs="Times New Roman"/>
          <w:b/>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Undated Letters written by G.R. Snow to parents and siblings, WCA, G122/1/6/31-33.</w:t>
      </w:r>
    </w:p>
  </w:endnote>
  <w:endnote w:id="172">
    <w:p w14:paraId="76F44551" w14:textId="7FD11180" w:rsidR="00B316A7" w:rsidRPr="00C23190" w:rsidRDefault="00B316A7"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Letter from G. R. S</w:t>
      </w:r>
      <w:r w:rsidR="00E04D6A">
        <w:rPr>
          <w:rFonts w:ascii="Times New Roman" w:hAnsi="Times New Roman" w:cs="Times New Roman"/>
          <w:sz w:val="24"/>
          <w:szCs w:val="24"/>
        </w:rPr>
        <w:t>now to his mother, November 19</w:t>
      </w:r>
      <w:r w:rsidRPr="00C23190">
        <w:rPr>
          <w:rFonts w:ascii="Times New Roman" w:hAnsi="Times New Roman" w:cs="Times New Roman"/>
          <w:sz w:val="24"/>
          <w:szCs w:val="24"/>
        </w:rPr>
        <w:t>, WCA, G122/1/6/19.</w:t>
      </w:r>
    </w:p>
  </w:endnote>
  <w:endnote w:id="173">
    <w:p w14:paraId="14143E86" w14:textId="77777777" w:rsidR="00B316A7" w:rsidRPr="00C23190" w:rsidRDefault="00B316A7"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Letter from G. R. Snow to his mother, undated, WCA, G122/1/6/58.</w:t>
      </w:r>
    </w:p>
  </w:endnote>
  <w:endnote w:id="174">
    <w:p w14:paraId="3096BF44"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Waugh, </w:t>
      </w:r>
      <w:r w:rsidRPr="00C23190">
        <w:rPr>
          <w:rFonts w:ascii="Times New Roman" w:hAnsi="Times New Roman" w:cs="Times New Roman"/>
          <w:i/>
          <w:sz w:val="24"/>
          <w:szCs w:val="24"/>
        </w:rPr>
        <w:t>A Little Learning,</w:t>
      </w:r>
      <w:r w:rsidRPr="00C23190">
        <w:rPr>
          <w:rFonts w:ascii="Times New Roman" w:hAnsi="Times New Roman" w:cs="Times New Roman"/>
          <w:sz w:val="24"/>
          <w:szCs w:val="24"/>
        </w:rPr>
        <w:t xml:space="preserve"> 103.</w:t>
      </w:r>
    </w:p>
  </w:endnote>
  <w:endnote w:id="175">
    <w:p w14:paraId="22344FA6"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Ibid., 102.</w:t>
      </w:r>
    </w:p>
  </w:endnote>
  <w:endnote w:id="176">
    <w:p w14:paraId="4BE052C5"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Ibid., 103.</w:t>
      </w:r>
    </w:p>
  </w:endnote>
  <w:endnote w:id="177">
    <w:p w14:paraId="77D423A2"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Montague John Rendall, Winchester headmaster between 1911 and 1924, appears to have been a divisive and eccentric figure, liked by some but not by others. </w:t>
      </w:r>
      <w:proofErr w:type="spellStart"/>
      <w:r w:rsidRPr="00C23190">
        <w:rPr>
          <w:rFonts w:ascii="Times New Roman" w:hAnsi="Times New Roman" w:cs="Times New Roman"/>
          <w:sz w:val="24"/>
          <w:szCs w:val="24"/>
        </w:rPr>
        <w:t>Sabben</w:t>
      </w:r>
      <w:proofErr w:type="spellEnd"/>
      <w:r w:rsidRPr="00C23190">
        <w:rPr>
          <w:rFonts w:ascii="Times New Roman" w:hAnsi="Times New Roman" w:cs="Times New Roman"/>
          <w:sz w:val="24"/>
          <w:szCs w:val="24"/>
        </w:rPr>
        <w:t xml:space="preserve">-Clare, </w:t>
      </w:r>
      <w:r w:rsidRPr="00C23190">
        <w:rPr>
          <w:rFonts w:ascii="Times New Roman" w:hAnsi="Times New Roman" w:cs="Times New Roman"/>
          <w:i/>
          <w:sz w:val="24"/>
          <w:szCs w:val="24"/>
        </w:rPr>
        <w:t xml:space="preserve">Winchester, </w:t>
      </w:r>
      <w:r w:rsidRPr="00C23190">
        <w:rPr>
          <w:rFonts w:ascii="Times New Roman" w:hAnsi="Times New Roman" w:cs="Times New Roman"/>
          <w:sz w:val="24"/>
          <w:szCs w:val="24"/>
        </w:rPr>
        <w:t xml:space="preserve">10.  He is </w:t>
      </w:r>
      <w:proofErr w:type="spellStart"/>
      <w:r w:rsidRPr="00C23190">
        <w:rPr>
          <w:rFonts w:ascii="Times New Roman" w:hAnsi="Times New Roman" w:cs="Times New Roman"/>
          <w:sz w:val="24"/>
          <w:szCs w:val="24"/>
        </w:rPr>
        <w:t>criticised</w:t>
      </w:r>
      <w:proofErr w:type="spellEnd"/>
      <w:r w:rsidRPr="00C23190">
        <w:rPr>
          <w:rFonts w:ascii="Times New Roman" w:hAnsi="Times New Roman" w:cs="Times New Roman"/>
          <w:sz w:val="24"/>
          <w:szCs w:val="24"/>
        </w:rPr>
        <w:t xml:space="preserve"> for his distant attitude towards the boys by Cecil H. King, who was at the school during the First World War. Cecil H. King, </w:t>
      </w:r>
      <w:r w:rsidRPr="00C23190">
        <w:rPr>
          <w:rFonts w:ascii="Times New Roman" w:hAnsi="Times New Roman" w:cs="Times New Roman"/>
          <w:i/>
          <w:sz w:val="24"/>
          <w:szCs w:val="24"/>
        </w:rPr>
        <w:t>Strictly Personal: Some Memoirs of Cecil H. King</w:t>
      </w:r>
      <w:r w:rsidRPr="00C23190">
        <w:rPr>
          <w:rFonts w:ascii="Times New Roman" w:hAnsi="Times New Roman" w:cs="Times New Roman"/>
          <w:sz w:val="24"/>
          <w:szCs w:val="24"/>
        </w:rPr>
        <w:t xml:space="preserve"> (London, 1969), 29. After Haig Brown, the Charterhouse headmasters also seem to have been more distant. Grice Hutchinson, a pupil in the 1900s, claimed not to have exchanged more than six words with the headmaster during his six years at the school. Grice Hutchinson Memoir, CSA. Augustine </w:t>
      </w:r>
      <w:proofErr w:type="spellStart"/>
      <w:r w:rsidRPr="00C23190">
        <w:rPr>
          <w:rFonts w:ascii="Times New Roman" w:hAnsi="Times New Roman" w:cs="Times New Roman"/>
          <w:sz w:val="24"/>
          <w:szCs w:val="24"/>
        </w:rPr>
        <w:t>Courtauld</w:t>
      </w:r>
      <w:proofErr w:type="spellEnd"/>
      <w:r w:rsidRPr="00C23190">
        <w:rPr>
          <w:rFonts w:ascii="Times New Roman" w:hAnsi="Times New Roman" w:cs="Times New Roman"/>
          <w:sz w:val="24"/>
          <w:szCs w:val="24"/>
        </w:rPr>
        <w:t xml:space="preserve">, who was at the school just after the First World War recalls only speaking to Frank Fletcher twice during his stint there. Augustine </w:t>
      </w:r>
      <w:proofErr w:type="spellStart"/>
      <w:r w:rsidRPr="00C23190">
        <w:rPr>
          <w:rFonts w:ascii="Times New Roman" w:hAnsi="Times New Roman" w:cs="Times New Roman"/>
          <w:sz w:val="24"/>
          <w:szCs w:val="24"/>
        </w:rPr>
        <w:t>Courtauld</w:t>
      </w:r>
      <w:proofErr w:type="spellEnd"/>
      <w:r w:rsidRPr="00C23190">
        <w:rPr>
          <w:rFonts w:ascii="Times New Roman" w:hAnsi="Times New Roman" w:cs="Times New Roman"/>
          <w:sz w:val="24"/>
          <w:szCs w:val="24"/>
        </w:rPr>
        <w:t xml:space="preserve">, </w:t>
      </w:r>
      <w:r w:rsidRPr="00C23190">
        <w:rPr>
          <w:rFonts w:ascii="Times New Roman" w:hAnsi="Times New Roman" w:cs="Times New Roman"/>
          <w:i/>
          <w:sz w:val="24"/>
          <w:szCs w:val="24"/>
        </w:rPr>
        <w:t>Man the Ropes</w:t>
      </w:r>
      <w:r w:rsidRPr="00C23190">
        <w:rPr>
          <w:rFonts w:ascii="Times New Roman" w:hAnsi="Times New Roman" w:cs="Times New Roman"/>
          <w:sz w:val="24"/>
          <w:szCs w:val="24"/>
        </w:rPr>
        <w:t xml:space="preserve"> (London, 1957), 24.</w:t>
      </w:r>
    </w:p>
  </w:endnote>
  <w:endnote w:id="178">
    <w:p w14:paraId="2067F66A" w14:textId="77777777" w:rsidR="00415D4C" w:rsidRPr="00C23190" w:rsidRDefault="00415D4C"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For further discussion see Stephanie Olsen, </w:t>
      </w:r>
      <w:r w:rsidRPr="00C23190">
        <w:rPr>
          <w:rFonts w:ascii="Times New Roman" w:hAnsi="Times New Roman" w:cs="Times New Roman"/>
          <w:i/>
          <w:sz w:val="24"/>
          <w:szCs w:val="24"/>
        </w:rPr>
        <w:t>Juvenile Nation: Youth, Emotions and the Making of the Modern British Citizen, 1880-1914</w:t>
      </w:r>
      <w:r w:rsidRPr="00C23190">
        <w:rPr>
          <w:rFonts w:ascii="Times New Roman" w:hAnsi="Times New Roman" w:cs="Times New Roman"/>
          <w:sz w:val="24"/>
          <w:szCs w:val="24"/>
        </w:rPr>
        <w:t xml:space="preserve"> (London, 2014), pp.164-169.</w:t>
      </w:r>
    </w:p>
  </w:endnote>
  <w:endnote w:id="179">
    <w:p w14:paraId="4F64FE06" w14:textId="619FD863" w:rsidR="00415D4C" w:rsidRPr="00C23190" w:rsidRDefault="00415D4C" w:rsidP="00722661">
      <w:pPr>
        <w:pStyle w:val="EndnoteText"/>
        <w:spacing w:line="480" w:lineRule="auto"/>
        <w:rPr>
          <w:rFonts w:ascii="Times New Roman" w:hAnsi="Times New Roman" w:cs="Times New Roman"/>
          <w:b/>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See Graves, </w:t>
      </w:r>
      <w:r w:rsidRPr="00C23190">
        <w:rPr>
          <w:rFonts w:ascii="Times New Roman" w:hAnsi="Times New Roman" w:cs="Times New Roman"/>
          <w:i/>
          <w:sz w:val="24"/>
          <w:szCs w:val="24"/>
        </w:rPr>
        <w:t xml:space="preserve">Goodbye to All That. </w:t>
      </w:r>
      <w:r w:rsidRPr="00C23190">
        <w:rPr>
          <w:rFonts w:ascii="Times New Roman" w:hAnsi="Times New Roman" w:cs="Times New Roman"/>
          <w:sz w:val="24"/>
          <w:szCs w:val="24"/>
        </w:rPr>
        <w:t xml:space="preserve">In the preface to a collection of essays on school experience published in 1934, Graham Greene was convinced that the public-school system was doomed and would either disappear or be radically overhauled. The essays in the collection take critical perspectives on the school experiences of various writers in the early twentieth century. Graham Greene, “Preface,” in </w:t>
      </w:r>
      <w:r w:rsidRPr="00C23190">
        <w:rPr>
          <w:rFonts w:ascii="Times New Roman" w:hAnsi="Times New Roman" w:cs="Times New Roman"/>
          <w:i/>
          <w:sz w:val="24"/>
          <w:szCs w:val="24"/>
        </w:rPr>
        <w:t xml:space="preserve">The Old School: Essays by Divers Hands, </w:t>
      </w:r>
      <w:r w:rsidRPr="00C23190">
        <w:rPr>
          <w:rFonts w:ascii="Times New Roman" w:hAnsi="Times New Roman" w:cs="Times New Roman"/>
          <w:sz w:val="24"/>
          <w:szCs w:val="24"/>
        </w:rPr>
        <w:t>ed. Graham Greene, (London, 1934), 6-7.</w:t>
      </w:r>
    </w:p>
  </w:endnote>
  <w:endnote w:id="180">
    <w:p w14:paraId="4776BB6A" w14:textId="13E80A1B" w:rsidR="000E2EBB" w:rsidRPr="008D7021" w:rsidRDefault="000E2EBB" w:rsidP="00722661">
      <w:pPr>
        <w:pStyle w:val="EndnoteText"/>
        <w:spacing w:line="480" w:lineRule="auto"/>
        <w:rPr>
          <w:rFonts w:ascii="Times New Roman" w:hAnsi="Times New Roman" w:cs="Times New Roman"/>
          <w:sz w:val="24"/>
          <w:szCs w:val="24"/>
        </w:rPr>
      </w:pPr>
      <w:r w:rsidRPr="00C23190">
        <w:rPr>
          <w:rStyle w:val="EndnoteReference"/>
          <w:rFonts w:ascii="Times New Roman" w:hAnsi="Times New Roman" w:cs="Times New Roman"/>
          <w:sz w:val="24"/>
          <w:szCs w:val="24"/>
        </w:rPr>
        <w:endnoteRef/>
      </w:r>
      <w:r w:rsidRPr="00C23190">
        <w:rPr>
          <w:rFonts w:ascii="Times New Roman" w:hAnsi="Times New Roman" w:cs="Times New Roman"/>
          <w:sz w:val="24"/>
          <w:szCs w:val="24"/>
        </w:rPr>
        <w:t xml:space="preserve"> </w:t>
      </w:r>
      <w:r w:rsidR="008D7021">
        <w:rPr>
          <w:rFonts w:ascii="Times New Roman" w:hAnsi="Times New Roman" w:cs="Times New Roman"/>
          <w:sz w:val="24"/>
          <w:szCs w:val="24"/>
        </w:rPr>
        <w:t>Anon., “Obituary,”</w:t>
      </w:r>
      <w:r w:rsidR="008D7021" w:rsidRPr="00C23190">
        <w:rPr>
          <w:rFonts w:ascii="Times New Roman" w:hAnsi="Times New Roman" w:cs="Times New Roman"/>
          <w:sz w:val="24"/>
          <w:szCs w:val="24"/>
        </w:rPr>
        <w:t xml:space="preserve"> </w:t>
      </w:r>
      <w:r w:rsidR="008D7021" w:rsidRPr="00C23190">
        <w:rPr>
          <w:rFonts w:ascii="Times New Roman" w:hAnsi="Times New Roman" w:cs="Times New Roman"/>
          <w:i/>
          <w:sz w:val="24"/>
          <w:szCs w:val="24"/>
        </w:rPr>
        <w:t xml:space="preserve">The Wykehamist, </w:t>
      </w:r>
      <w:r w:rsidR="008D7021">
        <w:rPr>
          <w:rFonts w:ascii="Times New Roman" w:hAnsi="Times New Roman" w:cs="Times New Roman"/>
          <w:sz w:val="24"/>
          <w:szCs w:val="24"/>
        </w:rPr>
        <w:t xml:space="preserve">No. 593, May </w:t>
      </w:r>
      <w:proofErr w:type="gramStart"/>
      <w:r w:rsidR="008D7021">
        <w:rPr>
          <w:rFonts w:ascii="Times New Roman" w:hAnsi="Times New Roman" w:cs="Times New Roman"/>
          <w:sz w:val="24"/>
          <w:szCs w:val="24"/>
        </w:rPr>
        <w:t>21</w:t>
      </w:r>
      <w:proofErr w:type="gramEnd"/>
      <w:r w:rsidR="008D7021">
        <w:rPr>
          <w:rFonts w:ascii="Times New Roman" w:hAnsi="Times New Roman" w:cs="Times New Roman"/>
          <w:sz w:val="24"/>
          <w:szCs w:val="24"/>
        </w:rPr>
        <w:t xml:space="preserve"> 1920, 470</w:t>
      </w:r>
      <w:r w:rsidR="008D7021" w:rsidRPr="00C23190">
        <w:rPr>
          <w:rFonts w:ascii="Times New Roman" w:hAnsi="Times New Roman" w:cs="Times New Roman"/>
          <w:sz w:val="24"/>
          <w:szCs w:val="24"/>
        </w:rPr>
        <w:t>.</w:t>
      </w:r>
    </w:p>
  </w:endnote>
  <w:endnote w:id="181">
    <w:p w14:paraId="569F9695" w14:textId="4360B5DC" w:rsidR="008D7021" w:rsidRPr="00C23190" w:rsidRDefault="000E2EBB" w:rsidP="008D7021">
      <w:pPr>
        <w:pStyle w:val="EndnoteText"/>
        <w:spacing w:line="480" w:lineRule="auto"/>
        <w:rPr>
          <w:rFonts w:ascii="Times New Roman" w:hAnsi="Times New Roman" w:cs="Times New Roman"/>
          <w:sz w:val="24"/>
          <w:szCs w:val="24"/>
        </w:rPr>
      </w:pPr>
      <w:r w:rsidRPr="008D7021">
        <w:rPr>
          <w:rStyle w:val="EndnoteReference"/>
          <w:rFonts w:ascii="Times New Roman" w:hAnsi="Times New Roman" w:cs="Times New Roman"/>
          <w:sz w:val="24"/>
          <w:szCs w:val="24"/>
        </w:rPr>
        <w:endnoteRef/>
      </w:r>
      <w:r w:rsidRPr="008D7021">
        <w:rPr>
          <w:rFonts w:ascii="Times New Roman" w:hAnsi="Times New Roman" w:cs="Times New Roman"/>
          <w:sz w:val="24"/>
          <w:szCs w:val="24"/>
        </w:rPr>
        <w:t xml:space="preserve"> </w:t>
      </w:r>
      <w:r w:rsidR="008D7021" w:rsidRPr="008D7021">
        <w:rPr>
          <w:rFonts w:ascii="Times New Roman" w:hAnsi="Times New Roman" w:cs="Times New Roman"/>
          <w:sz w:val="24"/>
          <w:szCs w:val="24"/>
        </w:rPr>
        <w:t>Anon., “Obituary,” 470.</w:t>
      </w:r>
    </w:p>
    <w:p w14:paraId="3100A38E" w14:textId="47D878D0" w:rsidR="000E2EBB" w:rsidRDefault="000E2EBB" w:rsidP="00722661">
      <w:pPr>
        <w:pStyle w:val="EndnoteText"/>
        <w:spacing w:line="480" w:lineRule="auto"/>
        <w:rPr>
          <w:rFonts w:ascii="Times New Roman" w:hAnsi="Times New Roman" w:cs="Times New Roman"/>
          <w:sz w:val="24"/>
          <w:szCs w:val="24"/>
          <w:lang w:val="en-GB"/>
        </w:rPr>
      </w:pPr>
    </w:p>
    <w:p w14:paraId="522FC40E" w14:textId="77777777" w:rsidR="008D7021" w:rsidRPr="00C23190" w:rsidRDefault="008D7021" w:rsidP="00722661">
      <w:pPr>
        <w:pStyle w:val="EndnoteText"/>
        <w:spacing w:line="480" w:lineRule="auto"/>
        <w:rPr>
          <w:rFonts w:ascii="Times New Roman" w:hAnsi="Times New Roman" w:cs="Times New Roman"/>
          <w:sz w:val="24"/>
          <w:szCs w:val="24"/>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5470"/>
      <w:docPartObj>
        <w:docPartGallery w:val="Page Numbers (Bottom of Page)"/>
        <w:docPartUnique/>
      </w:docPartObj>
    </w:sdtPr>
    <w:sdtEndPr/>
    <w:sdtContent>
      <w:p w14:paraId="6A5AD1A3" w14:textId="46DFB4D7" w:rsidR="00415D4C" w:rsidRDefault="00415D4C">
        <w:pPr>
          <w:pStyle w:val="Footer"/>
          <w:jc w:val="right"/>
        </w:pPr>
        <w:r>
          <w:fldChar w:fldCharType="begin"/>
        </w:r>
        <w:r>
          <w:instrText xml:space="preserve"> PAGE   \* MERGEFORMAT </w:instrText>
        </w:r>
        <w:r>
          <w:fldChar w:fldCharType="separate"/>
        </w:r>
        <w:r w:rsidR="007F197D">
          <w:rPr>
            <w:noProof/>
          </w:rPr>
          <w:t>1</w:t>
        </w:r>
        <w:r>
          <w:rPr>
            <w:noProof/>
          </w:rPr>
          <w:fldChar w:fldCharType="end"/>
        </w:r>
      </w:p>
    </w:sdtContent>
  </w:sdt>
  <w:p w14:paraId="39294118" w14:textId="77777777" w:rsidR="00415D4C" w:rsidRDefault="00415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02596" w14:textId="77777777" w:rsidR="00FA6CBA" w:rsidRDefault="00FA6CBA" w:rsidP="00D801E7">
      <w:r>
        <w:separator/>
      </w:r>
    </w:p>
  </w:footnote>
  <w:footnote w:type="continuationSeparator" w:id="0">
    <w:p w14:paraId="5540D4F2" w14:textId="77777777" w:rsidR="00FA6CBA" w:rsidRDefault="00FA6CBA" w:rsidP="00D801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D7CE0"/>
    <w:multiLevelType w:val="hybridMultilevel"/>
    <w:tmpl w:val="FB660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73013"/>
    <w:multiLevelType w:val="hybridMultilevel"/>
    <w:tmpl w:val="5D6A3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2FF"/>
    <w:rsid w:val="000018E0"/>
    <w:rsid w:val="000040A3"/>
    <w:rsid w:val="00005D27"/>
    <w:rsid w:val="0000774F"/>
    <w:rsid w:val="00011E79"/>
    <w:rsid w:val="0001205E"/>
    <w:rsid w:val="0001540E"/>
    <w:rsid w:val="0002038A"/>
    <w:rsid w:val="00022145"/>
    <w:rsid w:val="00022732"/>
    <w:rsid w:val="00023C97"/>
    <w:rsid w:val="00024484"/>
    <w:rsid w:val="000244D8"/>
    <w:rsid w:val="00027638"/>
    <w:rsid w:val="0003180D"/>
    <w:rsid w:val="000326DC"/>
    <w:rsid w:val="00032C93"/>
    <w:rsid w:val="000334D4"/>
    <w:rsid w:val="00037875"/>
    <w:rsid w:val="00037A26"/>
    <w:rsid w:val="000440B6"/>
    <w:rsid w:val="00046F84"/>
    <w:rsid w:val="000471CA"/>
    <w:rsid w:val="0005096F"/>
    <w:rsid w:val="00051CBE"/>
    <w:rsid w:val="000547CD"/>
    <w:rsid w:val="00057CE2"/>
    <w:rsid w:val="00065824"/>
    <w:rsid w:val="00067029"/>
    <w:rsid w:val="0007086A"/>
    <w:rsid w:val="000726A7"/>
    <w:rsid w:val="000729D8"/>
    <w:rsid w:val="00073137"/>
    <w:rsid w:val="000735A4"/>
    <w:rsid w:val="00076BFF"/>
    <w:rsid w:val="00076D43"/>
    <w:rsid w:val="0008513D"/>
    <w:rsid w:val="000851C8"/>
    <w:rsid w:val="00090939"/>
    <w:rsid w:val="00091BE5"/>
    <w:rsid w:val="00094169"/>
    <w:rsid w:val="000979AD"/>
    <w:rsid w:val="000A0565"/>
    <w:rsid w:val="000A1A85"/>
    <w:rsid w:val="000A3378"/>
    <w:rsid w:val="000A41E5"/>
    <w:rsid w:val="000A5318"/>
    <w:rsid w:val="000A57B8"/>
    <w:rsid w:val="000A766C"/>
    <w:rsid w:val="000B0A71"/>
    <w:rsid w:val="000B17A1"/>
    <w:rsid w:val="000C05F4"/>
    <w:rsid w:val="000C27FB"/>
    <w:rsid w:val="000C4B72"/>
    <w:rsid w:val="000C57E5"/>
    <w:rsid w:val="000C759C"/>
    <w:rsid w:val="000D2F0F"/>
    <w:rsid w:val="000D6A5A"/>
    <w:rsid w:val="000E2EBB"/>
    <w:rsid w:val="000F0262"/>
    <w:rsid w:val="000F29F4"/>
    <w:rsid w:val="000F3CF1"/>
    <w:rsid w:val="000F4997"/>
    <w:rsid w:val="000F5332"/>
    <w:rsid w:val="00103AF2"/>
    <w:rsid w:val="00104A15"/>
    <w:rsid w:val="0011245C"/>
    <w:rsid w:val="001168D2"/>
    <w:rsid w:val="00122044"/>
    <w:rsid w:val="001239F0"/>
    <w:rsid w:val="00125B91"/>
    <w:rsid w:val="001265A8"/>
    <w:rsid w:val="001277B8"/>
    <w:rsid w:val="00127851"/>
    <w:rsid w:val="001331C7"/>
    <w:rsid w:val="0013367C"/>
    <w:rsid w:val="00133738"/>
    <w:rsid w:val="00140E2D"/>
    <w:rsid w:val="00141266"/>
    <w:rsid w:val="0014156F"/>
    <w:rsid w:val="00143D4E"/>
    <w:rsid w:val="0014610C"/>
    <w:rsid w:val="0014697E"/>
    <w:rsid w:val="00146FD0"/>
    <w:rsid w:val="00160784"/>
    <w:rsid w:val="001621D2"/>
    <w:rsid w:val="001623B4"/>
    <w:rsid w:val="00165310"/>
    <w:rsid w:val="00166F4E"/>
    <w:rsid w:val="001671AE"/>
    <w:rsid w:val="00167A88"/>
    <w:rsid w:val="001706C3"/>
    <w:rsid w:val="00173785"/>
    <w:rsid w:val="00174AF4"/>
    <w:rsid w:val="00175C70"/>
    <w:rsid w:val="00176500"/>
    <w:rsid w:val="001813F0"/>
    <w:rsid w:val="00182612"/>
    <w:rsid w:val="0019012F"/>
    <w:rsid w:val="00195570"/>
    <w:rsid w:val="001959F7"/>
    <w:rsid w:val="001967DB"/>
    <w:rsid w:val="00197076"/>
    <w:rsid w:val="0019788B"/>
    <w:rsid w:val="00197A27"/>
    <w:rsid w:val="001A2A1C"/>
    <w:rsid w:val="001A6B27"/>
    <w:rsid w:val="001B0114"/>
    <w:rsid w:val="001B045F"/>
    <w:rsid w:val="001B1C0C"/>
    <w:rsid w:val="001B3895"/>
    <w:rsid w:val="001B3A0E"/>
    <w:rsid w:val="001B59E9"/>
    <w:rsid w:val="001B60B0"/>
    <w:rsid w:val="001B759B"/>
    <w:rsid w:val="001C1433"/>
    <w:rsid w:val="001C1674"/>
    <w:rsid w:val="001C2E9C"/>
    <w:rsid w:val="001C308C"/>
    <w:rsid w:val="001C495F"/>
    <w:rsid w:val="001C6C6F"/>
    <w:rsid w:val="001D1CF6"/>
    <w:rsid w:val="001D50E3"/>
    <w:rsid w:val="001E4D46"/>
    <w:rsid w:val="001E60BA"/>
    <w:rsid w:val="001F2474"/>
    <w:rsid w:val="001F3D45"/>
    <w:rsid w:val="001F4D1C"/>
    <w:rsid w:val="001F70EC"/>
    <w:rsid w:val="002007C3"/>
    <w:rsid w:val="002026C5"/>
    <w:rsid w:val="00203365"/>
    <w:rsid w:val="0020756B"/>
    <w:rsid w:val="002109AE"/>
    <w:rsid w:val="00216327"/>
    <w:rsid w:val="00217702"/>
    <w:rsid w:val="00220D34"/>
    <w:rsid w:val="00231743"/>
    <w:rsid w:val="0023236E"/>
    <w:rsid w:val="00232C16"/>
    <w:rsid w:val="00235F49"/>
    <w:rsid w:val="00236049"/>
    <w:rsid w:val="002376BE"/>
    <w:rsid w:val="00242B37"/>
    <w:rsid w:val="00244F4A"/>
    <w:rsid w:val="00251418"/>
    <w:rsid w:val="00253808"/>
    <w:rsid w:val="00256567"/>
    <w:rsid w:val="002565CB"/>
    <w:rsid w:val="00257747"/>
    <w:rsid w:val="002608B3"/>
    <w:rsid w:val="00261A97"/>
    <w:rsid w:val="00264F9D"/>
    <w:rsid w:val="0026730B"/>
    <w:rsid w:val="0027029C"/>
    <w:rsid w:val="00270E9F"/>
    <w:rsid w:val="00270FD2"/>
    <w:rsid w:val="00271500"/>
    <w:rsid w:val="00273051"/>
    <w:rsid w:val="002761F8"/>
    <w:rsid w:val="0027791A"/>
    <w:rsid w:val="002839F0"/>
    <w:rsid w:val="002865AF"/>
    <w:rsid w:val="00290275"/>
    <w:rsid w:val="002902B7"/>
    <w:rsid w:val="00290903"/>
    <w:rsid w:val="00293CAC"/>
    <w:rsid w:val="00296AA1"/>
    <w:rsid w:val="00296D67"/>
    <w:rsid w:val="002A0F13"/>
    <w:rsid w:val="002A2490"/>
    <w:rsid w:val="002A5002"/>
    <w:rsid w:val="002A544C"/>
    <w:rsid w:val="002B1801"/>
    <w:rsid w:val="002B1F23"/>
    <w:rsid w:val="002B455B"/>
    <w:rsid w:val="002B4919"/>
    <w:rsid w:val="002C1C45"/>
    <w:rsid w:val="002C2993"/>
    <w:rsid w:val="002C55C2"/>
    <w:rsid w:val="002D013E"/>
    <w:rsid w:val="002D016D"/>
    <w:rsid w:val="002D0D29"/>
    <w:rsid w:val="002D1BBC"/>
    <w:rsid w:val="002D2A16"/>
    <w:rsid w:val="002D3CB3"/>
    <w:rsid w:val="002E1C41"/>
    <w:rsid w:val="002E29E1"/>
    <w:rsid w:val="002E3316"/>
    <w:rsid w:val="002E71D3"/>
    <w:rsid w:val="002F2993"/>
    <w:rsid w:val="002F4452"/>
    <w:rsid w:val="002F6A26"/>
    <w:rsid w:val="003002B7"/>
    <w:rsid w:val="00304BE6"/>
    <w:rsid w:val="00305A6F"/>
    <w:rsid w:val="003063D9"/>
    <w:rsid w:val="00306FC4"/>
    <w:rsid w:val="00307D5C"/>
    <w:rsid w:val="0031101D"/>
    <w:rsid w:val="00312067"/>
    <w:rsid w:val="0031389F"/>
    <w:rsid w:val="00320C53"/>
    <w:rsid w:val="003219BA"/>
    <w:rsid w:val="0032747E"/>
    <w:rsid w:val="00327807"/>
    <w:rsid w:val="00334F7C"/>
    <w:rsid w:val="003355BE"/>
    <w:rsid w:val="0033635F"/>
    <w:rsid w:val="00337347"/>
    <w:rsid w:val="00345AC2"/>
    <w:rsid w:val="0035037F"/>
    <w:rsid w:val="0035197C"/>
    <w:rsid w:val="00354B94"/>
    <w:rsid w:val="003609E9"/>
    <w:rsid w:val="00361ACC"/>
    <w:rsid w:val="00361F15"/>
    <w:rsid w:val="00365D45"/>
    <w:rsid w:val="00370584"/>
    <w:rsid w:val="0037163A"/>
    <w:rsid w:val="00372DEC"/>
    <w:rsid w:val="00376EAF"/>
    <w:rsid w:val="00377F72"/>
    <w:rsid w:val="00386B8C"/>
    <w:rsid w:val="003901D6"/>
    <w:rsid w:val="003914CE"/>
    <w:rsid w:val="00391EC5"/>
    <w:rsid w:val="003A0F7E"/>
    <w:rsid w:val="003A147B"/>
    <w:rsid w:val="003A3971"/>
    <w:rsid w:val="003A455B"/>
    <w:rsid w:val="003A5F77"/>
    <w:rsid w:val="003A7CD9"/>
    <w:rsid w:val="003B2DC4"/>
    <w:rsid w:val="003B6490"/>
    <w:rsid w:val="003C2367"/>
    <w:rsid w:val="003C6784"/>
    <w:rsid w:val="003D2089"/>
    <w:rsid w:val="003E12B7"/>
    <w:rsid w:val="003E2523"/>
    <w:rsid w:val="003E3830"/>
    <w:rsid w:val="003E4A8F"/>
    <w:rsid w:val="003E4DF9"/>
    <w:rsid w:val="003E63F7"/>
    <w:rsid w:val="003E67D4"/>
    <w:rsid w:val="003E7DF1"/>
    <w:rsid w:val="003E7F00"/>
    <w:rsid w:val="003F1829"/>
    <w:rsid w:val="003F2758"/>
    <w:rsid w:val="003F2B34"/>
    <w:rsid w:val="003F3967"/>
    <w:rsid w:val="003F3B1B"/>
    <w:rsid w:val="003F57C6"/>
    <w:rsid w:val="003F63F8"/>
    <w:rsid w:val="003F7007"/>
    <w:rsid w:val="003F7612"/>
    <w:rsid w:val="003F7B68"/>
    <w:rsid w:val="00400B46"/>
    <w:rsid w:val="004020FA"/>
    <w:rsid w:val="0040434A"/>
    <w:rsid w:val="004066D2"/>
    <w:rsid w:val="004101A6"/>
    <w:rsid w:val="00410746"/>
    <w:rsid w:val="0041288F"/>
    <w:rsid w:val="0041450C"/>
    <w:rsid w:val="004150CA"/>
    <w:rsid w:val="00415D4C"/>
    <w:rsid w:val="00415FD9"/>
    <w:rsid w:val="00417EDD"/>
    <w:rsid w:val="004338E6"/>
    <w:rsid w:val="00433A62"/>
    <w:rsid w:val="0044221D"/>
    <w:rsid w:val="00444B35"/>
    <w:rsid w:val="004570D3"/>
    <w:rsid w:val="004703B2"/>
    <w:rsid w:val="00473990"/>
    <w:rsid w:val="00473BA2"/>
    <w:rsid w:val="00482D2C"/>
    <w:rsid w:val="0048579E"/>
    <w:rsid w:val="004868A2"/>
    <w:rsid w:val="00486CCA"/>
    <w:rsid w:val="004900D9"/>
    <w:rsid w:val="00490134"/>
    <w:rsid w:val="0049110F"/>
    <w:rsid w:val="004912FF"/>
    <w:rsid w:val="00494773"/>
    <w:rsid w:val="004963D0"/>
    <w:rsid w:val="00497625"/>
    <w:rsid w:val="004A1DEE"/>
    <w:rsid w:val="004A2345"/>
    <w:rsid w:val="004A5970"/>
    <w:rsid w:val="004A6915"/>
    <w:rsid w:val="004A78A5"/>
    <w:rsid w:val="004B075F"/>
    <w:rsid w:val="004B6BE9"/>
    <w:rsid w:val="004C19B9"/>
    <w:rsid w:val="004C6C3B"/>
    <w:rsid w:val="004C782B"/>
    <w:rsid w:val="004D1F62"/>
    <w:rsid w:val="004D3AC0"/>
    <w:rsid w:val="004D4921"/>
    <w:rsid w:val="004E15D5"/>
    <w:rsid w:val="004E19E7"/>
    <w:rsid w:val="004E3778"/>
    <w:rsid w:val="004E3FF2"/>
    <w:rsid w:val="004E4B37"/>
    <w:rsid w:val="004E7ACB"/>
    <w:rsid w:val="004F0575"/>
    <w:rsid w:val="004F2E42"/>
    <w:rsid w:val="004F2E92"/>
    <w:rsid w:val="004F3C83"/>
    <w:rsid w:val="004F6063"/>
    <w:rsid w:val="004F7DBC"/>
    <w:rsid w:val="00502C8B"/>
    <w:rsid w:val="0051189E"/>
    <w:rsid w:val="00513062"/>
    <w:rsid w:val="00514513"/>
    <w:rsid w:val="00515A48"/>
    <w:rsid w:val="005219BC"/>
    <w:rsid w:val="00522EAF"/>
    <w:rsid w:val="00531660"/>
    <w:rsid w:val="005325DD"/>
    <w:rsid w:val="00535CB4"/>
    <w:rsid w:val="005375E1"/>
    <w:rsid w:val="0054082A"/>
    <w:rsid w:val="00542954"/>
    <w:rsid w:val="0054357B"/>
    <w:rsid w:val="005451B3"/>
    <w:rsid w:val="00546A65"/>
    <w:rsid w:val="00550FE6"/>
    <w:rsid w:val="00553FE0"/>
    <w:rsid w:val="005548A9"/>
    <w:rsid w:val="00557C15"/>
    <w:rsid w:val="005609EC"/>
    <w:rsid w:val="00560A91"/>
    <w:rsid w:val="0056150E"/>
    <w:rsid w:val="00561EBB"/>
    <w:rsid w:val="00562E86"/>
    <w:rsid w:val="00563B32"/>
    <w:rsid w:val="00564383"/>
    <w:rsid w:val="00565D93"/>
    <w:rsid w:val="00567387"/>
    <w:rsid w:val="00567CE1"/>
    <w:rsid w:val="00574219"/>
    <w:rsid w:val="005755D6"/>
    <w:rsid w:val="00575652"/>
    <w:rsid w:val="005758A7"/>
    <w:rsid w:val="005863CE"/>
    <w:rsid w:val="005870F2"/>
    <w:rsid w:val="00587B76"/>
    <w:rsid w:val="00591132"/>
    <w:rsid w:val="0059257A"/>
    <w:rsid w:val="005953BA"/>
    <w:rsid w:val="0059717E"/>
    <w:rsid w:val="005A050C"/>
    <w:rsid w:val="005A3051"/>
    <w:rsid w:val="005A419B"/>
    <w:rsid w:val="005A6EA6"/>
    <w:rsid w:val="005A78BF"/>
    <w:rsid w:val="005B0479"/>
    <w:rsid w:val="005B0AE5"/>
    <w:rsid w:val="005B2507"/>
    <w:rsid w:val="005B5B59"/>
    <w:rsid w:val="005C102D"/>
    <w:rsid w:val="005C1C83"/>
    <w:rsid w:val="005C24AA"/>
    <w:rsid w:val="005C3C39"/>
    <w:rsid w:val="005D1298"/>
    <w:rsid w:val="005D3869"/>
    <w:rsid w:val="005D4867"/>
    <w:rsid w:val="005D73CD"/>
    <w:rsid w:val="005D7E8A"/>
    <w:rsid w:val="005E2003"/>
    <w:rsid w:val="005E3446"/>
    <w:rsid w:val="005E633E"/>
    <w:rsid w:val="005E662E"/>
    <w:rsid w:val="005E6ED4"/>
    <w:rsid w:val="005E7DA2"/>
    <w:rsid w:val="005F2145"/>
    <w:rsid w:val="005F2B57"/>
    <w:rsid w:val="005F3B2D"/>
    <w:rsid w:val="005F537E"/>
    <w:rsid w:val="005F61F7"/>
    <w:rsid w:val="005F63FF"/>
    <w:rsid w:val="00600834"/>
    <w:rsid w:val="00604C36"/>
    <w:rsid w:val="00605B1F"/>
    <w:rsid w:val="006114A3"/>
    <w:rsid w:val="00611AA6"/>
    <w:rsid w:val="00617407"/>
    <w:rsid w:val="0061784F"/>
    <w:rsid w:val="0062189B"/>
    <w:rsid w:val="00623119"/>
    <w:rsid w:val="00623D58"/>
    <w:rsid w:val="00624A3C"/>
    <w:rsid w:val="006251BE"/>
    <w:rsid w:val="00626AA1"/>
    <w:rsid w:val="006272DC"/>
    <w:rsid w:val="00630383"/>
    <w:rsid w:val="006333BF"/>
    <w:rsid w:val="006365E2"/>
    <w:rsid w:val="00644D53"/>
    <w:rsid w:val="0064636D"/>
    <w:rsid w:val="00647DB5"/>
    <w:rsid w:val="00651363"/>
    <w:rsid w:val="00653DE1"/>
    <w:rsid w:val="006556A1"/>
    <w:rsid w:val="00657D2A"/>
    <w:rsid w:val="00663960"/>
    <w:rsid w:val="00663BE0"/>
    <w:rsid w:val="0066414F"/>
    <w:rsid w:val="00665988"/>
    <w:rsid w:val="00675038"/>
    <w:rsid w:val="006761AC"/>
    <w:rsid w:val="00676BE8"/>
    <w:rsid w:val="00676D44"/>
    <w:rsid w:val="00681173"/>
    <w:rsid w:val="006811C4"/>
    <w:rsid w:val="006813AC"/>
    <w:rsid w:val="00681DDB"/>
    <w:rsid w:val="006855A8"/>
    <w:rsid w:val="00686636"/>
    <w:rsid w:val="00686F29"/>
    <w:rsid w:val="006870EC"/>
    <w:rsid w:val="006945EB"/>
    <w:rsid w:val="0069501D"/>
    <w:rsid w:val="00696A2B"/>
    <w:rsid w:val="006A5320"/>
    <w:rsid w:val="006A7128"/>
    <w:rsid w:val="006A7457"/>
    <w:rsid w:val="006B072A"/>
    <w:rsid w:val="006B211B"/>
    <w:rsid w:val="006B6D86"/>
    <w:rsid w:val="006B7B16"/>
    <w:rsid w:val="006C0408"/>
    <w:rsid w:val="006C3304"/>
    <w:rsid w:val="006C4C8E"/>
    <w:rsid w:val="006D0F6B"/>
    <w:rsid w:val="006D1589"/>
    <w:rsid w:val="006D1788"/>
    <w:rsid w:val="006D65DE"/>
    <w:rsid w:val="006D7AED"/>
    <w:rsid w:val="006E0FD7"/>
    <w:rsid w:val="006E1B43"/>
    <w:rsid w:val="006E39F5"/>
    <w:rsid w:val="006E3AEE"/>
    <w:rsid w:val="006F58F7"/>
    <w:rsid w:val="006F6E84"/>
    <w:rsid w:val="006F7CC4"/>
    <w:rsid w:val="0070008C"/>
    <w:rsid w:val="007003AB"/>
    <w:rsid w:val="00700C7C"/>
    <w:rsid w:val="0070159D"/>
    <w:rsid w:val="007040E7"/>
    <w:rsid w:val="00704C76"/>
    <w:rsid w:val="00705D51"/>
    <w:rsid w:val="00706D40"/>
    <w:rsid w:val="007118AC"/>
    <w:rsid w:val="00712B47"/>
    <w:rsid w:val="00717C23"/>
    <w:rsid w:val="00721306"/>
    <w:rsid w:val="00722661"/>
    <w:rsid w:val="00723297"/>
    <w:rsid w:val="007251EC"/>
    <w:rsid w:val="00725BC9"/>
    <w:rsid w:val="00730074"/>
    <w:rsid w:val="00731ACA"/>
    <w:rsid w:val="007408C4"/>
    <w:rsid w:val="00744238"/>
    <w:rsid w:val="00744B77"/>
    <w:rsid w:val="00747CD8"/>
    <w:rsid w:val="007528A1"/>
    <w:rsid w:val="0076002B"/>
    <w:rsid w:val="00761290"/>
    <w:rsid w:val="0076294E"/>
    <w:rsid w:val="007658DB"/>
    <w:rsid w:val="00771564"/>
    <w:rsid w:val="00773F43"/>
    <w:rsid w:val="007767E5"/>
    <w:rsid w:val="00776D4F"/>
    <w:rsid w:val="00783317"/>
    <w:rsid w:val="007868A7"/>
    <w:rsid w:val="00787AEC"/>
    <w:rsid w:val="007932BD"/>
    <w:rsid w:val="00794254"/>
    <w:rsid w:val="0079429E"/>
    <w:rsid w:val="00796E3E"/>
    <w:rsid w:val="007A1E89"/>
    <w:rsid w:val="007A5650"/>
    <w:rsid w:val="007A5F26"/>
    <w:rsid w:val="007B2847"/>
    <w:rsid w:val="007B6EBC"/>
    <w:rsid w:val="007C4A09"/>
    <w:rsid w:val="007C4FA7"/>
    <w:rsid w:val="007C53AD"/>
    <w:rsid w:val="007C5D74"/>
    <w:rsid w:val="007D1FC4"/>
    <w:rsid w:val="007D2F4C"/>
    <w:rsid w:val="007D36E6"/>
    <w:rsid w:val="007D4DF3"/>
    <w:rsid w:val="007D53F1"/>
    <w:rsid w:val="007D6EDB"/>
    <w:rsid w:val="007D727C"/>
    <w:rsid w:val="007E2C5C"/>
    <w:rsid w:val="007E46B9"/>
    <w:rsid w:val="007E55F9"/>
    <w:rsid w:val="007E5D75"/>
    <w:rsid w:val="007F197D"/>
    <w:rsid w:val="007F3B08"/>
    <w:rsid w:val="007F66F6"/>
    <w:rsid w:val="007F7B12"/>
    <w:rsid w:val="007F7EC2"/>
    <w:rsid w:val="00803C3A"/>
    <w:rsid w:val="0080689C"/>
    <w:rsid w:val="00806F0D"/>
    <w:rsid w:val="00807A6D"/>
    <w:rsid w:val="00810A4C"/>
    <w:rsid w:val="0081224C"/>
    <w:rsid w:val="00812287"/>
    <w:rsid w:val="008124FB"/>
    <w:rsid w:val="00813E7E"/>
    <w:rsid w:val="0081774A"/>
    <w:rsid w:val="008178DF"/>
    <w:rsid w:val="00817D08"/>
    <w:rsid w:val="00817FDC"/>
    <w:rsid w:val="00824DAE"/>
    <w:rsid w:val="00825906"/>
    <w:rsid w:val="0083272D"/>
    <w:rsid w:val="008334CF"/>
    <w:rsid w:val="008356FB"/>
    <w:rsid w:val="008404D8"/>
    <w:rsid w:val="00841D0C"/>
    <w:rsid w:val="00844896"/>
    <w:rsid w:val="0084580B"/>
    <w:rsid w:val="00845988"/>
    <w:rsid w:val="008468CB"/>
    <w:rsid w:val="00855542"/>
    <w:rsid w:val="00855A24"/>
    <w:rsid w:val="00856437"/>
    <w:rsid w:val="00856EC3"/>
    <w:rsid w:val="008605D1"/>
    <w:rsid w:val="00865393"/>
    <w:rsid w:val="00872F4B"/>
    <w:rsid w:val="00873B92"/>
    <w:rsid w:val="00876C4E"/>
    <w:rsid w:val="008820E8"/>
    <w:rsid w:val="008905B7"/>
    <w:rsid w:val="00890C8D"/>
    <w:rsid w:val="00893DA6"/>
    <w:rsid w:val="00896195"/>
    <w:rsid w:val="008A1C9C"/>
    <w:rsid w:val="008A54D2"/>
    <w:rsid w:val="008B0C1D"/>
    <w:rsid w:val="008B5A58"/>
    <w:rsid w:val="008B7C01"/>
    <w:rsid w:val="008C056D"/>
    <w:rsid w:val="008C1433"/>
    <w:rsid w:val="008C45AB"/>
    <w:rsid w:val="008C5114"/>
    <w:rsid w:val="008D35CF"/>
    <w:rsid w:val="008D3793"/>
    <w:rsid w:val="008D628D"/>
    <w:rsid w:val="008D7021"/>
    <w:rsid w:val="008D7135"/>
    <w:rsid w:val="008E1700"/>
    <w:rsid w:val="008E49EA"/>
    <w:rsid w:val="008E578C"/>
    <w:rsid w:val="008F3DC9"/>
    <w:rsid w:val="008F4D8E"/>
    <w:rsid w:val="008F64F4"/>
    <w:rsid w:val="008F7127"/>
    <w:rsid w:val="00900516"/>
    <w:rsid w:val="00902143"/>
    <w:rsid w:val="00902783"/>
    <w:rsid w:val="00903886"/>
    <w:rsid w:val="00906426"/>
    <w:rsid w:val="00910A69"/>
    <w:rsid w:val="00912990"/>
    <w:rsid w:val="0091439E"/>
    <w:rsid w:val="009178EC"/>
    <w:rsid w:val="009216FE"/>
    <w:rsid w:val="009223CB"/>
    <w:rsid w:val="0092658A"/>
    <w:rsid w:val="009306D2"/>
    <w:rsid w:val="00931808"/>
    <w:rsid w:val="009318C7"/>
    <w:rsid w:val="00932B2D"/>
    <w:rsid w:val="00936644"/>
    <w:rsid w:val="00941854"/>
    <w:rsid w:val="009418FC"/>
    <w:rsid w:val="00942CCC"/>
    <w:rsid w:val="009455DE"/>
    <w:rsid w:val="00946CDD"/>
    <w:rsid w:val="00950985"/>
    <w:rsid w:val="0095241A"/>
    <w:rsid w:val="00953F64"/>
    <w:rsid w:val="00954AA5"/>
    <w:rsid w:val="00960387"/>
    <w:rsid w:val="009607F9"/>
    <w:rsid w:val="00961447"/>
    <w:rsid w:val="009627B7"/>
    <w:rsid w:val="009634A7"/>
    <w:rsid w:val="00965CF0"/>
    <w:rsid w:val="0097074B"/>
    <w:rsid w:val="00974FEE"/>
    <w:rsid w:val="009752EA"/>
    <w:rsid w:val="0097534A"/>
    <w:rsid w:val="00975770"/>
    <w:rsid w:val="009760B6"/>
    <w:rsid w:val="009836C4"/>
    <w:rsid w:val="0098493D"/>
    <w:rsid w:val="00985099"/>
    <w:rsid w:val="00985FBD"/>
    <w:rsid w:val="0098698F"/>
    <w:rsid w:val="00990495"/>
    <w:rsid w:val="009911BA"/>
    <w:rsid w:val="00993A31"/>
    <w:rsid w:val="00994944"/>
    <w:rsid w:val="00994DF3"/>
    <w:rsid w:val="00997CFD"/>
    <w:rsid w:val="009A0119"/>
    <w:rsid w:val="009A2926"/>
    <w:rsid w:val="009A5F04"/>
    <w:rsid w:val="009A79F4"/>
    <w:rsid w:val="009B2C45"/>
    <w:rsid w:val="009B356F"/>
    <w:rsid w:val="009B430B"/>
    <w:rsid w:val="009B4871"/>
    <w:rsid w:val="009C5F9F"/>
    <w:rsid w:val="009C6BBE"/>
    <w:rsid w:val="009D0108"/>
    <w:rsid w:val="009D2482"/>
    <w:rsid w:val="009D2614"/>
    <w:rsid w:val="009D2E96"/>
    <w:rsid w:val="009D32C0"/>
    <w:rsid w:val="009D4E5E"/>
    <w:rsid w:val="009D56E4"/>
    <w:rsid w:val="009D5CE8"/>
    <w:rsid w:val="009D5DD7"/>
    <w:rsid w:val="009D7FB4"/>
    <w:rsid w:val="009E0F2D"/>
    <w:rsid w:val="009E113A"/>
    <w:rsid w:val="009E6C3E"/>
    <w:rsid w:val="009E7707"/>
    <w:rsid w:val="009F0D7F"/>
    <w:rsid w:val="009F0F90"/>
    <w:rsid w:val="009F10F7"/>
    <w:rsid w:val="009F1441"/>
    <w:rsid w:val="009F1D55"/>
    <w:rsid w:val="009F304F"/>
    <w:rsid w:val="009F3CF2"/>
    <w:rsid w:val="009F4EEB"/>
    <w:rsid w:val="009F7DB9"/>
    <w:rsid w:val="009F7EAB"/>
    <w:rsid w:val="00A01883"/>
    <w:rsid w:val="00A05B27"/>
    <w:rsid w:val="00A0651C"/>
    <w:rsid w:val="00A069A2"/>
    <w:rsid w:val="00A15BF1"/>
    <w:rsid w:val="00A230E1"/>
    <w:rsid w:val="00A23AFD"/>
    <w:rsid w:val="00A26C84"/>
    <w:rsid w:val="00A279FF"/>
    <w:rsid w:val="00A36CE0"/>
    <w:rsid w:val="00A438D4"/>
    <w:rsid w:val="00A45BD2"/>
    <w:rsid w:val="00A45EB0"/>
    <w:rsid w:val="00A465D1"/>
    <w:rsid w:val="00A557DC"/>
    <w:rsid w:val="00A563AF"/>
    <w:rsid w:val="00A60323"/>
    <w:rsid w:val="00A62C57"/>
    <w:rsid w:val="00A66002"/>
    <w:rsid w:val="00A6784D"/>
    <w:rsid w:val="00A70C2B"/>
    <w:rsid w:val="00A7163D"/>
    <w:rsid w:val="00A77390"/>
    <w:rsid w:val="00A809E8"/>
    <w:rsid w:val="00A86AAC"/>
    <w:rsid w:val="00A86DE2"/>
    <w:rsid w:val="00A87085"/>
    <w:rsid w:val="00A87420"/>
    <w:rsid w:val="00A9782B"/>
    <w:rsid w:val="00AA3219"/>
    <w:rsid w:val="00AA6071"/>
    <w:rsid w:val="00AB15B7"/>
    <w:rsid w:val="00AB3352"/>
    <w:rsid w:val="00AB5748"/>
    <w:rsid w:val="00AB62A1"/>
    <w:rsid w:val="00AB6E29"/>
    <w:rsid w:val="00AB7D28"/>
    <w:rsid w:val="00AC4C61"/>
    <w:rsid w:val="00AD0910"/>
    <w:rsid w:val="00AE0754"/>
    <w:rsid w:val="00AE2E53"/>
    <w:rsid w:val="00AE2E7C"/>
    <w:rsid w:val="00AE34B1"/>
    <w:rsid w:val="00AE3BE8"/>
    <w:rsid w:val="00AF291F"/>
    <w:rsid w:val="00AF43FA"/>
    <w:rsid w:val="00AF58CD"/>
    <w:rsid w:val="00AF5AAD"/>
    <w:rsid w:val="00AF71EC"/>
    <w:rsid w:val="00B03736"/>
    <w:rsid w:val="00B04B2A"/>
    <w:rsid w:val="00B05125"/>
    <w:rsid w:val="00B103DC"/>
    <w:rsid w:val="00B112A0"/>
    <w:rsid w:val="00B11582"/>
    <w:rsid w:val="00B12BB4"/>
    <w:rsid w:val="00B1764E"/>
    <w:rsid w:val="00B246BB"/>
    <w:rsid w:val="00B2556F"/>
    <w:rsid w:val="00B25952"/>
    <w:rsid w:val="00B26E75"/>
    <w:rsid w:val="00B316A7"/>
    <w:rsid w:val="00B32A9F"/>
    <w:rsid w:val="00B35475"/>
    <w:rsid w:val="00B36472"/>
    <w:rsid w:val="00B37326"/>
    <w:rsid w:val="00B41DC3"/>
    <w:rsid w:val="00B43AE4"/>
    <w:rsid w:val="00B44949"/>
    <w:rsid w:val="00B44AC9"/>
    <w:rsid w:val="00B46B2C"/>
    <w:rsid w:val="00B51990"/>
    <w:rsid w:val="00B5206D"/>
    <w:rsid w:val="00B52A07"/>
    <w:rsid w:val="00B53017"/>
    <w:rsid w:val="00B5493E"/>
    <w:rsid w:val="00B5528C"/>
    <w:rsid w:val="00B5735F"/>
    <w:rsid w:val="00B61658"/>
    <w:rsid w:val="00B65212"/>
    <w:rsid w:val="00B7062B"/>
    <w:rsid w:val="00B7076B"/>
    <w:rsid w:val="00B7279F"/>
    <w:rsid w:val="00B779EE"/>
    <w:rsid w:val="00B83ABD"/>
    <w:rsid w:val="00B85393"/>
    <w:rsid w:val="00B86FA0"/>
    <w:rsid w:val="00B97D3E"/>
    <w:rsid w:val="00BA19FE"/>
    <w:rsid w:val="00BA1CAB"/>
    <w:rsid w:val="00BA2C3F"/>
    <w:rsid w:val="00BA4228"/>
    <w:rsid w:val="00BA62E5"/>
    <w:rsid w:val="00BB1C8C"/>
    <w:rsid w:val="00BB2A11"/>
    <w:rsid w:val="00BB3810"/>
    <w:rsid w:val="00BB54A2"/>
    <w:rsid w:val="00BB572A"/>
    <w:rsid w:val="00BB6C5C"/>
    <w:rsid w:val="00BB775B"/>
    <w:rsid w:val="00BC337F"/>
    <w:rsid w:val="00BC5197"/>
    <w:rsid w:val="00BD16DD"/>
    <w:rsid w:val="00BD3693"/>
    <w:rsid w:val="00BD3854"/>
    <w:rsid w:val="00BD4015"/>
    <w:rsid w:val="00BD774D"/>
    <w:rsid w:val="00BE076E"/>
    <w:rsid w:val="00BE2A61"/>
    <w:rsid w:val="00BE41A1"/>
    <w:rsid w:val="00BE4B4E"/>
    <w:rsid w:val="00BE5753"/>
    <w:rsid w:val="00BE6275"/>
    <w:rsid w:val="00BE6C62"/>
    <w:rsid w:val="00BE736B"/>
    <w:rsid w:val="00BE7AF1"/>
    <w:rsid w:val="00BF00A0"/>
    <w:rsid w:val="00BF0622"/>
    <w:rsid w:val="00BF7886"/>
    <w:rsid w:val="00C00785"/>
    <w:rsid w:val="00C101ED"/>
    <w:rsid w:val="00C10656"/>
    <w:rsid w:val="00C10C96"/>
    <w:rsid w:val="00C12011"/>
    <w:rsid w:val="00C12F22"/>
    <w:rsid w:val="00C162EC"/>
    <w:rsid w:val="00C16A39"/>
    <w:rsid w:val="00C17048"/>
    <w:rsid w:val="00C17057"/>
    <w:rsid w:val="00C20C64"/>
    <w:rsid w:val="00C20FCC"/>
    <w:rsid w:val="00C23190"/>
    <w:rsid w:val="00C2524F"/>
    <w:rsid w:val="00C358C9"/>
    <w:rsid w:val="00C36FE5"/>
    <w:rsid w:val="00C45E5A"/>
    <w:rsid w:val="00C51432"/>
    <w:rsid w:val="00C52394"/>
    <w:rsid w:val="00C533E6"/>
    <w:rsid w:val="00C53DA5"/>
    <w:rsid w:val="00C560A7"/>
    <w:rsid w:val="00C5745E"/>
    <w:rsid w:val="00C619A6"/>
    <w:rsid w:val="00C61D9D"/>
    <w:rsid w:val="00C65A9C"/>
    <w:rsid w:val="00C65FBE"/>
    <w:rsid w:val="00C6735B"/>
    <w:rsid w:val="00C70570"/>
    <w:rsid w:val="00C70B2E"/>
    <w:rsid w:val="00C73D8A"/>
    <w:rsid w:val="00C74087"/>
    <w:rsid w:val="00C805E7"/>
    <w:rsid w:val="00C82151"/>
    <w:rsid w:val="00C83E31"/>
    <w:rsid w:val="00C8576A"/>
    <w:rsid w:val="00C87926"/>
    <w:rsid w:val="00C90E6C"/>
    <w:rsid w:val="00CA3114"/>
    <w:rsid w:val="00CA4739"/>
    <w:rsid w:val="00CA56C7"/>
    <w:rsid w:val="00CA5F73"/>
    <w:rsid w:val="00CB2C89"/>
    <w:rsid w:val="00CB308E"/>
    <w:rsid w:val="00CB32E0"/>
    <w:rsid w:val="00CB55E6"/>
    <w:rsid w:val="00CB5A1A"/>
    <w:rsid w:val="00CB6F0C"/>
    <w:rsid w:val="00CC086E"/>
    <w:rsid w:val="00CC12FA"/>
    <w:rsid w:val="00CC22A3"/>
    <w:rsid w:val="00CC67DA"/>
    <w:rsid w:val="00CD2871"/>
    <w:rsid w:val="00CD533C"/>
    <w:rsid w:val="00CD5F5C"/>
    <w:rsid w:val="00CD7ED8"/>
    <w:rsid w:val="00CE0127"/>
    <w:rsid w:val="00CE438B"/>
    <w:rsid w:val="00CE6435"/>
    <w:rsid w:val="00CF08D9"/>
    <w:rsid w:val="00CF5D30"/>
    <w:rsid w:val="00D01F03"/>
    <w:rsid w:val="00D039FD"/>
    <w:rsid w:val="00D06788"/>
    <w:rsid w:val="00D06B8B"/>
    <w:rsid w:val="00D1373E"/>
    <w:rsid w:val="00D142F8"/>
    <w:rsid w:val="00D1480F"/>
    <w:rsid w:val="00D155A5"/>
    <w:rsid w:val="00D15A4C"/>
    <w:rsid w:val="00D174BE"/>
    <w:rsid w:val="00D2222A"/>
    <w:rsid w:val="00D319E7"/>
    <w:rsid w:val="00D37189"/>
    <w:rsid w:val="00D4290D"/>
    <w:rsid w:val="00D45A74"/>
    <w:rsid w:val="00D4768D"/>
    <w:rsid w:val="00D527E9"/>
    <w:rsid w:val="00D53F39"/>
    <w:rsid w:val="00D54519"/>
    <w:rsid w:val="00D561FE"/>
    <w:rsid w:val="00D56769"/>
    <w:rsid w:val="00D57799"/>
    <w:rsid w:val="00D604B8"/>
    <w:rsid w:val="00D60B0F"/>
    <w:rsid w:val="00D61410"/>
    <w:rsid w:val="00D6609E"/>
    <w:rsid w:val="00D67039"/>
    <w:rsid w:val="00D6746B"/>
    <w:rsid w:val="00D709C5"/>
    <w:rsid w:val="00D7129E"/>
    <w:rsid w:val="00D716F0"/>
    <w:rsid w:val="00D7191A"/>
    <w:rsid w:val="00D738B0"/>
    <w:rsid w:val="00D74FE2"/>
    <w:rsid w:val="00D801E7"/>
    <w:rsid w:val="00D80E3D"/>
    <w:rsid w:val="00D83FB2"/>
    <w:rsid w:val="00D84A41"/>
    <w:rsid w:val="00D85722"/>
    <w:rsid w:val="00D90BA8"/>
    <w:rsid w:val="00D92B0F"/>
    <w:rsid w:val="00D938F6"/>
    <w:rsid w:val="00D9572C"/>
    <w:rsid w:val="00DA0721"/>
    <w:rsid w:val="00DA11CC"/>
    <w:rsid w:val="00DA1FDF"/>
    <w:rsid w:val="00DA4373"/>
    <w:rsid w:val="00DA5D48"/>
    <w:rsid w:val="00DA60F6"/>
    <w:rsid w:val="00DB4C0D"/>
    <w:rsid w:val="00DB4FE3"/>
    <w:rsid w:val="00DC1780"/>
    <w:rsid w:val="00DC367E"/>
    <w:rsid w:val="00DC6993"/>
    <w:rsid w:val="00DC69DC"/>
    <w:rsid w:val="00DD253C"/>
    <w:rsid w:val="00DD3E7D"/>
    <w:rsid w:val="00DD66B9"/>
    <w:rsid w:val="00DD71CD"/>
    <w:rsid w:val="00DE5138"/>
    <w:rsid w:val="00DE5F4B"/>
    <w:rsid w:val="00DF1CF8"/>
    <w:rsid w:val="00DF6D3F"/>
    <w:rsid w:val="00DF6D4D"/>
    <w:rsid w:val="00DF72FA"/>
    <w:rsid w:val="00DF7C5F"/>
    <w:rsid w:val="00E0252F"/>
    <w:rsid w:val="00E02874"/>
    <w:rsid w:val="00E03215"/>
    <w:rsid w:val="00E04D6A"/>
    <w:rsid w:val="00E0526D"/>
    <w:rsid w:val="00E059D1"/>
    <w:rsid w:val="00E1246A"/>
    <w:rsid w:val="00E14EDA"/>
    <w:rsid w:val="00E14F06"/>
    <w:rsid w:val="00E15C58"/>
    <w:rsid w:val="00E17B10"/>
    <w:rsid w:val="00E2396A"/>
    <w:rsid w:val="00E24486"/>
    <w:rsid w:val="00E2554B"/>
    <w:rsid w:val="00E25C34"/>
    <w:rsid w:val="00E26625"/>
    <w:rsid w:val="00E31B69"/>
    <w:rsid w:val="00E32BC1"/>
    <w:rsid w:val="00E3389E"/>
    <w:rsid w:val="00E35DA3"/>
    <w:rsid w:val="00E37963"/>
    <w:rsid w:val="00E46E5D"/>
    <w:rsid w:val="00E4722B"/>
    <w:rsid w:val="00E50489"/>
    <w:rsid w:val="00E52831"/>
    <w:rsid w:val="00E55419"/>
    <w:rsid w:val="00E60E07"/>
    <w:rsid w:val="00E62BD5"/>
    <w:rsid w:val="00E63148"/>
    <w:rsid w:val="00E63168"/>
    <w:rsid w:val="00E63B06"/>
    <w:rsid w:val="00E6404B"/>
    <w:rsid w:val="00E64688"/>
    <w:rsid w:val="00E67AD6"/>
    <w:rsid w:val="00E67D4B"/>
    <w:rsid w:val="00E762F2"/>
    <w:rsid w:val="00E80F49"/>
    <w:rsid w:val="00E86037"/>
    <w:rsid w:val="00E9060C"/>
    <w:rsid w:val="00E90B7C"/>
    <w:rsid w:val="00E92C77"/>
    <w:rsid w:val="00E92F35"/>
    <w:rsid w:val="00EA116B"/>
    <w:rsid w:val="00EA3F56"/>
    <w:rsid w:val="00EB1C02"/>
    <w:rsid w:val="00EB6C5E"/>
    <w:rsid w:val="00EC0AFB"/>
    <w:rsid w:val="00EC492A"/>
    <w:rsid w:val="00EC5102"/>
    <w:rsid w:val="00EC54C9"/>
    <w:rsid w:val="00EC5510"/>
    <w:rsid w:val="00EC7964"/>
    <w:rsid w:val="00ED005B"/>
    <w:rsid w:val="00ED0550"/>
    <w:rsid w:val="00ED17DE"/>
    <w:rsid w:val="00EE0C77"/>
    <w:rsid w:val="00EE245C"/>
    <w:rsid w:val="00EE29B1"/>
    <w:rsid w:val="00EE79CD"/>
    <w:rsid w:val="00EF17BA"/>
    <w:rsid w:val="00EF1E39"/>
    <w:rsid w:val="00EF3DD2"/>
    <w:rsid w:val="00F02EC1"/>
    <w:rsid w:val="00F03FC3"/>
    <w:rsid w:val="00F0474B"/>
    <w:rsid w:val="00F05E7A"/>
    <w:rsid w:val="00F16EBD"/>
    <w:rsid w:val="00F174AF"/>
    <w:rsid w:val="00F21364"/>
    <w:rsid w:val="00F23F96"/>
    <w:rsid w:val="00F240BC"/>
    <w:rsid w:val="00F24B67"/>
    <w:rsid w:val="00F27FCB"/>
    <w:rsid w:val="00F314CD"/>
    <w:rsid w:val="00F3237F"/>
    <w:rsid w:val="00F33F5A"/>
    <w:rsid w:val="00F35A7F"/>
    <w:rsid w:val="00F3751F"/>
    <w:rsid w:val="00F3781B"/>
    <w:rsid w:val="00F40ADC"/>
    <w:rsid w:val="00F46AA6"/>
    <w:rsid w:val="00F52CF1"/>
    <w:rsid w:val="00F53EB5"/>
    <w:rsid w:val="00F566B2"/>
    <w:rsid w:val="00F60E74"/>
    <w:rsid w:val="00F6255C"/>
    <w:rsid w:val="00F63524"/>
    <w:rsid w:val="00F67B26"/>
    <w:rsid w:val="00F708A8"/>
    <w:rsid w:val="00F737B7"/>
    <w:rsid w:val="00F753CB"/>
    <w:rsid w:val="00F8012A"/>
    <w:rsid w:val="00F81C53"/>
    <w:rsid w:val="00F86730"/>
    <w:rsid w:val="00F86777"/>
    <w:rsid w:val="00F90C2F"/>
    <w:rsid w:val="00F9144E"/>
    <w:rsid w:val="00F91BD7"/>
    <w:rsid w:val="00F9274B"/>
    <w:rsid w:val="00F934EE"/>
    <w:rsid w:val="00F97711"/>
    <w:rsid w:val="00F97E44"/>
    <w:rsid w:val="00FA041F"/>
    <w:rsid w:val="00FA4C79"/>
    <w:rsid w:val="00FA5206"/>
    <w:rsid w:val="00FA6CBA"/>
    <w:rsid w:val="00FA7FD8"/>
    <w:rsid w:val="00FB1DD6"/>
    <w:rsid w:val="00FB4E6A"/>
    <w:rsid w:val="00FB5C18"/>
    <w:rsid w:val="00FB5D8C"/>
    <w:rsid w:val="00FB663E"/>
    <w:rsid w:val="00FB73F7"/>
    <w:rsid w:val="00FC2291"/>
    <w:rsid w:val="00FC2699"/>
    <w:rsid w:val="00FC3A92"/>
    <w:rsid w:val="00FC52F3"/>
    <w:rsid w:val="00FC6953"/>
    <w:rsid w:val="00FD0A25"/>
    <w:rsid w:val="00FD119B"/>
    <w:rsid w:val="00FD44A3"/>
    <w:rsid w:val="00FD601A"/>
    <w:rsid w:val="00FD626A"/>
    <w:rsid w:val="00FD62D2"/>
    <w:rsid w:val="00FD7E39"/>
    <w:rsid w:val="00FE2EC8"/>
    <w:rsid w:val="00FE3D7F"/>
    <w:rsid w:val="00FE4962"/>
    <w:rsid w:val="00FE543A"/>
    <w:rsid w:val="00FE60CF"/>
    <w:rsid w:val="00FF20E2"/>
    <w:rsid w:val="00FF254C"/>
    <w:rsid w:val="00FF28F0"/>
    <w:rsid w:val="00FF44CA"/>
    <w:rsid w:val="00FF4B9A"/>
    <w:rsid w:val="00FF5F92"/>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DAC4"/>
  <w15:docId w15:val="{60974537-6D86-4FA0-90CA-79FB5B9F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3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45BD2"/>
    <w:rPr>
      <w:vertAlign w:val="superscript"/>
    </w:rPr>
  </w:style>
  <w:style w:type="paragraph" w:styleId="FootnoteText">
    <w:name w:val="footnote text"/>
    <w:basedOn w:val="Normal"/>
    <w:link w:val="FootnoteTextChar"/>
    <w:uiPriority w:val="99"/>
    <w:rsid w:val="00A45BD2"/>
    <w:pPr>
      <w:widowControl w:val="0"/>
      <w:suppressLineNumbers/>
      <w:suppressAutoHyphens/>
      <w:ind w:left="283" w:hanging="283"/>
    </w:pPr>
    <w:rPr>
      <w:rFonts w:ascii="Times New Roman" w:eastAsia="Arial Unicode MS" w:hAnsi="Times New Roman" w:cs="Times New Roman"/>
      <w:kern w:val="1"/>
      <w:sz w:val="20"/>
      <w:szCs w:val="20"/>
      <w:lang w:val="en-GB" w:eastAsia="ar-SA"/>
    </w:rPr>
  </w:style>
  <w:style w:type="character" w:customStyle="1" w:styleId="FootnoteTextChar">
    <w:name w:val="Footnote Text Char"/>
    <w:basedOn w:val="DefaultParagraphFont"/>
    <w:link w:val="FootnoteText"/>
    <w:uiPriority w:val="99"/>
    <w:rsid w:val="00A45BD2"/>
    <w:rPr>
      <w:rFonts w:ascii="Times New Roman" w:eastAsia="Arial Unicode MS" w:hAnsi="Times New Roman" w:cs="Times New Roman"/>
      <w:kern w:val="1"/>
      <w:sz w:val="20"/>
      <w:szCs w:val="20"/>
      <w:lang w:val="en-GB" w:eastAsia="ar-SA"/>
    </w:rPr>
  </w:style>
  <w:style w:type="character" w:customStyle="1" w:styleId="FootnoteCharacters">
    <w:name w:val="Footnote Characters"/>
    <w:rsid w:val="00A70C2B"/>
  </w:style>
  <w:style w:type="paragraph" w:styleId="Header">
    <w:name w:val="header"/>
    <w:basedOn w:val="Normal"/>
    <w:link w:val="HeaderChar"/>
    <w:uiPriority w:val="99"/>
    <w:unhideWhenUsed/>
    <w:rsid w:val="00C51432"/>
    <w:pPr>
      <w:tabs>
        <w:tab w:val="center" w:pos="4680"/>
        <w:tab w:val="right" w:pos="9360"/>
      </w:tabs>
    </w:pPr>
  </w:style>
  <w:style w:type="character" w:customStyle="1" w:styleId="HeaderChar">
    <w:name w:val="Header Char"/>
    <w:basedOn w:val="DefaultParagraphFont"/>
    <w:link w:val="Header"/>
    <w:uiPriority w:val="99"/>
    <w:rsid w:val="00C51432"/>
  </w:style>
  <w:style w:type="paragraph" w:styleId="Footer">
    <w:name w:val="footer"/>
    <w:basedOn w:val="Normal"/>
    <w:link w:val="FooterChar"/>
    <w:uiPriority w:val="99"/>
    <w:unhideWhenUsed/>
    <w:rsid w:val="00C51432"/>
    <w:pPr>
      <w:tabs>
        <w:tab w:val="center" w:pos="4680"/>
        <w:tab w:val="right" w:pos="9360"/>
      </w:tabs>
    </w:pPr>
  </w:style>
  <w:style w:type="character" w:customStyle="1" w:styleId="FooterChar">
    <w:name w:val="Footer Char"/>
    <w:basedOn w:val="DefaultParagraphFont"/>
    <w:link w:val="Footer"/>
    <w:uiPriority w:val="99"/>
    <w:rsid w:val="00C51432"/>
  </w:style>
  <w:style w:type="paragraph" w:styleId="BodyText">
    <w:name w:val="Body Text"/>
    <w:basedOn w:val="Normal"/>
    <w:link w:val="BodyTextChar"/>
    <w:semiHidden/>
    <w:rsid w:val="00273051"/>
    <w:pPr>
      <w:overflowPunct w:val="0"/>
      <w:autoSpaceDE w:val="0"/>
      <w:autoSpaceDN w:val="0"/>
      <w:adjustRightInd w:val="0"/>
      <w:jc w:val="both"/>
      <w:textAlignment w:val="baseline"/>
    </w:pPr>
    <w:rPr>
      <w:rFonts w:ascii="Tahoma" w:eastAsia="Times New Roman" w:hAnsi="Tahoma" w:cs="Times New Roman"/>
      <w:b/>
      <w:bCs/>
      <w:szCs w:val="20"/>
      <w:lang w:val="en-GB"/>
    </w:rPr>
  </w:style>
  <w:style w:type="character" w:customStyle="1" w:styleId="BodyTextChar">
    <w:name w:val="Body Text Char"/>
    <w:basedOn w:val="DefaultParagraphFont"/>
    <w:link w:val="BodyText"/>
    <w:semiHidden/>
    <w:rsid w:val="00273051"/>
    <w:rPr>
      <w:rFonts w:ascii="Tahoma" w:eastAsia="Times New Roman" w:hAnsi="Tahoma" w:cs="Times New Roman"/>
      <w:b/>
      <w:bCs/>
      <w:szCs w:val="20"/>
      <w:lang w:val="en-GB"/>
    </w:rPr>
  </w:style>
  <w:style w:type="paragraph" w:styleId="ListParagraph">
    <w:name w:val="List Paragraph"/>
    <w:basedOn w:val="Normal"/>
    <w:uiPriority w:val="34"/>
    <w:qFormat/>
    <w:rsid w:val="005E633E"/>
    <w:pPr>
      <w:ind w:left="720"/>
      <w:contextualSpacing/>
    </w:pPr>
  </w:style>
  <w:style w:type="paragraph" w:customStyle="1" w:styleId="articledetails">
    <w:name w:val="articledetails"/>
    <w:basedOn w:val="Normal"/>
    <w:rsid w:val="00747CD8"/>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semiHidden/>
    <w:unhideWhenUsed/>
    <w:rsid w:val="00747CD8"/>
    <w:rPr>
      <w:color w:val="0000FF"/>
      <w:u w:val="single"/>
    </w:rPr>
  </w:style>
  <w:style w:type="character" w:styleId="CommentReference">
    <w:name w:val="annotation reference"/>
    <w:basedOn w:val="DefaultParagraphFont"/>
    <w:uiPriority w:val="99"/>
    <w:semiHidden/>
    <w:unhideWhenUsed/>
    <w:rsid w:val="003A0F7E"/>
    <w:rPr>
      <w:sz w:val="16"/>
      <w:szCs w:val="16"/>
    </w:rPr>
  </w:style>
  <w:style w:type="paragraph" w:styleId="CommentText">
    <w:name w:val="annotation text"/>
    <w:basedOn w:val="Normal"/>
    <w:link w:val="CommentTextChar"/>
    <w:uiPriority w:val="99"/>
    <w:semiHidden/>
    <w:unhideWhenUsed/>
    <w:rsid w:val="003A0F7E"/>
    <w:rPr>
      <w:sz w:val="20"/>
      <w:szCs w:val="20"/>
    </w:rPr>
  </w:style>
  <w:style w:type="character" w:customStyle="1" w:styleId="CommentTextChar">
    <w:name w:val="Comment Text Char"/>
    <w:basedOn w:val="DefaultParagraphFont"/>
    <w:link w:val="CommentText"/>
    <w:uiPriority w:val="99"/>
    <w:semiHidden/>
    <w:rsid w:val="003A0F7E"/>
    <w:rPr>
      <w:sz w:val="20"/>
      <w:szCs w:val="20"/>
    </w:rPr>
  </w:style>
  <w:style w:type="paragraph" w:styleId="CommentSubject">
    <w:name w:val="annotation subject"/>
    <w:basedOn w:val="CommentText"/>
    <w:next w:val="CommentText"/>
    <w:link w:val="CommentSubjectChar"/>
    <w:uiPriority w:val="99"/>
    <w:semiHidden/>
    <w:unhideWhenUsed/>
    <w:rsid w:val="003A0F7E"/>
    <w:rPr>
      <w:b/>
      <w:bCs/>
    </w:rPr>
  </w:style>
  <w:style w:type="character" w:customStyle="1" w:styleId="CommentSubjectChar">
    <w:name w:val="Comment Subject Char"/>
    <w:basedOn w:val="CommentTextChar"/>
    <w:link w:val="CommentSubject"/>
    <w:uiPriority w:val="99"/>
    <w:semiHidden/>
    <w:rsid w:val="003A0F7E"/>
    <w:rPr>
      <w:b/>
      <w:bCs/>
      <w:sz w:val="20"/>
      <w:szCs w:val="20"/>
    </w:rPr>
  </w:style>
  <w:style w:type="paragraph" w:styleId="BalloonText">
    <w:name w:val="Balloon Text"/>
    <w:basedOn w:val="Normal"/>
    <w:link w:val="BalloonTextChar"/>
    <w:uiPriority w:val="99"/>
    <w:semiHidden/>
    <w:unhideWhenUsed/>
    <w:rsid w:val="003A0F7E"/>
    <w:rPr>
      <w:rFonts w:ascii="Tahoma" w:hAnsi="Tahoma" w:cs="Tahoma"/>
      <w:sz w:val="16"/>
      <w:szCs w:val="16"/>
    </w:rPr>
  </w:style>
  <w:style w:type="character" w:customStyle="1" w:styleId="BalloonTextChar">
    <w:name w:val="Balloon Text Char"/>
    <w:basedOn w:val="DefaultParagraphFont"/>
    <w:link w:val="BalloonText"/>
    <w:uiPriority w:val="99"/>
    <w:semiHidden/>
    <w:rsid w:val="003A0F7E"/>
    <w:rPr>
      <w:rFonts w:ascii="Tahoma" w:hAnsi="Tahoma" w:cs="Tahoma"/>
      <w:sz w:val="16"/>
      <w:szCs w:val="16"/>
    </w:rPr>
  </w:style>
  <w:style w:type="paragraph" w:styleId="Caption">
    <w:name w:val="caption"/>
    <w:basedOn w:val="Normal"/>
    <w:next w:val="Normal"/>
    <w:uiPriority w:val="35"/>
    <w:unhideWhenUsed/>
    <w:qFormat/>
    <w:rsid w:val="00E80F49"/>
    <w:pPr>
      <w:spacing w:after="200"/>
    </w:pPr>
    <w:rPr>
      <w:b/>
      <w:bCs/>
      <w:color w:val="4F81BD" w:themeColor="accent1"/>
      <w:sz w:val="18"/>
      <w:szCs w:val="18"/>
    </w:rPr>
  </w:style>
  <w:style w:type="character" w:customStyle="1" w:styleId="reference-text">
    <w:name w:val="reference-text"/>
    <w:basedOn w:val="DefaultParagraphFont"/>
    <w:rsid w:val="00CD5F5C"/>
  </w:style>
  <w:style w:type="paragraph" w:styleId="EndnoteText">
    <w:name w:val="endnote text"/>
    <w:basedOn w:val="Normal"/>
    <w:link w:val="EndnoteTextChar"/>
    <w:uiPriority w:val="99"/>
    <w:unhideWhenUsed/>
    <w:rsid w:val="00FE4962"/>
    <w:rPr>
      <w:sz w:val="20"/>
      <w:szCs w:val="20"/>
    </w:rPr>
  </w:style>
  <w:style w:type="character" w:customStyle="1" w:styleId="EndnoteTextChar">
    <w:name w:val="Endnote Text Char"/>
    <w:basedOn w:val="DefaultParagraphFont"/>
    <w:link w:val="EndnoteText"/>
    <w:uiPriority w:val="99"/>
    <w:rsid w:val="00FE4962"/>
    <w:rPr>
      <w:sz w:val="20"/>
      <w:szCs w:val="20"/>
    </w:rPr>
  </w:style>
  <w:style w:type="character" w:styleId="EndnoteReference">
    <w:name w:val="endnote reference"/>
    <w:basedOn w:val="DefaultParagraphFont"/>
    <w:uiPriority w:val="99"/>
    <w:unhideWhenUsed/>
    <w:rsid w:val="00FE49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63625">
      <w:bodyDiv w:val="1"/>
      <w:marLeft w:val="0"/>
      <w:marRight w:val="0"/>
      <w:marTop w:val="0"/>
      <w:marBottom w:val="0"/>
      <w:divBdr>
        <w:top w:val="none" w:sz="0" w:space="0" w:color="auto"/>
        <w:left w:val="none" w:sz="0" w:space="0" w:color="auto"/>
        <w:bottom w:val="none" w:sz="0" w:space="0" w:color="auto"/>
        <w:right w:val="none" w:sz="0" w:space="0" w:color="auto"/>
      </w:divBdr>
      <w:divsChild>
        <w:div w:id="840702421">
          <w:marLeft w:val="0"/>
          <w:marRight w:val="0"/>
          <w:marTop w:val="0"/>
          <w:marBottom w:val="0"/>
          <w:divBdr>
            <w:top w:val="none" w:sz="0" w:space="0" w:color="auto"/>
            <w:left w:val="none" w:sz="0" w:space="0" w:color="auto"/>
            <w:bottom w:val="none" w:sz="0" w:space="0" w:color="auto"/>
            <w:right w:val="none" w:sz="0" w:space="0" w:color="auto"/>
          </w:divBdr>
        </w:div>
      </w:divsChild>
    </w:div>
    <w:div w:id="1125343846">
      <w:bodyDiv w:val="1"/>
      <w:marLeft w:val="0"/>
      <w:marRight w:val="0"/>
      <w:marTop w:val="0"/>
      <w:marBottom w:val="0"/>
      <w:divBdr>
        <w:top w:val="none" w:sz="0" w:space="0" w:color="auto"/>
        <w:left w:val="none" w:sz="0" w:space="0" w:color="auto"/>
        <w:bottom w:val="none" w:sz="0" w:space="0" w:color="auto"/>
        <w:right w:val="none" w:sz="0" w:space="0" w:color="auto"/>
      </w:divBdr>
    </w:div>
    <w:div w:id="1257904945">
      <w:bodyDiv w:val="1"/>
      <w:marLeft w:val="0"/>
      <w:marRight w:val="0"/>
      <w:marTop w:val="0"/>
      <w:marBottom w:val="0"/>
      <w:divBdr>
        <w:top w:val="none" w:sz="0" w:space="0" w:color="auto"/>
        <w:left w:val="none" w:sz="0" w:space="0" w:color="auto"/>
        <w:bottom w:val="none" w:sz="0" w:space="0" w:color="auto"/>
        <w:right w:val="none" w:sz="0" w:space="0" w:color="auto"/>
      </w:divBdr>
      <w:divsChild>
        <w:div w:id="991786766">
          <w:marLeft w:val="0"/>
          <w:marRight w:val="0"/>
          <w:marTop w:val="0"/>
          <w:marBottom w:val="0"/>
          <w:divBdr>
            <w:top w:val="none" w:sz="0" w:space="0" w:color="auto"/>
            <w:left w:val="none" w:sz="0" w:space="0" w:color="auto"/>
            <w:bottom w:val="none" w:sz="0" w:space="0" w:color="auto"/>
            <w:right w:val="none" w:sz="0" w:space="0" w:color="auto"/>
          </w:divBdr>
        </w:div>
        <w:div w:id="184055374">
          <w:marLeft w:val="0"/>
          <w:marRight w:val="0"/>
          <w:marTop w:val="0"/>
          <w:marBottom w:val="0"/>
          <w:divBdr>
            <w:top w:val="none" w:sz="0" w:space="0" w:color="auto"/>
            <w:left w:val="none" w:sz="0" w:space="0" w:color="auto"/>
            <w:bottom w:val="none" w:sz="0" w:space="0" w:color="auto"/>
            <w:right w:val="none" w:sz="0" w:space="0" w:color="auto"/>
          </w:divBdr>
        </w:div>
        <w:div w:id="751703887">
          <w:marLeft w:val="0"/>
          <w:marRight w:val="0"/>
          <w:marTop w:val="0"/>
          <w:marBottom w:val="0"/>
          <w:divBdr>
            <w:top w:val="none" w:sz="0" w:space="0" w:color="auto"/>
            <w:left w:val="none" w:sz="0" w:space="0" w:color="auto"/>
            <w:bottom w:val="none" w:sz="0" w:space="0" w:color="auto"/>
            <w:right w:val="none" w:sz="0" w:space="0" w:color="auto"/>
          </w:divBdr>
        </w:div>
        <w:div w:id="958687752">
          <w:marLeft w:val="0"/>
          <w:marRight w:val="0"/>
          <w:marTop w:val="0"/>
          <w:marBottom w:val="0"/>
          <w:divBdr>
            <w:top w:val="none" w:sz="0" w:space="0" w:color="auto"/>
            <w:left w:val="none" w:sz="0" w:space="0" w:color="auto"/>
            <w:bottom w:val="none" w:sz="0" w:space="0" w:color="auto"/>
            <w:right w:val="none" w:sz="0" w:space="0" w:color="auto"/>
          </w:divBdr>
        </w:div>
        <w:div w:id="1247613353">
          <w:marLeft w:val="0"/>
          <w:marRight w:val="0"/>
          <w:marTop w:val="0"/>
          <w:marBottom w:val="0"/>
          <w:divBdr>
            <w:top w:val="none" w:sz="0" w:space="0" w:color="auto"/>
            <w:left w:val="none" w:sz="0" w:space="0" w:color="auto"/>
            <w:bottom w:val="none" w:sz="0" w:space="0" w:color="auto"/>
            <w:right w:val="none" w:sz="0" w:space="0" w:color="auto"/>
          </w:divBdr>
        </w:div>
        <w:div w:id="110634758">
          <w:marLeft w:val="0"/>
          <w:marRight w:val="0"/>
          <w:marTop w:val="0"/>
          <w:marBottom w:val="0"/>
          <w:divBdr>
            <w:top w:val="none" w:sz="0" w:space="0" w:color="auto"/>
            <w:left w:val="none" w:sz="0" w:space="0" w:color="auto"/>
            <w:bottom w:val="none" w:sz="0" w:space="0" w:color="auto"/>
            <w:right w:val="none" w:sz="0" w:space="0" w:color="auto"/>
          </w:divBdr>
        </w:div>
        <w:div w:id="469909672">
          <w:marLeft w:val="0"/>
          <w:marRight w:val="0"/>
          <w:marTop w:val="0"/>
          <w:marBottom w:val="0"/>
          <w:divBdr>
            <w:top w:val="none" w:sz="0" w:space="0" w:color="auto"/>
            <w:left w:val="none" w:sz="0" w:space="0" w:color="auto"/>
            <w:bottom w:val="none" w:sz="0" w:space="0" w:color="auto"/>
            <w:right w:val="none" w:sz="0" w:space="0" w:color="auto"/>
          </w:divBdr>
        </w:div>
        <w:div w:id="153179671">
          <w:marLeft w:val="0"/>
          <w:marRight w:val="0"/>
          <w:marTop w:val="0"/>
          <w:marBottom w:val="0"/>
          <w:divBdr>
            <w:top w:val="none" w:sz="0" w:space="0" w:color="auto"/>
            <w:left w:val="none" w:sz="0" w:space="0" w:color="auto"/>
            <w:bottom w:val="none" w:sz="0" w:space="0" w:color="auto"/>
            <w:right w:val="none" w:sz="0" w:space="0" w:color="auto"/>
          </w:divBdr>
        </w:div>
      </w:divsChild>
    </w:div>
    <w:div w:id="180272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73CFE-7DEF-4F9F-9724-ED132BA75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11037</Words>
  <Characters>62915</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Royal Holloway University of London</Company>
  <LinksUpToDate>false</LinksUpToDate>
  <CharactersWithSpaces>73805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Jane2</dc:creator>
  <cp:lastModifiedBy>jane hamlett</cp:lastModifiedBy>
  <cp:revision>2</cp:revision>
  <cp:lastPrinted>2018-04-19T15:33:00Z</cp:lastPrinted>
  <dcterms:created xsi:type="dcterms:W3CDTF">2018-07-23T13:42:00Z</dcterms:created>
  <dcterms:modified xsi:type="dcterms:W3CDTF">2018-07-23T13:42:00Z</dcterms:modified>
</cp:coreProperties>
</file>