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EC9C" w14:textId="77777777" w:rsidR="00CE66D7" w:rsidRDefault="00345AF3" w:rsidP="00406FD1">
      <w:pPr>
        <w:pStyle w:val="Body"/>
        <w:spacing w:line="480" w:lineRule="auto"/>
        <w:rPr>
          <w:rFonts w:ascii="Times New Roman" w:eastAsia="Times New Roman" w:hAnsi="Times New Roman" w:cs="Times New Roman"/>
          <w:b/>
          <w:bCs/>
        </w:rPr>
      </w:pPr>
      <w:r>
        <w:rPr>
          <w:rFonts w:ascii="Times New Roman" w:hAnsi="Times New Roman"/>
          <w:b/>
          <w:bCs/>
          <w:lang w:val="en-US"/>
        </w:rPr>
        <w:t xml:space="preserve">Transitioning from ‘outside observer’ to ‘inside player’ in social work: practitioner and student perspectives on developing expertise in decision-making </w:t>
      </w:r>
    </w:p>
    <w:p w14:paraId="71663C1D" w14:textId="77777777" w:rsidR="004B2C40" w:rsidRPr="0070407F" w:rsidRDefault="004B2C40" w:rsidP="004B2C40">
      <w:pPr>
        <w:spacing w:before="120" w:after="240" w:line="360" w:lineRule="auto"/>
        <w:rPr>
          <w:sz w:val="28"/>
          <w:szCs w:val="28"/>
        </w:rPr>
      </w:pPr>
      <w:r w:rsidRPr="0070407F">
        <w:rPr>
          <w:sz w:val="28"/>
          <w:szCs w:val="28"/>
        </w:rPr>
        <w:t xml:space="preserve">Author 1 </w:t>
      </w:r>
    </w:p>
    <w:p w14:paraId="7A1D28C8" w14:textId="77777777" w:rsidR="004B2C40" w:rsidRPr="0070407F" w:rsidRDefault="004B2C40" w:rsidP="004B2C40">
      <w:pPr>
        <w:pStyle w:val="NormalWeb"/>
        <w:spacing w:before="120" w:after="240" w:line="360" w:lineRule="auto"/>
        <w:rPr>
          <w:sz w:val="28"/>
          <w:szCs w:val="28"/>
        </w:rPr>
      </w:pPr>
      <w:r w:rsidRPr="0070407F">
        <w:rPr>
          <w:sz w:val="28"/>
          <w:szCs w:val="28"/>
        </w:rPr>
        <w:t xml:space="preserve">Kate Leonard is a Senior Lecturer in Social Work, Royal Holloway, </w:t>
      </w:r>
      <w:proofErr w:type="gramStart"/>
      <w:r w:rsidRPr="0070407F">
        <w:rPr>
          <w:sz w:val="28"/>
          <w:szCs w:val="28"/>
        </w:rPr>
        <w:t>University</w:t>
      </w:r>
      <w:proofErr w:type="gramEnd"/>
      <w:r w:rsidRPr="0070407F">
        <w:rPr>
          <w:sz w:val="28"/>
          <w:szCs w:val="28"/>
        </w:rPr>
        <w:t xml:space="preserve"> of London. She is a qualified social worker with experience as a practitioner, practice educator and manager. She teaches on post qualifying and pre qualifying awards in social work. Her research interests focus on decision-making and the understanding and use of critical reflection in children and </w:t>
      </w:r>
      <w:proofErr w:type="gramStart"/>
      <w:r w:rsidRPr="0070407F">
        <w:rPr>
          <w:sz w:val="28"/>
          <w:szCs w:val="28"/>
        </w:rPr>
        <w:t>families</w:t>
      </w:r>
      <w:proofErr w:type="gramEnd"/>
      <w:r w:rsidRPr="0070407F">
        <w:rPr>
          <w:sz w:val="28"/>
          <w:szCs w:val="28"/>
        </w:rPr>
        <w:t xml:space="preserve"> social work and the use of the arts in the education of social workers.</w:t>
      </w:r>
    </w:p>
    <w:p w14:paraId="4BB2716C" w14:textId="77777777" w:rsidR="004B2C40" w:rsidRPr="0070407F" w:rsidRDefault="004B2C40" w:rsidP="004B2C40">
      <w:pPr>
        <w:spacing w:before="120" w:after="240" w:line="360" w:lineRule="auto"/>
        <w:rPr>
          <w:sz w:val="28"/>
          <w:szCs w:val="28"/>
        </w:rPr>
      </w:pPr>
    </w:p>
    <w:p w14:paraId="17B62450" w14:textId="77777777" w:rsidR="004B2C40" w:rsidRPr="0070407F" w:rsidRDefault="004B2C40" w:rsidP="004B2C40">
      <w:pPr>
        <w:spacing w:line="360" w:lineRule="auto"/>
        <w:rPr>
          <w:rFonts w:eastAsia="Times New Roman"/>
          <w:color w:val="000000"/>
          <w:sz w:val="28"/>
          <w:szCs w:val="28"/>
        </w:rPr>
      </w:pPr>
      <w:r w:rsidRPr="0070407F">
        <w:rPr>
          <w:sz w:val="28"/>
          <w:szCs w:val="28"/>
        </w:rPr>
        <w:t xml:space="preserve">Correspondence to: Kate Leonard, </w:t>
      </w:r>
      <w:r w:rsidRPr="0070407F">
        <w:rPr>
          <w:rFonts w:eastAsia="Times New Roman"/>
          <w:color w:val="000000"/>
          <w:sz w:val="28"/>
          <w:szCs w:val="28"/>
        </w:rPr>
        <w:t xml:space="preserve">Royal Holloway University, Department of </w:t>
      </w:r>
      <w:proofErr w:type="gramStart"/>
      <w:r w:rsidRPr="0070407F">
        <w:rPr>
          <w:rFonts w:eastAsia="Times New Roman"/>
          <w:color w:val="000000"/>
          <w:sz w:val="28"/>
          <w:szCs w:val="28"/>
        </w:rPr>
        <w:t>Social Work</w:t>
      </w:r>
      <w:proofErr w:type="gramEnd"/>
      <w:r w:rsidRPr="0070407F">
        <w:rPr>
          <w:rFonts w:eastAsia="Times New Roman"/>
          <w:color w:val="000000"/>
          <w:sz w:val="28"/>
          <w:szCs w:val="28"/>
        </w:rPr>
        <w:t>, 11 Bedford Square London. WC1B 3RF </w:t>
      </w:r>
    </w:p>
    <w:p w14:paraId="419BD001" w14:textId="77777777" w:rsidR="004B2C40" w:rsidRPr="0070407F" w:rsidRDefault="004B2C40" w:rsidP="004B2C40">
      <w:pPr>
        <w:spacing w:line="360" w:lineRule="auto"/>
        <w:rPr>
          <w:sz w:val="28"/>
          <w:szCs w:val="28"/>
        </w:rPr>
      </w:pPr>
      <w:r w:rsidRPr="0070407F">
        <w:rPr>
          <w:rFonts w:eastAsia="Times New Roman"/>
          <w:color w:val="000000"/>
          <w:sz w:val="28"/>
          <w:szCs w:val="28"/>
        </w:rPr>
        <w:t xml:space="preserve">Email: </w:t>
      </w:r>
      <w:r w:rsidRPr="0070407F">
        <w:rPr>
          <w:sz w:val="28"/>
          <w:szCs w:val="28"/>
        </w:rPr>
        <w:fldChar w:fldCharType="begin"/>
      </w:r>
      <w:r w:rsidRPr="0070407F">
        <w:rPr>
          <w:sz w:val="28"/>
          <w:szCs w:val="28"/>
        </w:rPr>
        <w:instrText xml:space="preserve"> HYPERLINK "mailto:kate.leonard@rhul.ac.uk</w:instrText>
      </w:r>
    </w:p>
    <w:p w14:paraId="11878005" w14:textId="77777777" w:rsidR="004B2C40" w:rsidRPr="0070407F" w:rsidRDefault="004B2C40" w:rsidP="004B2C40">
      <w:pPr>
        <w:spacing w:line="360" w:lineRule="auto"/>
        <w:rPr>
          <w:rStyle w:val="Hyperlink"/>
          <w:sz w:val="28"/>
          <w:szCs w:val="28"/>
        </w:rPr>
      </w:pPr>
      <w:r w:rsidRPr="0070407F">
        <w:rPr>
          <w:sz w:val="28"/>
          <w:szCs w:val="28"/>
        </w:rPr>
        <w:instrText xml:space="preserve">" </w:instrText>
      </w:r>
      <w:r w:rsidRPr="0070407F">
        <w:rPr>
          <w:sz w:val="28"/>
          <w:szCs w:val="28"/>
        </w:rPr>
        <w:fldChar w:fldCharType="separate"/>
      </w:r>
      <w:r w:rsidRPr="0070407F">
        <w:rPr>
          <w:rStyle w:val="Hyperlink"/>
          <w:sz w:val="28"/>
          <w:szCs w:val="28"/>
        </w:rPr>
        <w:t>kate.leonard@rhul.ac.uk</w:t>
      </w:r>
    </w:p>
    <w:p w14:paraId="16470880" w14:textId="77777777" w:rsidR="004B2C40" w:rsidRPr="0070407F" w:rsidRDefault="004B2C40" w:rsidP="004B2C40">
      <w:pPr>
        <w:spacing w:line="360" w:lineRule="auto"/>
        <w:rPr>
          <w:rFonts w:eastAsia="Times New Roman"/>
          <w:color w:val="000000"/>
          <w:sz w:val="28"/>
          <w:szCs w:val="28"/>
        </w:rPr>
      </w:pPr>
      <w:r w:rsidRPr="0070407F">
        <w:rPr>
          <w:sz w:val="28"/>
          <w:szCs w:val="28"/>
        </w:rPr>
        <w:fldChar w:fldCharType="end"/>
      </w:r>
    </w:p>
    <w:p w14:paraId="3E1DD152" w14:textId="77777777" w:rsidR="004B2C40" w:rsidRPr="0070407F" w:rsidRDefault="004B2C40" w:rsidP="004B2C40">
      <w:pPr>
        <w:pStyle w:val="NormalWeb"/>
        <w:spacing w:before="120" w:after="240" w:line="360" w:lineRule="auto"/>
        <w:rPr>
          <w:sz w:val="28"/>
          <w:szCs w:val="28"/>
        </w:rPr>
      </w:pPr>
      <w:r w:rsidRPr="0070407F">
        <w:rPr>
          <w:sz w:val="28"/>
          <w:szCs w:val="28"/>
        </w:rPr>
        <w:t xml:space="preserve">Author 2 </w:t>
      </w:r>
    </w:p>
    <w:p w14:paraId="18F400D2" w14:textId="77777777" w:rsidR="004B2C40" w:rsidRPr="0070407F" w:rsidRDefault="004B2C40" w:rsidP="004B2C40">
      <w:pPr>
        <w:spacing w:before="120" w:after="240" w:line="360" w:lineRule="auto"/>
        <w:rPr>
          <w:sz w:val="28"/>
          <w:szCs w:val="28"/>
        </w:rPr>
      </w:pPr>
      <w:r w:rsidRPr="0070407F">
        <w:rPr>
          <w:sz w:val="28"/>
          <w:szCs w:val="28"/>
        </w:rPr>
        <w:t>Louise O’Connor is a Senior Lecturer in Social Work at Royal Holloway, University of London, Social Work Department.  As a qualified social worker she practiced in statutory and therapeutic work with children and families. She teaches on post-graduate and post-qualifying courses in social work. Interested in</w:t>
      </w:r>
      <w:r w:rsidRPr="0070407F">
        <w:rPr>
          <w:sz w:val="28"/>
          <w:szCs w:val="28"/>
          <w:lang w:val="en"/>
        </w:rPr>
        <w:t xml:space="preserve"> social work pedagogy and practice, her research focuses on the processes of social work and the roles of emotion and identity in practice.</w:t>
      </w:r>
    </w:p>
    <w:p w14:paraId="6DD6E9C5" w14:textId="77777777" w:rsidR="00CE66D7" w:rsidRDefault="00CE66D7" w:rsidP="00406FD1">
      <w:pPr>
        <w:pStyle w:val="Body"/>
        <w:spacing w:line="480" w:lineRule="auto"/>
        <w:rPr>
          <w:rFonts w:ascii="Times New Roman" w:eastAsia="Times New Roman" w:hAnsi="Times New Roman" w:cs="Times New Roman"/>
          <w:b/>
          <w:bCs/>
        </w:rPr>
      </w:pPr>
    </w:p>
    <w:p w14:paraId="68D3273F" w14:textId="77777777" w:rsidR="00CE66D7" w:rsidRPr="00250A9E" w:rsidRDefault="00345AF3" w:rsidP="00406FD1">
      <w:pPr>
        <w:pStyle w:val="Body"/>
        <w:spacing w:line="480" w:lineRule="auto"/>
        <w:rPr>
          <w:rFonts w:ascii="Times New Roman" w:eastAsia="Times New Roman" w:hAnsi="Times New Roman" w:cs="Times New Roman"/>
          <w:b/>
        </w:rPr>
      </w:pPr>
      <w:r w:rsidRPr="00250A9E">
        <w:rPr>
          <w:rFonts w:ascii="Times New Roman" w:hAnsi="Times New Roman"/>
          <w:b/>
          <w:lang w:val="en-US"/>
        </w:rPr>
        <w:t>Abstract</w:t>
      </w:r>
    </w:p>
    <w:p w14:paraId="07957F52"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This paper reports on a six-year qualitative study of social workers’ perspectives on factors influencing decision-making in children and families social work in England. Data collected </w:t>
      </w:r>
      <w:r>
        <w:rPr>
          <w:rFonts w:ascii="Times New Roman" w:hAnsi="Times New Roman"/>
          <w:lang w:val="en-US"/>
        </w:rPr>
        <w:lastRenderedPageBreak/>
        <w:t xml:space="preserve">between 2010 and 2016 reflect frontline practice during a period of substantial change and reform in UK social work. This paper builds on an earlier analysis with data from all three stages of the study capturing the lived experiences of practitioners ranging from student social workers to qualified advanced practitioners in management roles. Data from 9 focus groups comprising 51 participants were </w:t>
      </w:r>
      <w:proofErr w:type="spellStart"/>
      <w:r>
        <w:rPr>
          <w:rFonts w:ascii="Times New Roman" w:hAnsi="Times New Roman"/>
          <w:lang w:val="en-US"/>
        </w:rPr>
        <w:t>analysed</w:t>
      </w:r>
      <w:proofErr w:type="spellEnd"/>
      <w:r>
        <w:rPr>
          <w:rFonts w:ascii="Times New Roman" w:hAnsi="Times New Roman"/>
          <w:lang w:val="en-US"/>
        </w:rPr>
        <w:t xml:space="preserve"> using grounded theory.  Data analysis generated four representative categories: developing agency in the social work role; troubling emotions; transitions in the development of expertise and the impact of </w:t>
      </w:r>
      <w:proofErr w:type="spellStart"/>
      <w:r>
        <w:rPr>
          <w:rFonts w:ascii="Times New Roman" w:hAnsi="Times New Roman"/>
          <w:lang w:val="en-US"/>
        </w:rPr>
        <w:t>organisational</w:t>
      </w:r>
      <w:proofErr w:type="spellEnd"/>
      <w:r>
        <w:rPr>
          <w:rFonts w:ascii="Times New Roman" w:hAnsi="Times New Roman"/>
          <w:lang w:val="en-US"/>
        </w:rPr>
        <w:t xml:space="preserve"> cultures in children and families social work services. An emerging theoretical framework is presented. This identifies the significance of transitions and threshold concepts in the development of the social work professional from the role of students as ‘outside players looking in’ through to the expertise of qualified practitioners as ‘inside players’ within </w:t>
      </w:r>
      <w:proofErr w:type="spellStart"/>
      <w:r>
        <w:rPr>
          <w:rFonts w:ascii="Times New Roman" w:hAnsi="Times New Roman"/>
          <w:lang w:val="en-US"/>
        </w:rPr>
        <w:t>organisations</w:t>
      </w:r>
      <w:proofErr w:type="spellEnd"/>
      <w:r>
        <w:rPr>
          <w:rFonts w:ascii="Times New Roman" w:hAnsi="Times New Roman"/>
          <w:lang w:val="en-US"/>
        </w:rPr>
        <w:t xml:space="preserve">. </w:t>
      </w:r>
      <w:proofErr w:type="spellStart"/>
      <w:r>
        <w:rPr>
          <w:rFonts w:ascii="Times New Roman" w:hAnsi="Times New Roman"/>
          <w:lang w:val="en-US"/>
        </w:rPr>
        <w:t>Recognising</w:t>
      </w:r>
      <w:proofErr w:type="spellEnd"/>
      <w:r>
        <w:rPr>
          <w:rFonts w:ascii="Times New Roman" w:hAnsi="Times New Roman"/>
          <w:lang w:val="en-US"/>
        </w:rPr>
        <w:t xml:space="preserve"> periods of </w:t>
      </w:r>
      <w:proofErr w:type="spellStart"/>
      <w:r>
        <w:rPr>
          <w:rFonts w:ascii="Times New Roman" w:hAnsi="Times New Roman"/>
          <w:lang w:val="en-US"/>
        </w:rPr>
        <w:t>liminality</w:t>
      </w:r>
      <w:proofErr w:type="spellEnd"/>
      <w:r>
        <w:rPr>
          <w:rFonts w:ascii="Times New Roman" w:hAnsi="Times New Roman"/>
          <w:lang w:val="en-US"/>
        </w:rPr>
        <w:t>, transitional learning and uncertainties in developing decision-making expertise may be of significant benefit to social work education and the profession.</w:t>
      </w:r>
    </w:p>
    <w:p w14:paraId="0D4221B1" w14:textId="77777777" w:rsidR="00CE66D7" w:rsidRDefault="00CE66D7" w:rsidP="00406FD1">
      <w:pPr>
        <w:pStyle w:val="Body"/>
        <w:spacing w:line="480" w:lineRule="auto"/>
        <w:rPr>
          <w:rFonts w:ascii="Times New Roman" w:eastAsia="Times New Roman" w:hAnsi="Times New Roman" w:cs="Times New Roman"/>
          <w:lang w:val="en-US"/>
        </w:rPr>
      </w:pPr>
    </w:p>
    <w:p w14:paraId="2687F230"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b/>
          <w:bCs/>
          <w:lang w:val="en-US"/>
        </w:rPr>
        <w:t>Introduction and Background Literature</w:t>
      </w:r>
    </w:p>
    <w:p w14:paraId="4862F0C8"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The study originated in curiosity about practitioners’ perspectives on developing expertise in decision-making and the factors that impact on this in the transition from student to qualified social worker and beyond. Gordon (2017) identified in her narrative literature review that the social work ‘voice’ is relatively unexplored. The aims of the research were to:</w:t>
      </w:r>
    </w:p>
    <w:p w14:paraId="16BBFE3A" w14:textId="77777777" w:rsidR="00CE66D7" w:rsidRDefault="00CE66D7" w:rsidP="00406FD1">
      <w:pPr>
        <w:pStyle w:val="Body"/>
        <w:spacing w:line="480" w:lineRule="auto"/>
        <w:rPr>
          <w:rFonts w:ascii="Times New Roman" w:eastAsia="Times New Roman" w:hAnsi="Times New Roman" w:cs="Times New Roman"/>
        </w:rPr>
      </w:pPr>
    </w:p>
    <w:p w14:paraId="4514BB2E" w14:textId="77777777" w:rsidR="00CE66D7" w:rsidRDefault="00345AF3" w:rsidP="00406FD1">
      <w:pPr>
        <w:pStyle w:val="Body"/>
        <w:numPr>
          <w:ilvl w:val="0"/>
          <w:numId w:val="2"/>
        </w:numPr>
        <w:spacing w:line="480" w:lineRule="auto"/>
        <w:rPr>
          <w:rFonts w:ascii="Times New Roman" w:eastAsia="Times New Roman" w:hAnsi="Times New Roman" w:cs="Times New Roman"/>
          <w:lang w:val="en-US"/>
        </w:rPr>
      </w:pPr>
      <w:r>
        <w:rPr>
          <w:rFonts w:ascii="Times New Roman" w:hAnsi="Times New Roman"/>
          <w:lang w:val="en-US"/>
        </w:rPr>
        <w:t>Explore what informs student and qualified practitioner decision-making in children and family practice contexts</w:t>
      </w:r>
    </w:p>
    <w:p w14:paraId="475DB1D2" w14:textId="77777777" w:rsidR="00CE66D7" w:rsidRDefault="00345AF3" w:rsidP="00406FD1">
      <w:pPr>
        <w:pStyle w:val="Body"/>
        <w:numPr>
          <w:ilvl w:val="0"/>
          <w:numId w:val="2"/>
        </w:numPr>
        <w:spacing w:line="480" w:lineRule="auto"/>
        <w:rPr>
          <w:rFonts w:ascii="Times New Roman" w:eastAsia="Times New Roman" w:hAnsi="Times New Roman" w:cs="Times New Roman"/>
          <w:lang w:val="en-US"/>
        </w:rPr>
      </w:pPr>
      <w:r>
        <w:rPr>
          <w:rFonts w:ascii="Times New Roman" w:hAnsi="Times New Roman"/>
          <w:lang w:val="en-US"/>
        </w:rPr>
        <w:t>Consider whether there are similarities and differences between students’ pre-qualification and qualified practitioners</w:t>
      </w:r>
    </w:p>
    <w:p w14:paraId="707BA485" w14:textId="77777777" w:rsidR="00CE66D7" w:rsidRDefault="00345AF3" w:rsidP="00406FD1">
      <w:pPr>
        <w:pStyle w:val="Body"/>
        <w:numPr>
          <w:ilvl w:val="0"/>
          <w:numId w:val="2"/>
        </w:numPr>
        <w:spacing w:line="480" w:lineRule="auto"/>
        <w:rPr>
          <w:rFonts w:ascii="Times New Roman" w:eastAsia="Times New Roman" w:hAnsi="Times New Roman" w:cs="Times New Roman"/>
          <w:lang w:val="en-US"/>
        </w:rPr>
      </w:pPr>
      <w:r>
        <w:rPr>
          <w:rFonts w:ascii="Times New Roman" w:hAnsi="Times New Roman"/>
          <w:lang w:val="en-US"/>
        </w:rPr>
        <w:lastRenderedPageBreak/>
        <w:t>Ascertain the key elements which enhance or hinder decision-making</w:t>
      </w:r>
    </w:p>
    <w:p w14:paraId="52637D59" w14:textId="77777777" w:rsidR="00CE66D7" w:rsidRDefault="00345AF3" w:rsidP="00406FD1">
      <w:pPr>
        <w:pStyle w:val="Body"/>
        <w:numPr>
          <w:ilvl w:val="0"/>
          <w:numId w:val="2"/>
        </w:numPr>
        <w:spacing w:line="480" w:lineRule="auto"/>
        <w:rPr>
          <w:rFonts w:ascii="Times New Roman" w:eastAsia="Times New Roman" w:hAnsi="Times New Roman" w:cs="Times New Roman"/>
          <w:lang w:val="en-US"/>
        </w:rPr>
      </w:pPr>
      <w:r>
        <w:rPr>
          <w:rFonts w:ascii="Times New Roman" w:hAnsi="Times New Roman"/>
          <w:lang w:val="en-US"/>
        </w:rPr>
        <w:t>Consider implications for practice and education</w:t>
      </w:r>
    </w:p>
    <w:p w14:paraId="4DCCA310" w14:textId="77777777" w:rsidR="00CE66D7" w:rsidRDefault="00CE66D7" w:rsidP="00406FD1">
      <w:pPr>
        <w:pStyle w:val="Body"/>
        <w:spacing w:line="480" w:lineRule="auto"/>
        <w:rPr>
          <w:rFonts w:ascii="Times New Roman" w:eastAsia="Times New Roman" w:hAnsi="Times New Roman" w:cs="Times New Roman"/>
          <w:lang w:val="en-US"/>
        </w:rPr>
      </w:pPr>
    </w:p>
    <w:p w14:paraId="3E986D96" w14:textId="2090A3E4"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In line with a grounded theory approach (see below) relevant literature was reviewed following the analysis and reflects themes therein. Both the Social Work Taskforce (2009) and the Munro review of child protection (2011) argued for a change in the </w:t>
      </w:r>
      <w:proofErr w:type="spellStart"/>
      <w:r>
        <w:rPr>
          <w:rFonts w:ascii="Times New Roman" w:hAnsi="Times New Roman"/>
          <w:lang w:val="en-US"/>
        </w:rPr>
        <w:t>organisational</w:t>
      </w:r>
      <w:proofErr w:type="spellEnd"/>
      <w:r>
        <w:rPr>
          <w:rFonts w:ascii="Times New Roman" w:hAnsi="Times New Roman"/>
          <w:lang w:val="en-US"/>
        </w:rPr>
        <w:t xml:space="preserve"> culture of local authority social work to provide a climate in which relationship-based practice could facilitate time, space and opportunities for social workers to critically </w:t>
      </w:r>
      <w:proofErr w:type="spellStart"/>
      <w:r>
        <w:rPr>
          <w:rFonts w:ascii="Times New Roman" w:hAnsi="Times New Roman"/>
          <w:lang w:val="en-US"/>
        </w:rPr>
        <w:t>analyse</w:t>
      </w:r>
      <w:proofErr w:type="spellEnd"/>
      <w:r>
        <w:rPr>
          <w:rFonts w:ascii="Times New Roman" w:hAnsi="Times New Roman"/>
          <w:lang w:val="en-US"/>
        </w:rPr>
        <w:t xml:space="preserve"> and reflect on practice. The need to move away from a rule based, blame culture to the development of autonomy and ‘professional expertise’ as ‘crucial for thinking’ was </w:t>
      </w:r>
      <w:proofErr w:type="spellStart"/>
      <w:r>
        <w:rPr>
          <w:rFonts w:ascii="Times New Roman" w:hAnsi="Times New Roman"/>
          <w:lang w:val="en-US"/>
        </w:rPr>
        <w:t>recognised</w:t>
      </w:r>
      <w:proofErr w:type="spellEnd"/>
      <w:r>
        <w:rPr>
          <w:rFonts w:ascii="Times New Roman" w:hAnsi="Times New Roman"/>
          <w:lang w:val="en-US"/>
        </w:rPr>
        <w:t xml:space="preserve"> by Munro (2011</w:t>
      </w:r>
      <w:r w:rsidR="00891CB0">
        <w:rPr>
          <w:rFonts w:ascii="Times New Roman" w:hAnsi="Times New Roman"/>
          <w:lang w:val="en-US"/>
        </w:rPr>
        <w:t>, p.</w:t>
      </w:r>
      <w:r>
        <w:rPr>
          <w:rFonts w:ascii="Times New Roman" w:hAnsi="Times New Roman"/>
          <w:lang w:val="en-US"/>
        </w:rPr>
        <w:t xml:space="preserve">88). Supportive supervision and peer relationships with manageable caseloads are similarly important factors for social workers and staff retention (McFadden et al, 2015; </w:t>
      </w:r>
      <w:proofErr w:type="spellStart"/>
      <w:r>
        <w:rPr>
          <w:rFonts w:ascii="Times New Roman" w:hAnsi="Times New Roman"/>
          <w:lang w:val="en-US"/>
        </w:rPr>
        <w:t>Baginsky</w:t>
      </w:r>
      <w:proofErr w:type="spellEnd"/>
      <w:r>
        <w:rPr>
          <w:rFonts w:ascii="Times New Roman" w:hAnsi="Times New Roman"/>
          <w:lang w:val="en-US"/>
        </w:rPr>
        <w:t xml:space="preserve">, 2010). </w:t>
      </w:r>
    </w:p>
    <w:p w14:paraId="60048ED9" w14:textId="77777777" w:rsidR="00E74FD5" w:rsidRDefault="00E74FD5" w:rsidP="00406FD1">
      <w:pPr>
        <w:pStyle w:val="Body"/>
        <w:spacing w:line="480" w:lineRule="auto"/>
        <w:rPr>
          <w:rFonts w:ascii="Times New Roman" w:eastAsia="Times New Roman" w:hAnsi="Times New Roman" w:cs="Times New Roman"/>
          <w:lang w:val="en-US"/>
        </w:rPr>
      </w:pPr>
    </w:p>
    <w:p w14:paraId="3573F43A" w14:textId="67EC1FDE"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Traditionally decision-making is </w:t>
      </w:r>
      <w:proofErr w:type="spellStart"/>
      <w:r>
        <w:rPr>
          <w:rFonts w:ascii="Times New Roman" w:hAnsi="Times New Roman"/>
          <w:lang w:val="en-US"/>
        </w:rPr>
        <w:t>theorised</w:t>
      </w:r>
      <w:proofErr w:type="spellEnd"/>
      <w:r>
        <w:rPr>
          <w:rFonts w:ascii="Times New Roman" w:hAnsi="Times New Roman"/>
          <w:lang w:val="en-US"/>
        </w:rPr>
        <w:t xml:space="preserve"> as occurring on a continuum with rational logical analysis at one end and intuitive subjective reasoning on the other. As noted by Hammond (1996) and Klein (2003) the reality is much less a continuum. Rather, decision-making involves both analytical and logical thinking, facts </w:t>
      </w:r>
      <w:r>
        <w:rPr>
          <w:rFonts w:ascii="Times New Roman" w:hAnsi="Times New Roman"/>
          <w:u w:val="single"/>
          <w:lang w:val="en-US"/>
        </w:rPr>
        <w:t>and</w:t>
      </w:r>
      <w:r>
        <w:rPr>
          <w:rFonts w:ascii="Times New Roman" w:hAnsi="Times New Roman"/>
          <w:lang w:val="en-US"/>
        </w:rPr>
        <w:t xml:space="preserve"> the use of intuitive subjective knowledge. Munro (2008) identifies the latter is learnt from experience with recognition of professional and personal values, the role of emotions and practice wisdom. Platt and </w:t>
      </w:r>
      <w:proofErr w:type="spellStart"/>
      <w:r>
        <w:rPr>
          <w:rFonts w:ascii="Times New Roman" w:hAnsi="Times New Roman"/>
          <w:lang w:val="en-US"/>
        </w:rPr>
        <w:t>Turney</w:t>
      </w:r>
      <w:proofErr w:type="spellEnd"/>
      <w:r>
        <w:rPr>
          <w:rFonts w:ascii="Times New Roman" w:hAnsi="Times New Roman"/>
          <w:lang w:val="en-US"/>
        </w:rPr>
        <w:t xml:space="preserve"> (2014:1472) concluded that a ‘technical-rational model of thresholds’ decision-making in child protection in the U.K. is unrealistic and the complexity of ‘sense-making’ by professionals with each family needs to be </w:t>
      </w:r>
      <w:proofErr w:type="spellStart"/>
      <w:r>
        <w:rPr>
          <w:rFonts w:ascii="Times New Roman" w:hAnsi="Times New Roman"/>
          <w:lang w:val="en-US"/>
        </w:rPr>
        <w:t>recognised</w:t>
      </w:r>
      <w:proofErr w:type="spellEnd"/>
      <w:r>
        <w:rPr>
          <w:rFonts w:ascii="Times New Roman" w:hAnsi="Times New Roman"/>
          <w:lang w:val="en-US"/>
        </w:rPr>
        <w:t xml:space="preserve">. </w:t>
      </w:r>
    </w:p>
    <w:p w14:paraId="3C6D1C54" w14:textId="77777777" w:rsidR="00CE66D7" w:rsidRDefault="00CE66D7" w:rsidP="00406FD1">
      <w:pPr>
        <w:pStyle w:val="Body"/>
        <w:spacing w:line="480" w:lineRule="auto"/>
        <w:rPr>
          <w:rFonts w:ascii="Times New Roman" w:eastAsia="Times New Roman" w:hAnsi="Times New Roman" w:cs="Times New Roman"/>
          <w:lang w:val="en-US"/>
        </w:rPr>
      </w:pPr>
    </w:p>
    <w:p w14:paraId="40E49264" w14:textId="688F70C5"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 xml:space="preserve">Research on qualitative experiences and practitioner narratives evidence the complexities of practice environments in which students and practitioners begin to learn about and own decision-making.  Two distinct policy oriented cultures in children and families </w:t>
      </w:r>
      <w:r w:rsidR="00E12302">
        <w:rPr>
          <w:rFonts w:ascii="Times New Roman" w:hAnsi="Times New Roman"/>
          <w:lang w:val="en-US"/>
        </w:rPr>
        <w:t>work identified</w:t>
      </w:r>
      <w:r>
        <w:rPr>
          <w:rFonts w:ascii="Times New Roman" w:hAnsi="Times New Roman"/>
          <w:lang w:val="en-US"/>
        </w:rPr>
        <w:t xml:space="preserve"> by </w:t>
      </w:r>
      <w:proofErr w:type="spellStart"/>
      <w:r>
        <w:rPr>
          <w:rFonts w:ascii="Times New Roman" w:hAnsi="Times New Roman"/>
          <w:lang w:val="en-US"/>
        </w:rPr>
        <w:t>Fargion</w:t>
      </w:r>
      <w:proofErr w:type="spellEnd"/>
      <w:r>
        <w:rPr>
          <w:rFonts w:ascii="Times New Roman" w:hAnsi="Times New Roman"/>
          <w:lang w:val="en-US"/>
        </w:rPr>
        <w:t xml:space="preserve"> (2011:25-26) reflect conflicting </w:t>
      </w:r>
      <w:proofErr w:type="spellStart"/>
      <w:r>
        <w:rPr>
          <w:rFonts w:ascii="Times New Roman" w:hAnsi="Times New Roman"/>
          <w:lang w:val="en-US"/>
        </w:rPr>
        <w:t>conceptualisations</w:t>
      </w:r>
      <w:proofErr w:type="spellEnd"/>
      <w:r>
        <w:rPr>
          <w:rFonts w:ascii="Times New Roman" w:hAnsi="Times New Roman"/>
          <w:lang w:val="en-US"/>
        </w:rPr>
        <w:t xml:space="preserve"> of practice which students and practitioners must navigate. A child protection culture focuses on the child (rather than the family), risk aversion and logical procedural decision-making rather than individual autonomy. In contrast, a child welfare culture enables greater practitioner autonomy, focuses on relational reflective processes and the management of dynamic uncertainties. Generic training in England introduces both models to students, </w:t>
      </w:r>
      <w:proofErr w:type="spellStart"/>
      <w:r>
        <w:rPr>
          <w:rFonts w:ascii="Times New Roman" w:hAnsi="Times New Roman"/>
          <w:lang w:val="en-US"/>
        </w:rPr>
        <w:t>emphasising</w:t>
      </w:r>
      <w:proofErr w:type="spellEnd"/>
      <w:r>
        <w:rPr>
          <w:rFonts w:ascii="Times New Roman" w:hAnsi="Times New Roman"/>
          <w:lang w:val="en-US"/>
        </w:rPr>
        <w:t xml:space="preserve"> the importance of legal procedural frameworks and risk assessment in decision-making </w:t>
      </w:r>
      <w:r>
        <w:rPr>
          <w:rFonts w:ascii="Times New Roman" w:hAnsi="Times New Roman"/>
          <w:u w:val="single"/>
          <w:lang w:val="en-US"/>
        </w:rPr>
        <w:t>and</w:t>
      </w:r>
      <w:r>
        <w:rPr>
          <w:rFonts w:ascii="Times New Roman" w:hAnsi="Times New Roman"/>
          <w:lang w:val="en-US"/>
        </w:rPr>
        <w:t xml:space="preserve"> the significance of relationship-based, reflective practice. However, the social work environments in which decision-making and student learning occur are </w:t>
      </w:r>
      <w:proofErr w:type="spellStart"/>
      <w:r>
        <w:rPr>
          <w:rFonts w:ascii="Times New Roman" w:hAnsi="Times New Roman"/>
          <w:lang w:val="en-US"/>
        </w:rPr>
        <w:t>recognised</w:t>
      </w:r>
      <w:proofErr w:type="spellEnd"/>
      <w:r>
        <w:rPr>
          <w:rFonts w:ascii="Times New Roman" w:hAnsi="Times New Roman"/>
          <w:lang w:val="en-US"/>
        </w:rPr>
        <w:t xml:space="preserve"> as highly complex, contingent and contested (Webb, 2017).  Decision-making occurs in increasingly defensive </w:t>
      </w:r>
      <w:proofErr w:type="spellStart"/>
      <w:r>
        <w:rPr>
          <w:rFonts w:ascii="Times New Roman" w:hAnsi="Times New Roman"/>
          <w:lang w:val="en-US"/>
        </w:rPr>
        <w:t>organisations</w:t>
      </w:r>
      <w:proofErr w:type="spellEnd"/>
      <w:r>
        <w:rPr>
          <w:rFonts w:ascii="Times New Roman" w:hAnsi="Times New Roman"/>
          <w:lang w:val="en-US"/>
        </w:rPr>
        <w:t xml:space="preserve"> where ‘</w:t>
      </w:r>
      <w:r>
        <w:rPr>
          <w:rFonts w:ascii="Times New Roman" w:hAnsi="Times New Roman"/>
          <w:i/>
          <w:iCs/>
          <w:lang w:val="en-US"/>
        </w:rPr>
        <w:t>risk is king’</w:t>
      </w:r>
      <w:r>
        <w:rPr>
          <w:rFonts w:ascii="Times New Roman" w:hAnsi="Times New Roman"/>
          <w:lang w:val="en-US"/>
        </w:rPr>
        <w:t xml:space="preserve"> (Fenton &amp; Kelly, 2017:461). Concerns about ‘getting it wrong’ and anxieties about individual or </w:t>
      </w:r>
      <w:proofErr w:type="spellStart"/>
      <w:r>
        <w:rPr>
          <w:rFonts w:ascii="Times New Roman" w:hAnsi="Times New Roman"/>
          <w:lang w:val="en-US"/>
        </w:rPr>
        <w:t>organisational</w:t>
      </w:r>
      <w:proofErr w:type="spellEnd"/>
      <w:r>
        <w:rPr>
          <w:rFonts w:ascii="Times New Roman" w:hAnsi="Times New Roman"/>
          <w:lang w:val="en-US"/>
        </w:rPr>
        <w:t xml:space="preserve"> blame is increasingly </w:t>
      </w:r>
      <w:proofErr w:type="spellStart"/>
      <w:r>
        <w:rPr>
          <w:rFonts w:ascii="Times New Roman" w:hAnsi="Times New Roman"/>
          <w:lang w:val="en-US"/>
        </w:rPr>
        <w:t>recognised</w:t>
      </w:r>
      <w:proofErr w:type="spellEnd"/>
      <w:r>
        <w:rPr>
          <w:rFonts w:ascii="Times New Roman" w:hAnsi="Times New Roman"/>
          <w:lang w:val="en-US"/>
        </w:rPr>
        <w:t xml:space="preserve"> as impacting on practitioners’ </w:t>
      </w:r>
      <w:proofErr w:type="spellStart"/>
      <w:r>
        <w:rPr>
          <w:rFonts w:ascii="Times New Roman" w:hAnsi="Times New Roman"/>
          <w:lang w:val="en-US"/>
        </w:rPr>
        <w:t>behaviour</w:t>
      </w:r>
      <w:proofErr w:type="spellEnd"/>
      <w:r>
        <w:rPr>
          <w:rFonts w:ascii="Times New Roman" w:hAnsi="Times New Roman"/>
          <w:lang w:val="en-US"/>
        </w:rPr>
        <w:t xml:space="preserve">, confidence and on </w:t>
      </w:r>
      <w:proofErr w:type="spellStart"/>
      <w:r>
        <w:rPr>
          <w:rFonts w:ascii="Times New Roman" w:hAnsi="Times New Roman"/>
          <w:lang w:val="en-US"/>
        </w:rPr>
        <w:t>organisational</w:t>
      </w:r>
      <w:proofErr w:type="spellEnd"/>
      <w:r>
        <w:rPr>
          <w:rFonts w:ascii="Times New Roman" w:hAnsi="Times New Roman"/>
          <w:lang w:val="en-US"/>
        </w:rPr>
        <w:t xml:space="preserve"> systems which </w:t>
      </w:r>
      <w:proofErr w:type="spellStart"/>
      <w:r>
        <w:rPr>
          <w:rFonts w:ascii="Times New Roman" w:hAnsi="Times New Roman"/>
          <w:lang w:val="en-US"/>
        </w:rPr>
        <w:t>emphasise</w:t>
      </w:r>
      <w:proofErr w:type="spellEnd"/>
      <w:r>
        <w:rPr>
          <w:rFonts w:ascii="Times New Roman" w:hAnsi="Times New Roman"/>
          <w:lang w:val="en-US"/>
        </w:rPr>
        <w:t xml:space="preserve"> risk-aversion (Warner, 2015; Fenton, 2016). Research with social work </w:t>
      </w:r>
      <w:r w:rsidR="00E12302">
        <w:rPr>
          <w:rFonts w:ascii="Times New Roman" w:hAnsi="Times New Roman"/>
          <w:lang w:val="en-US"/>
        </w:rPr>
        <w:t>students demonstrates</w:t>
      </w:r>
      <w:r>
        <w:rPr>
          <w:rFonts w:ascii="Times New Roman" w:hAnsi="Times New Roman"/>
          <w:lang w:val="en-US"/>
        </w:rPr>
        <w:t xml:space="preserve"> that such environments create normative confusion in terms of students’ developing professional identities and need for containment in the face of challenging emotions and uncertainties (Barlow &amp; Hall, 2007; </w:t>
      </w:r>
      <w:proofErr w:type="spellStart"/>
      <w:r>
        <w:rPr>
          <w:rFonts w:ascii="Times New Roman" w:hAnsi="Times New Roman"/>
          <w:lang w:val="en-US"/>
        </w:rPr>
        <w:t>Rajan</w:t>
      </w:r>
      <w:proofErr w:type="spellEnd"/>
      <w:r>
        <w:rPr>
          <w:rFonts w:ascii="Times New Roman" w:hAnsi="Times New Roman"/>
          <w:lang w:val="en-US"/>
        </w:rPr>
        <w:t xml:space="preserve">-Rankin, 2014). Fenton (2016:213) and </w:t>
      </w:r>
      <w:proofErr w:type="spellStart"/>
      <w:r>
        <w:rPr>
          <w:rFonts w:ascii="Times New Roman" w:hAnsi="Times New Roman"/>
          <w:lang w:val="en-US"/>
        </w:rPr>
        <w:t>Liljegren</w:t>
      </w:r>
      <w:proofErr w:type="spellEnd"/>
      <w:r>
        <w:rPr>
          <w:rFonts w:ascii="Times New Roman" w:hAnsi="Times New Roman"/>
          <w:lang w:val="en-US"/>
        </w:rPr>
        <w:t xml:space="preserve"> (2012:308) identified that social workers may operate as ‘</w:t>
      </w:r>
      <w:proofErr w:type="spellStart"/>
      <w:r>
        <w:rPr>
          <w:rFonts w:ascii="Times New Roman" w:hAnsi="Times New Roman"/>
          <w:lang w:val="en-US"/>
        </w:rPr>
        <w:t>organisational</w:t>
      </w:r>
      <w:proofErr w:type="spellEnd"/>
      <w:r>
        <w:rPr>
          <w:rFonts w:ascii="Times New Roman" w:hAnsi="Times New Roman"/>
          <w:lang w:val="en-US"/>
        </w:rPr>
        <w:t xml:space="preserve"> professionals’ focusing on </w:t>
      </w:r>
      <w:proofErr w:type="spellStart"/>
      <w:r>
        <w:rPr>
          <w:rFonts w:ascii="Times New Roman" w:hAnsi="Times New Roman"/>
          <w:lang w:val="en-US"/>
        </w:rPr>
        <w:t>organisational</w:t>
      </w:r>
      <w:proofErr w:type="spellEnd"/>
      <w:r>
        <w:rPr>
          <w:rFonts w:ascii="Times New Roman" w:hAnsi="Times New Roman"/>
          <w:lang w:val="en-US"/>
        </w:rPr>
        <w:t xml:space="preserve"> requirements or ‘occupational professionals’ who foreground service users, ethical principles and social justice.  This suggests a divergent workforce reflecting different approaches to social work decision-making. Whittaker (2011) found social workers adopted strategies to avoid making decisions </w:t>
      </w:r>
      <w:r>
        <w:rPr>
          <w:rFonts w:ascii="Times New Roman" w:hAnsi="Times New Roman"/>
          <w:lang w:val="en-US"/>
        </w:rPr>
        <w:lastRenderedPageBreak/>
        <w:t>when talking to their managers but more experienced staff developed expertise and preferred ownership in decision</w:t>
      </w:r>
      <w:r w:rsidR="00E8711F">
        <w:rPr>
          <w:rFonts w:ascii="Times New Roman" w:hAnsi="Times New Roman"/>
          <w:lang w:val="en-US"/>
        </w:rPr>
        <w:t>-making</w:t>
      </w:r>
      <w:r>
        <w:rPr>
          <w:rFonts w:ascii="Times New Roman" w:hAnsi="Times New Roman"/>
          <w:lang w:val="en-US"/>
        </w:rPr>
        <w:t>. Similarly, Evans (2011) found that social workers can still find ways to use discretion to focus on the needs of service users when making practice decisions.</w:t>
      </w:r>
    </w:p>
    <w:p w14:paraId="1BD0D1EF" w14:textId="77777777" w:rsidR="00CE66D7" w:rsidRDefault="00CE66D7" w:rsidP="00406FD1">
      <w:pPr>
        <w:pStyle w:val="Body"/>
        <w:spacing w:line="480" w:lineRule="auto"/>
        <w:rPr>
          <w:rFonts w:ascii="Times New Roman" w:eastAsia="Times New Roman" w:hAnsi="Times New Roman" w:cs="Times New Roman"/>
          <w:lang w:val="en-US"/>
        </w:rPr>
      </w:pPr>
    </w:p>
    <w:p w14:paraId="35127BD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Acknowledgement of transition through progressive stages of the Professional Capabilities Framework (PCF, BASW 2012) has led to the development of the Assessed and Supported Year in Employment (ASYE) for social workers in England. For example, Kearns &amp; </w:t>
      </w:r>
      <w:proofErr w:type="spellStart"/>
      <w:r>
        <w:rPr>
          <w:rFonts w:ascii="Times New Roman" w:hAnsi="Times New Roman"/>
          <w:lang w:val="en-US"/>
        </w:rPr>
        <w:t>McArdle</w:t>
      </w:r>
      <w:proofErr w:type="spellEnd"/>
      <w:r>
        <w:rPr>
          <w:rFonts w:ascii="Times New Roman" w:hAnsi="Times New Roman"/>
          <w:lang w:val="en-US"/>
        </w:rPr>
        <w:t xml:space="preserve"> (2012:389) identified the need for induction </w:t>
      </w:r>
      <w:proofErr w:type="spellStart"/>
      <w:r>
        <w:rPr>
          <w:rFonts w:ascii="Times New Roman" w:hAnsi="Times New Roman"/>
          <w:lang w:val="en-US"/>
        </w:rPr>
        <w:t>programmes</w:t>
      </w:r>
      <w:proofErr w:type="spellEnd"/>
      <w:r>
        <w:rPr>
          <w:rFonts w:ascii="Times New Roman" w:hAnsi="Times New Roman"/>
          <w:lang w:val="en-US"/>
        </w:rPr>
        <w:t xml:space="preserve"> to include self-efficacy for newly qualified social workers who experienced a ‘transitional identity’ when moving from the student role. They reported feeling overwhelmed when faced with difficult situations and a need to develop practice wisdom.</w:t>
      </w:r>
    </w:p>
    <w:p w14:paraId="2126B669" w14:textId="77777777" w:rsidR="00CE66D7" w:rsidRDefault="00CE66D7" w:rsidP="00406FD1">
      <w:pPr>
        <w:pStyle w:val="Body"/>
        <w:spacing w:line="480" w:lineRule="auto"/>
        <w:rPr>
          <w:rFonts w:ascii="Times New Roman" w:eastAsia="Times New Roman" w:hAnsi="Times New Roman" w:cs="Times New Roman"/>
          <w:lang w:val="en-US"/>
        </w:rPr>
      </w:pPr>
    </w:p>
    <w:p w14:paraId="6530ADE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In our previous article we began to explore the use of decision-making as a threshold concept in social work because it is ‘akin to a portal, opening up a new and previously inaccessible way of thinking about something’ (Mayer &amp; Land 2003:1). A threshold concept is likely to involve contending with troublesome knowledge, contain confusing language and is often ‘alien’, contrary, complex and includes tacit knowledge. The learning is ‘likely irreversible’ (Hill, 2010:81), transforming perspectives and making connections that were previously unrelated. Emotional intelligence (</w:t>
      </w:r>
      <w:proofErr w:type="spellStart"/>
      <w:r>
        <w:rPr>
          <w:rFonts w:ascii="Times New Roman" w:hAnsi="Times New Roman"/>
          <w:lang w:val="en-US"/>
        </w:rPr>
        <w:t>Salovey</w:t>
      </w:r>
      <w:proofErr w:type="spellEnd"/>
      <w:r>
        <w:rPr>
          <w:rFonts w:ascii="Times New Roman" w:hAnsi="Times New Roman"/>
          <w:lang w:val="en-US"/>
        </w:rPr>
        <w:t xml:space="preserve"> &amp; Mayer, 1990) is required and may need to be developed especially if the process involves challenging previously held values or beliefs. </w:t>
      </w:r>
    </w:p>
    <w:p w14:paraId="178CC6B2" w14:textId="77777777" w:rsidR="00CE66D7" w:rsidRDefault="00CE66D7" w:rsidP="00406FD1">
      <w:pPr>
        <w:pStyle w:val="Body"/>
        <w:spacing w:line="480" w:lineRule="auto"/>
        <w:rPr>
          <w:rFonts w:ascii="Times New Roman" w:eastAsia="Times New Roman" w:hAnsi="Times New Roman" w:cs="Times New Roman"/>
          <w:lang w:val="en-US"/>
        </w:rPr>
      </w:pPr>
    </w:p>
    <w:p w14:paraId="0EAF6898" w14:textId="77777777" w:rsidR="00CE66D7" w:rsidRDefault="00345AF3" w:rsidP="00406FD1">
      <w:pPr>
        <w:pStyle w:val="Body"/>
        <w:spacing w:line="480" w:lineRule="auto"/>
        <w:rPr>
          <w:rFonts w:ascii="Times New Roman" w:eastAsia="Times New Roman" w:hAnsi="Times New Roman" w:cs="Times New Roman"/>
        </w:rPr>
      </w:pPr>
      <w:proofErr w:type="spellStart"/>
      <w:r>
        <w:rPr>
          <w:rFonts w:ascii="Times New Roman" w:hAnsi="Times New Roman"/>
          <w:lang w:val="en-US"/>
        </w:rPr>
        <w:t>Conceptualising</w:t>
      </w:r>
      <w:proofErr w:type="spellEnd"/>
      <w:r>
        <w:rPr>
          <w:rFonts w:ascii="Times New Roman" w:hAnsi="Times New Roman"/>
          <w:lang w:val="en-US"/>
        </w:rPr>
        <w:t xml:space="preserve"> learning is an iterative process Benner (1994) applied Dreyfus’s five stage model of skill acquisition to the experiential development of nurses from novice to advanced beginner, competent, proficient and finally expert. Initially rule-bound, decision-making </w:t>
      </w:r>
      <w:r>
        <w:rPr>
          <w:rFonts w:ascii="Times New Roman" w:hAnsi="Times New Roman"/>
          <w:lang w:val="en-US"/>
        </w:rPr>
        <w:lastRenderedPageBreak/>
        <w:t xml:space="preserve">progresses to expertise, defined as intuitive and based on tacit knowledge. </w:t>
      </w:r>
      <w:proofErr w:type="spellStart"/>
      <w:r>
        <w:rPr>
          <w:rFonts w:ascii="Times New Roman" w:hAnsi="Times New Roman"/>
          <w:lang w:val="en-US"/>
        </w:rPr>
        <w:t>Fook</w:t>
      </w:r>
      <w:proofErr w:type="spellEnd"/>
      <w:r>
        <w:rPr>
          <w:rFonts w:ascii="Times New Roman" w:hAnsi="Times New Roman"/>
          <w:lang w:val="en-US"/>
        </w:rPr>
        <w:t xml:space="preserve">, Ryan &amp; Hawkins’ (2000:177) study of expertise in social work </w:t>
      </w:r>
      <w:proofErr w:type="spellStart"/>
      <w:r>
        <w:rPr>
          <w:rFonts w:ascii="Times New Roman" w:hAnsi="Times New Roman"/>
          <w:lang w:val="en-US"/>
        </w:rPr>
        <w:t>recognised</w:t>
      </w:r>
      <w:proofErr w:type="spellEnd"/>
      <w:r>
        <w:rPr>
          <w:rFonts w:ascii="Times New Roman" w:hAnsi="Times New Roman"/>
          <w:lang w:val="en-US"/>
        </w:rPr>
        <w:t xml:space="preserve"> this model but added explicit recognition of the social work context, values, reflexivity and use of theory. A ‘pre-formal study stage’ was added and the difference between experienced and expert practice refined in the fifth stage. The expert here is not dependent on length of experience but an approach to practice that includes response to new situations, uncertainty and risk taking with a social justice perspective rather than an </w:t>
      </w:r>
      <w:proofErr w:type="spellStart"/>
      <w:r>
        <w:rPr>
          <w:rFonts w:ascii="Times New Roman" w:hAnsi="Times New Roman"/>
          <w:lang w:val="en-US"/>
        </w:rPr>
        <w:t>individualised</w:t>
      </w:r>
      <w:proofErr w:type="spellEnd"/>
      <w:r>
        <w:rPr>
          <w:rFonts w:ascii="Times New Roman" w:hAnsi="Times New Roman"/>
          <w:lang w:val="en-US"/>
        </w:rPr>
        <w:t xml:space="preserve"> ‘</w:t>
      </w:r>
      <w:proofErr w:type="spellStart"/>
      <w:r>
        <w:rPr>
          <w:rFonts w:ascii="Times New Roman" w:hAnsi="Times New Roman"/>
          <w:lang w:val="en-US"/>
        </w:rPr>
        <w:t>routinised</w:t>
      </w:r>
      <w:proofErr w:type="spellEnd"/>
      <w:r>
        <w:rPr>
          <w:rFonts w:ascii="Times New Roman" w:hAnsi="Times New Roman"/>
          <w:lang w:val="en-US"/>
        </w:rPr>
        <w:t xml:space="preserve">’ approach. </w:t>
      </w:r>
    </w:p>
    <w:p w14:paraId="7A4C3F18" w14:textId="77777777" w:rsidR="00CE66D7" w:rsidRDefault="00CE66D7" w:rsidP="00406FD1">
      <w:pPr>
        <w:pStyle w:val="Body"/>
        <w:spacing w:line="480" w:lineRule="auto"/>
        <w:rPr>
          <w:rFonts w:ascii="Times New Roman" w:eastAsia="Times New Roman" w:hAnsi="Times New Roman" w:cs="Times New Roman"/>
          <w:lang w:val="en-US"/>
        </w:rPr>
      </w:pPr>
    </w:p>
    <w:p w14:paraId="5A1D7E8B"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Our original study identified practitioners’ recognition that emotions were influential in decision-making processes, informing how discretion and power could be used in everyday decisions.  Social work intrinsically involves emotional </w:t>
      </w:r>
      <w:proofErr w:type="spellStart"/>
      <w:r>
        <w:rPr>
          <w:rFonts w:ascii="Times New Roman" w:hAnsi="Times New Roman"/>
          <w:lang w:val="en-US"/>
        </w:rPr>
        <w:t>labour</w:t>
      </w:r>
      <w:proofErr w:type="spellEnd"/>
      <w:r>
        <w:rPr>
          <w:rFonts w:ascii="Times New Roman" w:hAnsi="Times New Roman"/>
          <w:lang w:val="en-US"/>
        </w:rPr>
        <w:t xml:space="preserve"> (</w:t>
      </w:r>
      <w:proofErr w:type="spellStart"/>
      <w:r>
        <w:rPr>
          <w:rFonts w:ascii="Times New Roman" w:hAnsi="Times New Roman"/>
          <w:lang w:val="en-US"/>
        </w:rPr>
        <w:t>Hochschild</w:t>
      </w:r>
      <w:proofErr w:type="spellEnd"/>
      <w:r>
        <w:rPr>
          <w:rFonts w:ascii="Times New Roman" w:hAnsi="Times New Roman"/>
          <w:lang w:val="en-US"/>
        </w:rPr>
        <w:t>, 1983). An extant international literature highlights concerns about stress, compassion fatigue, the potential for compromised practice resulting from emotional dissonance, manipulation, bias (Munro, 2008; McFadden et al, 2015) or working with violence or intimidation (</w:t>
      </w:r>
      <w:proofErr w:type="spellStart"/>
      <w:r>
        <w:rPr>
          <w:rFonts w:ascii="Times New Roman" w:hAnsi="Times New Roman"/>
          <w:lang w:val="en-US"/>
        </w:rPr>
        <w:t>Littlechild</w:t>
      </w:r>
      <w:proofErr w:type="spellEnd"/>
      <w:r>
        <w:rPr>
          <w:rFonts w:ascii="Times New Roman" w:hAnsi="Times New Roman"/>
          <w:lang w:val="en-US"/>
        </w:rPr>
        <w:t xml:space="preserve">, 2008; Hunt et al, 2016). </w:t>
      </w:r>
    </w:p>
    <w:p w14:paraId="388C7A08" w14:textId="77777777" w:rsidR="00CE66D7" w:rsidRDefault="00CE66D7" w:rsidP="00406FD1">
      <w:pPr>
        <w:pStyle w:val="Body"/>
        <w:spacing w:line="480" w:lineRule="auto"/>
        <w:rPr>
          <w:rFonts w:ascii="Times New Roman" w:eastAsia="Times New Roman" w:hAnsi="Times New Roman" w:cs="Times New Roman"/>
          <w:lang w:val="en-US"/>
        </w:rPr>
      </w:pPr>
    </w:p>
    <w:p w14:paraId="00324F1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Micro level insights into how emotions may impact decision-making are illuminated by Ferguson’s (2016) work on home visiting.   Practitioners have to manage complex and potentially overwhelming emotions whilst engaged in child welfare which requires empathic and authoritative practice (Tuck, 2013).  Gibson (2016) illustrates the dynamics of shame, pride and humiliation which he argues can be manipulated to regulate practitioner </w:t>
      </w:r>
      <w:proofErr w:type="spellStart"/>
      <w:r>
        <w:rPr>
          <w:rFonts w:ascii="Times New Roman" w:hAnsi="Times New Roman"/>
          <w:lang w:val="en-US"/>
        </w:rPr>
        <w:t>behaviour</w:t>
      </w:r>
      <w:proofErr w:type="spellEnd"/>
      <w:r>
        <w:rPr>
          <w:rFonts w:ascii="Times New Roman" w:hAnsi="Times New Roman"/>
          <w:lang w:val="en-US"/>
        </w:rPr>
        <w:t xml:space="preserve"> and decision-making. These emotions interact with the </w:t>
      </w:r>
      <w:proofErr w:type="spellStart"/>
      <w:r>
        <w:rPr>
          <w:rFonts w:ascii="Times New Roman" w:hAnsi="Times New Roman"/>
          <w:lang w:val="en-US"/>
        </w:rPr>
        <w:t>proceduralisation</w:t>
      </w:r>
      <w:proofErr w:type="spellEnd"/>
      <w:r>
        <w:rPr>
          <w:rFonts w:ascii="Times New Roman" w:hAnsi="Times New Roman"/>
          <w:lang w:val="en-US"/>
        </w:rPr>
        <w:t xml:space="preserve"> of neoliberal </w:t>
      </w:r>
      <w:proofErr w:type="spellStart"/>
      <w:r>
        <w:rPr>
          <w:rFonts w:ascii="Times New Roman" w:hAnsi="Times New Roman"/>
          <w:lang w:val="en-US"/>
        </w:rPr>
        <w:t>organisations</w:t>
      </w:r>
      <w:proofErr w:type="spellEnd"/>
      <w:r>
        <w:rPr>
          <w:rFonts w:ascii="Times New Roman" w:hAnsi="Times New Roman"/>
          <w:lang w:val="en-US"/>
        </w:rPr>
        <w:t xml:space="preserve"> and the emotive politics of child protection (Warner, 2015).  Helm (2013) notes the role of emotion and </w:t>
      </w:r>
      <w:proofErr w:type="spellStart"/>
      <w:r>
        <w:rPr>
          <w:rFonts w:ascii="Times New Roman" w:hAnsi="Times New Roman"/>
          <w:lang w:val="en-US"/>
        </w:rPr>
        <w:t>intersubjectivity</w:t>
      </w:r>
      <w:proofErr w:type="spellEnd"/>
      <w:r>
        <w:rPr>
          <w:rFonts w:ascii="Times New Roman" w:hAnsi="Times New Roman"/>
          <w:lang w:val="en-US"/>
        </w:rPr>
        <w:t xml:space="preserve"> in decision-making processes, whereby emotional </w:t>
      </w:r>
      <w:r>
        <w:rPr>
          <w:rFonts w:ascii="Times New Roman" w:hAnsi="Times New Roman"/>
          <w:lang w:val="en-US"/>
        </w:rPr>
        <w:lastRenderedPageBreak/>
        <w:t xml:space="preserve">responses can frame information, operating as a form of heuristics in guiding dialogue about risks, decisions and outcomes. </w:t>
      </w:r>
    </w:p>
    <w:p w14:paraId="2510D217" w14:textId="77777777" w:rsidR="00CE66D7" w:rsidRDefault="00CE66D7" w:rsidP="00406FD1">
      <w:pPr>
        <w:pStyle w:val="Body"/>
        <w:spacing w:line="480" w:lineRule="auto"/>
        <w:rPr>
          <w:rFonts w:ascii="Times New Roman" w:eastAsia="Times New Roman" w:hAnsi="Times New Roman" w:cs="Times New Roman"/>
          <w:i/>
          <w:iCs/>
          <w:lang w:val="en-US"/>
        </w:rPr>
      </w:pPr>
    </w:p>
    <w:p w14:paraId="0B4DE158" w14:textId="77777777" w:rsidR="00CE66D7" w:rsidRDefault="00345AF3" w:rsidP="00406FD1">
      <w:pPr>
        <w:pStyle w:val="Body"/>
        <w:spacing w:line="480" w:lineRule="auto"/>
        <w:rPr>
          <w:rFonts w:ascii="Times New Roman" w:eastAsia="Times New Roman" w:hAnsi="Times New Roman" w:cs="Times New Roman"/>
          <w:b/>
          <w:bCs/>
        </w:rPr>
      </w:pPr>
      <w:r>
        <w:rPr>
          <w:rFonts w:ascii="Times New Roman" w:hAnsi="Times New Roman"/>
          <w:b/>
          <w:bCs/>
          <w:lang w:val="en-US"/>
        </w:rPr>
        <w:t xml:space="preserve">Research Design </w:t>
      </w:r>
    </w:p>
    <w:p w14:paraId="45CA94A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As experienced practitioners and academics the authors devised an exploratory research design using a grounded theory approach which enabled an open approach to diverse voices and theoretical concepts emerging from the data.  The research design facilitated data collection at 9 points over a 6-year period. The study was approved by the University Ethics Committee. Data collection took two forms, focus groups and pre-group questionnaires in three chronological stages outlined in table 1. Each stage involved different participant groups with varying experience and employment roles. </w:t>
      </w:r>
    </w:p>
    <w:p w14:paraId="07B6BB65" w14:textId="77777777" w:rsidR="00CE66D7" w:rsidRDefault="00CE66D7" w:rsidP="00406FD1">
      <w:pPr>
        <w:pStyle w:val="Body"/>
        <w:spacing w:line="480" w:lineRule="auto"/>
        <w:rPr>
          <w:rFonts w:ascii="Times New Roman" w:eastAsia="Times New Roman" w:hAnsi="Times New Roman" w:cs="Times New Roman"/>
        </w:rPr>
      </w:pPr>
    </w:p>
    <w:p w14:paraId="1C1C6257" w14:textId="4F4813AE" w:rsidR="00CE66D7" w:rsidRPr="00CF1926" w:rsidRDefault="007A602D" w:rsidP="00406FD1">
      <w:pPr>
        <w:pStyle w:val="Body"/>
        <w:spacing w:line="480" w:lineRule="auto"/>
        <w:rPr>
          <w:rFonts w:ascii="Times New Roman" w:eastAsia="Times New Roman" w:hAnsi="Times New Roman" w:cs="Times New Roman"/>
          <w:i/>
        </w:rPr>
      </w:pPr>
      <w:r w:rsidRPr="00CF1926">
        <w:rPr>
          <w:rFonts w:ascii="Times New Roman" w:eastAsia="Times New Roman" w:hAnsi="Times New Roman" w:cs="Times New Roman"/>
          <w:i/>
        </w:rPr>
        <w:t xml:space="preserve">Table 1 </w:t>
      </w:r>
      <w:r w:rsidR="00CF1926" w:rsidRPr="00CF1926">
        <w:rPr>
          <w:rFonts w:ascii="Times New Roman" w:eastAsia="Times New Roman" w:hAnsi="Times New Roman" w:cs="Times New Roman"/>
          <w:i/>
        </w:rPr>
        <w:t xml:space="preserve">insert </w:t>
      </w:r>
      <w:r w:rsidRPr="00CF1926">
        <w:rPr>
          <w:rFonts w:ascii="Times New Roman" w:eastAsia="Times New Roman" w:hAnsi="Times New Roman" w:cs="Times New Roman"/>
          <w:i/>
        </w:rPr>
        <w:t>here</w:t>
      </w:r>
    </w:p>
    <w:p w14:paraId="524CE464" w14:textId="77777777" w:rsidR="007A602D" w:rsidRDefault="007A602D" w:rsidP="00406FD1">
      <w:pPr>
        <w:pStyle w:val="Body"/>
        <w:spacing w:line="480" w:lineRule="auto"/>
        <w:rPr>
          <w:rFonts w:ascii="Times New Roman" w:eastAsia="Times New Roman" w:hAnsi="Times New Roman" w:cs="Times New Roman"/>
        </w:rPr>
      </w:pPr>
    </w:p>
    <w:p w14:paraId="07F56852" w14:textId="61E62FB3"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Participants had to have current or prior work or placement experience in children and families practice. They were recruited from a purposive sample of qualified social </w:t>
      </w:r>
      <w:r w:rsidR="00E12302">
        <w:rPr>
          <w:rFonts w:ascii="Times New Roman" w:hAnsi="Times New Roman"/>
          <w:lang w:val="en-US"/>
        </w:rPr>
        <w:t>workers undertaking</w:t>
      </w:r>
      <w:r>
        <w:rPr>
          <w:rFonts w:ascii="Times New Roman" w:hAnsi="Times New Roman"/>
          <w:lang w:val="en-US"/>
        </w:rPr>
        <w:t xml:space="preserve"> post-qualifying specialist awards</w:t>
      </w:r>
      <w:r w:rsidR="00DF0956">
        <w:rPr>
          <w:rFonts w:ascii="Times New Roman" w:hAnsi="Times New Roman"/>
          <w:lang w:val="en-US"/>
        </w:rPr>
        <w:t>,</w:t>
      </w:r>
      <w:r>
        <w:rPr>
          <w:rFonts w:ascii="Times New Roman" w:hAnsi="Times New Roman"/>
          <w:lang w:val="en-US"/>
        </w:rPr>
        <w:t xml:space="preserve"> and cohorts of student social workers undertaking qualifying </w:t>
      </w:r>
      <w:proofErr w:type="spellStart"/>
      <w:r>
        <w:rPr>
          <w:rFonts w:ascii="Times New Roman" w:hAnsi="Times New Roman"/>
          <w:lang w:val="en-US"/>
        </w:rPr>
        <w:t>programmes</w:t>
      </w:r>
      <w:proofErr w:type="spellEnd"/>
      <w:r>
        <w:rPr>
          <w:rFonts w:ascii="Times New Roman" w:hAnsi="Times New Roman"/>
          <w:lang w:val="en-US"/>
        </w:rPr>
        <w:t xml:space="preserve">. </w:t>
      </w:r>
      <w:r w:rsidR="007272FC">
        <w:rPr>
          <w:rFonts w:ascii="Times New Roman" w:hAnsi="Times New Roman"/>
          <w:lang w:val="en-US"/>
        </w:rPr>
        <w:t xml:space="preserve">Advanced practitioners </w:t>
      </w:r>
      <w:r w:rsidR="009F2D93">
        <w:rPr>
          <w:rFonts w:ascii="Times New Roman" w:hAnsi="Times New Roman"/>
          <w:lang w:val="en-US"/>
        </w:rPr>
        <w:t>are experienced social workers</w:t>
      </w:r>
      <w:r w:rsidR="007272FC">
        <w:rPr>
          <w:rFonts w:ascii="Times New Roman" w:hAnsi="Times New Roman"/>
          <w:lang w:val="en-US"/>
        </w:rPr>
        <w:t xml:space="preserve"> </w:t>
      </w:r>
      <w:r w:rsidR="009F2D93">
        <w:rPr>
          <w:rFonts w:ascii="Times New Roman" w:hAnsi="Times New Roman"/>
          <w:lang w:val="en-US"/>
        </w:rPr>
        <w:t xml:space="preserve">who also have </w:t>
      </w:r>
      <w:r w:rsidR="007272FC">
        <w:rPr>
          <w:rFonts w:ascii="Times New Roman" w:hAnsi="Times New Roman"/>
          <w:lang w:val="en-US"/>
        </w:rPr>
        <w:t xml:space="preserve">professional development and supervisory responsibilities for staff and students. The Practice Manager role refers to those who manage social workers. </w:t>
      </w:r>
      <w:r>
        <w:rPr>
          <w:rFonts w:ascii="Times New Roman" w:hAnsi="Times New Roman"/>
          <w:lang w:val="en-US"/>
        </w:rPr>
        <w:t xml:space="preserve">Participants brought diverse pre- and post-qualified experience. Completed demographic information identified 40% participants from black or minority ethnic backgrounds and 25% from white British, Irish or other European backgrounds, with an age range from 22-54. In stage 1 a small number of participants had voluntary sector experience. All participants in stage 2 and 3 groups worked in local authority (statutory) settings. Participants worked in diverse settings </w:t>
      </w:r>
      <w:r>
        <w:rPr>
          <w:rFonts w:ascii="Times New Roman" w:hAnsi="Times New Roman"/>
          <w:lang w:val="en-US"/>
        </w:rPr>
        <w:lastRenderedPageBreak/>
        <w:t xml:space="preserve">within children and family services, including </w:t>
      </w:r>
      <w:r w:rsidR="00FD3273">
        <w:rPr>
          <w:rFonts w:ascii="Times New Roman" w:hAnsi="Times New Roman"/>
          <w:lang w:val="en-US"/>
        </w:rPr>
        <w:t xml:space="preserve"> ‘looked after’ c</w:t>
      </w:r>
      <w:r w:rsidR="00DF0956">
        <w:rPr>
          <w:rFonts w:ascii="Times New Roman" w:hAnsi="Times New Roman"/>
          <w:lang w:val="en-US"/>
        </w:rPr>
        <w:t>hildren</w:t>
      </w:r>
      <w:r w:rsidR="00FD3273">
        <w:rPr>
          <w:rFonts w:ascii="Times New Roman" w:hAnsi="Times New Roman"/>
          <w:lang w:val="en-US"/>
        </w:rPr>
        <w:t>,</w:t>
      </w:r>
      <w:r w:rsidR="00DF0956">
        <w:rPr>
          <w:rFonts w:ascii="Times New Roman" w:hAnsi="Times New Roman"/>
          <w:lang w:val="en-US"/>
        </w:rPr>
        <w:t xml:space="preserve"> </w:t>
      </w:r>
      <w:r>
        <w:rPr>
          <w:rFonts w:ascii="Times New Roman" w:hAnsi="Times New Roman"/>
          <w:lang w:val="en-US"/>
        </w:rPr>
        <w:t xml:space="preserve">Adoption &amp; Fostering, Referral &amp; Assessment, Family Support and Early Intervention. Pre-group questionnaires collected demographic data and information about the type of decision-making that participants were engaged in. </w:t>
      </w:r>
    </w:p>
    <w:p w14:paraId="6CAFB48E" w14:textId="77777777" w:rsidR="00CE66D7" w:rsidRDefault="00CE66D7" w:rsidP="00406FD1">
      <w:pPr>
        <w:pStyle w:val="Body"/>
        <w:spacing w:line="480" w:lineRule="auto"/>
        <w:rPr>
          <w:rFonts w:ascii="Times New Roman" w:eastAsia="Times New Roman" w:hAnsi="Times New Roman" w:cs="Times New Roman"/>
        </w:rPr>
      </w:pPr>
    </w:p>
    <w:p w14:paraId="2BAE903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Focus groups offer a methodology which facilitates open discussion and debate, enabling participants’ retrospective accounts of practice experience and contemporary ‘in the moment’ experiences. Involving participants from different agencies and diverse areas of children and families practice, the interactive process within groups offered opportunities to explore consensus and differences in day-to-day decision-making. As </w:t>
      </w:r>
      <w:proofErr w:type="spellStart"/>
      <w:r>
        <w:rPr>
          <w:rFonts w:ascii="Times New Roman" w:hAnsi="Times New Roman"/>
          <w:lang w:val="en-US"/>
        </w:rPr>
        <w:t>Kitzinger</w:t>
      </w:r>
      <w:proofErr w:type="spellEnd"/>
      <w:r>
        <w:rPr>
          <w:rFonts w:ascii="Times New Roman" w:hAnsi="Times New Roman"/>
          <w:lang w:val="en-US"/>
        </w:rPr>
        <w:t xml:space="preserve"> (1994) highlights, focus groups can generate unexpected and surprising material and perspectives, illuminating how topics are discussed, challenged and censored or colluded with. This method also enabled comparisons within and across groups at different stages in career transition: student social worker, qualified and advanced practitioner and manager. The original topic guide drew on the authors’ practice and academic experience of factors which appeared to impact on practitioners’ and students’ decision-making. Systemic thinking, particularly the significance of </w:t>
      </w:r>
      <w:proofErr w:type="spellStart"/>
      <w:r>
        <w:rPr>
          <w:rFonts w:ascii="Times New Roman" w:hAnsi="Times New Roman"/>
          <w:lang w:val="en-US"/>
        </w:rPr>
        <w:t>organisational</w:t>
      </w:r>
      <w:proofErr w:type="spellEnd"/>
      <w:r>
        <w:rPr>
          <w:rFonts w:ascii="Times New Roman" w:hAnsi="Times New Roman"/>
          <w:lang w:val="en-US"/>
        </w:rPr>
        <w:t xml:space="preserve"> systems, local rationality, human reasoning, team or </w:t>
      </w:r>
      <w:proofErr w:type="spellStart"/>
      <w:r>
        <w:rPr>
          <w:rFonts w:ascii="Times New Roman" w:hAnsi="Times New Roman"/>
          <w:lang w:val="en-US"/>
        </w:rPr>
        <w:t>organisational</w:t>
      </w:r>
      <w:proofErr w:type="spellEnd"/>
      <w:r>
        <w:rPr>
          <w:rFonts w:ascii="Times New Roman" w:hAnsi="Times New Roman"/>
          <w:lang w:val="en-US"/>
        </w:rPr>
        <w:t xml:space="preserve"> culture as highlighted by Fish et al (2009) informed this guide. Whilst maintaining fidelity to the original focus on any form of decision-making, the topic guides for stage 2 and stage 3 were informed by themes emerging from the data over time. </w:t>
      </w:r>
    </w:p>
    <w:p w14:paraId="62DF65B8" w14:textId="77777777" w:rsidR="00CE66D7" w:rsidRDefault="00CE66D7" w:rsidP="00406FD1">
      <w:pPr>
        <w:pStyle w:val="Body"/>
        <w:spacing w:line="480" w:lineRule="auto"/>
        <w:rPr>
          <w:rFonts w:ascii="Times New Roman" w:eastAsia="Times New Roman" w:hAnsi="Times New Roman" w:cs="Times New Roman"/>
        </w:rPr>
      </w:pPr>
    </w:p>
    <w:p w14:paraId="2F4E3895"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Grounded theory was used to </w:t>
      </w:r>
      <w:proofErr w:type="spellStart"/>
      <w:r>
        <w:rPr>
          <w:rFonts w:ascii="Times New Roman" w:hAnsi="Times New Roman"/>
          <w:lang w:val="en-US"/>
        </w:rPr>
        <w:t>analyse</w:t>
      </w:r>
      <w:proofErr w:type="spellEnd"/>
      <w:r>
        <w:rPr>
          <w:rFonts w:ascii="Times New Roman" w:hAnsi="Times New Roman"/>
          <w:lang w:val="en-US"/>
        </w:rPr>
        <w:t xml:space="preserve"> the data on completion of each stage. Manual coding included initial open coding incident by incident, followed by focused coding (</w:t>
      </w:r>
      <w:proofErr w:type="spellStart"/>
      <w:r>
        <w:rPr>
          <w:rFonts w:ascii="Times New Roman" w:hAnsi="Times New Roman"/>
          <w:lang w:val="en-US"/>
        </w:rPr>
        <w:t>Charmaz</w:t>
      </w:r>
      <w:proofErr w:type="spellEnd"/>
      <w:r>
        <w:rPr>
          <w:rFonts w:ascii="Times New Roman" w:hAnsi="Times New Roman"/>
          <w:lang w:val="en-US"/>
        </w:rPr>
        <w:t xml:space="preserve">, 2006), facilitating a fracturing of the data (Glaser, 2004, p. 47) to develop a wide range of codes. Drawing on data from the range of focus groups over time enabled relationships </w:t>
      </w:r>
      <w:r>
        <w:rPr>
          <w:rFonts w:ascii="Times New Roman" w:hAnsi="Times New Roman"/>
          <w:lang w:val="en-US"/>
        </w:rPr>
        <w:lastRenderedPageBreak/>
        <w:t xml:space="preserve">between concepts to emerge through theoretical sampling and attention to wider </w:t>
      </w:r>
      <w:proofErr w:type="spellStart"/>
      <w:r>
        <w:rPr>
          <w:rFonts w:ascii="Times New Roman" w:hAnsi="Times New Roman"/>
          <w:lang w:val="en-US"/>
        </w:rPr>
        <w:t>organisational</w:t>
      </w:r>
      <w:proofErr w:type="spellEnd"/>
      <w:r>
        <w:rPr>
          <w:rFonts w:ascii="Times New Roman" w:hAnsi="Times New Roman"/>
          <w:lang w:val="en-US"/>
        </w:rPr>
        <w:t xml:space="preserve"> and policy contexts in which groups occurred. An iterative process occurred with each phase of data collection and analysis informing each other (</w:t>
      </w:r>
      <w:proofErr w:type="spellStart"/>
      <w:r>
        <w:rPr>
          <w:rFonts w:ascii="Times New Roman" w:hAnsi="Times New Roman"/>
          <w:lang w:val="en-US"/>
        </w:rPr>
        <w:t>Charmaz</w:t>
      </w:r>
      <w:proofErr w:type="spellEnd"/>
      <w:r>
        <w:rPr>
          <w:rFonts w:ascii="Times New Roman" w:hAnsi="Times New Roman"/>
          <w:lang w:val="en-US"/>
        </w:rPr>
        <w:t xml:space="preserve">, 2006). Initial concepts informed topic guides and analysis in stage 2 and this in turn informed exploration of developing </w:t>
      </w:r>
      <w:proofErr w:type="spellStart"/>
      <w:r>
        <w:rPr>
          <w:rFonts w:ascii="Times New Roman" w:hAnsi="Times New Roman"/>
          <w:lang w:val="en-US"/>
        </w:rPr>
        <w:t>conceptualisations</w:t>
      </w:r>
      <w:proofErr w:type="spellEnd"/>
      <w:r>
        <w:rPr>
          <w:rFonts w:ascii="Times New Roman" w:hAnsi="Times New Roman"/>
          <w:lang w:val="en-US"/>
        </w:rPr>
        <w:t xml:space="preserve"> in stage 3.</w:t>
      </w:r>
    </w:p>
    <w:p w14:paraId="66DD85D1" w14:textId="77777777" w:rsidR="00CE66D7" w:rsidRDefault="00CE66D7" w:rsidP="00406FD1">
      <w:pPr>
        <w:pStyle w:val="Body"/>
        <w:spacing w:line="480" w:lineRule="auto"/>
        <w:rPr>
          <w:rFonts w:ascii="Times New Roman" w:eastAsia="Times New Roman" w:hAnsi="Times New Roman" w:cs="Times New Roman"/>
        </w:rPr>
      </w:pPr>
    </w:p>
    <w:p w14:paraId="5B638D06"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There are limitations to this study. Methodologically focus groups can be impacted by dominant voices and the silencing of quieter participants or minority experiences. Similarly, there is scope for collusion with a particular perspective or direction of discussion, effectively limiting opportunities for exploration of alternative topics or perspectives. Arguably focus groups are likely to reflect situated experiences and local reasoning, providing a ‘snapshot’ of practice within </w:t>
      </w:r>
      <w:proofErr w:type="spellStart"/>
      <w:r>
        <w:rPr>
          <w:rFonts w:ascii="Times New Roman" w:hAnsi="Times New Roman"/>
          <w:lang w:val="en-US"/>
        </w:rPr>
        <w:t>organisational</w:t>
      </w:r>
      <w:proofErr w:type="spellEnd"/>
      <w:r>
        <w:rPr>
          <w:rFonts w:ascii="Times New Roman" w:hAnsi="Times New Roman"/>
          <w:lang w:val="en-US"/>
        </w:rPr>
        <w:t xml:space="preserve"> frameworks and policy directives. They are by nature self-reporting and cannot reflect observable decision-making in practice. As an analytic method grounded theory is complex and maintaining consistency in the process of coding and concept generation is challenging. As with many qualitative approaches the abstraction and fracturing of data has been </w:t>
      </w:r>
      <w:proofErr w:type="spellStart"/>
      <w:r>
        <w:rPr>
          <w:rFonts w:ascii="Times New Roman" w:hAnsi="Times New Roman"/>
          <w:lang w:val="en-US"/>
        </w:rPr>
        <w:t>criticised</w:t>
      </w:r>
      <w:proofErr w:type="spellEnd"/>
      <w:r>
        <w:rPr>
          <w:rFonts w:ascii="Times New Roman" w:hAnsi="Times New Roman"/>
          <w:lang w:val="en-US"/>
        </w:rPr>
        <w:t xml:space="preserve"> (Packer, 2011) as potentially silencing participant voices. As an interpretive method it does however provide an emergent method to explore and develop new understanding of phenomena.</w:t>
      </w:r>
    </w:p>
    <w:p w14:paraId="152600D0" w14:textId="77777777" w:rsidR="00CE66D7" w:rsidRDefault="00CE66D7" w:rsidP="00406FD1">
      <w:pPr>
        <w:pStyle w:val="ListParagraph"/>
        <w:spacing w:line="480" w:lineRule="auto"/>
      </w:pPr>
    </w:p>
    <w:p w14:paraId="6DF9F909" w14:textId="77777777" w:rsidR="00CE66D7" w:rsidRDefault="00CE66D7" w:rsidP="00406FD1">
      <w:pPr>
        <w:pStyle w:val="Body"/>
        <w:spacing w:line="480" w:lineRule="auto"/>
        <w:rPr>
          <w:rFonts w:ascii="Times New Roman" w:eastAsia="Times New Roman" w:hAnsi="Times New Roman" w:cs="Times New Roman"/>
        </w:rPr>
      </w:pPr>
    </w:p>
    <w:p w14:paraId="29D3C76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b/>
          <w:bCs/>
          <w:lang w:val="en-US"/>
        </w:rPr>
        <w:t>Findings and Discussion</w:t>
      </w:r>
      <w:r>
        <w:rPr>
          <w:rFonts w:ascii="Times New Roman" w:hAnsi="Times New Roman"/>
        </w:rPr>
        <w:t xml:space="preserve"> </w:t>
      </w:r>
    </w:p>
    <w:p w14:paraId="3C9695DC" w14:textId="1BE7D007" w:rsidR="00CE66D7" w:rsidRDefault="00345AF3" w:rsidP="00406FD1">
      <w:pPr>
        <w:pStyle w:val="Body"/>
        <w:spacing w:line="480" w:lineRule="auto"/>
        <w:rPr>
          <w:rFonts w:ascii="Times New Roman" w:eastAsia="Times New Roman" w:hAnsi="Times New Roman" w:cs="Times New Roman"/>
          <w:u w:val="single"/>
        </w:rPr>
      </w:pPr>
      <w:r>
        <w:rPr>
          <w:rFonts w:ascii="Times New Roman" w:hAnsi="Times New Roman"/>
          <w:lang w:val="en-US"/>
        </w:rPr>
        <w:t>Four overarching categories emerged from the data. Presented under these headings, the findings and analysis will consider similarities and differences between students and practitioners, comparing findings from each group across the study period</w:t>
      </w:r>
      <w:r w:rsidR="00C54F78">
        <w:rPr>
          <w:rFonts w:ascii="Times New Roman" w:hAnsi="Times New Roman"/>
          <w:lang w:val="en-US"/>
        </w:rPr>
        <w:t>. We</w:t>
      </w:r>
      <w:r w:rsidR="00286D52">
        <w:rPr>
          <w:rFonts w:ascii="Times New Roman" w:hAnsi="Times New Roman"/>
          <w:lang w:val="en-US"/>
        </w:rPr>
        <w:t xml:space="preserve"> propose a model that illustrates the transition </w:t>
      </w:r>
      <w:r w:rsidR="00F60198">
        <w:rPr>
          <w:rFonts w:ascii="Times New Roman" w:hAnsi="Times New Roman"/>
          <w:lang w:val="en-US"/>
        </w:rPr>
        <w:t>from student to practitioner/manager</w:t>
      </w:r>
      <w:r>
        <w:rPr>
          <w:rFonts w:ascii="Times New Roman" w:hAnsi="Times New Roman"/>
          <w:lang w:val="en-US"/>
        </w:rPr>
        <w:t xml:space="preserve">.  For ease of </w:t>
      </w:r>
      <w:r>
        <w:rPr>
          <w:rFonts w:ascii="Times New Roman" w:hAnsi="Times New Roman"/>
          <w:lang w:val="en-US"/>
        </w:rPr>
        <w:lastRenderedPageBreak/>
        <w:t>reference participants will be referred to as: students</w:t>
      </w:r>
      <w:r w:rsidR="00554D3E">
        <w:rPr>
          <w:rFonts w:ascii="Times New Roman" w:hAnsi="Times New Roman"/>
          <w:lang w:val="en-US"/>
        </w:rPr>
        <w:t xml:space="preserve">, </w:t>
      </w:r>
      <w:r>
        <w:rPr>
          <w:rFonts w:ascii="Times New Roman" w:hAnsi="Times New Roman"/>
          <w:lang w:val="en-US"/>
        </w:rPr>
        <w:t>social workers</w:t>
      </w:r>
      <w:r w:rsidR="00554D3E">
        <w:rPr>
          <w:rFonts w:ascii="Times New Roman" w:hAnsi="Times New Roman"/>
          <w:lang w:val="en-US"/>
        </w:rPr>
        <w:t>,</w:t>
      </w:r>
      <w:r>
        <w:rPr>
          <w:rFonts w:ascii="Times New Roman" w:hAnsi="Times New Roman"/>
          <w:lang w:val="en-US"/>
        </w:rPr>
        <w:t xml:space="preserve"> and practice managers. Where collectively referring to social workers and managers they will be referred to as qualified practitioners.</w:t>
      </w:r>
    </w:p>
    <w:p w14:paraId="77FFFD06" w14:textId="77777777" w:rsidR="00CE66D7" w:rsidRDefault="00CE66D7" w:rsidP="00406FD1">
      <w:pPr>
        <w:pStyle w:val="Body"/>
        <w:spacing w:line="480" w:lineRule="auto"/>
        <w:rPr>
          <w:rFonts w:ascii="Times New Roman" w:eastAsia="Times New Roman" w:hAnsi="Times New Roman" w:cs="Times New Roman"/>
        </w:rPr>
      </w:pPr>
    </w:p>
    <w:p w14:paraId="329AC2CC" w14:textId="77777777" w:rsidR="00CE66D7" w:rsidRDefault="00345AF3" w:rsidP="00406FD1">
      <w:pPr>
        <w:pStyle w:val="Body"/>
        <w:spacing w:line="480" w:lineRule="auto"/>
        <w:rPr>
          <w:rFonts w:ascii="Times New Roman" w:eastAsia="Times New Roman" w:hAnsi="Times New Roman" w:cs="Times New Roman"/>
          <w:u w:val="single"/>
        </w:rPr>
      </w:pPr>
      <w:r>
        <w:rPr>
          <w:rFonts w:ascii="Times New Roman" w:hAnsi="Times New Roman"/>
          <w:u w:val="single"/>
          <w:lang w:val="en-US"/>
        </w:rPr>
        <w:t>Prevailing organizational cultures</w:t>
      </w:r>
    </w:p>
    <w:p w14:paraId="762FCA12" w14:textId="0E5205D4"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All participants </w:t>
      </w:r>
      <w:proofErr w:type="spellStart"/>
      <w:r>
        <w:rPr>
          <w:rFonts w:ascii="Times New Roman" w:hAnsi="Times New Roman"/>
          <w:lang w:val="en-US"/>
        </w:rPr>
        <w:t>emphasised</w:t>
      </w:r>
      <w:proofErr w:type="spellEnd"/>
      <w:r>
        <w:rPr>
          <w:rFonts w:ascii="Times New Roman" w:hAnsi="Times New Roman"/>
          <w:lang w:val="en-US"/>
        </w:rPr>
        <w:t xml:space="preserve"> the centrality of </w:t>
      </w:r>
      <w:proofErr w:type="spellStart"/>
      <w:r>
        <w:rPr>
          <w:rFonts w:ascii="Times New Roman" w:hAnsi="Times New Roman"/>
          <w:lang w:val="en-US"/>
        </w:rPr>
        <w:t>organisational</w:t>
      </w:r>
      <w:proofErr w:type="spellEnd"/>
      <w:r>
        <w:rPr>
          <w:rFonts w:ascii="Times New Roman" w:hAnsi="Times New Roman"/>
          <w:lang w:val="en-US"/>
        </w:rPr>
        <w:t xml:space="preserve"> culture impacting their work with children and families. Team cultures </w:t>
      </w:r>
      <w:r w:rsidR="00554D3E">
        <w:rPr>
          <w:rFonts w:ascii="Times New Roman" w:hAnsi="Times New Roman"/>
          <w:lang w:val="en-US"/>
        </w:rPr>
        <w:t xml:space="preserve">described </w:t>
      </w:r>
      <w:r>
        <w:rPr>
          <w:rFonts w:ascii="Times New Roman" w:hAnsi="Times New Roman"/>
          <w:lang w:val="en-US"/>
        </w:rPr>
        <w:t>broadly reflected either procedurally driven, organizationally focused cultures where information is collected and relayed to the manager who then makes the decision, or a more professionally focused culture where the manager facilitates the development and autonomy of practitioners (Munro, 2011). However contradictory messages were also prevalent within these cultures. Students recognized and were at times shocked by the level of discretion they were given on practice decisions. Some qualified practitioners identified and expected to have discretion in making decisions, considering it a snub to their professionalism</w:t>
      </w:r>
      <w:r>
        <w:rPr>
          <w:rFonts w:ascii="Times New Roman" w:hAnsi="Times New Roman"/>
          <w:i/>
          <w:iCs/>
        </w:rPr>
        <w:t xml:space="preserve"> </w:t>
      </w:r>
      <w:r>
        <w:rPr>
          <w:rFonts w:ascii="Times New Roman" w:hAnsi="Times New Roman"/>
          <w:lang w:val="en-US"/>
        </w:rPr>
        <w:t>when complex practice issues were left to their discretion but financial decisions were not (Evans, 2011).</w:t>
      </w:r>
    </w:p>
    <w:p w14:paraId="22681D10" w14:textId="77777777" w:rsidR="00CE66D7" w:rsidRDefault="00CE66D7" w:rsidP="00406FD1">
      <w:pPr>
        <w:pStyle w:val="Body"/>
        <w:spacing w:line="480" w:lineRule="auto"/>
        <w:rPr>
          <w:rFonts w:ascii="Times New Roman" w:eastAsia="Times New Roman" w:hAnsi="Times New Roman" w:cs="Times New Roman"/>
        </w:rPr>
      </w:pPr>
    </w:p>
    <w:p w14:paraId="0F2FA07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This may reflect why students wrestled with understanding the different approaches to roles and responsibilities for decision-making in the </w:t>
      </w:r>
      <w:proofErr w:type="spellStart"/>
      <w:r>
        <w:rPr>
          <w:rFonts w:ascii="Times New Roman" w:hAnsi="Times New Roman"/>
          <w:lang w:val="en-US"/>
        </w:rPr>
        <w:t>organisation</w:t>
      </w:r>
      <w:proofErr w:type="spellEnd"/>
      <w:r>
        <w:rPr>
          <w:rFonts w:ascii="Times New Roman" w:hAnsi="Times New Roman"/>
          <w:lang w:val="en-US"/>
        </w:rPr>
        <w:t>. For example, uncertainties about directive or more facilitative management approaches:</w:t>
      </w:r>
    </w:p>
    <w:p w14:paraId="312CC5A9" w14:textId="77777777" w:rsidR="00CE66D7" w:rsidRDefault="00CE66D7" w:rsidP="00406FD1">
      <w:pPr>
        <w:pStyle w:val="Body"/>
        <w:spacing w:line="480" w:lineRule="auto"/>
        <w:rPr>
          <w:rFonts w:ascii="Times New Roman" w:eastAsia="Times New Roman" w:hAnsi="Times New Roman" w:cs="Times New Roman"/>
        </w:rPr>
      </w:pPr>
    </w:p>
    <w:p w14:paraId="1DA7AD9A"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 xml:space="preserve"> ‘</w:t>
      </w:r>
      <w:proofErr w:type="spellStart"/>
      <w:r>
        <w:rPr>
          <w:rFonts w:ascii="Times New Roman" w:hAnsi="Times New Roman"/>
          <w:i/>
          <w:iCs/>
          <w:lang w:val="nl-NL"/>
        </w:rPr>
        <w:t>Isn</w:t>
      </w:r>
      <w:proofErr w:type="spellEnd"/>
      <w:r>
        <w:rPr>
          <w:rFonts w:ascii="Times New Roman" w:hAnsi="Times New Roman"/>
          <w:i/>
          <w:iCs/>
          <w:lang w:val="en-US"/>
        </w:rPr>
        <w:t>’t a manager all about making decisions, isn’t that the point of being a manager? Or do they teach people to….enabling other people (Student, S1)</w:t>
      </w:r>
    </w:p>
    <w:p w14:paraId="44BBB22E" w14:textId="77777777" w:rsidR="00CE66D7" w:rsidRDefault="00CE66D7" w:rsidP="00406FD1">
      <w:pPr>
        <w:pStyle w:val="Body"/>
        <w:spacing w:line="480" w:lineRule="auto"/>
        <w:rPr>
          <w:rFonts w:ascii="Times New Roman" w:eastAsia="Times New Roman" w:hAnsi="Times New Roman" w:cs="Times New Roman"/>
        </w:rPr>
      </w:pPr>
    </w:p>
    <w:p w14:paraId="6FAF624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 xml:space="preserve">Students observe contradictory </w:t>
      </w:r>
      <w:proofErr w:type="spellStart"/>
      <w:r>
        <w:rPr>
          <w:rFonts w:ascii="Times New Roman" w:hAnsi="Times New Roman"/>
          <w:lang w:val="en-US"/>
        </w:rPr>
        <w:t>behaviours</w:t>
      </w:r>
      <w:proofErr w:type="spellEnd"/>
      <w:r>
        <w:rPr>
          <w:rFonts w:ascii="Times New Roman" w:hAnsi="Times New Roman"/>
          <w:lang w:val="en-US"/>
        </w:rPr>
        <w:t xml:space="preserve">, reflecting Whittaker’s (2011) examples of </w:t>
      </w:r>
      <w:proofErr w:type="spellStart"/>
      <w:r>
        <w:rPr>
          <w:rFonts w:ascii="Times New Roman" w:hAnsi="Times New Roman"/>
          <w:lang w:val="en-US"/>
        </w:rPr>
        <w:t>defences</w:t>
      </w:r>
      <w:proofErr w:type="spellEnd"/>
      <w:r>
        <w:rPr>
          <w:rFonts w:ascii="Times New Roman" w:hAnsi="Times New Roman"/>
          <w:lang w:val="en-US"/>
        </w:rPr>
        <w:t xml:space="preserve"> against anxiety. Some workers may avoid making decisions while experienced workers are more likely to engage:  </w:t>
      </w:r>
    </w:p>
    <w:p w14:paraId="365945C2" w14:textId="77777777" w:rsidR="00CE66D7" w:rsidRDefault="00CE66D7" w:rsidP="00406FD1">
      <w:pPr>
        <w:pStyle w:val="Body"/>
        <w:spacing w:line="480" w:lineRule="auto"/>
        <w:rPr>
          <w:rFonts w:ascii="Times New Roman" w:eastAsia="Times New Roman" w:hAnsi="Times New Roman" w:cs="Times New Roman"/>
        </w:rPr>
      </w:pPr>
    </w:p>
    <w:p w14:paraId="19D5FDEB" w14:textId="7BB6570D"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‘There’s such a huge variation between practice educators and managers that I’</w:t>
      </w:r>
      <w:proofErr w:type="spellStart"/>
      <w:r>
        <w:rPr>
          <w:rFonts w:ascii="Times New Roman" w:hAnsi="Times New Roman"/>
          <w:i/>
          <w:iCs/>
        </w:rPr>
        <w:t>ve</w:t>
      </w:r>
      <w:proofErr w:type="spellEnd"/>
      <w:r>
        <w:rPr>
          <w:rFonts w:ascii="Times New Roman" w:hAnsi="Times New Roman"/>
          <w:i/>
          <w:iCs/>
        </w:rPr>
        <w:t xml:space="preserve"> had...one</w:t>
      </w:r>
      <w:r>
        <w:rPr>
          <w:rFonts w:ascii="Times New Roman" w:hAnsi="Times New Roman"/>
          <w:i/>
          <w:iCs/>
          <w:lang w:val="en-US"/>
        </w:rPr>
        <w:t>’s been really open and you can always go and ask…the other will avoid any communication because he just doesn’t want to have any knowledge of what’s going on in case it falls back on him.’ (Student, S2)</w:t>
      </w:r>
    </w:p>
    <w:p w14:paraId="417ADD10" w14:textId="77777777" w:rsidR="00CE66D7" w:rsidRDefault="00CE66D7" w:rsidP="00406FD1">
      <w:pPr>
        <w:pStyle w:val="Body"/>
        <w:spacing w:line="480" w:lineRule="auto"/>
        <w:rPr>
          <w:rFonts w:ascii="Times New Roman" w:eastAsia="Times New Roman" w:hAnsi="Times New Roman" w:cs="Times New Roman"/>
          <w:i/>
          <w:iCs/>
        </w:rPr>
      </w:pPr>
    </w:p>
    <w:p w14:paraId="217F8D99"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Awareness of the impact of social policy on the social work role motivated some students to advocate for challenging rather than colluding with decisions driven by austerity measures, representing potential for positive decision-making:</w:t>
      </w:r>
    </w:p>
    <w:p w14:paraId="3567F7CE" w14:textId="77777777" w:rsidR="00CE66D7" w:rsidRDefault="00CE66D7" w:rsidP="00406FD1">
      <w:pPr>
        <w:pStyle w:val="Body"/>
        <w:spacing w:line="480" w:lineRule="auto"/>
        <w:rPr>
          <w:rFonts w:ascii="Times New Roman" w:eastAsia="Times New Roman" w:hAnsi="Times New Roman" w:cs="Times New Roman"/>
          <w:lang w:val="en-US"/>
        </w:rPr>
      </w:pPr>
    </w:p>
    <w:p w14:paraId="709A6FC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w:t>
      </w:r>
      <w:r>
        <w:rPr>
          <w:rFonts w:ascii="Times New Roman" w:hAnsi="Times New Roman"/>
          <w:i/>
          <w:iCs/>
          <w:lang w:val="en-US"/>
        </w:rPr>
        <w:t>because you’re advocating, you’re saying these things aren’t right, and it kind of fits more in the kind of social work profession and the identity of challenging oppression and challenging social injustice</w:t>
      </w:r>
      <w:r>
        <w:rPr>
          <w:rFonts w:ascii="Times New Roman" w:hAnsi="Times New Roman"/>
          <w:lang w:val="en-US"/>
        </w:rPr>
        <w:t>” (</w:t>
      </w:r>
      <w:r>
        <w:rPr>
          <w:rFonts w:ascii="Times New Roman" w:hAnsi="Times New Roman"/>
          <w:i/>
          <w:iCs/>
          <w:lang w:val="en-US"/>
        </w:rPr>
        <w:t>Student, S3</w:t>
      </w:r>
      <w:r>
        <w:rPr>
          <w:rFonts w:ascii="Times New Roman" w:hAnsi="Times New Roman"/>
          <w:lang w:val="en-US"/>
        </w:rPr>
        <w:t xml:space="preserve">). </w:t>
      </w:r>
    </w:p>
    <w:p w14:paraId="6FBF0C3E" w14:textId="77777777" w:rsidR="00CE66D7" w:rsidRDefault="00CE66D7" w:rsidP="00406FD1">
      <w:pPr>
        <w:pStyle w:val="Body"/>
        <w:spacing w:line="480" w:lineRule="auto"/>
        <w:rPr>
          <w:rFonts w:ascii="Times New Roman" w:eastAsia="Times New Roman" w:hAnsi="Times New Roman" w:cs="Times New Roman"/>
          <w:lang w:val="en-US"/>
        </w:rPr>
      </w:pPr>
    </w:p>
    <w:p w14:paraId="0F45968B" w14:textId="4F012516"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Students observed the political nature of the interpretation of thresholds for child protection and children in need. The recognition of the power of the employer over decision-making and whether the social worker could/would challenge suggested a more </w:t>
      </w:r>
      <w:proofErr w:type="spellStart"/>
      <w:r>
        <w:rPr>
          <w:rFonts w:ascii="Times New Roman" w:hAnsi="Times New Roman"/>
          <w:lang w:val="en-US"/>
        </w:rPr>
        <w:t>organisational</w:t>
      </w:r>
      <w:proofErr w:type="spellEnd"/>
      <w:r>
        <w:rPr>
          <w:rFonts w:ascii="Times New Roman" w:hAnsi="Times New Roman"/>
          <w:lang w:val="en-US"/>
        </w:rPr>
        <w:t xml:space="preserve"> than occupational professionalism (Fenton, 2016)</w:t>
      </w:r>
      <w:r w:rsidR="00C96B60">
        <w:rPr>
          <w:rFonts w:ascii="Times New Roman" w:hAnsi="Times New Roman"/>
          <w:lang w:val="en-US"/>
        </w:rPr>
        <w:t>,</w:t>
      </w:r>
      <w:r>
        <w:rPr>
          <w:rFonts w:ascii="Times New Roman" w:hAnsi="Times New Roman"/>
          <w:lang w:val="en-US"/>
        </w:rPr>
        <w:t xml:space="preserve"> </w:t>
      </w:r>
      <w:r w:rsidR="00C96B60">
        <w:rPr>
          <w:rFonts w:ascii="Times New Roman" w:hAnsi="Times New Roman"/>
          <w:lang w:val="en-US"/>
        </w:rPr>
        <w:t>T</w:t>
      </w:r>
      <w:r>
        <w:rPr>
          <w:rFonts w:ascii="Times New Roman" w:hAnsi="Times New Roman"/>
          <w:lang w:val="en-US"/>
        </w:rPr>
        <w:t>his concerned students:</w:t>
      </w:r>
    </w:p>
    <w:p w14:paraId="7BAD1B40" w14:textId="77777777" w:rsidR="00CE66D7" w:rsidRDefault="00CE66D7" w:rsidP="00406FD1">
      <w:pPr>
        <w:pStyle w:val="Body"/>
        <w:spacing w:line="480" w:lineRule="auto"/>
        <w:rPr>
          <w:rFonts w:ascii="Times New Roman" w:eastAsia="Times New Roman" w:hAnsi="Times New Roman" w:cs="Times New Roman"/>
        </w:rPr>
      </w:pPr>
    </w:p>
    <w:p w14:paraId="3AFB4E67" w14:textId="4DA8EA8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proofErr w:type="gramStart"/>
      <w:r>
        <w:rPr>
          <w:rFonts w:ascii="Times New Roman" w:hAnsi="Times New Roman"/>
          <w:i/>
          <w:iCs/>
          <w:lang w:val="en-US"/>
        </w:rPr>
        <w:t>social</w:t>
      </w:r>
      <w:proofErr w:type="gramEnd"/>
      <w:r>
        <w:rPr>
          <w:rFonts w:ascii="Times New Roman" w:hAnsi="Times New Roman"/>
          <w:i/>
          <w:iCs/>
          <w:lang w:val="en-US"/>
        </w:rPr>
        <w:t xml:space="preserve"> workers should come together and challenge those governmental cuts to prevent your </w:t>
      </w:r>
      <w:proofErr w:type="spellStart"/>
      <w:r>
        <w:rPr>
          <w:rFonts w:ascii="Times New Roman" w:hAnsi="Times New Roman"/>
          <w:i/>
          <w:iCs/>
          <w:lang w:val="en-US"/>
        </w:rPr>
        <w:t>organisation</w:t>
      </w:r>
      <w:proofErr w:type="spellEnd"/>
      <w:r>
        <w:rPr>
          <w:rFonts w:ascii="Times New Roman" w:hAnsi="Times New Roman"/>
          <w:i/>
          <w:iCs/>
          <w:lang w:val="en-US"/>
        </w:rPr>
        <w:t xml:space="preserve"> from turning around and saying, “Actually, sorry, this threshold sits up here”</w:t>
      </w:r>
      <w:r>
        <w:rPr>
          <w:rFonts w:ascii="Times New Roman" w:hAnsi="Times New Roman"/>
          <w:i/>
          <w:iCs/>
        </w:rPr>
        <w:t>.</w:t>
      </w:r>
      <w:r>
        <w:rPr>
          <w:rFonts w:ascii="Times New Roman" w:hAnsi="Times New Roman"/>
          <w:i/>
          <w:iCs/>
          <w:lang w:val="en-US"/>
        </w:rPr>
        <w:t>’ Student, S3)</w:t>
      </w:r>
    </w:p>
    <w:p w14:paraId="55FB8B7A" w14:textId="77777777" w:rsidR="00CE66D7" w:rsidRDefault="00CE66D7" w:rsidP="00406FD1">
      <w:pPr>
        <w:pStyle w:val="Body"/>
        <w:spacing w:line="480" w:lineRule="auto"/>
        <w:rPr>
          <w:rFonts w:ascii="Times New Roman" w:eastAsia="Times New Roman" w:hAnsi="Times New Roman" w:cs="Times New Roman"/>
        </w:rPr>
      </w:pPr>
    </w:p>
    <w:p w14:paraId="2E229ACB" w14:textId="40C68BF9"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Qualified practitioners describe the same process but seem</w:t>
      </w:r>
      <w:r w:rsidR="00247028">
        <w:rPr>
          <w:rFonts w:ascii="Times New Roman" w:hAnsi="Times New Roman"/>
          <w:lang w:val="en-US"/>
        </w:rPr>
        <w:t xml:space="preserve"> </w:t>
      </w:r>
      <w:r>
        <w:rPr>
          <w:rFonts w:ascii="Times New Roman" w:hAnsi="Times New Roman"/>
          <w:lang w:val="en-US"/>
        </w:rPr>
        <w:t>to take a more ‘organizational professional’ approach in day-to-day practice (Fenton, 2016:213</w:t>
      </w:r>
      <w:proofErr w:type="gramStart"/>
      <w:r>
        <w:rPr>
          <w:rFonts w:ascii="Times New Roman" w:hAnsi="Times New Roman"/>
          <w:lang w:val="en-US"/>
        </w:rPr>
        <w:t xml:space="preserve">;  </w:t>
      </w:r>
      <w:proofErr w:type="spellStart"/>
      <w:r>
        <w:rPr>
          <w:rFonts w:ascii="Times New Roman" w:hAnsi="Times New Roman"/>
          <w:lang w:val="en-US"/>
        </w:rPr>
        <w:t>Liljegren</w:t>
      </w:r>
      <w:proofErr w:type="spellEnd"/>
      <w:proofErr w:type="gramEnd"/>
      <w:r>
        <w:rPr>
          <w:rFonts w:ascii="Times New Roman" w:hAnsi="Times New Roman"/>
          <w:lang w:val="en-US"/>
        </w:rPr>
        <w:t>, 2012:308</w:t>
      </w:r>
      <w:r>
        <w:rPr>
          <w:rFonts w:ascii="Times New Roman" w:hAnsi="Times New Roman"/>
        </w:rPr>
        <w:t xml:space="preserve">). </w:t>
      </w:r>
    </w:p>
    <w:p w14:paraId="00991E90" w14:textId="77777777" w:rsidR="00CE66D7" w:rsidRDefault="00CE66D7" w:rsidP="00406FD1">
      <w:pPr>
        <w:pStyle w:val="Body"/>
        <w:spacing w:line="480" w:lineRule="auto"/>
        <w:rPr>
          <w:rFonts w:ascii="Times New Roman" w:eastAsia="Times New Roman" w:hAnsi="Times New Roman" w:cs="Times New Roman"/>
        </w:rPr>
      </w:pPr>
    </w:p>
    <w:p w14:paraId="0D36325D" w14:textId="0E75C2F3" w:rsidR="00CE66D7" w:rsidRPr="00CF545F" w:rsidRDefault="00345AF3" w:rsidP="00406FD1">
      <w:pPr>
        <w:pStyle w:val="Body"/>
        <w:spacing w:line="480" w:lineRule="auto"/>
        <w:rPr>
          <w:rFonts w:ascii="Times New Roman" w:eastAsia="Times New Roman" w:hAnsi="Times New Roman" w:cs="Times New Roman"/>
          <w:i/>
        </w:rPr>
      </w:pPr>
      <w:r>
        <w:rPr>
          <w:rFonts w:ascii="Times New Roman" w:hAnsi="Times New Roman"/>
          <w:i/>
          <w:iCs/>
          <w:lang w:val="en-US"/>
        </w:rPr>
        <w:t>‘</w:t>
      </w:r>
      <w:proofErr w:type="spellStart"/>
      <w:r>
        <w:rPr>
          <w:rFonts w:ascii="Times New Roman" w:hAnsi="Times New Roman"/>
          <w:i/>
          <w:iCs/>
          <w:lang w:val="en-US"/>
        </w:rPr>
        <w:t>organisational</w:t>
      </w:r>
      <w:proofErr w:type="spellEnd"/>
      <w:r>
        <w:rPr>
          <w:rFonts w:ascii="Times New Roman" w:hAnsi="Times New Roman"/>
          <w:i/>
          <w:iCs/>
          <w:lang w:val="en-US"/>
        </w:rPr>
        <w:t xml:space="preserve"> culture influences thresholds...when you respond, how you respond, whether you respond, whether you don’t, whether you respond in a particular way’</w:t>
      </w:r>
      <w:r w:rsidRPr="00AE05F0">
        <w:rPr>
          <w:rFonts w:ascii="Times New Roman" w:hAnsi="Times New Roman"/>
          <w:i/>
          <w:iCs/>
        </w:rPr>
        <w:t>(</w:t>
      </w:r>
      <w:r w:rsidRPr="00CF545F">
        <w:rPr>
          <w:rFonts w:ascii="Times New Roman" w:hAnsi="Times New Roman"/>
          <w:i/>
          <w:lang w:val="en-US"/>
        </w:rPr>
        <w:t>Social Worker, S1)</w:t>
      </w:r>
    </w:p>
    <w:p w14:paraId="7336C82A" w14:textId="77777777" w:rsidR="00CE66D7" w:rsidRDefault="00CE66D7" w:rsidP="00406FD1">
      <w:pPr>
        <w:pStyle w:val="Body"/>
        <w:spacing w:line="480" w:lineRule="auto"/>
        <w:rPr>
          <w:rFonts w:ascii="Times New Roman" w:eastAsia="Times New Roman" w:hAnsi="Times New Roman" w:cs="Times New Roman"/>
        </w:rPr>
      </w:pPr>
    </w:p>
    <w:p w14:paraId="17A9E94F" w14:textId="52BC479B"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Practice managers described </w:t>
      </w:r>
      <w:proofErr w:type="spellStart"/>
      <w:r>
        <w:rPr>
          <w:rFonts w:ascii="Times New Roman" w:hAnsi="Times New Roman"/>
          <w:lang w:val="en-US"/>
        </w:rPr>
        <w:t>organisational</w:t>
      </w:r>
      <w:proofErr w:type="spellEnd"/>
      <w:r>
        <w:rPr>
          <w:rFonts w:ascii="Times New Roman" w:hAnsi="Times New Roman"/>
          <w:lang w:val="en-US"/>
        </w:rPr>
        <w:t xml:space="preserve"> contexts of stressful unpredictable days which challenge task completion. They expressed awareness of the uncertain and complex decisions they were required to make and the impact on children and their families. This suggests a greater understanding of the </w:t>
      </w:r>
      <w:proofErr w:type="gramStart"/>
      <w:r>
        <w:rPr>
          <w:rFonts w:ascii="Times New Roman" w:hAnsi="Times New Roman"/>
          <w:lang w:val="en-US"/>
        </w:rPr>
        <w:t>sense-making</w:t>
      </w:r>
      <w:proofErr w:type="gramEnd"/>
      <w:r>
        <w:rPr>
          <w:rFonts w:ascii="Times New Roman" w:hAnsi="Times New Roman"/>
          <w:lang w:val="en-US"/>
        </w:rPr>
        <w:t xml:space="preserve"> required and the satisficing nature of decision-making</w:t>
      </w:r>
      <w:r w:rsidR="000616A8">
        <w:rPr>
          <w:rFonts w:ascii="Times New Roman" w:hAnsi="Times New Roman"/>
          <w:lang w:val="en-US"/>
        </w:rPr>
        <w:t xml:space="preserve"> where given time and resource limitations</w:t>
      </w:r>
      <w:r>
        <w:rPr>
          <w:rFonts w:ascii="Times New Roman" w:hAnsi="Times New Roman"/>
          <w:lang w:val="en-US"/>
        </w:rPr>
        <w:t xml:space="preserve"> </w:t>
      </w:r>
      <w:r w:rsidR="000616A8">
        <w:rPr>
          <w:rFonts w:ascii="Times New Roman" w:hAnsi="Times New Roman"/>
          <w:lang w:val="en-US"/>
        </w:rPr>
        <w:t xml:space="preserve">a best option is chosen </w:t>
      </w:r>
      <w:r>
        <w:rPr>
          <w:rFonts w:ascii="Times New Roman" w:hAnsi="Times New Roman"/>
          <w:lang w:val="en-US"/>
        </w:rPr>
        <w:t xml:space="preserve">(Platt &amp; </w:t>
      </w:r>
      <w:proofErr w:type="spellStart"/>
      <w:r>
        <w:rPr>
          <w:rFonts w:ascii="Times New Roman" w:hAnsi="Times New Roman"/>
          <w:lang w:val="en-US"/>
        </w:rPr>
        <w:t>Turney</w:t>
      </w:r>
      <w:proofErr w:type="spellEnd"/>
      <w:r>
        <w:rPr>
          <w:rFonts w:ascii="Times New Roman" w:hAnsi="Times New Roman"/>
          <w:lang w:val="en-US"/>
        </w:rPr>
        <w:t>, 2014</w:t>
      </w:r>
      <w:r w:rsidR="000616A8">
        <w:rPr>
          <w:rFonts w:ascii="Times New Roman" w:hAnsi="Times New Roman"/>
          <w:lang w:val="en-US"/>
        </w:rPr>
        <w:t>; Taylor, 2017</w:t>
      </w:r>
      <w:r>
        <w:rPr>
          <w:rFonts w:ascii="Times New Roman" w:hAnsi="Times New Roman"/>
          <w:lang w:val="en-US"/>
        </w:rPr>
        <w:t xml:space="preserve">). </w:t>
      </w:r>
    </w:p>
    <w:p w14:paraId="6C684919" w14:textId="77777777" w:rsidR="00CE66D7" w:rsidRDefault="00CE66D7" w:rsidP="00406FD1">
      <w:pPr>
        <w:pStyle w:val="Body"/>
        <w:spacing w:line="480" w:lineRule="auto"/>
        <w:rPr>
          <w:rFonts w:ascii="Times New Roman" w:eastAsia="Times New Roman" w:hAnsi="Times New Roman" w:cs="Times New Roman"/>
        </w:rPr>
      </w:pPr>
    </w:p>
    <w:p w14:paraId="77C93645"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lang w:val="en-US"/>
        </w:rPr>
        <w:t xml:space="preserve">Many of the key </w:t>
      </w:r>
      <w:proofErr w:type="spellStart"/>
      <w:r>
        <w:rPr>
          <w:rFonts w:ascii="Times New Roman" w:hAnsi="Times New Roman"/>
          <w:lang w:val="en-US"/>
        </w:rPr>
        <w:t>organisational</w:t>
      </w:r>
      <w:proofErr w:type="spellEnd"/>
      <w:r>
        <w:rPr>
          <w:rFonts w:ascii="Times New Roman" w:hAnsi="Times New Roman"/>
          <w:lang w:val="en-US"/>
        </w:rPr>
        <w:t xml:space="preserve"> factors affecting recruitment and retention were evident (McFadden et al, 2015; </w:t>
      </w:r>
      <w:proofErr w:type="spellStart"/>
      <w:r>
        <w:rPr>
          <w:rFonts w:ascii="Times New Roman" w:hAnsi="Times New Roman"/>
          <w:lang w:val="en-US"/>
        </w:rPr>
        <w:t>Baginsky</w:t>
      </w:r>
      <w:proofErr w:type="spellEnd"/>
      <w:r>
        <w:rPr>
          <w:rFonts w:ascii="Times New Roman" w:hAnsi="Times New Roman"/>
          <w:lang w:val="en-US"/>
        </w:rPr>
        <w:t xml:space="preserve">, 2010). As observers looking in on day-to-day practice students gave examples of observing high caseloads and a high turnover of social workers impacting on decision-making. </w:t>
      </w:r>
    </w:p>
    <w:p w14:paraId="7D33EE5F" w14:textId="77777777" w:rsidR="00CE66D7" w:rsidRDefault="00345AF3" w:rsidP="00406FD1">
      <w:pPr>
        <w:pStyle w:val="Body"/>
        <w:spacing w:line="480" w:lineRule="auto"/>
        <w:rPr>
          <w:rFonts w:ascii="Times New Roman" w:eastAsia="Times New Roman" w:hAnsi="Times New Roman" w:cs="Times New Roman"/>
        </w:rPr>
      </w:pPr>
      <w:r>
        <w:rPr>
          <w:rFonts w:ascii="Times New Roman" w:eastAsia="Times New Roman" w:hAnsi="Times New Roman" w:cs="Times New Roman"/>
        </w:rPr>
        <w:br/>
      </w:r>
    </w:p>
    <w:p w14:paraId="4C4CB5B6" w14:textId="228CD949"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lang w:val="en-US"/>
        </w:rPr>
        <w:t xml:space="preserve">Practice managers as ‘inside players’ focused on their experience of different </w:t>
      </w:r>
      <w:proofErr w:type="spellStart"/>
      <w:r>
        <w:rPr>
          <w:rFonts w:ascii="Times New Roman" w:hAnsi="Times New Roman"/>
          <w:lang w:val="en-US"/>
        </w:rPr>
        <w:t>organisational</w:t>
      </w:r>
      <w:proofErr w:type="spellEnd"/>
      <w:r>
        <w:rPr>
          <w:rFonts w:ascii="Times New Roman" w:hAnsi="Times New Roman"/>
          <w:lang w:val="en-US"/>
        </w:rPr>
        <w:t xml:space="preserve"> cultures to consider how safe decisions </w:t>
      </w:r>
      <w:r w:rsidR="00E12302">
        <w:rPr>
          <w:rFonts w:ascii="Times New Roman" w:hAnsi="Times New Roman"/>
          <w:lang w:val="en-US"/>
        </w:rPr>
        <w:t>are made</w:t>
      </w:r>
      <w:r>
        <w:rPr>
          <w:rFonts w:ascii="Times New Roman" w:hAnsi="Times New Roman"/>
          <w:lang w:val="en-US"/>
        </w:rPr>
        <w:t xml:space="preserve">. They identified the need to care for, protect and nurture staff and their own need for peer support was vital when decision-making. Practice Managers who noticed and asked practitioners about themselves were deemed </w:t>
      </w:r>
      <w:r>
        <w:rPr>
          <w:rFonts w:ascii="Times New Roman" w:hAnsi="Times New Roman"/>
          <w:lang w:val="en-US"/>
        </w:rPr>
        <w:lastRenderedPageBreak/>
        <w:t>supportive. Healthy challenge was important and being able to have conversations where one was not judged. Team approaches for peer support included taking time out to share a meal together and looking out for each other with time to talk.</w:t>
      </w:r>
      <w:r>
        <w:rPr>
          <w:rFonts w:ascii="Times New Roman" w:hAnsi="Times New Roman"/>
          <w:i/>
          <w:iCs/>
        </w:rPr>
        <w:t xml:space="preserve"> </w:t>
      </w:r>
      <w:r>
        <w:rPr>
          <w:rFonts w:ascii="Times New Roman" w:hAnsi="Times New Roman"/>
          <w:lang w:val="en-US"/>
        </w:rPr>
        <w:t>Qualified workers demonstrated a developed sense of self-preservation and ‘knowing’ negative, unsafe environments. Unacceptable working environments included ‘</w:t>
      </w:r>
      <w:r w:rsidRPr="00CF545F">
        <w:rPr>
          <w:rFonts w:ascii="Times New Roman" w:hAnsi="Times New Roman"/>
          <w:i/>
          <w:lang w:val="en-US"/>
        </w:rPr>
        <w:t>bullying</w:t>
      </w:r>
      <w:r>
        <w:rPr>
          <w:rFonts w:ascii="Times New Roman" w:hAnsi="Times New Roman"/>
          <w:lang w:val="en-US"/>
        </w:rPr>
        <w:t>’</w:t>
      </w:r>
      <w:r>
        <w:rPr>
          <w:rFonts w:ascii="Times New Roman" w:hAnsi="Times New Roman"/>
        </w:rPr>
        <w:t xml:space="preserve">, </w:t>
      </w:r>
      <w:r>
        <w:rPr>
          <w:rFonts w:ascii="Times New Roman" w:hAnsi="Times New Roman"/>
          <w:lang w:val="en-US"/>
        </w:rPr>
        <w:t>‘</w:t>
      </w:r>
      <w:r w:rsidRPr="00CF545F">
        <w:rPr>
          <w:rFonts w:ascii="Times New Roman" w:hAnsi="Times New Roman"/>
          <w:i/>
          <w:lang w:val="en-US"/>
        </w:rPr>
        <w:t>inspections that went wrong</w:t>
      </w:r>
      <w:r>
        <w:rPr>
          <w:rFonts w:ascii="Times New Roman" w:hAnsi="Times New Roman"/>
          <w:lang w:val="en-US"/>
        </w:rPr>
        <w:t xml:space="preserve">’ and inadequate computer recording systems impacting well-being and practice: </w:t>
      </w:r>
    </w:p>
    <w:p w14:paraId="35E3E30E" w14:textId="77777777" w:rsidR="00CE66D7" w:rsidRDefault="00CE66D7" w:rsidP="00406FD1">
      <w:pPr>
        <w:pStyle w:val="Body"/>
        <w:spacing w:line="480" w:lineRule="auto"/>
        <w:rPr>
          <w:rFonts w:ascii="Times New Roman" w:eastAsia="Times New Roman" w:hAnsi="Times New Roman" w:cs="Times New Roman"/>
        </w:rPr>
      </w:pPr>
    </w:p>
    <w:p w14:paraId="028A650F"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‘I could no longer hold myself up, there was nobody holding anyone up, it was just a sinking ship’. (Practice manager S2)</w:t>
      </w:r>
    </w:p>
    <w:p w14:paraId="1253A32E" w14:textId="77777777" w:rsidR="00CE66D7" w:rsidRDefault="00CE66D7" w:rsidP="00406FD1">
      <w:pPr>
        <w:pStyle w:val="Body"/>
        <w:spacing w:line="480" w:lineRule="auto"/>
        <w:rPr>
          <w:rFonts w:ascii="Times New Roman" w:eastAsia="Times New Roman" w:hAnsi="Times New Roman" w:cs="Times New Roman"/>
          <w:i/>
          <w:iCs/>
        </w:rPr>
      </w:pPr>
    </w:p>
    <w:p w14:paraId="2DA7CE11"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lang w:val="en-US"/>
        </w:rPr>
        <w:t>‘</w:t>
      </w:r>
      <w:r>
        <w:rPr>
          <w:rFonts w:ascii="Times New Roman" w:hAnsi="Times New Roman"/>
          <w:i/>
          <w:iCs/>
          <w:lang w:val="en-US"/>
        </w:rPr>
        <w:t>Protect that skill because a skill doesn’t mean anything if the environment doesn’t support it.’ (Practice manager S2)</w:t>
      </w:r>
    </w:p>
    <w:p w14:paraId="19992F0E" w14:textId="77777777" w:rsidR="00CE66D7" w:rsidRDefault="00CE66D7" w:rsidP="00406FD1">
      <w:pPr>
        <w:pStyle w:val="Body"/>
        <w:spacing w:line="480" w:lineRule="auto"/>
        <w:rPr>
          <w:rFonts w:ascii="Times New Roman" w:eastAsia="Times New Roman" w:hAnsi="Times New Roman" w:cs="Times New Roman"/>
          <w:u w:val="single"/>
        </w:rPr>
      </w:pPr>
    </w:p>
    <w:p w14:paraId="65DA10E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u w:val="single"/>
          <w:lang w:val="en-US"/>
        </w:rPr>
        <w:t xml:space="preserve">Transitions in developing expertise </w:t>
      </w:r>
    </w:p>
    <w:p w14:paraId="79C85499"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The significance of the threshold concept and troubling knowledge entailed when learning how to make decisions was introduced in our previous study and is developed further here (O’Connor and Leonard, 2014). </w:t>
      </w:r>
    </w:p>
    <w:p w14:paraId="15625F21" w14:textId="77777777" w:rsidR="00CE66D7" w:rsidRDefault="00CE66D7" w:rsidP="00406FD1">
      <w:pPr>
        <w:pStyle w:val="Body"/>
        <w:spacing w:line="480" w:lineRule="auto"/>
        <w:rPr>
          <w:rFonts w:ascii="Times New Roman" w:eastAsia="Times New Roman" w:hAnsi="Times New Roman" w:cs="Times New Roman"/>
          <w:lang w:val="en-US"/>
        </w:rPr>
      </w:pPr>
    </w:p>
    <w:p w14:paraId="79E83E0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Students were more likely to focus on their own developing role and to grapple with discrepancies between learning in the academy and the reality of practice. For example, Meyer &amp;Land (2003:11) argue that troublesome knowledge can include ‘troublesome language’ The term ‘</w:t>
      </w:r>
      <w:proofErr w:type="spellStart"/>
      <w:r>
        <w:rPr>
          <w:rFonts w:ascii="Times New Roman" w:hAnsi="Times New Roman"/>
          <w:lang w:val="en-US"/>
        </w:rPr>
        <w:t>judgement</w:t>
      </w:r>
      <w:proofErr w:type="spellEnd"/>
      <w:r>
        <w:rPr>
          <w:rFonts w:ascii="Times New Roman" w:hAnsi="Times New Roman"/>
          <w:lang w:val="en-US"/>
        </w:rPr>
        <w:t xml:space="preserve">’ remained troublesome for some students as it was understood in the discourse of disapproval and condemnation, in opposition to social work values rather than associated with making professional </w:t>
      </w:r>
      <w:proofErr w:type="spellStart"/>
      <w:r>
        <w:rPr>
          <w:rFonts w:ascii="Times New Roman" w:hAnsi="Times New Roman"/>
          <w:lang w:val="en-US"/>
        </w:rPr>
        <w:t>judgements</w:t>
      </w:r>
      <w:proofErr w:type="spellEnd"/>
      <w:r>
        <w:rPr>
          <w:rFonts w:ascii="Times New Roman" w:hAnsi="Times New Roman"/>
          <w:lang w:val="en-US"/>
        </w:rPr>
        <w:t xml:space="preserve"> that lead to decision-making as identified by Helm (2011) and Taylor (2012, 2017). This example reflects the </w:t>
      </w:r>
      <w:r>
        <w:rPr>
          <w:rFonts w:ascii="Times New Roman" w:hAnsi="Times New Roman"/>
          <w:lang w:val="en-US"/>
        </w:rPr>
        <w:lastRenderedPageBreak/>
        <w:t xml:space="preserve">focus of the PCF on development of social work values, ethical and critically reflective decision-making up to qualification level. But it provides evidence of some of the turmoil students go through in developing a professional self alongside a growing confidence in applying theories to practice. Students anticipated confidence and certainty in making decisions would come with experience. They reflected on the amount of time it actually took them to make decisions compared to qualified practitioners and longed for the ability to be able to think while they were with service users. The transformation they longed for is illustrated here: </w:t>
      </w:r>
    </w:p>
    <w:p w14:paraId="5DA109A8" w14:textId="77777777" w:rsidR="00CE66D7" w:rsidRDefault="00CE66D7" w:rsidP="00406FD1">
      <w:pPr>
        <w:pStyle w:val="Body"/>
        <w:spacing w:line="480" w:lineRule="auto"/>
        <w:rPr>
          <w:rFonts w:ascii="Times New Roman" w:eastAsia="Times New Roman" w:hAnsi="Times New Roman" w:cs="Times New Roman"/>
          <w:lang w:val="en-US"/>
        </w:rPr>
      </w:pPr>
    </w:p>
    <w:p w14:paraId="05FC4DF9"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‘But it’s the difference between having an experience and then going away and reflecting on … being able to think whilst you’re having that experience and … change tack, … develop your thought processes to be able to function at the same time as interacting, and that, at the moment, is the point at which I’m going, oh, I really wish I could do that.’ (Student, S2)</w:t>
      </w:r>
    </w:p>
    <w:p w14:paraId="3B47F810" w14:textId="77777777" w:rsidR="00CE66D7" w:rsidRDefault="00CE66D7" w:rsidP="00406FD1">
      <w:pPr>
        <w:pStyle w:val="Body"/>
        <w:spacing w:line="480" w:lineRule="auto"/>
        <w:rPr>
          <w:rFonts w:ascii="Times New Roman" w:eastAsia="Times New Roman" w:hAnsi="Times New Roman" w:cs="Times New Roman"/>
        </w:rPr>
      </w:pPr>
    </w:p>
    <w:p w14:paraId="530456E7" w14:textId="0ED2969E" w:rsidR="00CE66D7" w:rsidRDefault="00863687" w:rsidP="00406FD1">
      <w:pPr>
        <w:pStyle w:val="Body"/>
        <w:spacing w:line="480" w:lineRule="auto"/>
        <w:rPr>
          <w:rFonts w:ascii="Times New Roman" w:eastAsia="Times New Roman" w:hAnsi="Times New Roman" w:cs="Times New Roman"/>
        </w:rPr>
      </w:pPr>
      <w:r>
        <w:rPr>
          <w:rFonts w:ascii="Times New Roman" w:hAnsi="Times New Roman"/>
          <w:lang w:val="en-US"/>
        </w:rPr>
        <w:t>S</w:t>
      </w:r>
      <w:r w:rsidR="00345AF3">
        <w:rPr>
          <w:rFonts w:ascii="Times New Roman" w:hAnsi="Times New Roman"/>
          <w:lang w:val="en-US"/>
        </w:rPr>
        <w:t>tudents grappled with understanding that a decision made was only suitable for that moment in time and the context constantly changed:</w:t>
      </w:r>
    </w:p>
    <w:p w14:paraId="6886B4A2" w14:textId="77777777" w:rsidR="00CE66D7" w:rsidRDefault="00CE66D7" w:rsidP="00406FD1">
      <w:pPr>
        <w:pStyle w:val="Body"/>
        <w:spacing w:line="480" w:lineRule="auto"/>
        <w:rPr>
          <w:rFonts w:ascii="Times New Roman" w:eastAsia="Times New Roman" w:hAnsi="Times New Roman" w:cs="Times New Roman"/>
          <w:lang w:val="en-US"/>
        </w:rPr>
      </w:pPr>
    </w:p>
    <w:p w14:paraId="12CC8717"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 xml:space="preserve">‘You could feel that you’ve made a right decision but actually that will backfire or something, you might not have known, a certain piece of information that could have changed that decision before you made it.’ </w:t>
      </w:r>
      <w:r>
        <w:rPr>
          <w:rFonts w:ascii="Times New Roman" w:hAnsi="Times New Roman"/>
          <w:i/>
          <w:iCs/>
        </w:rPr>
        <w:t>(Student, S3)</w:t>
      </w:r>
    </w:p>
    <w:p w14:paraId="4B6747D5" w14:textId="77777777" w:rsidR="00CE66D7" w:rsidRDefault="00CE66D7" w:rsidP="00406FD1">
      <w:pPr>
        <w:pStyle w:val="Body"/>
        <w:spacing w:line="480" w:lineRule="auto"/>
        <w:rPr>
          <w:rFonts w:ascii="Times New Roman" w:eastAsia="Times New Roman" w:hAnsi="Times New Roman" w:cs="Times New Roman"/>
          <w:lang w:val="en-US"/>
        </w:rPr>
      </w:pPr>
    </w:p>
    <w:p w14:paraId="543BA559"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In O’Connor and Leonard (2014) qualified practitioners focused not on the developing self, as the students did, but on the immediate decision-making processes when undertaking complex decision-making and interventions. </w:t>
      </w:r>
    </w:p>
    <w:p w14:paraId="0F43218D" w14:textId="77777777" w:rsidR="00CE66D7" w:rsidRDefault="00CE66D7" w:rsidP="00406FD1">
      <w:pPr>
        <w:pStyle w:val="Body"/>
        <w:spacing w:line="480" w:lineRule="auto"/>
        <w:rPr>
          <w:rFonts w:ascii="Times New Roman" w:eastAsia="Times New Roman" w:hAnsi="Times New Roman" w:cs="Times New Roman"/>
          <w:lang w:val="en-US"/>
        </w:rPr>
      </w:pPr>
    </w:p>
    <w:p w14:paraId="1D6AC603" w14:textId="4F1DFC08" w:rsidR="00CE66D7" w:rsidRDefault="00345AF3" w:rsidP="00406FD1">
      <w:pPr>
        <w:pStyle w:val="Body"/>
        <w:spacing w:line="480" w:lineRule="auto"/>
        <w:rPr>
          <w:rFonts w:ascii="Times New Roman" w:eastAsia="Times New Roman" w:hAnsi="Times New Roman" w:cs="Times New Roman"/>
        </w:rPr>
      </w:pPr>
      <w:proofErr w:type="spellStart"/>
      <w:r>
        <w:rPr>
          <w:rFonts w:ascii="Times New Roman" w:hAnsi="Times New Roman"/>
          <w:lang w:val="en-US"/>
        </w:rPr>
        <w:lastRenderedPageBreak/>
        <w:t>Fook</w:t>
      </w:r>
      <w:proofErr w:type="spellEnd"/>
      <w:r>
        <w:rPr>
          <w:rFonts w:ascii="Times New Roman" w:hAnsi="Times New Roman"/>
          <w:lang w:val="en-US"/>
        </w:rPr>
        <w:t xml:space="preserve"> et </w:t>
      </w:r>
      <w:proofErr w:type="spellStart"/>
      <w:r>
        <w:rPr>
          <w:rFonts w:ascii="Times New Roman" w:hAnsi="Times New Roman"/>
          <w:lang w:val="en-US"/>
        </w:rPr>
        <w:t>al’s</w:t>
      </w:r>
      <w:proofErr w:type="spellEnd"/>
      <w:r>
        <w:rPr>
          <w:rFonts w:ascii="Times New Roman" w:hAnsi="Times New Roman"/>
          <w:lang w:val="en-US"/>
        </w:rPr>
        <w:t xml:space="preserve"> (2000) model of expertise provides a staged model of developing expertise that reflects day-to-day experience of the learning process identified by some practitioners. A continuing theme is the growing confidence in decision-making with talk of ‘cutting your teeth’ in the first two years, watching and learning from a very experienced manager and the need to promote independent thinking in oneself and others through the role of practice educator. </w:t>
      </w:r>
      <w:proofErr w:type="spellStart"/>
      <w:r>
        <w:rPr>
          <w:rFonts w:ascii="Times New Roman" w:hAnsi="Times New Roman"/>
          <w:lang w:val="en-US"/>
        </w:rPr>
        <w:t>Fook</w:t>
      </w:r>
      <w:proofErr w:type="spellEnd"/>
      <w:r>
        <w:rPr>
          <w:rFonts w:ascii="Times New Roman" w:hAnsi="Times New Roman"/>
          <w:lang w:val="en-US"/>
        </w:rPr>
        <w:t xml:space="preserve"> et al </w:t>
      </w:r>
      <w:r w:rsidR="00E800B2">
        <w:rPr>
          <w:rFonts w:ascii="Times New Roman" w:hAnsi="Times New Roman"/>
          <w:lang w:val="en-US"/>
        </w:rPr>
        <w:t xml:space="preserve">(2000) </w:t>
      </w:r>
      <w:proofErr w:type="spellStart"/>
      <w:r>
        <w:rPr>
          <w:rFonts w:ascii="Times New Roman" w:hAnsi="Times New Roman"/>
          <w:lang w:val="en-US"/>
        </w:rPr>
        <w:t>emphasise</w:t>
      </w:r>
      <w:proofErr w:type="spellEnd"/>
      <w:r>
        <w:rPr>
          <w:rFonts w:ascii="Times New Roman" w:hAnsi="Times New Roman"/>
          <w:lang w:val="en-US"/>
        </w:rPr>
        <w:t xml:space="preserve"> the importance of context and the development of social work values. For example, qualified practitioners identified the need to be assertive and build confidence to challenge decisions made by previous practitioners and managers and to avoid negative stereotypical patterns of response to parents with difficulties such as drug misuse. This increased their ability to avoid heuristic decision-making.  Qualified practitioners identified troubling knowledge and memorable transformational experiences as part of this process, that led to the crossing of a threshold in decision-making expertise. For example, undertaking a mental health assessment or giving evidence in court:</w:t>
      </w:r>
    </w:p>
    <w:p w14:paraId="243B25E0" w14:textId="77777777" w:rsidR="00CE66D7" w:rsidRDefault="00CE66D7" w:rsidP="00406FD1">
      <w:pPr>
        <w:pStyle w:val="Body"/>
        <w:spacing w:line="480" w:lineRule="auto"/>
        <w:rPr>
          <w:rFonts w:ascii="Times New Roman" w:eastAsia="Times New Roman" w:hAnsi="Times New Roman" w:cs="Times New Roman"/>
          <w:lang w:val="en-US"/>
        </w:rPr>
      </w:pPr>
    </w:p>
    <w:p w14:paraId="0C28D27A"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‘I’m in court so frequently, you don’t think about it. But that first time was such a daunting thing and, you know, that was as a result of what I said, …those two children left their mum that day and they were so distressed.’ (Practice manager, S3)</w:t>
      </w:r>
    </w:p>
    <w:p w14:paraId="151F4C78" w14:textId="77777777" w:rsidR="00CE66D7" w:rsidRDefault="00CE66D7" w:rsidP="00406FD1">
      <w:pPr>
        <w:pStyle w:val="Body"/>
        <w:spacing w:line="480" w:lineRule="auto"/>
        <w:rPr>
          <w:rFonts w:ascii="Times New Roman" w:eastAsia="Times New Roman" w:hAnsi="Times New Roman" w:cs="Times New Roman"/>
          <w:lang w:val="en-US"/>
        </w:rPr>
      </w:pPr>
    </w:p>
    <w:p w14:paraId="6CC54945"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Developing a reflexive stance is also evident. A recognition of practitioners’ own life changes or personal difficulties could change their practice perspectives over time and impact decision-making. For example, working with children of a similar age to their own children led to less tolerance of risky styles of parenting and made decision-making harder. </w:t>
      </w:r>
    </w:p>
    <w:p w14:paraId="6798C650" w14:textId="77777777" w:rsidR="00CE66D7" w:rsidRDefault="00CE66D7" w:rsidP="00406FD1">
      <w:pPr>
        <w:pStyle w:val="Body"/>
        <w:spacing w:line="480" w:lineRule="auto"/>
        <w:rPr>
          <w:rFonts w:ascii="Times New Roman" w:eastAsia="Times New Roman" w:hAnsi="Times New Roman" w:cs="Times New Roman"/>
          <w:lang w:val="en-US"/>
        </w:rPr>
      </w:pPr>
    </w:p>
    <w:p w14:paraId="6AFCDAC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Equally important was reflexive learning from experience about how to ensure self-care, for example, self-monitoring through what could be called the voice of an internal supervisor (Johns, 2009):</w:t>
      </w:r>
    </w:p>
    <w:p w14:paraId="0161FDD5" w14:textId="77777777" w:rsidR="00CE66D7" w:rsidRDefault="00CE66D7" w:rsidP="00406FD1">
      <w:pPr>
        <w:pStyle w:val="Body"/>
        <w:spacing w:line="480" w:lineRule="auto"/>
        <w:rPr>
          <w:rFonts w:ascii="Times New Roman" w:eastAsia="Times New Roman" w:hAnsi="Times New Roman" w:cs="Times New Roman"/>
          <w:lang w:val="en-US"/>
        </w:rPr>
      </w:pPr>
    </w:p>
    <w:p w14:paraId="27537978" w14:textId="024B0B5E"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lang w:val="en-US"/>
        </w:rPr>
        <w:t xml:space="preserve">‘Am I sleeping okay, am I eating </w:t>
      </w:r>
      <w:proofErr w:type="gramStart"/>
      <w:r>
        <w:rPr>
          <w:rFonts w:ascii="Times New Roman" w:hAnsi="Times New Roman"/>
          <w:i/>
          <w:iCs/>
          <w:lang w:val="en-US"/>
        </w:rPr>
        <w:t>okay,…</w:t>
      </w:r>
      <w:proofErr w:type="gramEnd"/>
      <w:r>
        <w:rPr>
          <w:rFonts w:ascii="Times New Roman" w:hAnsi="Times New Roman"/>
          <w:i/>
          <w:iCs/>
          <w:lang w:val="en-US"/>
        </w:rPr>
        <w:t xml:space="preserve"> is my self-care in a good place? …Actually the day I don’t have that voice is … the day I should stop doing this job because you want to be able </w:t>
      </w:r>
      <w:proofErr w:type="gramStart"/>
      <w:r>
        <w:rPr>
          <w:rFonts w:ascii="Times New Roman" w:hAnsi="Times New Roman"/>
          <w:i/>
          <w:iCs/>
          <w:lang w:val="en-US"/>
        </w:rPr>
        <w:t>to …..</w:t>
      </w:r>
      <w:proofErr w:type="gramEnd"/>
      <w:r w:rsidR="005623BA">
        <w:rPr>
          <w:rFonts w:ascii="Times New Roman" w:hAnsi="Times New Roman"/>
          <w:i/>
          <w:iCs/>
          <w:lang w:val="en-US"/>
        </w:rPr>
        <w:t>d</w:t>
      </w:r>
      <w:r w:rsidR="00E12302">
        <w:rPr>
          <w:rFonts w:ascii="Times New Roman" w:hAnsi="Times New Roman"/>
          <w:i/>
          <w:iCs/>
          <w:lang w:val="en-US"/>
        </w:rPr>
        <w:t>ouble-check</w:t>
      </w:r>
      <w:r>
        <w:rPr>
          <w:rFonts w:ascii="Times New Roman" w:hAnsi="Times New Roman"/>
          <w:i/>
          <w:iCs/>
          <w:lang w:val="en-US"/>
        </w:rPr>
        <w:t xml:space="preserve"> the decisions that you’re making and why you’re making them.’ (Social worker</w:t>
      </w:r>
      <w:r w:rsidR="00AE05F0">
        <w:rPr>
          <w:rFonts w:ascii="Times New Roman" w:hAnsi="Times New Roman"/>
          <w:i/>
          <w:iCs/>
          <w:lang w:val="en-US"/>
        </w:rPr>
        <w:t>,</w:t>
      </w:r>
      <w:r>
        <w:rPr>
          <w:rFonts w:ascii="Times New Roman" w:hAnsi="Times New Roman"/>
          <w:i/>
          <w:iCs/>
          <w:lang w:val="en-US"/>
        </w:rPr>
        <w:t xml:space="preserve"> S2)</w:t>
      </w:r>
    </w:p>
    <w:p w14:paraId="4867C710" w14:textId="77777777" w:rsidR="00CE66D7" w:rsidRDefault="00CE66D7" w:rsidP="00406FD1">
      <w:pPr>
        <w:pStyle w:val="Body"/>
        <w:spacing w:line="480" w:lineRule="auto"/>
        <w:rPr>
          <w:rFonts w:ascii="Times New Roman" w:eastAsia="Times New Roman" w:hAnsi="Times New Roman" w:cs="Times New Roman"/>
          <w:lang w:val="en-US"/>
        </w:rPr>
      </w:pPr>
    </w:p>
    <w:p w14:paraId="504C8751" w14:textId="77777777" w:rsidR="00CE66D7" w:rsidRDefault="00345AF3" w:rsidP="00406FD1">
      <w:pPr>
        <w:pStyle w:val="Body"/>
        <w:spacing w:line="480" w:lineRule="auto"/>
        <w:rPr>
          <w:rFonts w:ascii="Times New Roman" w:eastAsia="Times New Roman" w:hAnsi="Times New Roman" w:cs="Times New Roman"/>
          <w:u w:val="single"/>
        </w:rPr>
      </w:pPr>
      <w:r>
        <w:rPr>
          <w:rFonts w:ascii="Times New Roman" w:hAnsi="Times New Roman"/>
          <w:u w:val="single"/>
          <w:lang w:val="en-US"/>
        </w:rPr>
        <w:t>Troubling emotions</w:t>
      </w:r>
    </w:p>
    <w:p w14:paraId="22F01022" w14:textId="3FE8D86E"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Emotions were a feature influencing decision-making in our original study. Troubling emotions were a sustained theme in stage 2 and 3 for all participants. For students, developing responsibility to make decisions brought fear, trepidation and ambivalence about the use of power. Stress and work pressures contributed to holding back from decision-making or challenging decisions. In all three stages students identified a sense of powerlessness linked to student status and limited experience. The reality of being given power and responsibilities early in student placements triggered troubling feelings:  </w:t>
      </w:r>
    </w:p>
    <w:p w14:paraId="6EA7BCCB" w14:textId="77777777" w:rsidR="00CE66D7" w:rsidRDefault="00CE66D7" w:rsidP="00406FD1">
      <w:pPr>
        <w:pStyle w:val="Body"/>
        <w:spacing w:line="480" w:lineRule="auto"/>
        <w:rPr>
          <w:rFonts w:ascii="Times New Roman" w:eastAsia="Times New Roman" w:hAnsi="Times New Roman" w:cs="Times New Roman"/>
        </w:rPr>
      </w:pPr>
    </w:p>
    <w:p w14:paraId="3402ACC9"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r>
        <w:rPr>
          <w:rFonts w:ascii="Times New Roman" w:hAnsi="Times New Roman"/>
          <w:i/>
          <w:iCs/>
          <w:lang w:val="en-US"/>
        </w:rPr>
        <w:t xml:space="preserve">They trusted my </w:t>
      </w:r>
      <w:proofErr w:type="spellStart"/>
      <w:r>
        <w:rPr>
          <w:rFonts w:ascii="Times New Roman" w:hAnsi="Times New Roman"/>
          <w:i/>
          <w:iCs/>
          <w:lang w:val="en-US"/>
        </w:rPr>
        <w:t>judgement</w:t>
      </w:r>
      <w:proofErr w:type="spellEnd"/>
      <w:r>
        <w:rPr>
          <w:rFonts w:ascii="Times New Roman" w:hAnsi="Times New Roman"/>
          <w:i/>
          <w:iCs/>
          <w:lang w:val="en-US"/>
        </w:rPr>
        <w:t>… and they’d only known me two weeks… it was quite a shock ‘oh my god I’ve got so much power’ it was a bit scary</w:t>
      </w:r>
      <w:r>
        <w:rPr>
          <w:rFonts w:ascii="Times New Roman" w:hAnsi="Times New Roman"/>
          <w:lang w:val="en-US"/>
        </w:rPr>
        <w:t xml:space="preserve">” </w:t>
      </w:r>
      <w:r>
        <w:rPr>
          <w:rFonts w:ascii="Times New Roman" w:hAnsi="Times New Roman"/>
          <w:i/>
          <w:iCs/>
          <w:lang w:val="de-DE"/>
        </w:rPr>
        <w:t>(Student, S3</w:t>
      </w:r>
      <w:r>
        <w:rPr>
          <w:rFonts w:ascii="Times New Roman" w:hAnsi="Times New Roman"/>
        </w:rPr>
        <w:t>)</w:t>
      </w:r>
    </w:p>
    <w:p w14:paraId="65AB6A5E" w14:textId="77777777" w:rsidR="00CE66D7" w:rsidRDefault="00CE66D7" w:rsidP="00406FD1">
      <w:pPr>
        <w:pStyle w:val="Body"/>
        <w:spacing w:line="480" w:lineRule="auto"/>
        <w:rPr>
          <w:rFonts w:ascii="Times New Roman" w:eastAsia="Times New Roman" w:hAnsi="Times New Roman" w:cs="Times New Roman"/>
        </w:rPr>
      </w:pPr>
    </w:p>
    <w:p w14:paraId="7C1C7FB2"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Demonstrating embodied practices (Ferguson, 2016) a distinct theme is the potentially </w:t>
      </w:r>
      <w:proofErr w:type="spellStart"/>
      <w:r>
        <w:rPr>
          <w:rFonts w:ascii="Times New Roman" w:hAnsi="Times New Roman"/>
          <w:lang w:val="en-US"/>
        </w:rPr>
        <w:t>paralysing</w:t>
      </w:r>
      <w:proofErr w:type="spellEnd"/>
      <w:r>
        <w:rPr>
          <w:rFonts w:ascii="Times New Roman" w:hAnsi="Times New Roman"/>
          <w:lang w:val="en-US"/>
        </w:rPr>
        <w:t xml:space="preserve"> effects of fear and anxiety when preparing for child protection as illustrated by:</w:t>
      </w:r>
    </w:p>
    <w:p w14:paraId="6C5BD0EA" w14:textId="77777777" w:rsidR="00CE66D7" w:rsidRDefault="00CE66D7" w:rsidP="00406FD1">
      <w:pPr>
        <w:pStyle w:val="Body"/>
        <w:spacing w:line="480" w:lineRule="auto"/>
        <w:rPr>
          <w:rFonts w:ascii="Times New Roman" w:eastAsia="Times New Roman" w:hAnsi="Times New Roman" w:cs="Times New Roman"/>
        </w:rPr>
      </w:pPr>
    </w:p>
    <w:p w14:paraId="196A8796"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 xml:space="preserve"> “</w:t>
      </w:r>
      <w:r>
        <w:rPr>
          <w:rFonts w:ascii="Times New Roman" w:hAnsi="Times New Roman"/>
          <w:i/>
          <w:iCs/>
          <w:lang w:val="en-US"/>
        </w:rPr>
        <w:t>Scared, I didn’t know what to do as I could feel my hands shaking when I was doing the rehearsal, I felt I was going to be sick because I was so awkward about the confrontation,….you do notice it when it gets really extreme or your heart’s beating</w:t>
      </w:r>
      <w:r>
        <w:rPr>
          <w:rFonts w:ascii="Times New Roman" w:hAnsi="Times New Roman"/>
          <w:lang w:val="en-US"/>
        </w:rPr>
        <w:t xml:space="preserve">” </w:t>
      </w:r>
      <w:r>
        <w:rPr>
          <w:rFonts w:ascii="Times New Roman" w:hAnsi="Times New Roman"/>
        </w:rPr>
        <w:t>(</w:t>
      </w:r>
      <w:r>
        <w:rPr>
          <w:rFonts w:ascii="Times New Roman" w:hAnsi="Times New Roman"/>
          <w:i/>
          <w:iCs/>
          <w:lang w:val="de-DE"/>
        </w:rPr>
        <w:t>Student, S2</w:t>
      </w:r>
      <w:r>
        <w:rPr>
          <w:rFonts w:ascii="Times New Roman" w:hAnsi="Times New Roman"/>
        </w:rPr>
        <w:t xml:space="preserve">). </w:t>
      </w:r>
    </w:p>
    <w:p w14:paraId="26E05298" w14:textId="77777777" w:rsidR="00CE66D7" w:rsidRDefault="00CE66D7" w:rsidP="00406FD1">
      <w:pPr>
        <w:pStyle w:val="Body"/>
        <w:spacing w:line="480" w:lineRule="auto"/>
        <w:rPr>
          <w:rFonts w:ascii="Times New Roman" w:eastAsia="Times New Roman" w:hAnsi="Times New Roman" w:cs="Times New Roman"/>
        </w:rPr>
      </w:pPr>
    </w:p>
    <w:p w14:paraId="06CD678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Performance of both authentic and inauthentic emotions creates contradictions for students. Stage 2 and stage 3 groups highlighted feelings of uncertainty and doubt in managing these. Feeling ‘sick with anxiety’ at the same time as switching on a calm professional face with service users was an ongoing challenge. Grappling with how to be authentic, manage emotions and the power to make decisions was troubling and for some linked to uncertainties about the place of emotions in practice:</w:t>
      </w:r>
    </w:p>
    <w:p w14:paraId="1109D634" w14:textId="77777777" w:rsidR="00CE66D7" w:rsidRDefault="00CE66D7" w:rsidP="00406FD1">
      <w:pPr>
        <w:pStyle w:val="Body"/>
        <w:spacing w:line="480" w:lineRule="auto"/>
        <w:rPr>
          <w:rFonts w:ascii="Times New Roman" w:eastAsia="Times New Roman" w:hAnsi="Times New Roman" w:cs="Times New Roman"/>
        </w:rPr>
      </w:pPr>
    </w:p>
    <w:p w14:paraId="416B3DC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w:t>
      </w:r>
      <w:proofErr w:type="spellStart"/>
      <w:r>
        <w:rPr>
          <w:rFonts w:ascii="Times New Roman" w:hAnsi="Times New Roman"/>
          <w:i/>
          <w:iCs/>
          <w:lang w:val="de-DE"/>
        </w:rPr>
        <w:t>We</w:t>
      </w:r>
      <w:proofErr w:type="spellEnd"/>
      <w:r>
        <w:rPr>
          <w:rFonts w:ascii="Times New Roman" w:hAnsi="Times New Roman"/>
          <w:i/>
          <w:iCs/>
          <w:lang w:val="en-US"/>
        </w:rPr>
        <w:t>’re all meant to be acknowledging our feelings, on the other hand it’s like, don’t let your feelings get in the way of your decision-making</w:t>
      </w:r>
      <w:r>
        <w:rPr>
          <w:rFonts w:ascii="Times New Roman" w:hAnsi="Times New Roman"/>
          <w:lang w:val="en-US"/>
        </w:rPr>
        <w:t xml:space="preserve">” </w:t>
      </w:r>
      <w:r>
        <w:rPr>
          <w:rFonts w:ascii="Times New Roman" w:hAnsi="Times New Roman"/>
        </w:rPr>
        <w:t>(</w:t>
      </w:r>
      <w:r>
        <w:rPr>
          <w:rFonts w:ascii="Times New Roman" w:hAnsi="Times New Roman"/>
          <w:i/>
          <w:iCs/>
          <w:lang w:val="de-DE"/>
        </w:rPr>
        <w:t>Student, S2</w:t>
      </w:r>
      <w:r>
        <w:rPr>
          <w:rFonts w:ascii="Times New Roman" w:hAnsi="Times New Roman"/>
        </w:rPr>
        <w:t xml:space="preserve">). </w:t>
      </w:r>
    </w:p>
    <w:p w14:paraId="4A2E515D" w14:textId="77777777" w:rsidR="00CE66D7" w:rsidRDefault="00CE66D7" w:rsidP="00406FD1">
      <w:pPr>
        <w:pStyle w:val="Body"/>
        <w:spacing w:line="480" w:lineRule="auto"/>
        <w:rPr>
          <w:rFonts w:ascii="Times New Roman" w:eastAsia="Times New Roman" w:hAnsi="Times New Roman" w:cs="Times New Roman"/>
        </w:rPr>
      </w:pPr>
    </w:p>
    <w:p w14:paraId="6DF43499"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Emotions motivate students towards advocacy and relational work but the data exposes </w:t>
      </w:r>
      <w:proofErr w:type="spellStart"/>
      <w:r>
        <w:rPr>
          <w:rFonts w:ascii="Times New Roman" w:hAnsi="Times New Roman"/>
          <w:lang w:val="en-US"/>
        </w:rPr>
        <w:t>conflictual</w:t>
      </w:r>
      <w:proofErr w:type="spellEnd"/>
      <w:r>
        <w:rPr>
          <w:rFonts w:ascii="Times New Roman" w:hAnsi="Times New Roman"/>
          <w:lang w:val="en-US"/>
        </w:rPr>
        <w:t xml:space="preserve"> emotions in becoming part of a system which may not facilitate this:</w:t>
      </w:r>
    </w:p>
    <w:p w14:paraId="4C92CD4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rPr>
        <w:t xml:space="preserve"> </w:t>
      </w:r>
    </w:p>
    <w:p w14:paraId="36DA658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r>
        <w:rPr>
          <w:rFonts w:ascii="Times New Roman" w:hAnsi="Times New Roman"/>
          <w:i/>
          <w:iCs/>
          <w:lang w:val="en-US"/>
        </w:rPr>
        <w:t xml:space="preserve">It’s almost like you’re in denial….you know you’re part of the system but then… </w:t>
      </w:r>
      <w:r>
        <w:rPr>
          <w:rFonts w:ascii="Times New Roman" w:hAnsi="Times New Roman"/>
          <w:i/>
          <w:iCs/>
        </w:rPr>
        <w:t>I</w:t>
      </w:r>
      <w:r>
        <w:rPr>
          <w:rFonts w:ascii="Times New Roman" w:hAnsi="Times New Roman"/>
          <w:i/>
          <w:iCs/>
          <w:lang w:val="en-US"/>
        </w:rPr>
        <w:t>’m going to help this person to work against the system</w:t>
      </w:r>
      <w:r>
        <w:rPr>
          <w:rFonts w:ascii="Times New Roman" w:hAnsi="Times New Roman"/>
          <w:lang w:val="en-US"/>
        </w:rPr>
        <w:t xml:space="preserve">” </w:t>
      </w:r>
      <w:r>
        <w:rPr>
          <w:rFonts w:ascii="Times New Roman" w:hAnsi="Times New Roman"/>
        </w:rPr>
        <w:t>(</w:t>
      </w:r>
      <w:r>
        <w:rPr>
          <w:rFonts w:ascii="Times New Roman" w:hAnsi="Times New Roman"/>
          <w:i/>
          <w:iCs/>
          <w:lang w:val="de-DE"/>
        </w:rPr>
        <w:t>Student, S3</w:t>
      </w:r>
      <w:r>
        <w:rPr>
          <w:rFonts w:ascii="Times New Roman" w:hAnsi="Times New Roman"/>
        </w:rPr>
        <w:t xml:space="preserve">). </w:t>
      </w:r>
    </w:p>
    <w:p w14:paraId="7375B71E"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rPr>
        <w:t xml:space="preserve"> </w:t>
      </w:r>
    </w:p>
    <w:p w14:paraId="05FEFA4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Adopting a defensive practice style was </w:t>
      </w:r>
      <w:proofErr w:type="spellStart"/>
      <w:r>
        <w:rPr>
          <w:rFonts w:ascii="Times New Roman" w:hAnsi="Times New Roman"/>
          <w:lang w:val="en-US"/>
        </w:rPr>
        <w:t>recognised</w:t>
      </w:r>
      <w:proofErr w:type="spellEnd"/>
      <w:r>
        <w:rPr>
          <w:rFonts w:ascii="Times New Roman" w:hAnsi="Times New Roman"/>
          <w:lang w:val="en-US"/>
        </w:rPr>
        <w:t xml:space="preserve"> as a common response to these conflicts, resulting in avoidance of decision-making as a means of:</w:t>
      </w:r>
    </w:p>
    <w:p w14:paraId="21D348F0" w14:textId="77777777" w:rsidR="00CE66D7" w:rsidRDefault="00CE66D7" w:rsidP="00406FD1">
      <w:pPr>
        <w:pStyle w:val="Body"/>
        <w:spacing w:line="480" w:lineRule="auto"/>
        <w:rPr>
          <w:rFonts w:ascii="Times New Roman" w:eastAsia="Times New Roman" w:hAnsi="Times New Roman" w:cs="Times New Roman"/>
        </w:rPr>
      </w:pPr>
    </w:p>
    <w:p w14:paraId="41A1D0F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w:t>
      </w:r>
      <w:r>
        <w:rPr>
          <w:rFonts w:ascii="Times New Roman" w:hAnsi="Times New Roman"/>
          <w:i/>
          <w:iCs/>
          <w:lang w:val="en-US"/>
        </w:rPr>
        <w:t>cover[</w:t>
      </w:r>
      <w:proofErr w:type="spellStart"/>
      <w:r>
        <w:rPr>
          <w:rFonts w:ascii="Times New Roman" w:hAnsi="Times New Roman"/>
          <w:i/>
          <w:iCs/>
          <w:lang w:val="en-US"/>
        </w:rPr>
        <w:t>ing</w:t>
      </w:r>
      <w:proofErr w:type="spellEnd"/>
      <w:r>
        <w:rPr>
          <w:rFonts w:ascii="Times New Roman" w:hAnsi="Times New Roman"/>
          <w:i/>
          <w:iCs/>
          <w:lang w:val="en-US"/>
        </w:rPr>
        <w:t xml:space="preserve">] your back… there is a lot of fear about what happens if we get this wrong …. that’s very much driving the decision-making” </w:t>
      </w:r>
      <w:r>
        <w:rPr>
          <w:rFonts w:ascii="Times New Roman" w:hAnsi="Times New Roman"/>
        </w:rPr>
        <w:t>(</w:t>
      </w:r>
      <w:r>
        <w:rPr>
          <w:rFonts w:ascii="Times New Roman" w:hAnsi="Times New Roman"/>
          <w:i/>
          <w:iCs/>
          <w:lang w:val="de-DE"/>
        </w:rPr>
        <w:t>Student, S3</w:t>
      </w:r>
      <w:r>
        <w:rPr>
          <w:rFonts w:ascii="Times New Roman" w:hAnsi="Times New Roman"/>
        </w:rPr>
        <w:t xml:space="preserve">).  </w:t>
      </w:r>
    </w:p>
    <w:p w14:paraId="77D97867" w14:textId="77777777" w:rsidR="00CE66D7" w:rsidRDefault="00CE66D7" w:rsidP="00406FD1">
      <w:pPr>
        <w:pStyle w:val="Body"/>
        <w:spacing w:line="480" w:lineRule="auto"/>
        <w:rPr>
          <w:rFonts w:ascii="Times New Roman" w:eastAsia="Times New Roman" w:hAnsi="Times New Roman" w:cs="Times New Roman"/>
        </w:rPr>
      </w:pPr>
    </w:p>
    <w:p w14:paraId="6CECF2DD" w14:textId="144917B3"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Here we see </w:t>
      </w:r>
      <w:proofErr w:type="gramStart"/>
      <w:r>
        <w:rPr>
          <w:rFonts w:ascii="Times New Roman" w:hAnsi="Times New Roman"/>
          <w:lang w:val="en-US"/>
        </w:rPr>
        <w:t>students  learning</w:t>
      </w:r>
      <w:proofErr w:type="gramEnd"/>
      <w:r>
        <w:rPr>
          <w:rFonts w:ascii="Times New Roman" w:hAnsi="Times New Roman"/>
          <w:lang w:val="en-US"/>
        </w:rPr>
        <w:t xml:space="preserve"> from their qualified colleagues’ defensive practices which can operate individually, alongside developing awareness of the potential for blame and shame. They are implicitly learning, as identified by Gibson (2016), that such feelings operate as mechanisms of control within </w:t>
      </w:r>
      <w:proofErr w:type="spellStart"/>
      <w:r w:rsidR="00D51F7B">
        <w:rPr>
          <w:rFonts w:ascii="Times New Roman" w:hAnsi="Times New Roman"/>
          <w:lang w:val="en-US"/>
        </w:rPr>
        <w:t>organisations</w:t>
      </w:r>
      <w:proofErr w:type="spellEnd"/>
    </w:p>
    <w:p w14:paraId="592DF468" w14:textId="77777777" w:rsidR="00CE66D7" w:rsidRDefault="00CE66D7" w:rsidP="00406FD1">
      <w:pPr>
        <w:pStyle w:val="Body"/>
        <w:spacing w:line="480" w:lineRule="auto"/>
        <w:rPr>
          <w:rFonts w:ascii="Times New Roman" w:eastAsia="Times New Roman" w:hAnsi="Times New Roman" w:cs="Times New Roman"/>
        </w:rPr>
      </w:pPr>
    </w:p>
    <w:p w14:paraId="530617D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 further significant theme for students is the shift to ownership of their role and recognition of how their emotions impact decision-making:  </w:t>
      </w:r>
    </w:p>
    <w:p w14:paraId="2BCC8531" w14:textId="77777777" w:rsidR="00CE66D7" w:rsidRDefault="00CE66D7" w:rsidP="00406FD1">
      <w:pPr>
        <w:pStyle w:val="Body"/>
        <w:spacing w:line="480" w:lineRule="auto"/>
        <w:rPr>
          <w:rFonts w:ascii="Times New Roman" w:eastAsia="Times New Roman" w:hAnsi="Times New Roman" w:cs="Times New Roman"/>
        </w:rPr>
      </w:pPr>
    </w:p>
    <w:p w14:paraId="601E819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“I </w:t>
      </w:r>
      <w:r>
        <w:rPr>
          <w:rFonts w:ascii="Times New Roman" w:hAnsi="Times New Roman"/>
          <w:i/>
          <w:iCs/>
          <w:lang w:val="en-US"/>
        </w:rPr>
        <w:t xml:space="preserve">remember working two cases …….. one where I really </w:t>
      </w:r>
      <w:proofErr w:type="spellStart"/>
      <w:r>
        <w:rPr>
          <w:rFonts w:ascii="Times New Roman" w:hAnsi="Times New Roman"/>
          <w:i/>
          <w:iCs/>
          <w:lang w:val="en-US"/>
        </w:rPr>
        <w:t>empathised</w:t>
      </w:r>
      <w:proofErr w:type="spellEnd"/>
      <w:r>
        <w:rPr>
          <w:rFonts w:ascii="Times New Roman" w:hAnsi="Times New Roman"/>
          <w:i/>
          <w:iCs/>
          <w:lang w:val="en-US"/>
        </w:rPr>
        <w:t xml:space="preserve"> with the mum and another where I </w:t>
      </w:r>
      <w:proofErr w:type="spellStart"/>
      <w:r>
        <w:rPr>
          <w:rFonts w:ascii="Times New Roman" w:hAnsi="Times New Roman"/>
          <w:i/>
          <w:iCs/>
          <w:lang w:val="en-US"/>
        </w:rPr>
        <w:t>didn</w:t>
      </w:r>
      <w:proofErr w:type="spellEnd"/>
      <w:r>
        <w:rPr>
          <w:rFonts w:ascii="Times New Roman" w:hAnsi="Times New Roman"/>
          <w:i/>
          <w:iCs/>
          <w:lang w:val="en-US"/>
        </w:rPr>
        <w:t>’</w:t>
      </w:r>
      <w:r>
        <w:rPr>
          <w:rFonts w:ascii="Times New Roman" w:hAnsi="Times New Roman"/>
          <w:i/>
          <w:iCs/>
        </w:rPr>
        <w:t>t,</w:t>
      </w:r>
      <w:r>
        <w:rPr>
          <w:rFonts w:ascii="Times New Roman" w:hAnsi="Times New Roman"/>
          <w:i/>
          <w:iCs/>
          <w:lang w:val="en-US"/>
        </w:rPr>
        <w:t xml:space="preserve">… the way I spoke about these two cases with my manager was very different. I guess then the decision-making process of both myself and her would then </w:t>
      </w:r>
      <w:r>
        <w:rPr>
          <w:rFonts w:ascii="Times New Roman" w:hAnsi="Times New Roman"/>
        </w:rPr>
        <w:t>[be]</w:t>
      </w:r>
      <w:r>
        <w:rPr>
          <w:rFonts w:ascii="Times New Roman" w:hAnsi="Times New Roman"/>
          <w:i/>
          <w:iCs/>
          <w:lang w:val="en-US"/>
        </w:rPr>
        <w:t xml:space="preserve"> also very different”</w:t>
      </w:r>
      <w:r>
        <w:rPr>
          <w:rFonts w:ascii="Times New Roman" w:hAnsi="Times New Roman"/>
        </w:rPr>
        <w:t xml:space="preserve"> (</w:t>
      </w:r>
      <w:r>
        <w:rPr>
          <w:rFonts w:ascii="Times New Roman" w:hAnsi="Times New Roman"/>
          <w:i/>
          <w:iCs/>
          <w:lang w:val="de-DE"/>
        </w:rPr>
        <w:t>Student, S3</w:t>
      </w:r>
      <w:r>
        <w:rPr>
          <w:rFonts w:ascii="Times New Roman" w:hAnsi="Times New Roman"/>
        </w:rPr>
        <w:t xml:space="preserve">). </w:t>
      </w:r>
    </w:p>
    <w:p w14:paraId="0D5E6110" w14:textId="77777777" w:rsidR="00CE66D7" w:rsidRDefault="00CE66D7" w:rsidP="00406FD1">
      <w:pPr>
        <w:pStyle w:val="Body"/>
        <w:spacing w:line="480" w:lineRule="auto"/>
        <w:rPr>
          <w:rFonts w:ascii="Times New Roman" w:eastAsia="Times New Roman" w:hAnsi="Times New Roman" w:cs="Times New Roman"/>
        </w:rPr>
      </w:pPr>
    </w:p>
    <w:p w14:paraId="78BE692B"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Such comments suggest a need for clarity about the role of dialogue in the iterative process of developing expertise in professional </w:t>
      </w:r>
      <w:proofErr w:type="spellStart"/>
      <w:r>
        <w:rPr>
          <w:rFonts w:ascii="Times New Roman" w:hAnsi="Times New Roman"/>
          <w:lang w:val="en-US"/>
        </w:rPr>
        <w:t>judgement</w:t>
      </w:r>
      <w:proofErr w:type="spellEnd"/>
      <w:r>
        <w:rPr>
          <w:rFonts w:ascii="Times New Roman" w:hAnsi="Times New Roman"/>
          <w:lang w:val="en-US"/>
        </w:rPr>
        <w:t xml:space="preserve"> (Helm, 2013). </w:t>
      </w:r>
    </w:p>
    <w:p w14:paraId="3BD585F7" w14:textId="77777777" w:rsidR="00CE66D7" w:rsidRDefault="00CE66D7" w:rsidP="00406FD1">
      <w:pPr>
        <w:pStyle w:val="Body"/>
        <w:spacing w:line="480" w:lineRule="auto"/>
        <w:rPr>
          <w:rFonts w:ascii="Times New Roman" w:eastAsia="Times New Roman" w:hAnsi="Times New Roman" w:cs="Times New Roman"/>
        </w:rPr>
      </w:pPr>
    </w:p>
    <w:p w14:paraId="09812B93" w14:textId="5740ED20"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Emotional responses are also influential for qualified practitioners.  In stage </w:t>
      </w:r>
      <w:r w:rsidR="00E35FF3">
        <w:rPr>
          <w:rFonts w:ascii="Times New Roman" w:hAnsi="Times New Roman"/>
          <w:lang w:val="en-US"/>
        </w:rPr>
        <w:t xml:space="preserve">1 </w:t>
      </w:r>
      <w:r>
        <w:rPr>
          <w:rFonts w:ascii="Times New Roman" w:hAnsi="Times New Roman"/>
          <w:lang w:val="en-US"/>
        </w:rPr>
        <w:t xml:space="preserve">empathy and personal experiences influenced decisions to go “that extra mile”, or not, for service users.  Complex and nuanced themes demanding heightened emotional intelligence in day-to-day decision-making emerge in stage 3 and 4 data, as illustrated in diverse extracts: </w:t>
      </w:r>
    </w:p>
    <w:p w14:paraId="3B716DE2" w14:textId="77777777" w:rsidR="00CE66D7" w:rsidRDefault="00CE66D7" w:rsidP="00406FD1">
      <w:pPr>
        <w:pStyle w:val="Body"/>
        <w:spacing w:line="480" w:lineRule="auto"/>
        <w:rPr>
          <w:rFonts w:ascii="Times New Roman" w:eastAsia="Times New Roman" w:hAnsi="Times New Roman" w:cs="Times New Roman"/>
        </w:rPr>
      </w:pPr>
    </w:p>
    <w:p w14:paraId="09915BE2"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w:t>
      </w:r>
      <w:r>
        <w:rPr>
          <w:rFonts w:ascii="Times New Roman" w:hAnsi="Times New Roman"/>
          <w:i/>
          <w:iCs/>
          <w:lang w:val="en-US"/>
        </w:rPr>
        <w:t>You</w:t>
      </w:r>
      <w:r>
        <w:rPr>
          <w:rFonts w:ascii="Times New Roman" w:hAnsi="Times New Roman"/>
          <w:i/>
          <w:iCs/>
          <w:color w:val="5B9BD5"/>
          <w:u w:color="5B9BD5"/>
        </w:rPr>
        <w:t xml:space="preserve"> </w:t>
      </w:r>
      <w:r>
        <w:rPr>
          <w:rFonts w:ascii="Times New Roman" w:hAnsi="Times New Roman"/>
          <w:i/>
          <w:iCs/>
          <w:lang w:val="en-US"/>
        </w:rPr>
        <w:t>go into a home and there’s so much, sort of, stuff that you’re having to, kind of, absorb and all of your senses are working in that moment, to be able to see what does that house kind of, feel, smell, look like…</w:t>
      </w:r>
      <w:r>
        <w:rPr>
          <w:rFonts w:ascii="Times New Roman" w:hAnsi="Times New Roman"/>
          <w:i/>
          <w:iCs/>
        </w:rPr>
        <w:t>.</w:t>
      </w:r>
      <w:r>
        <w:rPr>
          <w:rFonts w:ascii="Times New Roman" w:hAnsi="Times New Roman"/>
          <w:i/>
          <w:iCs/>
          <w:lang w:val="en-US"/>
        </w:rPr>
        <w:t xml:space="preserve">’ </w:t>
      </w:r>
      <w:r>
        <w:rPr>
          <w:rFonts w:ascii="Times New Roman" w:hAnsi="Times New Roman"/>
        </w:rPr>
        <w:t>(</w:t>
      </w:r>
      <w:r>
        <w:rPr>
          <w:rFonts w:ascii="Times New Roman" w:hAnsi="Times New Roman"/>
          <w:i/>
          <w:iCs/>
          <w:lang w:val="en-US"/>
        </w:rPr>
        <w:t>Social worker, S2</w:t>
      </w:r>
      <w:r>
        <w:rPr>
          <w:rFonts w:ascii="Times New Roman" w:hAnsi="Times New Roman"/>
        </w:rPr>
        <w:t xml:space="preserve">). </w:t>
      </w:r>
    </w:p>
    <w:p w14:paraId="287EAC58" w14:textId="77777777" w:rsidR="00CE66D7" w:rsidRDefault="00CE66D7" w:rsidP="00406FD1">
      <w:pPr>
        <w:pStyle w:val="Body"/>
        <w:spacing w:line="480" w:lineRule="auto"/>
        <w:rPr>
          <w:rFonts w:ascii="Times New Roman" w:eastAsia="Times New Roman" w:hAnsi="Times New Roman" w:cs="Times New Roman"/>
        </w:rPr>
      </w:pPr>
    </w:p>
    <w:p w14:paraId="1EA66B23" w14:textId="526053C1"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Here experienced workers try to articulate the complexity of embodied and intuitive processes inform</w:t>
      </w:r>
      <w:r w:rsidR="00BF0289">
        <w:rPr>
          <w:rFonts w:ascii="Times New Roman" w:hAnsi="Times New Roman"/>
          <w:lang w:val="en-US"/>
        </w:rPr>
        <w:t>ing</w:t>
      </w:r>
      <w:r>
        <w:rPr>
          <w:rFonts w:ascii="Times New Roman" w:hAnsi="Times New Roman"/>
          <w:lang w:val="en-US"/>
        </w:rPr>
        <w:t xml:space="preserve"> decision-making (Ferguson, 2016; Cook, 2017).  They</w:t>
      </w:r>
      <w:r w:rsidR="00CF545F">
        <w:rPr>
          <w:rFonts w:ascii="Times New Roman" w:hAnsi="Times New Roman"/>
          <w:lang w:val="en-US"/>
        </w:rPr>
        <w:t xml:space="preserve"> </w:t>
      </w:r>
      <w:proofErr w:type="spellStart"/>
      <w:r>
        <w:rPr>
          <w:rFonts w:ascii="Times New Roman" w:hAnsi="Times New Roman"/>
          <w:lang w:val="en-US"/>
        </w:rPr>
        <w:t>recognise</w:t>
      </w:r>
      <w:proofErr w:type="spellEnd"/>
      <w:r>
        <w:rPr>
          <w:rFonts w:ascii="Times New Roman" w:hAnsi="Times New Roman"/>
          <w:lang w:val="en-US"/>
        </w:rPr>
        <w:t xml:space="preserve"> the role of emotional intelligence in being open to challenging and troubling emotions in others and having the capacity to contain uncertainty and discomfort:</w:t>
      </w:r>
    </w:p>
    <w:p w14:paraId="7168D5E9" w14:textId="77777777" w:rsidR="00CE66D7" w:rsidRDefault="00CE66D7" w:rsidP="00406FD1">
      <w:pPr>
        <w:pStyle w:val="Body"/>
        <w:spacing w:line="480" w:lineRule="auto"/>
        <w:rPr>
          <w:rFonts w:ascii="Times New Roman" w:eastAsia="Times New Roman" w:hAnsi="Times New Roman" w:cs="Times New Roman"/>
        </w:rPr>
      </w:pPr>
    </w:p>
    <w:p w14:paraId="5DE32E53"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w:t>
      </w:r>
      <w:r>
        <w:rPr>
          <w:rFonts w:ascii="Times New Roman" w:hAnsi="Times New Roman"/>
          <w:i/>
          <w:iCs/>
          <w:lang w:val="en-US"/>
        </w:rPr>
        <w:t>e need to be giving [practitioners] permission to say really what they feel and think. And that means that we have to be willing to sit in a position of discomfort……… there is only so much discomfort that they professionally feel able to manage”</w:t>
      </w:r>
      <w:r>
        <w:rPr>
          <w:rFonts w:ascii="Times New Roman" w:hAnsi="Times New Roman"/>
        </w:rPr>
        <w:t xml:space="preserve"> (</w:t>
      </w:r>
      <w:r>
        <w:rPr>
          <w:rFonts w:ascii="Times New Roman" w:hAnsi="Times New Roman"/>
          <w:i/>
          <w:iCs/>
          <w:lang w:val="en-US"/>
        </w:rPr>
        <w:t>Practice manager, S2</w:t>
      </w:r>
      <w:r>
        <w:rPr>
          <w:rFonts w:ascii="Times New Roman" w:hAnsi="Times New Roman"/>
        </w:rPr>
        <w:t xml:space="preserve">). </w:t>
      </w:r>
    </w:p>
    <w:p w14:paraId="6F750888" w14:textId="77777777" w:rsidR="00CE66D7" w:rsidRDefault="00CE66D7" w:rsidP="00406FD1">
      <w:pPr>
        <w:pStyle w:val="Body"/>
        <w:spacing w:line="480" w:lineRule="auto"/>
        <w:rPr>
          <w:rFonts w:ascii="Times New Roman" w:eastAsia="Times New Roman" w:hAnsi="Times New Roman" w:cs="Times New Roman"/>
          <w:color w:val="5B9BD5"/>
          <w:u w:color="5B9BD5"/>
        </w:rPr>
      </w:pPr>
    </w:p>
    <w:p w14:paraId="77D53633" w14:textId="77777777" w:rsidR="00CE66D7" w:rsidRDefault="00CE66D7" w:rsidP="00406FD1">
      <w:pPr>
        <w:pStyle w:val="Body"/>
        <w:spacing w:line="480" w:lineRule="auto"/>
        <w:rPr>
          <w:rFonts w:ascii="Times New Roman" w:eastAsia="Times New Roman" w:hAnsi="Times New Roman" w:cs="Times New Roman"/>
        </w:rPr>
      </w:pPr>
    </w:p>
    <w:p w14:paraId="498D38D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color w:val="5B9BD5"/>
          <w:u w:color="5B9BD5"/>
          <w:lang w:val="en-US"/>
        </w:rPr>
        <w:t xml:space="preserve"> ‘</w:t>
      </w:r>
      <w:r>
        <w:rPr>
          <w:rFonts w:ascii="Times New Roman" w:hAnsi="Times New Roman"/>
          <w:i/>
          <w:iCs/>
          <w:lang w:val="en-US"/>
        </w:rPr>
        <w:t>Perfectly justified, [social worker] came upstairs and burst into tears, and her manager was just not interested, it was very cold…. it was seen as a weakness and she should get a grip …and it was me who went out into the corridor when she was crying and said  “Come on .. it’s all right… it is upsetting, it is frightening, it’s not your fault, it’s just a projection of what the client’s bringing</w:t>
      </w:r>
      <w:r>
        <w:rPr>
          <w:rFonts w:ascii="Times New Roman" w:hAnsi="Times New Roman"/>
        </w:rPr>
        <w:t>.</w:t>
      </w:r>
      <w:r>
        <w:rPr>
          <w:rFonts w:ascii="Times New Roman" w:hAnsi="Times New Roman"/>
          <w:lang w:val="en-US"/>
        </w:rPr>
        <w:t xml:space="preserve">’ </w:t>
      </w:r>
      <w:r>
        <w:rPr>
          <w:rFonts w:ascii="Times New Roman" w:hAnsi="Times New Roman"/>
        </w:rPr>
        <w:t>(</w:t>
      </w:r>
      <w:r>
        <w:rPr>
          <w:rFonts w:ascii="Times New Roman" w:hAnsi="Times New Roman"/>
          <w:i/>
          <w:iCs/>
          <w:lang w:val="en-US"/>
        </w:rPr>
        <w:t>Practice manager S2</w:t>
      </w:r>
      <w:r>
        <w:rPr>
          <w:rFonts w:ascii="Times New Roman" w:hAnsi="Times New Roman"/>
        </w:rPr>
        <w:t xml:space="preserve">). </w:t>
      </w:r>
    </w:p>
    <w:p w14:paraId="49CA62C0" w14:textId="77777777" w:rsidR="00CE66D7" w:rsidRDefault="00CE66D7" w:rsidP="00406FD1">
      <w:pPr>
        <w:pStyle w:val="Body"/>
        <w:spacing w:line="480" w:lineRule="auto"/>
        <w:rPr>
          <w:rFonts w:ascii="Times New Roman" w:eastAsia="Times New Roman" w:hAnsi="Times New Roman" w:cs="Times New Roman"/>
        </w:rPr>
      </w:pPr>
    </w:p>
    <w:p w14:paraId="743B4700" w14:textId="77777777" w:rsidR="00CE66D7" w:rsidRDefault="00CE66D7" w:rsidP="00406FD1">
      <w:pPr>
        <w:pStyle w:val="Body"/>
        <w:spacing w:line="480" w:lineRule="auto"/>
        <w:rPr>
          <w:rFonts w:ascii="Times New Roman" w:eastAsia="Times New Roman" w:hAnsi="Times New Roman" w:cs="Times New Roman"/>
        </w:rPr>
      </w:pPr>
    </w:p>
    <w:p w14:paraId="211FB06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Practice managers emphasized personal capacity for reflection and functional anxiety, whilst acknowledging varying levels of emotional capacity within teams:</w:t>
      </w:r>
    </w:p>
    <w:p w14:paraId="57BE49EF" w14:textId="77777777" w:rsidR="00CE66D7" w:rsidRDefault="00CE66D7" w:rsidP="00406FD1">
      <w:pPr>
        <w:pStyle w:val="Body"/>
        <w:spacing w:line="480" w:lineRule="auto"/>
        <w:rPr>
          <w:rFonts w:ascii="Times New Roman" w:eastAsia="Times New Roman" w:hAnsi="Times New Roman" w:cs="Times New Roman"/>
        </w:rPr>
      </w:pPr>
    </w:p>
    <w:p w14:paraId="3A2747B7"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w:t>
      </w:r>
      <w:r>
        <w:rPr>
          <w:rFonts w:ascii="Times New Roman" w:hAnsi="Times New Roman"/>
          <w:i/>
          <w:iCs/>
          <w:lang w:val="en-US"/>
        </w:rPr>
        <w:t xml:space="preserve">Good decisions, sound decisions, have been when they themselves are personally, you know, sorted to emotionally engage… </w:t>
      </w:r>
      <w:r>
        <w:rPr>
          <w:rFonts w:ascii="Times New Roman" w:hAnsi="Times New Roman"/>
          <w:i/>
          <w:iCs/>
        </w:rPr>
        <w:t>[</w:t>
      </w:r>
      <w:proofErr w:type="gramStart"/>
      <w:r>
        <w:rPr>
          <w:rFonts w:ascii="Times New Roman" w:hAnsi="Times New Roman"/>
          <w:lang w:val="en-US"/>
        </w:rPr>
        <w:t>to</w:t>
      </w:r>
      <w:proofErr w:type="gramEnd"/>
      <w:r>
        <w:rPr>
          <w:rFonts w:ascii="Times New Roman" w:hAnsi="Times New Roman"/>
          <w:lang w:val="en-US"/>
        </w:rPr>
        <w:t xml:space="preserve"> be</w:t>
      </w:r>
      <w:r>
        <w:rPr>
          <w:rFonts w:ascii="Times New Roman" w:hAnsi="Times New Roman"/>
          <w:i/>
          <w:iCs/>
          <w:lang w:val="en-US"/>
        </w:rPr>
        <w:t>] gentle…caring</w:t>
      </w:r>
      <w:r>
        <w:rPr>
          <w:rFonts w:ascii="Times New Roman" w:hAnsi="Times New Roman"/>
        </w:rPr>
        <w:t>.</w:t>
      </w:r>
      <w:r>
        <w:rPr>
          <w:rFonts w:ascii="Times New Roman" w:hAnsi="Times New Roman"/>
          <w:lang w:val="en-US"/>
        </w:rPr>
        <w:t xml:space="preserve">’ </w:t>
      </w:r>
      <w:r>
        <w:rPr>
          <w:rFonts w:ascii="Times New Roman" w:hAnsi="Times New Roman"/>
        </w:rPr>
        <w:t>(</w:t>
      </w:r>
      <w:r>
        <w:rPr>
          <w:rFonts w:ascii="Times New Roman" w:hAnsi="Times New Roman"/>
          <w:i/>
          <w:iCs/>
          <w:lang w:val="en-US"/>
        </w:rPr>
        <w:t>Practice manager, S2</w:t>
      </w:r>
      <w:r>
        <w:rPr>
          <w:rFonts w:ascii="Times New Roman" w:hAnsi="Times New Roman"/>
        </w:rPr>
        <w:t xml:space="preserve">). </w:t>
      </w:r>
    </w:p>
    <w:p w14:paraId="2335D30E" w14:textId="77777777" w:rsidR="00E95889" w:rsidRDefault="00E95889" w:rsidP="00406FD1">
      <w:pPr>
        <w:pStyle w:val="Body"/>
        <w:spacing w:line="480" w:lineRule="auto"/>
        <w:rPr>
          <w:rFonts w:ascii="Times New Roman" w:hAnsi="Times New Roman"/>
        </w:rPr>
      </w:pPr>
    </w:p>
    <w:p w14:paraId="22BCCDCD" w14:textId="1DDF8674" w:rsidR="00E95889" w:rsidRDefault="00E95889" w:rsidP="00406FD1">
      <w:pPr>
        <w:pStyle w:val="Body"/>
        <w:spacing w:line="480" w:lineRule="auto"/>
        <w:rPr>
          <w:rFonts w:ascii="Times New Roman" w:hAnsi="Times New Roman"/>
          <w:lang w:val="en-US"/>
        </w:rPr>
      </w:pPr>
      <w:r>
        <w:rPr>
          <w:rFonts w:ascii="Times New Roman" w:hAnsi="Times New Roman"/>
          <w:lang w:val="en-US"/>
        </w:rPr>
        <w:t xml:space="preserve">They </w:t>
      </w:r>
      <w:proofErr w:type="spellStart"/>
      <w:r>
        <w:rPr>
          <w:rFonts w:ascii="Times New Roman" w:hAnsi="Times New Roman"/>
          <w:lang w:val="en-US"/>
        </w:rPr>
        <w:t>recognised</w:t>
      </w:r>
      <w:proofErr w:type="spellEnd"/>
      <w:r>
        <w:rPr>
          <w:rFonts w:ascii="Times New Roman" w:hAnsi="Times New Roman"/>
          <w:lang w:val="en-US"/>
        </w:rPr>
        <w:t xml:space="preserve"> the risks of emotionally defensive decisions, for example, practitioners’ </w:t>
      </w:r>
    </w:p>
    <w:p w14:paraId="2C152B7D" w14:textId="1FCA9CC0" w:rsidR="00E95889" w:rsidRDefault="00E95889" w:rsidP="00406FD1">
      <w:pPr>
        <w:pStyle w:val="Body"/>
        <w:spacing w:line="480" w:lineRule="auto"/>
        <w:rPr>
          <w:rFonts w:ascii="Times New Roman" w:hAnsi="Times New Roman"/>
        </w:rPr>
      </w:pPr>
      <w:proofErr w:type="gramStart"/>
      <w:r>
        <w:rPr>
          <w:rFonts w:ascii="Times New Roman" w:hAnsi="Times New Roman"/>
          <w:lang w:val="en-US"/>
        </w:rPr>
        <w:t>avoidance</w:t>
      </w:r>
      <w:proofErr w:type="gramEnd"/>
      <w:r>
        <w:rPr>
          <w:rFonts w:ascii="Times New Roman" w:hAnsi="Times New Roman"/>
          <w:lang w:val="en-US"/>
        </w:rPr>
        <w:t xml:space="preserve"> of emotive and difficult topics when using  a domestic violence tool checklist:</w:t>
      </w:r>
    </w:p>
    <w:p w14:paraId="2B22D4E3" w14:textId="77777777" w:rsidR="00E95889" w:rsidRDefault="00E95889" w:rsidP="00406FD1">
      <w:pPr>
        <w:pStyle w:val="Body"/>
        <w:spacing w:line="480" w:lineRule="auto"/>
        <w:rPr>
          <w:rFonts w:ascii="Times New Roman" w:eastAsia="Times New Roman" w:hAnsi="Times New Roman" w:cs="Times New Roman"/>
        </w:rPr>
      </w:pPr>
    </w:p>
    <w:p w14:paraId="79FC8B01"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i/>
          <w:iCs/>
          <w:lang w:val="en-US"/>
        </w:rPr>
        <w:t xml:space="preserve">‘“Yes she says she’s been raped. No, we didn’t go into that” </w:t>
      </w:r>
      <w:r>
        <w:rPr>
          <w:rFonts w:ascii="Times New Roman" w:hAnsi="Times New Roman"/>
          <w:lang w:val="en-US"/>
        </w:rPr>
        <w:t>[sarcastically]</w:t>
      </w:r>
      <w:r>
        <w:rPr>
          <w:rFonts w:ascii="Times New Roman" w:hAnsi="Times New Roman"/>
          <w:i/>
          <w:iCs/>
          <w:lang w:val="en-US"/>
        </w:rPr>
        <w:t xml:space="preserve"> because it was too awful and painful and disgusting’</w:t>
      </w:r>
      <w:r>
        <w:rPr>
          <w:rFonts w:ascii="Times New Roman" w:hAnsi="Times New Roman"/>
        </w:rPr>
        <w:t>. (</w:t>
      </w:r>
      <w:bookmarkStart w:id="0" w:name="_Hlk500954163"/>
      <w:r>
        <w:rPr>
          <w:rFonts w:ascii="Times New Roman" w:hAnsi="Times New Roman"/>
          <w:i/>
          <w:iCs/>
          <w:lang w:val="en-US"/>
        </w:rPr>
        <w:t>Practice manager</w:t>
      </w:r>
      <w:bookmarkEnd w:id="0"/>
      <w:r>
        <w:rPr>
          <w:rFonts w:ascii="Times New Roman" w:hAnsi="Times New Roman"/>
          <w:i/>
          <w:iCs/>
        </w:rPr>
        <w:t>, S2</w:t>
      </w:r>
      <w:r>
        <w:rPr>
          <w:rFonts w:ascii="Times New Roman" w:hAnsi="Times New Roman"/>
        </w:rPr>
        <w:t>)</w:t>
      </w:r>
    </w:p>
    <w:p w14:paraId="686DABEF" w14:textId="77777777" w:rsidR="00CE66D7" w:rsidRDefault="00CE66D7" w:rsidP="00406FD1">
      <w:pPr>
        <w:pStyle w:val="Body"/>
        <w:spacing w:line="480" w:lineRule="auto"/>
        <w:rPr>
          <w:rFonts w:ascii="Times New Roman" w:eastAsia="Times New Roman" w:hAnsi="Times New Roman" w:cs="Times New Roman"/>
        </w:rPr>
      </w:pPr>
    </w:p>
    <w:p w14:paraId="5269D25B"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Discussions reflected that emotional connections and investment with service users were valuable, difficult, open to negative perceptions and relevant to complex decision outcomes: </w:t>
      </w:r>
    </w:p>
    <w:p w14:paraId="40B7C16E" w14:textId="77777777" w:rsidR="00CE66D7" w:rsidRDefault="00CE66D7" w:rsidP="00406FD1">
      <w:pPr>
        <w:pStyle w:val="Body"/>
        <w:spacing w:line="480" w:lineRule="auto"/>
        <w:rPr>
          <w:rFonts w:ascii="Times New Roman" w:eastAsia="Times New Roman" w:hAnsi="Times New Roman" w:cs="Times New Roman"/>
        </w:rPr>
      </w:pPr>
    </w:p>
    <w:p w14:paraId="648460A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r>
        <w:rPr>
          <w:rFonts w:ascii="Times New Roman" w:hAnsi="Times New Roman"/>
          <w:i/>
          <w:iCs/>
          <w:lang w:val="en-US"/>
        </w:rPr>
        <w:t xml:space="preserve">I remember for me the very first adoption hearing I went to, I thought, “Oh this is going to be amazing”, you know. And I almost had a like, “No, it actually </w:t>
      </w:r>
      <w:proofErr w:type="spellStart"/>
      <w:r>
        <w:rPr>
          <w:rFonts w:ascii="Times New Roman" w:hAnsi="Times New Roman"/>
          <w:i/>
          <w:iCs/>
          <w:lang w:val="en-US"/>
        </w:rPr>
        <w:t>wasn</w:t>
      </w:r>
      <w:proofErr w:type="spellEnd"/>
      <w:r>
        <w:rPr>
          <w:rFonts w:ascii="Times New Roman" w:hAnsi="Times New Roman"/>
          <w:i/>
          <w:iCs/>
          <w:lang w:val="en-US"/>
        </w:rPr>
        <w:t>’</w:t>
      </w:r>
      <w:r>
        <w:rPr>
          <w:rFonts w:ascii="Times New Roman" w:hAnsi="Times New Roman"/>
          <w:i/>
          <w:iCs/>
        </w:rPr>
        <w:t>t</w:t>
      </w:r>
      <w:r>
        <w:rPr>
          <w:rFonts w:ascii="Times New Roman" w:hAnsi="Times New Roman"/>
          <w:i/>
          <w:iCs/>
          <w:lang w:val="en-US"/>
        </w:rPr>
        <w:t>”. It was lovely that they are a family but at the same time someone else lost their family, you know.’</w:t>
      </w:r>
      <w:r>
        <w:rPr>
          <w:rFonts w:ascii="Times New Roman" w:hAnsi="Times New Roman"/>
        </w:rPr>
        <w:t xml:space="preserve"> (</w:t>
      </w:r>
      <w:r>
        <w:rPr>
          <w:rFonts w:ascii="Times New Roman" w:hAnsi="Times New Roman"/>
          <w:i/>
          <w:iCs/>
          <w:lang w:val="en-US"/>
        </w:rPr>
        <w:t>Practice manager, S3</w:t>
      </w:r>
      <w:r>
        <w:rPr>
          <w:rFonts w:ascii="Times New Roman" w:hAnsi="Times New Roman"/>
        </w:rPr>
        <w:t>).</w:t>
      </w:r>
    </w:p>
    <w:p w14:paraId="457D5371" w14:textId="77777777" w:rsidR="00CE66D7" w:rsidRDefault="00CE66D7" w:rsidP="00406FD1">
      <w:pPr>
        <w:pStyle w:val="Body"/>
        <w:spacing w:line="480" w:lineRule="auto"/>
        <w:rPr>
          <w:rFonts w:ascii="Times New Roman" w:eastAsia="Times New Roman" w:hAnsi="Times New Roman" w:cs="Times New Roman"/>
        </w:rPr>
      </w:pPr>
    </w:p>
    <w:p w14:paraId="73F6EF4A" w14:textId="77777777" w:rsidR="00CE66D7" w:rsidRDefault="00345AF3" w:rsidP="00406FD1">
      <w:pPr>
        <w:pStyle w:val="Body"/>
        <w:spacing w:line="480" w:lineRule="auto"/>
        <w:rPr>
          <w:rFonts w:ascii="Times New Roman" w:eastAsia="Times New Roman" w:hAnsi="Times New Roman" w:cs="Times New Roman"/>
          <w:u w:val="single"/>
        </w:rPr>
      </w:pPr>
      <w:r>
        <w:rPr>
          <w:rFonts w:ascii="Times New Roman" w:hAnsi="Times New Roman"/>
          <w:u w:val="single"/>
          <w:lang w:val="en-US"/>
        </w:rPr>
        <w:t>Ambivalence and Agency in the Social Work Role</w:t>
      </w:r>
    </w:p>
    <w:p w14:paraId="6346D088"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Students acknowledged that their ‘outsider’ status creates ambivalence about their role in and ownership of decision-making. Factors included dialogue, empathy, emotions and personal and </w:t>
      </w:r>
      <w:proofErr w:type="spellStart"/>
      <w:r>
        <w:rPr>
          <w:rFonts w:ascii="Times New Roman" w:hAnsi="Times New Roman"/>
          <w:lang w:val="en-US"/>
        </w:rPr>
        <w:t>organisational</w:t>
      </w:r>
      <w:proofErr w:type="spellEnd"/>
      <w:r>
        <w:rPr>
          <w:rFonts w:ascii="Times New Roman" w:hAnsi="Times New Roman"/>
          <w:lang w:val="en-US"/>
        </w:rPr>
        <w:t xml:space="preserve"> thresholds.  The data suggest different types of dialogue inform the process of decision-making, including intra- and inter-professional dialogue and dialogue with and about families.  From an outsider position looking in, students identified power and agency in contributing to professional dialogue, advocating or challenging perceptions,</w:t>
      </w:r>
    </w:p>
    <w:p w14:paraId="2EBAEBEA"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although outside final decision-making processes: </w:t>
      </w:r>
    </w:p>
    <w:p w14:paraId="53F9492C" w14:textId="77777777" w:rsidR="00CE66D7" w:rsidRDefault="00CE66D7" w:rsidP="00406FD1">
      <w:pPr>
        <w:pStyle w:val="Body"/>
        <w:spacing w:line="480" w:lineRule="auto"/>
        <w:rPr>
          <w:rFonts w:ascii="Times New Roman" w:eastAsia="Times New Roman" w:hAnsi="Times New Roman" w:cs="Times New Roman"/>
          <w:lang w:val="en-US"/>
        </w:rPr>
      </w:pPr>
    </w:p>
    <w:p w14:paraId="1D78FCAC"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r>
        <w:rPr>
          <w:rFonts w:ascii="Times New Roman" w:hAnsi="Times New Roman"/>
          <w:i/>
          <w:iCs/>
          <w:lang w:val="en-US"/>
        </w:rPr>
        <w:t>situations where you’re not part of decision-making but you are outside, and then you have to find a means to you know, to actually engage… dialogue…[…]  I had to go in to see the child weekly and then those who were going to make the decisions, the manager, had never gone to the house</w:t>
      </w:r>
      <w:r>
        <w:rPr>
          <w:rFonts w:ascii="Times New Roman" w:hAnsi="Times New Roman"/>
          <w:lang w:val="en-US"/>
        </w:rPr>
        <w:t>”  (</w:t>
      </w:r>
      <w:r>
        <w:rPr>
          <w:rFonts w:ascii="Times New Roman" w:hAnsi="Times New Roman"/>
          <w:i/>
          <w:iCs/>
          <w:lang w:val="en-US"/>
        </w:rPr>
        <w:t>Student, S3)</w:t>
      </w:r>
    </w:p>
    <w:p w14:paraId="4582043D" w14:textId="77777777" w:rsidR="00CE66D7" w:rsidRDefault="00CE66D7" w:rsidP="00406FD1">
      <w:pPr>
        <w:pStyle w:val="Body"/>
        <w:spacing w:line="480" w:lineRule="auto"/>
        <w:rPr>
          <w:rFonts w:ascii="Times New Roman" w:eastAsia="Times New Roman" w:hAnsi="Times New Roman" w:cs="Times New Roman"/>
          <w:lang w:val="en-US"/>
        </w:rPr>
      </w:pPr>
    </w:p>
    <w:p w14:paraId="27E96304"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Engaging in dialogue can validate or reinforce decisions for students e.g. seeking different opinions to challenge one’s professional </w:t>
      </w:r>
      <w:proofErr w:type="spellStart"/>
      <w:r>
        <w:rPr>
          <w:rFonts w:ascii="Times New Roman" w:hAnsi="Times New Roman"/>
          <w:lang w:val="en-US"/>
        </w:rPr>
        <w:t>judgement</w:t>
      </w:r>
      <w:proofErr w:type="spellEnd"/>
      <w:r>
        <w:rPr>
          <w:rFonts w:ascii="Times New Roman" w:hAnsi="Times New Roman"/>
          <w:lang w:val="en-US"/>
        </w:rPr>
        <w:t xml:space="preserve"> or operating as a confirmatory process whereby one may choose to consult:</w:t>
      </w:r>
    </w:p>
    <w:p w14:paraId="3F88558A" w14:textId="77777777" w:rsidR="00CE66D7" w:rsidRDefault="00CE66D7" w:rsidP="00406FD1">
      <w:pPr>
        <w:pStyle w:val="Body"/>
        <w:spacing w:line="480" w:lineRule="auto"/>
        <w:rPr>
          <w:rFonts w:ascii="Times New Roman" w:eastAsia="Times New Roman" w:hAnsi="Times New Roman" w:cs="Times New Roman"/>
          <w:lang w:val="en-US"/>
        </w:rPr>
      </w:pPr>
    </w:p>
    <w:p w14:paraId="6C4654BD"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w:t>
      </w:r>
      <w:r>
        <w:rPr>
          <w:rFonts w:ascii="Times New Roman" w:hAnsi="Times New Roman"/>
          <w:i/>
          <w:iCs/>
          <w:lang w:val="en-US"/>
        </w:rPr>
        <w:t xml:space="preserve">people who you think will agree with you, then reinforce your own perceptions of your </w:t>
      </w:r>
      <w:proofErr w:type="spellStart"/>
      <w:r>
        <w:rPr>
          <w:rFonts w:ascii="Times New Roman" w:hAnsi="Times New Roman"/>
          <w:i/>
          <w:iCs/>
          <w:lang w:val="en-US"/>
        </w:rPr>
        <w:t>judgement</w:t>
      </w:r>
      <w:proofErr w:type="spellEnd"/>
      <w:r>
        <w:rPr>
          <w:rFonts w:ascii="Times New Roman" w:hAnsi="Times New Roman"/>
          <w:i/>
          <w:iCs/>
          <w:lang w:val="en-US"/>
        </w:rPr>
        <w:t>”</w:t>
      </w:r>
      <w:r>
        <w:rPr>
          <w:rFonts w:ascii="Times New Roman" w:hAnsi="Times New Roman"/>
          <w:lang w:val="en-US"/>
        </w:rPr>
        <w:t xml:space="preserve"> </w:t>
      </w:r>
      <w:r>
        <w:rPr>
          <w:rFonts w:ascii="Times New Roman" w:hAnsi="Times New Roman"/>
          <w:i/>
          <w:iCs/>
          <w:lang w:val="en-US"/>
        </w:rPr>
        <w:t>(Student, S</w:t>
      </w:r>
      <w:r>
        <w:rPr>
          <w:rFonts w:ascii="Times New Roman" w:hAnsi="Times New Roman"/>
          <w:lang w:val="en-US"/>
        </w:rPr>
        <w:t>3)</w:t>
      </w:r>
    </w:p>
    <w:p w14:paraId="612DCD0C" w14:textId="77777777" w:rsidR="00CE66D7" w:rsidRDefault="00CE66D7" w:rsidP="00406FD1">
      <w:pPr>
        <w:pStyle w:val="Body"/>
        <w:spacing w:line="480" w:lineRule="auto"/>
        <w:rPr>
          <w:rFonts w:ascii="Times New Roman" w:eastAsia="Times New Roman" w:hAnsi="Times New Roman" w:cs="Times New Roman"/>
          <w:lang w:val="en-US"/>
        </w:rPr>
      </w:pPr>
    </w:p>
    <w:p w14:paraId="35201EE6"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At a surface level this could be problematic, with less experienced practitioners or students engaging in confirmatory or credibility bias, factors which can skew decision-making.  Yet such dialogue is important in the process of learning. </w:t>
      </w:r>
    </w:p>
    <w:p w14:paraId="2C4E39B8" w14:textId="77777777" w:rsidR="00CE66D7" w:rsidRDefault="00CE66D7" w:rsidP="00406FD1">
      <w:pPr>
        <w:pStyle w:val="Body"/>
        <w:spacing w:line="480" w:lineRule="auto"/>
        <w:rPr>
          <w:rFonts w:ascii="Times New Roman" w:eastAsia="Times New Roman" w:hAnsi="Times New Roman" w:cs="Times New Roman"/>
          <w:lang w:val="en-US"/>
        </w:rPr>
      </w:pPr>
    </w:p>
    <w:p w14:paraId="50090B5A" w14:textId="1AD5A48A"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Dialogue was noted as influential in supervisory or team situations whereby how families were talked about, empathically and negatively, were processes students could collude with or critically observe as an outsider</w:t>
      </w:r>
      <w:r w:rsidR="00737CE3">
        <w:rPr>
          <w:rFonts w:ascii="Times New Roman" w:hAnsi="Times New Roman"/>
          <w:lang w:val="en-US"/>
        </w:rPr>
        <w:t>.</w:t>
      </w:r>
      <w:r>
        <w:rPr>
          <w:rFonts w:ascii="Times New Roman" w:hAnsi="Times New Roman"/>
          <w:lang w:val="en-US"/>
        </w:rPr>
        <w:t xml:space="preserve"> Uncertainties and contradictions about capacity for agency in decision-making were threaded through students’ discussions and observations: </w:t>
      </w:r>
    </w:p>
    <w:p w14:paraId="06056ECA" w14:textId="77777777" w:rsidR="00CE66D7" w:rsidRDefault="00CE66D7" w:rsidP="00406FD1">
      <w:pPr>
        <w:pStyle w:val="Body"/>
        <w:spacing w:line="480" w:lineRule="auto"/>
        <w:rPr>
          <w:rFonts w:ascii="Times New Roman" w:eastAsia="Times New Roman" w:hAnsi="Times New Roman" w:cs="Times New Roman"/>
          <w:lang w:val="en-US"/>
        </w:rPr>
      </w:pPr>
    </w:p>
    <w:p w14:paraId="1977EEDC"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w:t>
      </w:r>
      <w:r>
        <w:rPr>
          <w:rFonts w:ascii="Times New Roman" w:hAnsi="Times New Roman"/>
          <w:i/>
          <w:iCs/>
          <w:lang w:val="en-US"/>
        </w:rPr>
        <w:t xml:space="preserve">She (experienced social worker) reports the facts to him and he tells her what to do </w:t>
      </w:r>
      <w:r>
        <w:rPr>
          <w:rFonts w:ascii="Times New Roman" w:hAnsi="Times New Roman"/>
          <w:lang w:val="en-US"/>
        </w:rPr>
        <w:t>[with]</w:t>
      </w:r>
      <w:r>
        <w:rPr>
          <w:rFonts w:ascii="Times New Roman" w:hAnsi="Times New Roman"/>
          <w:i/>
          <w:iCs/>
          <w:lang w:val="en-US"/>
        </w:rPr>
        <w:t xml:space="preserve"> the facts, weird, she has a relationship, the gut feeling</w:t>
      </w:r>
      <w:r>
        <w:rPr>
          <w:rFonts w:ascii="Times New Roman" w:hAnsi="Times New Roman"/>
          <w:lang w:val="en-US"/>
        </w:rPr>
        <w:t>” (</w:t>
      </w:r>
      <w:r>
        <w:rPr>
          <w:rFonts w:ascii="Times New Roman" w:hAnsi="Times New Roman"/>
          <w:i/>
          <w:iCs/>
          <w:lang w:val="en-US"/>
        </w:rPr>
        <w:t>Student, S1</w:t>
      </w:r>
      <w:r>
        <w:rPr>
          <w:rFonts w:ascii="Times New Roman" w:hAnsi="Times New Roman"/>
          <w:lang w:val="en-US"/>
        </w:rPr>
        <w:t>)</w:t>
      </w:r>
    </w:p>
    <w:p w14:paraId="29133F98" w14:textId="77777777" w:rsidR="00CE66D7" w:rsidRDefault="00CE66D7" w:rsidP="00406FD1">
      <w:pPr>
        <w:pStyle w:val="Body"/>
        <w:spacing w:line="480" w:lineRule="auto"/>
        <w:rPr>
          <w:rFonts w:ascii="Times New Roman" w:eastAsia="Times New Roman" w:hAnsi="Times New Roman" w:cs="Times New Roman"/>
          <w:lang w:val="en-US"/>
        </w:rPr>
      </w:pPr>
    </w:p>
    <w:p w14:paraId="627B839B"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 xml:space="preserve">Uncertainties in their autonomy in collaborative decision-making was sustained for students in all three stages. Stage 1 students demonstrated acute awareness of the power of other professionals, in contrast with their own sense of powerlessness.  Yet similar themes are reflected by qualified practitioners in stage 2 and 3 but with an increased recognition of the expertise they contribute to collaborative decisions. Levels of confidence and autonomy were linked to </w:t>
      </w:r>
      <w:proofErr w:type="spellStart"/>
      <w:r>
        <w:rPr>
          <w:rFonts w:ascii="Times New Roman" w:hAnsi="Times New Roman"/>
          <w:lang w:val="en-US"/>
        </w:rPr>
        <w:t>organisational</w:t>
      </w:r>
      <w:proofErr w:type="spellEnd"/>
      <w:r>
        <w:rPr>
          <w:rFonts w:ascii="Times New Roman" w:hAnsi="Times New Roman"/>
          <w:lang w:val="en-US"/>
        </w:rPr>
        <w:t xml:space="preserve"> culture in comments such as: </w:t>
      </w:r>
    </w:p>
    <w:p w14:paraId="3774C5E6" w14:textId="77777777" w:rsidR="00CE66D7" w:rsidRDefault="00CE66D7" w:rsidP="00406FD1">
      <w:pPr>
        <w:pStyle w:val="Body"/>
        <w:spacing w:line="480" w:lineRule="auto"/>
        <w:rPr>
          <w:rFonts w:ascii="Times New Roman" w:eastAsia="Times New Roman" w:hAnsi="Times New Roman" w:cs="Times New Roman"/>
          <w:lang w:val="en-US"/>
        </w:rPr>
      </w:pPr>
    </w:p>
    <w:p w14:paraId="15D8D44F" w14:textId="111609D8"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w:t>
      </w:r>
      <w:r>
        <w:rPr>
          <w:rFonts w:ascii="Times New Roman" w:hAnsi="Times New Roman"/>
          <w:i/>
          <w:iCs/>
          <w:lang w:val="en-US"/>
        </w:rPr>
        <w:t>where I am now, my opinion is respected, I’m the one knows the children in the family, they listen to what I have to say</w:t>
      </w:r>
      <w:r>
        <w:rPr>
          <w:rFonts w:ascii="Times New Roman" w:hAnsi="Times New Roman"/>
          <w:lang w:val="en-US"/>
        </w:rPr>
        <w:t>” (Practice manager</w:t>
      </w:r>
      <w:r>
        <w:rPr>
          <w:rFonts w:ascii="Times New Roman" w:hAnsi="Times New Roman"/>
          <w:i/>
          <w:iCs/>
        </w:rPr>
        <w:t>, S3</w:t>
      </w:r>
      <w:r>
        <w:rPr>
          <w:rFonts w:ascii="Times New Roman" w:hAnsi="Times New Roman"/>
          <w:lang w:val="en-US"/>
        </w:rPr>
        <w:t>),</w:t>
      </w:r>
    </w:p>
    <w:p w14:paraId="3A55A6AD" w14:textId="77777777" w:rsidR="00CE66D7" w:rsidRDefault="00CE66D7" w:rsidP="00406FD1">
      <w:pPr>
        <w:pStyle w:val="Body"/>
        <w:spacing w:line="480" w:lineRule="auto"/>
        <w:rPr>
          <w:rFonts w:ascii="Times New Roman" w:eastAsia="Times New Roman" w:hAnsi="Times New Roman" w:cs="Times New Roman"/>
          <w:lang w:val="en-US"/>
        </w:rPr>
      </w:pPr>
    </w:p>
    <w:p w14:paraId="02E81BBC"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  Yet, focus groups also reflected a mix of confidence and insecurities in professional expertise:</w:t>
      </w:r>
    </w:p>
    <w:p w14:paraId="1D7CA975" w14:textId="77777777" w:rsidR="00CE66D7" w:rsidRDefault="00CE66D7" w:rsidP="00406FD1">
      <w:pPr>
        <w:pStyle w:val="Body"/>
        <w:spacing w:line="480" w:lineRule="auto"/>
        <w:rPr>
          <w:rFonts w:ascii="Times New Roman" w:eastAsia="Times New Roman" w:hAnsi="Times New Roman" w:cs="Times New Roman"/>
          <w:lang w:val="en-US"/>
        </w:rPr>
      </w:pPr>
    </w:p>
    <w:p w14:paraId="527D9CC9"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lang w:val="en-US"/>
        </w:rPr>
        <w:t xml:space="preserve">  “</w:t>
      </w:r>
      <w:r>
        <w:rPr>
          <w:rFonts w:ascii="Times New Roman" w:hAnsi="Times New Roman"/>
          <w:i/>
          <w:iCs/>
          <w:lang w:val="en-US"/>
        </w:rPr>
        <w:t>We sometimes forget that we know things, we sometimes forget to say ‘this why I made this decision, the law doesn’t allow me to do this, allows me to do that’…… we lose confidence ...</w:t>
      </w:r>
      <w:r>
        <w:rPr>
          <w:rFonts w:ascii="Times New Roman" w:hAnsi="Times New Roman"/>
          <w:i/>
          <w:iCs/>
          <w:u w:val="single"/>
          <w:lang w:val="en-US"/>
        </w:rPr>
        <w:t>because we know, we [do] know it</w:t>
      </w:r>
      <w:r>
        <w:rPr>
          <w:rFonts w:ascii="Times New Roman" w:hAnsi="Times New Roman"/>
          <w:lang w:val="en-US"/>
        </w:rPr>
        <w:t>” (</w:t>
      </w:r>
      <w:r>
        <w:rPr>
          <w:rFonts w:ascii="Times New Roman" w:hAnsi="Times New Roman"/>
          <w:i/>
          <w:iCs/>
          <w:lang w:val="en-US"/>
        </w:rPr>
        <w:t>Practice manager, S3)</w:t>
      </w:r>
    </w:p>
    <w:p w14:paraId="37F4AD1A" w14:textId="77777777" w:rsidR="00CE66D7" w:rsidRDefault="00CE66D7" w:rsidP="00406FD1">
      <w:pPr>
        <w:pStyle w:val="Body"/>
        <w:spacing w:line="480" w:lineRule="auto"/>
        <w:rPr>
          <w:rFonts w:ascii="Times New Roman" w:eastAsia="Times New Roman" w:hAnsi="Times New Roman" w:cs="Times New Roman"/>
          <w:lang w:val="en-US"/>
        </w:rPr>
      </w:pPr>
    </w:p>
    <w:p w14:paraId="40A18F5E" w14:textId="7DF51EAD" w:rsidR="00CE66D7" w:rsidRDefault="00345AF3" w:rsidP="00406FD1">
      <w:pPr>
        <w:pStyle w:val="Body"/>
        <w:spacing w:line="480" w:lineRule="auto"/>
        <w:rPr>
          <w:rFonts w:ascii="Times New Roman" w:hAnsi="Times New Roman"/>
          <w:lang w:val="en-US"/>
        </w:rPr>
      </w:pPr>
      <w:r>
        <w:rPr>
          <w:rFonts w:ascii="Times New Roman" w:hAnsi="Times New Roman"/>
          <w:lang w:val="en-US"/>
        </w:rPr>
        <w:t xml:space="preserve">Supporting less experienced practitioners to develop confidence and autonomy was a notable theme. </w:t>
      </w:r>
      <w:proofErr w:type="gramStart"/>
      <w:r>
        <w:rPr>
          <w:rFonts w:ascii="Times New Roman" w:hAnsi="Times New Roman"/>
          <w:lang w:val="en-US"/>
        </w:rPr>
        <w:t>Overreliance and frequent checking by less experienced practitioners/students reflected uncomfortable dependencies, ambivalence and in some cases abdication from decision-making.</w:t>
      </w:r>
      <w:proofErr w:type="gramEnd"/>
      <w:r>
        <w:rPr>
          <w:rFonts w:ascii="Times New Roman" w:hAnsi="Times New Roman"/>
          <w:lang w:val="en-US"/>
        </w:rPr>
        <w:t xml:space="preserve"> </w:t>
      </w:r>
    </w:p>
    <w:p w14:paraId="04FB10BC" w14:textId="1AECA04A" w:rsidR="00183C36" w:rsidRDefault="00183C36" w:rsidP="00406FD1">
      <w:pPr>
        <w:pStyle w:val="Body"/>
        <w:spacing w:line="480" w:lineRule="auto"/>
        <w:rPr>
          <w:rFonts w:ascii="Times New Roman" w:hAnsi="Times New Roman"/>
          <w:lang w:val="en-US"/>
        </w:rPr>
      </w:pPr>
    </w:p>
    <w:p w14:paraId="761D51FB" w14:textId="041F13B6" w:rsidR="00183C36" w:rsidRDefault="00183C36"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Practice managers thought that practitioners had high expectations of them providing perfect solutions to complex decisions: </w:t>
      </w:r>
    </w:p>
    <w:p w14:paraId="1105E996" w14:textId="77777777" w:rsidR="00CE66D7" w:rsidRDefault="00CE66D7" w:rsidP="00406FD1">
      <w:pPr>
        <w:pStyle w:val="Body"/>
        <w:spacing w:line="480" w:lineRule="auto"/>
        <w:rPr>
          <w:rFonts w:ascii="Times New Roman" w:eastAsia="Times New Roman" w:hAnsi="Times New Roman" w:cs="Times New Roman"/>
          <w:lang w:val="en-US"/>
        </w:rPr>
      </w:pPr>
    </w:p>
    <w:p w14:paraId="2ADECA34"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lastRenderedPageBreak/>
        <w:t>“</w:t>
      </w:r>
      <w:r>
        <w:rPr>
          <w:rFonts w:ascii="Times New Roman" w:hAnsi="Times New Roman"/>
          <w:i/>
          <w:iCs/>
          <w:lang w:val="en-US"/>
        </w:rPr>
        <w:t>This kind of ‘I’m going to come up with a pearl of wisdom’ and solve all your problems</w:t>
      </w:r>
      <w:r>
        <w:rPr>
          <w:rFonts w:ascii="Times New Roman" w:hAnsi="Times New Roman"/>
          <w:lang w:val="en-US"/>
        </w:rPr>
        <w:t>” (</w:t>
      </w:r>
      <w:r>
        <w:rPr>
          <w:rFonts w:ascii="Times New Roman" w:hAnsi="Times New Roman"/>
          <w:i/>
          <w:iCs/>
          <w:lang w:val="en-US"/>
        </w:rPr>
        <w:t>Practice manager, S2</w:t>
      </w:r>
      <w:r>
        <w:rPr>
          <w:rFonts w:ascii="Times New Roman" w:hAnsi="Times New Roman"/>
          <w:lang w:val="en-US"/>
        </w:rPr>
        <w:t>)</w:t>
      </w:r>
    </w:p>
    <w:p w14:paraId="3FFFF4E6" w14:textId="77777777" w:rsidR="00CE66D7" w:rsidRDefault="00CE66D7" w:rsidP="00406FD1">
      <w:pPr>
        <w:pStyle w:val="Body"/>
        <w:spacing w:line="480" w:lineRule="auto"/>
        <w:rPr>
          <w:rFonts w:ascii="Times New Roman" w:eastAsia="Times New Roman" w:hAnsi="Times New Roman" w:cs="Times New Roman"/>
          <w:lang w:val="en-US"/>
        </w:rPr>
      </w:pPr>
    </w:p>
    <w:p w14:paraId="5962E462" w14:textId="0D8D7E66"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Such tensions reflect the </w:t>
      </w:r>
      <w:proofErr w:type="spellStart"/>
      <w:r>
        <w:rPr>
          <w:rFonts w:ascii="Times New Roman" w:hAnsi="Times New Roman"/>
          <w:lang w:val="en-US"/>
        </w:rPr>
        <w:t>pressurised</w:t>
      </w:r>
      <w:proofErr w:type="spellEnd"/>
      <w:r>
        <w:rPr>
          <w:rFonts w:ascii="Times New Roman" w:hAnsi="Times New Roman"/>
          <w:lang w:val="en-US"/>
        </w:rPr>
        <w:t xml:space="preserve"> contexts experienced</w:t>
      </w:r>
      <w:r w:rsidR="00870DC9">
        <w:rPr>
          <w:rFonts w:ascii="Times New Roman" w:hAnsi="Times New Roman"/>
          <w:lang w:val="en-US"/>
        </w:rPr>
        <w:t xml:space="preserve">, </w:t>
      </w:r>
      <w:r>
        <w:rPr>
          <w:rFonts w:ascii="Times New Roman" w:hAnsi="Times New Roman"/>
          <w:lang w:val="en-US"/>
        </w:rPr>
        <w:t xml:space="preserve">with challenges relating to information sharing, limited time and space in which to assess, critically reflect and contribute to ‘good decisions’, often with limited opportunities for debate and dialogue. Practice managers acknowledged strategies to encourage autonomy and counteract expectations of the ‘perfect answer’:  </w:t>
      </w:r>
    </w:p>
    <w:p w14:paraId="41E072B8" w14:textId="77777777" w:rsidR="00CE66D7" w:rsidRDefault="00CE66D7" w:rsidP="00406FD1">
      <w:pPr>
        <w:pStyle w:val="Body"/>
        <w:spacing w:line="480" w:lineRule="auto"/>
        <w:rPr>
          <w:rFonts w:ascii="Times New Roman" w:eastAsia="Times New Roman" w:hAnsi="Times New Roman" w:cs="Times New Roman"/>
        </w:rPr>
      </w:pPr>
    </w:p>
    <w:p w14:paraId="5A9DE4FE" w14:textId="77777777"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i/>
          <w:iCs/>
        </w:rPr>
        <w:t xml:space="preserve"> </w:t>
      </w:r>
      <w:r>
        <w:rPr>
          <w:rFonts w:ascii="Times New Roman" w:hAnsi="Times New Roman"/>
          <w:i/>
          <w:iCs/>
          <w:lang w:val="en-US"/>
        </w:rPr>
        <w:t>‘“</w:t>
      </w:r>
      <w:r>
        <w:rPr>
          <w:rFonts w:ascii="Times New Roman" w:hAnsi="Times New Roman"/>
          <w:i/>
          <w:iCs/>
        </w:rPr>
        <w:t>I</w:t>
      </w:r>
      <w:r>
        <w:rPr>
          <w:rFonts w:ascii="Times New Roman" w:hAnsi="Times New Roman"/>
          <w:i/>
          <w:iCs/>
          <w:lang w:val="en-US"/>
        </w:rPr>
        <w:t>’ll come back to you in five minutes” normally you go back to them…and they’ve already answered their own question.’ (Practice manager, S2)</w:t>
      </w:r>
    </w:p>
    <w:p w14:paraId="7666D08B" w14:textId="77777777" w:rsidR="00CE66D7" w:rsidRDefault="00CE66D7" w:rsidP="00406FD1">
      <w:pPr>
        <w:pStyle w:val="Body"/>
        <w:spacing w:line="480" w:lineRule="auto"/>
        <w:rPr>
          <w:rFonts w:ascii="Times New Roman" w:eastAsia="Times New Roman" w:hAnsi="Times New Roman" w:cs="Times New Roman"/>
        </w:rPr>
      </w:pPr>
    </w:p>
    <w:p w14:paraId="15118CD7" w14:textId="6AA40EDF" w:rsidR="00CE66D7" w:rsidRPr="00944DB2" w:rsidRDefault="00A83B6A" w:rsidP="00406FD1">
      <w:pPr>
        <w:pStyle w:val="Body"/>
        <w:spacing w:before="100" w:after="100" w:line="480" w:lineRule="auto"/>
        <w:rPr>
          <w:rFonts w:ascii="Times New Roman" w:eastAsia="Times New Roman" w:hAnsi="Times New Roman" w:cs="Times New Roman"/>
          <w:u w:val="single"/>
        </w:rPr>
      </w:pPr>
      <w:bookmarkStart w:id="1" w:name="_Hlk502852227"/>
      <w:r w:rsidRPr="00944DB2">
        <w:rPr>
          <w:rFonts w:ascii="Times New Roman" w:eastAsia="Times New Roman" w:hAnsi="Times New Roman" w:cs="Times New Roman"/>
          <w:u w:val="single"/>
        </w:rPr>
        <w:t>Journey from outside observer to inside expert player</w:t>
      </w:r>
    </w:p>
    <w:p w14:paraId="5D54CF13" w14:textId="7DA52F59"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Land (2016:11) describes the threshold concept ‘as a pedagogy of uncertainty’ highly relevant to educating professionals. Our analysis adds weight to considering decision-making as a threshold concept. The troubling knowledge and emotions that students describe and the reflections of qualified social workers suggest a transition stage between being the ‘outsider looking in’ and becoming ‘inside players’</w:t>
      </w:r>
      <w:r w:rsidR="009B0FD4">
        <w:rPr>
          <w:rFonts w:ascii="Times New Roman" w:hAnsi="Times New Roman"/>
          <w:lang w:val="en-US"/>
        </w:rPr>
        <w:t xml:space="preserve"> </w:t>
      </w:r>
      <w:r w:rsidR="00A67FF0">
        <w:rPr>
          <w:rFonts w:ascii="Times New Roman" w:hAnsi="Times New Roman"/>
          <w:lang w:val="en-US"/>
        </w:rPr>
        <w:t>a</w:t>
      </w:r>
      <w:r w:rsidR="009B0FD4">
        <w:rPr>
          <w:rFonts w:ascii="Times New Roman" w:hAnsi="Times New Roman"/>
          <w:lang w:val="en-US"/>
        </w:rPr>
        <w:t>s illustrated in Figure 1</w:t>
      </w:r>
      <w:r>
        <w:rPr>
          <w:rFonts w:ascii="Times New Roman" w:hAnsi="Times New Roman"/>
          <w:lang w:val="en-US"/>
        </w:rPr>
        <w:t xml:space="preserve">. This period of </w:t>
      </w:r>
      <w:proofErr w:type="spellStart"/>
      <w:r>
        <w:rPr>
          <w:rFonts w:ascii="Times New Roman" w:hAnsi="Times New Roman"/>
          <w:lang w:val="en-US"/>
        </w:rPr>
        <w:t>liminality</w:t>
      </w:r>
      <w:proofErr w:type="spellEnd"/>
      <w:r>
        <w:rPr>
          <w:rFonts w:ascii="Times New Roman" w:hAnsi="Times New Roman"/>
          <w:lang w:val="en-US"/>
        </w:rPr>
        <w:t xml:space="preserve"> where transformational learning takes place whilst troublesome knowledge is grappled with is ‘a rite of passage in which the novitiate lacks social status, remains anonymous, has to demonstrate obedience with intimations of humility and perhaps humiliation’ (Land, 2016:18). Students on placement for a fixed period of time, looking in, can </w:t>
      </w:r>
      <w:proofErr w:type="spellStart"/>
      <w:r>
        <w:rPr>
          <w:rFonts w:ascii="Times New Roman" w:hAnsi="Times New Roman"/>
          <w:lang w:val="en-US"/>
        </w:rPr>
        <w:t>recognise</w:t>
      </w:r>
      <w:proofErr w:type="spellEnd"/>
      <w:r>
        <w:rPr>
          <w:rFonts w:ascii="Times New Roman" w:hAnsi="Times New Roman"/>
          <w:lang w:val="en-US"/>
        </w:rPr>
        <w:t xml:space="preserve"> the contradictory nature of decision-making processes when applying the knowledge and principles of social work to practice. It is here that there is a mismatch at times between the notion of the occupational professional as advocate, challenging thresholds, cuts to services </w:t>
      </w:r>
      <w:r>
        <w:rPr>
          <w:rFonts w:ascii="Times New Roman" w:hAnsi="Times New Roman"/>
          <w:lang w:val="en-US"/>
        </w:rPr>
        <w:lastRenderedPageBreak/>
        <w:t xml:space="preserve">and striving for social justice and the </w:t>
      </w:r>
      <w:proofErr w:type="spellStart"/>
      <w:r>
        <w:rPr>
          <w:rFonts w:ascii="Times New Roman" w:hAnsi="Times New Roman"/>
          <w:lang w:val="en-US"/>
        </w:rPr>
        <w:t>organisational</w:t>
      </w:r>
      <w:proofErr w:type="spellEnd"/>
      <w:r>
        <w:rPr>
          <w:rFonts w:ascii="Times New Roman" w:hAnsi="Times New Roman"/>
          <w:lang w:val="en-US"/>
        </w:rPr>
        <w:t xml:space="preserve"> professional dominated by </w:t>
      </w:r>
      <w:proofErr w:type="spellStart"/>
      <w:r>
        <w:rPr>
          <w:rFonts w:ascii="Times New Roman" w:hAnsi="Times New Roman"/>
          <w:lang w:val="en-US"/>
        </w:rPr>
        <w:t>organisational</w:t>
      </w:r>
      <w:proofErr w:type="spellEnd"/>
      <w:r>
        <w:rPr>
          <w:rFonts w:ascii="Times New Roman" w:hAnsi="Times New Roman"/>
          <w:lang w:val="en-US"/>
        </w:rPr>
        <w:t xml:space="preserve"> expectations. The move from student to qualified social worker is a transitional process. </w:t>
      </w:r>
      <w:r w:rsidR="00C31830">
        <w:rPr>
          <w:rFonts w:ascii="Times New Roman" w:hAnsi="Times New Roman"/>
          <w:lang w:val="en-US"/>
        </w:rPr>
        <w:t xml:space="preserve">The student role contrasts with qualified practitioners and more expert players who have more nuanced understanding of the complexities of decision-making. These expert players demonstrate acceptance of the internal ‘play’ of </w:t>
      </w:r>
      <w:proofErr w:type="spellStart"/>
      <w:r w:rsidR="00C31830">
        <w:rPr>
          <w:rFonts w:ascii="Times New Roman" w:hAnsi="Times New Roman"/>
          <w:lang w:val="en-US"/>
        </w:rPr>
        <w:t>organisations</w:t>
      </w:r>
      <w:proofErr w:type="spellEnd"/>
      <w:r w:rsidR="00C31830">
        <w:rPr>
          <w:rFonts w:ascii="Times New Roman" w:hAnsi="Times New Roman"/>
          <w:lang w:val="en-US"/>
        </w:rPr>
        <w:t xml:space="preserve">.  Their experience provides them with ‘sensors’ for when </w:t>
      </w:r>
      <w:proofErr w:type="spellStart"/>
      <w:r w:rsidR="00C31830">
        <w:rPr>
          <w:rFonts w:ascii="Times New Roman" w:hAnsi="Times New Roman"/>
          <w:lang w:val="en-US"/>
        </w:rPr>
        <w:t>organisational</w:t>
      </w:r>
      <w:proofErr w:type="spellEnd"/>
      <w:r w:rsidR="00C31830">
        <w:rPr>
          <w:rFonts w:ascii="Times New Roman" w:hAnsi="Times New Roman"/>
          <w:lang w:val="en-US"/>
        </w:rPr>
        <w:t xml:space="preserve"> practice may be unsafe for workers or service users. As </w:t>
      </w:r>
      <w:proofErr w:type="spellStart"/>
      <w:r w:rsidR="00C31830">
        <w:rPr>
          <w:rFonts w:ascii="Times New Roman" w:hAnsi="Times New Roman"/>
          <w:lang w:val="en-US"/>
        </w:rPr>
        <w:t>organisational</w:t>
      </w:r>
      <w:proofErr w:type="spellEnd"/>
      <w:r w:rsidR="00C31830">
        <w:rPr>
          <w:rFonts w:ascii="Times New Roman" w:hAnsi="Times New Roman"/>
          <w:lang w:val="en-US"/>
        </w:rPr>
        <w:t xml:space="preserve"> and occupational players (Fenton, 2016) their decision-making can be compromised or enhanced. </w:t>
      </w:r>
      <w:r>
        <w:rPr>
          <w:rFonts w:ascii="Times New Roman" w:hAnsi="Times New Roman"/>
          <w:lang w:val="en-US"/>
        </w:rPr>
        <w:t xml:space="preserve"> A fundamental challenge is the divergent nature of decision-making in children and families social work and how to educate for uncertainty. While the PCF provides stages of professional development it does not account for the factors highlighted in this study that impact on learning and making decisions.</w:t>
      </w:r>
      <w:r w:rsidR="00834500" w:rsidRPr="00834500">
        <w:rPr>
          <w:rFonts w:ascii="Times New Roman" w:hAnsi="Times New Roman"/>
          <w:lang w:val="en-US"/>
        </w:rPr>
        <w:t xml:space="preserve"> </w:t>
      </w:r>
      <w:r w:rsidR="00834500">
        <w:rPr>
          <w:rFonts w:ascii="Times New Roman" w:hAnsi="Times New Roman"/>
          <w:lang w:val="en-US"/>
        </w:rPr>
        <w:t>Navigating such complexities creates challenging uncertainties for decision-making at all levels of experience.</w:t>
      </w:r>
      <w:r w:rsidR="00AF54AD">
        <w:rPr>
          <w:rFonts w:ascii="Times New Roman" w:hAnsi="Times New Roman"/>
          <w:lang w:val="en-US"/>
        </w:rPr>
        <w:t xml:space="preserve"> </w:t>
      </w:r>
      <w:r>
        <w:rPr>
          <w:rFonts w:ascii="Times New Roman" w:hAnsi="Times New Roman"/>
          <w:lang w:val="en-US"/>
        </w:rPr>
        <w:t xml:space="preserve"> </w:t>
      </w:r>
    </w:p>
    <w:p w14:paraId="1998E3DF" w14:textId="104201B4" w:rsidR="00CE66D7" w:rsidRPr="00CF1926" w:rsidRDefault="00CF1926" w:rsidP="00406FD1">
      <w:pPr>
        <w:pStyle w:val="Body"/>
        <w:spacing w:line="480" w:lineRule="auto"/>
        <w:rPr>
          <w:rFonts w:ascii="Times New Roman" w:eastAsia="Times New Roman" w:hAnsi="Times New Roman" w:cs="Times New Roman"/>
          <w:i/>
          <w:kern w:val="24"/>
        </w:rPr>
      </w:pPr>
      <w:r w:rsidRPr="00CF1926">
        <w:rPr>
          <w:rFonts w:ascii="Times New Roman" w:eastAsia="Times New Roman" w:hAnsi="Times New Roman" w:cs="Times New Roman"/>
          <w:i/>
          <w:kern w:val="24"/>
        </w:rPr>
        <w:t>Figure 1 insert here</w:t>
      </w:r>
    </w:p>
    <w:p w14:paraId="05E93BBA" w14:textId="592E5056" w:rsidR="009B0FD4" w:rsidRDefault="009B0FD4" w:rsidP="00406FD1">
      <w:pPr>
        <w:pStyle w:val="Body"/>
        <w:spacing w:line="480" w:lineRule="auto"/>
        <w:rPr>
          <w:rFonts w:ascii="Times New Roman" w:hAnsi="Times New Roman"/>
          <w:kern w:val="24"/>
          <w:lang w:val="en-US"/>
        </w:rPr>
      </w:pPr>
    </w:p>
    <w:p w14:paraId="4E6F07C1" w14:textId="148950CE" w:rsidR="009B0FD4" w:rsidRPr="00250A9E" w:rsidRDefault="009B0FD4" w:rsidP="00406FD1">
      <w:pPr>
        <w:pStyle w:val="Body"/>
        <w:spacing w:line="480" w:lineRule="auto"/>
        <w:rPr>
          <w:rFonts w:ascii="Times New Roman" w:hAnsi="Times New Roman"/>
          <w:b/>
          <w:kern w:val="24"/>
          <w:lang w:val="en-US"/>
        </w:rPr>
      </w:pPr>
      <w:r w:rsidRPr="00250A9E">
        <w:rPr>
          <w:rFonts w:ascii="Times New Roman" w:hAnsi="Times New Roman"/>
          <w:b/>
          <w:kern w:val="24"/>
          <w:lang w:val="en-US"/>
        </w:rPr>
        <w:t>Conclusion</w:t>
      </w:r>
    </w:p>
    <w:p w14:paraId="6D89F562" w14:textId="1303EA72" w:rsidR="00A21A1E" w:rsidRDefault="009B0FD4" w:rsidP="00406FD1">
      <w:pPr>
        <w:pStyle w:val="Body"/>
        <w:spacing w:before="100" w:after="100" w:line="480" w:lineRule="auto"/>
        <w:rPr>
          <w:rFonts w:ascii="Times New Roman" w:hAnsi="Times New Roman"/>
          <w:lang w:val="en-US"/>
        </w:rPr>
      </w:pPr>
      <w:r>
        <w:rPr>
          <w:rFonts w:ascii="Times New Roman" w:hAnsi="Times New Roman"/>
          <w:lang w:val="en-US"/>
        </w:rPr>
        <w:t xml:space="preserve">This </w:t>
      </w:r>
      <w:proofErr w:type="spellStart"/>
      <w:r>
        <w:rPr>
          <w:rFonts w:ascii="Times New Roman" w:hAnsi="Times New Roman"/>
          <w:lang w:val="en-US"/>
        </w:rPr>
        <w:t>smallscale</w:t>
      </w:r>
      <w:proofErr w:type="spellEnd"/>
      <w:r>
        <w:rPr>
          <w:rFonts w:ascii="Times New Roman" w:hAnsi="Times New Roman"/>
          <w:lang w:val="en-US"/>
        </w:rPr>
        <w:t xml:space="preserve"> study provides qualitative evidence</w:t>
      </w:r>
      <w:r w:rsidR="00834500">
        <w:rPr>
          <w:rFonts w:ascii="Times New Roman" w:hAnsi="Times New Roman"/>
          <w:lang w:val="en-US"/>
        </w:rPr>
        <w:t>,</w:t>
      </w:r>
      <w:r>
        <w:rPr>
          <w:rFonts w:ascii="Times New Roman" w:hAnsi="Times New Roman"/>
          <w:lang w:val="en-US"/>
        </w:rPr>
        <w:t xml:space="preserve"> over an extended period</w:t>
      </w:r>
      <w:r w:rsidR="00834500">
        <w:rPr>
          <w:rFonts w:ascii="Times New Roman" w:hAnsi="Times New Roman"/>
          <w:lang w:val="en-US"/>
        </w:rPr>
        <w:t>,</w:t>
      </w:r>
      <w:r>
        <w:rPr>
          <w:rFonts w:ascii="Times New Roman" w:hAnsi="Times New Roman"/>
          <w:lang w:val="en-US"/>
        </w:rPr>
        <w:t xml:space="preserve"> of the reported experiences of decision-making in children and families social work by students, frontline social workers, advanced practitioners and managers. This environment includes working with limited timeframes, incomplete information and the ‘enduring allure to find the ‘right’ answer’ (Helm, 2011:905). Heuristics, intuitive knowledge and critical analytical thinking combine in the process of professional </w:t>
      </w:r>
      <w:proofErr w:type="spellStart"/>
      <w:r>
        <w:rPr>
          <w:rFonts w:ascii="Times New Roman" w:hAnsi="Times New Roman"/>
          <w:lang w:val="en-US"/>
        </w:rPr>
        <w:t>judgement</w:t>
      </w:r>
      <w:proofErr w:type="spellEnd"/>
      <w:r>
        <w:rPr>
          <w:rFonts w:ascii="Times New Roman" w:hAnsi="Times New Roman"/>
          <w:lang w:val="en-US"/>
        </w:rPr>
        <w:t xml:space="preserve"> and decision-making. Our study </w:t>
      </w:r>
      <w:r w:rsidR="00C5311B">
        <w:rPr>
          <w:rFonts w:ascii="Times New Roman" w:hAnsi="Times New Roman"/>
          <w:lang w:val="en-US"/>
        </w:rPr>
        <w:t>identifies</w:t>
      </w:r>
      <w:r>
        <w:rPr>
          <w:rFonts w:ascii="Times New Roman" w:hAnsi="Times New Roman"/>
          <w:lang w:val="en-US"/>
        </w:rPr>
        <w:t xml:space="preserve"> an emerging m</w:t>
      </w:r>
      <w:r w:rsidR="00183864">
        <w:rPr>
          <w:rFonts w:ascii="Times New Roman" w:hAnsi="Times New Roman"/>
          <w:lang w:val="en-US"/>
        </w:rPr>
        <w:t>odel</w:t>
      </w:r>
      <w:r>
        <w:rPr>
          <w:rFonts w:ascii="Times New Roman" w:hAnsi="Times New Roman"/>
          <w:lang w:val="en-US"/>
        </w:rPr>
        <w:t xml:space="preserve"> of interacting factors that influence </w:t>
      </w:r>
      <w:r w:rsidR="00E15CDC">
        <w:rPr>
          <w:rFonts w:ascii="Times New Roman" w:hAnsi="Times New Roman"/>
          <w:lang w:val="en-US"/>
        </w:rPr>
        <w:t xml:space="preserve">the realities of </w:t>
      </w:r>
      <w:r>
        <w:rPr>
          <w:rFonts w:ascii="Times New Roman" w:hAnsi="Times New Roman"/>
          <w:lang w:val="en-US"/>
        </w:rPr>
        <w:t>decision-making at different social work career</w:t>
      </w:r>
      <w:r w:rsidR="00A21A1E">
        <w:rPr>
          <w:rFonts w:ascii="Times New Roman" w:hAnsi="Times New Roman"/>
          <w:lang w:val="en-US"/>
        </w:rPr>
        <w:t xml:space="preserve"> points</w:t>
      </w:r>
      <w:r>
        <w:rPr>
          <w:rFonts w:ascii="Times New Roman" w:hAnsi="Times New Roman"/>
          <w:lang w:val="en-US"/>
        </w:rPr>
        <w:t xml:space="preserve">. </w:t>
      </w:r>
    </w:p>
    <w:p w14:paraId="2A5FDDCA" w14:textId="744A6CAA" w:rsidR="00CE66D7" w:rsidRPr="008B4B6B" w:rsidRDefault="000F5D80" w:rsidP="00406FD1">
      <w:pPr>
        <w:pStyle w:val="Body"/>
        <w:spacing w:before="100" w:after="100" w:line="480" w:lineRule="auto"/>
        <w:rPr>
          <w:rFonts w:ascii="Times New Roman" w:hAnsi="Times New Roman"/>
          <w:lang w:val="en-US"/>
        </w:rPr>
      </w:pPr>
      <w:r>
        <w:rPr>
          <w:rFonts w:ascii="Times New Roman" w:hAnsi="Times New Roman"/>
          <w:lang w:val="en-US"/>
        </w:rPr>
        <w:lastRenderedPageBreak/>
        <w:t xml:space="preserve"> </w:t>
      </w:r>
      <w:proofErr w:type="spellStart"/>
      <w:r w:rsidR="00B77E27">
        <w:rPr>
          <w:rFonts w:ascii="Times New Roman" w:hAnsi="Times New Roman"/>
          <w:lang w:val="en-US"/>
        </w:rPr>
        <w:t>Organisations</w:t>
      </w:r>
      <w:proofErr w:type="spellEnd"/>
      <w:r w:rsidR="00B77E27">
        <w:rPr>
          <w:rFonts w:ascii="Times New Roman" w:hAnsi="Times New Roman"/>
          <w:lang w:val="en-US"/>
        </w:rPr>
        <w:t>, a</w:t>
      </w:r>
      <w:r w:rsidR="00CC6874">
        <w:rPr>
          <w:rFonts w:ascii="Times New Roman" w:hAnsi="Times New Roman"/>
          <w:lang w:val="en-US"/>
        </w:rPr>
        <w:t xml:space="preserve">cademics and practice educators need to </w:t>
      </w:r>
      <w:proofErr w:type="spellStart"/>
      <w:proofErr w:type="gramStart"/>
      <w:r w:rsidR="00CC6874">
        <w:rPr>
          <w:rFonts w:ascii="Times New Roman" w:hAnsi="Times New Roman"/>
          <w:lang w:val="en-US"/>
        </w:rPr>
        <w:t>recognise</w:t>
      </w:r>
      <w:proofErr w:type="spellEnd"/>
      <w:r w:rsidR="00CC6874">
        <w:rPr>
          <w:rFonts w:ascii="Times New Roman" w:hAnsi="Times New Roman"/>
          <w:lang w:val="en-US"/>
        </w:rPr>
        <w:t xml:space="preserve">  periods</w:t>
      </w:r>
      <w:proofErr w:type="gramEnd"/>
      <w:r w:rsidR="00CC6874">
        <w:rPr>
          <w:rFonts w:ascii="Times New Roman" w:hAnsi="Times New Roman"/>
          <w:lang w:val="en-US"/>
        </w:rPr>
        <w:t xml:space="preserve"> of </w:t>
      </w:r>
      <w:proofErr w:type="spellStart"/>
      <w:r w:rsidR="00CC6874">
        <w:rPr>
          <w:rFonts w:ascii="Times New Roman" w:hAnsi="Times New Roman"/>
          <w:lang w:val="en-US"/>
        </w:rPr>
        <w:t>liminality</w:t>
      </w:r>
      <w:proofErr w:type="spellEnd"/>
      <w:r w:rsidR="00B77E27">
        <w:rPr>
          <w:rFonts w:ascii="Times New Roman" w:hAnsi="Times New Roman"/>
          <w:lang w:val="en-US"/>
        </w:rPr>
        <w:t xml:space="preserve"> and the need for reflexive and emotionally containing environments </w:t>
      </w:r>
      <w:r w:rsidR="00183864">
        <w:rPr>
          <w:rFonts w:ascii="Times New Roman" w:hAnsi="Times New Roman"/>
          <w:lang w:val="en-US"/>
        </w:rPr>
        <w:t xml:space="preserve">which recognize </w:t>
      </w:r>
      <w:r w:rsidR="001C7393">
        <w:rPr>
          <w:rFonts w:ascii="Times New Roman" w:hAnsi="Times New Roman"/>
          <w:lang w:val="en-US"/>
        </w:rPr>
        <w:t xml:space="preserve">thresholds in the </w:t>
      </w:r>
      <w:r w:rsidR="00525A08">
        <w:rPr>
          <w:rFonts w:ascii="Times New Roman" w:hAnsi="Times New Roman"/>
          <w:lang w:val="en-US"/>
        </w:rPr>
        <w:t>development of decision-making ex</w:t>
      </w:r>
      <w:r w:rsidR="003D25AF">
        <w:rPr>
          <w:rFonts w:ascii="Times New Roman" w:hAnsi="Times New Roman"/>
          <w:lang w:val="en-US"/>
        </w:rPr>
        <w:t>pertise</w:t>
      </w:r>
      <w:r w:rsidR="00B46E0D">
        <w:rPr>
          <w:rFonts w:ascii="Times New Roman" w:hAnsi="Times New Roman"/>
          <w:lang w:val="en-US"/>
        </w:rPr>
        <w:t>.</w:t>
      </w:r>
      <w:bookmarkEnd w:id="1"/>
    </w:p>
    <w:p w14:paraId="3ACC533E" w14:textId="77777777" w:rsidR="00CE66D7" w:rsidRDefault="00CE66D7" w:rsidP="00406FD1">
      <w:pPr>
        <w:pStyle w:val="Body"/>
        <w:spacing w:line="480" w:lineRule="auto"/>
        <w:rPr>
          <w:rFonts w:ascii="Times New Roman" w:eastAsia="Times New Roman" w:hAnsi="Times New Roman" w:cs="Times New Roman"/>
          <w:lang w:val="en-US"/>
        </w:rPr>
      </w:pPr>
    </w:p>
    <w:p w14:paraId="4BA24897" w14:textId="77777777" w:rsidR="00CE66D7" w:rsidRPr="002E2D02" w:rsidRDefault="00345AF3" w:rsidP="00406FD1">
      <w:pPr>
        <w:pStyle w:val="Body"/>
        <w:spacing w:line="480" w:lineRule="auto"/>
        <w:rPr>
          <w:rFonts w:ascii="Times New Roman" w:eastAsia="Times New Roman" w:hAnsi="Times New Roman" w:cs="Times New Roman"/>
          <w:b/>
        </w:rPr>
      </w:pPr>
      <w:r w:rsidRPr="002E2D02">
        <w:rPr>
          <w:rFonts w:ascii="Times New Roman" w:hAnsi="Times New Roman"/>
          <w:b/>
          <w:lang w:val="en-US"/>
        </w:rPr>
        <w:t>References</w:t>
      </w:r>
    </w:p>
    <w:p w14:paraId="1AD8C4EB" w14:textId="77777777" w:rsidR="00CE66D7" w:rsidRDefault="00345AF3" w:rsidP="00406FD1">
      <w:pPr>
        <w:pStyle w:val="Body"/>
        <w:spacing w:line="480" w:lineRule="auto"/>
        <w:rPr>
          <w:rFonts w:ascii="Times New Roman" w:eastAsia="Times New Roman" w:hAnsi="Times New Roman" w:cs="Times New Roman"/>
        </w:rPr>
      </w:pPr>
      <w:bookmarkStart w:id="2" w:name="_ENREF_2"/>
      <w:r>
        <w:rPr>
          <w:rFonts w:ascii="Times New Roman" w:hAnsi="Times New Roman"/>
          <w:lang w:val="en-US"/>
        </w:rPr>
        <w:t xml:space="preserve">Barlow, C. &amp; Hall, BL. (2007), </w:t>
      </w:r>
      <w:r>
        <w:rPr>
          <w:rFonts w:ascii="Times New Roman" w:hAnsi="Times New Roman"/>
        </w:rPr>
        <w:t>‘</w:t>
      </w:r>
      <w:r>
        <w:rPr>
          <w:rFonts w:ascii="Times New Roman" w:hAnsi="Times New Roman"/>
          <w:lang w:val="en-US"/>
        </w:rPr>
        <w:t>What about Feelings?</w:t>
      </w:r>
      <w:proofErr w:type="gramStart"/>
      <w:r>
        <w:rPr>
          <w:rFonts w:ascii="Times New Roman" w:hAnsi="Times New Roman"/>
        </w:rPr>
        <w:t>’</w:t>
      </w:r>
      <w:r>
        <w:rPr>
          <w:rFonts w:ascii="Times New Roman" w:hAnsi="Times New Roman"/>
          <w:lang w:val="en-US"/>
        </w:rPr>
        <w:t>:</w:t>
      </w:r>
      <w:proofErr w:type="gramEnd"/>
      <w:r>
        <w:rPr>
          <w:rFonts w:ascii="Times New Roman" w:hAnsi="Times New Roman"/>
          <w:lang w:val="en-US"/>
        </w:rPr>
        <w:t xml:space="preserve"> A Study of Emotion and Tension in Social Work Field Education. </w:t>
      </w:r>
      <w:r>
        <w:rPr>
          <w:rFonts w:ascii="Times New Roman" w:hAnsi="Times New Roman"/>
          <w:i/>
          <w:iCs/>
          <w:lang w:val="en-US"/>
        </w:rPr>
        <w:t>Social Work Education</w:t>
      </w:r>
      <w:r>
        <w:rPr>
          <w:rFonts w:ascii="Times New Roman" w:hAnsi="Times New Roman"/>
        </w:rPr>
        <w:t xml:space="preserve"> 26: 399-413.</w:t>
      </w:r>
      <w:bookmarkEnd w:id="2"/>
    </w:p>
    <w:p w14:paraId="09071FF9" w14:textId="77777777" w:rsidR="00CE66D7" w:rsidRDefault="00345AF3" w:rsidP="00406FD1">
      <w:pPr>
        <w:pStyle w:val="Body"/>
        <w:spacing w:before="100" w:after="100" w:line="480" w:lineRule="auto"/>
        <w:rPr>
          <w:rFonts w:ascii="Times New Roman" w:eastAsia="Times New Roman" w:hAnsi="Times New Roman" w:cs="Times New Roman"/>
        </w:rPr>
      </w:pPr>
      <w:proofErr w:type="gramStart"/>
      <w:r>
        <w:rPr>
          <w:rFonts w:ascii="Times New Roman" w:hAnsi="Times New Roman"/>
        </w:rPr>
        <w:t>B</w:t>
      </w:r>
      <w:proofErr w:type="spellStart"/>
      <w:r>
        <w:rPr>
          <w:rFonts w:ascii="Times New Roman" w:hAnsi="Times New Roman"/>
          <w:lang w:val="en-US"/>
        </w:rPr>
        <w:t>aginsky</w:t>
      </w:r>
      <w:proofErr w:type="spellEnd"/>
      <w:r>
        <w:rPr>
          <w:rFonts w:ascii="Times New Roman" w:hAnsi="Times New Roman"/>
          <w:lang w:val="en-US"/>
        </w:rPr>
        <w:t xml:space="preserve">, M., Moriarty, J., </w:t>
      </w:r>
      <w:proofErr w:type="spellStart"/>
      <w:r>
        <w:rPr>
          <w:rFonts w:ascii="Times New Roman" w:hAnsi="Times New Roman"/>
          <w:lang w:val="en-US"/>
        </w:rPr>
        <w:t>Manthorpe</w:t>
      </w:r>
      <w:proofErr w:type="spellEnd"/>
      <w:r>
        <w:rPr>
          <w:rFonts w:ascii="Times New Roman" w:hAnsi="Times New Roman"/>
          <w:lang w:val="en-US"/>
        </w:rPr>
        <w:t xml:space="preserve">, J., Stevens, M., </w:t>
      </w:r>
      <w:proofErr w:type="spellStart"/>
      <w:r>
        <w:rPr>
          <w:rFonts w:ascii="Times New Roman" w:hAnsi="Times New Roman"/>
          <w:lang w:val="en-US"/>
        </w:rPr>
        <w:t>MacInnes</w:t>
      </w:r>
      <w:proofErr w:type="spellEnd"/>
      <w:r>
        <w:rPr>
          <w:rFonts w:ascii="Times New Roman" w:hAnsi="Times New Roman"/>
          <w:lang w:val="en-US"/>
        </w:rPr>
        <w:t xml:space="preserve">, T. &amp; </w:t>
      </w:r>
      <w:proofErr w:type="spellStart"/>
      <w:r>
        <w:rPr>
          <w:rFonts w:ascii="Times New Roman" w:hAnsi="Times New Roman"/>
          <w:lang w:val="en-US"/>
        </w:rPr>
        <w:t>Nagendran</w:t>
      </w:r>
      <w:proofErr w:type="spellEnd"/>
      <w:r>
        <w:rPr>
          <w:rFonts w:ascii="Times New Roman" w:hAnsi="Times New Roman"/>
          <w:lang w:val="en-US"/>
        </w:rPr>
        <w:t>, T. (2010).</w:t>
      </w:r>
      <w:proofErr w:type="gramEnd"/>
      <w:r>
        <w:rPr>
          <w:rFonts w:ascii="Times New Roman" w:hAnsi="Times New Roman"/>
          <w:lang w:val="en-US"/>
        </w:rPr>
        <w:t xml:space="preserve"> </w:t>
      </w:r>
      <w:r>
        <w:rPr>
          <w:rFonts w:ascii="Times New Roman" w:hAnsi="Times New Roman"/>
          <w:i/>
          <w:iCs/>
          <w:lang w:val="en-US"/>
        </w:rPr>
        <w:t>Social Workers' Workload Survey Messages from the Frontline: Findings from the 2009 survey and interviews with senior managers</w:t>
      </w:r>
      <w:r>
        <w:rPr>
          <w:rFonts w:ascii="Times New Roman" w:hAnsi="Times New Roman"/>
          <w:lang w:val="en-US"/>
        </w:rPr>
        <w:t xml:space="preserve">. London: Department for Children, Schools and Families and Department of Health.  </w:t>
      </w:r>
    </w:p>
    <w:p w14:paraId="71625A90" w14:textId="77777777" w:rsidR="00CE66D7" w:rsidRDefault="00345AF3" w:rsidP="00406FD1">
      <w:pPr>
        <w:pStyle w:val="Body"/>
        <w:spacing w:before="100" w:after="100" w:line="480" w:lineRule="auto"/>
        <w:rPr>
          <w:rFonts w:ascii="Times New Roman" w:eastAsia="Times New Roman" w:hAnsi="Times New Roman" w:cs="Times New Roman"/>
        </w:rPr>
      </w:pPr>
      <w:proofErr w:type="gramStart"/>
      <w:r>
        <w:rPr>
          <w:rFonts w:ascii="Times New Roman" w:hAnsi="Times New Roman"/>
          <w:lang w:val="en-US"/>
        </w:rPr>
        <w:t>BASW (2012).</w:t>
      </w:r>
      <w:proofErr w:type="gramEnd"/>
      <w:r>
        <w:rPr>
          <w:rFonts w:ascii="Times New Roman" w:hAnsi="Times New Roman"/>
          <w:lang w:val="en-US"/>
        </w:rPr>
        <w:t xml:space="preserve"> </w:t>
      </w:r>
      <w:proofErr w:type="gramStart"/>
      <w:r>
        <w:rPr>
          <w:rFonts w:ascii="Times New Roman" w:hAnsi="Times New Roman"/>
          <w:lang w:val="en-US"/>
        </w:rPr>
        <w:t>The professional capabilities framework.</w:t>
      </w:r>
      <w:proofErr w:type="gramEnd"/>
      <w:r>
        <w:rPr>
          <w:rFonts w:ascii="Times New Roman" w:hAnsi="Times New Roman"/>
          <w:lang w:val="en-US"/>
        </w:rPr>
        <w:t xml:space="preserve"> Retrieved from https://www.basw.co.uk/resource/?id=1137 </w:t>
      </w:r>
    </w:p>
    <w:p w14:paraId="65392E9C"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Benner, P. (1984). From Novice to Expert: Excellence and Power in Clinical Nursing Practice. Menlo Park: Addison-Wesley. </w:t>
      </w:r>
    </w:p>
    <w:p w14:paraId="5DBE10E1" w14:textId="77777777" w:rsidR="00CE66D7" w:rsidRDefault="00345AF3" w:rsidP="00406FD1">
      <w:pPr>
        <w:pStyle w:val="Body"/>
        <w:spacing w:line="480" w:lineRule="auto"/>
        <w:rPr>
          <w:rFonts w:ascii="Times New Roman" w:eastAsia="Times New Roman" w:hAnsi="Times New Roman" w:cs="Times New Roman"/>
        </w:rPr>
      </w:pPr>
      <w:proofErr w:type="spellStart"/>
      <w:r>
        <w:rPr>
          <w:rFonts w:ascii="Times New Roman" w:hAnsi="Times New Roman"/>
          <w:lang w:val="en-US"/>
        </w:rPr>
        <w:t>Charmaz</w:t>
      </w:r>
      <w:proofErr w:type="spellEnd"/>
      <w:r>
        <w:rPr>
          <w:rFonts w:ascii="Times New Roman" w:hAnsi="Times New Roman"/>
          <w:lang w:val="en-US"/>
        </w:rPr>
        <w:t xml:space="preserve">, K. (2006). </w:t>
      </w:r>
      <w:r>
        <w:rPr>
          <w:rFonts w:ascii="Times New Roman" w:hAnsi="Times New Roman"/>
          <w:i/>
          <w:iCs/>
          <w:lang w:val="en-US"/>
        </w:rPr>
        <w:t>Constructing Grounded Theory, a Practical Guide through Qualitative Analysis</w:t>
      </w:r>
      <w:r>
        <w:rPr>
          <w:rFonts w:ascii="Times New Roman" w:hAnsi="Times New Roman"/>
          <w:lang w:val="en-US"/>
        </w:rPr>
        <w:t>, London: Sage</w:t>
      </w:r>
    </w:p>
    <w:p w14:paraId="5F9A6B64" w14:textId="77777777" w:rsidR="00CE66D7" w:rsidRDefault="00345AF3" w:rsidP="00406FD1">
      <w:pPr>
        <w:pStyle w:val="Body"/>
        <w:spacing w:before="100" w:after="100" w:line="480" w:lineRule="auto"/>
        <w:rPr>
          <w:rFonts w:ascii="Times New Roman" w:eastAsia="Times New Roman" w:hAnsi="Times New Roman" w:cs="Times New Roman"/>
        </w:rPr>
      </w:pPr>
      <w:proofErr w:type="gramStart"/>
      <w:r>
        <w:rPr>
          <w:rFonts w:ascii="Times New Roman" w:hAnsi="Times New Roman"/>
          <w:lang w:val="en-US"/>
        </w:rPr>
        <w:t>Department of Health (2009).</w:t>
      </w:r>
      <w:proofErr w:type="gramEnd"/>
      <w:r>
        <w:rPr>
          <w:rFonts w:ascii="Times New Roman" w:hAnsi="Times New Roman"/>
          <w:lang w:val="en-US"/>
        </w:rPr>
        <w:t xml:space="preserve"> </w:t>
      </w:r>
      <w:r>
        <w:rPr>
          <w:rFonts w:ascii="Times New Roman" w:hAnsi="Times New Roman"/>
          <w:i/>
          <w:iCs/>
          <w:lang w:val="en-US"/>
        </w:rPr>
        <w:t xml:space="preserve">Building a safe, confident future: the final report of the Social Work Taskforce. </w:t>
      </w:r>
      <w:r>
        <w:rPr>
          <w:rFonts w:ascii="Times New Roman" w:hAnsi="Times New Roman"/>
          <w:lang w:val="en-US"/>
        </w:rPr>
        <w:t xml:space="preserve">London: Department of Health. </w:t>
      </w:r>
    </w:p>
    <w:p w14:paraId="4216CB7F" w14:textId="77777777" w:rsidR="00CE66D7" w:rsidRDefault="00345AF3" w:rsidP="00406FD1">
      <w:pPr>
        <w:pStyle w:val="Body"/>
        <w:spacing w:before="100" w:after="100" w:line="480" w:lineRule="auto"/>
        <w:rPr>
          <w:rFonts w:ascii="Times New Roman" w:eastAsia="Times New Roman" w:hAnsi="Times New Roman" w:cs="Times New Roman"/>
        </w:rPr>
      </w:pPr>
      <w:proofErr w:type="spellStart"/>
      <w:r>
        <w:rPr>
          <w:rFonts w:ascii="Times New Roman" w:hAnsi="Times New Roman"/>
          <w:lang w:val="en-US"/>
        </w:rPr>
        <w:t>Eraut</w:t>
      </w:r>
      <w:proofErr w:type="spellEnd"/>
      <w:r>
        <w:rPr>
          <w:rFonts w:ascii="Times New Roman" w:hAnsi="Times New Roman"/>
          <w:lang w:val="en-US"/>
        </w:rPr>
        <w:t xml:space="preserve">, M. (1994). </w:t>
      </w:r>
      <w:r>
        <w:rPr>
          <w:rFonts w:ascii="Times New Roman" w:hAnsi="Times New Roman"/>
          <w:i/>
          <w:iCs/>
          <w:lang w:val="en-US"/>
        </w:rPr>
        <w:t>Developing Professional Knowledge and Competence</w:t>
      </w:r>
      <w:r>
        <w:rPr>
          <w:rFonts w:ascii="Times New Roman" w:hAnsi="Times New Roman"/>
          <w:lang w:val="en-US"/>
        </w:rPr>
        <w:t xml:space="preserve">. Washington: The </w:t>
      </w:r>
      <w:proofErr w:type="spellStart"/>
      <w:r>
        <w:rPr>
          <w:rFonts w:ascii="Times New Roman" w:hAnsi="Times New Roman"/>
          <w:lang w:val="en-US"/>
        </w:rPr>
        <w:t>Falmer</w:t>
      </w:r>
      <w:proofErr w:type="spellEnd"/>
      <w:r>
        <w:rPr>
          <w:rFonts w:ascii="Times New Roman" w:hAnsi="Times New Roman"/>
          <w:lang w:val="en-US"/>
        </w:rPr>
        <w:t xml:space="preserve"> Press.  </w:t>
      </w:r>
    </w:p>
    <w:p w14:paraId="7F899DC0"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Evans, T. (2011). Professionals, managers and discretion critiquing street-level bureau-</w:t>
      </w:r>
      <w:proofErr w:type="spellStart"/>
      <w:r>
        <w:rPr>
          <w:rFonts w:ascii="Times New Roman" w:hAnsi="Times New Roman"/>
          <w:lang w:val="en-US"/>
        </w:rPr>
        <w:t>cracy</w:t>
      </w:r>
      <w:proofErr w:type="spellEnd"/>
      <w:r>
        <w:rPr>
          <w:rFonts w:ascii="Times New Roman" w:hAnsi="Times New Roman"/>
          <w:lang w:val="en-US"/>
        </w:rPr>
        <w:t xml:space="preserve">. </w:t>
      </w:r>
      <w:r>
        <w:rPr>
          <w:rFonts w:ascii="Times New Roman" w:hAnsi="Times New Roman"/>
          <w:i/>
          <w:iCs/>
          <w:lang w:val="en-US"/>
        </w:rPr>
        <w:t>British Journal of Social Work</w:t>
      </w:r>
      <w:r>
        <w:rPr>
          <w:rFonts w:ascii="Times New Roman" w:hAnsi="Times New Roman"/>
          <w:lang w:val="en-US"/>
        </w:rPr>
        <w:t xml:space="preserve">, 41, 368–86. </w:t>
      </w:r>
    </w:p>
    <w:p w14:paraId="5D75CE0D" w14:textId="77777777" w:rsidR="00CE66D7" w:rsidRDefault="00345AF3" w:rsidP="00406FD1">
      <w:pPr>
        <w:pStyle w:val="Body"/>
        <w:spacing w:line="480" w:lineRule="auto"/>
        <w:rPr>
          <w:rFonts w:ascii="Times New Roman" w:eastAsia="Times New Roman" w:hAnsi="Times New Roman" w:cs="Times New Roman"/>
        </w:rPr>
      </w:pPr>
      <w:proofErr w:type="spellStart"/>
      <w:proofErr w:type="gramStart"/>
      <w:r>
        <w:rPr>
          <w:rFonts w:ascii="Times New Roman" w:hAnsi="Times New Roman"/>
          <w:lang w:val="en-US"/>
        </w:rPr>
        <w:lastRenderedPageBreak/>
        <w:t>Fargion</w:t>
      </w:r>
      <w:proofErr w:type="spellEnd"/>
      <w:r>
        <w:rPr>
          <w:rFonts w:ascii="Times New Roman" w:hAnsi="Times New Roman"/>
          <w:lang w:val="en-US"/>
        </w:rPr>
        <w:t>, S. (2014).</w:t>
      </w:r>
      <w:proofErr w:type="gramEnd"/>
      <w:r>
        <w:rPr>
          <w:rFonts w:ascii="Times New Roman" w:hAnsi="Times New Roman"/>
          <w:lang w:val="en-US"/>
        </w:rPr>
        <w:t xml:space="preserve"> Synergies and Tensions and Job Protection and Parent Support: Policy Lines and Practitioners Cultures. </w:t>
      </w:r>
      <w:r>
        <w:rPr>
          <w:rFonts w:ascii="Times New Roman" w:hAnsi="Times New Roman"/>
          <w:i/>
          <w:iCs/>
          <w:lang w:val="en-US"/>
        </w:rPr>
        <w:t>Child &amp; Family Social Work,</w:t>
      </w:r>
      <w:r>
        <w:rPr>
          <w:rFonts w:ascii="Times New Roman" w:hAnsi="Times New Roman"/>
        </w:rPr>
        <w:t xml:space="preserve"> 19:24-33</w:t>
      </w:r>
    </w:p>
    <w:p w14:paraId="0B6EB9F1"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Fenton, J. (2016). </w:t>
      </w:r>
      <w:proofErr w:type="spellStart"/>
      <w:r>
        <w:rPr>
          <w:rFonts w:ascii="Times New Roman" w:hAnsi="Times New Roman"/>
          <w:lang w:val="en-US"/>
        </w:rPr>
        <w:t>Organisational</w:t>
      </w:r>
      <w:proofErr w:type="spellEnd"/>
      <w:r>
        <w:rPr>
          <w:rFonts w:ascii="Times New Roman" w:hAnsi="Times New Roman"/>
          <w:lang w:val="en-US"/>
        </w:rPr>
        <w:t xml:space="preserve"> professionalism and moral courage: contradictory concepts in social work? </w:t>
      </w:r>
      <w:proofErr w:type="gramStart"/>
      <w:r>
        <w:rPr>
          <w:rFonts w:ascii="Times New Roman" w:hAnsi="Times New Roman"/>
          <w:i/>
          <w:iCs/>
          <w:lang w:val="en-US"/>
        </w:rPr>
        <w:t>Critical and Radical Social Work</w:t>
      </w:r>
      <w:r>
        <w:rPr>
          <w:rFonts w:ascii="Times New Roman" w:hAnsi="Times New Roman"/>
          <w:lang w:val="en-US"/>
        </w:rPr>
        <w:t>, 4, 199-215.</w:t>
      </w:r>
      <w:proofErr w:type="gramEnd"/>
      <w:r>
        <w:rPr>
          <w:rFonts w:ascii="Times New Roman" w:hAnsi="Times New Roman"/>
          <w:lang w:val="en-US"/>
        </w:rPr>
        <w:t xml:space="preserve"> </w:t>
      </w:r>
    </w:p>
    <w:p w14:paraId="31E017A3" w14:textId="77777777" w:rsidR="00CE66D7" w:rsidRDefault="00345AF3" w:rsidP="00406FD1">
      <w:pPr>
        <w:pStyle w:val="Body"/>
        <w:spacing w:before="100" w:after="100" w:line="480" w:lineRule="auto"/>
        <w:rPr>
          <w:rFonts w:ascii="Times New Roman" w:eastAsia="Times New Roman" w:hAnsi="Times New Roman" w:cs="Times New Roman"/>
        </w:rPr>
      </w:pPr>
      <w:proofErr w:type="spellStart"/>
      <w:r>
        <w:rPr>
          <w:rFonts w:ascii="Times New Roman" w:hAnsi="Times New Roman"/>
          <w:lang w:val="en-US"/>
        </w:rPr>
        <w:t>Fook</w:t>
      </w:r>
      <w:proofErr w:type="spellEnd"/>
      <w:r>
        <w:rPr>
          <w:rFonts w:ascii="Times New Roman" w:hAnsi="Times New Roman"/>
          <w:lang w:val="en-US"/>
        </w:rPr>
        <w:t xml:space="preserve">, J., Ryan, M. &amp; Hawkins, L. (2000). </w:t>
      </w:r>
      <w:r>
        <w:rPr>
          <w:rFonts w:ascii="Times New Roman" w:hAnsi="Times New Roman"/>
          <w:i/>
          <w:iCs/>
          <w:lang w:val="en-US"/>
        </w:rPr>
        <w:t xml:space="preserve">Professional expertise: Practice, theory and education for working in uncertainty. </w:t>
      </w:r>
      <w:r>
        <w:rPr>
          <w:rFonts w:ascii="Times New Roman" w:hAnsi="Times New Roman"/>
          <w:lang w:val="en-US"/>
        </w:rPr>
        <w:t xml:space="preserve">London: Whiting &amp; Birch. </w:t>
      </w:r>
    </w:p>
    <w:p w14:paraId="7CF78DD2" w14:textId="77777777" w:rsidR="00CE66D7" w:rsidRDefault="00345AF3" w:rsidP="00406FD1">
      <w:pPr>
        <w:pStyle w:val="Body"/>
        <w:spacing w:line="480" w:lineRule="auto"/>
        <w:rPr>
          <w:rFonts w:ascii="Times New Roman" w:eastAsia="Times New Roman" w:hAnsi="Times New Roman" w:cs="Times New Roman"/>
        </w:rPr>
      </w:pPr>
      <w:proofErr w:type="gramStart"/>
      <w:r>
        <w:rPr>
          <w:rFonts w:ascii="Times New Roman" w:hAnsi="Times New Roman"/>
          <w:lang w:val="en-US"/>
        </w:rPr>
        <w:t>Fenton, J. &amp; Kelly, T B. (2017).</w:t>
      </w:r>
      <w:proofErr w:type="gramEnd"/>
      <w:r>
        <w:rPr>
          <w:rFonts w:ascii="Times New Roman" w:hAnsi="Times New Roman"/>
          <w:lang w:val="en-US"/>
        </w:rPr>
        <w:t xml:space="preserve"> </w:t>
      </w:r>
      <w:r>
        <w:rPr>
          <w:rFonts w:ascii="Times New Roman" w:hAnsi="Times New Roman"/>
        </w:rPr>
        <w:t>‘</w:t>
      </w:r>
      <w:r>
        <w:rPr>
          <w:rFonts w:ascii="Times New Roman" w:hAnsi="Times New Roman"/>
          <w:lang w:val="en-US"/>
        </w:rPr>
        <w:t>Risk is king and needs to take a backseat!</w:t>
      </w:r>
      <w:r>
        <w:rPr>
          <w:rFonts w:ascii="Times New Roman" w:hAnsi="Times New Roman"/>
        </w:rPr>
        <w:t xml:space="preserve">’ </w:t>
      </w:r>
      <w:r>
        <w:rPr>
          <w:rFonts w:ascii="Times New Roman" w:hAnsi="Times New Roman"/>
          <w:lang w:val="en-US"/>
        </w:rPr>
        <w:t xml:space="preserve">Can social workers experiences of moral injury strengthen practice? </w:t>
      </w:r>
      <w:r>
        <w:rPr>
          <w:rFonts w:ascii="Times New Roman" w:hAnsi="Times New Roman"/>
          <w:i/>
          <w:iCs/>
          <w:lang w:val="en-US"/>
        </w:rPr>
        <w:t>Journal of Social Practice</w:t>
      </w:r>
      <w:r>
        <w:rPr>
          <w:rFonts w:ascii="Times New Roman" w:hAnsi="Times New Roman"/>
        </w:rPr>
        <w:t xml:space="preserve"> 31 (4) 461-475</w:t>
      </w:r>
    </w:p>
    <w:p w14:paraId="27157164" w14:textId="77777777" w:rsidR="00CE66D7" w:rsidRDefault="00345AF3" w:rsidP="00406FD1">
      <w:pPr>
        <w:pStyle w:val="Body"/>
        <w:spacing w:line="480" w:lineRule="auto"/>
        <w:rPr>
          <w:rFonts w:ascii="Times New Roman" w:eastAsia="Times New Roman" w:hAnsi="Times New Roman" w:cs="Times New Roman"/>
          <w:i/>
          <w:iCs/>
        </w:rPr>
      </w:pPr>
      <w:bookmarkStart w:id="3" w:name="_ENREF_24"/>
      <w:proofErr w:type="gramStart"/>
      <w:r>
        <w:rPr>
          <w:rFonts w:ascii="Times New Roman" w:hAnsi="Times New Roman"/>
          <w:lang w:val="en-US"/>
        </w:rPr>
        <w:t>Ferguson H. (2016).</w:t>
      </w:r>
      <w:proofErr w:type="gramEnd"/>
      <w:r>
        <w:rPr>
          <w:rFonts w:ascii="Times New Roman" w:hAnsi="Times New Roman"/>
          <w:lang w:val="en-US"/>
        </w:rPr>
        <w:t xml:space="preserve"> Making Home Visits: Creativity and the Embodied Practices of Home Visiting in Social Work and Child Protection. </w:t>
      </w:r>
      <w:r>
        <w:rPr>
          <w:rFonts w:ascii="Times New Roman" w:hAnsi="Times New Roman"/>
          <w:i/>
          <w:iCs/>
          <w:lang w:val="en-US"/>
        </w:rPr>
        <w:t>Qualitative Social Work,</w:t>
      </w:r>
      <w:r>
        <w:rPr>
          <w:rFonts w:ascii="Times New Roman" w:hAnsi="Times New Roman"/>
        </w:rPr>
        <w:t xml:space="preserve"> 17 (1) 65-80 </w:t>
      </w:r>
      <w:bookmarkEnd w:id="3"/>
    </w:p>
    <w:p w14:paraId="63D0187F" w14:textId="77777777" w:rsidR="00CE66D7" w:rsidRDefault="00345AF3" w:rsidP="00406FD1">
      <w:pPr>
        <w:pStyle w:val="Body"/>
        <w:spacing w:line="480" w:lineRule="auto"/>
        <w:rPr>
          <w:rFonts w:ascii="Times New Roman" w:eastAsia="Times New Roman" w:hAnsi="Times New Roman" w:cs="Times New Roman"/>
        </w:rPr>
      </w:pPr>
      <w:bookmarkStart w:id="4" w:name="_ENREF_39"/>
      <w:r>
        <w:rPr>
          <w:rFonts w:ascii="Times New Roman" w:hAnsi="Times New Roman"/>
          <w:lang w:val="en-US"/>
        </w:rPr>
        <w:t xml:space="preserve">Gordon, J. (2017). The voice of the social worker: A narrative literature review. </w:t>
      </w:r>
      <w:proofErr w:type="gramStart"/>
      <w:r>
        <w:rPr>
          <w:rFonts w:ascii="Times New Roman" w:hAnsi="Times New Roman"/>
          <w:i/>
          <w:iCs/>
          <w:lang w:val="en-US"/>
        </w:rPr>
        <w:t>British Journal of Social Work</w:t>
      </w:r>
      <w:r>
        <w:rPr>
          <w:rFonts w:ascii="Times New Roman" w:hAnsi="Times New Roman"/>
          <w:lang w:val="en-US"/>
        </w:rPr>
        <w:t>.</w:t>
      </w:r>
      <w:proofErr w:type="gramEnd"/>
      <w:r>
        <w:rPr>
          <w:rFonts w:ascii="Times New Roman" w:hAnsi="Times New Roman"/>
          <w:lang w:val="en-US"/>
        </w:rPr>
        <w:t xml:space="preserve"> Advance online publication. </w:t>
      </w:r>
      <w:hyperlink r:id="rId8" w:history="1">
        <w:r>
          <w:rPr>
            <w:rStyle w:val="Hyperlink0"/>
            <w:rFonts w:eastAsia="Calibri"/>
          </w:rPr>
          <w:t>https://doi.org/10.1093/bjsw/bcx108</w:t>
        </w:r>
        <w:bookmarkEnd w:id="4"/>
      </w:hyperlink>
    </w:p>
    <w:p w14:paraId="4148B34D"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Hill, S. (2010). Troublesome knowledge: why don’t they understand? </w:t>
      </w:r>
      <w:r>
        <w:rPr>
          <w:rFonts w:ascii="Times New Roman" w:hAnsi="Times New Roman"/>
          <w:i/>
          <w:iCs/>
          <w:lang w:val="en-US"/>
        </w:rPr>
        <w:t>Health Information and Libraries Journal</w:t>
      </w:r>
      <w:r>
        <w:rPr>
          <w:rFonts w:ascii="Times New Roman" w:hAnsi="Times New Roman"/>
          <w:lang w:val="en-US"/>
        </w:rPr>
        <w:t xml:space="preserve">, 27, 80-83. </w:t>
      </w:r>
    </w:p>
    <w:p w14:paraId="1D1371C8" w14:textId="77777777" w:rsidR="00CE66D7" w:rsidRDefault="00345AF3" w:rsidP="00406FD1">
      <w:pPr>
        <w:pStyle w:val="Body"/>
        <w:spacing w:line="480" w:lineRule="auto"/>
        <w:rPr>
          <w:rFonts w:ascii="Times New Roman" w:eastAsia="Times New Roman" w:hAnsi="Times New Roman" w:cs="Times New Roman"/>
        </w:rPr>
      </w:pPr>
      <w:proofErr w:type="gramStart"/>
      <w:r>
        <w:rPr>
          <w:rFonts w:ascii="Times New Roman" w:hAnsi="Times New Roman"/>
          <w:lang w:val="en-US"/>
        </w:rPr>
        <w:t>Helm, D. (2011).</w:t>
      </w:r>
      <w:proofErr w:type="gramEnd"/>
      <w:r>
        <w:rPr>
          <w:rFonts w:ascii="Times New Roman" w:hAnsi="Times New Roman"/>
          <w:lang w:val="en-US"/>
        </w:rPr>
        <w:t xml:space="preserve"> </w:t>
      </w:r>
      <w:proofErr w:type="spellStart"/>
      <w:proofErr w:type="gramStart"/>
      <w:r>
        <w:rPr>
          <w:rFonts w:ascii="Times New Roman" w:hAnsi="Times New Roman"/>
          <w:lang w:val="en-US"/>
        </w:rPr>
        <w:t>Judgements</w:t>
      </w:r>
      <w:proofErr w:type="spellEnd"/>
      <w:r>
        <w:rPr>
          <w:rFonts w:ascii="Times New Roman" w:hAnsi="Times New Roman"/>
          <w:lang w:val="en-US"/>
        </w:rPr>
        <w:t xml:space="preserve"> or Assumptions?</w:t>
      </w:r>
      <w:proofErr w:type="gramEnd"/>
      <w:r>
        <w:rPr>
          <w:rFonts w:ascii="Times New Roman" w:hAnsi="Times New Roman"/>
          <w:lang w:val="en-US"/>
        </w:rPr>
        <w:t xml:space="preserve"> The Role of Analysis in Assessing Children and Young People</w:t>
      </w:r>
      <w:r>
        <w:rPr>
          <w:rFonts w:ascii="Times New Roman" w:hAnsi="Times New Roman"/>
        </w:rPr>
        <w:t>’</w:t>
      </w:r>
      <w:r>
        <w:rPr>
          <w:rFonts w:ascii="Times New Roman" w:hAnsi="Times New Roman"/>
          <w:lang w:val="en-US"/>
        </w:rPr>
        <w:t xml:space="preserve">s Needs, </w:t>
      </w:r>
      <w:r>
        <w:rPr>
          <w:rFonts w:ascii="Times New Roman" w:hAnsi="Times New Roman"/>
          <w:i/>
          <w:iCs/>
          <w:lang w:val="en-US"/>
        </w:rPr>
        <w:t>British Journal of Social Work</w:t>
      </w:r>
      <w:r>
        <w:rPr>
          <w:rFonts w:ascii="Times New Roman" w:hAnsi="Times New Roman"/>
        </w:rPr>
        <w:t>, 41:894-911</w:t>
      </w:r>
    </w:p>
    <w:p w14:paraId="50B37204" w14:textId="77777777" w:rsidR="00CE66D7" w:rsidRDefault="00345AF3" w:rsidP="00406FD1">
      <w:pPr>
        <w:pStyle w:val="Body"/>
        <w:spacing w:line="480" w:lineRule="auto"/>
        <w:rPr>
          <w:rFonts w:ascii="Times New Roman" w:eastAsia="Times New Roman" w:hAnsi="Times New Roman" w:cs="Times New Roman"/>
          <w:i/>
          <w:iCs/>
        </w:rPr>
      </w:pPr>
      <w:proofErr w:type="gramStart"/>
      <w:r>
        <w:rPr>
          <w:rFonts w:ascii="Times New Roman" w:hAnsi="Times New Roman"/>
          <w:lang w:val="en-US"/>
        </w:rPr>
        <w:t>Helm, D. (2013).</w:t>
      </w:r>
      <w:proofErr w:type="gramEnd"/>
      <w:r>
        <w:rPr>
          <w:rFonts w:ascii="Times New Roman" w:hAnsi="Times New Roman"/>
          <w:lang w:val="en-US"/>
        </w:rPr>
        <w:t xml:space="preserve"> Sense Making in the Social Work Office: an Ethnographic Study of Safeguarding </w:t>
      </w:r>
      <w:proofErr w:type="spellStart"/>
      <w:r>
        <w:rPr>
          <w:rFonts w:ascii="Times New Roman" w:hAnsi="Times New Roman"/>
          <w:lang w:val="en-US"/>
        </w:rPr>
        <w:t>Judgements</w:t>
      </w:r>
      <w:proofErr w:type="spellEnd"/>
      <w:r>
        <w:rPr>
          <w:rFonts w:ascii="Times New Roman" w:hAnsi="Times New Roman"/>
          <w:lang w:val="en-US"/>
        </w:rPr>
        <w:t xml:space="preserve">. </w:t>
      </w:r>
      <w:r>
        <w:rPr>
          <w:rFonts w:ascii="Times New Roman" w:hAnsi="Times New Roman"/>
          <w:i/>
          <w:iCs/>
          <w:lang w:val="en-US"/>
        </w:rPr>
        <w:t>Child &amp; Family Social Work</w:t>
      </w:r>
    </w:p>
    <w:p w14:paraId="57966FD3" w14:textId="77777777"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Hunt</w:t>
      </w:r>
      <w:proofErr w:type="gramStart"/>
      <w:r>
        <w:rPr>
          <w:rFonts w:ascii="Times New Roman" w:hAnsi="Times New Roman"/>
          <w:lang w:val="en-US"/>
        </w:rPr>
        <w:t>, ,</w:t>
      </w:r>
      <w:proofErr w:type="gramEnd"/>
      <w:r>
        <w:rPr>
          <w:rFonts w:ascii="Times New Roman" w:hAnsi="Times New Roman"/>
          <w:lang w:val="en-US"/>
        </w:rPr>
        <w:t xml:space="preserve"> S., Goddard, C., Cooper, J., </w:t>
      </w:r>
      <w:proofErr w:type="spellStart"/>
      <w:r>
        <w:rPr>
          <w:rFonts w:ascii="Times New Roman" w:hAnsi="Times New Roman"/>
          <w:lang w:val="en-US"/>
        </w:rPr>
        <w:t>Littlechild</w:t>
      </w:r>
      <w:proofErr w:type="spellEnd"/>
      <w:r>
        <w:rPr>
          <w:rFonts w:ascii="Times New Roman" w:hAnsi="Times New Roman"/>
          <w:lang w:val="en-US"/>
        </w:rPr>
        <w:t xml:space="preserve">, B. &amp; Wild, J. (2016).  </w:t>
      </w:r>
      <w:r>
        <w:rPr>
          <w:rFonts w:ascii="Times New Roman" w:hAnsi="Times New Roman"/>
        </w:rPr>
        <w:t>‘</w:t>
      </w:r>
      <w:r>
        <w:rPr>
          <w:rFonts w:ascii="Times New Roman" w:hAnsi="Times New Roman"/>
          <w:lang w:val="en-US"/>
        </w:rPr>
        <w:t>If I Feel Like This, How Does the Child Feel?</w:t>
      </w:r>
      <w:r>
        <w:rPr>
          <w:rFonts w:ascii="Times New Roman" w:hAnsi="Times New Roman"/>
        </w:rPr>
        <w:t xml:space="preserve">” </w:t>
      </w:r>
      <w:r>
        <w:rPr>
          <w:rFonts w:ascii="Times New Roman" w:hAnsi="Times New Roman"/>
          <w:lang w:val="en-US"/>
        </w:rPr>
        <w:t xml:space="preserve">Child Protection Workers, Supervision, Management and </w:t>
      </w:r>
      <w:proofErr w:type="spellStart"/>
      <w:r>
        <w:rPr>
          <w:rFonts w:ascii="Times New Roman" w:hAnsi="Times New Roman"/>
          <w:lang w:val="en-US"/>
        </w:rPr>
        <w:t>Organisation</w:t>
      </w:r>
      <w:proofErr w:type="spellEnd"/>
      <w:r>
        <w:rPr>
          <w:rFonts w:ascii="Times New Roman" w:hAnsi="Times New Roman"/>
          <w:lang w:val="en-US"/>
        </w:rPr>
        <w:t xml:space="preserve"> Responses to Parental Violence.</w:t>
      </w:r>
      <w:r>
        <w:rPr>
          <w:rFonts w:ascii="Times New Roman" w:hAnsi="Times New Roman"/>
          <w:i/>
          <w:iCs/>
          <w:lang w:val="en-US"/>
        </w:rPr>
        <w:t xml:space="preserve"> Journal of Social Work Practice</w:t>
      </w:r>
      <w:r>
        <w:rPr>
          <w:rFonts w:ascii="Times New Roman" w:hAnsi="Times New Roman"/>
        </w:rPr>
        <w:t>, 30:1, 5-24,</w:t>
      </w:r>
    </w:p>
    <w:p w14:paraId="3E1B44EC" w14:textId="77777777" w:rsidR="00CE66D7" w:rsidRDefault="00345AF3" w:rsidP="00406FD1">
      <w:pPr>
        <w:pStyle w:val="Body"/>
        <w:spacing w:line="480" w:lineRule="auto"/>
        <w:rPr>
          <w:rFonts w:ascii="Times New Roman" w:eastAsia="Times New Roman" w:hAnsi="Times New Roman" w:cs="Times New Roman"/>
        </w:rPr>
      </w:pPr>
      <w:bookmarkStart w:id="5" w:name="_ENREF_41"/>
      <w:r>
        <w:rPr>
          <w:rFonts w:ascii="Times New Roman" w:hAnsi="Times New Roman"/>
          <w:lang w:val="de-DE"/>
        </w:rPr>
        <w:t xml:space="preserve">Hochschild A. (1983) </w:t>
      </w:r>
      <w:r>
        <w:rPr>
          <w:rFonts w:ascii="Times New Roman" w:hAnsi="Times New Roman"/>
          <w:i/>
          <w:iCs/>
          <w:lang w:val="en-US"/>
        </w:rPr>
        <w:t xml:space="preserve">The Managed Heart: </w:t>
      </w:r>
      <w:proofErr w:type="spellStart"/>
      <w:r>
        <w:rPr>
          <w:rFonts w:ascii="Times New Roman" w:hAnsi="Times New Roman"/>
          <w:i/>
          <w:iCs/>
          <w:lang w:val="en-US"/>
        </w:rPr>
        <w:t>Commercialisation</w:t>
      </w:r>
      <w:proofErr w:type="spellEnd"/>
      <w:r>
        <w:rPr>
          <w:rFonts w:ascii="Times New Roman" w:hAnsi="Times New Roman"/>
          <w:i/>
          <w:iCs/>
          <w:lang w:val="en-US"/>
        </w:rPr>
        <w:t xml:space="preserve"> of Human Feeling, </w:t>
      </w:r>
      <w:r>
        <w:rPr>
          <w:rFonts w:ascii="Times New Roman" w:hAnsi="Times New Roman"/>
          <w:lang w:val="en-US"/>
        </w:rPr>
        <w:t>Los Angeles, CA: University Of California Press.</w:t>
      </w:r>
      <w:bookmarkEnd w:id="5"/>
    </w:p>
    <w:p w14:paraId="372FF251"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lastRenderedPageBreak/>
        <w:t xml:space="preserve">Johns, C. (2009). </w:t>
      </w:r>
      <w:r>
        <w:rPr>
          <w:rFonts w:ascii="Times New Roman" w:hAnsi="Times New Roman"/>
          <w:i/>
          <w:iCs/>
          <w:lang w:val="en-US"/>
        </w:rPr>
        <w:t>Becoming a Reflective Practitioner</w:t>
      </w:r>
      <w:r>
        <w:rPr>
          <w:rFonts w:ascii="Times New Roman" w:hAnsi="Times New Roman"/>
          <w:lang w:val="en-US"/>
        </w:rPr>
        <w:t xml:space="preserve"> (3rd ed.). </w:t>
      </w:r>
      <w:proofErr w:type="spellStart"/>
      <w:r>
        <w:rPr>
          <w:rFonts w:ascii="Times New Roman" w:hAnsi="Times New Roman"/>
          <w:lang w:val="en-US"/>
        </w:rPr>
        <w:t>Chichester</w:t>
      </w:r>
      <w:proofErr w:type="spellEnd"/>
      <w:r>
        <w:rPr>
          <w:rFonts w:ascii="Times New Roman" w:hAnsi="Times New Roman"/>
          <w:lang w:val="en-US"/>
        </w:rPr>
        <w:t xml:space="preserve">: John Wiley &amp; Sons Ltd.  </w:t>
      </w:r>
    </w:p>
    <w:p w14:paraId="456FEC6F" w14:textId="77777777" w:rsidR="00CE66D7" w:rsidRDefault="00345AF3" w:rsidP="00406FD1">
      <w:pPr>
        <w:pStyle w:val="Body"/>
        <w:spacing w:before="100" w:after="100" w:line="480" w:lineRule="auto"/>
        <w:rPr>
          <w:rFonts w:ascii="Times New Roman" w:eastAsia="Times New Roman" w:hAnsi="Times New Roman" w:cs="Times New Roman"/>
        </w:rPr>
      </w:pPr>
      <w:proofErr w:type="gramStart"/>
      <w:r>
        <w:rPr>
          <w:rFonts w:ascii="Times New Roman" w:hAnsi="Times New Roman"/>
          <w:lang w:val="en-US"/>
        </w:rPr>
        <w:t xml:space="preserve">Kearns, S., &amp; </w:t>
      </w:r>
      <w:proofErr w:type="spellStart"/>
      <w:r>
        <w:rPr>
          <w:rFonts w:ascii="Times New Roman" w:hAnsi="Times New Roman"/>
          <w:lang w:val="en-US"/>
        </w:rPr>
        <w:t>McArdle</w:t>
      </w:r>
      <w:proofErr w:type="spellEnd"/>
      <w:r>
        <w:rPr>
          <w:rFonts w:ascii="Times New Roman" w:hAnsi="Times New Roman"/>
          <w:lang w:val="en-US"/>
        </w:rPr>
        <w:t>, K. (2012).</w:t>
      </w:r>
      <w:proofErr w:type="gramEnd"/>
      <w:r>
        <w:rPr>
          <w:rFonts w:ascii="Times New Roman" w:hAnsi="Times New Roman"/>
          <w:lang w:val="en-US"/>
        </w:rPr>
        <w:t xml:space="preserve"> ‘Doing it right?’– </w:t>
      </w:r>
      <w:proofErr w:type="gramStart"/>
      <w:r>
        <w:rPr>
          <w:rFonts w:ascii="Times New Roman" w:hAnsi="Times New Roman"/>
          <w:lang w:val="en-US"/>
        </w:rPr>
        <w:t>accessing</w:t>
      </w:r>
      <w:proofErr w:type="gramEnd"/>
      <w:r>
        <w:rPr>
          <w:rFonts w:ascii="Times New Roman" w:hAnsi="Times New Roman"/>
          <w:lang w:val="en-US"/>
        </w:rPr>
        <w:t xml:space="preserve"> the narratives of identity of newly qualified social workers through the lens of resilience: ‘I am, I have, I can’. </w:t>
      </w:r>
      <w:r>
        <w:rPr>
          <w:rFonts w:ascii="Times New Roman" w:hAnsi="Times New Roman"/>
          <w:i/>
          <w:iCs/>
          <w:lang w:val="en-US"/>
        </w:rPr>
        <w:t>Child and Family Social Work</w:t>
      </w:r>
      <w:r>
        <w:rPr>
          <w:rFonts w:ascii="Times New Roman" w:hAnsi="Times New Roman"/>
          <w:lang w:val="en-US"/>
        </w:rPr>
        <w:t xml:space="preserve">, 17, 385-394. </w:t>
      </w:r>
    </w:p>
    <w:p w14:paraId="71CE4473"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Land, R. (2016). Toil and Trouble: Threshold concepts as </w:t>
      </w:r>
      <w:proofErr w:type="gramStart"/>
      <w:r>
        <w:rPr>
          <w:rFonts w:ascii="Times New Roman" w:hAnsi="Times New Roman"/>
          <w:lang w:val="en-US"/>
        </w:rPr>
        <w:t>a pedagogy</w:t>
      </w:r>
      <w:proofErr w:type="gramEnd"/>
      <w:r>
        <w:rPr>
          <w:rFonts w:ascii="Times New Roman" w:hAnsi="Times New Roman"/>
          <w:lang w:val="en-US"/>
        </w:rPr>
        <w:t xml:space="preserve"> of uncertainty. </w:t>
      </w:r>
      <w:proofErr w:type="gramStart"/>
      <w:r>
        <w:rPr>
          <w:rFonts w:ascii="Times New Roman" w:hAnsi="Times New Roman"/>
          <w:lang w:val="en-US"/>
        </w:rPr>
        <w:t>In R. Land, J.H.F. Meyer, &amp; M.T.</w:t>
      </w:r>
      <w:proofErr w:type="gramEnd"/>
      <w:r>
        <w:rPr>
          <w:rFonts w:ascii="Times New Roman" w:hAnsi="Times New Roman"/>
          <w:lang w:val="en-US"/>
        </w:rPr>
        <w:t xml:space="preserve">  </w:t>
      </w:r>
      <w:proofErr w:type="gramStart"/>
      <w:r>
        <w:rPr>
          <w:rFonts w:ascii="Times New Roman" w:hAnsi="Times New Roman"/>
          <w:lang w:val="en-US"/>
        </w:rPr>
        <w:t xml:space="preserve">Flanagan (Eds.), </w:t>
      </w:r>
      <w:r>
        <w:rPr>
          <w:rFonts w:ascii="Times New Roman" w:hAnsi="Times New Roman"/>
          <w:i/>
          <w:iCs/>
          <w:lang w:val="en-US"/>
        </w:rPr>
        <w:t>Threshold concepts in practice</w:t>
      </w:r>
      <w:r>
        <w:rPr>
          <w:rFonts w:ascii="Times New Roman" w:hAnsi="Times New Roman"/>
          <w:lang w:val="en-US"/>
        </w:rPr>
        <w:t xml:space="preserve"> (pp. 11-24).</w:t>
      </w:r>
      <w:proofErr w:type="gramEnd"/>
      <w:r>
        <w:rPr>
          <w:rFonts w:ascii="Times New Roman" w:hAnsi="Times New Roman"/>
          <w:lang w:val="en-US"/>
        </w:rPr>
        <w:t xml:space="preserve"> Rotterdam: Sense Publishers. </w:t>
      </w:r>
    </w:p>
    <w:p w14:paraId="1124DFB9" w14:textId="77777777" w:rsidR="00CE66D7" w:rsidRDefault="00345AF3" w:rsidP="00406FD1">
      <w:pPr>
        <w:pStyle w:val="Body"/>
        <w:spacing w:before="100" w:after="100" w:line="480" w:lineRule="auto"/>
        <w:rPr>
          <w:rFonts w:ascii="Times New Roman" w:eastAsia="Times New Roman" w:hAnsi="Times New Roman" w:cs="Times New Roman"/>
        </w:rPr>
      </w:pPr>
      <w:proofErr w:type="spellStart"/>
      <w:r>
        <w:rPr>
          <w:rFonts w:ascii="Times New Roman" w:hAnsi="Times New Roman"/>
          <w:lang w:val="en-US"/>
        </w:rPr>
        <w:t>Liljegren</w:t>
      </w:r>
      <w:proofErr w:type="spellEnd"/>
      <w:r>
        <w:rPr>
          <w:rFonts w:ascii="Times New Roman" w:hAnsi="Times New Roman"/>
          <w:lang w:val="en-US"/>
        </w:rPr>
        <w:t xml:space="preserve">, A. (2012). Pragmatic professionalism: micro-level discourse in social work. </w:t>
      </w:r>
      <w:proofErr w:type="gramStart"/>
      <w:r>
        <w:rPr>
          <w:rFonts w:ascii="Times New Roman" w:hAnsi="Times New Roman"/>
          <w:i/>
          <w:iCs/>
          <w:lang w:val="en-US"/>
        </w:rPr>
        <w:t>European Journal of Social Work,</w:t>
      </w:r>
      <w:r>
        <w:rPr>
          <w:rFonts w:ascii="Times New Roman" w:hAnsi="Times New Roman"/>
          <w:lang w:val="en-US"/>
        </w:rPr>
        <w:t xml:space="preserve"> 15, 295-312.</w:t>
      </w:r>
      <w:proofErr w:type="gramEnd"/>
    </w:p>
    <w:p w14:paraId="4EA77E12" w14:textId="77777777" w:rsidR="00CE66D7" w:rsidRDefault="00345AF3" w:rsidP="00406FD1">
      <w:pPr>
        <w:pStyle w:val="Body"/>
        <w:spacing w:line="480" w:lineRule="auto"/>
        <w:rPr>
          <w:rFonts w:ascii="Times New Roman" w:eastAsia="Times New Roman" w:hAnsi="Times New Roman" w:cs="Times New Roman"/>
        </w:rPr>
      </w:pPr>
      <w:proofErr w:type="spellStart"/>
      <w:r>
        <w:rPr>
          <w:rFonts w:ascii="Times New Roman" w:hAnsi="Times New Roman"/>
          <w:lang w:val="en-US"/>
        </w:rPr>
        <w:t>Littlechild</w:t>
      </w:r>
      <w:proofErr w:type="spellEnd"/>
      <w:r>
        <w:rPr>
          <w:rFonts w:ascii="Times New Roman" w:hAnsi="Times New Roman"/>
          <w:lang w:val="en-US"/>
        </w:rPr>
        <w:t xml:space="preserve">, B. (2008). Child Protection Social Work: Risks of Fears and Fears of Risks - Impossible Tasks from Impossible Goals? </w:t>
      </w:r>
      <w:proofErr w:type="gramStart"/>
      <w:r>
        <w:rPr>
          <w:rFonts w:ascii="Times New Roman" w:hAnsi="Times New Roman"/>
          <w:i/>
          <w:iCs/>
          <w:lang w:val="en-US"/>
        </w:rPr>
        <w:t>Social Policy &amp; Administration</w:t>
      </w:r>
      <w:r>
        <w:rPr>
          <w:rFonts w:ascii="Times New Roman" w:hAnsi="Times New Roman"/>
        </w:rPr>
        <w:t>, 42 (6) 662-675.</w:t>
      </w:r>
      <w:proofErr w:type="gramEnd"/>
    </w:p>
    <w:p w14:paraId="281FDB49" w14:textId="77777777" w:rsidR="00CE66D7" w:rsidRDefault="00345AF3" w:rsidP="00406FD1">
      <w:pPr>
        <w:pStyle w:val="Body"/>
        <w:spacing w:line="480" w:lineRule="auto"/>
        <w:rPr>
          <w:rFonts w:ascii="Times New Roman" w:eastAsia="Times New Roman" w:hAnsi="Times New Roman" w:cs="Times New Roman"/>
        </w:rPr>
      </w:pPr>
      <w:bookmarkStart w:id="6" w:name="_ENREF_56"/>
      <w:r>
        <w:rPr>
          <w:rFonts w:ascii="Times New Roman" w:hAnsi="Times New Roman"/>
          <w:lang w:val="en-US"/>
        </w:rPr>
        <w:t>McFadden P</w:t>
      </w:r>
      <w:proofErr w:type="gramStart"/>
      <w:r>
        <w:rPr>
          <w:rFonts w:ascii="Times New Roman" w:hAnsi="Times New Roman"/>
          <w:lang w:val="en-US"/>
        </w:rPr>
        <w:t>,.</w:t>
      </w:r>
      <w:proofErr w:type="gramEnd"/>
      <w:r>
        <w:rPr>
          <w:rFonts w:ascii="Times New Roman" w:hAnsi="Times New Roman"/>
          <w:lang w:val="en-US"/>
        </w:rPr>
        <w:t xml:space="preserve"> Campbell</w:t>
      </w:r>
      <w:proofErr w:type="gramStart"/>
      <w:r>
        <w:rPr>
          <w:rFonts w:ascii="Times New Roman" w:hAnsi="Times New Roman"/>
          <w:lang w:val="en-US"/>
        </w:rPr>
        <w:t>,  A</w:t>
      </w:r>
      <w:proofErr w:type="gramEnd"/>
      <w:r>
        <w:rPr>
          <w:rFonts w:ascii="Times New Roman" w:hAnsi="Times New Roman"/>
          <w:lang w:val="en-US"/>
        </w:rPr>
        <w:t xml:space="preserve">. and Taylor, B. (2015). Resilience and Burnout in Child Protection Social Work: Individual and </w:t>
      </w:r>
      <w:proofErr w:type="spellStart"/>
      <w:r>
        <w:rPr>
          <w:rFonts w:ascii="Times New Roman" w:hAnsi="Times New Roman"/>
          <w:lang w:val="en-US"/>
        </w:rPr>
        <w:t>Organisational</w:t>
      </w:r>
      <w:proofErr w:type="spellEnd"/>
      <w:r>
        <w:rPr>
          <w:rFonts w:ascii="Times New Roman" w:hAnsi="Times New Roman"/>
          <w:lang w:val="en-US"/>
        </w:rPr>
        <w:t xml:space="preserve"> Themes from a Systematic Literature Review. </w:t>
      </w:r>
      <w:r>
        <w:rPr>
          <w:rFonts w:ascii="Times New Roman" w:hAnsi="Times New Roman"/>
          <w:i/>
          <w:iCs/>
          <w:lang w:val="en-US"/>
        </w:rPr>
        <w:t>British Journal of Social Work</w:t>
      </w:r>
      <w:r>
        <w:rPr>
          <w:rFonts w:ascii="Times New Roman" w:hAnsi="Times New Roman"/>
        </w:rPr>
        <w:t xml:space="preserve"> 45: 1546-1563.</w:t>
      </w:r>
      <w:bookmarkEnd w:id="6"/>
    </w:p>
    <w:p w14:paraId="692C48F2" w14:textId="77777777" w:rsidR="00CE66D7" w:rsidRDefault="00345AF3" w:rsidP="00406FD1">
      <w:pPr>
        <w:pStyle w:val="Body"/>
        <w:spacing w:before="100" w:after="100" w:line="480" w:lineRule="auto"/>
        <w:rPr>
          <w:rFonts w:ascii="Times New Roman" w:eastAsia="Times New Roman" w:hAnsi="Times New Roman" w:cs="Times New Roman"/>
        </w:rPr>
      </w:pPr>
      <w:bookmarkStart w:id="7" w:name="_ENREF_60"/>
      <w:r>
        <w:rPr>
          <w:rFonts w:ascii="Times New Roman" w:hAnsi="Times New Roman"/>
          <w:lang w:val="en-US"/>
        </w:rPr>
        <w:t>Meyer, JHF</w:t>
      </w:r>
      <w:proofErr w:type="gramStart"/>
      <w:r>
        <w:rPr>
          <w:rFonts w:ascii="Times New Roman" w:hAnsi="Times New Roman"/>
          <w:lang w:val="en-US"/>
        </w:rPr>
        <w:t>.,</w:t>
      </w:r>
      <w:proofErr w:type="gramEnd"/>
      <w:r>
        <w:rPr>
          <w:rFonts w:ascii="Times New Roman" w:hAnsi="Times New Roman"/>
          <w:lang w:val="en-US"/>
        </w:rPr>
        <w:t xml:space="preserve"> &amp; Land, R. (2003). Threshold Concepts and Troublesome Knowledge  – Linkages to Ways of Thinking and </w:t>
      </w:r>
      <w:proofErr w:type="spellStart"/>
      <w:proofErr w:type="gramStart"/>
      <w:r>
        <w:rPr>
          <w:rFonts w:ascii="Times New Roman" w:hAnsi="Times New Roman"/>
          <w:lang w:val="en-US"/>
        </w:rPr>
        <w:t>Practising</w:t>
      </w:r>
      <w:proofErr w:type="spellEnd"/>
      <w:r>
        <w:rPr>
          <w:rFonts w:ascii="Times New Roman" w:hAnsi="Times New Roman"/>
          <w:lang w:val="en-US"/>
        </w:rPr>
        <w:t>  in</w:t>
      </w:r>
      <w:proofErr w:type="gramEnd"/>
      <w:r>
        <w:rPr>
          <w:rFonts w:ascii="Times New Roman" w:hAnsi="Times New Roman"/>
          <w:lang w:val="en-US"/>
        </w:rPr>
        <w:t xml:space="preserve"> Improving Student Learning – Ten Years On. </w:t>
      </w:r>
      <w:proofErr w:type="gramStart"/>
      <w:r>
        <w:rPr>
          <w:rFonts w:ascii="Times New Roman" w:hAnsi="Times New Roman"/>
          <w:lang w:val="en-US"/>
        </w:rPr>
        <w:t xml:space="preserve">In C. Rust (Ed.), </w:t>
      </w:r>
      <w:r>
        <w:rPr>
          <w:rFonts w:ascii="Times New Roman" w:hAnsi="Times New Roman"/>
          <w:i/>
          <w:iCs/>
          <w:lang w:val="en-US"/>
        </w:rPr>
        <w:t>Improving Student Learning.</w:t>
      </w:r>
      <w:proofErr w:type="gramEnd"/>
      <w:r>
        <w:rPr>
          <w:rFonts w:ascii="Times New Roman" w:hAnsi="Times New Roman"/>
          <w:i/>
          <w:iCs/>
          <w:lang w:val="en-US"/>
        </w:rPr>
        <w:t xml:space="preserve"> Improving Student Learning Theory and Practice</w:t>
      </w:r>
      <w:r>
        <w:rPr>
          <w:rFonts w:ascii="Times New Roman" w:hAnsi="Times New Roman"/>
          <w:lang w:val="en-US"/>
        </w:rPr>
        <w:t xml:space="preserve"> </w:t>
      </w:r>
      <w:r>
        <w:rPr>
          <w:rFonts w:ascii="Times New Roman" w:hAnsi="Times New Roman"/>
          <w:i/>
          <w:iCs/>
          <w:lang w:val="en-US"/>
        </w:rPr>
        <w:t>10 years on</w:t>
      </w:r>
      <w:r>
        <w:rPr>
          <w:rFonts w:ascii="Times New Roman" w:hAnsi="Times New Roman"/>
          <w:lang w:val="en-US"/>
        </w:rPr>
        <w:t xml:space="preserve"> (412-424). OCSLD: Oxford.  </w:t>
      </w:r>
    </w:p>
    <w:p w14:paraId="62F76C6A" w14:textId="77777777" w:rsidR="00CE66D7" w:rsidRDefault="00345AF3" w:rsidP="00406FD1">
      <w:pPr>
        <w:pStyle w:val="Body"/>
        <w:spacing w:before="100" w:after="100" w:line="480" w:lineRule="auto"/>
        <w:rPr>
          <w:rFonts w:ascii="Times New Roman" w:eastAsia="Times New Roman" w:hAnsi="Times New Roman" w:cs="Times New Roman"/>
        </w:rPr>
      </w:pPr>
      <w:proofErr w:type="gramStart"/>
      <w:r>
        <w:rPr>
          <w:rFonts w:ascii="Times New Roman" w:hAnsi="Times New Roman"/>
          <w:lang w:val="en-US"/>
        </w:rPr>
        <w:t>Munro, E. (2008).</w:t>
      </w:r>
      <w:proofErr w:type="gramEnd"/>
      <w:r>
        <w:rPr>
          <w:rFonts w:ascii="Times New Roman" w:hAnsi="Times New Roman"/>
          <w:lang w:val="en-US"/>
        </w:rPr>
        <w:t xml:space="preserve"> </w:t>
      </w:r>
      <w:proofErr w:type="gramStart"/>
      <w:r>
        <w:rPr>
          <w:rFonts w:ascii="Times New Roman" w:hAnsi="Times New Roman"/>
          <w:lang w:val="en-US"/>
        </w:rPr>
        <w:t>Effective Child Protection (2nd ed.).</w:t>
      </w:r>
      <w:proofErr w:type="gramEnd"/>
      <w:r>
        <w:rPr>
          <w:rFonts w:ascii="Times New Roman" w:hAnsi="Times New Roman"/>
          <w:lang w:val="en-US"/>
        </w:rPr>
        <w:t xml:space="preserve"> London: Sage. </w:t>
      </w:r>
    </w:p>
    <w:p w14:paraId="49070C0E" w14:textId="77777777" w:rsidR="00CE66D7" w:rsidRDefault="00345AF3" w:rsidP="00406FD1">
      <w:pPr>
        <w:pStyle w:val="Body"/>
        <w:spacing w:line="480" w:lineRule="auto"/>
        <w:rPr>
          <w:rFonts w:ascii="Times New Roman" w:eastAsia="Times New Roman" w:hAnsi="Times New Roman" w:cs="Times New Roman"/>
        </w:rPr>
      </w:pPr>
      <w:proofErr w:type="gramStart"/>
      <w:r>
        <w:rPr>
          <w:rFonts w:ascii="Times New Roman" w:hAnsi="Times New Roman"/>
        </w:rPr>
        <w:t>Munro, E. (2011).</w:t>
      </w:r>
      <w:proofErr w:type="gramEnd"/>
      <w:r>
        <w:rPr>
          <w:rFonts w:ascii="Times New Roman" w:hAnsi="Times New Roman"/>
        </w:rPr>
        <w:t xml:space="preserve"> </w:t>
      </w:r>
      <w:r>
        <w:rPr>
          <w:rFonts w:ascii="Times New Roman" w:hAnsi="Times New Roman"/>
          <w:i/>
          <w:iCs/>
          <w:lang w:val="en-US"/>
        </w:rPr>
        <w:t>The Munro review of child protection: Final report, a child-</w:t>
      </w:r>
      <w:proofErr w:type="spellStart"/>
      <w:r>
        <w:rPr>
          <w:rFonts w:ascii="Times New Roman" w:hAnsi="Times New Roman"/>
          <w:i/>
          <w:iCs/>
          <w:lang w:val="en-US"/>
        </w:rPr>
        <w:t>centred</w:t>
      </w:r>
      <w:proofErr w:type="spellEnd"/>
      <w:r>
        <w:rPr>
          <w:rFonts w:ascii="Times New Roman" w:hAnsi="Times New Roman"/>
          <w:i/>
          <w:iCs/>
          <w:lang w:val="en-US"/>
        </w:rPr>
        <w:t xml:space="preserve"> system</w:t>
      </w:r>
      <w:r>
        <w:rPr>
          <w:rFonts w:ascii="Times New Roman" w:hAnsi="Times New Roman"/>
          <w:lang w:val="en-US"/>
        </w:rPr>
        <w:t>: The Stationery Office.</w:t>
      </w:r>
      <w:bookmarkEnd w:id="7"/>
    </w:p>
    <w:p w14:paraId="2E663DFE"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O’Connor, L., &amp; Leonard, K. (2014). Decision-making in children and families social work: The practitioner's voice.  </w:t>
      </w:r>
      <w:proofErr w:type="gramStart"/>
      <w:r>
        <w:rPr>
          <w:rFonts w:ascii="Times New Roman" w:hAnsi="Times New Roman"/>
          <w:i/>
          <w:iCs/>
          <w:lang w:val="en-US"/>
        </w:rPr>
        <w:t>British Journal of Social Work,</w:t>
      </w:r>
      <w:r>
        <w:rPr>
          <w:rFonts w:ascii="Times New Roman" w:hAnsi="Times New Roman"/>
          <w:lang w:val="en-US"/>
        </w:rPr>
        <w:t xml:space="preserve"> 44, 1805-1822.</w:t>
      </w:r>
      <w:proofErr w:type="gramEnd"/>
      <w:r>
        <w:rPr>
          <w:rFonts w:ascii="Times New Roman" w:hAnsi="Times New Roman"/>
          <w:lang w:val="en-US"/>
        </w:rPr>
        <w:t xml:space="preserve"> </w:t>
      </w:r>
    </w:p>
    <w:p w14:paraId="23650900"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lastRenderedPageBreak/>
        <w:t xml:space="preserve">Platt, D., &amp; </w:t>
      </w:r>
      <w:proofErr w:type="spellStart"/>
      <w:r>
        <w:rPr>
          <w:rFonts w:ascii="Times New Roman" w:hAnsi="Times New Roman"/>
          <w:lang w:val="en-US"/>
        </w:rPr>
        <w:t>Turney</w:t>
      </w:r>
      <w:proofErr w:type="spellEnd"/>
      <w:r>
        <w:rPr>
          <w:rFonts w:ascii="Times New Roman" w:hAnsi="Times New Roman"/>
          <w:lang w:val="en-US"/>
        </w:rPr>
        <w:t xml:space="preserve">, D. (2014). Making threshold decisions in child protection: A conceptual analysis. </w:t>
      </w:r>
      <w:proofErr w:type="gramStart"/>
      <w:r>
        <w:rPr>
          <w:rFonts w:ascii="Times New Roman" w:hAnsi="Times New Roman"/>
          <w:i/>
          <w:iCs/>
          <w:lang w:val="en-US"/>
        </w:rPr>
        <w:t>British Journal of Social Work</w:t>
      </w:r>
      <w:r>
        <w:rPr>
          <w:rFonts w:ascii="Times New Roman" w:hAnsi="Times New Roman"/>
          <w:lang w:val="en-US"/>
        </w:rPr>
        <w:t>, 6, 1472-1490.</w:t>
      </w:r>
      <w:proofErr w:type="gramEnd"/>
      <w:r>
        <w:rPr>
          <w:rFonts w:ascii="Times New Roman" w:hAnsi="Times New Roman"/>
          <w:lang w:val="en-US"/>
        </w:rPr>
        <w:t xml:space="preserve"> </w:t>
      </w:r>
    </w:p>
    <w:p w14:paraId="761702AA" w14:textId="77777777" w:rsidR="00CE66D7" w:rsidRDefault="00345AF3" w:rsidP="00406FD1">
      <w:pPr>
        <w:pStyle w:val="Body"/>
        <w:spacing w:line="480" w:lineRule="auto"/>
        <w:rPr>
          <w:rFonts w:ascii="Times New Roman" w:eastAsia="Times New Roman" w:hAnsi="Times New Roman" w:cs="Times New Roman"/>
        </w:rPr>
      </w:pPr>
      <w:bookmarkStart w:id="8" w:name="_ENREF_63"/>
      <w:proofErr w:type="spellStart"/>
      <w:r>
        <w:rPr>
          <w:rFonts w:ascii="Times New Roman" w:hAnsi="Times New Roman"/>
          <w:lang w:val="en-US"/>
        </w:rPr>
        <w:t>Rajan</w:t>
      </w:r>
      <w:proofErr w:type="spellEnd"/>
      <w:r>
        <w:rPr>
          <w:rFonts w:ascii="Times New Roman" w:hAnsi="Times New Roman"/>
          <w:lang w:val="en-US"/>
        </w:rPr>
        <w:t xml:space="preserve">-Rankin. S. (2014) Self-Identity, Embodiment and the Development of Emotional Resilience. </w:t>
      </w:r>
      <w:r>
        <w:rPr>
          <w:rFonts w:ascii="Times New Roman" w:hAnsi="Times New Roman"/>
          <w:i/>
          <w:iCs/>
          <w:lang w:val="en-US"/>
        </w:rPr>
        <w:t>British Journal of Social Work</w:t>
      </w:r>
      <w:r>
        <w:rPr>
          <w:rFonts w:ascii="Times New Roman" w:hAnsi="Times New Roman"/>
        </w:rPr>
        <w:t xml:space="preserve"> 44: 2426-2442.</w:t>
      </w:r>
      <w:bookmarkEnd w:id="8"/>
    </w:p>
    <w:p w14:paraId="6BCE2067"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Taylor, B.J. (2012). </w:t>
      </w:r>
      <w:proofErr w:type="gramStart"/>
      <w:r>
        <w:rPr>
          <w:rFonts w:ascii="Times New Roman" w:hAnsi="Times New Roman"/>
          <w:lang w:val="en-US"/>
        </w:rPr>
        <w:t xml:space="preserve">Models for professional </w:t>
      </w:r>
      <w:proofErr w:type="spellStart"/>
      <w:r>
        <w:rPr>
          <w:rFonts w:ascii="Times New Roman" w:hAnsi="Times New Roman"/>
          <w:lang w:val="en-US"/>
        </w:rPr>
        <w:t>judgement</w:t>
      </w:r>
      <w:proofErr w:type="spellEnd"/>
      <w:r>
        <w:rPr>
          <w:rFonts w:ascii="Times New Roman" w:hAnsi="Times New Roman"/>
          <w:lang w:val="en-US"/>
        </w:rPr>
        <w:t xml:space="preserve"> in social work.</w:t>
      </w:r>
      <w:proofErr w:type="gramEnd"/>
      <w:r>
        <w:rPr>
          <w:rFonts w:ascii="Times New Roman" w:hAnsi="Times New Roman"/>
          <w:lang w:val="en-US"/>
        </w:rPr>
        <w:t xml:space="preserve"> </w:t>
      </w:r>
      <w:proofErr w:type="gramStart"/>
      <w:r>
        <w:rPr>
          <w:rFonts w:ascii="Times New Roman" w:hAnsi="Times New Roman"/>
          <w:i/>
          <w:iCs/>
          <w:lang w:val="en-US"/>
        </w:rPr>
        <w:t>European Journal of Social Work,</w:t>
      </w:r>
      <w:r>
        <w:rPr>
          <w:rFonts w:ascii="Times New Roman" w:hAnsi="Times New Roman"/>
          <w:lang w:val="en-US"/>
        </w:rPr>
        <w:t xml:space="preserve"> 15, 546-562.</w:t>
      </w:r>
      <w:proofErr w:type="gramEnd"/>
      <w:r>
        <w:rPr>
          <w:rFonts w:ascii="Times New Roman" w:hAnsi="Times New Roman"/>
          <w:lang w:val="en-US"/>
        </w:rPr>
        <w:t xml:space="preserve"> </w:t>
      </w:r>
    </w:p>
    <w:p w14:paraId="5DBDF7F1" w14:textId="77777777" w:rsidR="00CE66D7" w:rsidRDefault="00345AF3" w:rsidP="00406FD1">
      <w:pPr>
        <w:pStyle w:val="Body"/>
        <w:spacing w:before="100" w:after="100" w:line="480" w:lineRule="auto"/>
        <w:rPr>
          <w:rFonts w:ascii="Times New Roman" w:eastAsia="Times New Roman" w:hAnsi="Times New Roman" w:cs="Times New Roman"/>
        </w:rPr>
      </w:pPr>
      <w:r>
        <w:rPr>
          <w:rFonts w:ascii="Times New Roman" w:hAnsi="Times New Roman"/>
          <w:lang w:val="en-US"/>
        </w:rPr>
        <w:t xml:space="preserve">Taylor, B.J. (2017). Heuristics in Professional </w:t>
      </w:r>
      <w:proofErr w:type="spellStart"/>
      <w:r>
        <w:rPr>
          <w:rFonts w:ascii="Times New Roman" w:hAnsi="Times New Roman"/>
          <w:lang w:val="en-US"/>
        </w:rPr>
        <w:t>Judgement</w:t>
      </w:r>
      <w:proofErr w:type="spellEnd"/>
      <w:r>
        <w:rPr>
          <w:rFonts w:ascii="Times New Roman" w:hAnsi="Times New Roman"/>
          <w:lang w:val="en-US"/>
        </w:rPr>
        <w:t xml:space="preserve">: A </w:t>
      </w:r>
      <w:proofErr w:type="gramStart"/>
      <w:r>
        <w:rPr>
          <w:rFonts w:ascii="Times New Roman" w:hAnsi="Times New Roman"/>
          <w:lang w:val="en-US"/>
        </w:rPr>
        <w:t>Psycho-Social</w:t>
      </w:r>
      <w:proofErr w:type="gramEnd"/>
      <w:r>
        <w:rPr>
          <w:rFonts w:ascii="Times New Roman" w:hAnsi="Times New Roman"/>
          <w:lang w:val="en-US"/>
        </w:rPr>
        <w:t xml:space="preserve"> Rationality Model. </w:t>
      </w:r>
      <w:proofErr w:type="gramStart"/>
      <w:r>
        <w:rPr>
          <w:rFonts w:ascii="Times New Roman" w:hAnsi="Times New Roman"/>
          <w:i/>
          <w:iCs/>
          <w:lang w:val="en-US"/>
        </w:rPr>
        <w:t>British Journal of Social Work,</w:t>
      </w:r>
      <w:r>
        <w:rPr>
          <w:rFonts w:ascii="Times New Roman" w:hAnsi="Times New Roman"/>
          <w:lang w:val="en-US"/>
        </w:rPr>
        <w:t xml:space="preserve"> 47, 1043-1060.</w:t>
      </w:r>
      <w:proofErr w:type="gramEnd"/>
      <w:r>
        <w:rPr>
          <w:rFonts w:ascii="Times New Roman" w:hAnsi="Times New Roman"/>
          <w:lang w:val="en-US"/>
        </w:rPr>
        <w:t xml:space="preserve"> </w:t>
      </w:r>
    </w:p>
    <w:p w14:paraId="5BDDC160" w14:textId="3DCA0274" w:rsidR="00CE66D7" w:rsidRDefault="00345AF3" w:rsidP="00406FD1">
      <w:pPr>
        <w:pStyle w:val="Body"/>
        <w:spacing w:line="480" w:lineRule="auto"/>
        <w:rPr>
          <w:rFonts w:ascii="Times New Roman" w:eastAsia="Times New Roman" w:hAnsi="Times New Roman" w:cs="Times New Roman"/>
        </w:rPr>
      </w:pPr>
      <w:r>
        <w:rPr>
          <w:rFonts w:ascii="Times New Roman" w:hAnsi="Times New Roman"/>
          <w:lang w:val="en-US"/>
        </w:rPr>
        <w:t xml:space="preserve">Tuck V. (2013). Resistant Parents and Child Protection: Knowledge Base, Pointers for Practice and Implications for Policy. </w:t>
      </w:r>
      <w:r>
        <w:rPr>
          <w:rFonts w:ascii="Times New Roman" w:hAnsi="Times New Roman"/>
          <w:i/>
          <w:iCs/>
          <w:lang w:val="en-US"/>
        </w:rPr>
        <w:t>Child Abuse Review</w:t>
      </w:r>
      <w:r>
        <w:rPr>
          <w:rFonts w:ascii="Times New Roman" w:hAnsi="Times New Roman"/>
        </w:rPr>
        <w:t xml:space="preserve"> 22: 5-19</w:t>
      </w:r>
      <w:r w:rsidR="002831C5">
        <w:rPr>
          <w:rFonts w:ascii="Times New Roman" w:hAnsi="Times New Roman"/>
        </w:rPr>
        <w:t>.</w:t>
      </w:r>
    </w:p>
    <w:p w14:paraId="57382B85" w14:textId="77777777" w:rsidR="00CE66D7" w:rsidRDefault="00345AF3" w:rsidP="00406FD1">
      <w:pPr>
        <w:pStyle w:val="Body"/>
        <w:spacing w:line="480" w:lineRule="auto"/>
        <w:rPr>
          <w:rFonts w:ascii="Times New Roman" w:eastAsia="Times New Roman" w:hAnsi="Times New Roman" w:cs="Times New Roman"/>
        </w:rPr>
      </w:pPr>
      <w:bookmarkStart w:id="9" w:name="_ENREF_83"/>
      <w:proofErr w:type="gramStart"/>
      <w:r>
        <w:rPr>
          <w:rFonts w:ascii="Times New Roman" w:hAnsi="Times New Roman"/>
        </w:rPr>
        <w:t>Warner, J. (2015).</w:t>
      </w:r>
      <w:proofErr w:type="gramEnd"/>
      <w:r>
        <w:rPr>
          <w:rFonts w:ascii="Times New Roman" w:hAnsi="Times New Roman"/>
        </w:rPr>
        <w:t xml:space="preserve"> </w:t>
      </w:r>
      <w:r>
        <w:rPr>
          <w:rFonts w:ascii="Times New Roman" w:hAnsi="Times New Roman"/>
          <w:i/>
          <w:iCs/>
          <w:lang w:val="en-US"/>
        </w:rPr>
        <w:t xml:space="preserve">The emotional politics of social work and child protection, </w:t>
      </w:r>
      <w:r>
        <w:rPr>
          <w:rFonts w:ascii="Times New Roman" w:hAnsi="Times New Roman"/>
        </w:rPr>
        <w:t>Bristol Policy Press.</w:t>
      </w:r>
      <w:bookmarkEnd w:id="9"/>
    </w:p>
    <w:p w14:paraId="5F417023" w14:textId="1E79B2B8" w:rsidR="00CE66D7" w:rsidRDefault="00345AF3" w:rsidP="00406FD1">
      <w:pPr>
        <w:pStyle w:val="Body"/>
        <w:spacing w:line="480" w:lineRule="auto"/>
        <w:rPr>
          <w:rFonts w:ascii="Times New Roman" w:eastAsia="Times New Roman" w:hAnsi="Times New Roman" w:cs="Times New Roman"/>
          <w:i/>
          <w:iCs/>
        </w:rPr>
      </w:pPr>
      <w:r>
        <w:rPr>
          <w:rFonts w:ascii="Times New Roman" w:hAnsi="Times New Roman"/>
        </w:rPr>
        <w:t xml:space="preserve">Webb, S. (2017). </w:t>
      </w:r>
      <w:r>
        <w:rPr>
          <w:rFonts w:ascii="Times New Roman" w:hAnsi="Times New Roman"/>
          <w:i/>
          <w:iCs/>
          <w:lang w:val="en-US"/>
        </w:rPr>
        <w:t xml:space="preserve">Professional Identity and Social Work </w:t>
      </w:r>
      <w:r>
        <w:rPr>
          <w:rFonts w:ascii="Times New Roman" w:hAnsi="Times New Roman"/>
          <w:lang w:val="en-US"/>
        </w:rPr>
        <w:t xml:space="preserve">Abingdon: </w:t>
      </w:r>
      <w:proofErr w:type="spellStart"/>
      <w:r>
        <w:rPr>
          <w:rFonts w:ascii="Times New Roman" w:hAnsi="Times New Roman"/>
          <w:lang w:val="en-US"/>
        </w:rPr>
        <w:t>Routledge</w:t>
      </w:r>
      <w:proofErr w:type="spellEnd"/>
      <w:r w:rsidR="002831C5">
        <w:rPr>
          <w:rFonts w:ascii="Times New Roman" w:hAnsi="Times New Roman"/>
          <w:lang w:val="en-US"/>
        </w:rPr>
        <w:t>.</w:t>
      </w:r>
    </w:p>
    <w:p w14:paraId="4B94D2E7" w14:textId="77777777" w:rsidR="00CE66D7" w:rsidRDefault="00345AF3" w:rsidP="00406FD1">
      <w:pPr>
        <w:pStyle w:val="Body"/>
        <w:spacing w:line="480" w:lineRule="auto"/>
        <w:rPr>
          <w:rFonts w:ascii="Times New Roman" w:eastAsia="Times New Roman" w:hAnsi="Times New Roman" w:cs="Times New Roman"/>
        </w:rPr>
      </w:pPr>
      <w:bookmarkStart w:id="10" w:name="_ENREF_85"/>
      <w:r>
        <w:rPr>
          <w:rFonts w:ascii="Times New Roman" w:hAnsi="Times New Roman"/>
          <w:lang w:val="en-US"/>
        </w:rPr>
        <w:t xml:space="preserve">Whittaker, A. (2011). Social </w:t>
      </w:r>
      <w:proofErr w:type="spellStart"/>
      <w:r>
        <w:rPr>
          <w:rFonts w:ascii="Times New Roman" w:hAnsi="Times New Roman"/>
          <w:lang w:val="en-US"/>
        </w:rPr>
        <w:t>defences</w:t>
      </w:r>
      <w:proofErr w:type="spellEnd"/>
      <w:r>
        <w:rPr>
          <w:rFonts w:ascii="Times New Roman" w:hAnsi="Times New Roman"/>
          <w:lang w:val="en-US"/>
        </w:rPr>
        <w:t xml:space="preserve"> and </w:t>
      </w:r>
      <w:proofErr w:type="spellStart"/>
      <w:r>
        <w:rPr>
          <w:rFonts w:ascii="Times New Roman" w:hAnsi="Times New Roman"/>
          <w:lang w:val="en-US"/>
        </w:rPr>
        <w:t>organisational</w:t>
      </w:r>
      <w:proofErr w:type="spellEnd"/>
      <w:r>
        <w:rPr>
          <w:rFonts w:ascii="Times New Roman" w:hAnsi="Times New Roman"/>
          <w:lang w:val="en-US"/>
        </w:rPr>
        <w:t xml:space="preserve"> culture in a local authority child protection setting: challenges for the Munro Review?</w:t>
      </w:r>
      <w:bookmarkEnd w:id="10"/>
      <w:r>
        <w:rPr>
          <w:rFonts w:ascii="Times New Roman" w:hAnsi="Times New Roman"/>
        </w:rPr>
        <w:t xml:space="preserve"> </w:t>
      </w:r>
      <w:bookmarkStart w:id="11" w:name="_Hlk500610163"/>
      <w:r>
        <w:rPr>
          <w:rFonts w:ascii="Times New Roman" w:hAnsi="Times New Roman"/>
          <w:i/>
          <w:iCs/>
          <w:lang w:val="en-US"/>
        </w:rPr>
        <w:t>Journal of Social Work Practice</w:t>
      </w:r>
      <w:r>
        <w:rPr>
          <w:rFonts w:ascii="Times New Roman" w:hAnsi="Times New Roman"/>
        </w:rPr>
        <w:t xml:space="preserve"> </w:t>
      </w:r>
      <w:bookmarkEnd w:id="11"/>
      <w:r>
        <w:rPr>
          <w:rFonts w:ascii="Times New Roman" w:hAnsi="Times New Roman"/>
        </w:rPr>
        <w:t>25: 481-495.</w:t>
      </w:r>
    </w:p>
    <w:p w14:paraId="510E98C1" w14:textId="77777777" w:rsidR="005D74B2" w:rsidRDefault="005D74B2" w:rsidP="00406FD1">
      <w:pPr>
        <w:pStyle w:val="Body"/>
        <w:spacing w:line="480" w:lineRule="auto"/>
      </w:pPr>
    </w:p>
    <w:p w14:paraId="490BE57C" w14:textId="77777777" w:rsidR="005D74B2" w:rsidRDefault="005D74B2" w:rsidP="00406FD1">
      <w:pPr>
        <w:pStyle w:val="Body"/>
        <w:spacing w:line="480" w:lineRule="auto"/>
      </w:pPr>
    </w:p>
    <w:p w14:paraId="686F971E" w14:textId="77777777" w:rsidR="005D74B2" w:rsidRDefault="005D74B2" w:rsidP="00406FD1">
      <w:pPr>
        <w:pStyle w:val="Body"/>
        <w:spacing w:line="480" w:lineRule="auto"/>
      </w:pPr>
    </w:p>
    <w:p w14:paraId="1C054845" w14:textId="77777777" w:rsidR="005D74B2" w:rsidRDefault="005D74B2" w:rsidP="00406FD1">
      <w:pPr>
        <w:pStyle w:val="Body"/>
        <w:spacing w:line="480" w:lineRule="auto"/>
      </w:pPr>
    </w:p>
    <w:p w14:paraId="11B247E6" w14:textId="77777777" w:rsidR="005D74B2" w:rsidRDefault="005D74B2" w:rsidP="00406FD1">
      <w:pPr>
        <w:pStyle w:val="Body"/>
        <w:spacing w:line="480" w:lineRule="auto"/>
      </w:pPr>
    </w:p>
    <w:p w14:paraId="7F7D0B4E" w14:textId="77777777" w:rsidR="005D74B2" w:rsidRDefault="005D74B2" w:rsidP="00406FD1">
      <w:pPr>
        <w:pStyle w:val="Body"/>
        <w:spacing w:line="480" w:lineRule="auto"/>
      </w:pPr>
    </w:p>
    <w:p w14:paraId="7B27BDD9" w14:textId="77777777" w:rsidR="005D74B2" w:rsidRDefault="005D74B2" w:rsidP="00406FD1">
      <w:pPr>
        <w:pStyle w:val="Body"/>
        <w:spacing w:line="480" w:lineRule="auto"/>
      </w:pPr>
    </w:p>
    <w:p w14:paraId="3EAB1A41" w14:textId="77777777" w:rsidR="005D74B2" w:rsidRDefault="005D74B2" w:rsidP="00406FD1">
      <w:pPr>
        <w:pStyle w:val="Body"/>
        <w:spacing w:line="480" w:lineRule="auto"/>
      </w:pPr>
    </w:p>
    <w:p w14:paraId="7E971354" w14:textId="77777777" w:rsidR="005D74B2" w:rsidRDefault="005D74B2" w:rsidP="005D74B2">
      <w:pPr>
        <w:pStyle w:val="Body"/>
        <w:rPr>
          <w:rFonts w:ascii="Times New Roman" w:eastAsia="Times New Roman" w:hAnsi="Times New Roman" w:cs="Times New Roman"/>
        </w:rPr>
      </w:pPr>
      <w:r>
        <w:rPr>
          <w:rFonts w:ascii="Times New Roman" w:hAnsi="Times New Roman"/>
          <w:lang w:val="fr-FR"/>
        </w:rPr>
        <w:lastRenderedPageBreak/>
        <w:t>Table 1:</w:t>
      </w:r>
    </w:p>
    <w:tbl>
      <w:tblPr>
        <w:tblW w:w="88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88"/>
        <w:gridCol w:w="1260"/>
        <w:gridCol w:w="3617"/>
        <w:gridCol w:w="1330"/>
        <w:gridCol w:w="1457"/>
      </w:tblGrid>
      <w:tr w:rsidR="005D74B2" w14:paraId="01B64490" w14:textId="77777777" w:rsidTr="004F10C9">
        <w:trPr>
          <w:trHeight w:val="60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D703C" w14:textId="77777777" w:rsidR="005D74B2" w:rsidRDefault="005D74B2" w:rsidP="004F10C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64DE" w14:textId="77777777" w:rsidR="005D74B2" w:rsidRDefault="005D74B2" w:rsidP="004F10C9">
            <w:pPr>
              <w:pStyle w:val="Body"/>
            </w:pPr>
            <w:r>
              <w:rPr>
                <w:rFonts w:ascii="Times New Roman" w:hAnsi="Times New Roman"/>
                <w:b/>
                <w:bCs/>
                <w:lang w:val="en-US"/>
              </w:rPr>
              <w:t>Year</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585E5" w14:textId="77777777" w:rsidR="005D74B2" w:rsidRDefault="005D74B2" w:rsidP="004F10C9">
            <w:pPr>
              <w:pStyle w:val="Body"/>
            </w:pPr>
            <w:r>
              <w:rPr>
                <w:rFonts w:ascii="Times New Roman" w:hAnsi="Times New Roman"/>
                <w:b/>
                <w:bCs/>
                <w:lang w:val="en-US"/>
              </w:rPr>
              <w:t>Participants</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7596" w14:textId="77777777" w:rsidR="005D74B2" w:rsidRDefault="005D74B2" w:rsidP="004F10C9">
            <w:pPr>
              <w:pStyle w:val="Body"/>
            </w:pPr>
            <w:r>
              <w:rPr>
                <w:rFonts w:ascii="Times New Roman" w:hAnsi="Times New Roman"/>
                <w:b/>
                <w:bCs/>
                <w:lang w:val="en-US"/>
              </w:rPr>
              <w:t>Focus Groups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1DBB3" w14:textId="77777777" w:rsidR="005D74B2" w:rsidRDefault="005D74B2" w:rsidP="004F10C9">
            <w:pPr>
              <w:pStyle w:val="Body"/>
            </w:pPr>
            <w:r>
              <w:rPr>
                <w:rFonts w:ascii="Times New Roman" w:hAnsi="Times New Roman"/>
                <w:b/>
                <w:bCs/>
                <w:lang w:val="en-US"/>
              </w:rPr>
              <w:t>No of participants</w:t>
            </w:r>
          </w:p>
        </w:tc>
      </w:tr>
      <w:tr w:rsidR="005D74B2" w14:paraId="2CDC9C53" w14:textId="77777777" w:rsidTr="004F10C9">
        <w:trPr>
          <w:trHeight w:val="90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F651" w14:textId="77777777" w:rsidR="005D74B2" w:rsidRDefault="005D74B2" w:rsidP="004F10C9">
            <w:pPr>
              <w:pStyle w:val="Body"/>
              <w:rPr>
                <w:rFonts w:ascii="Times New Roman" w:eastAsia="Times New Roman" w:hAnsi="Times New Roman" w:cs="Times New Roman"/>
                <w:b/>
                <w:bCs/>
              </w:rPr>
            </w:pPr>
            <w:r>
              <w:rPr>
                <w:rFonts w:ascii="Times New Roman" w:hAnsi="Times New Roman"/>
                <w:b/>
                <w:bCs/>
                <w:lang w:val="en-US"/>
              </w:rPr>
              <w:t>Stage 1</w:t>
            </w:r>
          </w:p>
          <w:p w14:paraId="30A66F80" w14:textId="77777777" w:rsidR="005D74B2" w:rsidRDefault="005D74B2" w:rsidP="004F10C9">
            <w:pPr>
              <w:pStyle w:val="Body"/>
            </w:pPr>
            <w:r>
              <w:rPr>
                <w:rFonts w:ascii="Times New Roman" w:hAnsi="Times New Roman"/>
                <w:b/>
                <w:bCs/>
                <w:lang w:val="en-US"/>
              </w:rPr>
              <w:t>(S1)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4575" w14:textId="77777777" w:rsidR="005D74B2" w:rsidRDefault="005D74B2" w:rsidP="004F10C9">
            <w:pPr>
              <w:pStyle w:val="Body"/>
            </w:pPr>
            <w:r>
              <w:rPr>
                <w:rFonts w:ascii="Times New Roman" w:hAnsi="Times New Roman"/>
                <w:lang w:val="en-US"/>
              </w:rPr>
              <w:t>2010</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900B"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MSc &amp; BSc students</w:t>
            </w:r>
          </w:p>
          <w:p w14:paraId="62B3B742"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w:t>
            </w:r>
          </w:p>
          <w:p w14:paraId="238A40D6" w14:textId="77777777" w:rsidR="005D74B2" w:rsidRDefault="005D74B2" w:rsidP="004F10C9">
            <w:pPr>
              <w:pStyle w:val="Body"/>
            </w:pPr>
            <w:r>
              <w:rPr>
                <w:rFonts w:ascii="Times New Roman" w:hAnsi="Times New Roman"/>
                <w:lang w:val="en-US"/>
              </w:rPr>
              <w:t>Qualified practitioners</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0DC3"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2</w:t>
            </w:r>
          </w:p>
          <w:p w14:paraId="59AAB845" w14:textId="77777777" w:rsidR="005D74B2" w:rsidRDefault="005D74B2" w:rsidP="004F10C9">
            <w:pPr>
              <w:pStyle w:val="Body"/>
              <w:rPr>
                <w:rFonts w:ascii="Times New Roman" w:eastAsia="Times New Roman" w:hAnsi="Times New Roman" w:cs="Times New Roman"/>
                <w:lang w:val="en-US"/>
              </w:rPr>
            </w:pPr>
          </w:p>
          <w:p w14:paraId="056C2562" w14:textId="77777777" w:rsidR="005D74B2" w:rsidRDefault="005D74B2" w:rsidP="004F10C9">
            <w:pPr>
              <w:pStyle w:val="Body"/>
            </w:pPr>
            <w:r>
              <w:rPr>
                <w:rFonts w:ascii="Times New Roman" w:hAnsi="Times New Roman"/>
                <w:lang w:val="en-US"/>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CCD0"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11</w:t>
            </w:r>
          </w:p>
          <w:p w14:paraId="37D8017C" w14:textId="77777777" w:rsidR="005D74B2" w:rsidRDefault="005D74B2" w:rsidP="004F10C9">
            <w:pPr>
              <w:pStyle w:val="Body"/>
              <w:rPr>
                <w:rFonts w:ascii="Times New Roman" w:eastAsia="Times New Roman" w:hAnsi="Times New Roman" w:cs="Times New Roman"/>
                <w:lang w:val="en-US"/>
              </w:rPr>
            </w:pPr>
          </w:p>
          <w:p w14:paraId="74BDB52E" w14:textId="77777777" w:rsidR="005D74B2" w:rsidRDefault="005D74B2" w:rsidP="004F10C9">
            <w:pPr>
              <w:pStyle w:val="Body"/>
            </w:pPr>
            <w:r>
              <w:rPr>
                <w:rFonts w:ascii="Times New Roman" w:hAnsi="Times New Roman"/>
                <w:lang w:val="en-US"/>
              </w:rPr>
              <w:t>17</w:t>
            </w:r>
          </w:p>
        </w:tc>
      </w:tr>
      <w:tr w:rsidR="005D74B2" w14:paraId="3B35631A" w14:textId="77777777" w:rsidTr="004F10C9">
        <w:trPr>
          <w:trHeight w:val="120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E44F" w14:textId="77777777" w:rsidR="005D74B2" w:rsidRDefault="005D74B2" w:rsidP="004F10C9">
            <w:pPr>
              <w:pStyle w:val="Body"/>
              <w:rPr>
                <w:rFonts w:ascii="Times New Roman" w:eastAsia="Times New Roman" w:hAnsi="Times New Roman" w:cs="Times New Roman"/>
                <w:b/>
                <w:bCs/>
              </w:rPr>
            </w:pPr>
            <w:r>
              <w:rPr>
                <w:rFonts w:ascii="Times New Roman" w:hAnsi="Times New Roman"/>
                <w:b/>
                <w:bCs/>
                <w:lang w:val="en-US"/>
              </w:rPr>
              <w:t>Stage 2</w:t>
            </w:r>
          </w:p>
          <w:p w14:paraId="2DF48178" w14:textId="77777777" w:rsidR="005D74B2" w:rsidRDefault="005D74B2" w:rsidP="004F10C9">
            <w:pPr>
              <w:pStyle w:val="Body"/>
            </w:pPr>
            <w:r>
              <w:rPr>
                <w:rFonts w:ascii="Times New Roman" w:hAnsi="Times New Roman"/>
                <w:b/>
                <w:bCs/>
                <w:lang w:val="en-US"/>
              </w:rPr>
              <w:t>(S2)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991C" w14:textId="77777777" w:rsidR="005D74B2" w:rsidRDefault="005D74B2" w:rsidP="004F10C9">
            <w:pPr>
              <w:pStyle w:val="Body"/>
            </w:pPr>
            <w:r>
              <w:rPr>
                <w:rFonts w:ascii="Times New Roman" w:hAnsi="Times New Roman"/>
                <w:lang w:val="en-US"/>
              </w:rPr>
              <w:t>2014-2015</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989B5"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MSc students</w:t>
            </w:r>
          </w:p>
          <w:p w14:paraId="7204C9FB"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w:t>
            </w:r>
          </w:p>
          <w:p w14:paraId="3CC58B3C" w14:textId="77777777" w:rsidR="005D74B2" w:rsidRDefault="005D74B2" w:rsidP="004F10C9">
            <w:pPr>
              <w:pStyle w:val="Body"/>
            </w:pPr>
            <w:r>
              <w:rPr>
                <w:rFonts w:ascii="Times New Roman" w:hAnsi="Times New Roman"/>
                <w:lang w:val="en-US"/>
              </w:rPr>
              <w:t>Advanced Practitioners &amp; Practice Managers</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49C1"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1</w:t>
            </w:r>
          </w:p>
          <w:p w14:paraId="71C91321" w14:textId="77777777" w:rsidR="005D74B2" w:rsidRDefault="005D74B2" w:rsidP="004F10C9">
            <w:pPr>
              <w:pStyle w:val="Body"/>
              <w:rPr>
                <w:rFonts w:ascii="Times New Roman" w:eastAsia="Times New Roman" w:hAnsi="Times New Roman" w:cs="Times New Roman"/>
                <w:lang w:val="en-US"/>
              </w:rPr>
            </w:pPr>
          </w:p>
          <w:p w14:paraId="49EFC4A9" w14:textId="77777777" w:rsidR="005D74B2" w:rsidRDefault="005D74B2" w:rsidP="004F10C9">
            <w:pPr>
              <w:pStyle w:val="Body"/>
            </w:pPr>
            <w:r>
              <w:rPr>
                <w:rFonts w:ascii="Times New Roman" w:hAnsi="Times New Roman"/>
                <w:lang w:val="en-US"/>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6D86"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4</w:t>
            </w:r>
          </w:p>
          <w:p w14:paraId="716E7742" w14:textId="77777777" w:rsidR="005D74B2" w:rsidRDefault="005D74B2" w:rsidP="004F10C9">
            <w:pPr>
              <w:pStyle w:val="Body"/>
              <w:rPr>
                <w:rFonts w:ascii="Times New Roman" w:eastAsia="Times New Roman" w:hAnsi="Times New Roman" w:cs="Times New Roman"/>
                <w:lang w:val="en-US"/>
              </w:rPr>
            </w:pPr>
          </w:p>
          <w:p w14:paraId="35E2070E" w14:textId="77777777" w:rsidR="005D74B2" w:rsidRDefault="005D74B2" w:rsidP="004F10C9">
            <w:pPr>
              <w:pStyle w:val="Body"/>
            </w:pPr>
            <w:r>
              <w:rPr>
                <w:rFonts w:ascii="Times New Roman" w:hAnsi="Times New Roman"/>
                <w:lang w:val="en-US"/>
              </w:rPr>
              <w:t>8</w:t>
            </w:r>
          </w:p>
        </w:tc>
      </w:tr>
      <w:tr w:rsidR="005D74B2" w14:paraId="5F16276B" w14:textId="77777777" w:rsidTr="004F10C9">
        <w:trPr>
          <w:trHeight w:val="120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7AD12" w14:textId="77777777" w:rsidR="005D74B2" w:rsidRDefault="005D74B2" w:rsidP="004F10C9">
            <w:pPr>
              <w:pStyle w:val="Body"/>
              <w:rPr>
                <w:rFonts w:ascii="Times New Roman" w:eastAsia="Times New Roman" w:hAnsi="Times New Roman" w:cs="Times New Roman"/>
                <w:b/>
                <w:bCs/>
              </w:rPr>
            </w:pPr>
            <w:r>
              <w:rPr>
                <w:rFonts w:ascii="Times New Roman" w:hAnsi="Times New Roman"/>
                <w:b/>
                <w:bCs/>
                <w:lang w:val="en-US"/>
              </w:rPr>
              <w:t>Stage 3</w:t>
            </w:r>
          </w:p>
          <w:p w14:paraId="2F27501A" w14:textId="77777777" w:rsidR="005D74B2" w:rsidRDefault="005D74B2" w:rsidP="004F10C9">
            <w:pPr>
              <w:pStyle w:val="Body"/>
            </w:pPr>
            <w:r>
              <w:rPr>
                <w:rFonts w:ascii="Times New Roman" w:hAnsi="Times New Roman"/>
                <w:b/>
                <w:bCs/>
                <w:lang w:val="en-US"/>
              </w:rPr>
              <w:t>(S3)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B0A4" w14:textId="77777777" w:rsidR="005D74B2" w:rsidRDefault="005D74B2" w:rsidP="004F10C9">
            <w:pPr>
              <w:pStyle w:val="Body"/>
            </w:pPr>
            <w:r>
              <w:rPr>
                <w:rFonts w:ascii="Times New Roman" w:hAnsi="Times New Roman"/>
                <w:lang w:val="en-US"/>
              </w:rPr>
              <w:t>2016</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4A16"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MSc students</w:t>
            </w:r>
          </w:p>
          <w:p w14:paraId="7B7004E8"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w:t>
            </w:r>
          </w:p>
          <w:p w14:paraId="13792D19" w14:textId="77777777" w:rsidR="005D74B2" w:rsidRDefault="005D74B2" w:rsidP="004F10C9">
            <w:pPr>
              <w:pStyle w:val="Body"/>
            </w:pPr>
            <w:r>
              <w:rPr>
                <w:rFonts w:ascii="Times New Roman" w:hAnsi="Times New Roman"/>
                <w:lang w:val="en-US"/>
              </w:rPr>
              <w:t>Advanced Practitioners &amp; Practice Managers</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D274"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1</w:t>
            </w:r>
          </w:p>
          <w:p w14:paraId="356D72B9" w14:textId="77777777" w:rsidR="005D74B2" w:rsidRDefault="005D74B2" w:rsidP="004F10C9">
            <w:pPr>
              <w:pStyle w:val="Body"/>
              <w:rPr>
                <w:rFonts w:ascii="Times New Roman" w:eastAsia="Times New Roman" w:hAnsi="Times New Roman" w:cs="Times New Roman"/>
                <w:lang w:val="en-US"/>
              </w:rPr>
            </w:pPr>
          </w:p>
          <w:p w14:paraId="42D70118" w14:textId="77777777" w:rsidR="005D74B2" w:rsidRDefault="005D74B2" w:rsidP="004F10C9">
            <w:pPr>
              <w:pStyle w:val="Body"/>
            </w:pPr>
            <w:r>
              <w:rPr>
                <w:rFonts w:ascii="Times New Roman" w:hAnsi="Times New Roman"/>
                <w:lang w:val="en-US"/>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1C00C" w14:textId="77777777" w:rsidR="005D74B2" w:rsidRDefault="005D74B2" w:rsidP="004F10C9">
            <w:pPr>
              <w:pStyle w:val="Body"/>
              <w:rPr>
                <w:rFonts w:ascii="Times New Roman" w:eastAsia="Times New Roman" w:hAnsi="Times New Roman" w:cs="Times New Roman"/>
              </w:rPr>
            </w:pPr>
            <w:r>
              <w:rPr>
                <w:rFonts w:ascii="Times New Roman" w:hAnsi="Times New Roman"/>
                <w:lang w:val="en-US"/>
              </w:rPr>
              <w:t>6</w:t>
            </w:r>
          </w:p>
          <w:p w14:paraId="54416D64" w14:textId="77777777" w:rsidR="005D74B2" w:rsidRDefault="005D74B2" w:rsidP="004F10C9">
            <w:pPr>
              <w:pStyle w:val="Body"/>
              <w:rPr>
                <w:rFonts w:ascii="Times New Roman" w:eastAsia="Times New Roman" w:hAnsi="Times New Roman" w:cs="Times New Roman"/>
                <w:lang w:val="en-US"/>
              </w:rPr>
            </w:pPr>
          </w:p>
          <w:p w14:paraId="6D0E77C8" w14:textId="77777777" w:rsidR="005D74B2" w:rsidRDefault="005D74B2" w:rsidP="004F10C9">
            <w:pPr>
              <w:pStyle w:val="Body"/>
            </w:pPr>
            <w:r>
              <w:rPr>
                <w:rFonts w:ascii="Times New Roman" w:hAnsi="Times New Roman"/>
                <w:lang w:val="en-US"/>
              </w:rPr>
              <w:t>5</w:t>
            </w:r>
          </w:p>
        </w:tc>
      </w:tr>
      <w:tr w:rsidR="005D74B2" w14:paraId="395E8212" w14:textId="77777777" w:rsidTr="004F10C9">
        <w:trPr>
          <w:trHeight w:val="24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32622" w14:textId="77777777" w:rsidR="005D74B2" w:rsidRDefault="005D74B2" w:rsidP="004F10C9">
            <w:pPr>
              <w:pStyle w:val="Body"/>
            </w:pPr>
            <w:r>
              <w:rPr>
                <w:rFonts w:ascii="Times New Roman" w:hAnsi="Times New Roman"/>
                <w:b/>
                <w:bCs/>
                <w:sz w:val="22"/>
                <w:szCs w:val="22"/>
                <w:lang w:val="en-US"/>
              </w:rPr>
              <w:t xml:space="preserve">Total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E6A1" w14:textId="77777777" w:rsidR="005D74B2" w:rsidRDefault="005D74B2" w:rsidP="004F10C9"/>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E8720" w14:textId="77777777" w:rsidR="005D74B2" w:rsidRDefault="005D74B2" w:rsidP="004F10C9"/>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2D241" w14:textId="77777777" w:rsidR="005D74B2" w:rsidRDefault="005D74B2" w:rsidP="004F10C9">
            <w:pPr>
              <w:pStyle w:val="Body"/>
            </w:pPr>
            <w:r>
              <w:rPr>
                <w:rFonts w:ascii="Times New Roman" w:hAnsi="Times New Roman"/>
                <w:sz w:val="22"/>
                <w:szCs w:val="22"/>
                <w:lang w:val="en-US"/>
              </w:rPr>
              <w:t>9</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FC93" w14:textId="77777777" w:rsidR="005D74B2" w:rsidRDefault="005D74B2" w:rsidP="004F10C9">
            <w:pPr>
              <w:pStyle w:val="Body"/>
            </w:pPr>
            <w:r>
              <w:rPr>
                <w:rFonts w:ascii="Times New Roman" w:hAnsi="Times New Roman"/>
                <w:sz w:val="22"/>
                <w:szCs w:val="22"/>
                <w:lang w:val="en-US"/>
              </w:rPr>
              <w:t>51</w:t>
            </w:r>
          </w:p>
        </w:tc>
      </w:tr>
    </w:tbl>
    <w:p w14:paraId="79B0D13D" w14:textId="77777777" w:rsidR="005D74B2" w:rsidRDefault="005D74B2" w:rsidP="005D74B2">
      <w:pPr>
        <w:pStyle w:val="Body"/>
        <w:widowControl w:val="0"/>
        <w:rPr>
          <w:rFonts w:ascii="Times New Roman" w:eastAsia="Times New Roman" w:hAnsi="Times New Roman" w:cs="Times New Roman"/>
        </w:rPr>
      </w:pPr>
    </w:p>
    <w:p w14:paraId="0F581629" w14:textId="77777777" w:rsidR="005D74B2" w:rsidRDefault="005D74B2" w:rsidP="005D74B2"/>
    <w:p w14:paraId="3806F94F" w14:textId="77777777" w:rsidR="005D74B2" w:rsidRDefault="005D74B2" w:rsidP="00406FD1">
      <w:pPr>
        <w:pStyle w:val="Body"/>
        <w:spacing w:line="480" w:lineRule="auto"/>
      </w:pPr>
    </w:p>
    <w:p w14:paraId="053BB809" w14:textId="77777777" w:rsidR="005D74B2" w:rsidRDefault="005D74B2" w:rsidP="005D74B2">
      <w:pPr>
        <w:pStyle w:val="Body"/>
        <w:rPr>
          <w:rFonts w:ascii="Times New Roman" w:hAnsi="Times New Roman"/>
          <w:kern w:val="24"/>
          <w:lang w:val="en-US"/>
        </w:rPr>
      </w:pPr>
      <w:r>
        <w:rPr>
          <w:rFonts w:ascii="Times New Roman" w:hAnsi="Times New Roman"/>
          <w:kern w:val="24"/>
          <w:lang w:val="en-US"/>
        </w:rPr>
        <w:t>Figure 1 Model of transition from Student to Advanced Practitioner / Practice Manager</w:t>
      </w:r>
    </w:p>
    <w:p w14:paraId="5F0FF275" w14:textId="77777777" w:rsidR="005D74B2" w:rsidRDefault="005D74B2" w:rsidP="005D74B2"/>
    <w:p w14:paraId="01D54D65" w14:textId="77777777" w:rsidR="005D74B2" w:rsidRDefault="005D74B2" w:rsidP="005D74B2">
      <w:r>
        <w:rPr>
          <w:rFonts w:eastAsia="Times New Roman"/>
          <w:noProof/>
        </w:rPr>
        <mc:AlternateContent>
          <mc:Choice Requires="wpg">
            <w:drawing>
              <wp:inline distT="0" distB="0" distL="0" distR="0" wp14:anchorId="6F06DBD4" wp14:editId="752C4070">
                <wp:extent cx="5270500" cy="2211059"/>
                <wp:effectExtent l="0" t="0" r="63500" b="0"/>
                <wp:docPr id="1073741861" name="officeArt object"/>
                <wp:cNvGraphicFramePr/>
                <a:graphic xmlns:a="http://schemas.openxmlformats.org/drawingml/2006/main">
                  <a:graphicData uri="http://schemas.microsoft.com/office/word/2010/wordprocessingGroup">
                    <wpg:wgp>
                      <wpg:cNvGrpSpPr/>
                      <wpg:grpSpPr>
                        <a:xfrm>
                          <a:off x="0" y="0"/>
                          <a:ext cx="5270500" cy="2211059"/>
                          <a:chOff x="0" y="0"/>
                          <a:chExt cx="5720568" cy="2399727"/>
                        </a:xfrm>
                      </wpg:grpSpPr>
                      <wpg:grpSp>
                        <wpg:cNvPr id="1073741827" name="Group 1073741827"/>
                        <wpg:cNvGrpSpPr/>
                        <wpg:grpSpPr>
                          <a:xfrm>
                            <a:off x="10908" y="0"/>
                            <a:ext cx="1829062" cy="731624"/>
                            <a:chOff x="0" y="0"/>
                            <a:chExt cx="1829060" cy="731623"/>
                          </a:xfrm>
                        </wpg:grpSpPr>
                        <wps:wsp>
                          <wps:cNvPr id="1073741825" name="Shape 1073741825"/>
                          <wps:cNvSpPr/>
                          <wps:spPr>
                            <a:xfrm>
                              <a:off x="0" y="0"/>
                              <a:ext cx="1829061" cy="731624"/>
                            </a:xfrm>
                            <a:prstGeom prst="chevron">
                              <a:avLst>
                                <a:gd name="adj" fmla="val 50000"/>
                              </a:avLst>
                            </a:prstGeom>
                            <a:gradFill flip="none" rotWithShape="1">
                              <a:gsLst>
                                <a:gs pos="0">
                                  <a:srgbClr val="70A6DB"/>
                                </a:gs>
                                <a:gs pos="50000">
                                  <a:srgbClr val="559BDB"/>
                                </a:gs>
                                <a:gs pos="100000">
                                  <a:srgbClr val="448AC9"/>
                                </a:gs>
                              </a:gsLst>
                              <a:lin ang="5400000" scaled="0"/>
                            </a:gradFill>
                            <a:ln w="12700" cap="flat">
                              <a:noFill/>
                              <a:miter lim="400000"/>
                            </a:ln>
                            <a:effectLst/>
                          </wps:spPr>
                          <wps:bodyPr/>
                        </wps:wsp>
                        <wps:wsp>
                          <wps:cNvPr id="1073741826" name="Shape 1073741826"/>
                          <wps:cNvSpPr txBox="1"/>
                          <wps:spPr>
                            <a:xfrm>
                              <a:off x="365811" y="0"/>
                              <a:ext cx="1097438" cy="731624"/>
                            </a:xfrm>
                            <a:prstGeom prst="rect">
                              <a:avLst/>
                            </a:prstGeom>
                            <a:noFill/>
                            <a:ln w="12700" cap="flat">
                              <a:noFill/>
                              <a:miter lim="400000"/>
                            </a:ln>
                            <a:effectLst/>
                          </wps:spPr>
                          <wps:txbx>
                            <w:txbxContent>
                              <w:p w14:paraId="2079754B" w14:textId="77777777" w:rsidR="005D74B2" w:rsidRDefault="005D74B2" w:rsidP="005D74B2">
                                <w:pPr>
                                  <w:pStyle w:val="Caption"/>
                                  <w:tabs>
                                    <w:tab w:val="left" w:pos="1120"/>
                                  </w:tabs>
                                  <w:spacing w:after="134" w:line="216" w:lineRule="auto"/>
                                  <w:jc w:val="center"/>
                                </w:pPr>
                                <w:r>
                                  <w:rPr>
                                    <w:color w:val="FFFFFF"/>
                                    <w:sz w:val="32"/>
                                    <w:szCs w:val="32"/>
                                  </w:rPr>
                                  <w:t>Student</w:t>
                                </w:r>
                              </w:p>
                            </w:txbxContent>
                          </wps:txbx>
                          <wps:bodyPr wrap="square" lIns="0" tIns="0" rIns="0" bIns="0" numCol="1" anchor="ctr">
                            <a:noAutofit/>
                          </wps:bodyPr>
                        </wps:wsp>
                      </wpg:grpSp>
                      <wpg:grpSp>
                        <wpg:cNvPr id="1073741830" name="Group 1073741830"/>
                        <wpg:cNvGrpSpPr/>
                        <wpg:grpSpPr>
                          <a:xfrm>
                            <a:off x="1591282" y="62187"/>
                            <a:ext cx="1518121" cy="607249"/>
                            <a:chOff x="0" y="0"/>
                            <a:chExt cx="1518120" cy="607248"/>
                          </a:xfrm>
                        </wpg:grpSpPr>
                        <wps:wsp>
                          <wps:cNvPr id="1073741828" name="Shape 1073741828"/>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29" name="Shape 1073741829"/>
                          <wps:cNvSpPr txBox="1"/>
                          <wps:spPr>
                            <a:xfrm>
                              <a:off x="303623" y="0"/>
                              <a:ext cx="910873" cy="607249"/>
                            </a:xfrm>
                            <a:prstGeom prst="rect">
                              <a:avLst/>
                            </a:prstGeom>
                            <a:noFill/>
                            <a:ln w="12700" cap="flat">
                              <a:noFill/>
                              <a:miter lim="400000"/>
                            </a:ln>
                            <a:effectLst/>
                          </wps:spPr>
                          <wps:txbx>
                            <w:txbxContent>
                              <w:p w14:paraId="781B8226"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Outside Observer</w:t>
                                </w:r>
                              </w:p>
                            </w:txbxContent>
                          </wps:txbx>
                          <wps:bodyPr wrap="square" lIns="0" tIns="0" rIns="0" bIns="0" numCol="1" anchor="ctr">
                            <a:noAutofit/>
                          </wps:bodyPr>
                        </wps:wsp>
                      </wpg:grpSp>
                      <wpg:grpSp>
                        <wpg:cNvPr id="1073741833" name="Group 1073741833"/>
                        <wpg:cNvGrpSpPr/>
                        <wpg:grpSpPr>
                          <a:xfrm>
                            <a:off x="2896865" y="62187"/>
                            <a:ext cx="1518121" cy="607249"/>
                            <a:chOff x="0" y="0"/>
                            <a:chExt cx="1518120" cy="607248"/>
                          </a:xfrm>
                        </wpg:grpSpPr>
                        <wps:wsp>
                          <wps:cNvPr id="1073741831" name="Shape 1073741831"/>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32" name="Shape 1073741832"/>
                          <wps:cNvSpPr txBox="1"/>
                          <wps:spPr>
                            <a:xfrm>
                              <a:off x="303624" y="0"/>
                              <a:ext cx="910873" cy="607249"/>
                            </a:xfrm>
                            <a:prstGeom prst="rect">
                              <a:avLst/>
                            </a:prstGeom>
                            <a:noFill/>
                            <a:ln w="12700" cap="flat">
                              <a:noFill/>
                              <a:miter lim="400000"/>
                            </a:ln>
                            <a:effectLst/>
                          </wps:spPr>
                          <wps:txbx>
                            <w:txbxContent>
                              <w:p w14:paraId="51865E18"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Social Policy</w:t>
                                </w:r>
                              </w:p>
                              <w:p w14:paraId="2AD49F61"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Social Justice</w:t>
                                </w:r>
                              </w:p>
                              <w:p w14:paraId="39F30BDA" w14:textId="77777777" w:rsidR="005D74B2" w:rsidRDefault="005D74B2" w:rsidP="005D74B2">
                                <w:pPr>
                                  <w:pStyle w:val="Caption"/>
                                  <w:tabs>
                                    <w:tab w:val="left" w:pos="420"/>
                                    <w:tab w:val="left" w:pos="840"/>
                                    <w:tab w:val="left" w:pos="1260"/>
                                  </w:tabs>
                                  <w:spacing w:after="50" w:line="216" w:lineRule="auto"/>
                                  <w:jc w:val="center"/>
                                </w:pPr>
                                <w:r>
                                  <w:rPr>
                                    <w:sz w:val="12"/>
                                    <w:szCs w:val="12"/>
                                  </w:rPr>
                                  <w:t>SW theories, research</w:t>
                                </w:r>
                              </w:p>
                            </w:txbxContent>
                          </wps:txbx>
                          <wps:bodyPr wrap="square" lIns="0" tIns="0" rIns="0" bIns="0" numCol="1" anchor="ctr">
                            <a:noAutofit/>
                          </wps:bodyPr>
                        </wps:wsp>
                      </wpg:grpSp>
                      <wpg:grpSp>
                        <wpg:cNvPr id="1073741836" name="Group 1073741836"/>
                        <wpg:cNvGrpSpPr/>
                        <wpg:grpSpPr>
                          <a:xfrm>
                            <a:off x="4202448" y="62187"/>
                            <a:ext cx="1518121" cy="607249"/>
                            <a:chOff x="0" y="0"/>
                            <a:chExt cx="1518120" cy="607248"/>
                          </a:xfrm>
                        </wpg:grpSpPr>
                        <wps:wsp>
                          <wps:cNvPr id="1073741834" name="Shape 1073741834"/>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35" name="Shape 1073741835"/>
                          <wps:cNvSpPr txBox="1"/>
                          <wps:spPr>
                            <a:xfrm>
                              <a:off x="303624" y="0"/>
                              <a:ext cx="910873" cy="607249"/>
                            </a:xfrm>
                            <a:prstGeom prst="rect">
                              <a:avLst/>
                            </a:prstGeom>
                            <a:noFill/>
                            <a:ln w="12700" cap="flat">
                              <a:noFill/>
                              <a:miter lim="400000"/>
                            </a:ln>
                            <a:effectLst/>
                          </wps:spPr>
                          <wps:txbx>
                            <w:txbxContent>
                              <w:p w14:paraId="618170D8"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 xml:space="preserve"> Challenge cuts</w:t>
                                </w:r>
                              </w:p>
                              <w:p w14:paraId="3DD2F306"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Thresholds</w:t>
                                </w:r>
                              </w:p>
                              <w:p w14:paraId="60C1FDE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Staff Turnover</w:t>
                                </w:r>
                              </w:p>
                              <w:p w14:paraId="0D356C45"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 xml:space="preserve">         Ambivalent power</w:t>
                                </w:r>
                              </w:p>
                            </w:txbxContent>
                          </wps:txbx>
                          <wps:bodyPr wrap="square" lIns="0" tIns="0" rIns="0" bIns="0" numCol="1" anchor="ctr">
                            <a:noAutofit/>
                          </wps:bodyPr>
                        </wps:wsp>
                      </wpg:grpSp>
                      <wpg:grpSp>
                        <wpg:cNvPr id="1073741839" name="Group 1073741839"/>
                        <wpg:cNvGrpSpPr/>
                        <wpg:grpSpPr>
                          <a:xfrm>
                            <a:off x="0" y="834051"/>
                            <a:ext cx="1829061" cy="731625"/>
                            <a:chOff x="0" y="0"/>
                            <a:chExt cx="1829060" cy="731623"/>
                          </a:xfrm>
                        </wpg:grpSpPr>
                        <wps:wsp>
                          <wps:cNvPr id="1073741837" name="Shape 1073741837"/>
                          <wps:cNvSpPr/>
                          <wps:spPr>
                            <a:xfrm>
                              <a:off x="0" y="0"/>
                              <a:ext cx="1829061" cy="731624"/>
                            </a:xfrm>
                            <a:prstGeom prst="chevron">
                              <a:avLst>
                                <a:gd name="adj" fmla="val 50000"/>
                              </a:avLst>
                            </a:prstGeom>
                            <a:gradFill flip="none" rotWithShape="1">
                              <a:gsLst>
                                <a:gs pos="0">
                                  <a:srgbClr val="70A6DB"/>
                                </a:gs>
                                <a:gs pos="50000">
                                  <a:srgbClr val="559BDB"/>
                                </a:gs>
                                <a:gs pos="100000">
                                  <a:srgbClr val="448AC9"/>
                                </a:gs>
                              </a:gsLst>
                              <a:lin ang="5400000" scaled="0"/>
                            </a:gradFill>
                            <a:ln w="12700" cap="flat">
                              <a:noFill/>
                              <a:miter lim="400000"/>
                            </a:ln>
                            <a:effectLst/>
                          </wps:spPr>
                          <wps:bodyPr/>
                        </wps:wsp>
                        <wps:wsp>
                          <wps:cNvPr id="1073741838" name="Shape 1073741838"/>
                          <wps:cNvSpPr txBox="1"/>
                          <wps:spPr>
                            <a:xfrm>
                              <a:off x="365811" y="0"/>
                              <a:ext cx="1097438" cy="731624"/>
                            </a:xfrm>
                            <a:prstGeom prst="rect">
                              <a:avLst/>
                            </a:prstGeom>
                            <a:noFill/>
                            <a:ln w="12700" cap="flat">
                              <a:noFill/>
                              <a:miter lim="400000"/>
                            </a:ln>
                            <a:effectLst/>
                          </wps:spPr>
                          <wps:txbx>
                            <w:txbxContent>
                              <w:p w14:paraId="42340DF6" w14:textId="77777777" w:rsidR="005D74B2" w:rsidRDefault="005D74B2" w:rsidP="005D74B2">
                                <w:pPr>
                                  <w:pStyle w:val="Caption"/>
                                  <w:tabs>
                                    <w:tab w:val="left" w:pos="1120"/>
                                  </w:tabs>
                                  <w:spacing w:after="134" w:line="216" w:lineRule="auto"/>
                                  <w:jc w:val="center"/>
                                </w:pPr>
                                <w:r>
                                  <w:rPr>
                                    <w:color w:val="FFFFFF"/>
                                    <w:sz w:val="32"/>
                                    <w:szCs w:val="32"/>
                                  </w:rPr>
                                  <w:t>Social Worker</w:t>
                                </w:r>
                              </w:p>
                            </w:txbxContent>
                          </wps:txbx>
                          <wps:bodyPr wrap="square" lIns="0" tIns="0" rIns="0" bIns="0" numCol="1" anchor="ctr">
                            <a:noAutofit/>
                          </wps:bodyPr>
                        </wps:wsp>
                      </wpg:grpSp>
                      <wpg:grpSp>
                        <wpg:cNvPr id="1073741842" name="Group 1073741842"/>
                        <wpg:cNvGrpSpPr/>
                        <wpg:grpSpPr>
                          <a:xfrm>
                            <a:off x="1591282" y="896239"/>
                            <a:ext cx="1518121" cy="607249"/>
                            <a:chOff x="0" y="0"/>
                            <a:chExt cx="1518120" cy="607248"/>
                          </a:xfrm>
                        </wpg:grpSpPr>
                        <wps:wsp>
                          <wps:cNvPr id="1073741840" name="Shape 1073741840"/>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41" name="Shape 1073741841"/>
                          <wps:cNvSpPr txBox="1"/>
                          <wps:spPr>
                            <a:xfrm>
                              <a:off x="303623" y="0"/>
                              <a:ext cx="910873" cy="607249"/>
                            </a:xfrm>
                            <a:prstGeom prst="rect">
                              <a:avLst/>
                            </a:prstGeom>
                            <a:noFill/>
                            <a:ln w="12700" cap="flat">
                              <a:noFill/>
                              <a:miter lim="400000"/>
                            </a:ln>
                            <a:effectLst/>
                          </wps:spPr>
                          <wps:txbx>
                            <w:txbxContent>
                              <w:p w14:paraId="77CE3E0B"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Inside</w:t>
                                </w:r>
                              </w:p>
                              <w:p w14:paraId="3E2F34E4"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Player</w:t>
                                </w:r>
                              </w:p>
                            </w:txbxContent>
                          </wps:txbx>
                          <wps:bodyPr wrap="square" lIns="0" tIns="0" rIns="0" bIns="0" numCol="1" anchor="ctr">
                            <a:noAutofit/>
                          </wps:bodyPr>
                        </wps:wsp>
                      </wpg:grpSp>
                      <wpg:grpSp>
                        <wpg:cNvPr id="1073741845" name="Group 1073741845"/>
                        <wpg:cNvGrpSpPr/>
                        <wpg:grpSpPr>
                          <a:xfrm>
                            <a:off x="2896865" y="896239"/>
                            <a:ext cx="1518121" cy="607249"/>
                            <a:chOff x="0" y="0"/>
                            <a:chExt cx="1518120" cy="607248"/>
                          </a:xfrm>
                        </wpg:grpSpPr>
                        <wps:wsp>
                          <wps:cNvPr id="1073741843" name="Shape 1073741843"/>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44" name="Shape 1073741844"/>
                          <wps:cNvSpPr txBox="1"/>
                          <wps:spPr>
                            <a:xfrm>
                              <a:off x="303624" y="0"/>
                              <a:ext cx="910873" cy="607249"/>
                            </a:xfrm>
                            <a:prstGeom prst="rect">
                              <a:avLst/>
                            </a:prstGeom>
                            <a:noFill/>
                            <a:ln w="12700" cap="flat">
                              <a:noFill/>
                              <a:miter lim="400000"/>
                            </a:ln>
                            <a:effectLst/>
                          </wps:spPr>
                          <wps:txbx>
                            <w:txbxContent>
                              <w:p w14:paraId="6D77C31A"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Experience</w:t>
                                </w:r>
                              </w:p>
                              <w:p w14:paraId="2684B202"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Confidence</w:t>
                                </w:r>
                              </w:p>
                              <w:p w14:paraId="4BADD06A"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Application of knowledge to outcomes</w:t>
                                </w:r>
                              </w:p>
                            </w:txbxContent>
                          </wps:txbx>
                          <wps:bodyPr wrap="square" lIns="0" tIns="0" rIns="0" bIns="0" numCol="1" anchor="ctr">
                            <a:noAutofit/>
                          </wps:bodyPr>
                        </wps:wsp>
                      </wpg:grpSp>
                      <wpg:grpSp>
                        <wpg:cNvPr id="1073741848" name="Group 1073741848"/>
                        <wpg:cNvGrpSpPr/>
                        <wpg:grpSpPr>
                          <a:xfrm>
                            <a:off x="4202448" y="896239"/>
                            <a:ext cx="1518121" cy="607249"/>
                            <a:chOff x="0" y="0"/>
                            <a:chExt cx="1518120" cy="607248"/>
                          </a:xfrm>
                        </wpg:grpSpPr>
                        <wps:wsp>
                          <wps:cNvPr id="1073741846" name="Shape 1073741846"/>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47" name="Shape 1073741847"/>
                          <wps:cNvSpPr txBox="1"/>
                          <wps:spPr>
                            <a:xfrm>
                              <a:off x="303624" y="0"/>
                              <a:ext cx="910873" cy="607249"/>
                            </a:xfrm>
                            <a:prstGeom prst="rect">
                              <a:avLst/>
                            </a:prstGeom>
                            <a:noFill/>
                            <a:ln w="12700" cap="flat">
                              <a:noFill/>
                              <a:miter lim="400000"/>
                            </a:ln>
                            <a:effectLst/>
                          </wps:spPr>
                          <wps:txbx>
                            <w:txbxContent>
                              <w:p w14:paraId="28EA87F1"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 xml:space="preserve"> Being respected</w:t>
                                </w:r>
                              </w:p>
                              <w:p w14:paraId="486DF60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Importance of team membership</w:t>
                                </w:r>
                              </w:p>
                              <w:p w14:paraId="3D843D5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Supervision</w:t>
                                </w:r>
                              </w:p>
                              <w:p w14:paraId="1532016F"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ab/>
                                  <w:t>Discretion</w:t>
                                </w:r>
                              </w:p>
                            </w:txbxContent>
                          </wps:txbx>
                          <wps:bodyPr wrap="square" lIns="0" tIns="0" rIns="0" bIns="0" numCol="1" anchor="ctr">
                            <a:noAutofit/>
                          </wps:bodyPr>
                        </wps:wsp>
                      </wpg:grpSp>
                      <wpg:grpSp>
                        <wpg:cNvPr id="1073741851" name="Group 1073741851"/>
                        <wpg:cNvGrpSpPr/>
                        <wpg:grpSpPr>
                          <a:xfrm>
                            <a:off x="0" y="1668103"/>
                            <a:ext cx="1829061" cy="731625"/>
                            <a:chOff x="0" y="0"/>
                            <a:chExt cx="1829060" cy="731623"/>
                          </a:xfrm>
                        </wpg:grpSpPr>
                        <wps:wsp>
                          <wps:cNvPr id="1073741849" name="Shape 1073741849"/>
                          <wps:cNvSpPr/>
                          <wps:spPr>
                            <a:xfrm>
                              <a:off x="0" y="0"/>
                              <a:ext cx="1829061" cy="731624"/>
                            </a:xfrm>
                            <a:prstGeom prst="chevron">
                              <a:avLst>
                                <a:gd name="adj" fmla="val 50000"/>
                              </a:avLst>
                            </a:prstGeom>
                            <a:gradFill flip="none" rotWithShape="1">
                              <a:gsLst>
                                <a:gs pos="0">
                                  <a:srgbClr val="70A6DB"/>
                                </a:gs>
                                <a:gs pos="50000">
                                  <a:srgbClr val="559BDB"/>
                                </a:gs>
                                <a:gs pos="100000">
                                  <a:srgbClr val="448AC9"/>
                                </a:gs>
                              </a:gsLst>
                              <a:lin ang="5400000" scaled="0"/>
                            </a:gradFill>
                            <a:ln w="12700" cap="flat">
                              <a:noFill/>
                              <a:miter lim="400000"/>
                            </a:ln>
                            <a:effectLst/>
                          </wps:spPr>
                          <wps:bodyPr/>
                        </wps:wsp>
                        <wps:wsp>
                          <wps:cNvPr id="1073741850" name="Shape 1073741850"/>
                          <wps:cNvSpPr txBox="1"/>
                          <wps:spPr>
                            <a:xfrm>
                              <a:off x="365811" y="0"/>
                              <a:ext cx="1097438" cy="731624"/>
                            </a:xfrm>
                            <a:prstGeom prst="rect">
                              <a:avLst/>
                            </a:prstGeom>
                            <a:noFill/>
                            <a:ln w="12700" cap="flat">
                              <a:noFill/>
                              <a:miter lim="400000"/>
                            </a:ln>
                            <a:effectLst/>
                          </wps:spPr>
                          <wps:txbx>
                            <w:txbxContent>
                              <w:p w14:paraId="1DEFAE75" w14:textId="77777777" w:rsidR="005D74B2" w:rsidRDefault="005D74B2" w:rsidP="005D74B2">
                                <w:pPr>
                                  <w:pStyle w:val="Caption"/>
                                  <w:tabs>
                                    <w:tab w:val="left" w:pos="1120"/>
                                  </w:tabs>
                                  <w:spacing w:after="134" w:line="216" w:lineRule="auto"/>
                                  <w:jc w:val="center"/>
                                </w:pPr>
                                <w:r>
                                  <w:rPr>
                                    <w:color w:val="FFFFFF"/>
                                    <w:sz w:val="32"/>
                                    <w:szCs w:val="32"/>
                                  </w:rPr>
                                  <w:t>Advanced Practitioner/Manager</w:t>
                                </w:r>
                              </w:p>
                            </w:txbxContent>
                          </wps:txbx>
                          <wps:bodyPr wrap="square" lIns="0" tIns="0" rIns="0" bIns="0" numCol="1" anchor="ctr">
                            <a:noAutofit/>
                          </wps:bodyPr>
                        </wps:wsp>
                      </wpg:grpSp>
                      <wpg:grpSp>
                        <wpg:cNvPr id="1073741854" name="Group 1073741854"/>
                        <wpg:cNvGrpSpPr/>
                        <wpg:grpSpPr>
                          <a:xfrm>
                            <a:off x="1591282" y="1730291"/>
                            <a:ext cx="1518121" cy="607249"/>
                            <a:chOff x="0" y="0"/>
                            <a:chExt cx="1518120" cy="607248"/>
                          </a:xfrm>
                        </wpg:grpSpPr>
                        <wps:wsp>
                          <wps:cNvPr id="1073741852" name="Shape 1073741852"/>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53" name="Shape 1073741853"/>
                          <wps:cNvSpPr txBox="1"/>
                          <wps:spPr>
                            <a:xfrm>
                              <a:off x="303623" y="0"/>
                              <a:ext cx="910873" cy="607249"/>
                            </a:xfrm>
                            <a:prstGeom prst="rect">
                              <a:avLst/>
                            </a:prstGeom>
                            <a:noFill/>
                            <a:ln w="12700" cap="flat">
                              <a:noFill/>
                              <a:miter lim="400000"/>
                            </a:ln>
                            <a:effectLst/>
                          </wps:spPr>
                          <wps:txbx>
                            <w:txbxContent>
                              <w:p w14:paraId="3A16AA87"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Inside Expert Player</w:t>
                                </w:r>
                              </w:p>
                            </w:txbxContent>
                          </wps:txbx>
                          <wps:bodyPr wrap="square" lIns="0" tIns="0" rIns="0" bIns="0" numCol="1" anchor="ctr">
                            <a:noAutofit/>
                          </wps:bodyPr>
                        </wps:wsp>
                      </wpg:grpSp>
                      <wpg:grpSp>
                        <wpg:cNvPr id="1073741857" name="Group 1073741857"/>
                        <wpg:cNvGrpSpPr/>
                        <wpg:grpSpPr>
                          <a:xfrm>
                            <a:off x="2896865" y="1730291"/>
                            <a:ext cx="1518121" cy="607249"/>
                            <a:chOff x="0" y="0"/>
                            <a:chExt cx="1518120" cy="607248"/>
                          </a:xfrm>
                        </wpg:grpSpPr>
                        <wps:wsp>
                          <wps:cNvPr id="1073741855" name="Shape 1073741855"/>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56" name="Shape 1073741856"/>
                          <wps:cNvSpPr txBox="1"/>
                          <wps:spPr>
                            <a:xfrm>
                              <a:off x="303624" y="0"/>
                              <a:ext cx="910873" cy="607249"/>
                            </a:xfrm>
                            <a:prstGeom prst="rect">
                              <a:avLst/>
                            </a:prstGeom>
                            <a:noFill/>
                            <a:ln w="12700" cap="flat">
                              <a:noFill/>
                              <a:miter lim="400000"/>
                            </a:ln>
                            <a:effectLst/>
                          </wps:spPr>
                          <wps:txbx>
                            <w:txbxContent>
                              <w:p w14:paraId="0A2288AD"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Building competency in others</w:t>
                                </w:r>
                              </w:p>
                              <w:p w14:paraId="69E2150F"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Panels, consultation</w:t>
                                </w:r>
                              </w:p>
                              <w:p w14:paraId="214ED3D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Own support and role</w:t>
                                </w:r>
                              </w:p>
                            </w:txbxContent>
                          </wps:txbx>
                          <wps:bodyPr wrap="square" lIns="0" tIns="0" rIns="0" bIns="0" numCol="1" anchor="ctr">
                            <a:noAutofit/>
                          </wps:bodyPr>
                        </wps:wsp>
                      </wpg:grpSp>
                      <wpg:grpSp>
                        <wpg:cNvPr id="1073741860" name="Group 1073741860"/>
                        <wpg:cNvGrpSpPr/>
                        <wpg:grpSpPr>
                          <a:xfrm>
                            <a:off x="4202448" y="1730291"/>
                            <a:ext cx="1518121" cy="607249"/>
                            <a:chOff x="0" y="0"/>
                            <a:chExt cx="1518120" cy="607248"/>
                          </a:xfrm>
                        </wpg:grpSpPr>
                        <wps:wsp>
                          <wps:cNvPr id="1073741858" name="Shape 1073741858"/>
                          <wps:cNvSpPr/>
                          <wps:spPr>
                            <a:xfrm>
                              <a:off x="0" y="0"/>
                              <a:ext cx="1518121" cy="607249"/>
                            </a:xfrm>
                            <a:prstGeom prst="chevron">
                              <a:avLst>
                                <a:gd name="adj" fmla="val 50000"/>
                              </a:avLst>
                            </a:prstGeom>
                            <a:solidFill>
                              <a:srgbClr val="D0DEEF">
                                <a:alpha val="90000"/>
                              </a:srgbClr>
                            </a:solidFill>
                            <a:ln w="6350" cap="flat">
                              <a:solidFill>
                                <a:srgbClr val="D0DEEF">
                                  <a:alpha val="90000"/>
                                </a:srgbClr>
                              </a:solidFill>
                              <a:prstDash val="solid"/>
                              <a:miter lim="800000"/>
                            </a:ln>
                            <a:effectLst/>
                          </wps:spPr>
                          <wps:bodyPr/>
                        </wps:wsp>
                        <wps:wsp>
                          <wps:cNvPr id="1073741859" name="Shape 1073741859"/>
                          <wps:cNvSpPr txBox="1"/>
                          <wps:spPr>
                            <a:xfrm>
                              <a:off x="303624" y="0"/>
                              <a:ext cx="910873" cy="607249"/>
                            </a:xfrm>
                            <a:prstGeom prst="rect">
                              <a:avLst/>
                            </a:prstGeom>
                            <a:noFill/>
                            <a:ln w="12700" cap="flat">
                              <a:noFill/>
                              <a:miter lim="400000"/>
                            </a:ln>
                            <a:effectLst/>
                          </wps:spPr>
                          <wps:txbx>
                            <w:txbxContent>
                              <w:p w14:paraId="6F2E7FB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Personal and Professional responsibility for self</w:t>
                                </w:r>
                              </w:p>
                              <w:p w14:paraId="65E5843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‘All responsible for the big old purse’</w:t>
                                </w:r>
                              </w:p>
                              <w:p w14:paraId="310D0C04" w14:textId="77777777" w:rsidR="005D74B2" w:rsidRPr="00CF545F" w:rsidRDefault="005D74B2" w:rsidP="005D74B2">
                                <w:pPr>
                                  <w:pStyle w:val="Caption"/>
                                  <w:tabs>
                                    <w:tab w:val="left" w:pos="420"/>
                                    <w:tab w:val="left" w:pos="840"/>
                                    <w:tab w:val="left" w:pos="1260"/>
                                  </w:tabs>
                                  <w:spacing w:after="50" w:line="216" w:lineRule="auto"/>
                                  <w:jc w:val="center"/>
                                  <w:rPr>
                                    <w:sz w:val="12"/>
                                    <w:szCs w:val="12"/>
                                  </w:rPr>
                                </w:pPr>
                                <w:r>
                                  <w:rPr>
                                    <w:sz w:val="12"/>
                                    <w:szCs w:val="12"/>
                                  </w:rPr>
                                  <w:t>Agency</w:t>
                                </w:r>
                              </w:p>
                            </w:txbxContent>
                          </wps:txbx>
                          <wps:bodyPr wrap="square" lIns="0" tIns="0" rIns="0" bIns="0" numCol="1" anchor="ctr">
                            <a:noAutofit/>
                          </wps:bodyPr>
                        </wps:wsp>
                      </wpg:grpSp>
                    </wpg:wgp>
                  </a:graphicData>
                </a:graphic>
              </wp:inline>
            </w:drawing>
          </mc:Choice>
          <mc:Fallback>
            <w:pict>
              <v:group id="officeArt object" o:spid="_x0000_s1026" style="width:415pt;height:174.1pt;mso-position-horizontal-relative:char;mso-position-vertical-relative:line" coordsize="5720568,2399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">
                <v:group id="Group 1073741827" o:spid="_x0000_s1027" style="position:absolute;left:10908;width:1829062;height:731624" coordsize="1829060,7316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2HJrR8gAAADj&#10;AAAADwAAAAAAAAAAAAAAAACpAgAAZHJzL2Rvd25yZXYueG1sUEsFBgAAAAAEAAQA+gAAAJ4DAAAA&#10;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hape 1073741825" o:spid="_x0000_s1028" type="#_x0000_t55" style="position:absolute;width:1829061;height:731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C2nyAAA&#10;AOMAAAAPAAAAZHJzL2Rvd25yZXYueG1sRE9fS8MwEH8X9h3CCb6ISzadHXXZkILMB/ewdR/gaG5t&#10;WXPJmthVP70RBB/v9/9Wm9F2YqA+tI41zKYKBHHlTMu1hmP59rAEESKywc4xafiiAJv15GaFuXFX&#10;3tNwiLVIIRxy1NDE6HMpQ9WQxTB1njhxJ9dbjOnsa2l6vKZw28m5Us/SYsupoUFPRUPV+fBpNezK&#10;b1/cX0pv8SMbiozUdntWWt/djq8vICKN8V/85343ab7KHrOn2XK+gN+fEgBy/Q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mULafIAAAA4wAAAA8AAAAAAAAAAAAAAAAAlwIAAGRy&#10;cy9kb3ducmV2LnhtbFBLBQYAAAAABAAEAPUAAACMAwAAAAA=&#10;" adj="17280" fillcolor="#70a6db" stroked="f" strokeweight="1pt">
                    <v:fill color2="#448ac9" rotate="t" colors="0 #70a6db;.5 #559bdb;1 #448ac9" focus="100%" type="gradient">
                      <o:fill v:ext="view" type="gradientUnscaled"/>
                    </v:fill>
                    <v:stroke miterlimit="4"/>
                  </v:shape>
                  <v:shapetype id="_x0000_t202" coordsize="21600,21600" o:spt="202" path="m0,0l0,21600,21600,21600,21600,0xe">
                    <v:stroke joinstyle="miter"/>
                    <v:path gradientshapeok="t" o:connecttype="rect"/>
                  </v:shapetype>
                  <v:shape id="Shape 1073741826" o:spid="_x0000_s1029" type="#_x0000_t202" style="position:absolute;left:365811;width:1097438;height:7316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wKJyAAA&#10;AOMAAAAPAAAAZHJzL2Rvd25yZXYueG1sRE9Pa8IwFL8P/A7hDXabqU5qqUYRYWPD09w87PZonmlZ&#10;89Im0XbffhEGO77f/7fejrYVV/KhcaxgNs1AEFdON2wUfH48PxYgQkTW2DomBT8UYLuZ3K2x1G7g&#10;d7oeoxEphEOJCuoYu1LKUNVkMUxdR5y4s/MWYzq9kdrjkMJtK+dZlkuLDaeGGjva11R9Hy9WQR8W&#10;O58Ppv86vBVD35/M5eVklHq4H3crEJHG+C/+c7/qND9bPi0Xs2Kew+2nBIDc/A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Y3AonIAAAA4wAAAA8AAAAAAAAAAAAAAAAAlwIAAGRy&#10;cy9kb3ducmV2LnhtbFBLBQYAAAAABAAEAPUAAACMAwAAAAA=&#10;" filled="f" stroked="f" strokeweight="1pt">
                    <v:stroke miterlimit="4"/>
                    <v:textbox inset="0,0,0,0">
                      <w:txbxContent>
                        <w:p w14:paraId="2079754B" w14:textId="77777777" w:rsidR="005D74B2" w:rsidRDefault="005D74B2" w:rsidP="005D74B2">
                          <w:pPr>
                            <w:pStyle w:val="Caption"/>
                            <w:tabs>
                              <w:tab w:val="left" w:pos="1120"/>
                            </w:tabs>
                            <w:spacing w:after="134" w:line="216" w:lineRule="auto"/>
                            <w:jc w:val="center"/>
                          </w:pPr>
                          <w:r>
                            <w:rPr>
                              <w:color w:val="FFFFFF"/>
                              <w:sz w:val="32"/>
                              <w:szCs w:val="32"/>
                            </w:rPr>
                            <w:t>Student</w:t>
                          </w:r>
                        </w:p>
                      </w:txbxContent>
                    </v:textbox>
                  </v:shape>
                </v:group>
                <v:group id="Group 1073741830" o:spid="_x0000_s1030" style="position:absolute;left:1591282;top:62187;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NJCZe7M&#10;AAAA4wAAAA8AAAAAAAAAAAAAAAAAqQIAAGRycy9kb3ducmV2LnhtbFBLBQYAAAAABAAEAPoAAACi&#10;AwAAAAA=&#10;">
                  <v:shape id="Shape 1073741828" o:spid="_x0000_s1031"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RaZzAAA&#10;AOMAAAAPAAAAZHJzL2Rvd25yZXYueG1sRI9BT8MwDIXvSPyHyEjcWNJ12qaybEKVEIgDgsGBo5eY&#10;tqJxqiZsHb8eH5A42u/5vc+b3RR6daQxdZEtFDMDithF33Fj4f3t/mYNKmVkj31ksnCmBLvt5cUG&#10;Kx9P/ErHfW6UhHCq0EKb81BpnVxLAdMsDsSifcYxYJZxbLQf8SThoddzY5Y6YMfS0OJAdUvua/8d&#10;LPzUxj27xYd7WvLDy7kui/JwKKy9vprubkFlmvK/+e/60Qu+WZWrRbGeC7T8JAvQ21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A4eRaZzAAAAOMAAAAPAAAAAAAAAAAAAAAAAJcC&#10;AABkcnMvZG93bnJldi54bWxQSwUGAAAAAAQABAD1AAAAkAMAAAAA&#10;" adj="17280" fillcolor="#d0deef" strokecolor="#d0deef" strokeweight=".5pt">
                    <v:fill opacity="59110f"/>
                    <v:stroke opacity="59110f"/>
                  </v:shape>
                  <v:shape id="Shape 1073741829" o:spid="_x0000_s1032" type="#_x0000_t202" style="position:absolute;left:303623;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qJb7yAAA&#10;AOMAAAAPAAAAZHJzL2Rvd25yZXYueG1sRE9PT8IwFL+b8B2aR+JNOpDAGBRCSDAaT6IcvL2sz25x&#10;fd3awua3tyYmHN/v/9vsBtuIK/lQO1YwnWQgiEunazYKPt6PDzmIEJE1No5JwQ8F2G1HdxsstOv5&#10;ja6naEQK4VCggirGtpAylBVZDBPXEifuy3mLMZ3eSO2xT+G2kbMsW0iLNaeGCls6VFR+ny5WQRfm&#10;e7/oTff5+pL3XXc2l6ezUep+POzXICIN8Sb+dz/rND9bPi7n03y2gr+fEgBy+w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eolvvIAAAA4wAAAA8AAAAAAAAAAAAAAAAAlwIAAGRy&#10;cy9kb3ducmV2LnhtbFBLBQYAAAAABAAEAPUAAACMAwAAAAA=&#10;" filled="f" stroked="f" strokeweight="1pt">
                    <v:stroke miterlimit="4"/>
                    <v:textbox inset="0,0,0,0">
                      <w:txbxContent>
                        <w:p w14:paraId="781B8226"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Outside Observer</w:t>
                          </w:r>
                        </w:p>
                      </w:txbxContent>
                    </v:textbox>
                  </v:shape>
                </v:group>
                <v:group id="Group 1073741833" o:spid="_x0000_s1033" style="position:absolute;left:2896865;top:62187;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IpD7mcgAAADj&#10;AAAADwAAAAAAAAAAAAAAAACpAgAAZHJzL2Rvd25yZXYueG1sUEsFBgAAAAAEAAQA+gAAAJ4DAAAA&#10;AA==&#10;">
                  <v:shape id="Shape 1073741831" o:spid="_x0000_s1034"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inZyAAA&#10;AOMAAAAPAAAAZHJzL2Rvd25yZXYueG1sRE/NSgMxEL4LfYcwBW82Sbe0ZW1ayoIoHkSrB4/TZNxd&#10;3EyWTWy3Pr0RBI/z/c9mN/pOnGiIbWADeqZAENvgWq4NvL3e3axBxITssAtMBi4UYbedXG2wdOHM&#10;L3Q6pFrkEI4lGmhS6kspo23IY5yFnjhzH2HwmPI51NINeM7hvpNzpZbSY8u5ocGeqobs5+HLG/iu&#10;lH2yi3f7uOT750tV6OJ41MZcT8f9LYhEY/oX/7kfXJ6vVsVqodeFht+fMgBy+w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yaKdnIAAAA4wAAAA8AAAAAAAAAAAAAAAAAlwIAAGRy&#10;cy9kb3ducmV2LnhtbFBLBQYAAAAABAAEAPUAAACMAwAAAAA=&#10;" adj="17280" fillcolor="#d0deef" strokecolor="#d0deef" strokeweight=".5pt">
                    <v:fill opacity="59110f"/>
                    <v:stroke opacity="59110f"/>
                  </v:shape>
                  <v:shape id="Shape 1073741832" o:spid="_x0000_s1035"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1ZJXyAAA&#10;AOMAAAAPAAAAZHJzL2Rvd25yZXYueG1sRE/JasMwEL0X+g9iCr01chYS40YJIZDS0lOzHHobrIls&#10;Yo1sSYndv68KhRzn7bNcD7YRN/KhdqxgPMpAEJdO12wUHA+7lxxEiMgaG8ek4IcCrFePD0sstOv5&#10;i277aEQK4VCggirGtpAylBVZDCPXEifu7LzFmE5vpPbYp3DbyEmWzaXFmlNDhS1tKyov+6tV0IXZ&#10;xs97031/fuR9153M9e1klHp+GjavICIN8S7+d7/rND9bTBezcT6dwN9PCQC5+g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zVklfIAAAA4wAAAA8AAAAAAAAAAAAAAAAAlwIAAGRy&#10;cy9kb3ducmV2LnhtbFBLBQYAAAAABAAEAPUAAACMAwAAAAA=&#10;" filled="f" stroked="f" strokeweight="1pt">
                    <v:stroke miterlimit="4"/>
                    <v:textbox inset="0,0,0,0">
                      <w:txbxContent>
                        <w:p w14:paraId="51865E18"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Social Policy</w:t>
                          </w:r>
                        </w:p>
                        <w:p w14:paraId="2AD49F61"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Social Justice</w:t>
                          </w:r>
                        </w:p>
                        <w:p w14:paraId="39F30BDA" w14:textId="77777777" w:rsidR="005D74B2" w:rsidRDefault="005D74B2" w:rsidP="005D74B2">
                          <w:pPr>
                            <w:pStyle w:val="Caption"/>
                            <w:tabs>
                              <w:tab w:val="left" w:pos="420"/>
                              <w:tab w:val="left" w:pos="840"/>
                              <w:tab w:val="left" w:pos="1260"/>
                            </w:tabs>
                            <w:spacing w:after="50" w:line="216" w:lineRule="auto"/>
                            <w:jc w:val="center"/>
                          </w:pPr>
                          <w:r>
                            <w:rPr>
                              <w:sz w:val="12"/>
                              <w:szCs w:val="12"/>
                            </w:rPr>
                            <w:t>SW theories, research</w:t>
                          </w:r>
                        </w:p>
                      </w:txbxContent>
                    </v:textbox>
                  </v:shape>
                </v:group>
                <v:group id="Group 1073741836" o:spid="_x0000_s1036" style="position:absolute;left:4202448;top:62187;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MudYAcgAAADj&#10;AAAADwAAAAAAAAAAAAAAAACpAgAAZHJzL2Rvd25yZXYueG1sUEsFBgAAAAAEAAQA+gAAAJ4DAAAA&#10;AA==&#10;">
                  <v:shape id="Shape 1073741834" o:spid="_x0000_s1037"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7YpByQAA&#10;AOMAAAAPAAAAZHJzL2Rvd25yZXYueG1sRE9PS8MwFL8L+w7hDby5pLZso1s2pCCKh6HTw45vybMt&#10;Ni+liVvnpzcDweP7/X/r7eg6caIhtJ41ZDMFgth423Kt4eP98W4JIkRki51n0nChANvN5GaNpfVn&#10;fqPTPtYihXAoUUMTY19KGUxDDsPM98SJ+/SDw5jOoZZ2wHMKd528V2ouHbacGhrsqWrIfO2/nYaf&#10;SpmdKQ7mZc5Pr5cqz/LjMdP6djo+rEBEGuO/+M/9bNN8tcgXRbbMC7j+lACQm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87YpByQAAAOMAAAAPAAAAAAAAAAAAAAAAAJcCAABk&#10;cnMvZG93bnJldi54bWxQSwUGAAAAAAQABAD1AAAAjQMAAAAA&#10;" adj="17280" fillcolor="#d0deef" strokecolor="#d0deef" strokeweight=".5pt">
                    <v:fill opacity="59110f"/>
                    <v:stroke opacity="59110f"/>
                  </v:shape>
                  <v:shape id="Shape 1073741835" o:spid="_x0000_s1038"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AojyQAA&#10;AOMAAAAPAAAAZHJzL2Rvd25yZXYueG1sRE9LTwIxEL6b8B+aIfEmXR7CZqEQYqLReBLl4G2yHbob&#10;ttPdtrDrv7cmJhzne89mN9hGXMmH2rGC6SQDQVw6XbNR8PX5/JCDCBFZY+OYFPxQgN12dLfBQrue&#10;P+h6iEakEA4FKqhibAspQ1mRxTBxLXHiTs5bjOn0RmqPfQq3jZxl2VJarDk1VNjSU0Xl+XCxCrqw&#10;2Ptlb7rv97e877qjubwcjVL342G/BhFpiDfxv/tVp/nZar5aTPP5I/z9lACQ2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zPAojyQAAAOMAAAAPAAAAAAAAAAAAAAAAAJcCAABk&#10;cnMvZG93bnJldi54bWxQSwUGAAAAAAQABAD1AAAAjQMAAAAA&#10;" filled="f" stroked="f" strokeweight="1pt">
                    <v:stroke miterlimit="4"/>
                    <v:textbox inset="0,0,0,0">
                      <w:txbxContent>
                        <w:p w14:paraId="618170D8"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 xml:space="preserve"> Challenge cuts</w:t>
                          </w:r>
                        </w:p>
                        <w:p w14:paraId="3DD2F306"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Thresholds</w:t>
                          </w:r>
                        </w:p>
                        <w:p w14:paraId="60C1FDE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Staff Turnover</w:t>
                          </w:r>
                        </w:p>
                        <w:p w14:paraId="0D356C45"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 xml:space="preserve">         Ambivalent power</w:t>
                          </w:r>
                        </w:p>
                      </w:txbxContent>
                    </v:textbox>
                  </v:shape>
                </v:group>
                <v:group id="Group 1073741839" o:spid="_x0000_s1039" style="position:absolute;top:834051;width:1829061;height:731625" coordsize="1829060,7316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">
                  <v:shape id="Shape 1073741837" o:spid="_x0000_s1040" type="#_x0000_t55" style="position:absolute;width:1829061;height:731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4CWxwAA&#10;AOMAAAAPAAAAZHJzL2Rvd25yZXYueG1sRE9fS8MwEH8X9h3CDXwRl8yJGXXZGAWZD/rg6gc4mrMt&#10;ay5ZE7vqpzeC4OP9/t9mN7lejDTEzrOB5UKBIK697bgx8F493a5BxIRssfdMBr4owm47u9pgYf2F&#10;32g8pkbkEI4FGmhTCoWUsW7JYVz4QJy5Dz84TPkcGmkHvORw18s7pR6kw45zQ4uBypbq0/HTGXit&#10;vkN5c66Cwxc9lprU4XBSxlzPp/0jiERT+hf/uZ9tnq/0St8v1ysNvz9lAOT2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9OAlscAAADjAAAADwAAAAAAAAAAAAAAAACXAgAAZHJz&#10;L2Rvd25yZXYueG1sUEsFBgAAAAAEAAQA9QAAAIsDAAAAAA==&#10;" adj="17280" fillcolor="#70a6db" stroked="f" strokeweight="1pt">
                    <v:fill color2="#448ac9" rotate="t" colors="0 #70a6db;.5 #559bdb;1 #448ac9" focus="100%" type="gradient">
                      <o:fill v:ext="view" type="gradientUnscaled"/>
                    </v:fill>
                    <v:stroke miterlimit="4"/>
                  </v:shape>
                  <v:shape id="Shape 1073741838" o:spid="_x0000_s1041" type="#_x0000_t202" style="position:absolute;left:365811;width:1097438;height:7316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aW9ywAA&#10;AOMAAAAPAAAAZHJzL2Rvd25yZXYueG1sRI9BT8MwDIXvSPyHyEjcWDo2bVVZNk1IIBAnNnbgZjUm&#10;rWicNsnW8u/xAYmj/Z7f+7zZTb5TF4qpDWxgPitAEdfBtuwMfByf7kpQKSNb7AKTgR9KsNteX22w&#10;smHkd7ocslMSwqlCA03OfaV1qhvymGahJxbtK0SPWcbotI04Srjv9H1RrLTHlqWhwZ4eG6q/D2dv&#10;YEjLfVyNbvh8ey3HYTi58/PJGXN7M+0fQGWa8r/57/rFCn6xXqyX83Ih0PKTLEBvfw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N09pb3LAAAA4wAAAA8AAAAAAAAAAAAAAAAAlwIA&#10;AGRycy9kb3ducmV2LnhtbFBLBQYAAAAABAAEAPUAAACPAwAAAAA=&#10;" filled="f" stroked="f" strokeweight="1pt">
                    <v:stroke miterlimit="4"/>
                    <v:textbox inset="0,0,0,0">
                      <w:txbxContent>
                        <w:p w14:paraId="42340DF6" w14:textId="77777777" w:rsidR="005D74B2" w:rsidRDefault="005D74B2" w:rsidP="005D74B2">
                          <w:pPr>
                            <w:pStyle w:val="Caption"/>
                            <w:tabs>
                              <w:tab w:val="left" w:pos="1120"/>
                            </w:tabs>
                            <w:spacing w:after="134" w:line="216" w:lineRule="auto"/>
                            <w:jc w:val="center"/>
                          </w:pPr>
                          <w:r>
                            <w:rPr>
                              <w:color w:val="FFFFFF"/>
                              <w:sz w:val="32"/>
                              <w:szCs w:val="32"/>
                            </w:rPr>
                            <w:t>Social Worker</w:t>
                          </w:r>
                        </w:p>
                      </w:txbxContent>
                    </v:textbox>
                  </v:shape>
                </v:group>
                <v:group id="Group 1073741842" o:spid="_x0000_s1042" style="position:absolute;left:1591282;top:896239;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V2i1/xwAAAOMA&#10;AAAPAAAAAAAAAAAAAAAAAKkCAABkcnMvZG93bnJldi54bWxQSwUGAAAAAAQABAD6AAAAnQMAAAAA&#10;">
                  <v:shape id="Shape 1073741840" o:spid="_x0000_s1043"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0P8/zAAA&#10;AOMAAAAPAAAAZHJzL2Rvd25yZXYueG1sRI9Bb8IwDIXvk/gPkSftNpKuFaBCQKjStGmHacAOO5rE&#10;tNUap2oyKPv1y2ESR9vP771vtRldJ840hNazhmyqQBAbb1uuNXwenh8XIEJEtth5Jg1XCrBZT+5W&#10;WFp/4R2d97EWyYRDiRqaGPtSymAachimvidOt5MfHMY0DrW0A16Suevkk1Iz6bDllNBgT1VD5nv/&#10;4zT8Vsq8m+LLvM345eNa5Vl+PGZaP9yP2yWISGO8if+/X22qr+b5vMgWRaJITGkBcv0H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Ab0P8/zAAAAOMAAAAPAAAAAAAAAAAAAAAAAJcC&#10;AABkcnMvZG93bnJldi54bWxQSwUGAAAAAAQABAD1AAAAkAMAAAAA&#10;" adj="17280" fillcolor="#d0deef" strokecolor="#d0deef" strokeweight=".5pt">
                    <v:fill opacity="59110f"/>
                    <v:stroke opacity="59110f"/>
                  </v:shape>
                  <v:shape id="Shape 1073741841" o:spid="_x0000_s1044" type="#_x0000_t202" style="position:absolute;left:303623;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X9dyAAA&#10;AOMAAAAPAAAAZHJzL2Rvd25yZXYueG1sRE9PS8MwFL8L+w7hDby5tLNspS4bY6Aonpzu4O3RPNNi&#10;89Im2Vq/vRGEHd/v/9vsJtuJC/nQOlaQLzIQxLXTLRsFH++PdyWIEJE1do5JwQ8F2G1nNxustBv5&#10;jS7HaEQK4VChgibGvpIy1A1ZDAvXEyfuy3mLMZ3eSO1xTOG2k8ssW0mLLaeGBns6NFR/H89WwRCK&#10;vV+NZvh8fSnHYTiZ89PJKHU7n/YPICJN8Sr+dz/rND9b36+LvCxy+PspASC3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QBf13IAAAA4wAAAA8AAAAAAAAAAAAAAAAAlwIAAGRy&#10;cy9kb3ducmV2LnhtbFBLBQYAAAAABAAEAPUAAACMAwAAAAA=&#10;" filled="f" stroked="f" strokeweight="1pt">
                    <v:stroke miterlimit="4"/>
                    <v:textbox inset="0,0,0,0">
                      <w:txbxContent>
                        <w:p w14:paraId="77CE3E0B"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Inside</w:t>
                          </w:r>
                        </w:p>
                        <w:p w14:paraId="3E2F34E4"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Player</w:t>
                          </w:r>
                        </w:p>
                      </w:txbxContent>
                    </v:textbox>
                  </v:shape>
                </v:group>
                <v:group id="Group 1073741845" o:spid="_x0000_s1045" style="position:absolute;left:2896865;top:896239;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aM7ULxwAAAOMA&#10;AAAPAAAAAAAAAAAAAAAAAKkCAABkcnMvZG93bnJldi54bWxQSwUGAAAAAAQABAD6AAAAnQMAAAAA&#10;">
                  <v:shape id="Shape 1073741843" o:spid="_x0000_s1046"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mFIyQAA&#10;AOMAAAAPAAAAZHJzL2Rvd25yZXYueG1sRE9PS8MwFL8L+w7hDby5pLZso1s2pCCKh6HTw45vybMt&#10;Ni+liVvnpzcDweP7/X/r7eg6caIhtJ41ZDMFgth423Kt4eP98W4JIkRki51n0nChANvN5GaNpfVn&#10;fqPTPtYihXAoUUMTY19KGUxDDsPM98SJ+/SDw5jOoZZ2wHMKd528V2ouHbacGhrsqWrIfO2/nYaf&#10;SpmdKQ7mZc5Pr5cqz/LjMdP6djo+rEBEGuO/+M/9bNN8tcgXRbYscrj+lACQm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rAmFIyQAAAOMAAAAPAAAAAAAAAAAAAAAAAJcCAABk&#10;cnMvZG93bnJldi54bWxQSwUGAAAAAAQABAD1AAAAjQMAAAAA&#10;" adj="17280" fillcolor="#d0deef" strokecolor="#d0deef" strokeweight=".5pt">
                    <v:fill opacity="59110f"/>
                    <v:stroke opacity="59110f"/>
                  </v:shape>
                  <v:shape id="Shape 1073741844" o:spid="_x0000_s1047"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tzFyAAA&#10;AOMAAAAPAAAAZHJzL2Rvd25yZXYueG1sRE9LS8NAEL4L/odlBG920xraELstpaAonuzj4G3ITjeh&#10;2dlkd9vEf+8KQo/zvWe5Hm0rruRD41jBdJKBIK6cbtgoOOxfnwoQISJrbB2Tgh8KsF7d3y2x1G7g&#10;L7ruohEphEOJCuoYu1LKUNVkMUxcR5y4k/MWYzq9kdrjkMJtK2dZNpcWG04NNXa0rak67y5WQR/y&#10;jZ8Ppv/+/CiGvj+ay9vRKPX4MG5eQEQa4038737XaX62eF7k0yLP4e+nBIBc/Q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R23MXIAAAA4wAAAA8AAAAAAAAAAAAAAAAAlwIAAGRy&#10;cy9kb3ducmV2LnhtbFBLBQYAAAAABAAEAPUAAACMAwAAAAA=&#10;" filled="f" stroked="f" strokeweight="1pt">
                    <v:stroke miterlimit="4"/>
                    <v:textbox inset="0,0,0,0">
                      <w:txbxContent>
                        <w:p w14:paraId="6D77C31A"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Experience</w:t>
                          </w:r>
                        </w:p>
                        <w:p w14:paraId="2684B202"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Confidence</w:t>
                          </w:r>
                        </w:p>
                        <w:p w14:paraId="4BADD06A"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Application of knowledge to outcomes</w:t>
                          </w:r>
                        </w:p>
                      </w:txbxContent>
                    </v:textbox>
                  </v:shape>
                </v:group>
                <v:group id="Group 1073741848" o:spid="_x0000_s1048" style="position:absolute;left:4202448;top:896239;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HQyGpXM&#10;AAAA4wAAAA8AAAAAAAAAAAAAAAAAqQIAAGRycy9kb3ducmV2LnhtbFBLBQYAAAAABAAEAPoAAACi&#10;AwAAAAA=&#10;">
                  <v:shape id="Shape 1073741846" o:spid="_x0000_s1049"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cLQyAAA&#10;AOMAAAAPAAAAZHJzL2Rvd25yZXYueG1sRE9PS8MwFL8L+w7hDby5pGvpRl02RkEUD6LTg8e35NkW&#10;m5fSxK3z0xtB8Ph+/99mN7lenGgMnWcN2UKBIDbedtxoeHu9u1mDCBHZYu+ZNFwowG47u9pgZf2Z&#10;X+h0iI1IIRwq1NDGOFRSBtOSw7DwA3HiPvzoMKZzbKQd8ZzCXS+XSpXSYcepocWB6pbM5+HLafiu&#10;lXkyxbt5LPn++VLnWX48Zlpfz6f9LYhIU/wX/7kfbJqvVvmqyNZFCb8/JQDk9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t1wtDIAAAA4wAAAA8AAAAAAAAAAAAAAAAAlwIAAGRy&#10;cy9kb3ducmV2LnhtbFBLBQYAAAAABAAEAPUAAACMAwAAAAA=&#10;" adj="17280" fillcolor="#d0deef" strokecolor="#d0deef" strokeweight=".5pt">
                    <v:fill opacity="59110f"/>
                    <v:stroke opacity="59110f"/>
                  </v:shape>
                  <v:shape id="Shape 1073741847" o:spid="_x0000_s1050"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EKyyAAA&#10;AOMAAAAPAAAAZHJzL2Rvd25yZXYueG1sRE9LS8NAEL4L/Q/LFLzZTTU0IXZbiqAonuzj4G3Ijptg&#10;djbZ3Tbx37uC0ON871lvJ9uJC/nQOlawXGQgiGunWzYKjofnuxJEiMgaO8ek4IcCbDezmzVW2o38&#10;QZd9NCKFcKhQQRNjX0kZ6oYshoXriRP35bzFmE5vpPY4pnDbyfssW0mLLaeGBnt6aqj+3p+tgiHk&#10;O78azfD5/laOw3Ay55eTUep2Pu0eQUSa4lX8737VaX5WPBT5sswL+PspASA3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kQrLIAAAA4wAAAA8AAAAAAAAAAAAAAAAAlwIAAGRy&#10;cy9kb3ducmV2LnhtbFBLBQYAAAAABAAEAPUAAACMAwAAAAA=&#10;" filled="f" stroked="f" strokeweight="1pt">
                    <v:stroke miterlimit="4"/>
                    <v:textbox inset="0,0,0,0">
                      <w:txbxContent>
                        <w:p w14:paraId="28EA87F1"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 xml:space="preserve"> Being respected</w:t>
                          </w:r>
                        </w:p>
                        <w:p w14:paraId="486DF60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Importance of team membership</w:t>
                          </w:r>
                        </w:p>
                        <w:p w14:paraId="3D843D5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Supervision</w:t>
                          </w:r>
                        </w:p>
                        <w:p w14:paraId="1532016F" w14:textId="77777777" w:rsidR="005D74B2" w:rsidRDefault="005D74B2" w:rsidP="005D74B2">
                          <w:pPr>
                            <w:pStyle w:val="Caption"/>
                            <w:tabs>
                              <w:tab w:val="left" w:pos="420"/>
                              <w:tab w:val="left" w:pos="840"/>
                              <w:tab w:val="left" w:pos="1260"/>
                            </w:tabs>
                            <w:spacing w:after="50" w:line="216" w:lineRule="auto"/>
                            <w:rPr>
                              <w:sz w:val="12"/>
                              <w:szCs w:val="12"/>
                            </w:rPr>
                          </w:pPr>
                          <w:r>
                            <w:rPr>
                              <w:sz w:val="12"/>
                              <w:szCs w:val="12"/>
                            </w:rPr>
                            <w:tab/>
                            <w:t>Discretion</w:t>
                          </w:r>
                        </w:p>
                      </w:txbxContent>
                    </v:textbox>
                  </v:shape>
                </v:group>
                <v:group id="Group 1073741851" o:spid="_x0000_s1051" style="position:absolute;top:1668103;width:1829061;height:731625" coordsize="1829060,7316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YNEl1cgAAADj&#10;AAAADwAAAAAAAAAAAAAAAACpAgAAZHJzL2Rvd25yZXYueG1sUEsFBgAAAAAEAAQA+gAAAJ4DAAAA&#10;AA==&#10;">
                  <v:shape id="Shape 1073741849" o:spid="_x0000_s1052" type="#_x0000_t55" style="position:absolute;width:1829061;height:731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sICyAAA&#10;AOMAAAAPAAAAZHJzL2Rvd25yZXYueG1sRE9fS8MwEH8X9h3CCb6IS6bDbnXZkIJsD+7B1Q9wNLe2&#10;rLlkTeyqn34RBB/v9/9Wm9F2YqA+tI41zKYKBHHlTMu1hs/y7WEBIkRkg51j0vBNATbryc0Kc+Mu&#10;/EHDIdYihXDIUUMTo8+lDFVDFsPUeeLEHV1vMaazr6Xp8ZLCbScflXqWFltODQ16KhqqTocvq2Ff&#10;/vji/lx6i+/ZUGSkttuT0vrudnx9ARFpjP/iP/fOpPkqe8rms8V8Cb8/JQDk+go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UGwgLIAAAA4wAAAA8AAAAAAAAAAAAAAAAAlwIAAGRy&#10;cy9kb3ducmV2LnhtbFBLBQYAAAAABAAEAPUAAACMAwAAAAA=&#10;" adj="17280" fillcolor="#70a6db" stroked="f" strokeweight="1pt">
                    <v:fill color2="#448ac9" rotate="t" colors="0 #70a6db;.5 #559bdb;1 #448ac9" focus="100%" type="gradient">
                      <o:fill v:ext="view" type="gradientUnscaled"/>
                    </v:fill>
                    <v:stroke miterlimit="4"/>
                  </v:shape>
                  <v:shape id="Shape 1073741850" o:spid="_x0000_s1053" type="#_x0000_t202" style="position:absolute;left:365811;width:1097438;height:7316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wbywAA&#10;AOMAAAAPAAAAZHJzL2Rvd25yZXYueG1sRI9BT8MwDIXvSPyHyEjcWDoYW1WWTRMSCMSJwQ7crMak&#10;FY3TJtla/j0+IO1o+/m99623k+/UiWJqAxuYzwpQxHWwLTsDnx9PNyWolJEtdoHJwC8l2G4uL9ZY&#10;2TDyO5322Skx4VShgSbnvtI61Q15TLPQE8vtO0SPWcbotI04irnv9G1RLLXHliWhwZ4eG6p/9kdv&#10;YEiLXVyObvh6ey3HYTi44/PBGXN9Ne0eQGWa8ln8//1ipX6xulst5uW9UAiTLEBv/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P6UTBvLAAAA4wAAAA8AAAAAAAAAAAAAAAAAlwIA&#10;AGRycy9kb3ducmV2LnhtbFBLBQYAAAAABAAEAPUAAACPAwAAAAA=&#10;" filled="f" stroked="f" strokeweight="1pt">
                    <v:stroke miterlimit="4"/>
                    <v:textbox inset="0,0,0,0">
                      <w:txbxContent>
                        <w:p w14:paraId="1DEFAE75" w14:textId="77777777" w:rsidR="005D74B2" w:rsidRDefault="005D74B2" w:rsidP="005D74B2">
                          <w:pPr>
                            <w:pStyle w:val="Caption"/>
                            <w:tabs>
                              <w:tab w:val="left" w:pos="1120"/>
                            </w:tabs>
                            <w:spacing w:after="134" w:line="216" w:lineRule="auto"/>
                            <w:jc w:val="center"/>
                          </w:pPr>
                          <w:r>
                            <w:rPr>
                              <w:color w:val="FFFFFF"/>
                              <w:sz w:val="32"/>
                              <w:szCs w:val="32"/>
                            </w:rPr>
                            <w:t>Advanced Practitioner/Manager</w:t>
                          </w:r>
                        </w:p>
                      </w:txbxContent>
                    </v:textbox>
                  </v:shape>
                </v:group>
                <v:group id="Group 1073741854" o:spid="_x0000_s1054" style="position:absolute;left:1591282;top:1730291;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wpoZNxwAAAOMA&#10;AAAPAAAAAAAAAAAAAAAAAKkCAABkcnMvZG93bnJldi54bWxQSwUGAAAAAAQABAD6AAAAnQMAAAAA&#10;">
                  <v:shape id="Shape 1073741852" o:spid="_x0000_s1055"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1IOyQAA&#10;AOMAAAAPAAAAZHJzL2Rvd25yZXYueG1sRE9PT8IwFL+b8B2aZ+JN2jEEMiiELDEaDkbRg8dH+9gW&#10;19dlrTD89NTExOP7/X+rzeBacaI+NJ41ZGMFgth423Cl4eP98X4BIkRki61n0nChAJv16GaFhfVn&#10;fqPTPlYihXAoUEMdY1dIGUxNDsPYd8SJO/reYUxnX0nb4zmFu1ZOlJpJhw2nhho7KmsyX/tvp+Gn&#10;VObFTD/NbsZPr5cyz/LDIdP67nbYLkFEGuK/+M/9bNN8Nc/n02zxMIHfnxIAcn0F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Bl1IOyQAAAOMAAAAPAAAAAAAAAAAAAAAAAJcCAABk&#10;cnMvZG93bnJldi54bWxQSwUGAAAAAAQABAD1AAAAjQMAAAAA&#10;" adj="17280" fillcolor="#d0deef" strokecolor="#d0deef" strokeweight=".5pt">
                    <v:fill opacity="59110f"/>
                    <v:stroke opacity="59110f"/>
                  </v:shape>
                  <v:shape id="Shape 1073741853" o:spid="_x0000_s1056" type="#_x0000_t202" style="position:absolute;left:303623;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tJsyQAA&#10;AOMAAAAPAAAAZHJzL2Rvd25yZXYueG1sRE9LTwIxEL6b8B+aIfEmXR7CZqEQYqLReBLl4G2yHbob&#10;ttPdtrDrv7cmJhzne89mN9hGXMmH2rGC6SQDQVw6XbNR8PX5/JCDCBFZY+OYFPxQgN12dLfBQrue&#10;P+h6iEakEA4FKqhibAspQ1mRxTBxLXHiTs5bjOn0RmqPfQq3jZxl2VJarDk1VNjSU0Xl+XCxCrqw&#10;2Ptlb7rv97e877qjubwcjVL342G/BhFpiDfxv/tVp/nZar5aTPPHOfz9lACQ2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ORtJsyQAAAOMAAAAPAAAAAAAAAAAAAAAAAJcCAABk&#10;cnMvZG93bnJldi54bWxQSwUGAAAAAAQABAD1AAAAjQMAAAAA&#10;" filled="f" stroked="f" strokeweight="1pt">
                    <v:stroke miterlimit="4"/>
                    <v:textbox inset="0,0,0,0">
                      <w:txbxContent>
                        <w:p w14:paraId="3A16AA87" w14:textId="77777777" w:rsidR="005D74B2" w:rsidRPr="00CF545F" w:rsidRDefault="005D74B2" w:rsidP="005D74B2">
                          <w:pPr>
                            <w:pStyle w:val="Caption"/>
                            <w:tabs>
                              <w:tab w:val="left" w:pos="1120"/>
                            </w:tabs>
                            <w:spacing w:after="134" w:line="216" w:lineRule="auto"/>
                            <w:jc w:val="center"/>
                            <w:rPr>
                              <w:sz w:val="28"/>
                              <w:szCs w:val="28"/>
                            </w:rPr>
                          </w:pPr>
                          <w:r w:rsidRPr="00CF545F">
                            <w:rPr>
                              <w:sz w:val="28"/>
                              <w:szCs w:val="28"/>
                            </w:rPr>
                            <w:t>Inside Expert Player</w:t>
                          </w:r>
                        </w:p>
                      </w:txbxContent>
                    </v:textbox>
                  </v:shape>
                </v:group>
                <v:group id="Group 1073741857" o:spid="_x0000_s1057" style="position:absolute;left:2896865;top:1730291;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gHQYOsgAAADj&#10;AAAADwAAAAAAAAAAAAAAAACpAgAAZHJzL2Rvd25yZXYueG1sUEsFBgAAAAAEAAQA+gAAAJ4DAAAA&#10;AA==&#10;">
                  <v:shape id="Shape 1073741855" o:spid="_x0000_s1058"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sp6yQAA&#10;AOMAAAAPAAAAZHJzL2Rvd25yZXYueG1sRE9LSwMxEL4L/ocwBW82Wbcv1qZFFkTpQbR68DhNxt2l&#10;m8myie22v74pCB7ne89yPbhWHKgPjWcN2ViBIDbeNlxp+Pp8vl+ACBHZYuuZNJwowHp1e7PEwvoj&#10;f9BhGyuRQjgUqKGOsSukDKYmh2HsO+LE/fjeYUxnX0nb4zGFu1Y+KDWTDhtODTV2VNZk9ttfp+Fc&#10;KvNmJt9mM+OX91OZZ/lul2l9NxqeHkFEGuK/+M/9atN8Nc/nk2wxncL1pwSAXF0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Ofsp6yQAAAOMAAAAPAAAAAAAAAAAAAAAAAJcCAABk&#10;cnMvZG93bnJldi54bWxQSwUGAAAAAAQABAD1AAAAjQMAAAAA&#10;" adj="17280" fillcolor="#d0deef" strokecolor="#d0deef" strokeweight=".5pt">
                    <v:fill opacity="59110f"/>
                    <v:stroke opacity="59110f"/>
                  </v:shape>
                  <v:shape id="Shape 1073741856" o:spid="_x0000_s1059"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XH0yAAA&#10;AOMAAAAPAAAAZHJzL2Rvd25yZXYueG1sRE9PT8IwFL+b8B2aR+JNOhDHMiiEkGg0nkQ5cHtZn93i&#10;+rq1hc1vb01MPL7f/7fZjbYVV/KhcaxgPstAEFdON2wUfLw/3hUgQkTW2DomBd8UYLed3Gyw1G7g&#10;N7oeoxEphEOJCuoYu1LKUNVkMcxcR5y4T+ctxnR6I7XHIYXbVi6yLJcWG04NNXZ0qKn6Ol6sgj4s&#10;9z4fTH9+fSmGvj+Zy9PJKHU7HfdrEJHG+C/+cz/rND9b3a+W8+Ihh9+fEgBy+w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4xcfTIAAAA4wAAAA8AAAAAAAAAAAAAAAAAlwIAAGRy&#10;cy9kb3ducmV2LnhtbFBLBQYAAAAABAAEAPUAAACMAwAAAAA=&#10;" filled="f" stroked="f" strokeweight="1pt">
                    <v:stroke miterlimit="4"/>
                    <v:textbox inset="0,0,0,0">
                      <w:txbxContent>
                        <w:p w14:paraId="0A2288AD"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Building competency in others</w:t>
                          </w:r>
                        </w:p>
                        <w:p w14:paraId="69E2150F"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Panels, consultation</w:t>
                          </w:r>
                        </w:p>
                        <w:p w14:paraId="214ED3D7"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Own support and role</w:t>
                          </w:r>
                        </w:p>
                      </w:txbxContent>
                    </v:textbox>
                  </v:shape>
                </v:group>
                <v:group id="Group 1073741860" o:spid="_x0000_s1060" style="position:absolute;left:4202448;top:1730291;width:1518121;height:607249" coordsize="1518120,607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MHxSvPM&#10;AAAA4wAAAA8AAAAAAAAAAAAAAAAAqQIAAGRycy9kb3ducmV2LnhtbFBLBQYAAAAABAAEAPoAAACi&#10;AwAAAAA=&#10;">
                  <v:shape id="Shape 1073741858" o:spid="_x0000_s1061" type="#_x0000_t55" style="position:absolute;width:1518121;height:60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2XkzAAA&#10;AOMAAAAPAAAAZHJzL2Rvd25yZXYueG1sRI9BT8MwDIXvSPyHyEjcWFI6tqksm1AlBOKAYHDg6CWm&#10;rWicqglbx6/HBySO9nt+7/N6O4VeHWhMXWQLxcyAInbRd9xYeH+7v1qBShnZYx+ZLJwowXZzfrbG&#10;yscjv9JhlxslIZwqtNDmPFRaJ9dSwDSLA7Fon3EMmGUcG+1HPEp46PW1MQsdsGNpaHGguiX3tfsO&#10;Fn5q457d/MM9Lfjh5VSXRbnfF9ZeXkx3t6AyTfnf/Hf96AXfLMvlvFjdCLT8JAvQm1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Bgf2XkzAAAAOMAAAAPAAAAAAAAAAAAAAAAAJcC&#10;AABkcnMvZG93bnJldi54bWxQSwUGAAAAAAQABAD1AAAAkAMAAAAA&#10;" adj="17280" fillcolor="#d0deef" strokecolor="#d0deef" strokeweight=".5pt">
                    <v:fill opacity="59110f"/>
                    <v:stroke opacity="59110f"/>
                  </v:shape>
                  <v:shape id="Shape 1073741859" o:spid="_x0000_s1062" type="#_x0000_t202" style="position:absolute;left:303624;width:910873;height:607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uWGyQAA&#10;AOMAAAAPAAAAZHJzL2Rvd25yZXYueG1sRE87T8MwEN6R+A/WIbFRp1DaNK1bVUggUCf6GLqd4qsT&#10;EZ8T223Cv8dISIz3vW+5HmwjruRD7VjBeJSBIC6drtkoOOxfH3IQISJrbByTgm8KsF7d3iyx0K7n&#10;T7ruohEphEOBCqoY20LKUFZkMYxcS5y4s/MWYzq9kdpjn8JtIx+zbCot1pwaKmzppaLya3exCrow&#10;2fhpb7rT9iPvu+5oLm9Ho9T93bBZgIg0xH/xn/tdp/nZ7Gk2GefPc/j9KQEgVz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vruWGyQAAAOMAAAAPAAAAAAAAAAAAAAAAAJcCAABk&#10;cnMvZG93bnJldi54bWxQSwUGAAAAAAQABAD1AAAAjQMAAAAA&#10;" filled="f" stroked="f" strokeweight="1pt">
                    <v:stroke miterlimit="4"/>
                    <v:textbox inset="0,0,0,0">
                      <w:txbxContent>
                        <w:p w14:paraId="6F2E7FB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Personal and Professional responsibility for self</w:t>
                          </w:r>
                        </w:p>
                        <w:p w14:paraId="65E58430" w14:textId="77777777" w:rsidR="005D74B2" w:rsidRDefault="005D74B2" w:rsidP="005D74B2">
                          <w:pPr>
                            <w:pStyle w:val="Caption"/>
                            <w:tabs>
                              <w:tab w:val="left" w:pos="420"/>
                              <w:tab w:val="left" w:pos="840"/>
                              <w:tab w:val="left" w:pos="1260"/>
                            </w:tabs>
                            <w:spacing w:after="50" w:line="216" w:lineRule="auto"/>
                            <w:jc w:val="center"/>
                            <w:rPr>
                              <w:sz w:val="12"/>
                              <w:szCs w:val="12"/>
                            </w:rPr>
                          </w:pPr>
                          <w:r>
                            <w:rPr>
                              <w:sz w:val="12"/>
                              <w:szCs w:val="12"/>
                            </w:rPr>
                            <w:t>‘All responsible for the big old purse’</w:t>
                          </w:r>
                        </w:p>
                        <w:p w14:paraId="310D0C04" w14:textId="77777777" w:rsidR="005D74B2" w:rsidRPr="00CF545F" w:rsidRDefault="005D74B2" w:rsidP="005D74B2">
                          <w:pPr>
                            <w:pStyle w:val="Caption"/>
                            <w:tabs>
                              <w:tab w:val="left" w:pos="420"/>
                              <w:tab w:val="left" w:pos="840"/>
                              <w:tab w:val="left" w:pos="1260"/>
                            </w:tabs>
                            <w:spacing w:after="50" w:line="216" w:lineRule="auto"/>
                            <w:jc w:val="center"/>
                            <w:rPr>
                              <w:sz w:val="12"/>
                              <w:szCs w:val="12"/>
                            </w:rPr>
                          </w:pPr>
                          <w:r>
                            <w:rPr>
                              <w:sz w:val="12"/>
                              <w:szCs w:val="12"/>
                            </w:rPr>
                            <w:t>Agency</w:t>
                          </w:r>
                        </w:p>
                      </w:txbxContent>
                    </v:textbox>
                  </v:shape>
                </v:group>
                <w10:anchorlock/>
              </v:group>
            </w:pict>
          </mc:Fallback>
        </mc:AlternateContent>
      </w:r>
    </w:p>
    <w:p w14:paraId="0113829F" w14:textId="77777777" w:rsidR="005D74B2" w:rsidRDefault="005D74B2" w:rsidP="00406FD1">
      <w:pPr>
        <w:pStyle w:val="Body"/>
        <w:spacing w:line="480" w:lineRule="auto"/>
      </w:pPr>
      <w:bookmarkStart w:id="12" w:name="_GoBack"/>
      <w:bookmarkEnd w:id="12"/>
    </w:p>
    <w:sectPr w:rsidR="005D74B2">
      <w:headerReference w:type="default" r:id="rId9"/>
      <w:footerReference w:type="default" r:id="rId10"/>
      <w:pgSz w:w="11900" w:h="16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E2067F" w15:done="0"/>
  <w15:commentEx w15:paraId="309E69A5" w15:done="0"/>
  <w15:commentEx w15:paraId="037A1778" w15:done="0"/>
  <w15:commentEx w15:paraId="09D2688B" w15:done="0"/>
  <w15:commentEx w15:paraId="14F2DA4E" w15:done="0"/>
  <w15:commentEx w15:paraId="76FCCB5A" w15:done="0"/>
  <w15:commentEx w15:paraId="61916657" w15:done="0"/>
  <w15:commentEx w15:paraId="5055DA67" w15:done="0"/>
  <w15:commentEx w15:paraId="5B0CF8CC" w15:done="0"/>
  <w15:commentEx w15:paraId="30F9A2D5" w15:done="0"/>
  <w15:commentEx w15:paraId="05FA1D9D" w15:done="0"/>
  <w15:commentEx w15:paraId="553358CD" w15:done="0"/>
  <w15:commentEx w15:paraId="69ACB088" w15:done="0"/>
  <w15:commentEx w15:paraId="046DCABF" w15:done="0"/>
  <w15:commentEx w15:paraId="2CD271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B72A" w14:textId="77777777" w:rsidR="00E32327" w:rsidRDefault="00E32327">
      <w:r>
        <w:separator/>
      </w:r>
    </w:p>
  </w:endnote>
  <w:endnote w:type="continuationSeparator" w:id="0">
    <w:p w14:paraId="251FEDDB" w14:textId="77777777" w:rsidR="00E32327" w:rsidRDefault="00E3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350B" w14:textId="5CF7EE6B" w:rsidR="00E25213" w:rsidRDefault="00E25213">
    <w:pPr>
      <w:pStyle w:val="Footer"/>
      <w:tabs>
        <w:tab w:val="clear" w:pos="9026"/>
        <w:tab w:val="right" w:pos="9000"/>
      </w:tabs>
      <w:jc w:val="right"/>
    </w:pPr>
    <w:r>
      <w:fldChar w:fldCharType="begin"/>
    </w:r>
    <w:r>
      <w:instrText xml:space="preserve"> PAGE </w:instrText>
    </w:r>
    <w:r>
      <w:fldChar w:fldCharType="separate"/>
    </w:r>
    <w:r w:rsidR="005D74B2">
      <w:rPr>
        <w:noProof/>
      </w:rPr>
      <w:t>29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1428C" w14:textId="77777777" w:rsidR="00E32327" w:rsidRDefault="00E32327">
      <w:r>
        <w:separator/>
      </w:r>
    </w:p>
  </w:footnote>
  <w:footnote w:type="continuationSeparator" w:id="0">
    <w:p w14:paraId="772695B5" w14:textId="77777777" w:rsidR="00E32327" w:rsidRDefault="00E32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2E02" w14:textId="7D7BA747" w:rsidR="00E25213" w:rsidRDefault="00E25213">
    <w:pPr>
      <w:pStyle w:val="Header"/>
      <w:tabs>
        <w:tab w:val="clear" w:pos="9026"/>
        <w:tab w:val="right" w:pos="9000"/>
      </w:tabs>
    </w:pPr>
    <w:r>
      <w:fldChar w:fldCharType="begin"/>
    </w:r>
    <w:r>
      <w:instrText xml:space="preserve"> PAGE </w:instrText>
    </w:r>
    <w:r>
      <w:fldChar w:fldCharType="separate"/>
    </w:r>
    <w:r w:rsidR="005D74B2">
      <w:rPr>
        <w:noProof/>
      </w:rPr>
      <w:t>29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C0C"/>
    <w:multiLevelType w:val="hybridMultilevel"/>
    <w:tmpl w:val="338E19A8"/>
    <w:numStyleLink w:val="ImportedStyle1"/>
  </w:abstractNum>
  <w:abstractNum w:abstractNumId="1">
    <w:nsid w:val="0EEE6302"/>
    <w:multiLevelType w:val="hybridMultilevel"/>
    <w:tmpl w:val="338E19A8"/>
    <w:styleLink w:val="ImportedStyle1"/>
    <w:lvl w:ilvl="0" w:tplc="B80635C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28B6E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0E876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D2B8A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84462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64879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A0C2B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B06AE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A68CB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O'Connor">
    <w15:presenceInfo w15:providerId="Windows Live" w15:userId="474827efc6a56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dgnword-docGUID" w:val="{85B4EEE5-9816-4F7D-B602-35BF034B2304}"/>
    <w:docVar w:name="dgnword-eventsink" w:val="432780240"/>
  </w:docVars>
  <w:rsids>
    <w:rsidRoot w:val="00CE66D7"/>
    <w:rsid w:val="000616A8"/>
    <w:rsid w:val="000648E1"/>
    <w:rsid w:val="00075E77"/>
    <w:rsid w:val="00090DAF"/>
    <w:rsid w:val="00094938"/>
    <w:rsid w:val="000A27AA"/>
    <w:rsid w:val="000B2F77"/>
    <w:rsid w:val="000F545B"/>
    <w:rsid w:val="000F5D80"/>
    <w:rsid w:val="00125293"/>
    <w:rsid w:val="00163BED"/>
    <w:rsid w:val="00183864"/>
    <w:rsid w:val="00183C36"/>
    <w:rsid w:val="001C7393"/>
    <w:rsid w:val="001F39DE"/>
    <w:rsid w:val="00247028"/>
    <w:rsid w:val="002478E9"/>
    <w:rsid w:val="00250A9E"/>
    <w:rsid w:val="002561A4"/>
    <w:rsid w:val="002831C5"/>
    <w:rsid w:val="00284F32"/>
    <w:rsid w:val="00286074"/>
    <w:rsid w:val="00286D52"/>
    <w:rsid w:val="002E16AE"/>
    <w:rsid w:val="002E2D02"/>
    <w:rsid w:val="00303C2C"/>
    <w:rsid w:val="00345AF3"/>
    <w:rsid w:val="003D25AF"/>
    <w:rsid w:val="003E7D87"/>
    <w:rsid w:val="003F5A90"/>
    <w:rsid w:val="00406FD1"/>
    <w:rsid w:val="00416132"/>
    <w:rsid w:val="0043346F"/>
    <w:rsid w:val="00440FE5"/>
    <w:rsid w:val="004416B9"/>
    <w:rsid w:val="00481F22"/>
    <w:rsid w:val="004972EB"/>
    <w:rsid w:val="004B2C40"/>
    <w:rsid w:val="0051167A"/>
    <w:rsid w:val="00525A08"/>
    <w:rsid w:val="00554D3E"/>
    <w:rsid w:val="00556197"/>
    <w:rsid w:val="005623BA"/>
    <w:rsid w:val="0057705B"/>
    <w:rsid w:val="0058626C"/>
    <w:rsid w:val="005D74B2"/>
    <w:rsid w:val="00601910"/>
    <w:rsid w:val="006168E6"/>
    <w:rsid w:val="00677B0D"/>
    <w:rsid w:val="00691230"/>
    <w:rsid w:val="006947FC"/>
    <w:rsid w:val="00697BD5"/>
    <w:rsid w:val="006A2C1E"/>
    <w:rsid w:val="007272FC"/>
    <w:rsid w:val="00737CE3"/>
    <w:rsid w:val="0078305A"/>
    <w:rsid w:val="007A602D"/>
    <w:rsid w:val="007F20E3"/>
    <w:rsid w:val="00834500"/>
    <w:rsid w:val="00842C65"/>
    <w:rsid w:val="00863687"/>
    <w:rsid w:val="00870DC9"/>
    <w:rsid w:val="00891CB0"/>
    <w:rsid w:val="008B4B6B"/>
    <w:rsid w:val="008E399B"/>
    <w:rsid w:val="00904FCC"/>
    <w:rsid w:val="00944DB2"/>
    <w:rsid w:val="00963D47"/>
    <w:rsid w:val="00964AB6"/>
    <w:rsid w:val="009738DB"/>
    <w:rsid w:val="009B0FD4"/>
    <w:rsid w:val="009E69AA"/>
    <w:rsid w:val="009E7E0F"/>
    <w:rsid w:val="009F2D93"/>
    <w:rsid w:val="009F4D45"/>
    <w:rsid w:val="00A12BCC"/>
    <w:rsid w:val="00A209EF"/>
    <w:rsid w:val="00A212C8"/>
    <w:rsid w:val="00A21A1E"/>
    <w:rsid w:val="00A67FF0"/>
    <w:rsid w:val="00A83B6A"/>
    <w:rsid w:val="00AA2C85"/>
    <w:rsid w:val="00AE05F0"/>
    <w:rsid w:val="00AF54AD"/>
    <w:rsid w:val="00B018E2"/>
    <w:rsid w:val="00B27B3D"/>
    <w:rsid w:val="00B46E0D"/>
    <w:rsid w:val="00B7056D"/>
    <w:rsid w:val="00B77E27"/>
    <w:rsid w:val="00BC4732"/>
    <w:rsid w:val="00BD0A61"/>
    <w:rsid w:val="00BE56CA"/>
    <w:rsid w:val="00BF0289"/>
    <w:rsid w:val="00BF0952"/>
    <w:rsid w:val="00C31830"/>
    <w:rsid w:val="00C36E66"/>
    <w:rsid w:val="00C5311B"/>
    <w:rsid w:val="00C54F78"/>
    <w:rsid w:val="00C67DB3"/>
    <w:rsid w:val="00C96B60"/>
    <w:rsid w:val="00CA3685"/>
    <w:rsid w:val="00CC2DE4"/>
    <w:rsid w:val="00CC6874"/>
    <w:rsid w:val="00CE66D7"/>
    <w:rsid w:val="00CF1926"/>
    <w:rsid w:val="00CF4CA4"/>
    <w:rsid w:val="00CF545F"/>
    <w:rsid w:val="00D34D42"/>
    <w:rsid w:val="00D51F7B"/>
    <w:rsid w:val="00DB53D5"/>
    <w:rsid w:val="00DF0956"/>
    <w:rsid w:val="00E12302"/>
    <w:rsid w:val="00E15CDC"/>
    <w:rsid w:val="00E25213"/>
    <w:rsid w:val="00E32327"/>
    <w:rsid w:val="00E35FF3"/>
    <w:rsid w:val="00E74FD5"/>
    <w:rsid w:val="00E800B2"/>
    <w:rsid w:val="00E8711F"/>
    <w:rsid w:val="00E95889"/>
    <w:rsid w:val="00EC18EC"/>
    <w:rsid w:val="00EF66E8"/>
    <w:rsid w:val="00F60198"/>
    <w:rsid w:val="00FB502E"/>
    <w:rsid w:val="00FD3273"/>
    <w:rsid w:val="00FD6E07"/>
    <w:rsid w:val="00FD79B1"/>
    <w:rsid w:val="00FE3BC4"/>
    <w:rsid w:val="00FE7B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D7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eastAsia="Times New Roman"/>
      <w:color w:val="000000"/>
      <w:sz w:val="24"/>
      <w:szCs w:val="24"/>
      <w:u w:color="000000"/>
      <w:lang w:val="en-US"/>
    </w:rPr>
  </w:style>
  <w:style w:type="paragraph" w:styleId="Caption">
    <w:name w:val="caption"/>
    <w:pPr>
      <w:suppressAutoHyphens/>
      <w:outlineLvl w:val="0"/>
    </w:pPr>
    <w:rPr>
      <w:rFonts w:ascii="Calibri" w:eastAsia="Calibri" w:hAnsi="Calibri" w:cs="Calibri"/>
      <w:color w:val="000000"/>
      <w:sz w:val="36"/>
      <w:szCs w:val="36"/>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2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0E3"/>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090DAF"/>
    <w:rPr>
      <w:b/>
      <w:bCs/>
      <w:sz w:val="20"/>
      <w:szCs w:val="20"/>
    </w:rPr>
  </w:style>
  <w:style w:type="character" w:customStyle="1" w:styleId="CommentSubjectChar">
    <w:name w:val="Comment Subject Char"/>
    <w:basedOn w:val="CommentTextChar"/>
    <w:link w:val="CommentSubject"/>
    <w:uiPriority w:val="99"/>
    <w:semiHidden/>
    <w:rsid w:val="00090DAF"/>
    <w:rPr>
      <w:b/>
      <w:bCs/>
      <w:sz w:val="24"/>
      <w:szCs w:val="24"/>
      <w:lang w:val="en-US"/>
    </w:rPr>
  </w:style>
  <w:style w:type="paragraph" w:styleId="NormalWeb">
    <w:name w:val="Normal (Web)"/>
    <w:basedOn w:val="Normal"/>
    <w:uiPriority w:val="99"/>
    <w:semiHidden/>
    <w:unhideWhenUsed/>
    <w:rsid w:val="004B2C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eastAsia="Times New Roman"/>
      <w:color w:val="000000"/>
      <w:sz w:val="24"/>
      <w:szCs w:val="24"/>
      <w:u w:color="000000"/>
      <w:lang w:val="en-US"/>
    </w:rPr>
  </w:style>
  <w:style w:type="paragraph" w:styleId="Caption">
    <w:name w:val="caption"/>
    <w:pPr>
      <w:suppressAutoHyphens/>
      <w:outlineLvl w:val="0"/>
    </w:pPr>
    <w:rPr>
      <w:rFonts w:ascii="Calibri" w:eastAsia="Calibri" w:hAnsi="Calibri" w:cs="Calibri"/>
      <w:color w:val="000000"/>
      <w:sz w:val="36"/>
      <w:szCs w:val="36"/>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2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0E3"/>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090DAF"/>
    <w:rPr>
      <w:b/>
      <w:bCs/>
      <w:sz w:val="20"/>
      <w:szCs w:val="20"/>
    </w:rPr>
  </w:style>
  <w:style w:type="character" w:customStyle="1" w:styleId="CommentSubjectChar">
    <w:name w:val="Comment Subject Char"/>
    <w:basedOn w:val="CommentTextChar"/>
    <w:link w:val="CommentSubject"/>
    <w:uiPriority w:val="99"/>
    <w:semiHidden/>
    <w:rsid w:val="00090DAF"/>
    <w:rPr>
      <w:b/>
      <w:bCs/>
      <w:sz w:val="24"/>
      <w:szCs w:val="24"/>
      <w:lang w:val="en-US"/>
    </w:rPr>
  </w:style>
  <w:style w:type="paragraph" w:styleId="NormalWeb">
    <w:name w:val="Normal (Web)"/>
    <w:basedOn w:val="Normal"/>
    <w:uiPriority w:val="99"/>
    <w:semiHidden/>
    <w:unhideWhenUsed/>
    <w:rsid w:val="004B2C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93/bjsw/bcx108"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6933</Words>
  <Characters>39520</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O'Connor</dc:creator>
  <cp:keywords/>
  <dc:description/>
  <cp:lastModifiedBy>Kate  Leonard</cp:lastModifiedBy>
  <cp:revision>3</cp:revision>
  <cp:lastPrinted>2018-01-03T16:50:00Z</cp:lastPrinted>
  <dcterms:created xsi:type="dcterms:W3CDTF">2018-05-25T11:49:00Z</dcterms:created>
  <dcterms:modified xsi:type="dcterms:W3CDTF">2018-05-25T11:52:00Z</dcterms:modified>
</cp:coreProperties>
</file>