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A9464" w14:textId="77777777" w:rsidR="00B40E6B" w:rsidRPr="00B41007" w:rsidRDefault="00B40E6B" w:rsidP="00B41007">
      <w:pPr>
        <w:pStyle w:val="Heading1"/>
        <w:spacing w:line="480" w:lineRule="auto"/>
        <w:rPr>
          <w:b w:val="0"/>
          <w:sz w:val="24"/>
          <w:szCs w:val="24"/>
        </w:rPr>
      </w:pPr>
      <w:r w:rsidRPr="00495DFB">
        <w:rPr>
          <w:b w:val="0"/>
          <w:sz w:val="24"/>
          <w:szCs w:val="24"/>
        </w:rPr>
        <w:t>Abstract</w:t>
      </w:r>
    </w:p>
    <w:p w14:paraId="04F9477A" w14:textId="6DF89368" w:rsidR="00C835AB" w:rsidRDefault="00C835AB" w:rsidP="00C64E4E">
      <w:pPr>
        <w:pStyle w:val="BodyText"/>
        <w:tabs>
          <w:tab w:val="left" w:pos="24"/>
        </w:tabs>
        <w:adjustRightInd w:val="0"/>
        <w:snapToGrid w:val="0"/>
        <w:spacing w:line="480" w:lineRule="auto"/>
        <w:rPr>
          <w:i w:val="0"/>
          <w:sz w:val="24"/>
          <w:szCs w:val="24"/>
          <w:lang w:val="en-GB"/>
        </w:rPr>
      </w:pPr>
      <w:r w:rsidRPr="00C835AB">
        <w:rPr>
          <w:i w:val="0"/>
          <w:sz w:val="24"/>
          <w:szCs w:val="24"/>
          <w:lang w:val="en-GB"/>
        </w:rPr>
        <w:t>A cross-sectional study was conducted with 605 practitioners of Brazilian J</w:t>
      </w:r>
      <w:r w:rsidR="00006D39">
        <w:rPr>
          <w:i w:val="0"/>
          <w:sz w:val="24"/>
          <w:szCs w:val="24"/>
          <w:lang w:val="en-GB"/>
        </w:rPr>
        <w:t>iu Jitsu (BJJ) to test hypothesi</w:t>
      </w:r>
      <w:r w:rsidRPr="00C835AB">
        <w:rPr>
          <w:i w:val="0"/>
          <w:sz w:val="24"/>
          <w:szCs w:val="24"/>
          <w:lang w:val="en-GB"/>
        </w:rPr>
        <w:t xml:space="preserve">s that high arousal rituals promote social cohesion, </w:t>
      </w:r>
      <w:r w:rsidR="00006D39">
        <w:rPr>
          <w:i w:val="0"/>
          <w:sz w:val="24"/>
          <w:szCs w:val="24"/>
          <w:lang w:val="en-GB"/>
        </w:rPr>
        <w:t>primarily through</w:t>
      </w:r>
      <w:r w:rsidRPr="00C835AB">
        <w:rPr>
          <w:i w:val="0"/>
          <w:sz w:val="24"/>
          <w:szCs w:val="24"/>
          <w:lang w:val="en-GB"/>
        </w:rPr>
        <w:t xml:space="preserve"> identity fusion. BJJ promotion rituals are rare, highly emotional ritual events that often feature gruelling belt whipping gauntlets. We used the variation in </w:t>
      </w:r>
      <w:r w:rsidR="00006D39">
        <w:rPr>
          <w:i w:val="0"/>
          <w:sz w:val="24"/>
          <w:szCs w:val="24"/>
          <w:lang w:val="en-GB"/>
        </w:rPr>
        <w:t xml:space="preserve">such </w:t>
      </w:r>
      <w:r w:rsidRPr="00C835AB">
        <w:rPr>
          <w:i w:val="0"/>
          <w:sz w:val="24"/>
          <w:szCs w:val="24"/>
          <w:lang w:val="en-GB"/>
        </w:rPr>
        <w:t xml:space="preserve">experiences to examine whether more gruelling rituals were associated with </w:t>
      </w:r>
      <w:r w:rsidR="00044468">
        <w:rPr>
          <w:i w:val="0"/>
          <w:sz w:val="24"/>
          <w:szCs w:val="24"/>
          <w:lang w:val="en-GB"/>
        </w:rPr>
        <w:t>identity fusion</w:t>
      </w:r>
      <w:r w:rsidRPr="00C835AB">
        <w:rPr>
          <w:i w:val="0"/>
          <w:sz w:val="24"/>
          <w:szCs w:val="24"/>
          <w:lang w:val="en-GB"/>
        </w:rPr>
        <w:t xml:space="preserve"> and progroup </w:t>
      </w:r>
      <w:r w:rsidR="00006D39" w:rsidRPr="00C835AB">
        <w:rPr>
          <w:i w:val="0"/>
          <w:sz w:val="24"/>
          <w:szCs w:val="24"/>
          <w:lang w:val="en-GB"/>
        </w:rPr>
        <w:t>behaviour</w:t>
      </w:r>
      <w:r w:rsidRPr="00C835AB">
        <w:rPr>
          <w:i w:val="0"/>
          <w:sz w:val="24"/>
          <w:szCs w:val="24"/>
          <w:lang w:val="en-GB"/>
        </w:rPr>
        <w:t xml:space="preserve">. We found no differences between those who had undergone </w:t>
      </w:r>
      <w:proofErr w:type="gramStart"/>
      <w:r w:rsidRPr="00C835AB">
        <w:rPr>
          <w:i w:val="0"/>
          <w:sz w:val="24"/>
          <w:szCs w:val="24"/>
          <w:lang w:val="en-GB"/>
        </w:rPr>
        <w:t>belt-whipping</w:t>
      </w:r>
      <w:proofErr w:type="gramEnd"/>
      <w:r w:rsidRPr="00C835AB">
        <w:rPr>
          <w:i w:val="0"/>
          <w:sz w:val="24"/>
          <w:szCs w:val="24"/>
          <w:lang w:val="en-GB"/>
        </w:rPr>
        <w:t xml:space="preserve"> and those who had not and no evidence of a correlation between pain and social cohesion. However, across the full sample we found that positive, but not negative, </w:t>
      </w:r>
      <w:r w:rsidR="00A7725B">
        <w:rPr>
          <w:i w:val="0"/>
          <w:sz w:val="24"/>
          <w:szCs w:val="24"/>
          <w:lang w:val="en-GB"/>
        </w:rPr>
        <w:t xml:space="preserve">affective </w:t>
      </w:r>
      <w:r w:rsidR="00044468">
        <w:rPr>
          <w:i w:val="0"/>
          <w:sz w:val="24"/>
          <w:szCs w:val="24"/>
          <w:lang w:val="en-GB"/>
        </w:rPr>
        <w:t>experiences</w:t>
      </w:r>
      <w:r w:rsidRPr="00C835AB">
        <w:rPr>
          <w:i w:val="0"/>
          <w:sz w:val="24"/>
          <w:szCs w:val="24"/>
          <w:lang w:val="en-GB"/>
        </w:rPr>
        <w:t xml:space="preserve"> of promotional rituals were associated with identity fusion and that this mediated progroup action. These findings provide new evidence concerning the social functions of collective rituals and </w:t>
      </w:r>
      <w:r w:rsidR="00044468">
        <w:rPr>
          <w:i w:val="0"/>
          <w:sz w:val="24"/>
          <w:szCs w:val="24"/>
          <w:lang w:val="en-GB"/>
        </w:rPr>
        <w:t>highlight</w:t>
      </w:r>
      <w:r w:rsidRPr="00C835AB">
        <w:rPr>
          <w:i w:val="0"/>
          <w:sz w:val="24"/>
          <w:szCs w:val="24"/>
          <w:lang w:val="en-GB"/>
        </w:rPr>
        <w:t xml:space="preserve"> the importance of </w:t>
      </w:r>
      <w:r w:rsidR="00006D39">
        <w:rPr>
          <w:i w:val="0"/>
          <w:sz w:val="24"/>
          <w:szCs w:val="24"/>
          <w:lang w:val="en-GB"/>
        </w:rPr>
        <w:t>addressing</w:t>
      </w:r>
      <w:r w:rsidRPr="00C835AB">
        <w:rPr>
          <w:i w:val="0"/>
          <w:sz w:val="24"/>
          <w:szCs w:val="24"/>
          <w:lang w:val="en-GB"/>
        </w:rPr>
        <w:t xml:space="preserve"> </w:t>
      </w:r>
      <w:r w:rsidR="00006D39">
        <w:rPr>
          <w:i w:val="0"/>
          <w:sz w:val="24"/>
          <w:szCs w:val="24"/>
          <w:lang w:val="en-GB"/>
        </w:rPr>
        <w:t xml:space="preserve">the potentially </w:t>
      </w:r>
      <w:r w:rsidRPr="00C835AB">
        <w:rPr>
          <w:i w:val="0"/>
          <w:sz w:val="24"/>
          <w:szCs w:val="24"/>
          <w:lang w:val="en-GB"/>
        </w:rPr>
        <w:t>diverging subjective experiences of painful rituals.</w:t>
      </w:r>
    </w:p>
    <w:p w14:paraId="3A48719A" w14:textId="2C88725B" w:rsidR="00B40E6B" w:rsidRPr="00495DFB" w:rsidRDefault="006865CB" w:rsidP="00B40E6B">
      <w:pPr>
        <w:pStyle w:val="BodyText"/>
        <w:tabs>
          <w:tab w:val="left" w:pos="24"/>
        </w:tabs>
        <w:adjustRightInd w:val="0"/>
        <w:snapToGrid w:val="0"/>
        <w:spacing w:line="480" w:lineRule="auto"/>
        <w:ind w:firstLine="244"/>
        <w:rPr>
          <w:i w:val="0"/>
          <w:sz w:val="24"/>
          <w:szCs w:val="24"/>
          <w:lang w:eastAsia="ko-KR"/>
        </w:rPr>
      </w:pPr>
      <w:r>
        <w:rPr>
          <w:sz w:val="24"/>
          <w:szCs w:val="24"/>
          <w:lang w:eastAsia="ko-KR"/>
        </w:rPr>
        <w:tab/>
      </w:r>
      <w:r w:rsidR="00B40E6B" w:rsidRPr="00495DFB">
        <w:rPr>
          <w:sz w:val="24"/>
          <w:szCs w:val="24"/>
          <w:lang w:eastAsia="ko-KR"/>
        </w:rPr>
        <w:t>Keywords</w:t>
      </w:r>
      <w:r w:rsidR="00B40E6B" w:rsidRPr="00495DFB">
        <w:rPr>
          <w:b/>
          <w:i w:val="0"/>
          <w:sz w:val="24"/>
          <w:szCs w:val="24"/>
          <w:lang w:eastAsia="ko-KR"/>
        </w:rPr>
        <w:t xml:space="preserve">: </w:t>
      </w:r>
      <w:r w:rsidR="00B40E6B" w:rsidRPr="00495DFB">
        <w:rPr>
          <w:i w:val="0"/>
          <w:sz w:val="24"/>
          <w:szCs w:val="24"/>
          <w:lang w:eastAsia="ko-KR"/>
        </w:rPr>
        <w:t>identity fusion, group bonding, martial arts, dysphoric arousal, ritual</w:t>
      </w:r>
    </w:p>
    <w:p w14:paraId="083AF638" w14:textId="77777777" w:rsidR="00B40E6B" w:rsidRPr="00495DFB" w:rsidRDefault="00B40E6B" w:rsidP="00B40E6B">
      <w:pPr>
        <w:tabs>
          <w:tab w:val="left" w:pos="24"/>
        </w:tabs>
        <w:adjustRightInd w:val="0"/>
        <w:snapToGrid w:val="0"/>
        <w:spacing w:line="480" w:lineRule="auto"/>
        <w:jc w:val="both"/>
        <w:rPr>
          <w:sz w:val="24"/>
          <w:szCs w:val="24"/>
        </w:rPr>
      </w:pPr>
    </w:p>
    <w:p w14:paraId="59046A94" w14:textId="77777777" w:rsidR="00B40E6B" w:rsidRDefault="00B40E6B" w:rsidP="00B40E6B">
      <w:pPr>
        <w:tabs>
          <w:tab w:val="left" w:pos="24"/>
        </w:tabs>
        <w:adjustRightInd w:val="0"/>
        <w:snapToGrid w:val="0"/>
        <w:spacing w:line="480" w:lineRule="auto"/>
        <w:jc w:val="both"/>
        <w:rPr>
          <w:rFonts w:ascii="Garamond" w:hAnsi="Garamond"/>
          <w:sz w:val="22"/>
        </w:rPr>
      </w:pPr>
    </w:p>
    <w:p w14:paraId="19799E5D" w14:textId="77777777" w:rsidR="00B40E6B" w:rsidRDefault="00B40E6B" w:rsidP="00B40E6B">
      <w:pPr>
        <w:tabs>
          <w:tab w:val="left" w:pos="24"/>
        </w:tabs>
        <w:adjustRightInd w:val="0"/>
        <w:snapToGrid w:val="0"/>
        <w:spacing w:line="480" w:lineRule="auto"/>
        <w:jc w:val="both"/>
        <w:rPr>
          <w:rFonts w:ascii="Garamond" w:hAnsi="Garamond"/>
          <w:sz w:val="22"/>
        </w:rPr>
      </w:pPr>
    </w:p>
    <w:p w14:paraId="69BD0D28" w14:textId="77777777" w:rsidR="00B40E6B" w:rsidRDefault="00B40E6B" w:rsidP="00B40E6B">
      <w:pPr>
        <w:tabs>
          <w:tab w:val="left" w:pos="24"/>
        </w:tabs>
        <w:adjustRightInd w:val="0"/>
        <w:snapToGrid w:val="0"/>
        <w:spacing w:line="480" w:lineRule="auto"/>
        <w:jc w:val="both"/>
        <w:rPr>
          <w:rFonts w:ascii="Garamond" w:hAnsi="Garamond"/>
          <w:sz w:val="22"/>
        </w:rPr>
      </w:pPr>
    </w:p>
    <w:p w14:paraId="14AE9A4A" w14:textId="77777777" w:rsidR="00B40E6B" w:rsidRDefault="00B40E6B" w:rsidP="00B40E6B">
      <w:pPr>
        <w:tabs>
          <w:tab w:val="left" w:pos="24"/>
        </w:tabs>
        <w:adjustRightInd w:val="0"/>
        <w:snapToGrid w:val="0"/>
        <w:jc w:val="both"/>
        <w:rPr>
          <w:rFonts w:ascii="Garamond" w:hAnsi="Garamond"/>
          <w:sz w:val="22"/>
        </w:rPr>
      </w:pPr>
    </w:p>
    <w:p w14:paraId="0961CBCC" w14:textId="77777777" w:rsidR="00B40E6B" w:rsidRDefault="00B40E6B" w:rsidP="00B40E6B">
      <w:pPr>
        <w:tabs>
          <w:tab w:val="left" w:pos="24"/>
        </w:tabs>
        <w:adjustRightInd w:val="0"/>
        <w:snapToGrid w:val="0"/>
        <w:jc w:val="both"/>
        <w:rPr>
          <w:rFonts w:ascii="Garamond" w:hAnsi="Garamond"/>
          <w:sz w:val="22"/>
        </w:rPr>
      </w:pPr>
    </w:p>
    <w:p w14:paraId="07D40C75" w14:textId="77777777" w:rsidR="00B40E6B" w:rsidRDefault="00B40E6B" w:rsidP="00B40E6B">
      <w:pPr>
        <w:tabs>
          <w:tab w:val="left" w:pos="24"/>
        </w:tabs>
        <w:adjustRightInd w:val="0"/>
        <w:snapToGrid w:val="0"/>
        <w:jc w:val="both"/>
        <w:rPr>
          <w:rFonts w:ascii="Garamond" w:hAnsi="Garamond"/>
          <w:sz w:val="22"/>
        </w:rPr>
      </w:pPr>
    </w:p>
    <w:p w14:paraId="6CEE9295" w14:textId="77777777" w:rsidR="00B40E6B" w:rsidRDefault="00B40E6B" w:rsidP="00B40E6B">
      <w:pPr>
        <w:tabs>
          <w:tab w:val="left" w:pos="24"/>
        </w:tabs>
        <w:adjustRightInd w:val="0"/>
        <w:snapToGrid w:val="0"/>
        <w:jc w:val="both"/>
        <w:rPr>
          <w:rFonts w:ascii="Garamond" w:hAnsi="Garamond"/>
          <w:sz w:val="22"/>
        </w:rPr>
      </w:pPr>
    </w:p>
    <w:p w14:paraId="177A532B" w14:textId="77777777" w:rsidR="00B40E6B" w:rsidRDefault="00B40E6B" w:rsidP="00B40E6B">
      <w:pPr>
        <w:tabs>
          <w:tab w:val="left" w:pos="24"/>
        </w:tabs>
        <w:adjustRightInd w:val="0"/>
        <w:snapToGrid w:val="0"/>
        <w:jc w:val="both"/>
        <w:rPr>
          <w:rFonts w:ascii="Garamond" w:hAnsi="Garamond"/>
          <w:sz w:val="22"/>
        </w:rPr>
      </w:pPr>
    </w:p>
    <w:p w14:paraId="4AD567F8" w14:textId="29B993D6" w:rsidR="00B40E6B" w:rsidRDefault="00B40E6B" w:rsidP="00B40E6B">
      <w:pPr>
        <w:tabs>
          <w:tab w:val="left" w:pos="24"/>
        </w:tabs>
        <w:adjustRightInd w:val="0"/>
        <w:snapToGrid w:val="0"/>
        <w:jc w:val="both"/>
        <w:rPr>
          <w:rFonts w:ascii="Garamond" w:hAnsi="Garamond"/>
          <w:sz w:val="22"/>
        </w:rPr>
      </w:pPr>
    </w:p>
    <w:p w14:paraId="4F69385B" w14:textId="3639998B" w:rsidR="00894203" w:rsidRDefault="00894203" w:rsidP="00B40E6B">
      <w:pPr>
        <w:tabs>
          <w:tab w:val="left" w:pos="24"/>
        </w:tabs>
        <w:adjustRightInd w:val="0"/>
        <w:snapToGrid w:val="0"/>
        <w:jc w:val="both"/>
        <w:rPr>
          <w:rFonts w:ascii="Garamond" w:hAnsi="Garamond"/>
          <w:sz w:val="22"/>
        </w:rPr>
      </w:pPr>
    </w:p>
    <w:p w14:paraId="5AC43A31" w14:textId="6621838A" w:rsidR="00894203" w:rsidRDefault="00894203" w:rsidP="00B40E6B">
      <w:pPr>
        <w:tabs>
          <w:tab w:val="left" w:pos="24"/>
        </w:tabs>
        <w:adjustRightInd w:val="0"/>
        <w:snapToGrid w:val="0"/>
        <w:jc w:val="both"/>
        <w:rPr>
          <w:rFonts w:ascii="Garamond" w:hAnsi="Garamond"/>
          <w:sz w:val="22"/>
        </w:rPr>
      </w:pPr>
    </w:p>
    <w:p w14:paraId="2EC03EE5" w14:textId="0858D4D8" w:rsidR="00894203" w:rsidRDefault="00894203" w:rsidP="00B40E6B">
      <w:pPr>
        <w:tabs>
          <w:tab w:val="left" w:pos="24"/>
        </w:tabs>
        <w:adjustRightInd w:val="0"/>
        <w:snapToGrid w:val="0"/>
        <w:jc w:val="both"/>
        <w:rPr>
          <w:rFonts w:ascii="Garamond" w:hAnsi="Garamond"/>
          <w:sz w:val="22"/>
        </w:rPr>
      </w:pPr>
    </w:p>
    <w:p w14:paraId="52EA2A2D" w14:textId="7C60D3AA" w:rsidR="00894203" w:rsidRDefault="00894203" w:rsidP="00B40E6B">
      <w:pPr>
        <w:tabs>
          <w:tab w:val="left" w:pos="24"/>
        </w:tabs>
        <w:adjustRightInd w:val="0"/>
        <w:snapToGrid w:val="0"/>
        <w:jc w:val="both"/>
        <w:rPr>
          <w:rFonts w:ascii="Garamond" w:hAnsi="Garamond"/>
          <w:sz w:val="22"/>
        </w:rPr>
      </w:pPr>
    </w:p>
    <w:p w14:paraId="29A5205D" w14:textId="41D1C53B" w:rsidR="00894203" w:rsidRDefault="00894203" w:rsidP="00B40E6B">
      <w:pPr>
        <w:tabs>
          <w:tab w:val="left" w:pos="24"/>
        </w:tabs>
        <w:adjustRightInd w:val="0"/>
        <w:snapToGrid w:val="0"/>
        <w:jc w:val="both"/>
        <w:rPr>
          <w:rFonts w:ascii="Garamond" w:hAnsi="Garamond"/>
          <w:sz w:val="22"/>
        </w:rPr>
      </w:pPr>
    </w:p>
    <w:p w14:paraId="27883AB6" w14:textId="088BFDB8" w:rsidR="006865CB" w:rsidRDefault="006865CB" w:rsidP="00B40E6B">
      <w:pPr>
        <w:tabs>
          <w:tab w:val="left" w:pos="24"/>
        </w:tabs>
        <w:adjustRightInd w:val="0"/>
        <w:snapToGrid w:val="0"/>
        <w:jc w:val="both"/>
        <w:rPr>
          <w:rFonts w:ascii="Garamond" w:hAnsi="Garamond"/>
          <w:sz w:val="22"/>
        </w:rPr>
      </w:pPr>
    </w:p>
    <w:p w14:paraId="7D9132FD" w14:textId="77777777" w:rsidR="006865CB" w:rsidRDefault="006865CB" w:rsidP="00B40E6B">
      <w:pPr>
        <w:tabs>
          <w:tab w:val="left" w:pos="24"/>
        </w:tabs>
        <w:adjustRightInd w:val="0"/>
        <w:snapToGrid w:val="0"/>
        <w:jc w:val="both"/>
        <w:rPr>
          <w:rFonts w:ascii="Garamond" w:hAnsi="Garamond"/>
          <w:sz w:val="22"/>
        </w:rPr>
      </w:pPr>
    </w:p>
    <w:p w14:paraId="652A9CC4" w14:textId="77777777" w:rsidR="00894203" w:rsidRDefault="00894203" w:rsidP="00B40E6B">
      <w:pPr>
        <w:tabs>
          <w:tab w:val="left" w:pos="24"/>
        </w:tabs>
        <w:adjustRightInd w:val="0"/>
        <w:snapToGrid w:val="0"/>
        <w:jc w:val="both"/>
        <w:rPr>
          <w:rFonts w:ascii="Garamond" w:hAnsi="Garamond"/>
          <w:sz w:val="22"/>
        </w:rPr>
      </w:pPr>
    </w:p>
    <w:p w14:paraId="5D3F72BC" w14:textId="77777777" w:rsidR="00894203" w:rsidRDefault="00894203" w:rsidP="00B40E6B">
      <w:pPr>
        <w:tabs>
          <w:tab w:val="left" w:pos="24"/>
        </w:tabs>
        <w:adjustRightInd w:val="0"/>
        <w:snapToGrid w:val="0"/>
        <w:jc w:val="both"/>
        <w:rPr>
          <w:rFonts w:ascii="Garamond" w:hAnsi="Garamond"/>
          <w:sz w:val="22"/>
        </w:rPr>
      </w:pPr>
    </w:p>
    <w:p w14:paraId="78027CA4" w14:textId="77777777" w:rsidR="00B41007" w:rsidRDefault="00B41007" w:rsidP="00B40E6B">
      <w:pPr>
        <w:tabs>
          <w:tab w:val="left" w:pos="24"/>
        </w:tabs>
        <w:adjustRightInd w:val="0"/>
        <w:snapToGrid w:val="0"/>
        <w:jc w:val="both"/>
        <w:rPr>
          <w:rFonts w:ascii="Garamond" w:hAnsi="Garamond"/>
          <w:sz w:val="22"/>
        </w:rPr>
      </w:pPr>
    </w:p>
    <w:p w14:paraId="08D55FA0" w14:textId="0F3F9A70" w:rsidR="00006D39" w:rsidRPr="00A346C4" w:rsidRDefault="00006D39" w:rsidP="00006D39">
      <w:pPr>
        <w:spacing w:line="480" w:lineRule="auto"/>
        <w:jc w:val="center"/>
        <w:rPr>
          <w:lang w:val="en-GB" w:eastAsia="ko-KR"/>
        </w:rPr>
      </w:pPr>
      <w:r w:rsidRPr="00006D39">
        <w:rPr>
          <w:sz w:val="24"/>
          <w:szCs w:val="24"/>
          <w:lang w:val="en-GB" w:eastAsia="ko-KR"/>
        </w:rPr>
        <w:lastRenderedPageBreak/>
        <w:t xml:space="preserve">Positive experiences of high arousal martial arts rituals are linked to identity fusion and </w:t>
      </w:r>
      <w:r>
        <w:rPr>
          <w:sz w:val="24"/>
          <w:szCs w:val="24"/>
          <w:lang w:val="en-GB" w:eastAsia="ko-KR"/>
        </w:rPr>
        <w:t xml:space="preserve">costly </w:t>
      </w:r>
      <w:r w:rsidRPr="00006D39">
        <w:rPr>
          <w:sz w:val="24"/>
          <w:szCs w:val="24"/>
          <w:lang w:val="en-GB" w:eastAsia="ko-KR"/>
        </w:rPr>
        <w:t>progroup actions.</w:t>
      </w:r>
    </w:p>
    <w:p w14:paraId="1AEC505A" w14:textId="77777777" w:rsidR="00B40E6B" w:rsidRPr="00C56015" w:rsidRDefault="00B40E6B" w:rsidP="00B40E6B">
      <w:pPr>
        <w:rPr>
          <w:rFonts w:ascii="Garamond" w:hAnsi="Garamond"/>
          <w:bCs/>
          <w:color w:val="1C1C1C"/>
          <w:sz w:val="24"/>
          <w:szCs w:val="24"/>
        </w:rPr>
      </w:pPr>
    </w:p>
    <w:p w14:paraId="76D3415E" w14:textId="227CAC36" w:rsidR="00B40E6B" w:rsidRPr="00676D2E" w:rsidRDefault="00B40E6B" w:rsidP="00222154">
      <w:pPr>
        <w:snapToGrid w:val="0"/>
        <w:spacing w:line="480" w:lineRule="auto"/>
        <w:ind w:firstLine="720"/>
        <w:rPr>
          <w:sz w:val="24"/>
          <w:szCs w:val="24"/>
        </w:rPr>
      </w:pPr>
      <w:r w:rsidRPr="00563D76">
        <w:rPr>
          <w:sz w:val="24"/>
          <w:szCs w:val="24"/>
        </w:rPr>
        <w:t xml:space="preserve">The anthropologist Roy Rappaport declared that “no society is devoid of what a reasonable observer would recognize as ritual” </w:t>
      </w:r>
      <w:r w:rsidRPr="00563D76">
        <w:rPr>
          <w:sz w:val="24"/>
          <w:szCs w:val="24"/>
        </w:rPr>
        <w:fldChar w:fldCharType="begin" w:fldLock="1"/>
      </w:r>
      <w:r w:rsidR="004B387B">
        <w:rPr>
          <w:sz w:val="24"/>
          <w:szCs w:val="24"/>
        </w:rPr>
        <w:instrText xml:space="preserve"> ADDIN ZOTERO_ITEM CSL_CITATION {"citationID":"qfssCyHL","properties":{"formattedCitation":"(Rappaport, 1999)","plainCitation":"(Rappaport, 1999)","noteIndex":0},"citationItems":[{"id":"sff3KR0T/Uzfhj3UB","uris":["http://www.mendeley.com/documents/?uuid=7442064c-3791-4def-8499-7c8523392be2"],"uri":["http://www.mendeley.com/documents/?uuid=7442064c-3791-4def-8499-7c8523392be2"],"itemData":{"ISBN":"0521296900","abstract":"Roy Rappaport argues that religion is central to the continuing evolution of life, although it has been been displaced from its original position of intellectual authority by the rise of modern science. His book, which could be construed as in some degree religious as well as about religion, insists that religion can and must be reconciled with science. Combining adaptive and cognitive approaches to the study of humankind, he mounts a comprehensive analysis of religion's evolutionary significance, seeing it as co-extensive with the invention of language and hence of culture as we know it. At the same time he assembles the fullest study yet of religion's main component, ritual, which constructs the conceptions which we take to be religious and has been central in the making of humanity's adaptation. The text amounts to a manual for effective ritual, illustrated by examples drawn from anthropology, history, philosophy, comparative religion, and elsewhere.","author":[{"dropping-particle":"","family":"Rappaport","given":"Roy A.","non-dropping-particle":"","parse-names":false,"suffix":""}],"id":"ITEM-1","issued":{"date-parts":[["1999"]]},"publisher":"Cambridge University Press","publisher-place":"Cambridge, UK","title":"Ritual and Religion in the Making of Humanity","type":"book"}}],"schema":"https://github.com/citation-style-language/schema/raw/master/csl-citation.json"} </w:instrText>
      </w:r>
      <w:r w:rsidRPr="00563D76">
        <w:rPr>
          <w:sz w:val="24"/>
          <w:szCs w:val="24"/>
        </w:rPr>
        <w:fldChar w:fldCharType="separate"/>
      </w:r>
      <w:r w:rsidR="004B387B">
        <w:rPr>
          <w:noProof/>
          <w:sz w:val="24"/>
          <w:szCs w:val="24"/>
        </w:rPr>
        <w:t>(Rappaport, 1999)</w:t>
      </w:r>
      <w:r w:rsidRPr="00563D76">
        <w:rPr>
          <w:sz w:val="24"/>
          <w:szCs w:val="24"/>
        </w:rPr>
        <w:fldChar w:fldCharType="end"/>
      </w:r>
      <w:r w:rsidRPr="00563D76">
        <w:rPr>
          <w:sz w:val="24"/>
          <w:szCs w:val="24"/>
        </w:rPr>
        <w:t>. Yet the rituals found across the world are extremely diverse in form and purpose and this poses a challenge for researchers who seek to address the topic. Building on cognitive research on ritual dynamics</w:t>
      </w:r>
      <w:r>
        <w:rPr>
          <w:sz w:val="24"/>
          <w:szCs w:val="24"/>
        </w:rPr>
        <w:t xml:space="preserve"> and group cognition</w:t>
      </w:r>
      <w:r w:rsidRPr="00563D76">
        <w:rPr>
          <w:sz w:val="24"/>
          <w:szCs w:val="24"/>
        </w:rPr>
        <w:t>, Whitehouse and</w:t>
      </w:r>
      <w:bookmarkStart w:id="0" w:name="OLE_LINK5"/>
      <w:bookmarkStart w:id="1" w:name="OLE_LINK6"/>
      <w:r w:rsidRPr="00563D76">
        <w:rPr>
          <w:sz w:val="24"/>
          <w:szCs w:val="24"/>
        </w:rPr>
        <w:t xml:space="preserve"> Lanman (2014) </w:t>
      </w:r>
      <w:bookmarkEnd w:id="0"/>
      <w:bookmarkEnd w:id="1"/>
      <w:r>
        <w:rPr>
          <w:sz w:val="24"/>
          <w:szCs w:val="24"/>
        </w:rPr>
        <w:t>have proposed</w:t>
      </w:r>
      <w:r w:rsidRPr="00563D76">
        <w:rPr>
          <w:sz w:val="24"/>
          <w:szCs w:val="24"/>
        </w:rPr>
        <w:t xml:space="preserve"> that different types of rituals </w:t>
      </w:r>
      <w:r>
        <w:rPr>
          <w:sz w:val="24"/>
          <w:szCs w:val="24"/>
        </w:rPr>
        <w:t>are associated with</w:t>
      </w:r>
      <w:r w:rsidRPr="00563D76">
        <w:rPr>
          <w:sz w:val="24"/>
          <w:szCs w:val="24"/>
        </w:rPr>
        <w:t xml:space="preserve"> distinctive types of social bonding. D</w:t>
      </w:r>
      <w:r w:rsidRPr="00563D76">
        <w:rPr>
          <w:bCs/>
          <w:color w:val="1C1C1C"/>
          <w:sz w:val="24"/>
          <w:szCs w:val="24"/>
        </w:rPr>
        <w:t xml:space="preserve">rawing on the ‘Modes of Religiosity’ theory </w:t>
      </w:r>
      <w:r w:rsidRPr="00676D2E">
        <w:rPr>
          <w:bCs/>
          <w:color w:val="1C1C1C"/>
          <w:sz w:val="24"/>
          <w:szCs w:val="24"/>
        </w:rPr>
        <w:fldChar w:fldCharType="begin" w:fldLock="1"/>
      </w:r>
      <w:r w:rsidR="004B387B">
        <w:rPr>
          <w:bCs/>
          <w:color w:val="1C1C1C"/>
          <w:sz w:val="24"/>
          <w:szCs w:val="24"/>
        </w:rPr>
        <w:instrText xml:space="preserve"> ADDIN ZOTERO_ITEM CSL_CITATION {"citationID":"24o4iLDx","properties":{"formattedCitation":"(Whitehouse, 2000, 2004)","plainCitation":"(Whitehouse, 2000, 2004)","noteIndex":0},"citationItems":[{"id":"sff3KR0T/AvC7U4Ep","uris":["http://www.mendeley.com/documents/?uuid=56824880-e778-4a5a-b9f0-807e5a2f1e6e"],"uri":["http://www.mendeley.com/documents/?uuid=56824880-e778-4a5a-b9f0-807e5a2f1e6e"],"itemData":{"author":[{"dropping-particle":"","family":"Whitehouse","given":"Harvey","non-dropping-particle":"","parse-names":false,"suffix":""}],"id":"ITEM-1","issued":{"date-parts":[["2000"]]},"publisher":"Oxford University Press","publisher-place":"Oxford, UK","title":"Arguments and Icons: Divergent Modes of Religiosity.","type":"book"}},{"id":"sff3KR0T/2vt3GDL7","uris":["http://www.mendeley.com/documents/?uuid=6059c5d6-704e-48e6-95ab-4d7ea904cf22"],"uri":["http://www.mendeley.com/documents/?uuid=6059c5d6-704e-48e6-95ab-4d7ea904cf22"],"itemData":{"ISBN":"0759106150","ISSN":"00224189","abstract":"Religions-whatever else they may be-are configurations of cultural information reproduced across space and time. Beginning with this seemingly obvious fact of religious transmission, Harvey Whitehouse goes on to construct a testable theory of how religions are created, passed on, and changed. At the center of his theory are two divergent 'modes of religiosity': the imagistic and the doctrinal. Drawing from recent advances in cognitive science, Whitehouse's theory shows how religions tend to coalesce around one of these two poles depending on how religious behaviors are remembered. Are you tired of the flood of descriptions and interpretationsof religions which offer no clear strategy for evaluation, comparison, and testing? Modes of Religiosity can provide you with a new way to think when you think about religion.","author":[{"dropping-particle":"","family":"Whitehouse","given":"Harvey","non-dropping-particle":"","parse-names":false,"suffix":""}],"collection-title":"Cognitive science of religion series","id":"ITEM-2","issued":{"date-parts":[["2004"]]},"publisher":"AltaMira Press","publisher-place":"Walnut Creek, CA","title":"Modes of religiosity: A Cognitive Theory of Religious Transmission.","type":"book"}}],"schema":"https://github.com/citation-style-language/schema/raw/master/csl-citation.json"} </w:instrText>
      </w:r>
      <w:r w:rsidRPr="00676D2E">
        <w:rPr>
          <w:bCs/>
          <w:color w:val="1C1C1C"/>
          <w:sz w:val="24"/>
          <w:szCs w:val="24"/>
        </w:rPr>
        <w:fldChar w:fldCharType="separate"/>
      </w:r>
      <w:r w:rsidR="004B387B">
        <w:rPr>
          <w:bCs/>
          <w:noProof/>
          <w:color w:val="1C1C1C"/>
          <w:sz w:val="24"/>
          <w:szCs w:val="24"/>
        </w:rPr>
        <w:t>(Whitehouse, 2000, 2004)</w:t>
      </w:r>
      <w:r w:rsidRPr="00676D2E">
        <w:rPr>
          <w:bCs/>
          <w:color w:val="1C1C1C"/>
          <w:sz w:val="24"/>
          <w:szCs w:val="24"/>
        </w:rPr>
        <w:fldChar w:fldCharType="end"/>
      </w:r>
      <w:r w:rsidRPr="00676D2E">
        <w:rPr>
          <w:bCs/>
          <w:color w:val="1C1C1C"/>
          <w:sz w:val="24"/>
          <w:szCs w:val="24"/>
        </w:rPr>
        <w:t xml:space="preserve">, </w:t>
      </w:r>
      <w:r w:rsidRPr="00676D2E">
        <w:rPr>
          <w:sz w:val="24"/>
          <w:szCs w:val="24"/>
        </w:rPr>
        <w:t xml:space="preserve">they </w:t>
      </w:r>
      <w:r>
        <w:rPr>
          <w:sz w:val="24"/>
          <w:szCs w:val="24"/>
        </w:rPr>
        <w:t xml:space="preserve">propose that infrequently performed, </w:t>
      </w:r>
      <w:r w:rsidRPr="00676D2E">
        <w:rPr>
          <w:sz w:val="24"/>
          <w:szCs w:val="24"/>
        </w:rPr>
        <w:t>highly arousing ‘imagistic’</w:t>
      </w:r>
      <w:r>
        <w:rPr>
          <w:sz w:val="24"/>
          <w:szCs w:val="24"/>
        </w:rPr>
        <w:t xml:space="preserve"> rituals</w:t>
      </w:r>
      <w:r w:rsidRPr="00676D2E">
        <w:rPr>
          <w:sz w:val="24"/>
          <w:szCs w:val="24"/>
        </w:rPr>
        <w:t xml:space="preserve"> are</w:t>
      </w:r>
      <w:r>
        <w:rPr>
          <w:sz w:val="24"/>
          <w:szCs w:val="24"/>
        </w:rPr>
        <w:t xml:space="preserve"> particularly</w:t>
      </w:r>
      <w:r w:rsidRPr="00676D2E">
        <w:rPr>
          <w:sz w:val="24"/>
          <w:szCs w:val="24"/>
        </w:rPr>
        <w:t xml:space="preserve"> effective at generating </w:t>
      </w:r>
      <w:r w:rsidRPr="00676D2E">
        <w:rPr>
          <w:i/>
          <w:sz w:val="24"/>
          <w:szCs w:val="24"/>
        </w:rPr>
        <w:t>identity fusion</w:t>
      </w:r>
      <w:r>
        <w:rPr>
          <w:sz w:val="24"/>
          <w:szCs w:val="24"/>
        </w:rPr>
        <w:t xml:space="preserve">. Identity fusion refers to a </w:t>
      </w:r>
      <w:r w:rsidR="00E439AD">
        <w:rPr>
          <w:sz w:val="24"/>
          <w:szCs w:val="24"/>
        </w:rPr>
        <w:t>recently</w:t>
      </w:r>
      <w:r>
        <w:rPr>
          <w:sz w:val="24"/>
          <w:szCs w:val="24"/>
        </w:rPr>
        <w:t xml:space="preserve"> identified</w:t>
      </w:r>
      <w:r w:rsidRPr="00676D2E">
        <w:rPr>
          <w:sz w:val="24"/>
          <w:szCs w:val="24"/>
        </w:rPr>
        <w:t xml:space="preserve"> </w:t>
      </w:r>
      <w:r>
        <w:rPr>
          <w:sz w:val="24"/>
          <w:szCs w:val="24"/>
        </w:rPr>
        <w:t xml:space="preserve">form of social bonding </w:t>
      </w:r>
      <w:r w:rsidRPr="00676D2E">
        <w:rPr>
          <w:sz w:val="24"/>
          <w:szCs w:val="24"/>
        </w:rPr>
        <w:t>characterized by</w:t>
      </w:r>
      <w:r>
        <w:rPr>
          <w:sz w:val="24"/>
          <w:szCs w:val="24"/>
        </w:rPr>
        <w:t xml:space="preserve"> </w:t>
      </w:r>
      <w:r w:rsidRPr="00676D2E">
        <w:rPr>
          <w:sz w:val="24"/>
          <w:szCs w:val="24"/>
        </w:rPr>
        <w:t xml:space="preserve">the simultaneous activation of personal and social identities </w:t>
      </w:r>
      <w:r w:rsidRPr="00676D2E">
        <w:rPr>
          <w:sz w:val="24"/>
          <w:szCs w:val="24"/>
        </w:rPr>
        <w:fldChar w:fldCharType="begin" w:fldLock="1"/>
      </w:r>
      <w:r w:rsidR="004B387B">
        <w:rPr>
          <w:sz w:val="24"/>
          <w:szCs w:val="24"/>
        </w:rPr>
        <w:instrText xml:space="preserve"> ADDIN ZOTERO_ITEM CSL_CITATION {"citationID":"WdZVC6tJ","properties":{"formattedCitation":"(G\\uc0\\u243{}mez et al., 2011)","plainCitation":"(Gómez et al., 2011)","noteIndex":0},"citationItems":[{"id":"sff3KR0T/54j0dU7h","uris":["http://www.mendeley.com/documents/?uuid=f6b2d419-b8cf-4851-98be-2308632f4136"],"uri":["http://www.mendeley.com/documents/?uuid=f6b2d419-b8cf-4851-98be-2308632f4136"],"itemData":{"DOI":"10.1037/a0022642","ISSN":"1939-1315","PMID":"21355659","abstract":"Previous research has documented the consequences of feeling fused with a group; here we examine the nature of identity fusion. Specifically, we sought to determine what fusion is and the mediating mechanisms that lead fused individuals to make extraordinary sacrifices for their group. Guided by the assumption that fusion emphasizes the extent to which people develop relational ties to the group, we developed a measure designed to capture feelings of connectedness and reciprocal strength with the group. In 10 studies, the newly developed scale displayed predicted relationships with related measures, including an earlier (pictorial) measure of fusion and a measure of group identification. Also as expected, fusion scores were independent of several measures of personality and identity. Moreover, the scale predicted endorsement of extreme progroup behaviors with greater fidelity than did an earlier pictorial measure of identity fusion, which was, in turn, superior to a measure of group identification. Earlier evidence that the personal and social selves of fused persons are functionally equivalent was replicated, and it was shown that feelings of agency and invulnerability mediated the effects of fusion on extreme behavior. Finally, Spanish- and English-language versions of the verbal fusion scale showed similar factor structure as well as evidence of convergent, discriminant, and predictive validity in samples of Spaniards and Americans, as well as immigrants from 22 different countries. This work advances a new perspective on the interplay between social and personal identity.","author":[{"dropping-particle":"","family":"Gómez","given":"Angel","non-dropping-particle":"","parse-names":false,"suffix":""},{"dropping-particle":"","family":"Brooks","given":"Matthew L.","non-dropping-particle":"","parse-names":false,"suffix":""},{"dropping-particle":"","family":"Buhrmester","given":"Michael D.","non-dropping-particle":"","parse-names":false,"suffix":""},{"dropping-particle":"","family":"Vázquez","given":"Alexandra","non-dropping-particle":"","parse-names":false,"suffix":""},{"dropping-particle":"","family":"Jetten","given":"Jolanda","non-dropping-particle":"","parse-names":false,"suffix":""},{"dropping-particle":"","family":"Swann","given":"William B.","non-dropping-particle":"","parse-names":false,"suffix":""}],"container-title":"Journal of personality and social psychology","id":"ITEM-1","issue":"5","issued":{"date-parts":[["2011","5"]]},"page":"918-33","title":"On the nature of identity fusion: insights into the construct and a new measure.","type":"article-journal","volume":"100"}}],"schema":"https://github.com/citation-style-language/schema/raw/master/csl-citation.json"} </w:instrText>
      </w:r>
      <w:r w:rsidRPr="00676D2E">
        <w:rPr>
          <w:sz w:val="24"/>
          <w:szCs w:val="24"/>
        </w:rPr>
        <w:fldChar w:fldCharType="separate"/>
      </w:r>
      <w:r w:rsidR="004B387B" w:rsidRPr="004B387B">
        <w:rPr>
          <w:sz w:val="24"/>
        </w:rPr>
        <w:t>(Gómez et al., 2011)</w:t>
      </w:r>
      <w:r w:rsidRPr="00676D2E">
        <w:rPr>
          <w:sz w:val="24"/>
          <w:szCs w:val="24"/>
        </w:rPr>
        <w:fldChar w:fldCharType="end"/>
      </w:r>
      <w:r>
        <w:rPr>
          <w:sz w:val="24"/>
          <w:szCs w:val="24"/>
        </w:rPr>
        <w:t xml:space="preserve"> and </w:t>
      </w:r>
      <w:r w:rsidRPr="00676D2E">
        <w:rPr>
          <w:sz w:val="24"/>
          <w:szCs w:val="24"/>
        </w:rPr>
        <w:t>feeling</w:t>
      </w:r>
      <w:r>
        <w:rPr>
          <w:sz w:val="24"/>
          <w:szCs w:val="24"/>
        </w:rPr>
        <w:t>s</w:t>
      </w:r>
      <w:r w:rsidRPr="00676D2E">
        <w:rPr>
          <w:sz w:val="24"/>
          <w:szCs w:val="24"/>
        </w:rPr>
        <w:t xml:space="preserve"> that the individual and the group are one </w:t>
      </w:r>
      <w:r w:rsidRPr="00676D2E">
        <w:rPr>
          <w:sz w:val="24"/>
          <w:szCs w:val="24"/>
        </w:rPr>
        <w:fldChar w:fldCharType="begin" w:fldLock="1"/>
      </w:r>
      <w:r w:rsidR="004B387B">
        <w:rPr>
          <w:sz w:val="24"/>
          <w:szCs w:val="24"/>
        </w:rPr>
        <w:instrText xml:space="preserve"> ADDIN ZOTERO_ITEM CSL_CITATION {"citationID":"PF80Mx35","properties":{"formattedCitation":"(Swann &amp; Buhrmester, 2015; Swann, G\\uc0\\u243{}mez, Seyle, Morales, &amp; Huici, 2009)","plainCitation":"(Swann &amp; Buhrmester, 2015; Swann, Gómez, Seyle, Morales, &amp; Huici, 2009)","noteIndex":0},"citationItems":[{"id":"sff3KR0T/Umv7S7VJ","uris":["http://www.mendeley.com/documents/?uuid=0ae309c2-eab8-46ef-a5fc-f415c6790e91"],"uri":["http://www.mendeley.com/documents/?uuid=0ae309c2-eab8-46ef-a5fc-f415c6790e91"],"itemData":{"DOI":"10.1037/a0013668","ISSN":"0022-3514","PMID":"19379032","abstract":"The authors propose that when people become fused with a group, their personal and social identities become functionally equivalent. Two hypotheses follow from this proposition. First, activating either personal or social identities of fused persons should increase their willingness to endorse extreme behaviors on behalf of the group. Second, because personal as well as social identities support group-related behaviors of fused persons, the 2 forms of identity may combine synergistically, fostering exceptionally high levels of extreme behavior. Support for these hypotheses came from 5 preliminary studies and 3 experiments. In particular, fused persons were more willing to fight or die for the group than nonfused persons, especially when their personal or social identities had been activated. The authors conclude that among fused persons, both the personal and social self may energize and direct group-related behavior. Implications for related theoretical approaches and for conceptualizing the relationship between personal identities, social identities, and group processes are discussed.","author":[{"dropping-particle":"","family":"Swann","given":"William B.","non-dropping-particle":"","parse-names":false,"suffix":""},{"dropping-particle":"","family":"Gómez","given":"Ángel","non-dropping-particle":"","parse-names":false,"suffix":""},{"dropping-particle":"","family":"Seyle","given":"D. Conor","non-dropping-particle":"","parse-names":false,"suffix":""},{"dropping-particle":"","family":"Morales","given":"J. Francisco","non-dropping-particle":"","parse-names":false,"suffix":""},{"dropping-particle":"","family":"Huici","given":"Carmen","non-dropping-particle":"","parse-names":false,"suffix":""}],"container-title":"Journal of personality and social psychology","id":"ITEM-1","issue":"5","issued":{"date-parts":[["2009","5"]]},"page":"995-1011","title":"Identity fusion: the interplay of personal and social identities in extreme group behavior.","type":"article-journal","volume":"96"}},{"id":"sff3KR0T/sllJnD0f","uris":["http://www.mendeley.com/documents/?uuid=bf2446c6-8139-43a7-ab60-8a6ed8c8a11a"],"uri":["http://www.mendeley.com/documents/?uuid=bf2446c6-8139-43a7-ab60-8a6ed8c8a11a"],"itemData":{"DOI":"10.1177/0963721414551363","ISSN":"0963-7214","abstract":"Identity fusion is a visceral sense of \"oneness\" with a group and its individual members that motivates personally costly, pro-group behaviors. Past approaches, most notably social identity theory, have assumed that when people align with groups, the group category eclipses both the personal self and the relationships among individual group members. Also, social identity researchers have focused on intergroup processes. In contrast, fusion theory emphasizes the role of the personal self and intragroup relationships in extreme pro-group action. Strongly fused persons are especially inclined to endorse pro-group action when either the personal or the social self is salient, when physiological arousal is high, or when they perceive that group members share essential qualities (e.g., genes, core values) with one another. Moreover, feelings of personal agency, perceptions of family-like ties to other group members, and a sense of group-related invulnerability mediate the link between identity fusion and pro-group behaviors. All of these effects emerged while controlling for identification, which predicted the effects weakly if at all. By specifying some of the key antecedents of extreme pro-group behavior as well as the role of the personal self and familial ties in such behavior, the identity-fusion approach fills an important explanatory gap left largely unaddressed by earlier perspectives.","author":[{"dropping-particle":"","family":"Swann","given":"William B.","non-dropping-particle":"","parse-names":false,"suffix":""},{"dropping-particle":"","family":"Buhrmester","given":"Michael D.","non-dropping-particle":"","parse-names":false,"suffix":""}],"container-title":"Current Directions in Psychological Science","id":"ITEM-2","issue":"1","issued":{"date-parts":[["2015","2","18"]]},"page":"52-57","title":"Identity Fusion","type":"article-journal","volume":"24"}}],"schema":"https://github.com/citation-style-language/schema/raw/master/csl-citation.json"} </w:instrText>
      </w:r>
      <w:r w:rsidRPr="00676D2E">
        <w:rPr>
          <w:sz w:val="24"/>
          <w:szCs w:val="24"/>
        </w:rPr>
        <w:fldChar w:fldCharType="separate"/>
      </w:r>
      <w:r w:rsidR="004B387B" w:rsidRPr="004B387B">
        <w:rPr>
          <w:sz w:val="24"/>
        </w:rPr>
        <w:t>(Swann &amp; Buhrmester, 2015; Swann, Gómez, Seyle, Morales, &amp; Huici, 2009)</w:t>
      </w:r>
      <w:r w:rsidRPr="00676D2E">
        <w:rPr>
          <w:sz w:val="24"/>
          <w:szCs w:val="24"/>
        </w:rPr>
        <w:fldChar w:fldCharType="end"/>
      </w:r>
      <w:r w:rsidRPr="00676D2E">
        <w:rPr>
          <w:sz w:val="24"/>
          <w:szCs w:val="24"/>
        </w:rPr>
        <w:t xml:space="preserve">. </w:t>
      </w:r>
      <w:r>
        <w:rPr>
          <w:sz w:val="24"/>
          <w:szCs w:val="24"/>
        </w:rPr>
        <w:t>Conversely,</w:t>
      </w:r>
      <w:r w:rsidRPr="00676D2E">
        <w:rPr>
          <w:sz w:val="24"/>
          <w:szCs w:val="24"/>
        </w:rPr>
        <w:t xml:space="preserve"> </w:t>
      </w:r>
      <w:r w:rsidR="00E439AD">
        <w:rPr>
          <w:sz w:val="24"/>
          <w:szCs w:val="24"/>
        </w:rPr>
        <w:t>Whitehouse and Lanman</w:t>
      </w:r>
      <w:r>
        <w:rPr>
          <w:sz w:val="24"/>
          <w:szCs w:val="24"/>
        </w:rPr>
        <w:t xml:space="preserve"> propose that </w:t>
      </w:r>
      <w:r w:rsidRPr="00676D2E">
        <w:rPr>
          <w:sz w:val="24"/>
          <w:szCs w:val="24"/>
        </w:rPr>
        <w:t>frequently pe</w:t>
      </w:r>
      <w:r>
        <w:rPr>
          <w:sz w:val="24"/>
          <w:szCs w:val="24"/>
        </w:rPr>
        <w:t>rformed, low</w:t>
      </w:r>
      <w:r w:rsidRPr="00676D2E">
        <w:rPr>
          <w:sz w:val="24"/>
          <w:szCs w:val="24"/>
        </w:rPr>
        <w:t xml:space="preserve"> arousal ‘doctrinal’ rituals</w:t>
      </w:r>
      <w:r>
        <w:rPr>
          <w:sz w:val="24"/>
          <w:szCs w:val="24"/>
        </w:rPr>
        <w:t xml:space="preserve"> promote</w:t>
      </w:r>
      <w:r w:rsidRPr="00676D2E">
        <w:rPr>
          <w:sz w:val="24"/>
          <w:szCs w:val="24"/>
        </w:rPr>
        <w:t xml:space="preserve"> </w:t>
      </w:r>
      <w:r w:rsidRPr="00366199">
        <w:rPr>
          <w:sz w:val="24"/>
          <w:szCs w:val="24"/>
        </w:rPr>
        <w:t>categorical</w:t>
      </w:r>
      <w:r w:rsidRPr="00676D2E">
        <w:rPr>
          <w:i/>
          <w:sz w:val="24"/>
          <w:szCs w:val="24"/>
        </w:rPr>
        <w:t xml:space="preserve"> group identification</w:t>
      </w:r>
      <w:r w:rsidRPr="00676D2E">
        <w:rPr>
          <w:sz w:val="24"/>
          <w:szCs w:val="24"/>
        </w:rPr>
        <w:t xml:space="preserve">, characterized by a de-emphasis on </w:t>
      </w:r>
      <w:r>
        <w:rPr>
          <w:sz w:val="24"/>
          <w:szCs w:val="24"/>
        </w:rPr>
        <w:t>personal</w:t>
      </w:r>
      <w:r w:rsidRPr="00676D2E">
        <w:rPr>
          <w:sz w:val="24"/>
          <w:szCs w:val="24"/>
        </w:rPr>
        <w:t xml:space="preserve"> </w:t>
      </w:r>
      <w:r>
        <w:rPr>
          <w:sz w:val="24"/>
          <w:szCs w:val="24"/>
        </w:rPr>
        <w:t xml:space="preserve">identity </w:t>
      </w:r>
      <w:r w:rsidRPr="00676D2E">
        <w:rPr>
          <w:sz w:val="24"/>
          <w:szCs w:val="24"/>
        </w:rPr>
        <w:t xml:space="preserve">and a heightened sense of </w:t>
      </w:r>
      <w:r>
        <w:rPr>
          <w:sz w:val="24"/>
          <w:szCs w:val="24"/>
        </w:rPr>
        <w:t>the relevant social</w:t>
      </w:r>
      <w:r w:rsidRPr="00676D2E">
        <w:rPr>
          <w:sz w:val="24"/>
          <w:szCs w:val="24"/>
        </w:rPr>
        <w:t xml:space="preserve"> group</w:t>
      </w:r>
      <w:r>
        <w:rPr>
          <w:sz w:val="24"/>
          <w:szCs w:val="24"/>
        </w:rPr>
        <w:t xml:space="preserve"> identity</w:t>
      </w:r>
      <w:r w:rsidRPr="00676D2E">
        <w:rPr>
          <w:sz w:val="24"/>
          <w:szCs w:val="24"/>
        </w:rPr>
        <w:t xml:space="preserve"> </w:t>
      </w:r>
      <w:r w:rsidRPr="00676D2E">
        <w:rPr>
          <w:sz w:val="24"/>
          <w:szCs w:val="24"/>
        </w:rPr>
        <w:fldChar w:fldCharType="begin" w:fldLock="1"/>
      </w:r>
      <w:r w:rsidR="004B387B">
        <w:rPr>
          <w:sz w:val="24"/>
          <w:szCs w:val="24"/>
        </w:rPr>
        <w:instrText xml:space="preserve"> ADDIN ZOTERO_ITEM CSL_CITATION {"citationID":"nPeHRjVT","properties":{"formattedCitation":"(Sedikides &amp; Brewer, 1996, 2002; Tajfel &amp; Turner, 1985; J. C. Turner, Hogg, Oakes, Reicher, &amp; Wetherell, 1987)","plainCitation":"(Sedikides &amp; Brewer, 1996, 2002; Tajfel &amp; Turner, 1985; J. C. Turner, Hogg, Oakes, Reicher, &amp; Wetherell, 1987)","noteIndex":0},"citationItems":[{"id":"sff3KR0T/hPkowwcW","uris":["http://www.mendeley.com/documents/?uuid=41b4747b-d15f-448b-ba2d-7588ffbb177c"],"uri":["http://www.mendeley.com/documents/?uuid=41b4747b-d15f-448b-ba2d-7588ffbb177c"],"itemData":{"author":[{"dropping-particle":"","family":"Tajfel","given":"Henri","non-dropping-particle":"","parse-names":false,"suffix":""},{"dropping-particle":"","family":"Turner","given":"John C.","non-dropping-particle":"","parse-names":false,"suffix":""}],"container-title":"Psychology of intergroup relations","edition":"2nd Editio","editor":[{"dropping-particle":"","family":"Worchel","given":"S","non-dropping-particle":"","parse-names":false,"suffix":""},{"dropping-particle":"","family":"Austin","given":"W G","non-dropping-particle":"","parse-names":false,"suffix":""}],"id":"ITEM-1","issued":{"date-parts":[["1985"]]},"page":"7-24","publisher":"Nelson-Hall","publisher-place":"New York, NY","title":"The social identity theory of intergroup behavior","type":"chapter","volume":"2"}},{"id":"sff3KR0T/0rl2gIwF","uris":["http://www.mendeley.com/documents/?uuid=d4cf659f-0c21-44be-bf97-e118bf603a7d"],"uri":["http://www.mendeley.com/documents/?uuid=d4cf659f-0c21-44be-bf97-e118bf603a7d"],"itemData":{"author":[{"dropping-particle":"","family":"Turner","given":"John C.","non-dropping-particle":"","parse-names":false,"suffix":""},{"dropping-particle":"","family":"Hogg","given":"Michael A.","non-dropping-particle":"","parse-names":false,"suffix":""},{"dropping-particle":"","family":"Oakes","given":"Penelope J.","non-dropping-particle":"","parse-names":false,"suffix":""},{"dropping-particle":"","family":"Reicher","given":"Stephen D.","non-dropping-particle":"","parse-names":false,"suffix":""},{"dropping-particle":"","family":"Wetherell","given":"Margaret S.","non-dropping-particle":"","parse-names":false,"suffix":""}],"id":"ITEM-2","issued":{"date-parts":[["1987"]]},"publisher":"Blackwell","publisher-place":"Oxford","title":"Rediscovering the Social Group: A Self-Categorization Theory.","type":"book"}},{"id":"sff3KR0T/0S9ZnKWI","uris":["http://www.mendeley.com/documents/?uuid=a8d3444f-4105-4595-b215-1581367626dd"],"uri":["http://www.mendeley.com/documents/?uuid=a8d3444f-4105-4595-b215-1581367626dd"],"itemData":{"author":[{"dropping-particle":"","family":"Sedikides","given":"Constantine","non-dropping-particle":"","parse-names":false,"suffix":""},{"dropping-particle":"","family":"Brewer","given":"Marilynn B.","non-dropping-particle":"","parse-names":false,"suffix":""}],"id":"ITEM-3","issued":{"date-parts":[["1996"]]},"page":"1-4","title":"Individual Self, Relational Self, and Collective Self","type":"article-journal"}},{"id":"sff3KR0T/U7Qj1h6S","uris":["http://www.mendeley.com/documents/?uuid=a0a8fe82-c661-46dd-8d14-54382cceb1f7"],"uri":["http://www.mendeley.com/documents/?uuid=a0a8fe82-c661-46dd-8d14-54382cceb1f7"],"itemData":{"ISBN":"1841690430","author":[{"dropping-particle":"","family":"Sedikides","given":"Constantine","non-dropping-particle":"","parse-names":false,"suffix":""},{"dropping-particle":"","family":"Brewer","given":"Marilynn B.","non-dropping-particle":"","parse-names":false,"suffix":""}],"id":"ITEM-4","issued":{"date-parts":[["2002"]]},"number-of-pages":"360","publisher":"Psychology Press","title":"Individual Self, Relational Self, Collective Self","type":"book"}}],"schema":"https://github.com/citation-style-language/schema/raw/master/csl-citation.json"} </w:instrText>
      </w:r>
      <w:r w:rsidRPr="00676D2E">
        <w:rPr>
          <w:sz w:val="24"/>
          <w:szCs w:val="24"/>
        </w:rPr>
        <w:fldChar w:fldCharType="separate"/>
      </w:r>
      <w:r w:rsidR="004B387B">
        <w:rPr>
          <w:noProof/>
          <w:sz w:val="24"/>
          <w:szCs w:val="24"/>
        </w:rPr>
        <w:t>(Sedikides &amp; Brewer, 1996, 2002; Tajfel &amp; Turner, 1985; J. C. Turner, Hogg, Oakes, Reicher, &amp; Wetherell, 1987)</w:t>
      </w:r>
      <w:r w:rsidRPr="00676D2E">
        <w:rPr>
          <w:sz w:val="24"/>
          <w:szCs w:val="24"/>
        </w:rPr>
        <w:fldChar w:fldCharType="end"/>
      </w:r>
      <w:r w:rsidRPr="00676D2E">
        <w:rPr>
          <w:sz w:val="24"/>
          <w:szCs w:val="24"/>
        </w:rPr>
        <w:t>.</w:t>
      </w:r>
      <w:r w:rsidRPr="00DC406D">
        <w:rPr>
          <w:sz w:val="24"/>
          <w:szCs w:val="24"/>
        </w:rPr>
        <w:t xml:space="preserve"> </w:t>
      </w:r>
      <w:r w:rsidR="00E439AD">
        <w:rPr>
          <w:sz w:val="24"/>
          <w:szCs w:val="24"/>
        </w:rPr>
        <w:t>An</w:t>
      </w:r>
      <w:r>
        <w:rPr>
          <w:sz w:val="24"/>
          <w:szCs w:val="24"/>
        </w:rPr>
        <w:t xml:space="preserve"> important distinction between these two types of social bonding is that identity fusion is built from personalized </w:t>
      </w:r>
      <w:r w:rsidRPr="00676D2E">
        <w:rPr>
          <w:sz w:val="24"/>
          <w:szCs w:val="24"/>
        </w:rPr>
        <w:t xml:space="preserve">relational bonds directed at </w:t>
      </w:r>
      <w:r>
        <w:rPr>
          <w:sz w:val="24"/>
          <w:szCs w:val="24"/>
        </w:rPr>
        <w:t xml:space="preserve">other </w:t>
      </w:r>
      <w:r w:rsidRPr="00676D2E">
        <w:rPr>
          <w:sz w:val="24"/>
          <w:szCs w:val="24"/>
        </w:rPr>
        <w:t xml:space="preserve">group members </w:t>
      </w:r>
      <w:r w:rsidRPr="00676D2E">
        <w:rPr>
          <w:sz w:val="24"/>
          <w:szCs w:val="24"/>
        </w:rPr>
        <w:fldChar w:fldCharType="begin" w:fldLock="1"/>
      </w:r>
      <w:r w:rsidR="004B387B">
        <w:rPr>
          <w:sz w:val="24"/>
          <w:szCs w:val="24"/>
        </w:rPr>
        <w:instrText xml:space="preserve"> ADDIN ZOTERO_ITEM CSL_CITATION {"citationID":"Lovzxmq6","properties":{"formattedCitation":"(Sedikides &amp; Brewer, 1996)","plainCitation":"(Sedikides &amp; Brewer, 1996)","noteIndex":0},"citationItems":[{"id":"sff3KR0T/0S9ZnKWI","uris":["http://www.mendeley.com/documents/?uuid=a8d3444f-4105-4595-b215-1581367626dd"],"uri":["http://www.mendeley.com/documents/?uuid=a8d3444f-4105-4595-b215-1581367626dd"],"itemData":{"author":[{"dropping-particle":"","family":"Sedikides","given":"Constantine","non-dropping-particle":"","parse-names":false,"suffix":""},{"dropping-particle":"","family":"Brewer","given":"Marilynn B.","non-dropping-particle":"","parse-names":false,"suffix":""}],"id":"ITEM-1","issued":{"date-parts":[["1996"]]},"page":"1-4","title":"Individual Self, Relational Self, and Collective Self","type":"article-journal"}}],"schema":"https://github.com/citation-style-language/schema/raw/master/csl-citation.json"} </w:instrText>
      </w:r>
      <w:r w:rsidRPr="00676D2E">
        <w:rPr>
          <w:sz w:val="24"/>
          <w:szCs w:val="24"/>
        </w:rPr>
        <w:fldChar w:fldCharType="separate"/>
      </w:r>
      <w:r w:rsidR="004B387B">
        <w:rPr>
          <w:noProof/>
          <w:sz w:val="24"/>
          <w:szCs w:val="24"/>
        </w:rPr>
        <w:t>(Sedikides &amp; Brewer, 1996)</w:t>
      </w:r>
      <w:r w:rsidRPr="00676D2E">
        <w:rPr>
          <w:sz w:val="24"/>
          <w:szCs w:val="24"/>
        </w:rPr>
        <w:fldChar w:fldCharType="end"/>
      </w:r>
      <w:r>
        <w:rPr>
          <w:sz w:val="24"/>
          <w:szCs w:val="24"/>
        </w:rPr>
        <w:t xml:space="preserve"> and then projected onto groups,</w:t>
      </w:r>
      <w:r w:rsidRPr="00676D2E">
        <w:rPr>
          <w:sz w:val="24"/>
          <w:szCs w:val="24"/>
        </w:rPr>
        <w:t xml:space="preserve"> </w:t>
      </w:r>
      <w:r>
        <w:rPr>
          <w:sz w:val="24"/>
          <w:szCs w:val="24"/>
        </w:rPr>
        <w:t>whereas group identification</w:t>
      </w:r>
      <w:r w:rsidRPr="00676D2E">
        <w:rPr>
          <w:sz w:val="24"/>
          <w:szCs w:val="24"/>
        </w:rPr>
        <w:t xml:space="preserve"> derives from </w:t>
      </w:r>
      <w:r>
        <w:rPr>
          <w:sz w:val="24"/>
          <w:szCs w:val="24"/>
        </w:rPr>
        <w:t xml:space="preserve">processes of </w:t>
      </w:r>
      <w:r w:rsidRPr="00676D2E">
        <w:rPr>
          <w:sz w:val="24"/>
          <w:szCs w:val="24"/>
        </w:rPr>
        <w:t xml:space="preserve">categorical affiliation with </w:t>
      </w:r>
      <w:r>
        <w:rPr>
          <w:sz w:val="24"/>
          <w:szCs w:val="24"/>
        </w:rPr>
        <w:t xml:space="preserve">group </w:t>
      </w:r>
      <w:r w:rsidRPr="00676D2E">
        <w:rPr>
          <w:sz w:val="24"/>
          <w:szCs w:val="24"/>
        </w:rPr>
        <w:t>collectives</w:t>
      </w:r>
      <w:r>
        <w:rPr>
          <w:sz w:val="24"/>
          <w:szCs w:val="24"/>
        </w:rPr>
        <w:t xml:space="preserve"> and depersonalization</w:t>
      </w:r>
      <w:r w:rsidRPr="00676D2E">
        <w:rPr>
          <w:sz w:val="24"/>
          <w:szCs w:val="24"/>
        </w:rPr>
        <w:t xml:space="preserve"> </w:t>
      </w:r>
      <w:r w:rsidRPr="00676D2E">
        <w:rPr>
          <w:sz w:val="24"/>
          <w:szCs w:val="24"/>
        </w:rPr>
        <w:fldChar w:fldCharType="begin" w:fldLock="1"/>
      </w:r>
      <w:r w:rsidR="004B387B">
        <w:rPr>
          <w:sz w:val="24"/>
          <w:szCs w:val="24"/>
        </w:rPr>
        <w:instrText xml:space="preserve"> ADDIN ZOTERO_ITEM CSL_CITATION {"citationID":"2GgEaXkN","properties":{"formattedCitation":"(Rosenberg, 1987)","plainCitation":"(Rosenberg, 1987)","noteIndex":0},"citationItems":[{"id":"sff3KR0T/bx1kAyqM","uris":["http://www.mendeley.com/documents/?uuid=ce9d5d09-cd95-450f-8fc8-c0a862073cad"],"uri":["http://www.mendeley.com/documents/?uuid=ce9d5d09-cd95-450f-8fc8-c0a862073cad"],"itemData":{"author":[{"dropping-particle":"","family":"Rosenberg","given":"Morris","non-dropping-particle":"","parse-names":false,"suffix":""}],"container-title":"Self and identity: Perspectives across the lifespan.","editor":[{"dropping-particle":"","family":"Honess","given":"Terry","non-dropping-particle":"","parse-names":false,"suffix":""},{"dropping-particle":"","family":"Yardley","given":"Krysia M.","non-dropping-particle":"","parse-names":false,"suffix":""}],"id":"ITEM-1","issued":{"date-parts":[["1987"]]},"page":"193-206","publisher":"Routledge &amp; Kegan Paul","publisher-place":"London","title":"Depersonalisation: The loss of personal identity.","type":"chapter"}}],"schema":"https://github.com/citation-style-language/schema/raw/master/csl-citation.json"} </w:instrText>
      </w:r>
      <w:r w:rsidRPr="00676D2E">
        <w:rPr>
          <w:sz w:val="24"/>
          <w:szCs w:val="24"/>
        </w:rPr>
        <w:fldChar w:fldCharType="separate"/>
      </w:r>
      <w:r w:rsidR="004B387B">
        <w:rPr>
          <w:noProof/>
          <w:sz w:val="24"/>
          <w:szCs w:val="24"/>
        </w:rPr>
        <w:t>(Rosenberg, 1987)</w:t>
      </w:r>
      <w:r w:rsidRPr="00676D2E">
        <w:rPr>
          <w:sz w:val="24"/>
          <w:szCs w:val="24"/>
        </w:rPr>
        <w:fldChar w:fldCharType="end"/>
      </w:r>
      <w:r w:rsidRPr="00676D2E">
        <w:rPr>
          <w:sz w:val="24"/>
          <w:szCs w:val="24"/>
        </w:rPr>
        <w:t>.</w:t>
      </w:r>
    </w:p>
    <w:p w14:paraId="217FA797" w14:textId="7EB14230" w:rsidR="00EB0A56" w:rsidRDefault="00B40E6B" w:rsidP="00EB0A56">
      <w:pPr>
        <w:snapToGrid w:val="0"/>
        <w:spacing w:line="480" w:lineRule="auto"/>
        <w:ind w:firstLine="720"/>
        <w:rPr>
          <w:sz w:val="24"/>
          <w:szCs w:val="24"/>
        </w:rPr>
      </w:pPr>
      <w:r>
        <w:rPr>
          <w:sz w:val="24"/>
          <w:szCs w:val="24"/>
        </w:rPr>
        <w:t xml:space="preserve">A series of studies have demonstrated that the two constructs possess both convergent and discriminant validity, with </w:t>
      </w:r>
      <w:r w:rsidRPr="00676D2E">
        <w:rPr>
          <w:sz w:val="24"/>
          <w:szCs w:val="24"/>
        </w:rPr>
        <w:t xml:space="preserve">fusion </w:t>
      </w:r>
      <w:r>
        <w:rPr>
          <w:sz w:val="24"/>
          <w:szCs w:val="24"/>
        </w:rPr>
        <w:t>found to be a</w:t>
      </w:r>
      <w:r w:rsidRPr="00A60702">
        <w:rPr>
          <w:sz w:val="24"/>
          <w:szCs w:val="24"/>
        </w:rPr>
        <w:t xml:space="preserve"> stronger </w:t>
      </w:r>
      <w:r>
        <w:rPr>
          <w:sz w:val="24"/>
          <w:szCs w:val="24"/>
        </w:rPr>
        <w:t>predictor</w:t>
      </w:r>
      <w:r w:rsidRPr="00A60702">
        <w:rPr>
          <w:sz w:val="24"/>
          <w:szCs w:val="24"/>
        </w:rPr>
        <w:t xml:space="preserve"> for</w:t>
      </w:r>
      <w:r>
        <w:rPr>
          <w:sz w:val="24"/>
          <w:szCs w:val="24"/>
        </w:rPr>
        <w:t xml:space="preserve"> pro-group acts, including</w:t>
      </w:r>
      <w:r w:rsidRPr="00A60702">
        <w:rPr>
          <w:sz w:val="24"/>
          <w:szCs w:val="24"/>
        </w:rPr>
        <w:t xml:space="preserve"> </w:t>
      </w:r>
      <w:r>
        <w:rPr>
          <w:sz w:val="24"/>
          <w:szCs w:val="24"/>
        </w:rPr>
        <w:t xml:space="preserve">lifelong group loyalty </w:t>
      </w:r>
      <w:bookmarkStart w:id="2" w:name="OLE_LINK181"/>
      <w:bookmarkStart w:id="3" w:name="OLE_LINK182"/>
      <w:r>
        <w:rPr>
          <w:sz w:val="24"/>
          <w:szCs w:val="24"/>
        </w:rPr>
        <w:fldChar w:fldCharType="begin" w:fldLock="1"/>
      </w:r>
      <w:r w:rsidR="004B387B">
        <w:rPr>
          <w:sz w:val="24"/>
          <w:szCs w:val="24"/>
        </w:rPr>
        <w:instrText xml:space="preserve"> ADDIN ZOTERO_ITEM CSL_CITATION {"citationID":"19mFMvRY","properties":{"formattedCitation":"(Newson, Buhrmester, &amp; Whitehouse, 2016)","plainCitation":"(Newson, Buhrmester, &amp; Whitehouse, 2016)","noteIndex":0},"citationItems":[{"id":"sff3KR0T/aDdUx37C","uris":["http://www.mendeley.com/documents/?uuid=f255673c-eeca-4246-a696-8f9f93088d4d"],"uri":["http://www.mendeley.com/documents/?uuid=f255673c-eeca-4246-a696-8f9f93088d4d"],"itemData":{"ISSN":"1932-6203","author":[{"dropping-particle":"","family":"Newson","given":"Martha","non-dropping-particle":"","parse-names":false,"suffix":""},{"dropping-particle":"","family":"Buhrmester","given":"Michael D.","non-dropping-particle":"","parse-names":false,"suffix":""},{"dropping-particle":"","family":"Whitehouse","given":"Harvey","non-dropping-particle":"","parse-names":false,"suffix":""}],"container-title":"PLoS one","id":"ITEM-1","issue":"8","issued":{"date-parts":[["2016"]]},"page":"e0160427","publisher":"Public Library of Science","title":"Explaining lifelong loyalty: the role of identity fusion and self-shaping group events","type":"article-journal","volume":"11"}}],"schema":"https://github.com/citation-style-language/schema/raw/master/csl-citation.json"} </w:instrText>
      </w:r>
      <w:r>
        <w:rPr>
          <w:sz w:val="24"/>
          <w:szCs w:val="24"/>
        </w:rPr>
        <w:fldChar w:fldCharType="separate"/>
      </w:r>
      <w:r w:rsidR="004B387B">
        <w:rPr>
          <w:noProof/>
          <w:sz w:val="24"/>
          <w:szCs w:val="24"/>
        </w:rPr>
        <w:t>(Newson, Buhrmester, &amp; Whitehouse, 2016)</w:t>
      </w:r>
      <w:r>
        <w:rPr>
          <w:sz w:val="24"/>
          <w:szCs w:val="24"/>
        </w:rPr>
        <w:fldChar w:fldCharType="end"/>
      </w:r>
      <w:bookmarkEnd w:id="2"/>
      <w:bookmarkEnd w:id="3"/>
      <w:r>
        <w:rPr>
          <w:sz w:val="24"/>
          <w:szCs w:val="24"/>
        </w:rPr>
        <w:t xml:space="preserve">, </w:t>
      </w:r>
      <w:r w:rsidRPr="00A60702">
        <w:rPr>
          <w:sz w:val="24"/>
          <w:szCs w:val="24"/>
        </w:rPr>
        <w:t>and perso</w:t>
      </w:r>
      <w:r>
        <w:rPr>
          <w:sz w:val="24"/>
          <w:szCs w:val="24"/>
        </w:rPr>
        <w:t xml:space="preserve">nally </w:t>
      </w:r>
      <w:r>
        <w:rPr>
          <w:sz w:val="24"/>
          <w:szCs w:val="24"/>
        </w:rPr>
        <w:lastRenderedPageBreak/>
        <w:t>costly, pro-group behavio</w:t>
      </w:r>
      <w:r w:rsidRPr="00A60702">
        <w:rPr>
          <w:sz w:val="24"/>
          <w:szCs w:val="24"/>
        </w:rPr>
        <w:t>rs than unidimensional measures of group identification</w:t>
      </w:r>
      <w:r>
        <w:rPr>
          <w:sz w:val="24"/>
          <w:szCs w:val="24"/>
        </w:rPr>
        <w:t xml:space="preserve"> </w:t>
      </w:r>
      <w:bookmarkStart w:id="4" w:name="OLE_LINK183"/>
      <w:bookmarkStart w:id="5" w:name="OLE_LINK184"/>
      <w:r>
        <w:rPr>
          <w:sz w:val="24"/>
          <w:szCs w:val="24"/>
        </w:rPr>
        <w:fldChar w:fldCharType="begin" w:fldLock="1"/>
      </w:r>
      <w:r w:rsidR="004B387B">
        <w:rPr>
          <w:sz w:val="24"/>
          <w:szCs w:val="24"/>
        </w:rPr>
        <w:instrText xml:space="preserve"> ADDIN ZOTERO_ITEM CSL_CITATION {"citationID":"u10a9Ild","properties":{"formattedCitation":"(Buhrmester, Fraser, Lanman, Whitehouse, &amp; Swann, 2014; G\\uc0\\u243{}mez et al., 2011; Jimenez et al., 2015; Swann, G\\uc0\\u243{}mez, Dovidio, Hart, &amp; Jetten, 2010; Swann et al., 2009)","plainCitation":"(Buhrmester, Fraser, Lanman, Whitehouse, &amp; Swann, 2014; Gómez et al., 2011; Jimenez et al., 2015; Swann, Gómez, Dovidio, Hart, &amp; Jetten, 2010; Swann et al., 2009)","noteIndex":0},"citationItems":[{"id":"sff3KR0T/54j0dU7h","uris":["http://www.mendeley.com/documents/?uuid=f6b2d419-b8cf-4851-98be-2308632f4136"],"uri":["http://www.mendeley.com/documents/?uuid=f6b2d419-b8cf-4851-98be-2308632f4136"],"itemData":{"DOI":"10.1037/a0022642","ISSN":"1939-1315","PMID":"21355659","abstract":"Previous research has documented the consequences of feeling fused with a group; here we examine the nature of identity fusion. Specifically, we sought to determine what fusion is and the mediating mechanisms that lead fused individuals to make extraordinary sacrifices for their group. Guided by the assumption that fusion emphasizes the extent to which people develop relational ties to the group, we developed a measure designed to capture feelings of connectedness and reciprocal strength with the group. In 10 studies, the newly developed scale displayed predicted relationships with related measures, including an earlier (pictorial) measure of fusion and a measure of group identification. Also as expected, fusion scores were independent of several measures of personality and identity. Moreover, the scale predicted endorsement of extreme progroup behaviors with greater fidelity than did an earlier pictorial measure of identity fusion, which was, in turn, superior to a measure of group identification. Earlier evidence that the personal and social selves of fused persons are functionally equivalent was replicated, and it was shown that feelings of agency and invulnerability mediated the effects of fusion on extreme behavior. Finally, Spanish- and English-language versions of the verbal fusion scale showed similar factor structure as well as evidence of convergent, discriminant, and predictive validity in samples of Spaniards and Americans, as well as immigrants from 22 different countries. This work advances a new perspective on the interplay between social and personal identity.","author":[{"dropping-particle":"","family":"Gómez","given":"Angel","non-dropping-particle":"","parse-names":false,"suffix":""},{"dropping-particle":"","family":"Brooks","given":"Matthew L.","non-dropping-particle":"","parse-names":false,"suffix":""},{"dropping-particle":"","family":"Buhrmester","given":"Michael D.","non-dropping-particle":"","parse-names":false,"suffix":""},{"dropping-particle":"","family":"Vázquez","given":"Alexandra","non-dropping-particle":"","parse-names":false,"suffix":""},{"dropping-particle":"","family":"Jetten","given":"Jolanda","non-dropping-particle":"","parse-names":false,"suffix":""},{"dropping-particle":"","family":"Swann","given":"William B.","non-dropping-particle":"","parse-names":false,"suffix":""}],"container-title":"Journal of personality and social psychology","id":"ITEM-1","issue":"5","issued":{"date-parts":[["2011","5"]]},"page":"918-33","title":"On the nature of identity fusion: insights into the construct and a new measure.","type":"article-journal","volume":"100"}},{"id":"sff3KR0T/nKscLtpy","uris":["http://www.mendeley.com/documents/?uuid=7de96b14-eba7-4231-ad54-fe938c684ebc"],"uri":["http://www.mendeley.com/documents/?uuid=7de96b14-eba7-4231-ad54-fe938c684ebc"],"itemData":{"DOI":"10.1177/0894439314566178","ISSN":"0894-4393","abstract":"We introduce a computer-based measure of \"identity fusion,\" a form of group alignment characterized by a visceral feeling of oneness with a group. Past measures of identity fusion (a single pictorial item and a 7-item verbal scale) have demonstrated a unique capacity to predict willingness to engage in extreme pro-group behaviors (e.g., fighting and dying for one's group). The Dynamic Identity Fusion Index (DIFI) combines the simplicity of the single pictorial item with the higher fidelity afforded by a continuous scale. The DIFI runs on a script written in JavaScript and works on both traditional computers and modern touch-pad devices. It allows for simultaneous assessment of self-group distance and overlap, two conceptually distinct components of group alignment. Study 1 assessed the criterion validity of the two components of the DIFI and discovered that the overlap metric was a better indicator of identity fusion than the distance metric. Four more studies demonstrated DIFI's temporal stability (Study 2), convergent and discriminant validity (Study 3), and predictive validity, specifically endorsement of pro-group behaviors (Study 4). We discuss implications of the DIFI for future research on identity fusion and recommend when it should be used.","author":[{"dropping-particle":"","family":"Jimenez","given":"J.","non-dropping-particle":"","parse-names":false,"suffix":""},{"dropping-particle":"","family":"Gomez","given":"Angel","non-dropping-particle":"","parse-names":false,"suffix":""},{"dropping-particle":"","family":"Buhrmester","given":"Michael D.","non-dropping-particle":"","parse-names":false,"suffix":""},{"dropping-particle":"","family":"Vazquez","given":"Alexandra","non-dropping-particle":"","parse-names":false,"suffix":""},{"dropping-particle":"","family":"Whitehouse","given":"Harvey","non-dropping-particle":"","parse-names":false,"suffix":""},{"dropping-particle":"","family":"Swann","given":"William B.","non-dropping-particle":"","parse-names":false,"suffix":""}],"container-title":"Social Science Computer Review","id":"ITEM-2","issued":{"date-parts":[["2015","1","19"]]},"page":"0894439314566178-","title":"The Dynamic Identity Fusion Index: A New Continuous Measure of Identity Fusion for Web-Based Questionnaires","type":"article-journal"}},{"id":"sff3KR0T/Umv7S7VJ","uris":["http://www.mendeley.com/documents/?uuid=0ae309c2-eab8-46ef-a5fc-f415c6790e91"],"uri":["http://www.mendeley.com/documents/?uuid=0ae309c2-eab8-46ef-a5fc-f415c6790e91"],"itemData":{"DOI":"10.1037/a0013668","ISSN":"0022-3514","PMID":"19379032","abstract":"The authors propose that when people become fused with a group, their personal and social identities become functionally equivalent. Two hypotheses follow from this proposition. First, activating either personal or social identities of fused persons should increase their willingness to endorse extreme behaviors on behalf of the group. Second, because personal as well as social identities support group-related behaviors of fused persons, the 2 forms of identity may combine synergistically, fostering exceptionally high levels of extreme behavior. Support for these hypotheses came from 5 preliminary studies and 3 experiments. In particular, fused persons were more willing to fight or die for the group than nonfused persons, especially when their personal or social identities had been activated. The authors conclude that among fused persons, both the personal and social self may energize and direct group-related behavior. Implications for related theoretical approaches and for conceptualizing the relationship between personal identities, social identities, and group processes are discussed.","author":[{"dropping-particle":"","family":"Swann","given":"William B.","non-dropping-particle":"","parse-names":false,"suffix":""},{"dropping-particle":"","family":"Gómez","given":"Ángel","non-dropping-particle":"","parse-names":false,"suffix":""},{"dropping-particle":"","family":"Seyle","given":"D. Conor","non-dropping-particle":"","parse-names":false,"suffix":""},{"dropping-particle":"","family":"Morales","given":"J. Francisco","non-dropping-particle":"","parse-names":false,"suffix":""},{"dropping-particle":"","family":"Huici","given":"Carmen","non-dropping-particle":"","parse-names":false,"suffix":""}],"container-title":"Journal of personality and social psychology","id":"ITEM-3","issue":"5","issued":{"date-parts":[["2009","5"]]},"page":"995-1011","title":"Identity fusion: the interplay of personal and social identities in extreme group behavior.","type":"article-journal","volume":"96"}},{"id":"sff3KR0T/1ytEUnMf","uris":["http://www.mendeley.com/documents/?uuid=bcdd5072-cb9a-49b6-884b-d6df8dad0b9f"],"uri":["http://www.mendeley.com/documents/?uuid=bcdd5072-cb9a-49b6-884b-d6df8dad0b9f"],"itemData":{"DOI":"10.1080/15298868.2014.992465","ISSN":"1529-8868","abstract":"When tragedy strikes a group, only some group members characteristically rush to the aid of the victims. What motivates the altruism of these exceptional individuals? Here, we provide one set of answers based on data collected before and shortly after the 15 April 2013, Boston Marathon bombings. The results of three studies indicated that Americans who were strongly “fused” with their country were especially inclined to provide various forms of support to the bombing victims. Moreover, the degree to which participants reported perceiving fellow Americans as psychological kin statistically mediated links between fusion and pro-group outcomes. Together, these findings shed new light on relationships between personal and group identity, cognitive representations of group members, and personally costly, pro-group actions.","author":[{"dropping-particle":"","family":"Buhrmester","given":"Michael D.","non-dropping-particle":"","parse-names":false,"suffix":""},{"dropping-particle":"","family":"Fraser","given":"William T.","non-dropping-particle":"","parse-names":false,"suffix":""},{"dropping-particle":"","family":"Lanman","given":"Jonathan A.","non-dropping-particle":"","parse-names":false,"suffix":""},{"dropping-particle":"","family":"Whitehouse","given":"Harvey","non-dropping-particle":"","parse-names":false,"suffix":""},{"dropping-particle":"","family":"Swann","given":"William B.","non-dropping-particle":"","parse-names":false,"suffix":""}],"container-title":"Self and Identity","id":"ITEM-4","issue":"3","issued":{"date-parts":[["2014","12","16"]]},"language":"en","page":"253-270","publisher":"Routledge","title":"When terror hits home: Fused Americans saw Boston bombing victims as “family” and rushed to their aid","type":"article-journal","volume":"14"}},{"id":"sff3KR0T/wzT0YRpo","uris":["http://www.mendeley.com/documents/?uuid=6f47f309-f2d5-4138-ab9b-96f5232ec66a"],"uri":["http://www.mendeley.com/documents/?uuid=6f47f309-f2d5-4138-ab9b-96f5232ec66a"],"itemData":{"DOI":"10.1177/0956797610376656","ISSN":"1467-9280","PMID":"20622141","abstract":"Using an intergroup version of the trolley problem, we explored participants' willingness to sacrifice their lives for their group. In Study 1, Spaniards whose personal identities were fused with their group identity endorsed saving fellow Spaniards by jumping to their deaths in front of a runaway trolley. Studies 2 and 3 showed that the self-sacrificial behaviors of fused Spaniards generalized to saving members of an extended in-group (Europeans) but not members of an out-group (Americans). In Study 4, fused participants endorsed pushing aside a fellow Spaniard who was poised to jump to his death and initiate a chain of events that would lead to the deaths of several terrorists, so that they could commit this act themselves. In all four studies, nonfused participants expressed reluctance to sacrifice themselves, and identification with the group predicted nothing. The nature of identity fusion and its relationship to related constructs are discussed.","author":[{"dropping-particle":"","family":"Swann","given":"William B.","non-dropping-particle":"","parse-names":false,"suffix":""},{"dropping-particle":"","family":"Gómez","given":"Ángel","non-dropping-particle":"","parse-names":false,"suffix":""},{"dropping-particle":"","family":"Dovidio","given":"John F.","non-dropping-particle":"","parse-names":false,"suffix":""},{"dropping-particle":"","family":"Hart","given":"Sonia","non-dropping-particle":"","parse-names":false,"suffix":""},{"dropping-particle":"","family":"Jetten","given":"Jolanda","non-dropping-particle":"","parse-names":false,"suffix":""}],"container-title":"Psychological science","id":"ITEM-5","issue":"8","issued":{"date-parts":[["2010","8"]]},"page":"1176-83","title":"Dying and killing for one's group: identity fusion moderates responses to intergroup versions of the trolley problem.","type":"article-journal","volume":"21"}}],"schema":"https://github.com/citation-style-language/schema/raw/master/csl-citation.json"} </w:instrText>
      </w:r>
      <w:r>
        <w:rPr>
          <w:sz w:val="24"/>
          <w:szCs w:val="24"/>
        </w:rPr>
        <w:fldChar w:fldCharType="separate"/>
      </w:r>
      <w:r w:rsidR="004B387B" w:rsidRPr="004B387B">
        <w:rPr>
          <w:sz w:val="24"/>
        </w:rPr>
        <w:t>(Buhrmester, Fraser, Lanman, Whitehouse, &amp; Swann, 2014; Gómez et al., 2011; Jimenez et al., 2015; Swann, Gó</w:t>
      </w:r>
      <w:r w:rsidR="004B387B" w:rsidRPr="00F8628B">
        <w:rPr>
          <w:sz w:val="24"/>
        </w:rPr>
        <w:t>mez, Dovidio, Hart, &amp; Jetten, 2010; Swann et al., 2009)</w:t>
      </w:r>
      <w:r>
        <w:rPr>
          <w:sz w:val="24"/>
          <w:szCs w:val="24"/>
        </w:rPr>
        <w:fldChar w:fldCharType="end"/>
      </w:r>
      <w:bookmarkEnd w:id="4"/>
      <w:bookmarkEnd w:id="5"/>
      <w:r>
        <w:rPr>
          <w:sz w:val="24"/>
          <w:szCs w:val="24"/>
        </w:rPr>
        <w:t xml:space="preserve">. </w:t>
      </w:r>
      <w:r w:rsidR="00E72766">
        <w:rPr>
          <w:sz w:val="24"/>
          <w:szCs w:val="24"/>
        </w:rPr>
        <w:t>Accordingly</w:t>
      </w:r>
      <w:r w:rsidR="00E439AD">
        <w:rPr>
          <w:sz w:val="24"/>
          <w:szCs w:val="24"/>
        </w:rPr>
        <w:t>, a</w:t>
      </w:r>
      <w:r>
        <w:rPr>
          <w:sz w:val="24"/>
          <w:szCs w:val="24"/>
        </w:rPr>
        <w:t xml:space="preserve"> recent study </w:t>
      </w:r>
      <w:r w:rsidR="00E72766">
        <w:rPr>
          <w:sz w:val="24"/>
          <w:szCs w:val="24"/>
        </w:rPr>
        <w:t>that directly compared</w:t>
      </w:r>
      <w:r w:rsidR="00E439AD">
        <w:rPr>
          <w:sz w:val="24"/>
          <w:szCs w:val="24"/>
        </w:rPr>
        <w:t xml:space="preserve"> the predictive power of</w:t>
      </w:r>
      <w:r>
        <w:rPr>
          <w:sz w:val="24"/>
          <w:szCs w:val="24"/>
        </w:rPr>
        <w:t xml:space="preserve"> identity fusion </w:t>
      </w:r>
      <w:r w:rsidR="00E439AD">
        <w:rPr>
          <w:sz w:val="24"/>
          <w:szCs w:val="24"/>
        </w:rPr>
        <w:t xml:space="preserve">measures </w:t>
      </w:r>
      <w:r>
        <w:rPr>
          <w:sz w:val="24"/>
          <w:szCs w:val="24"/>
        </w:rPr>
        <w:t xml:space="preserve">with unidimensional and multidimensional measures of group identification </w:t>
      </w:r>
      <w:r>
        <w:rPr>
          <w:sz w:val="24"/>
          <w:szCs w:val="24"/>
        </w:rPr>
        <w:fldChar w:fldCharType="begin" w:fldLock="1"/>
      </w:r>
      <w:r w:rsidR="004B387B">
        <w:rPr>
          <w:sz w:val="24"/>
          <w:szCs w:val="24"/>
        </w:rPr>
        <w:instrText xml:space="preserve"> ADDIN ZOTERO_ITEM CSL_CITATION {"citationID":"WwFwmigZ","properties":{"formattedCitation":"(Leach et al., 2008)","plainCitation":"(Leach et al., 2008)","noteIndex":0},"citationItems":[{"id":"sff3KR0T/W8lHlACm","uris":["http://www.mendeley.com/documents/?uuid=aa6e380c-fcd7-4a8f-8fbe-0083d7bd61f0"],"uri":["http://www.mendeley.com/documents/?uuid=aa6e380c-fcd7-4a8f-8fbe-0083d7bd61f0"],"itemData":{"DOI":"10.1037/0022-3514.95.1.144","ISSN":"0022-3514","PMID":"18605857","abstract":"Recent research shows individuals' identification with in-groups to be psychologically important and socially consequential. However, there is little agreement about how identification should be conceptualized or measured. On the basis of previous work, the authors identified 5 specific components of in-group identification and offered a hierarchical 2-dimensional model within which these components are organized. Studies 1 and 2 used confirmatory factor analysis to validate the proposed model of self-definition (individual self-stereotyping, in-group homogeneity) and self-investment (solidarity, satisfaction, and centrality) dimensions, across 3 different group identities. Studies 3 and 4 demonstrated the construct validity of the 5 components by examining their (concurrent) correlations with established measures of in-group identification. Studies 5-7 demonstrated the predictive and discriminant validity of the 5 components by examining their (prospective) prediction of individuals' orientation to, and emotions about, real intergroup relations. Together, these studies illustrate the conceptual and empirical value of a hierarchical multicomponent model of in-group identification.","author":[{"dropping-particle":"","family":"Leach","given":"Colin Wayne","non-dropping-particle":"","parse-names":false,"suffix":""},{"dropping-particle":"","family":"Zomeren","given":"Martijn","non-dropping-particle":"van","parse-names":false,"suffix":""},{"dropping-particle":"","family":"Zebel","given":"Sven","non-dropping-particle":"","parse-names":false,"suffix":""},{"dropping-particle":"","family":"Vliek","given":"Michael L W","non-dropping-particle":"","parse-names":false,"suffix":""},{"dropping-particle":"","family":"Pennekamp","given":"Sjoerd F","non-dropping-particle":"","parse-names":false,"suffix":""},{"dropping-particle":"","family":"Doosje","given":"Bertjan","non-dropping-particle":"","parse-names":false,"suffix":""},{"dropping-particle":"","family":"Ouwerkerk","given":"Jaap W","non-dropping-particle":"","parse-names":false,"suffix":""},{"dropping-particle":"","family":"Spears","given":"Russell","non-dropping-particle":"","parse-names":false,"suffix":""}],"container-title":"Journal of personality and social psychology","id":"ITEM-1","issue":"1","issued":{"date-parts":[["2008","7"]]},"page":"144-65","title":"Group-level self-definition and self-investment: a hierarchical (multicomponent) model of in-group identification.","type":"article-journal","volume":"95"}}],"schema":"https://github.com/citation-style-language/schema/raw/master/csl-citation.json"} </w:instrText>
      </w:r>
      <w:r>
        <w:rPr>
          <w:sz w:val="24"/>
          <w:szCs w:val="24"/>
        </w:rPr>
        <w:fldChar w:fldCharType="separate"/>
      </w:r>
      <w:r w:rsidR="004B387B">
        <w:rPr>
          <w:noProof/>
          <w:sz w:val="24"/>
          <w:szCs w:val="24"/>
        </w:rPr>
        <w:t>(Leach et al., 2008)</w:t>
      </w:r>
      <w:r>
        <w:rPr>
          <w:sz w:val="24"/>
          <w:szCs w:val="24"/>
        </w:rPr>
        <w:fldChar w:fldCharType="end"/>
      </w:r>
      <w:r w:rsidR="00E439AD">
        <w:rPr>
          <w:sz w:val="24"/>
          <w:szCs w:val="24"/>
        </w:rPr>
        <w:t xml:space="preserve"> found that fusion </w:t>
      </w:r>
      <w:r w:rsidR="00F81C8A">
        <w:rPr>
          <w:sz w:val="24"/>
          <w:szCs w:val="24"/>
        </w:rPr>
        <w:t xml:space="preserve">accounted for additional variance in the </w:t>
      </w:r>
      <w:r>
        <w:rPr>
          <w:sz w:val="24"/>
          <w:szCs w:val="24"/>
        </w:rPr>
        <w:t xml:space="preserve">endorsement of pro-group acts </w:t>
      </w:r>
      <w:r w:rsidR="00F81C8A">
        <w:rPr>
          <w:sz w:val="24"/>
          <w:szCs w:val="24"/>
        </w:rPr>
        <w:t>across</w:t>
      </w:r>
      <w:r>
        <w:rPr>
          <w:sz w:val="24"/>
          <w:szCs w:val="24"/>
        </w:rPr>
        <w:t xml:space="preserve"> three </w:t>
      </w:r>
      <w:r w:rsidR="00F81C8A">
        <w:rPr>
          <w:sz w:val="24"/>
          <w:szCs w:val="24"/>
        </w:rPr>
        <w:t>different</w:t>
      </w:r>
      <w:r>
        <w:rPr>
          <w:sz w:val="24"/>
          <w:szCs w:val="24"/>
        </w:rPr>
        <w:t xml:space="preserve"> group contexts: nationality, religion, and football fandom </w:t>
      </w:r>
      <w:bookmarkStart w:id="6" w:name="OLE_LINK187"/>
      <w:bookmarkStart w:id="7" w:name="OLE_LINK188"/>
      <w:r>
        <w:rPr>
          <w:sz w:val="24"/>
          <w:szCs w:val="24"/>
        </w:rPr>
        <w:fldChar w:fldCharType="begin" w:fldLock="1"/>
      </w:r>
      <w:r w:rsidR="004B387B">
        <w:rPr>
          <w:sz w:val="24"/>
          <w:szCs w:val="24"/>
        </w:rPr>
        <w:instrText xml:space="preserve"> ADDIN ZOTERO_ITEM CSL_CITATION {"citationID":"F8NmnzB6","properties":{"formattedCitation":"(Bortolini, Newson, Natividade, V\\uc0\\u225{}zquez, &amp; G\\uc0\\u243{}mez, 2018)","plainCitation":"(Bortolini, Newson, Natividade, Vázquez, &amp; Gómez, 2018)","noteIndex":0},"citationItems":[{"id":"sff3KR0T/6THCO2Ui","uris":["http://www.mendeley.com/documents/?uuid=d6f30e8d-d3a6-3d2f-8c2e-0c8b62e339f4"],"uri":["http://www.mendeley.com/documents/?uuid=d6f30e8d-d3a6-3d2f-8c2e-0c8b62e339f4"],"itemData":{"DOI":"10.1111/bjso.12235","ISSN":"01446665","author":[{"dropping-particle":"","family":"Bortolini","given":"Tiago","non-dropping-particle":"","parse-names":false,"suffix":""},{"dropping-particle":"","family":"Newson","given":"Martha","non-dropping-particle":"","parse-names":false,"suffix":""},{"dropping-particle":"","family":"Natividade","given":"Jean Carlos","non-dropping-particle":"","parse-names":false,"suffix":""},{"dropping-particle":"","family":"Vázquez","given":"Alexandra","non-dropping-particle":"","parse-names":false,"suffix":""},{"dropping-particle":"","family":"Gómez","given":"Ángel","non-dropping-particle":"","parse-names":false,"suffix":""}],"container-title":"British Journal of Social Psychology","id":"ITEM-1","issued":{"date-parts":[["2018","1","11"]]},"title":"Identity fusion predicts endorsement of pro-group behaviours targeting nationality, religion, or football in Brazilian samples","type":"article-journal"}}],"schema":"https://github.com/citation-style-language/schema/raw/master/csl-citation.json"} </w:instrText>
      </w:r>
      <w:r>
        <w:rPr>
          <w:sz w:val="24"/>
          <w:szCs w:val="24"/>
        </w:rPr>
        <w:fldChar w:fldCharType="separate"/>
      </w:r>
      <w:bookmarkStart w:id="8" w:name="OLE_LINK68"/>
      <w:bookmarkStart w:id="9" w:name="OLE_LINK73"/>
      <w:r w:rsidR="004B387B" w:rsidRPr="004B387B">
        <w:rPr>
          <w:sz w:val="24"/>
        </w:rPr>
        <w:t>(Bortolini, Newson, Natividade, Vázquez, &amp; Gó</w:t>
      </w:r>
      <w:r w:rsidR="004B387B" w:rsidRPr="00F8628B">
        <w:rPr>
          <w:sz w:val="24"/>
        </w:rPr>
        <w:t>mez, 2018)</w:t>
      </w:r>
      <w:bookmarkEnd w:id="8"/>
      <w:bookmarkEnd w:id="9"/>
      <w:r>
        <w:rPr>
          <w:sz w:val="24"/>
          <w:szCs w:val="24"/>
        </w:rPr>
        <w:fldChar w:fldCharType="end"/>
      </w:r>
      <w:bookmarkEnd w:id="6"/>
      <w:bookmarkEnd w:id="7"/>
      <w:r w:rsidR="00EB0A56">
        <w:rPr>
          <w:sz w:val="24"/>
          <w:szCs w:val="24"/>
        </w:rPr>
        <w:t>.</w:t>
      </w:r>
    </w:p>
    <w:p w14:paraId="394D09D2" w14:textId="77777777" w:rsidR="00EB0A56" w:rsidRPr="005B5F3A" w:rsidRDefault="00A30C1E" w:rsidP="00D6111D">
      <w:pPr>
        <w:snapToGrid w:val="0"/>
        <w:spacing w:line="480" w:lineRule="auto"/>
        <w:rPr>
          <w:b/>
          <w:sz w:val="24"/>
          <w:szCs w:val="24"/>
        </w:rPr>
      </w:pPr>
      <w:bookmarkStart w:id="10" w:name="OLE_LINK189"/>
      <w:bookmarkStart w:id="11" w:name="OLE_LINK190"/>
      <w:r>
        <w:rPr>
          <w:b/>
          <w:sz w:val="24"/>
          <w:szCs w:val="24"/>
        </w:rPr>
        <w:t>Rituals</w:t>
      </w:r>
      <w:r w:rsidR="005B5F3A" w:rsidRPr="005B5F3A">
        <w:rPr>
          <w:b/>
          <w:sz w:val="24"/>
          <w:szCs w:val="24"/>
        </w:rPr>
        <w:t xml:space="preserve"> and group bonding</w:t>
      </w:r>
    </w:p>
    <w:p w14:paraId="5B7E9F72" w14:textId="5A036A62" w:rsidR="00360777" w:rsidRDefault="005B5F3A" w:rsidP="00222154">
      <w:pPr>
        <w:snapToGrid w:val="0"/>
        <w:spacing w:line="480" w:lineRule="auto"/>
        <w:ind w:firstLine="720"/>
        <w:rPr>
          <w:bCs/>
          <w:color w:val="1C1C1C"/>
          <w:sz w:val="24"/>
          <w:szCs w:val="24"/>
        </w:rPr>
      </w:pPr>
      <w:r w:rsidRPr="00676D2E">
        <w:rPr>
          <w:bCs/>
          <w:color w:val="1C1C1C"/>
          <w:sz w:val="24"/>
          <w:szCs w:val="24"/>
        </w:rPr>
        <w:t xml:space="preserve">Social theorists have long </w:t>
      </w:r>
      <w:r>
        <w:rPr>
          <w:bCs/>
          <w:color w:val="1C1C1C"/>
          <w:sz w:val="24"/>
          <w:szCs w:val="24"/>
        </w:rPr>
        <w:t>suggested</w:t>
      </w:r>
      <w:r w:rsidRPr="00676D2E">
        <w:rPr>
          <w:bCs/>
          <w:color w:val="1C1C1C"/>
          <w:sz w:val="24"/>
          <w:szCs w:val="24"/>
        </w:rPr>
        <w:t xml:space="preserve"> that collective rituals </w:t>
      </w:r>
      <w:r>
        <w:rPr>
          <w:bCs/>
          <w:color w:val="1C1C1C"/>
          <w:sz w:val="24"/>
          <w:szCs w:val="24"/>
        </w:rPr>
        <w:t>are a means of producing</w:t>
      </w:r>
      <w:r w:rsidRPr="00676D2E">
        <w:rPr>
          <w:bCs/>
          <w:color w:val="1C1C1C"/>
          <w:sz w:val="24"/>
          <w:szCs w:val="24"/>
        </w:rPr>
        <w:t xml:space="preserve"> social cohesion </w:t>
      </w:r>
      <w:r w:rsidRPr="00676D2E">
        <w:rPr>
          <w:bCs/>
          <w:color w:val="1C1C1C"/>
          <w:sz w:val="24"/>
          <w:szCs w:val="24"/>
        </w:rPr>
        <w:fldChar w:fldCharType="begin" w:fldLock="1"/>
      </w:r>
      <w:r w:rsidR="004B387B">
        <w:rPr>
          <w:bCs/>
          <w:color w:val="1C1C1C"/>
          <w:sz w:val="24"/>
          <w:szCs w:val="24"/>
        </w:rPr>
        <w:instrText xml:space="preserve"> ADDIN ZOTERO_ITEM CSL_CITATION {"citationID":"hRrssvMt","properties":{"formattedCitation":"(Durkheim, 1912; Khaldun, 1958; Robertson-Smith, 1889)","plainCitation":"(Durkheim, 1912; Khaldun, 1958; Robertson-Smith, 1889)","noteIndex":0},"citationItems":[{"id":"sff3KR0T/w7lwhNhx","uris":["http://www.mendeley.com/documents/?uuid=405b43e2-6834-4b39-a19d-3fabea2330b7"],"uri":["http://www.mendeley.com/documents/?uuid=405b43e2-6834-4b39-a19d-3fabea2330b7"],"itemData":{"author":[{"dropping-particle":"","family":"Khaldun","given":"Ibn","non-dropping-particle":"","parse-names":false,"suffix":""}],"id":"ITEM-1","issued":{"date-parts":[["1958"]]},"publisher":"Princeton University Press","publisher-place":"Princeton, NJ","title":"The Muqaddimah: An introduction to history.","type":"book"}},{"id":"sff3KR0T/bf81xf49","uris":["http://www.mendeley.com/documents/?uuid=2e449cba-693e-4cf7-b9e0-8b6e1d261f1d"],"uri":["http://www.mendeley.com/documents/?uuid=2e449cba-693e-4cf7-b9e0-8b6e1d261f1d"],"itemData":{"author":[{"dropping-particle":"","family":"Durkheim","given":"Emile","non-dropping-particle":"","parse-names":false,"suffix":""}],"id":"ITEM-2","issued":{"date-parts":[["1912"]]},"publisher":"Alcan","publisher-place":"Paris, France","title":"Les formes élémentaires de la vie religieuse [The elementary forms of religious life].","type":"book"}},{"id":"sff3KR0T/jX2JCiHF","uris":["http://www.mendeley.com/documents/?uuid=7b63d288-1ca9-4881-a2b3-c8264fa8562e"],"uri":["http://www.mendeley.com/documents/?uuid=7b63d288-1ca9-4881-a2b3-c8264fa8562e"],"itemData":{"author":[{"dropping-particle":"","family":"Robertson-Smith","given":"William","non-dropping-particle":"","parse-names":false,"suffix":""}],"id":"ITEM-3","issued":{"date-parts":[["1889"]]},"publisher":"Adam and Charles Black","publisher-place":"London","title":"Lectures on the Religion of the Semites: First series.","type":"book"}}],"schema":"https://github.com/citation-style-language/schema/raw/master/csl-citation.json"} </w:instrText>
      </w:r>
      <w:r w:rsidRPr="00676D2E">
        <w:rPr>
          <w:bCs/>
          <w:color w:val="1C1C1C"/>
          <w:sz w:val="24"/>
          <w:szCs w:val="24"/>
        </w:rPr>
        <w:fldChar w:fldCharType="separate"/>
      </w:r>
      <w:r w:rsidR="004B387B">
        <w:rPr>
          <w:bCs/>
          <w:noProof/>
          <w:color w:val="1C1C1C"/>
          <w:sz w:val="24"/>
          <w:szCs w:val="24"/>
        </w:rPr>
        <w:t>(Durkheim, 1912; Khaldun, 1958; Robertson-Smith, 1889)</w:t>
      </w:r>
      <w:r w:rsidRPr="00676D2E">
        <w:rPr>
          <w:bCs/>
          <w:color w:val="1C1C1C"/>
          <w:sz w:val="24"/>
          <w:szCs w:val="24"/>
        </w:rPr>
        <w:fldChar w:fldCharType="end"/>
      </w:r>
      <w:r>
        <w:rPr>
          <w:bCs/>
          <w:color w:val="1C1C1C"/>
          <w:sz w:val="24"/>
          <w:szCs w:val="24"/>
        </w:rPr>
        <w:t>.</w:t>
      </w:r>
      <w:r w:rsidRPr="00676D2E">
        <w:rPr>
          <w:bCs/>
          <w:color w:val="1C1C1C"/>
          <w:sz w:val="24"/>
          <w:szCs w:val="24"/>
        </w:rPr>
        <w:t xml:space="preserve"> </w:t>
      </w:r>
      <w:r w:rsidR="00360777">
        <w:rPr>
          <w:bCs/>
          <w:color w:val="1C1C1C"/>
          <w:sz w:val="24"/>
          <w:szCs w:val="24"/>
        </w:rPr>
        <w:t>In particular,</w:t>
      </w:r>
      <w:r w:rsidR="00360777" w:rsidRPr="00676D2E">
        <w:rPr>
          <w:bCs/>
          <w:color w:val="1C1C1C"/>
          <w:sz w:val="24"/>
          <w:szCs w:val="24"/>
        </w:rPr>
        <w:t xml:space="preserve"> painful or frightening ritual ordeals, such as military hazing or tribal initiations, </w:t>
      </w:r>
      <w:r w:rsidR="00360777">
        <w:rPr>
          <w:bCs/>
          <w:color w:val="1C1C1C"/>
          <w:sz w:val="24"/>
          <w:szCs w:val="24"/>
        </w:rPr>
        <w:t>have been highlighted as being capable of generating</w:t>
      </w:r>
      <w:r w:rsidR="00360777" w:rsidRPr="00676D2E">
        <w:rPr>
          <w:bCs/>
          <w:color w:val="1C1C1C"/>
          <w:sz w:val="24"/>
          <w:szCs w:val="24"/>
        </w:rPr>
        <w:t xml:space="preserve"> especially intense group bonding </w:t>
      </w:r>
      <w:r w:rsidR="00360777" w:rsidRPr="00676D2E">
        <w:rPr>
          <w:bCs/>
          <w:color w:val="1C1C1C"/>
          <w:sz w:val="24"/>
          <w:szCs w:val="24"/>
        </w:rPr>
        <w:fldChar w:fldCharType="begin" w:fldLock="1"/>
      </w:r>
      <w:r w:rsidR="004B387B">
        <w:rPr>
          <w:bCs/>
          <w:color w:val="1C1C1C"/>
          <w:sz w:val="24"/>
          <w:szCs w:val="24"/>
        </w:rPr>
        <w:instrText xml:space="preserve"> ADDIN ZOTERO_ITEM CSL_CITATION {"citationID":"622AmU0Z","properties":{"formattedCitation":"(Barth, 1975; V. Turner, 1969)","plainCitation":"(Barth, 1975; V. Turner, 1969)","noteIndex":0},"citationItems":[{"id":"sff3KR0T/DmVCYcO9","uris":["http://www.mendeley.com/documents/?uuid=9924b08d-f40d-44a2-b4d4-e81cd5372d97"],"uri":["http://www.mendeley.com/documents/?uuid=9924b08d-f40d-44a2-b4d4-e81cd5372d97"],"itemData":{"author":[{"dropping-particle":"","family":"Turner","given":"Victor","non-dropping-particle":"","parse-names":false,"suffix":""}],"id":"ITEM-1","issued":{"date-parts":[["1969"]]},"publisher":"Routledge &amp; K. Paul","publisher-place":"London","title":"The Ritual Process: Structure and Anti Structure.","type":"book"}},{"id":"sff3KR0T/R7j5XDDB","uris":["http://www.mendeley.com/documents/?uuid=5866dfb1-ad12-405f-a8eb-92480ca7fd28"],"uri":["http://www.mendeley.com/documents/?uuid=5866dfb1-ad12-405f-a8eb-92480ca7fd28"],"itemData":{"ISBN":"0300018169","author":[{"dropping-particle":"","family":"Barth","given":"Fredrik","non-dropping-particle":"","parse-names":false,"suffix":""}],"id":"ITEM-2","issued":{"date-parts":[["1975"]]},"publisher":"Yale University Press","publisher-place":"New Haven, CT","title":"Ritual and knowledge among the Baktaman of New Guinea","type":"book"}}],"schema":"https://github.com/citation-style-language/schema/raw/master/csl-citation.json"} </w:instrText>
      </w:r>
      <w:r w:rsidR="00360777" w:rsidRPr="00676D2E">
        <w:rPr>
          <w:bCs/>
          <w:color w:val="1C1C1C"/>
          <w:sz w:val="24"/>
          <w:szCs w:val="24"/>
        </w:rPr>
        <w:fldChar w:fldCharType="separate"/>
      </w:r>
      <w:r w:rsidR="004B387B">
        <w:rPr>
          <w:bCs/>
          <w:noProof/>
          <w:color w:val="1C1C1C"/>
          <w:sz w:val="24"/>
          <w:szCs w:val="24"/>
        </w:rPr>
        <w:t>(Barth, 1975; V. Turner, 1969)</w:t>
      </w:r>
      <w:r w:rsidR="00360777" w:rsidRPr="00676D2E">
        <w:rPr>
          <w:bCs/>
          <w:color w:val="1C1C1C"/>
          <w:sz w:val="24"/>
          <w:szCs w:val="24"/>
        </w:rPr>
        <w:fldChar w:fldCharType="end"/>
      </w:r>
      <w:r w:rsidR="00360777">
        <w:rPr>
          <w:bCs/>
          <w:color w:val="1C1C1C"/>
          <w:sz w:val="24"/>
          <w:szCs w:val="24"/>
        </w:rPr>
        <w:t xml:space="preserve"> </w:t>
      </w:r>
      <w:r w:rsidR="007438DF">
        <w:rPr>
          <w:bCs/>
          <w:color w:val="1C1C1C"/>
          <w:sz w:val="24"/>
          <w:szCs w:val="24"/>
        </w:rPr>
        <w:t xml:space="preserve">Whitehouse, 1996; </w:t>
      </w:r>
      <w:r w:rsidR="00360777">
        <w:rPr>
          <w:bCs/>
          <w:noProof/>
          <w:color w:val="1C1C1C"/>
          <w:sz w:val="24"/>
          <w:szCs w:val="24"/>
        </w:rPr>
        <w:t>Whitehouse &amp; McQuinn, 2012</w:t>
      </w:r>
      <w:r w:rsidR="007438DF">
        <w:rPr>
          <w:bCs/>
          <w:noProof/>
          <w:color w:val="1C1C1C"/>
          <w:sz w:val="24"/>
          <w:szCs w:val="24"/>
        </w:rPr>
        <w:t>; Whitehouse &amp; Lanman 2014</w:t>
      </w:r>
      <w:r w:rsidR="00360777" w:rsidRPr="00676D2E">
        <w:rPr>
          <w:bCs/>
          <w:color w:val="1C1C1C"/>
          <w:sz w:val="24"/>
          <w:szCs w:val="24"/>
        </w:rPr>
        <w:t xml:space="preserve">. </w:t>
      </w:r>
    </w:p>
    <w:p w14:paraId="23B7B04F" w14:textId="1043CECD" w:rsidR="000226F8" w:rsidRDefault="00852EDB" w:rsidP="00222154">
      <w:pPr>
        <w:snapToGrid w:val="0"/>
        <w:spacing w:line="480" w:lineRule="auto"/>
        <w:ind w:firstLine="720"/>
        <w:rPr>
          <w:bCs/>
          <w:color w:val="1C1C1C"/>
          <w:sz w:val="24"/>
          <w:szCs w:val="24"/>
        </w:rPr>
      </w:pPr>
      <w:r>
        <w:rPr>
          <w:bCs/>
          <w:color w:val="1C1C1C"/>
          <w:sz w:val="24"/>
          <w:szCs w:val="24"/>
        </w:rPr>
        <w:t xml:space="preserve">Yet despite </w:t>
      </w:r>
      <w:r w:rsidR="00F81C8A">
        <w:rPr>
          <w:bCs/>
          <w:color w:val="1C1C1C"/>
          <w:sz w:val="24"/>
          <w:szCs w:val="24"/>
        </w:rPr>
        <w:t xml:space="preserve">the long history of </w:t>
      </w:r>
      <w:r w:rsidR="00A90AC4">
        <w:rPr>
          <w:bCs/>
          <w:color w:val="1C1C1C"/>
          <w:sz w:val="24"/>
          <w:szCs w:val="24"/>
        </w:rPr>
        <w:t>theories on ritual and social cohesion</w:t>
      </w:r>
      <w:r>
        <w:rPr>
          <w:bCs/>
          <w:color w:val="1C1C1C"/>
          <w:sz w:val="24"/>
          <w:szCs w:val="24"/>
        </w:rPr>
        <w:t xml:space="preserve"> there has </w:t>
      </w:r>
      <w:r w:rsidR="00A90AC4">
        <w:rPr>
          <w:bCs/>
          <w:color w:val="1C1C1C"/>
          <w:sz w:val="24"/>
          <w:szCs w:val="24"/>
        </w:rPr>
        <w:t xml:space="preserve">been </w:t>
      </w:r>
      <w:r w:rsidR="00360777">
        <w:rPr>
          <w:bCs/>
          <w:color w:val="1C1C1C"/>
          <w:sz w:val="24"/>
          <w:szCs w:val="24"/>
        </w:rPr>
        <w:t>a</w:t>
      </w:r>
      <w:r w:rsidR="00A90AC4">
        <w:rPr>
          <w:bCs/>
          <w:color w:val="1C1C1C"/>
          <w:sz w:val="24"/>
          <w:szCs w:val="24"/>
        </w:rPr>
        <w:t xml:space="preserve"> relatively limited</w:t>
      </w:r>
      <w:r>
        <w:rPr>
          <w:bCs/>
          <w:color w:val="1C1C1C"/>
          <w:sz w:val="24"/>
          <w:szCs w:val="24"/>
        </w:rPr>
        <w:t xml:space="preserve"> </w:t>
      </w:r>
      <w:r w:rsidR="00F81C8A">
        <w:rPr>
          <w:bCs/>
          <w:color w:val="1C1C1C"/>
          <w:sz w:val="24"/>
          <w:szCs w:val="24"/>
        </w:rPr>
        <w:t xml:space="preserve">amount of </w:t>
      </w:r>
      <w:r>
        <w:rPr>
          <w:bCs/>
          <w:color w:val="1C1C1C"/>
          <w:sz w:val="24"/>
          <w:szCs w:val="24"/>
        </w:rPr>
        <w:t xml:space="preserve">empirical research </w:t>
      </w:r>
      <w:r w:rsidR="00F81C8A">
        <w:rPr>
          <w:bCs/>
          <w:color w:val="1C1C1C"/>
          <w:sz w:val="24"/>
          <w:szCs w:val="24"/>
        </w:rPr>
        <w:t xml:space="preserve">directly examining </w:t>
      </w:r>
      <w:r w:rsidR="00222025">
        <w:rPr>
          <w:bCs/>
          <w:color w:val="1C1C1C"/>
          <w:sz w:val="24"/>
          <w:szCs w:val="24"/>
        </w:rPr>
        <w:t xml:space="preserve">how </w:t>
      </w:r>
      <w:r>
        <w:rPr>
          <w:bCs/>
          <w:color w:val="1C1C1C"/>
          <w:sz w:val="24"/>
          <w:szCs w:val="24"/>
        </w:rPr>
        <w:t>participation in rituals</w:t>
      </w:r>
      <w:r w:rsidR="00222025">
        <w:rPr>
          <w:bCs/>
          <w:color w:val="1C1C1C"/>
          <w:sz w:val="24"/>
          <w:szCs w:val="24"/>
        </w:rPr>
        <w:t xml:space="preserve"> impacts</w:t>
      </w:r>
      <w:r w:rsidR="001C0478">
        <w:rPr>
          <w:bCs/>
          <w:color w:val="1C1C1C"/>
          <w:sz w:val="24"/>
          <w:szCs w:val="24"/>
        </w:rPr>
        <w:t xml:space="preserve"> group</w:t>
      </w:r>
      <w:r w:rsidR="00222025">
        <w:rPr>
          <w:bCs/>
          <w:color w:val="1C1C1C"/>
          <w:sz w:val="24"/>
          <w:szCs w:val="24"/>
        </w:rPr>
        <w:t xml:space="preserve"> affiliation</w:t>
      </w:r>
      <w:r>
        <w:rPr>
          <w:bCs/>
          <w:color w:val="1C1C1C"/>
          <w:sz w:val="24"/>
          <w:szCs w:val="24"/>
        </w:rPr>
        <w:t xml:space="preserve">. </w:t>
      </w:r>
      <w:r w:rsidR="00360777">
        <w:rPr>
          <w:bCs/>
          <w:color w:val="1C1C1C"/>
          <w:sz w:val="24"/>
          <w:szCs w:val="24"/>
        </w:rPr>
        <w:t xml:space="preserve">An </w:t>
      </w:r>
      <w:r>
        <w:rPr>
          <w:bCs/>
          <w:color w:val="1C1C1C"/>
          <w:sz w:val="24"/>
          <w:szCs w:val="24"/>
        </w:rPr>
        <w:t>oft</w:t>
      </w:r>
      <w:r w:rsidR="00E75517">
        <w:rPr>
          <w:bCs/>
          <w:color w:val="1C1C1C"/>
          <w:sz w:val="24"/>
          <w:szCs w:val="24"/>
        </w:rPr>
        <w:t>en</w:t>
      </w:r>
      <w:r>
        <w:rPr>
          <w:bCs/>
          <w:color w:val="1C1C1C"/>
          <w:sz w:val="24"/>
          <w:szCs w:val="24"/>
        </w:rPr>
        <w:t xml:space="preserve"> cited exception </w:t>
      </w:r>
      <w:r w:rsidR="00F81C8A">
        <w:rPr>
          <w:bCs/>
          <w:color w:val="1C1C1C"/>
          <w:sz w:val="24"/>
          <w:szCs w:val="24"/>
        </w:rPr>
        <w:t>is</w:t>
      </w:r>
      <w:r w:rsidR="0040227F">
        <w:rPr>
          <w:bCs/>
          <w:color w:val="1C1C1C"/>
          <w:sz w:val="24"/>
          <w:szCs w:val="24"/>
        </w:rPr>
        <w:t xml:space="preserve"> Aronson and</w:t>
      </w:r>
      <w:r>
        <w:rPr>
          <w:bCs/>
          <w:color w:val="1C1C1C"/>
          <w:sz w:val="24"/>
          <w:szCs w:val="24"/>
        </w:rPr>
        <w:t xml:space="preserve"> Mills’ </w:t>
      </w:r>
      <w:r>
        <w:rPr>
          <w:bCs/>
          <w:color w:val="1C1C1C"/>
          <w:sz w:val="24"/>
          <w:szCs w:val="24"/>
        </w:rPr>
        <w:fldChar w:fldCharType="begin" w:fldLock="1"/>
      </w:r>
      <w:r w:rsidR="004B387B">
        <w:rPr>
          <w:bCs/>
          <w:color w:val="1C1C1C"/>
          <w:sz w:val="24"/>
          <w:szCs w:val="24"/>
        </w:rPr>
        <w:instrText xml:space="preserve"> ADDIN ZOTERO_ITEM CSL_CITATION {"citationID":"3fbpvmcI","properties":{"formattedCitation":"(Aronson &amp; Mills, 1959)","plainCitation":"(Aronson &amp; Mills, 1959)","noteIndex":0},"citationItems":[{"id":"sff3KR0T/ExkAzFix","uris":["http://www.mendeley.com/documents/?uuid=5c4a2d2d-3016-4151-848f-1bd12d21519b"],"uri":["http://www.mendeley.com/documents/?uuid=5c4a2d2d-3016-4151-848f-1bd12d21519b"],"itemData":{"DOI":"10.1037/h0047195","ISBN":"0096-851X","ISSN":"0096-851X","abstract":"\"An experiment was conducted to test the hypothesis that persons who undergo an unpleasant initiation to become members of a group increase their liking for the group; that is, they find the group more attractive than do persons who become members without going through a severe initiation. This hypothesis was derived from Festinger's theory of cognitive dissonance.\" 3 conditions were employed: reading of \"embarrassing material\" before a group, mildly embarrassing material to be read, no reading. \"The results clearly verified the hypothesis.","author":[{"dropping-particle":"","family":"Aronson","given":"Elliot","non-dropping-particle":"","parse-names":false,"suffix":""},{"dropping-particle":"","family":"Mills","given":"Judson","non-dropping-particle":"","parse-names":false,"suffix":""}],"container-title":"The Journal of Abnormal and Social Psychology","id":"ITEM-1","issued":{"date-parts":[["1959"]]},"page":"177-181","title":"The effect of severity of initiation on liking for a group.","type":"article","volume":"59"}}],"schema":"https://github.com/citation-style-language/schema/raw/master/csl-citation.json"} </w:instrText>
      </w:r>
      <w:r>
        <w:rPr>
          <w:bCs/>
          <w:color w:val="1C1C1C"/>
          <w:sz w:val="24"/>
          <w:szCs w:val="24"/>
        </w:rPr>
        <w:fldChar w:fldCharType="separate"/>
      </w:r>
      <w:r w:rsidR="004B387B">
        <w:rPr>
          <w:bCs/>
          <w:noProof/>
          <w:color w:val="1C1C1C"/>
          <w:sz w:val="24"/>
          <w:szCs w:val="24"/>
        </w:rPr>
        <w:t>(Aronson &amp; Mills, 1959)</w:t>
      </w:r>
      <w:r>
        <w:rPr>
          <w:bCs/>
          <w:color w:val="1C1C1C"/>
          <w:sz w:val="24"/>
          <w:szCs w:val="24"/>
        </w:rPr>
        <w:fldChar w:fldCharType="end"/>
      </w:r>
      <w:r w:rsidR="00A90AC4">
        <w:rPr>
          <w:bCs/>
          <w:color w:val="1C1C1C"/>
          <w:sz w:val="24"/>
          <w:szCs w:val="24"/>
        </w:rPr>
        <w:t xml:space="preserve"> classic study</w:t>
      </w:r>
      <w:r w:rsidR="00755C36">
        <w:rPr>
          <w:bCs/>
          <w:color w:val="1C1C1C"/>
          <w:sz w:val="24"/>
          <w:szCs w:val="24"/>
        </w:rPr>
        <w:t xml:space="preserve"> on group initiations</w:t>
      </w:r>
      <w:r w:rsidR="00A90AC4">
        <w:rPr>
          <w:bCs/>
          <w:color w:val="1C1C1C"/>
          <w:sz w:val="24"/>
          <w:szCs w:val="24"/>
        </w:rPr>
        <w:t xml:space="preserve">, which </w:t>
      </w:r>
      <w:r w:rsidR="004D1AF8">
        <w:rPr>
          <w:bCs/>
          <w:color w:val="1C1C1C"/>
          <w:sz w:val="24"/>
          <w:szCs w:val="24"/>
        </w:rPr>
        <w:t>demonstrated that the relative severity</w:t>
      </w:r>
      <w:r w:rsidR="0040227F">
        <w:rPr>
          <w:bCs/>
          <w:color w:val="1C1C1C"/>
          <w:sz w:val="24"/>
          <w:szCs w:val="24"/>
        </w:rPr>
        <w:t xml:space="preserve"> of initiation experiences influenced how positively individual</w:t>
      </w:r>
      <w:r w:rsidR="00E75517">
        <w:rPr>
          <w:bCs/>
          <w:color w:val="1C1C1C"/>
          <w:sz w:val="24"/>
          <w:szCs w:val="24"/>
        </w:rPr>
        <w:t>s</w:t>
      </w:r>
      <w:r w:rsidR="004D1AF8">
        <w:rPr>
          <w:bCs/>
          <w:color w:val="1C1C1C"/>
          <w:sz w:val="24"/>
          <w:szCs w:val="24"/>
        </w:rPr>
        <w:t xml:space="preserve"> rated their group,</w:t>
      </w:r>
      <w:r w:rsidR="0040227F">
        <w:rPr>
          <w:bCs/>
          <w:color w:val="1C1C1C"/>
          <w:sz w:val="24"/>
          <w:szCs w:val="24"/>
        </w:rPr>
        <w:t xml:space="preserve"> with more severe experiences leading to increased liking. </w:t>
      </w:r>
      <w:r w:rsidR="004D1AF8">
        <w:rPr>
          <w:bCs/>
          <w:color w:val="1C1C1C"/>
          <w:sz w:val="24"/>
          <w:szCs w:val="24"/>
        </w:rPr>
        <w:t>T</w:t>
      </w:r>
      <w:r w:rsidR="0040227F">
        <w:rPr>
          <w:bCs/>
          <w:color w:val="1C1C1C"/>
          <w:sz w:val="24"/>
          <w:szCs w:val="24"/>
        </w:rPr>
        <w:t>he level of severity was manipulated</w:t>
      </w:r>
      <w:r w:rsidR="004D1AF8">
        <w:rPr>
          <w:bCs/>
          <w:color w:val="1C1C1C"/>
          <w:sz w:val="24"/>
          <w:szCs w:val="24"/>
        </w:rPr>
        <w:t xml:space="preserve"> in Aronson and Mills</w:t>
      </w:r>
      <w:r w:rsidR="0040227F">
        <w:rPr>
          <w:bCs/>
          <w:color w:val="1C1C1C"/>
          <w:sz w:val="24"/>
          <w:szCs w:val="24"/>
        </w:rPr>
        <w:t xml:space="preserve"> </w:t>
      </w:r>
      <w:r w:rsidR="004D1AF8">
        <w:rPr>
          <w:bCs/>
          <w:color w:val="1C1C1C"/>
          <w:sz w:val="24"/>
          <w:szCs w:val="24"/>
        </w:rPr>
        <w:t>by</w:t>
      </w:r>
      <w:r w:rsidR="0040227F">
        <w:rPr>
          <w:bCs/>
          <w:color w:val="1C1C1C"/>
          <w:sz w:val="24"/>
          <w:szCs w:val="24"/>
        </w:rPr>
        <w:t xml:space="preserve"> having participants read a list of embar</w:t>
      </w:r>
      <w:r w:rsidR="00202631">
        <w:rPr>
          <w:bCs/>
          <w:color w:val="1C1C1C"/>
          <w:sz w:val="24"/>
          <w:szCs w:val="24"/>
        </w:rPr>
        <w:t xml:space="preserve">rassing sexually explicit words and </w:t>
      </w:r>
      <w:r w:rsidR="0040227F">
        <w:rPr>
          <w:bCs/>
          <w:color w:val="1C1C1C"/>
          <w:sz w:val="24"/>
          <w:szCs w:val="24"/>
        </w:rPr>
        <w:t>extracts</w:t>
      </w:r>
      <w:r w:rsidR="00222025">
        <w:rPr>
          <w:bCs/>
          <w:color w:val="1C1C1C"/>
          <w:sz w:val="24"/>
          <w:szCs w:val="24"/>
        </w:rPr>
        <w:t>,</w:t>
      </w:r>
      <w:r w:rsidR="0040227F">
        <w:rPr>
          <w:bCs/>
          <w:color w:val="1C1C1C"/>
          <w:sz w:val="24"/>
          <w:szCs w:val="24"/>
        </w:rPr>
        <w:t xml:space="preserve"> </w:t>
      </w:r>
      <w:r w:rsidR="004D1AF8">
        <w:rPr>
          <w:bCs/>
          <w:color w:val="1C1C1C"/>
          <w:sz w:val="24"/>
          <w:szCs w:val="24"/>
        </w:rPr>
        <w:t xml:space="preserve">and </w:t>
      </w:r>
      <w:r w:rsidR="0040227F">
        <w:rPr>
          <w:bCs/>
          <w:color w:val="1C1C1C"/>
          <w:sz w:val="24"/>
          <w:szCs w:val="24"/>
        </w:rPr>
        <w:t xml:space="preserve">follow up studies </w:t>
      </w:r>
      <w:r w:rsidR="004D1AF8">
        <w:rPr>
          <w:bCs/>
          <w:color w:val="1C1C1C"/>
          <w:sz w:val="24"/>
          <w:szCs w:val="24"/>
        </w:rPr>
        <w:t xml:space="preserve">replicated </w:t>
      </w:r>
      <w:r w:rsidR="0040227F">
        <w:rPr>
          <w:bCs/>
          <w:color w:val="1C1C1C"/>
          <w:sz w:val="24"/>
          <w:szCs w:val="24"/>
        </w:rPr>
        <w:t xml:space="preserve">the effect </w:t>
      </w:r>
      <w:r w:rsidR="00E75517">
        <w:rPr>
          <w:bCs/>
          <w:color w:val="1C1C1C"/>
          <w:sz w:val="24"/>
          <w:szCs w:val="24"/>
        </w:rPr>
        <w:t>with</w:t>
      </w:r>
      <w:r w:rsidR="0040227F">
        <w:rPr>
          <w:bCs/>
          <w:color w:val="1C1C1C"/>
          <w:sz w:val="24"/>
          <w:szCs w:val="24"/>
        </w:rPr>
        <w:t xml:space="preserve"> </w:t>
      </w:r>
      <w:r w:rsidR="000226F8">
        <w:rPr>
          <w:bCs/>
          <w:color w:val="1C1C1C"/>
          <w:sz w:val="24"/>
          <w:szCs w:val="24"/>
        </w:rPr>
        <w:t xml:space="preserve">other forms of </w:t>
      </w:r>
      <w:r w:rsidR="0040227F">
        <w:rPr>
          <w:bCs/>
          <w:color w:val="1C1C1C"/>
          <w:sz w:val="24"/>
          <w:szCs w:val="24"/>
        </w:rPr>
        <w:t xml:space="preserve">discomfort </w:t>
      </w:r>
      <w:r w:rsidR="0040227F" w:rsidRPr="0040227F">
        <w:rPr>
          <w:bCs/>
          <w:color w:val="1C1C1C"/>
          <w:sz w:val="24"/>
          <w:szCs w:val="24"/>
        </w:rPr>
        <w:t>(Keating et al., 2005, Study 3),</w:t>
      </w:r>
      <w:r w:rsidR="00222025">
        <w:rPr>
          <w:bCs/>
          <w:color w:val="1C1C1C"/>
          <w:sz w:val="24"/>
          <w:szCs w:val="24"/>
        </w:rPr>
        <w:t xml:space="preserve"> </w:t>
      </w:r>
      <w:r w:rsidR="0040227F" w:rsidRPr="0040227F">
        <w:rPr>
          <w:bCs/>
          <w:color w:val="1C1C1C"/>
          <w:sz w:val="24"/>
          <w:szCs w:val="24"/>
        </w:rPr>
        <w:t>painful electric s</w:t>
      </w:r>
      <w:r w:rsidR="000226F8">
        <w:rPr>
          <w:bCs/>
          <w:color w:val="1C1C1C"/>
          <w:sz w:val="24"/>
          <w:szCs w:val="24"/>
        </w:rPr>
        <w:t xml:space="preserve">hocks (Gerard &amp; Mathewson 1966), </w:t>
      </w:r>
      <w:r w:rsidR="0040227F" w:rsidRPr="0040227F">
        <w:rPr>
          <w:bCs/>
          <w:color w:val="1C1C1C"/>
          <w:sz w:val="24"/>
          <w:szCs w:val="24"/>
        </w:rPr>
        <w:t xml:space="preserve">drawing blood, vomiting and </w:t>
      </w:r>
      <w:r w:rsidR="00222025">
        <w:rPr>
          <w:bCs/>
          <w:color w:val="1C1C1C"/>
          <w:sz w:val="24"/>
          <w:szCs w:val="24"/>
        </w:rPr>
        <w:t xml:space="preserve">inducing </w:t>
      </w:r>
      <w:r w:rsidR="0040227F" w:rsidRPr="0040227F">
        <w:rPr>
          <w:bCs/>
          <w:color w:val="1C1C1C"/>
          <w:sz w:val="24"/>
          <w:szCs w:val="24"/>
        </w:rPr>
        <w:t>injury (Winslow 1999)</w:t>
      </w:r>
      <w:r w:rsidR="00BA5B33">
        <w:rPr>
          <w:bCs/>
          <w:color w:val="1C1C1C"/>
          <w:sz w:val="24"/>
          <w:szCs w:val="24"/>
        </w:rPr>
        <w:t xml:space="preserve">. </w:t>
      </w:r>
      <w:r w:rsidR="00E75517">
        <w:rPr>
          <w:bCs/>
          <w:color w:val="1C1C1C"/>
          <w:sz w:val="24"/>
          <w:szCs w:val="24"/>
        </w:rPr>
        <w:t>H</w:t>
      </w:r>
      <w:r w:rsidR="00BA5B33">
        <w:rPr>
          <w:bCs/>
          <w:color w:val="1C1C1C"/>
          <w:sz w:val="24"/>
          <w:szCs w:val="24"/>
        </w:rPr>
        <w:t>owever</w:t>
      </w:r>
      <w:r w:rsidR="000226F8">
        <w:rPr>
          <w:bCs/>
          <w:color w:val="1C1C1C"/>
          <w:sz w:val="24"/>
          <w:szCs w:val="24"/>
        </w:rPr>
        <w:t>,</w:t>
      </w:r>
      <w:r w:rsidR="00BA5B33">
        <w:rPr>
          <w:bCs/>
          <w:color w:val="1C1C1C"/>
          <w:sz w:val="24"/>
          <w:szCs w:val="24"/>
        </w:rPr>
        <w:t xml:space="preserve"> </w:t>
      </w:r>
      <w:r w:rsidR="00E75517">
        <w:rPr>
          <w:bCs/>
          <w:color w:val="1C1C1C"/>
          <w:sz w:val="24"/>
          <w:szCs w:val="24"/>
        </w:rPr>
        <w:t xml:space="preserve">there </w:t>
      </w:r>
      <w:r w:rsidR="006B7E2B">
        <w:rPr>
          <w:bCs/>
          <w:color w:val="1C1C1C"/>
          <w:sz w:val="24"/>
          <w:szCs w:val="24"/>
        </w:rPr>
        <w:t xml:space="preserve">have </w:t>
      </w:r>
      <w:r w:rsidR="00E75517">
        <w:rPr>
          <w:bCs/>
          <w:color w:val="1C1C1C"/>
          <w:sz w:val="24"/>
          <w:szCs w:val="24"/>
        </w:rPr>
        <w:t xml:space="preserve">also been studies </w:t>
      </w:r>
      <w:r w:rsidR="00E75517">
        <w:rPr>
          <w:bCs/>
          <w:color w:val="1C1C1C"/>
          <w:sz w:val="24"/>
          <w:szCs w:val="24"/>
        </w:rPr>
        <w:lastRenderedPageBreak/>
        <w:t xml:space="preserve">that have </w:t>
      </w:r>
      <w:r w:rsidR="004D1AF8">
        <w:rPr>
          <w:bCs/>
          <w:color w:val="1C1C1C"/>
          <w:sz w:val="24"/>
          <w:szCs w:val="24"/>
        </w:rPr>
        <w:t xml:space="preserve">reported </w:t>
      </w:r>
      <w:r w:rsidR="00BA5B33">
        <w:rPr>
          <w:bCs/>
          <w:color w:val="1C1C1C"/>
          <w:sz w:val="24"/>
          <w:szCs w:val="24"/>
        </w:rPr>
        <w:t xml:space="preserve">ambivalent </w:t>
      </w:r>
      <w:r w:rsidR="006B7E2B">
        <w:rPr>
          <w:bCs/>
          <w:color w:val="1C1C1C"/>
          <w:sz w:val="24"/>
          <w:szCs w:val="24"/>
        </w:rPr>
        <w:t xml:space="preserve">or </w:t>
      </w:r>
      <w:r w:rsidR="00E75517">
        <w:rPr>
          <w:bCs/>
          <w:color w:val="1C1C1C"/>
          <w:sz w:val="24"/>
          <w:szCs w:val="24"/>
        </w:rPr>
        <w:t>null</w:t>
      </w:r>
      <w:r w:rsidR="006B7E2B">
        <w:rPr>
          <w:bCs/>
          <w:color w:val="1C1C1C"/>
          <w:sz w:val="24"/>
          <w:szCs w:val="24"/>
        </w:rPr>
        <w:t xml:space="preserve"> </w:t>
      </w:r>
      <w:r w:rsidR="00E75517">
        <w:rPr>
          <w:bCs/>
          <w:color w:val="1C1C1C"/>
          <w:sz w:val="24"/>
          <w:szCs w:val="24"/>
        </w:rPr>
        <w:t>results</w:t>
      </w:r>
      <w:r w:rsidR="006B7E2B">
        <w:rPr>
          <w:bCs/>
          <w:color w:val="1C1C1C"/>
          <w:sz w:val="24"/>
          <w:szCs w:val="24"/>
        </w:rPr>
        <w:t xml:space="preserve"> </w:t>
      </w:r>
      <w:r w:rsidR="002C07B2">
        <w:rPr>
          <w:bCs/>
          <w:color w:val="1C1C1C"/>
          <w:sz w:val="24"/>
          <w:szCs w:val="24"/>
        </w:rPr>
        <w:fldChar w:fldCharType="begin" w:fldLock="1"/>
      </w:r>
      <w:r w:rsidR="004B387B">
        <w:rPr>
          <w:bCs/>
          <w:color w:val="1C1C1C"/>
          <w:sz w:val="24"/>
          <w:szCs w:val="24"/>
        </w:rPr>
        <w:instrText xml:space="preserve"> ADDIN ZOTERO_ITEM CSL_CITATION {"citationID":"e5e07UuZ","properties":{"formattedCitation":"(Hautaluoma &amp; Spungin, 1974; Kamau, 2013; Lodewijkx &amp; Syroit, 1997; Van Raalte, Cornelius, Linder, &amp; Brewer, 2007)","plainCitation":"(Hautaluoma &amp; Spungin, 1974; Kamau, 2013; Lodewijkx &amp; Syroit, 1997; Van Raalte, Cornelius, Linder, &amp; Brewer, 2007)","noteIndex":0},"citationItems":[{"id":"sff3KR0T/J7sJEPtn","uris":["http://www.mendeley.com/documents/?uuid=b05b6d91-2795-4a43-90fb-53056d7ca987"],"uri":["http://www.mendeley.com/documents/?uuid=b05b6d91-2795-4a43-90fb-53056d7ca987"],"itemData":{"DOI":"10.1080/00224545.1974.9923159","ISSN":"0022-4545","abstract":"Summary This experiment examined some conditions of the generality of the finding that a severe initiation leads to liking for a group. Sex, interest in joining a group, and severity of initiation were included in a 2 ? 2 ? 2 factorial design. It was found that females liked the group members most following a severe initiation, but this was not true for males. Males had the least interest in continuing with a group following a severe initiation, while the females' interest was almost unaffected by their initiations. Subjects who were most interested in joining in the beginning perceived the initiation as most severe. The perception of the meaningfulness of the initiation was influenced by all three independent variables in a triple interaction.\nSummary This experiment examined some conditions of the generality of the finding that a severe initiation leads to liking for a group. Sex, interest in joining a group, and severity of initiation were included in a 2 ? 2 ? 2 factorial design. It was found that females liked the group members most following a severe initiation, but this was not true for males. Males had the least interest in continuing with a group following a severe initiation, while the females' interest was almost unaffected by their initiations. Subjects who were most interested in joining in the beginning perceived the initiation as most severe. The perception of the meaningfulness of the initiation was influenced by all three independent variables in a triple interaction.","author":[{"dropping-particle":"","family":"Hautaluoma","given":"Jacob E.","non-dropping-particle":"","parse-names":false,"suffix":""},{"dropping-particle":"","family":"Spungin","given":"Helene","non-dropping-particle":"","parse-names":false,"suffix":""}],"container-title":"The Journal of Social Psychology","id":"ITEM-1","issue":"2","issued":{"date-parts":[["1974","8"]]},"page":"245-259","publisher":"Routledge","title":"Effects of Initiation Severity and Interest on Group Attitudes","type":"article-journal","volume":"93"}},{"id":"sff3KR0T/1n0QhFby","uris":["http://www.mendeley.com/documents/?uuid=eb7c2dfa-78b9-4f99-93aa-bff8229c1d97"],"uri":["http://www.mendeley.com/documents/?uuid=eb7c2dfa-78b9-4f99-93aa-bff8229c1d97"],"itemData":{"DOI":"10.1002/(SICI)1099-0992(199705)27:3&lt;275::AID-EJSP822&gt;3.0.CO;2-S","ISSN":"0046-2772","author":[{"dropping-particle":"","family":"Lodewijkx","given":"Hein F. M.","non-dropping-particle":"","parse-names":false,"suffix":""},{"dropping-particle":"","family":"Syroit","given":"Joseph E. M. M.","non-dropping-particle":"","parse-names":false,"suffix":""}],"container-title":"European Journal of Social Psychology","id":"ITEM-2","issue":"3","issued":{"date-parts":[["1997","5"]]},"page":"275-300","title":"Severity of initiation revisited: Does severity of initiation increase attractiveness in real groups?","type":"article-journal","volume":"27"}},{"id":"sff3KR0T/gvC1bcuw","uris":["http://www.mendeley.com/documents/?uuid=1cc2b084-6459-42e2-bb81-5d7d9b9eab15"],"uri":["http://www.mendeley.com/documents/?uuid=1cc2b084-6459-42e2-bb81-5d7d9b9eab15"],"itemData":{"ISSN":"01627341","abstract":"Hazing has been widespread throughout history as a form of initiation into fraternities, service clubs, schools, and sport teams. Legislation and anti-hazing programming have been in effect for a number of years to reduce the negative effects and occurrence of sport hazing (MacLachlan, 2000). Although hazing is illegal in most states, some contend that hazing continues for a number of social reasons that serve important team functions such as enhancing team cohesion. The purpose of this research was to evaluate the contention that hazing is associated with enhanced team cohesion. Athletes (N = 167) completed a modified version of the Group Environment Questionnaire (GEQ; Widmeyer, Brawley, &amp; Carron, 1985), the Team Initiation Questionnaire (TIQ; Hoover, 1999), and a social desirability scale (Crowne &amp; Marlowe, 1960). Results indicated that the more appropriate team building behaviors that athletes were involved in, the more socially cohesive they perceived their team to be. The more hazing activities they reported doing or seeing, the less cohesive they perceived their team to be in sport-related tasks. The results of this study suggest that the argument that hazing builds team cohesion is flawed. Hazing is associated with less, not more, team cohesion. [PUBLICATION ABSTRACT]","author":[{"dropping-particle":"","family":"Raalte","given":"Judy L.","non-dropping-particle":"Van","parse-names":false,"suffix":""},{"dropping-particle":"","family":"Cornelius","given":"Allen E.","non-dropping-particle":"","parse-names":false,"suffix":""},{"dropping-particle":"","family":"Linder","given":"Darwyn E.","non-dropping-particle":"","parse-names":false,"suffix":""},{"dropping-particle":"","family":"Brewer","given":"Britton W","non-dropping-particle":"","parse-names":false,"suffix":""}],"container-title":"Journal of Sport Behavior","id":"ITEM-3","issue":"4","issued":{"date-parts":[["2007","12"]]},"language":"English","note":"From Duplicate 1 (The Relationship Between Hazing and Team Cohesion - Raalte, Judy L Van; Cornelius, Allen E; Linder, Darwyn E; Brewer, Britton W)\n\nCopyright - Copyright Journal of Sport Behavior Dec 2007\n\nDocument feature - Tables; References\n\nLast updated - 2014-05-19\n\nReferences\n\nAronson, E. &amp;amp; Mills, J. (1959) The effects of severity of initiation on liking for a group. Journal of Abnormal and Social Psychology, 59, 177-181.\n\nBelz, R. (2003, October 1). Reservoir suspends 6 in hazing incident. The Baltimore Sun, p. 8C. Retrieved January 4,2004, from LEXISNEXIS Academic Universe database.\n\nBondy, F. (2004, January 5). Fighting back. Hazing victim takes battle to court. Daily News (New York), p. 82. Retrieved January 4,2004, from LEXISNEXIS Academic Universe database.\n\nBorsari, B. E., &amp;amp; Carey, K. B. (1999). Understanding fraternity drinking: Five recurring themes in the literature, 1980-1998. Journal of American College Health, 48, 1, 30.\n\nBrawley, L. R., Carron, A. V., &amp;amp; Widmeyer, W. N. (1987). Assessing the cohesion of teams: Validity of the Group Environment Questionnaire. Journal of Sport Psychology, 9, 275-294.\n\nBray, C. D. &amp;amp; Whaley, D. E. (2001). Team cohesion, effort, and objective individual performance of high school basketball players. Sport Psychologist, 15, 260-275.\n\nBrinthaupt, T. M., Moreland, R. L, &amp;amp; Levine, J. M. (1991). Sources of optimism among prospective group members. Personality and Social Psychology Bulletin, 17, 36-43.\n\nCampo, S., Poulos, G, &amp;amp; Sipple, J. W. (2005). Prevalence and profiling: Hazing among college students and points of intervention. American Journal of Health Behavior, 29, 137-149.\n\nCarron, A. V. (1982). Cohesiveness in sports groups: Interpretations and considerations. Journal of Sport Psychology, 4, 123-128.\n\nCarron, A. V., Colman, M. M., Wheeler, J., &amp;amp; Stevens, D. (2002). Cohesion and performance in sport: A meta analysis. Journal of Sport &amp;amp; Exercise Psychology, 24, 168-188.\n\nCarron, A. V., Widmeyer, W. N. &amp;amp; Brawley, L. R. (1985). The development of an instrument to assess cohesion in sport teams: The Group Environment Questionnaire. Journal of Sport Psychology, 7,244-266.\n\nCrow, R. B., &amp;amp; Rosner, S. R. (2002, Winter). Institutional and organizational liability for hazing in intercollegiate and professional team sports. Sf. John 's Law Review, 76, 87114.\n\nCrowne, D. P., &amp;amp; Marlowe, D. (1960). Anew scale of social desirability independent of psycho pathology. Journal of Consulting Psychology, 24,349-354.\n\nFestinger, L. ( 1957). A theory of cognitive dissonance. Stanford, CA: Stanford University Press.\n\nFinkel, M. A. (2002). Traumatic Injuries caused by hazing practices. Amer icon Journal of Emergency Medicine, 20, 228-233.\n\nFootball player who alleges assault says he's traumatized. (2002, December 14). TheAssoci ated Press. Retrieved January 4,2004, from LEXISNEXIS Academic Universe database.\n\nGerard, H. B. &amp;amp; Mathewson, G C. (1966). The effects of severity of initiation on liking for a group: a replication. Journalof Experimental Social Psychology, 2, 278-287.\n\nHoffer, R. (1999). Praising hazing. Sports Illustrated, 91(10), 31.\n\nHoover, N. C. (1999). National Survey: Initiation Rites and Athletics for NCAA Sports Teams. Alfred, NY: Alfred University. Retrieved September 16,2006, from http://www.alfred.edu/ sportsjiazing/index.html\n\nJohnson, J., &amp;amp; Holman, M. (2004). Making the team - Inside the world of sport initiations and hazing. Toronto, Ontario: Canadian Scholar's Press.\n\nJones, R. L. (2000). The historical significance of sacrificial ritual: Understanding violence in the modern black fraternity pledge process. The Western Journal of Black Studies, 24, 112-124.\n\nKeating, C. F., Pomerantz, J., Pommer, S. D., Ritt, S. J. H., Miller, L. M., &amp;amp; McCormick, J. (2005). Going to college and unpacking hazing: A functional approach to decrypting initiation practices among undergraduates. Group Dynamics: Theory, Research, and Practice, 2, 104-126.\n\nKozub, S. A. &amp;amp; McDonnell, J. F. (2000). Exploring the relationship between cohesion and collective efficacy in rugby teams. Journal of Sport Behavior, 23, 120-129,\n\nLarimer, M. E., Irvine, D. L., Kilmer, J. R., &amp;amp; Marlatt, G. A. (1997). College drinking and the Greek system: Examining the role of perceived norms for high-risk behavior. Journal of College Student Development, 30, 587-598.\n\nLi, F., &amp;amp; Harmer, P. ( 1996). Confirmatory factor analysis of the Group Environment Question naire with an intercollegiate sample. Journal of Sport &amp;amp; Exercise Psychology, 18, 49-63.\n\nLodewijkx, H., &amp;amp; Syroit, J. (1997). Severity of initiation revisited: Does severity of initiation increase attractiveness in real groups? European Journal of Social Psychology, 27, 275-300.\n\nLodewijkx, H., &amp;amp; Syroit, J. (2001). Affiliation during naturalistic severe and mild initiations: Some further evidence against the severity-attraction hypothesis. Current Research in Social Psychology, 6, 90-107.\n\nMacLachlan, J. (2000, Winter). Dangerous traditions: Hazing rituals on campus and university liability. Journal of College and University Law, 1-39.\n\nNuwer, H. (1990). Broken pledges: The deadly rite of hazing. Atlanta: Longstreet Press.\n\nNuwer, H. (2001). Wrongs of passage: Fraternities, sororities, hazing and binge drinking. Indianapolis: Indiana University Press.\n\nNuwer, H. Hazing death/deaths clearinghouse (unofficial) (on-line). Available: http:// hazing.hanknuwer.com/. Accessed September 16,2006.\n\nRamzy, I., &amp;amp; Bryant, K. (1962). Notes on initiation and hazing practices. Psychiatry, 25, 354362.\n\nRedskins veterans initiate Ramsey. (2002, August 9). The Advocate, p. 3-D. Retrieved January 4, 2004, from LEXISNEXIS Academic Universe database.\n\nRenck, T. (2002, September 27). Rookies endure hazing. The Denver Post, p. D-6. Retrieved January 4, 2004, from LEXISNEXIS Academic Universe database.\n\nSandoval, G. (2002, September 6). Athletes face assault charges. The Washington Post, p. DlO. Retrieved January 4,2004, from LEXISNEXIS Academic Universe database.\n\nSchefter, A. (2003, July 31). Broncos training camp. Hard knock life. NFL rookies don't always last when demanding coaches and veterans' hazing push them to the edge. The Denver Post, p. D-1. Retrieved January 4,2004, from LEXISNEXIS Academic Universe database.\n\nState anti-hazing laws. Retrieved September 16,2006, from http://www.stophazing.org/laws.html.\n\nStopHazing.org. Prohazing email comments (on-line). Available: http://www.stophazing.org/ pro-hazing/. Accessed September 16, 2006.\n\nThibaut, J. W. &amp;amp; Kelley, H. H. (1959). The social psychology of groups. New York: Wiley.\n\nTurman, P. D. (2003). Coaches and cohesion: The impact of coaching techniques on team cohesion in the small group sport setting. Journal of Sport Behavior, 26, 86-103.\n\nVan Gennep, A. ( 1977). The rites of passage. London: Routledge &amp;amp; Kegan Paul, Ltd.\n\nWeir, T. (2003, December 9). Hazing issue rears ugly head across USA. USA Today, p. QIC.\n\nWeisfeld, G. E. (1979). An ethological view of human adolescence. Journal of Nervous and Menial Disorders, 767, 38-55.\n\nWertheim, J. L. (2003). A rite gone terribly wrong. Sports Illustrated, 99(24), 68-74.\n\nWest, L. J. ( 1993). A psychiatric overview of cult-related phenomena. Journal of the American Academy of Psychoanalysis, 21, 1-19.\n\nWidmeyer, W. N., Brawley, L. R., &amp;amp; Carron, A. V. (1985). The measurement of cohesion in sport teams: The Group Environment Questionnaire. London, Ontario, Canada: Sports Dy namics.\n\nWinslow, D. (1999). Rites of passage and group bonding in the Canadian airborne. Armed Forces and Society, 25, 429-457.\n\nAdam Schefter Denver Post Sports Writer. &amp;quot;BRONCOS TRAINING CAMP Hard-knock life NFL rookies don't always last when demanding coaches and veterans' hazing push them to the edge.&amp;quot; Denver Post Jul 31, 2003: D.01\n\nAronson, Elliot; Mills, Judson; Aronson, Elliot. THE EFFECT OF SEVERITY OF INITIATION ON LIKING FOR A GROUP. Journal of Abnormal and Social Psychology, 59. 2 (1959): 177-181\n\nDanna C Bell-Russel. &amp;quot;Wrongs of Passage: Fraternities, Sororities, Hazing, and Binge Drinking.&amp;quot; Library Journal 124:14 Sep 1, 1999: 219\n\nBelz, R. (2003, October 1 ). Reservoir suspends 6 in hazing incident. The Baltimore Sun, p. 8C. Retrieved January 4,2004, from LEXISNEXIS Academic Universe database.\n\nBorsari, Brian E.; Carey, Kate B. Understanding fraternity drinking: Five recurring themes in the literature, 1980-1998. Journal of American College Health, 48. 1 (1999): 30-37. Heldref Publications\n\nBrawley, Lawrence R.; Carron, Albert V.; Widmeyer, W. Neil. Assessing the cohesion of teams: Validity of the Group Environment Questionnaire. Journal of Sport Psychology, 9. 3 (1987): 275-294. Human Kinetics\n\nBray, Corey D.; Whaley, Diane E. Team cohesion, effort, and objective individual performance of high school basketball players. The Sport Psychologist, 15. 3 (2001): 260-275. Human Kinetics\n\nBrinthaupt, Thomas M.; Moreland, Richard L.; Levine, John M. Sources of optimism among prospective group members. Personality and Social Psychology Bulletin, 17. 1 (1991): 36-43. Sage Publications\n\nButler, Allison; Butler, Allison; Butler, Allison. Making the Team: Inside the World of Sport Initiations and Hazing. Sociology of Sport Journal, 22. 4 (2005): 516-524. Human Kinetics Publishers, Champaign IL\n\nCampo, S; Poulos, G; Sipple, J W. Prevalence and profiling: hazing among college students and points of intervention. American Journal of Health Behavior, 29. 2 (2005): 137-149. PNG Publications\n\nCARRON, A V. COHESIVENESS IN SPORT GROUPS - INTERPRETATIONS AND CONSIDERATIONS. JOURNAL OF SPORT PSYCHOLOGY, 4. 2 (1982): 123-138. HUMAN KINETICS PUBL INC\n\nCARRON, A V; WIDMEYER, W N; BRAWLEY, L R. THE DEVELOPMENT OF AN INSTRUMENT TO ASSESS COHESION IN SPORT TEAMS - THE GROUP ENVIRONMENT QUESTIONNAIRE. JOURNAL OF SPORT PSYCHOLOGY, 7. 3 (1985): 244-266. HUMAN KINETICS PUBL INC\n\nCarron, A V; Colman, M M; Wheeler, J; Stevens, D. Cohesion and performance in sport: A meta analysis. JOURNAL OF SPORT &amp;amp; EXERCISE PSYCHOLOGY, 24. 2 (2002): 168-188. HUMAN KINETICS PUBL INC\n\nR Brian Crow, and Scott R Rosner. &amp;quot;Institutional and organizational liability for hazing in intercollegiate and professional team sports.&amp;quot; St. John's Law Review 76:1 Winter 2002: 87-114\n\nCrowne, Douglas P.; Marlowe, David. A new scale of social desirability independent of psychopathology. Journal of Consulting Psychology, 24. 4 (1960): 349-354. American Psychological Association; American Association for Applied Psychology; Dentan Printing Company; Science Press Printing Company\n\nFestinger, L. (1957). A theory of cognitive dissonance. Stanford, CA: Stanford University Press.1993-97948-000\n\nFILIP BONDY DAILY NEWS SPORTS WRITER. &amp;quot;FIGHTING BACK Hazing victim takes battle to court.&amp;quot; New York Daily News Jan 5, 2004: 82\n\nFinkel, Michelle A. Traumatic injuries caused by hazing practices. American Journal of Emergency Medicine, 20. 3 (2002): 228-233. W.B. Saunders\n\nFootball player who alleges assault says he's traumatized. (2002, December 14). The Associated Press. Retrieved January 4,2004, from LEXISNEXIS Academic Universe database.\n\nFootball player who alleges assault says he's traumatized. (2002, December 14). TheAssoci atedPress. Retrieved January 4,2004, from LEXISNEXIS Academic Universe database.\n\nGerard, Harold B.; Mathewson, Grover C. The effect of severity of initiation on liking for a group: A replication. Journal of Experimental Social Psychology, 2. 3 (1966): 278-287. Elsevier Science\n\nRichard Hoffer. &amp;quot;Praising hazing.&amp;quot; Sports Illustrated 91:10 Sep 13, 1999: 31\n\nHoover, Nadine C. National survey: initiation rites and athletics for NCAA sports teams. (1999): Alfred University\n\nJones, Ricky L. The historical significance of sacrificial ritual: Understanding violence in the modern Black fraternity pledge process. The Western Journal of Black Studies, 24. 2 (2000): 112-124. Washington State University Press\n\nKeating, Caroline F.; Pomerantz, Jason; Pommer, Stacy D.; Ritt, Samantha J. H.; et al. Going to College and Unpacking Hazing: A Functional Approach to Decrypting Initiation Practices Among Undergraduates. Group Dynamics: Theory, Research, and Practice, 9. 2 (2005): 104-126. Educational Publishing Foundation\n\nKozub, Stephen A.; McDonnell, Justine F. Exploring the relationship between cohesion and collective efficacy in rugby teams. Journal of Sport Behavior, 23. 2 (2000): 120-129. University of South Alabama\n\nLarimer, Mary E.; Irvine, Daniel L.; Kilmer, Jason R.; Marlatt, Alan G. College Drinking and the Greek System: Examining the Role of Perceived Norms for High-Risk Behavior. Journal of College Student Development, 38. 6 (1997): 587-598\n\nLi, Fuzhong; Harmer, Peter. Confirmatory factor analysis of the Group Environment Questionnaire with an intercollegiate sample. Journal of Sport and Exercise Psychology, 18. 1 (1996): 49-63. Human Kinetics Publishers Inc\n\nLodewijkx, Hein F. M.; Syroit, Jef E. M. M. Affiliation during naturalistic severe and mild initiations: Some further evidence against the severity-attraction hypothesis. Current Research in Social Psychology, 6. 7 (2001): 90-107. University of Iowa\n\nLODEWIJKX, H. F. M.; SYROIT, J. E. M. M. Severity of initiation revisited : Does severity of initiation increase attractiveness in real groups ? European journal of social psychology, 27. 3 (1997): 275-300. Wiley\n\nMacLachlan, J. (2000). Dangerous traditions: Hazing rituals on campus and university liability. Journal of College and university Law, 26, 3, 511-548.\n\nNuwer, H. Hazing death/deaths clearinghouse (unofficial) (on-line). Available: http://hazing.hanknuwer.com/. Accessed September 16,2006.\n\nNuwer, Hank. Broken Pledges: The Deadly Rite of Hazing. (1990): 340. Longstreet Press\n\nNuwer, H. (2010). State anti-hazing laws. Retrieved from http://www.stophazing.org/laws.html\n\nRamzy, I.; Bryant, K. Notes on initiation and hazing practices. Psychiatry, 25. 4 (1962): 354-362\n\nRedskins Veterans Initiate Ramsey. (2002). The Advocate, 2002, August 9, 3-D.\n\nRedskins veterans initiate Ramsey. Advocate (2002): 3-D\n\nRenck, T. (2002, September 27). Rookies endure hazing. The Denver Post, p. D-6. Retrieved January 4,2004, from LEXISNEXIS Academic Universe database.\n\nGreg Sandoval. &amp;quot;Athletes Face Assault Charges.&amp;quot; The Washington Post Sep 6, 2002: D10\n\nSandoval, G. (2002, September 6). Athletes face assault charges. The Washington Post, p. D10. Retrieved January 4,2004, from LEXISNEXIS Academic Universe database.\n\n6. StopHazing.org. Prohazing email comments (on-line). Available: http:// www.stophazing.org/pro-hazing/. Accessed April 10, 2003.\n\nStopHazing.org. Prohazing email comments (on-line). Available: http://www.stophazing.org/pro-hazing/. Accessed September 16,2006.\n\nThibaut, John W.; Kelley, Harold H. The social psychology of groups. The social psychology of groups. (1959): xxvi, 313. Transaction Publishers\n\nTurman, P D. Coaches and cohesion: the impact of coaching techniques on team cohesion in the small group sport setting. Journal of Sport Behavior, 26. 1 (2003): 86-104. Department of Psychology. University of South Alabama\n\nVan Gennep, A. The rites of passage. The rites of passage (1960): xxv + 198. Routledge and Kegan Paul\n\nVan Gennep, A. (1977). The rites of passage. London: Routledge &amp;amp; Kegan Paul, Ltd.\n\nWeir, T. (2003, December 9). Hazing issue rears ugly head across USA. USA Today, p. 01C.\n\nWeisfeld, Glenn E. An ethological view of human adolescence. Journal of Nervous and Mental Disease, 167. 1 (1979): 38-55. Lippincott Williams &amp;amp; Wilkins\n\nWest, L. J. (1993). A psychiatric overview of cult-related phenomena. Journal of the American Academy of Psychoanalysis, 21(1), 1-19.\n\nWidmeyer, W. N., Brawley, L. R., &amp;amp; Carron, A. V. (1985). The measurement of cohesion in sport teams: The Group Environment Questionnaire. London, Ontario: Sports Dynamics.\n\nWinslow, Donna; Winslow, Donna. Rites of passage and group bonding in the Canadian Airborne. Armed Forces and Society, 25. 3 (1999): 429-457","page":"491-507","publisher":"Journal of Sport Behavior","publisher-place":"Mobile","title":"The relationship between hazing and team cohesion","type":"article-journal","volume":"30"}},{"id":"sff3KR0T/BndB5RvI","uris":["http://www.mendeley.com/documents/?uuid=a918828f-cf65-4f03-9b88-7875b73fad5f"],"uri":["http://www.mendeley.com/documents/?uuid=a918828f-cf65-4f03-9b88-7875b73fad5f"],"itemData":{"DOI":"10.1080/00207594.2012.663957","ISSN":"1464-066X","PMID":"22512542","abstract":"Undergoing an admission process (an initiation) can induce exaggerated feelings about a group, but there is little research about the role of rewards. This study replicated Aronson and Mills' (1959) experiment. Seventy participants underwent either a severe initiation or a mild initiation. After the initiation, about half the sample received an extrinsic reward for merely completing the task. The remaining half did not receive an extrinsic reward. This was to vary the amount of dissonance. Initiation severity and reward condition had significant, noncrossing interactions. A reward led to higher group identity than no reward, supporting Levine and Moreland's (1994) group socialization model. A severe initiation did not lead to more group identity than a mild initiation; therefore, Aronson and Mills' findings were not replicated. Interestingly, a mild initiation followed by a reward led to more group identity than a severe initiation followed by a reward. Another unexpected finding was that the extrinsic reward made no difference to group identity if the initiation was severe. Effects on ratings of the discussion were nonsignificant. Future research needs to establish how new group members ponder the severity of the admission process during the cost-benefit calculation preceding their identification with a group.","author":[{"dropping-particle":"","family":"Kamau","given":"Caroline","non-dropping-particle":"","parse-names":false,"suffix":""}],"container-title":"International journal of psychology : Journal international de psychologie","id":"ITEM-4","issue":"3","issued":{"date-parts":[["2013","1"]]},"page":"399-406","title":"What does being initiated severely into a group do? The role of rewards.","type":"article-journal","volume":"48"}}],"schema":"https://github.com/citation-style-language/schema/raw/master/csl-citation.json"} </w:instrText>
      </w:r>
      <w:r w:rsidR="002C07B2">
        <w:rPr>
          <w:bCs/>
          <w:color w:val="1C1C1C"/>
          <w:sz w:val="24"/>
          <w:szCs w:val="24"/>
        </w:rPr>
        <w:fldChar w:fldCharType="separate"/>
      </w:r>
      <w:r w:rsidR="004B387B">
        <w:rPr>
          <w:bCs/>
          <w:noProof/>
          <w:color w:val="1C1C1C"/>
          <w:sz w:val="24"/>
          <w:szCs w:val="24"/>
        </w:rPr>
        <w:t>(Hautaluoma &amp; Spungin, 1974; Kamau, 2013; Lodewijkx &amp; Syroit, 1997; Van Raalte, Cornelius, Linder, &amp; Brewer, 2007)</w:t>
      </w:r>
      <w:r w:rsidR="002C07B2">
        <w:rPr>
          <w:bCs/>
          <w:color w:val="1C1C1C"/>
          <w:sz w:val="24"/>
          <w:szCs w:val="24"/>
        </w:rPr>
        <w:fldChar w:fldCharType="end"/>
      </w:r>
      <w:r w:rsidR="00202631">
        <w:rPr>
          <w:bCs/>
          <w:color w:val="1C1C1C"/>
          <w:sz w:val="24"/>
          <w:szCs w:val="24"/>
        </w:rPr>
        <w:t xml:space="preserve">. </w:t>
      </w:r>
    </w:p>
    <w:p w14:paraId="58F37CA5" w14:textId="67D2D979" w:rsidR="0040227F" w:rsidRDefault="00202631" w:rsidP="00222154">
      <w:pPr>
        <w:snapToGrid w:val="0"/>
        <w:spacing w:line="480" w:lineRule="auto"/>
        <w:ind w:firstLine="720"/>
        <w:rPr>
          <w:bCs/>
          <w:color w:val="1C1C1C"/>
          <w:sz w:val="24"/>
          <w:szCs w:val="24"/>
        </w:rPr>
      </w:pPr>
      <w:r>
        <w:rPr>
          <w:bCs/>
          <w:color w:val="1C1C1C"/>
          <w:sz w:val="24"/>
          <w:szCs w:val="24"/>
        </w:rPr>
        <w:t>Insofar as the effects are</w:t>
      </w:r>
      <w:r w:rsidR="00E75517">
        <w:rPr>
          <w:bCs/>
          <w:color w:val="1C1C1C"/>
          <w:sz w:val="24"/>
          <w:szCs w:val="24"/>
        </w:rPr>
        <w:t xml:space="preserve"> judged</w:t>
      </w:r>
      <w:r>
        <w:rPr>
          <w:bCs/>
          <w:color w:val="1C1C1C"/>
          <w:sz w:val="24"/>
          <w:szCs w:val="24"/>
        </w:rPr>
        <w:t xml:space="preserve"> reliable</w:t>
      </w:r>
      <w:r w:rsidR="00E75517">
        <w:rPr>
          <w:bCs/>
          <w:color w:val="1C1C1C"/>
          <w:sz w:val="24"/>
          <w:szCs w:val="24"/>
        </w:rPr>
        <w:t>,</w:t>
      </w:r>
      <w:r>
        <w:rPr>
          <w:bCs/>
          <w:color w:val="1C1C1C"/>
          <w:sz w:val="24"/>
          <w:szCs w:val="24"/>
        </w:rPr>
        <w:t xml:space="preserve"> </w:t>
      </w:r>
      <w:r w:rsidR="00E75517">
        <w:rPr>
          <w:bCs/>
          <w:color w:val="1C1C1C"/>
          <w:sz w:val="24"/>
          <w:szCs w:val="24"/>
        </w:rPr>
        <w:t>the</w:t>
      </w:r>
      <w:r w:rsidR="000226F8">
        <w:rPr>
          <w:bCs/>
          <w:color w:val="1C1C1C"/>
          <w:sz w:val="24"/>
          <w:szCs w:val="24"/>
        </w:rPr>
        <w:t xml:space="preserve"> findings</w:t>
      </w:r>
      <w:r>
        <w:rPr>
          <w:bCs/>
          <w:color w:val="1C1C1C"/>
          <w:sz w:val="24"/>
          <w:szCs w:val="24"/>
        </w:rPr>
        <w:t xml:space="preserve"> </w:t>
      </w:r>
      <w:r w:rsidR="004D1AF8">
        <w:rPr>
          <w:bCs/>
          <w:color w:val="1C1C1C"/>
          <w:sz w:val="24"/>
          <w:szCs w:val="24"/>
        </w:rPr>
        <w:t xml:space="preserve">offer </w:t>
      </w:r>
      <w:r w:rsidR="00E75517">
        <w:rPr>
          <w:bCs/>
          <w:color w:val="1C1C1C"/>
          <w:sz w:val="24"/>
          <w:szCs w:val="24"/>
        </w:rPr>
        <w:t>broad</w:t>
      </w:r>
      <w:r>
        <w:rPr>
          <w:bCs/>
          <w:color w:val="1C1C1C"/>
          <w:sz w:val="24"/>
          <w:szCs w:val="24"/>
        </w:rPr>
        <w:t xml:space="preserve"> support for </w:t>
      </w:r>
      <w:r w:rsidR="00E75517">
        <w:rPr>
          <w:bCs/>
          <w:color w:val="1C1C1C"/>
          <w:sz w:val="24"/>
          <w:szCs w:val="24"/>
        </w:rPr>
        <w:t xml:space="preserve">a </w:t>
      </w:r>
      <w:r>
        <w:rPr>
          <w:bCs/>
          <w:color w:val="1C1C1C"/>
          <w:sz w:val="24"/>
          <w:szCs w:val="24"/>
        </w:rPr>
        <w:t xml:space="preserve">cognitive dissonance </w:t>
      </w:r>
      <w:r w:rsidR="000226F8">
        <w:rPr>
          <w:bCs/>
          <w:color w:val="1C1C1C"/>
          <w:sz w:val="24"/>
          <w:szCs w:val="24"/>
        </w:rPr>
        <w:t xml:space="preserve">theory </w:t>
      </w:r>
      <w:r w:rsidR="00AA5724" w:rsidRPr="00676D2E">
        <w:rPr>
          <w:bCs/>
          <w:color w:val="1C1C1C"/>
          <w:sz w:val="24"/>
          <w:szCs w:val="24"/>
        </w:rPr>
        <w:fldChar w:fldCharType="begin" w:fldLock="1"/>
      </w:r>
      <w:r w:rsidR="004B387B">
        <w:rPr>
          <w:bCs/>
          <w:color w:val="1C1C1C"/>
          <w:sz w:val="24"/>
          <w:szCs w:val="24"/>
        </w:rPr>
        <w:instrText xml:space="preserve"> ADDIN ZOTERO_ITEM CSL_CITATION {"citationID":"xl0uLj8W","properties":{"formattedCitation":"(Festinger, 1962)","plainCitation":"(Festinger, 1962)","noteIndex":0},"citationItems":[{"id":"sff3KR0T/jlMqVd6M","uris":["http://www.mendeley.com/documents/?uuid=8c864c42-cbeb-474f-8005-955f128601ac"],"uri":["http://www.mendeley.com/documents/?uuid=8c864c42-cbeb-474f-8005-955f128601ac"],"itemData":{"DOI":"10.1037/10318-001","ISBN":"0804709114","ISSN":"00368733","PMID":"13892642","abstract":"Cognitive dissonance can be seen as an antecedent condition which leads to activity oriented toward dissonance reduction just as hunger leads to activity oriented toward hunger reduction. This book explores, in a wide variety of contexts, the consequences of the existence of cognitive dissonance and the attempts on the part of humans to reduce it. . . . This book explores contexts ranging from individual decision situations to mass phenomena. Since reduction of dissonance is a basic process in humans, it is not surprising that its manifestations may be observed in such a wide variety of contexts. (PsycINFO Database Record (c) 2004 APA, all rights reserved)","author":[{"dropping-particle":"","family":"Festinger","given":"Leon","non-dropping-particle":"","parse-names":false,"suffix":""}],"id":"ITEM-1","issued":{"date-parts":[["1962"]]},"publisher":"Stanford University Press","publisher-place":"Redwood City, CA","title":"A theory of cognitive dissonance","type":"book"}}],"schema":"https://github.com/citation-style-language/schema/raw/master/csl-citation.json"} </w:instrText>
      </w:r>
      <w:r w:rsidR="00AA5724" w:rsidRPr="00676D2E">
        <w:rPr>
          <w:bCs/>
          <w:color w:val="1C1C1C"/>
          <w:sz w:val="24"/>
          <w:szCs w:val="24"/>
        </w:rPr>
        <w:fldChar w:fldCharType="separate"/>
      </w:r>
      <w:r w:rsidR="004B387B">
        <w:rPr>
          <w:bCs/>
          <w:noProof/>
          <w:color w:val="1C1C1C"/>
          <w:sz w:val="24"/>
          <w:szCs w:val="24"/>
        </w:rPr>
        <w:t>(Festinger, 1962)</w:t>
      </w:r>
      <w:r w:rsidR="00AA5724" w:rsidRPr="00676D2E">
        <w:rPr>
          <w:bCs/>
          <w:color w:val="1C1C1C"/>
          <w:sz w:val="24"/>
          <w:szCs w:val="24"/>
        </w:rPr>
        <w:fldChar w:fldCharType="end"/>
      </w:r>
      <w:r w:rsidR="000226F8">
        <w:rPr>
          <w:bCs/>
          <w:color w:val="1C1C1C"/>
          <w:sz w:val="24"/>
          <w:szCs w:val="24"/>
        </w:rPr>
        <w:t xml:space="preserve"> </w:t>
      </w:r>
      <w:r w:rsidR="00E75517">
        <w:rPr>
          <w:bCs/>
          <w:color w:val="1C1C1C"/>
          <w:sz w:val="24"/>
          <w:szCs w:val="24"/>
        </w:rPr>
        <w:t xml:space="preserve">account for how unpleasant initiations generate bonding. </w:t>
      </w:r>
      <w:r w:rsidR="004D1AF8">
        <w:rPr>
          <w:bCs/>
          <w:color w:val="1C1C1C"/>
          <w:sz w:val="24"/>
          <w:szCs w:val="24"/>
        </w:rPr>
        <w:t xml:space="preserve">In that </w:t>
      </w:r>
      <w:r w:rsidR="00E75517">
        <w:rPr>
          <w:bCs/>
          <w:color w:val="1C1C1C"/>
          <w:sz w:val="24"/>
          <w:szCs w:val="24"/>
        </w:rPr>
        <w:t xml:space="preserve">cognitive dissonance theory </w:t>
      </w:r>
      <w:r w:rsidR="004D1AF8">
        <w:rPr>
          <w:bCs/>
          <w:color w:val="1C1C1C"/>
          <w:sz w:val="24"/>
          <w:szCs w:val="24"/>
        </w:rPr>
        <w:t xml:space="preserve">suggests that individuals will be motivated to achieve psychological consistency, </w:t>
      </w:r>
      <w:r w:rsidR="006B7E2B">
        <w:rPr>
          <w:bCs/>
          <w:color w:val="1C1C1C"/>
          <w:sz w:val="24"/>
          <w:szCs w:val="24"/>
        </w:rPr>
        <w:t>following the performance of unpleasant activities</w:t>
      </w:r>
      <w:r w:rsidR="004D1AF8">
        <w:rPr>
          <w:bCs/>
          <w:color w:val="1C1C1C"/>
          <w:sz w:val="24"/>
          <w:szCs w:val="24"/>
        </w:rPr>
        <w:t>,</w:t>
      </w:r>
      <w:r w:rsidR="006B7E2B">
        <w:rPr>
          <w:bCs/>
          <w:color w:val="1C1C1C"/>
          <w:sz w:val="24"/>
          <w:szCs w:val="24"/>
        </w:rPr>
        <w:t xml:space="preserve"> by </w:t>
      </w:r>
      <w:r w:rsidRPr="000226F8">
        <w:rPr>
          <w:bCs/>
          <w:i/>
          <w:color w:val="1C1C1C"/>
          <w:sz w:val="24"/>
          <w:szCs w:val="24"/>
        </w:rPr>
        <w:t>justify</w:t>
      </w:r>
      <w:r w:rsidR="006B7E2B" w:rsidRPr="000226F8">
        <w:rPr>
          <w:bCs/>
          <w:i/>
          <w:color w:val="1C1C1C"/>
          <w:sz w:val="24"/>
          <w:szCs w:val="24"/>
        </w:rPr>
        <w:t>ing</w:t>
      </w:r>
      <w:r w:rsidR="006B7E2B">
        <w:rPr>
          <w:bCs/>
          <w:color w:val="1C1C1C"/>
          <w:sz w:val="24"/>
          <w:szCs w:val="24"/>
        </w:rPr>
        <w:t xml:space="preserve"> their efforts</w:t>
      </w:r>
      <w:r w:rsidR="004D1AF8">
        <w:rPr>
          <w:bCs/>
          <w:color w:val="1C1C1C"/>
          <w:sz w:val="24"/>
          <w:szCs w:val="24"/>
        </w:rPr>
        <w:t>.</w:t>
      </w:r>
      <w:r w:rsidR="00E75517">
        <w:rPr>
          <w:bCs/>
          <w:color w:val="1C1C1C"/>
          <w:sz w:val="24"/>
          <w:szCs w:val="24"/>
        </w:rPr>
        <w:t xml:space="preserve"> </w:t>
      </w:r>
      <w:r w:rsidR="004D1AF8">
        <w:rPr>
          <w:bCs/>
          <w:color w:val="1C1C1C"/>
          <w:sz w:val="24"/>
          <w:szCs w:val="24"/>
        </w:rPr>
        <w:t>Thus,</w:t>
      </w:r>
      <w:r w:rsidR="006B7E2B">
        <w:rPr>
          <w:bCs/>
          <w:color w:val="1C1C1C"/>
          <w:sz w:val="24"/>
          <w:szCs w:val="24"/>
        </w:rPr>
        <w:t xml:space="preserve"> people</w:t>
      </w:r>
      <w:r w:rsidR="00E75517">
        <w:rPr>
          <w:bCs/>
          <w:color w:val="1C1C1C"/>
          <w:sz w:val="24"/>
          <w:szCs w:val="24"/>
        </w:rPr>
        <w:t xml:space="preserve"> who have experienced a harsh initiation</w:t>
      </w:r>
      <w:r w:rsidR="006B7E2B">
        <w:rPr>
          <w:bCs/>
          <w:color w:val="1C1C1C"/>
          <w:sz w:val="24"/>
          <w:szCs w:val="24"/>
        </w:rPr>
        <w:t xml:space="preserve"> </w:t>
      </w:r>
      <w:r w:rsidR="006747E8">
        <w:rPr>
          <w:bCs/>
          <w:color w:val="1C1C1C"/>
          <w:sz w:val="24"/>
          <w:szCs w:val="24"/>
        </w:rPr>
        <w:t xml:space="preserve">to join a group </w:t>
      </w:r>
      <w:r w:rsidR="004D1AF8">
        <w:rPr>
          <w:bCs/>
          <w:color w:val="1C1C1C"/>
          <w:sz w:val="24"/>
          <w:szCs w:val="24"/>
        </w:rPr>
        <w:t>s</w:t>
      </w:r>
      <w:r w:rsidR="006747E8">
        <w:rPr>
          <w:bCs/>
          <w:color w:val="1C1C1C"/>
          <w:sz w:val="24"/>
          <w:szCs w:val="24"/>
        </w:rPr>
        <w:t xml:space="preserve">hould </w:t>
      </w:r>
      <w:r w:rsidR="006B7E2B">
        <w:rPr>
          <w:bCs/>
          <w:color w:val="1C1C1C"/>
          <w:sz w:val="24"/>
          <w:szCs w:val="24"/>
        </w:rPr>
        <w:t xml:space="preserve">make </w:t>
      </w:r>
      <w:r w:rsidR="00AA5724">
        <w:rPr>
          <w:bCs/>
          <w:color w:val="1C1C1C"/>
          <w:sz w:val="24"/>
          <w:szCs w:val="24"/>
        </w:rPr>
        <w:t>a more positive assessment of the group</w:t>
      </w:r>
      <w:r w:rsidR="00E75517">
        <w:rPr>
          <w:bCs/>
          <w:color w:val="1C1C1C"/>
          <w:sz w:val="24"/>
          <w:szCs w:val="24"/>
        </w:rPr>
        <w:t xml:space="preserve"> </w:t>
      </w:r>
      <w:r w:rsidR="006747E8">
        <w:rPr>
          <w:bCs/>
          <w:color w:val="1C1C1C"/>
          <w:sz w:val="24"/>
          <w:szCs w:val="24"/>
        </w:rPr>
        <w:t xml:space="preserve">involved </w:t>
      </w:r>
      <w:r w:rsidR="00E75517">
        <w:rPr>
          <w:bCs/>
          <w:color w:val="1C1C1C"/>
          <w:sz w:val="24"/>
          <w:szCs w:val="24"/>
        </w:rPr>
        <w:t>and its members</w:t>
      </w:r>
      <w:r w:rsidR="00AA5724">
        <w:rPr>
          <w:bCs/>
          <w:color w:val="1C1C1C"/>
          <w:sz w:val="24"/>
          <w:szCs w:val="24"/>
        </w:rPr>
        <w:t xml:space="preserve">, regardless of </w:t>
      </w:r>
      <w:r w:rsidR="001C0478">
        <w:rPr>
          <w:bCs/>
          <w:color w:val="1C1C1C"/>
          <w:sz w:val="24"/>
          <w:szCs w:val="24"/>
        </w:rPr>
        <w:t xml:space="preserve">the group’s </w:t>
      </w:r>
      <w:r w:rsidR="00E75517">
        <w:rPr>
          <w:bCs/>
          <w:color w:val="1C1C1C"/>
          <w:sz w:val="24"/>
          <w:szCs w:val="24"/>
        </w:rPr>
        <w:t>true value</w:t>
      </w:r>
      <w:r w:rsidR="00AA5724">
        <w:rPr>
          <w:bCs/>
          <w:color w:val="1C1C1C"/>
          <w:sz w:val="24"/>
          <w:szCs w:val="24"/>
        </w:rPr>
        <w:t xml:space="preserve">. </w:t>
      </w:r>
    </w:p>
    <w:p w14:paraId="1001BDC1" w14:textId="663A6A25" w:rsidR="00C35815" w:rsidRDefault="000226F8" w:rsidP="00222154">
      <w:pPr>
        <w:snapToGrid w:val="0"/>
        <w:spacing w:line="480" w:lineRule="auto"/>
        <w:ind w:firstLine="720"/>
        <w:rPr>
          <w:bCs/>
          <w:color w:val="1C1C1C"/>
          <w:sz w:val="24"/>
          <w:szCs w:val="24"/>
        </w:rPr>
      </w:pPr>
      <w:r>
        <w:rPr>
          <w:bCs/>
          <w:color w:val="1C1C1C"/>
          <w:sz w:val="24"/>
          <w:szCs w:val="24"/>
        </w:rPr>
        <w:t>Aldo Cimino (2011, 2013)</w:t>
      </w:r>
      <w:r w:rsidR="00602295">
        <w:rPr>
          <w:bCs/>
          <w:color w:val="1C1C1C"/>
          <w:sz w:val="24"/>
          <w:szCs w:val="24"/>
        </w:rPr>
        <w:t xml:space="preserve"> argues</w:t>
      </w:r>
      <w:r>
        <w:rPr>
          <w:bCs/>
          <w:color w:val="1C1C1C"/>
          <w:sz w:val="24"/>
          <w:szCs w:val="24"/>
        </w:rPr>
        <w:t xml:space="preserve"> that</w:t>
      </w:r>
      <w:r w:rsidR="00602295">
        <w:rPr>
          <w:bCs/>
          <w:color w:val="1C1C1C"/>
          <w:sz w:val="24"/>
          <w:szCs w:val="24"/>
        </w:rPr>
        <w:t xml:space="preserve"> such accounts provide </w:t>
      </w:r>
      <w:r w:rsidR="00E75517">
        <w:rPr>
          <w:bCs/>
          <w:color w:val="1C1C1C"/>
          <w:sz w:val="24"/>
          <w:szCs w:val="24"/>
        </w:rPr>
        <w:t xml:space="preserve">only </w:t>
      </w:r>
      <w:r w:rsidR="00602295">
        <w:rPr>
          <w:bCs/>
          <w:color w:val="1C1C1C"/>
          <w:sz w:val="24"/>
          <w:szCs w:val="24"/>
        </w:rPr>
        <w:t>a partial explanation</w:t>
      </w:r>
      <w:r w:rsidR="00222025">
        <w:rPr>
          <w:bCs/>
          <w:color w:val="1C1C1C"/>
          <w:sz w:val="24"/>
          <w:szCs w:val="24"/>
        </w:rPr>
        <w:t>,</w:t>
      </w:r>
      <w:r w:rsidR="00602295">
        <w:rPr>
          <w:bCs/>
          <w:color w:val="1C1C1C"/>
          <w:sz w:val="24"/>
          <w:szCs w:val="24"/>
        </w:rPr>
        <w:t xml:space="preserve"> as </w:t>
      </w:r>
      <w:r>
        <w:rPr>
          <w:bCs/>
          <w:color w:val="1C1C1C"/>
          <w:sz w:val="24"/>
          <w:szCs w:val="24"/>
        </w:rPr>
        <w:t xml:space="preserve">they fail to explain </w:t>
      </w:r>
      <w:r w:rsidR="00602295">
        <w:rPr>
          <w:bCs/>
          <w:color w:val="1C1C1C"/>
          <w:sz w:val="24"/>
          <w:szCs w:val="24"/>
        </w:rPr>
        <w:t>why ritual trials (</w:t>
      </w:r>
      <w:r w:rsidR="006747E8">
        <w:rPr>
          <w:bCs/>
          <w:color w:val="1C1C1C"/>
          <w:sz w:val="24"/>
          <w:szCs w:val="24"/>
        </w:rPr>
        <w:t xml:space="preserve">also </w:t>
      </w:r>
      <w:r w:rsidR="00602295">
        <w:rPr>
          <w:bCs/>
          <w:color w:val="1C1C1C"/>
          <w:sz w:val="24"/>
          <w:szCs w:val="24"/>
        </w:rPr>
        <w:t>referred to as ‘hazing’), if they increase cohesion, are not regularly repeated</w:t>
      </w:r>
      <w:r w:rsidR="006747E8">
        <w:rPr>
          <w:bCs/>
          <w:color w:val="1C1C1C"/>
          <w:sz w:val="24"/>
          <w:szCs w:val="24"/>
        </w:rPr>
        <w:t xml:space="preserve">. Or to account for </w:t>
      </w:r>
      <w:r w:rsidR="00602295">
        <w:rPr>
          <w:bCs/>
          <w:color w:val="1C1C1C"/>
          <w:sz w:val="24"/>
          <w:szCs w:val="24"/>
        </w:rPr>
        <w:t xml:space="preserve">why </w:t>
      </w:r>
      <w:r w:rsidR="006747E8">
        <w:rPr>
          <w:bCs/>
          <w:color w:val="1C1C1C"/>
          <w:sz w:val="24"/>
          <w:szCs w:val="24"/>
        </w:rPr>
        <w:t xml:space="preserve">such rituals </w:t>
      </w:r>
      <w:r w:rsidR="00887DF1">
        <w:rPr>
          <w:bCs/>
          <w:color w:val="1C1C1C"/>
          <w:sz w:val="24"/>
          <w:szCs w:val="24"/>
        </w:rPr>
        <w:t xml:space="preserve">almost always involve senior members inflicting </w:t>
      </w:r>
      <w:r w:rsidR="006747E8">
        <w:rPr>
          <w:bCs/>
          <w:color w:val="1C1C1C"/>
          <w:sz w:val="24"/>
          <w:szCs w:val="24"/>
        </w:rPr>
        <w:t xml:space="preserve">the </w:t>
      </w:r>
      <w:r w:rsidR="00887DF1">
        <w:rPr>
          <w:bCs/>
          <w:color w:val="1C1C1C"/>
          <w:sz w:val="24"/>
          <w:szCs w:val="24"/>
        </w:rPr>
        <w:t>challenges on</w:t>
      </w:r>
      <w:r w:rsidR="00602295">
        <w:rPr>
          <w:bCs/>
          <w:color w:val="1C1C1C"/>
          <w:sz w:val="24"/>
          <w:szCs w:val="24"/>
        </w:rPr>
        <w:t xml:space="preserve"> newcomers.</w:t>
      </w:r>
      <w:r>
        <w:rPr>
          <w:bCs/>
          <w:color w:val="1C1C1C"/>
          <w:sz w:val="24"/>
          <w:szCs w:val="24"/>
        </w:rPr>
        <w:t xml:space="preserve"> </w:t>
      </w:r>
      <w:r w:rsidR="00602295">
        <w:rPr>
          <w:bCs/>
          <w:color w:val="1C1C1C"/>
          <w:sz w:val="24"/>
          <w:szCs w:val="24"/>
        </w:rPr>
        <w:t xml:space="preserve">To </w:t>
      </w:r>
      <w:r w:rsidR="00887DF1">
        <w:rPr>
          <w:bCs/>
          <w:color w:val="1C1C1C"/>
          <w:sz w:val="24"/>
          <w:szCs w:val="24"/>
        </w:rPr>
        <w:t xml:space="preserve">better </w:t>
      </w:r>
      <w:r w:rsidR="00602295">
        <w:rPr>
          <w:bCs/>
          <w:color w:val="1C1C1C"/>
          <w:sz w:val="24"/>
          <w:szCs w:val="24"/>
        </w:rPr>
        <w:t xml:space="preserve">address these </w:t>
      </w:r>
      <w:r w:rsidR="00887DF1">
        <w:rPr>
          <w:bCs/>
          <w:color w:val="1C1C1C"/>
          <w:sz w:val="24"/>
          <w:szCs w:val="24"/>
        </w:rPr>
        <w:t>issues</w:t>
      </w:r>
      <w:r w:rsidR="00602295">
        <w:rPr>
          <w:bCs/>
          <w:color w:val="1C1C1C"/>
          <w:sz w:val="24"/>
          <w:szCs w:val="24"/>
        </w:rPr>
        <w:t xml:space="preserve"> he offers</w:t>
      </w:r>
      <w:r>
        <w:rPr>
          <w:bCs/>
          <w:color w:val="1C1C1C"/>
          <w:sz w:val="24"/>
          <w:szCs w:val="24"/>
        </w:rPr>
        <w:t xml:space="preserve"> an a</w:t>
      </w:r>
      <w:r w:rsidR="00C130FA">
        <w:rPr>
          <w:bCs/>
          <w:color w:val="1C1C1C"/>
          <w:sz w:val="24"/>
          <w:szCs w:val="24"/>
        </w:rPr>
        <w:t>lternative</w:t>
      </w:r>
      <w:r w:rsidR="006747E8">
        <w:rPr>
          <w:bCs/>
          <w:color w:val="1C1C1C"/>
          <w:sz w:val="24"/>
          <w:szCs w:val="24"/>
        </w:rPr>
        <w:t>–</w:t>
      </w:r>
      <w:r w:rsidR="004D31E4">
        <w:rPr>
          <w:bCs/>
          <w:color w:val="1C1C1C"/>
          <w:sz w:val="24"/>
          <w:szCs w:val="24"/>
        </w:rPr>
        <w:t>Automatic Accrual Theory</w:t>
      </w:r>
      <w:r w:rsidR="006747E8">
        <w:rPr>
          <w:bCs/>
          <w:color w:val="1C1C1C"/>
          <w:sz w:val="24"/>
          <w:szCs w:val="24"/>
        </w:rPr>
        <w:t>–developed from</w:t>
      </w:r>
      <w:r w:rsidR="00887DF1">
        <w:rPr>
          <w:bCs/>
          <w:color w:val="1C1C1C"/>
          <w:sz w:val="24"/>
          <w:szCs w:val="24"/>
        </w:rPr>
        <w:t xml:space="preserve"> </w:t>
      </w:r>
      <w:r w:rsidR="006747E8">
        <w:rPr>
          <w:bCs/>
          <w:color w:val="1C1C1C"/>
          <w:sz w:val="24"/>
          <w:szCs w:val="24"/>
        </w:rPr>
        <w:t xml:space="preserve">an </w:t>
      </w:r>
      <w:r w:rsidR="00887DF1">
        <w:rPr>
          <w:bCs/>
          <w:color w:val="1C1C1C"/>
          <w:sz w:val="24"/>
          <w:szCs w:val="24"/>
        </w:rPr>
        <w:t>analysis of</w:t>
      </w:r>
      <w:r w:rsidR="00C130FA">
        <w:rPr>
          <w:bCs/>
          <w:color w:val="1C1C1C"/>
          <w:sz w:val="24"/>
          <w:szCs w:val="24"/>
        </w:rPr>
        <w:t xml:space="preserve"> </w:t>
      </w:r>
      <w:r w:rsidR="00C35815">
        <w:rPr>
          <w:bCs/>
          <w:color w:val="1C1C1C"/>
          <w:sz w:val="24"/>
          <w:szCs w:val="24"/>
        </w:rPr>
        <w:t xml:space="preserve">ethnographic reports of </w:t>
      </w:r>
      <w:r w:rsidR="00602295">
        <w:rPr>
          <w:bCs/>
          <w:color w:val="1C1C1C"/>
          <w:sz w:val="24"/>
          <w:szCs w:val="24"/>
        </w:rPr>
        <w:t>ritual hazing</w:t>
      </w:r>
      <w:r w:rsidR="00C35815">
        <w:rPr>
          <w:bCs/>
          <w:color w:val="1C1C1C"/>
          <w:sz w:val="24"/>
          <w:szCs w:val="24"/>
        </w:rPr>
        <w:t xml:space="preserve"> </w:t>
      </w:r>
      <w:r w:rsidR="002C07B2">
        <w:rPr>
          <w:bCs/>
          <w:color w:val="1C1C1C"/>
          <w:sz w:val="24"/>
          <w:szCs w:val="24"/>
        </w:rPr>
        <w:fldChar w:fldCharType="begin" w:fldLock="1"/>
      </w:r>
      <w:r w:rsidR="004B387B">
        <w:rPr>
          <w:bCs/>
          <w:color w:val="1C1C1C"/>
          <w:sz w:val="24"/>
          <w:szCs w:val="24"/>
        </w:rPr>
        <w:instrText xml:space="preserve"> ADDIN ZOTERO_ITEM CSL_CITATION {"citationID":"AGXkxMK2","properties":{"formattedCitation":"(Strathern, 1970; Young, 1965)","plainCitation":"(Strathern, 1970; Young, 1965)","noteIndex":0},"citationItems":[{"id":"sff3KR0T/MuV5lEk7","uris":["http://www.mendeley.com/documents/?uuid=f196ef10-2865-4a53-abd4-f069888a6bdd"],"uri":["http://www.mendeley.com/documents/?uuid=f196ef10-2865-4a53-abd4-f069888a6bdd"],"itemData":{"author":[{"dropping-particle":"","family":"Young","given":"Frank Wilbur","non-dropping-particle":"","parse-names":false,"suffix":""}],"id":"ITEM-1","issued":{"date-parts":[["1965"]]},"publisher":"The Bobbs-Merrill Co., Inc.","publisher-place":"Indianopolis, NY","title":"Initiation ceremonies: a cross-cultural study of status dramatization","type":"book"}},{"id":"sff3KR0T/Uyqep5S5","uris":["http://www.mendeley.com/documents/?uuid=b86388c3-2368-4935-b86c-751b85b52349"],"uri":["http://www.mendeley.com/documents/?uuid=b86388c3-2368-4935-b86c-751b85b52349"],"itemData":{"DOI":"10.2307/3773043","ISSN":"00141828","author":[{"dropping-particle":"","family":"Strathern","given":"Andrew","non-dropping-particle":"","parse-names":false,"suffix":""}],"container-title":"Ethnology","id":"ITEM-2","issue":"4","issued":{"date-parts":[["1970","10","1"]]},"page":"373-379 CR  - Copyright &amp;#169; 1970 University of ","publisher":"University of Pittsburgh- Of the Commonwealth System of Higher Education","title":"Male Initiation in New Guinea Highlands Societies","type":"article-journal","volume":"9"}}],"schema":"https://github.com/citation-style-language/schema/raw/master/csl-citation.json"} </w:instrText>
      </w:r>
      <w:r w:rsidR="002C07B2">
        <w:rPr>
          <w:bCs/>
          <w:color w:val="1C1C1C"/>
          <w:sz w:val="24"/>
          <w:szCs w:val="24"/>
        </w:rPr>
        <w:fldChar w:fldCharType="separate"/>
      </w:r>
      <w:r w:rsidR="004B387B">
        <w:rPr>
          <w:bCs/>
          <w:noProof/>
          <w:color w:val="1C1C1C"/>
          <w:sz w:val="24"/>
          <w:szCs w:val="24"/>
        </w:rPr>
        <w:t>(Strathern, 1970; Young, 1965)</w:t>
      </w:r>
      <w:r w:rsidR="002C07B2">
        <w:rPr>
          <w:bCs/>
          <w:color w:val="1C1C1C"/>
          <w:sz w:val="24"/>
          <w:szCs w:val="24"/>
        </w:rPr>
        <w:fldChar w:fldCharType="end"/>
      </w:r>
      <w:r w:rsidR="00523523">
        <w:rPr>
          <w:bCs/>
          <w:color w:val="1C1C1C"/>
          <w:sz w:val="24"/>
          <w:szCs w:val="24"/>
        </w:rPr>
        <w:t>,</w:t>
      </w:r>
      <w:r w:rsidR="00C35815">
        <w:rPr>
          <w:bCs/>
          <w:color w:val="1C1C1C"/>
          <w:sz w:val="24"/>
          <w:szCs w:val="24"/>
        </w:rPr>
        <w:t xml:space="preserve"> </w:t>
      </w:r>
      <w:r w:rsidR="00602295">
        <w:rPr>
          <w:bCs/>
          <w:color w:val="1C1C1C"/>
          <w:sz w:val="24"/>
          <w:szCs w:val="24"/>
        </w:rPr>
        <w:t xml:space="preserve">self-report </w:t>
      </w:r>
      <w:r w:rsidR="00C130FA">
        <w:rPr>
          <w:bCs/>
          <w:color w:val="1C1C1C"/>
          <w:sz w:val="24"/>
          <w:szCs w:val="24"/>
        </w:rPr>
        <w:t xml:space="preserve">surveys </w:t>
      </w:r>
      <w:r w:rsidR="00C35815">
        <w:rPr>
          <w:bCs/>
          <w:color w:val="1C1C1C"/>
          <w:sz w:val="24"/>
          <w:szCs w:val="24"/>
        </w:rPr>
        <w:t>of hazing experiences (Cimino 2011, 2013)</w:t>
      </w:r>
      <w:r w:rsidR="00222025">
        <w:rPr>
          <w:bCs/>
          <w:color w:val="1C1C1C"/>
          <w:sz w:val="24"/>
          <w:szCs w:val="24"/>
        </w:rPr>
        <w:t>,</w:t>
      </w:r>
      <w:r w:rsidR="00C35815">
        <w:rPr>
          <w:bCs/>
          <w:color w:val="1C1C1C"/>
          <w:sz w:val="24"/>
          <w:szCs w:val="24"/>
        </w:rPr>
        <w:t xml:space="preserve"> and </w:t>
      </w:r>
      <w:r w:rsidR="00FA55A9">
        <w:rPr>
          <w:bCs/>
          <w:color w:val="1C1C1C"/>
          <w:sz w:val="24"/>
          <w:szCs w:val="24"/>
        </w:rPr>
        <w:t>vignette studies that ask pa</w:t>
      </w:r>
      <w:r w:rsidR="00602295">
        <w:rPr>
          <w:bCs/>
          <w:color w:val="1C1C1C"/>
          <w:sz w:val="24"/>
          <w:szCs w:val="24"/>
        </w:rPr>
        <w:t>rticipants to design initiations</w:t>
      </w:r>
      <w:r w:rsidR="00FA55A9">
        <w:rPr>
          <w:bCs/>
          <w:color w:val="1C1C1C"/>
          <w:sz w:val="24"/>
          <w:szCs w:val="24"/>
        </w:rPr>
        <w:t xml:space="preserve"> for different types of groups</w:t>
      </w:r>
      <w:r w:rsidR="00C35815">
        <w:rPr>
          <w:bCs/>
          <w:color w:val="1C1C1C"/>
          <w:sz w:val="24"/>
          <w:szCs w:val="24"/>
        </w:rPr>
        <w:t xml:space="preserve"> (Cimino</w:t>
      </w:r>
      <w:r w:rsidR="002C07B2">
        <w:rPr>
          <w:bCs/>
          <w:color w:val="1C1C1C"/>
          <w:sz w:val="24"/>
          <w:szCs w:val="24"/>
        </w:rPr>
        <w:t>,</w:t>
      </w:r>
      <w:r w:rsidR="00C35815">
        <w:rPr>
          <w:bCs/>
          <w:color w:val="1C1C1C"/>
          <w:sz w:val="24"/>
          <w:szCs w:val="24"/>
        </w:rPr>
        <w:t xml:space="preserve"> 2013)</w:t>
      </w:r>
      <w:r w:rsidR="00602295">
        <w:rPr>
          <w:bCs/>
          <w:color w:val="1C1C1C"/>
          <w:sz w:val="24"/>
          <w:szCs w:val="24"/>
        </w:rPr>
        <w:t>.</w:t>
      </w:r>
      <w:r w:rsidR="00FA55A9">
        <w:rPr>
          <w:bCs/>
          <w:color w:val="1C1C1C"/>
          <w:sz w:val="24"/>
          <w:szCs w:val="24"/>
        </w:rPr>
        <w:t xml:space="preserve"> </w:t>
      </w:r>
      <w:r w:rsidR="00887DF1">
        <w:rPr>
          <w:bCs/>
          <w:color w:val="1C1C1C"/>
          <w:sz w:val="24"/>
          <w:szCs w:val="24"/>
        </w:rPr>
        <w:t>From this evidence, Cimino propose</w:t>
      </w:r>
      <w:r w:rsidR="006747E8">
        <w:rPr>
          <w:bCs/>
          <w:color w:val="1C1C1C"/>
          <w:sz w:val="24"/>
          <w:szCs w:val="24"/>
        </w:rPr>
        <w:t>s</w:t>
      </w:r>
      <w:r w:rsidR="00602295">
        <w:rPr>
          <w:bCs/>
          <w:color w:val="1C1C1C"/>
          <w:sz w:val="24"/>
          <w:szCs w:val="24"/>
        </w:rPr>
        <w:t xml:space="preserve"> that </w:t>
      </w:r>
      <w:r w:rsidR="00FA55A9">
        <w:rPr>
          <w:bCs/>
          <w:color w:val="1C1C1C"/>
          <w:sz w:val="24"/>
          <w:szCs w:val="24"/>
        </w:rPr>
        <w:t xml:space="preserve">costly </w:t>
      </w:r>
      <w:r w:rsidR="00C35815">
        <w:rPr>
          <w:bCs/>
          <w:color w:val="1C1C1C"/>
          <w:sz w:val="24"/>
          <w:szCs w:val="24"/>
        </w:rPr>
        <w:t>initiation rituals</w:t>
      </w:r>
      <w:r w:rsidR="00FA55A9">
        <w:rPr>
          <w:bCs/>
          <w:color w:val="1C1C1C"/>
          <w:sz w:val="24"/>
          <w:szCs w:val="24"/>
        </w:rPr>
        <w:t xml:space="preserve"> </w:t>
      </w:r>
      <w:r w:rsidR="00887DF1">
        <w:rPr>
          <w:bCs/>
          <w:color w:val="1C1C1C"/>
          <w:sz w:val="24"/>
          <w:szCs w:val="24"/>
        </w:rPr>
        <w:t>are</w:t>
      </w:r>
      <w:r w:rsidR="00FA55A9">
        <w:rPr>
          <w:bCs/>
          <w:color w:val="1C1C1C"/>
          <w:sz w:val="24"/>
          <w:szCs w:val="24"/>
        </w:rPr>
        <w:t xml:space="preserve"> </w:t>
      </w:r>
      <w:r w:rsidR="00C35815">
        <w:rPr>
          <w:bCs/>
          <w:color w:val="1C1C1C"/>
          <w:sz w:val="24"/>
          <w:szCs w:val="24"/>
        </w:rPr>
        <w:t xml:space="preserve">an important </w:t>
      </w:r>
      <w:r w:rsidR="00FA55A9">
        <w:rPr>
          <w:bCs/>
          <w:color w:val="1C1C1C"/>
          <w:sz w:val="24"/>
          <w:szCs w:val="24"/>
        </w:rPr>
        <w:t xml:space="preserve">evolutionary strategy </w:t>
      </w:r>
      <w:r w:rsidR="00C35815">
        <w:rPr>
          <w:bCs/>
          <w:color w:val="1C1C1C"/>
          <w:sz w:val="24"/>
          <w:szCs w:val="24"/>
        </w:rPr>
        <w:t>that</w:t>
      </w:r>
      <w:r w:rsidR="00FA55A9">
        <w:rPr>
          <w:bCs/>
          <w:color w:val="1C1C1C"/>
          <w:sz w:val="24"/>
          <w:szCs w:val="24"/>
        </w:rPr>
        <w:t xml:space="preserve"> enable</w:t>
      </w:r>
      <w:r w:rsidR="00FA48A7">
        <w:rPr>
          <w:bCs/>
          <w:color w:val="1C1C1C"/>
          <w:sz w:val="24"/>
          <w:szCs w:val="24"/>
        </w:rPr>
        <w:t>s</w:t>
      </w:r>
      <w:r w:rsidR="00FA55A9">
        <w:rPr>
          <w:bCs/>
          <w:color w:val="1C1C1C"/>
          <w:sz w:val="24"/>
          <w:szCs w:val="24"/>
        </w:rPr>
        <w:t xml:space="preserve"> groups with high</w:t>
      </w:r>
      <w:r w:rsidR="00FA48A7">
        <w:rPr>
          <w:bCs/>
          <w:color w:val="1C1C1C"/>
          <w:sz w:val="24"/>
          <w:szCs w:val="24"/>
        </w:rPr>
        <w:t>er</w:t>
      </w:r>
      <w:r w:rsidR="00FA55A9">
        <w:rPr>
          <w:bCs/>
          <w:color w:val="1C1C1C"/>
          <w:sz w:val="24"/>
          <w:szCs w:val="24"/>
        </w:rPr>
        <w:t xml:space="preserve"> status or </w:t>
      </w:r>
      <w:r w:rsidR="006747E8">
        <w:rPr>
          <w:bCs/>
          <w:color w:val="1C1C1C"/>
          <w:sz w:val="24"/>
          <w:szCs w:val="24"/>
        </w:rPr>
        <w:t xml:space="preserve">greater </w:t>
      </w:r>
      <w:r w:rsidR="00FA48A7">
        <w:rPr>
          <w:bCs/>
          <w:color w:val="1C1C1C"/>
          <w:sz w:val="24"/>
          <w:szCs w:val="24"/>
        </w:rPr>
        <w:t xml:space="preserve">access to </w:t>
      </w:r>
      <w:r w:rsidR="00FA55A9">
        <w:rPr>
          <w:bCs/>
          <w:color w:val="1C1C1C"/>
          <w:sz w:val="24"/>
          <w:szCs w:val="24"/>
        </w:rPr>
        <w:t xml:space="preserve">resources to weed out potential free riders. </w:t>
      </w:r>
      <w:r w:rsidR="006747E8">
        <w:rPr>
          <w:bCs/>
          <w:color w:val="1C1C1C"/>
          <w:sz w:val="24"/>
          <w:szCs w:val="24"/>
        </w:rPr>
        <w:t>Additionally</w:t>
      </w:r>
      <w:r w:rsidR="00743EBE">
        <w:rPr>
          <w:bCs/>
          <w:color w:val="1C1C1C"/>
          <w:sz w:val="24"/>
          <w:szCs w:val="24"/>
        </w:rPr>
        <w:t xml:space="preserve">, harsh initiations </w:t>
      </w:r>
      <w:r w:rsidR="006747E8">
        <w:rPr>
          <w:bCs/>
          <w:color w:val="1C1C1C"/>
          <w:sz w:val="24"/>
          <w:szCs w:val="24"/>
        </w:rPr>
        <w:t xml:space="preserve">can </w:t>
      </w:r>
      <w:r w:rsidR="00743EBE">
        <w:rPr>
          <w:bCs/>
          <w:color w:val="1C1C1C"/>
          <w:sz w:val="24"/>
          <w:szCs w:val="24"/>
        </w:rPr>
        <w:t xml:space="preserve">serve as an advertisement to potential members of the </w:t>
      </w:r>
      <w:r w:rsidR="006747E8">
        <w:rPr>
          <w:bCs/>
          <w:color w:val="1C1C1C"/>
          <w:sz w:val="24"/>
          <w:szCs w:val="24"/>
        </w:rPr>
        <w:t xml:space="preserve">high </w:t>
      </w:r>
      <w:r w:rsidR="00743EBE">
        <w:rPr>
          <w:bCs/>
          <w:color w:val="1C1C1C"/>
          <w:sz w:val="24"/>
          <w:szCs w:val="24"/>
        </w:rPr>
        <w:t xml:space="preserve">status and </w:t>
      </w:r>
      <w:r w:rsidR="006747E8">
        <w:rPr>
          <w:bCs/>
          <w:color w:val="1C1C1C"/>
          <w:sz w:val="24"/>
          <w:szCs w:val="24"/>
        </w:rPr>
        <w:t>desirable nature</w:t>
      </w:r>
      <w:r w:rsidR="00743EBE">
        <w:rPr>
          <w:bCs/>
          <w:color w:val="1C1C1C"/>
          <w:sz w:val="24"/>
          <w:szCs w:val="24"/>
        </w:rPr>
        <w:t xml:space="preserve"> of </w:t>
      </w:r>
      <w:r w:rsidR="006747E8">
        <w:rPr>
          <w:bCs/>
          <w:color w:val="1C1C1C"/>
          <w:sz w:val="24"/>
          <w:szCs w:val="24"/>
        </w:rPr>
        <w:t>the</w:t>
      </w:r>
      <w:r w:rsidR="00743EBE">
        <w:rPr>
          <w:bCs/>
          <w:color w:val="1C1C1C"/>
          <w:sz w:val="24"/>
          <w:szCs w:val="24"/>
        </w:rPr>
        <w:t xml:space="preserve"> group</w:t>
      </w:r>
      <w:r w:rsidR="006747E8">
        <w:rPr>
          <w:bCs/>
          <w:color w:val="1C1C1C"/>
          <w:sz w:val="24"/>
          <w:szCs w:val="24"/>
        </w:rPr>
        <w:t xml:space="preserve"> by demonstrating the hardship potential </w:t>
      </w:r>
      <w:r w:rsidR="00743EBE">
        <w:rPr>
          <w:bCs/>
          <w:color w:val="1C1C1C"/>
          <w:sz w:val="24"/>
          <w:szCs w:val="24"/>
        </w:rPr>
        <w:t xml:space="preserve">members </w:t>
      </w:r>
      <w:r w:rsidR="00222025">
        <w:rPr>
          <w:bCs/>
          <w:color w:val="1C1C1C"/>
          <w:sz w:val="24"/>
          <w:szCs w:val="24"/>
        </w:rPr>
        <w:t>are</w:t>
      </w:r>
      <w:r w:rsidR="00743EBE">
        <w:rPr>
          <w:bCs/>
          <w:color w:val="1C1C1C"/>
          <w:sz w:val="24"/>
          <w:szCs w:val="24"/>
        </w:rPr>
        <w:t xml:space="preserve"> willing to endure </w:t>
      </w:r>
      <w:r w:rsidR="00222025">
        <w:rPr>
          <w:bCs/>
          <w:color w:val="1C1C1C"/>
          <w:sz w:val="24"/>
          <w:szCs w:val="24"/>
        </w:rPr>
        <w:t xml:space="preserve">in order </w:t>
      </w:r>
      <w:r w:rsidR="00743EBE">
        <w:rPr>
          <w:bCs/>
          <w:color w:val="1C1C1C"/>
          <w:sz w:val="24"/>
          <w:szCs w:val="24"/>
        </w:rPr>
        <w:t xml:space="preserve">to join. Cimino </w:t>
      </w:r>
      <w:r w:rsidR="00FA48A7">
        <w:rPr>
          <w:bCs/>
          <w:color w:val="1C1C1C"/>
          <w:sz w:val="24"/>
          <w:szCs w:val="24"/>
        </w:rPr>
        <w:t xml:space="preserve">suggests that the importance of such a mechanism </w:t>
      </w:r>
      <w:r w:rsidR="00C35815">
        <w:rPr>
          <w:bCs/>
          <w:color w:val="1C1C1C"/>
          <w:sz w:val="24"/>
          <w:szCs w:val="24"/>
        </w:rPr>
        <w:t xml:space="preserve">over evolutionary </w:t>
      </w:r>
      <w:proofErr w:type="gramStart"/>
      <w:r w:rsidR="00C35815">
        <w:rPr>
          <w:bCs/>
          <w:color w:val="1C1C1C"/>
          <w:sz w:val="24"/>
          <w:szCs w:val="24"/>
        </w:rPr>
        <w:t>history,</w:t>
      </w:r>
      <w:proofErr w:type="gramEnd"/>
      <w:r w:rsidR="00C35815">
        <w:rPr>
          <w:bCs/>
          <w:color w:val="1C1C1C"/>
          <w:sz w:val="24"/>
          <w:szCs w:val="24"/>
        </w:rPr>
        <w:t xml:space="preserve"> has resulted in </w:t>
      </w:r>
      <w:r w:rsidR="00C35815" w:rsidRPr="00C35815">
        <w:rPr>
          <w:bCs/>
          <w:color w:val="1C1C1C"/>
          <w:sz w:val="24"/>
          <w:szCs w:val="24"/>
        </w:rPr>
        <w:t>human mind</w:t>
      </w:r>
      <w:r w:rsidR="00C35815">
        <w:rPr>
          <w:bCs/>
          <w:color w:val="1C1C1C"/>
          <w:sz w:val="24"/>
          <w:szCs w:val="24"/>
        </w:rPr>
        <w:t>s</w:t>
      </w:r>
      <w:r w:rsidR="00C35815" w:rsidRPr="00C35815">
        <w:rPr>
          <w:bCs/>
          <w:color w:val="1C1C1C"/>
          <w:sz w:val="24"/>
          <w:szCs w:val="24"/>
        </w:rPr>
        <w:t xml:space="preserve"> </w:t>
      </w:r>
      <w:r w:rsidR="00602295">
        <w:rPr>
          <w:bCs/>
          <w:color w:val="1C1C1C"/>
          <w:sz w:val="24"/>
          <w:szCs w:val="24"/>
        </w:rPr>
        <w:t>possessing</w:t>
      </w:r>
      <w:r w:rsidR="00C35815">
        <w:rPr>
          <w:bCs/>
          <w:color w:val="1C1C1C"/>
          <w:sz w:val="24"/>
          <w:szCs w:val="24"/>
        </w:rPr>
        <w:t xml:space="preserve"> “</w:t>
      </w:r>
      <w:r w:rsidR="00C35815" w:rsidRPr="00C35815">
        <w:rPr>
          <w:bCs/>
          <w:color w:val="1C1C1C"/>
          <w:sz w:val="24"/>
          <w:szCs w:val="24"/>
        </w:rPr>
        <w:t>psychological mechanisms that motivate the strategic devaluation of coalition newcomers</w:t>
      </w:r>
      <w:r w:rsidR="00C35815">
        <w:rPr>
          <w:bCs/>
          <w:color w:val="1C1C1C"/>
          <w:sz w:val="24"/>
          <w:szCs w:val="24"/>
        </w:rPr>
        <w:t xml:space="preserve">” (2013: 447). </w:t>
      </w:r>
    </w:p>
    <w:p w14:paraId="2DD95999" w14:textId="43A8826B" w:rsidR="00FA55A9" w:rsidRPr="00A4700E" w:rsidRDefault="00C35815" w:rsidP="00222154">
      <w:pPr>
        <w:snapToGrid w:val="0"/>
        <w:spacing w:line="480" w:lineRule="auto"/>
        <w:ind w:firstLine="720"/>
        <w:rPr>
          <w:sz w:val="24"/>
          <w:szCs w:val="24"/>
        </w:rPr>
      </w:pPr>
      <w:r>
        <w:rPr>
          <w:bCs/>
          <w:color w:val="1C1C1C"/>
          <w:sz w:val="24"/>
          <w:szCs w:val="24"/>
        </w:rPr>
        <w:lastRenderedPageBreak/>
        <w:t xml:space="preserve">This is a strong claim that Cimino </w:t>
      </w:r>
      <w:r w:rsidR="00C77D80">
        <w:rPr>
          <w:bCs/>
          <w:color w:val="1C1C1C"/>
          <w:sz w:val="24"/>
          <w:szCs w:val="24"/>
        </w:rPr>
        <w:t>recognizes</w:t>
      </w:r>
      <w:r>
        <w:rPr>
          <w:bCs/>
          <w:color w:val="1C1C1C"/>
          <w:sz w:val="24"/>
          <w:szCs w:val="24"/>
        </w:rPr>
        <w:t xml:space="preserve"> </w:t>
      </w:r>
      <w:r w:rsidR="00C77D80">
        <w:rPr>
          <w:bCs/>
          <w:color w:val="1C1C1C"/>
          <w:sz w:val="24"/>
          <w:szCs w:val="24"/>
        </w:rPr>
        <w:t>require</w:t>
      </w:r>
      <w:r w:rsidR="00602295">
        <w:rPr>
          <w:bCs/>
          <w:color w:val="1C1C1C"/>
          <w:sz w:val="24"/>
          <w:szCs w:val="24"/>
        </w:rPr>
        <w:t>s</w:t>
      </w:r>
      <w:r w:rsidR="00C77D80">
        <w:rPr>
          <w:bCs/>
          <w:color w:val="1C1C1C"/>
          <w:sz w:val="24"/>
          <w:szCs w:val="24"/>
        </w:rPr>
        <w:t xml:space="preserve"> </w:t>
      </w:r>
      <w:r w:rsidR="00743EBE">
        <w:rPr>
          <w:bCs/>
          <w:color w:val="1C1C1C"/>
          <w:sz w:val="24"/>
          <w:szCs w:val="24"/>
        </w:rPr>
        <w:t>further</w:t>
      </w:r>
      <w:r>
        <w:rPr>
          <w:bCs/>
          <w:color w:val="1C1C1C"/>
          <w:sz w:val="24"/>
          <w:szCs w:val="24"/>
        </w:rPr>
        <w:t xml:space="preserve"> evidence to validate but </w:t>
      </w:r>
      <w:r w:rsidR="00602295">
        <w:rPr>
          <w:bCs/>
          <w:color w:val="1C1C1C"/>
          <w:sz w:val="24"/>
          <w:szCs w:val="24"/>
        </w:rPr>
        <w:t>his</w:t>
      </w:r>
      <w:r w:rsidR="00C77D80">
        <w:rPr>
          <w:bCs/>
          <w:color w:val="1C1C1C"/>
          <w:sz w:val="24"/>
          <w:szCs w:val="24"/>
        </w:rPr>
        <w:t xml:space="preserve"> proposal</w:t>
      </w:r>
      <w:r>
        <w:rPr>
          <w:bCs/>
          <w:color w:val="1C1C1C"/>
          <w:sz w:val="24"/>
          <w:szCs w:val="24"/>
        </w:rPr>
        <w:t xml:space="preserve"> </w:t>
      </w:r>
      <w:r w:rsidR="00C77D80">
        <w:rPr>
          <w:bCs/>
          <w:color w:val="1C1C1C"/>
          <w:sz w:val="24"/>
          <w:szCs w:val="24"/>
        </w:rPr>
        <w:t>accord</w:t>
      </w:r>
      <w:r w:rsidR="006747E8">
        <w:rPr>
          <w:bCs/>
          <w:color w:val="1C1C1C"/>
          <w:sz w:val="24"/>
          <w:szCs w:val="24"/>
        </w:rPr>
        <w:t>s</w:t>
      </w:r>
      <w:r w:rsidR="00C77D80">
        <w:rPr>
          <w:bCs/>
          <w:color w:val="1C1C1C"/>
          <w:sz w:val="24"/>
          <w:szCs w:val="24"/>
        </w:rPr>
        <w:t xml:space="preserve"> with </w:t>
      </w:r>
      <w:r w:rsidR="006747E8">
        <w:rPr>
          <w:bCs/>
          <w:color w:val="1C1C1C"/>
          <w:sz w:val="24"/>
          <w:szCs w:val="24"/>
        </w:rPr>
        <w:t xml:space="preserve">other </w:t>
      </w:r>
      <w:r w:rsidR="00743EBE">
        <w:rPr>
          <w:bCs/>
          <w:color w:val="1C1C1C"/>
          <w:sz w:val="24"/>
          <w:szCs w:val="24"/>
        </w:rPr>
        <w:t>recent</w:t>
      </w:r>
      <w:r w:rsidR="00C77D80">
        <w:rPr>
          <w:bCs/>
          <w:color w:val="1C1C1C"/>
          <w:sz w:val="24"/>
          <w:szCs w:val="24"/>
        </w:rPr>
        <w:t xml:space="preserve"> </w:t>
      </w:r>
      <w:r>
        <w:rPr>
          <w:bCs/>
          <w:color w:val="1C1C1C"/>
          <w:sz w:val="24"/>
          <w:szCs w:val="24"/>
        </w:rPr>
        <w:t xml:space="preserve">research </w:t>
      </w:r>
      <w:r w:rsidR="006747E8">
        <w:rPr>
          <w:sz w:val="24"/>
          <w:szCs w:val="24"/>
        </w:rPr>
        <w:t>that discusses the</w:t>
      </w:r>
      <w:r w:rsidR="00C77D80">
        <w:rPr>
          <w:sz w:val="24"/>
          <w:szCs w:val="24"/>
        </w:rPr>
        <w:t xml:space="preserve"> ability </w:t>
      </w:r>
      <w:r>
        <w:rPr>
          <w:sz w:val="24"/>
          <w:szCs w:val="24"/>
        </w:rPr>
        <w:t xml:space="preserve">of costly rituals </w:t>
      </w:r>
      <w:r w:rsidR="00C77D80">
        <w:rPr>
          <w:sz w:val="24"/>
          <w:szCs w:val="24"/>
        </w:rPr>
        <w:t xml:space="preserve">to serve as </w:t>
      </w:r>
      <w:r w:rsidRPr="00676D2E">
        <w:rPr>
          <w:sz w:val="24"/>
          <w:szCs w:val="24"/>
        </w:rPr>
        <w:t>a reliable</w:t>
      </w:r>
      <w:r w:rsidR="00C77D80">
        <w:rPr>
          <w:sz w:val="24"/>
          <w:szCs w:val="24"/>
        </w:rPr>
        <w:t xml:space="preserve"> and trustworthy</w:t>
      </w:r>
      <w:r w:rsidRPr="00676D2E">
        <w:rPr>
          <w:sz w:val="24"/>
          <w:szCs w:val="24"/>
        </w:rPr>
        <w:t xml:space="preserve"> </w:t>
      </w:r>
      <w:r>
        <w:rPr>
          <w:sz w:val="24"/>
          <w:szCs w:val="24"/>
        </w:rPr>
        <w:t>‘</w:t>
      </w:r>
      <w:r w:rsidRPr="00676D2E">
        <w:rPr>
          <w:sz w:val="24"/>
          <w:szCs w:val="24"/>
        </w:rPr>
        <w:t>signal</w:t>
      </w:r>
      <w:r>
        <w:rPr>
          <w:sz w:val="24"/>
          <w:szCs w:val="24"/>
        </w:rPr>
        <w:t>’</w:t>
      </w:r>
      <w:r w:rsidRPr="00676D2E">
        <w:rPr>
          <w:sz w:val="24"/>
          <w:szCs w:val="24"/>
        </w:rPr>
        <w:t xml:space="preserve"> of commitment</w:t>
      </w:r>
      <w:r>
        <w:rPr>
          <w:sz w:val="24"/>
          <w:szCs w:val="24"/>
        </w:rPr>
        <w:t xml:space="preserve"> to </w:t>
      </w:r>
      <w:r w:rsidR="00C77D80">
        <w:rPr>
          <w:sz w:val="24"/>
          <w:szCs w:val="24"/>
        </w:rPr>
        <w:t xml:space="preserve">a </w:t>
      </w:r>
      <w:r>
        <w:rPr>
          <w:sz w:val="24"/>
          <w:szCs w:val="24"/>
        </w:rPr>
        <w:t xml:space="preserve">group </w:t>
      </w:r>
      <w:r w:rsidR="00C77D80">
        <w:rPr>
          <w:sz w:val="24"/>
          <w:szCs w:val="24"/>
        </w:rPr>
        <w:t xml:space="preserve">and its </w:t>
      </w:r>
      <w:r>
        <w:rPr>
          <w:sz w:val="24"/>
          <w:szCs w:val="24"/>
        </w:rPr>
        <w:t xml:space="preserve">members </w:t>
      </w:r>
      <w:r w:rsidRPr="00676D2E">
        <w:rPr>
          <w:sz w:val="24"/>
          <w:szCs w:val="24"/>
        </w:rPr>
        <w:fldChar w:fldCharType="begin" w:fldLock="1"/>
      </w:r>
      <w:r w:rsidR="004B387B">
        <w:rPr>
          <w:sz w:val="24"/>
          <w:szCs w:val="24"/>
        </w:rPr>
        <w:instrText xml:space="preserve"> ADDIN ZOTERO_ITEM CSL_CITATION {"citationID":"qO1oaiY2","properties":{"formattedCitation":"(Bulbulia, 2004; Bulbulia &amp; Sosis, 2011; Cimino, 2011; Sosis &amp; Alcorta, 2003)","plainCitation":"(Bulbulia, 2004; Bulbulia &amp; Sosis, 2011; Cimino, 2011; Sosis &amp; Alcorta, 2003)","noteIndex":0},"citationItems":[{"id":"sff3KR0T/o64mZNzM","uris":["http://www.mendeley.com/documents/?uuid=bcdce2ae-cd1a-49ec-a088-0db2b4150069"],"uri":["http://www.mendeley.com/documents/?uuid=bcdce2ae-cd1a-49ec-a088-0db2b4150069"],"itemData":{"DOI":"10.1080/0048721X.2011.604508","ISSN":"0048-721X","abstract":"How does religion motivate cooperation? How do the factors (genetic and cultural) that cause these motivations variously evolve, and why are they conserved? Cooperative-signalling theories of religion answer these questions by generalising from well-supported principles and research in the life sciences. Cooperative-signalling theories are interesting because they explain existing puzzles in the data about religions, and lead to testable hypotheses. This article discusses how signalling theory has been applied to explain the evolution and conservation of religiously motivated cooperation at small and large social scales, and reviews evidence relevant to evaluating these applications.","author":[{"dropping-particle":"","family":"Bulbulia","given":"Joseph A.","non-dropping-particle":"","parse-names":false,"suffix":""},{"dropping-particle":"","family":"Sosis","given":"Richard","non-dropping-particle":"","parse-names":false,"suffix":""}],"container-title":"Religion","id":"ITEM-1","issue":"3","issued":{"date-parts":[["2011","9","8"]]},"language":"en","page":"363-388","publisher":"Routledge","title":"Signalling theory and the evolution of religious cooperation","type":"article-journal","volume":"41"}},{"id":"sff3KR0T/90wylDBr","uris":["http://www.mendeley.com/documents/?uuid=61062e90-170b-4f3e-952a-8d1129038f98"],"uri":["http://www.mendeley.com/documents/?uuid=61062e90-170b-4f3e-952a-8d1129038f98"],"itemData":{"abstract":"Most cognitive psychologists explain supernatural un- derstandings as cognitive by-products acquired in spe- cific but fairly common cultural circumstances. This paper uses evolutionary game theory and the biology of animal signalling to promote a contrary view. It ex- plains religious cognition as an exquisite adaptation that enhances individual reproductive success by fa- cilitating reciprocal altruism. The key to understand- ing the design innovation of religious altruism lies in the specific costs that religious thought and practice impose on the believing organism. These costs play a strategic role in displaying authentic commitment to policies of social exchange, applying critical safe- guards to defection from co-operative ventures. The following account explains a suite of otherwise anom- alous cognitive features associated with religious thought, such as strong emotional responses to un- seen persons and forces; belief in supernatural pun- ishments and reward; illusions about the moral goodness of co-religionists and the vices of heretics; and dispositions to invest in expensive and wasteful ritual displays. The paper offers some testable predic- tions about the psychological architecture that gener- ates religious thought and suggests some new horizons for psychological exploration.","author":[{"dropping-particle":"","family":"Bulbulia","given":"Joseph A.","non-dropping-particle":"","parse-names":false,"suffix":""}],"container-title":"Evolution and Cognition","id":"ITEM-2","issue":"1","issued":{"date-parts":[["2004"]]},"page":"19-42","publisher":"Citeseer","title":"Religious Costs as Adaptations","type":"article-journal","volume":"10"}},{"id":"sff3KR0T/U2leHpuQ","uris":["http://www.mendeley.com/documents/?uuid=4b66c5fa-2fde-4ec6-b7f3-a3fdaa4db53b"],"uri":["http://www.mendeley.com/documents/?uuid=4b66c5fa-2fde-4ec6-b7f3-a3fdaa4db53b"],"itemData":{"author":[{"dropping-particle":"","family":"Sosis","given":"Richard","non-dropping-particle":"","parse-names":false,"suffix":""},{"dropping-particle":"","family":"Alcorta","given":"Candace S.","non-dropping-particle":"","parse-names":false,"suffix":""}],"container-title":"Evolutionary Anthropology","id":"ITEM-3","issued":{"date-parts":[["2003"]]},"page":"264-274","title":"Signalling, solidarity, and the sacred: The evolution of religious behavior.","type":"article-journal","volume":"12"}},{"id":"sff3KR0T/Et8LNd0c","uris":["http://www.mendeley.com/documents/?uuid=1e6ac230-26cd-455a-a085-48608c97d8b3"],"uri":["http://www.mendeley.com/documents/?uuid=1e6ac230-26cd-455a-a085-48608c97d8b3"],"itemData":{"DOI":"10.1163/156853711X591242","ISSN":"1568-5373","abstract":"Hazing - the abuse of new or prospective group members - is a widespread and puzzling feature of human social behavior, occurring in divergent cultures and across levels of technological complexity. Some past research has examined the effect of hazing on hazees, but no experimental work has been performed to examine the motivational causes of hazing. This paper has two primary objectives. First, it synthesizes a century of theory on severe initiations and extracts three primary explanatory themes. Second, it examines the dynamics of enduring human coalitions to generate an evolutionary theory of hazing. Two laboratory experiments suggest that one potential function of hazing is to reduce newcomers’ ability to free ride around group entry. These results are discussed in light of two common but largely untested explanations of hazing.","author":[{"dropping-particle":"","family":"Cimino","given":"Aldo","non-dropping-particle":"","parse-names":false,"suffix":""}],"container-title":"Journal of Cognition and Culture","id":"ITEM-4","issue":"3-4","issued":{"date-parts":[["2011","1","1"]]},"page":"241-267","publisher":"Brill","title":"The evolution of hazing: Motivational mechanisms and the abuse of newcomers","type":"article-journal","volume":"11"}}],"schema":"https://github.com/citation-style-language/schema/raw/master/csl-citation.json"} </w:instrText>
      </w:r>
      <w:r w:rsidRPr="00676D2E">
        <w:rPr>
          <w:sz w:val="24"/>
          <w:szCs w:val="24"/>
        </w:rPr>
        <w:fldChar w:fldCharType="separate"/>
      </w:r>
      <w:r w:rsidR="004B387B">
        <w:rPr>
          <w:noProof/>
          <w:sz w:val="24"/>
          <w:szCs w:val="24"/>
        </w:rPr>
        <w:t>(Bulbulia, 2004; Bulbulia &amp; Sosis, 2011; Cimino, 2011; Sosis &amp; Alcorta, 2003)</w:t>
      </w:r>
      <w:r w:rsidRPr="00676D2E">
        <w:rPr>
          <w:sz w:val="24"/>
          <w:szCs w:val="24"/>
        </w:rPr>
        <w:fldChar w:fldCharType="end"/>
      </w:r>
      <w:r w:rsidRPr="00676D2E">
        <w:rPr>
          <w:sz w:val="24"/>
          <w:szCs w:val="24"/>
        </w:rPr>
        <w:t>.</w:t>
      </w:r>
      <w:r w:rsidR="00C77D80">
        <w:rPr>
          <w:sz w:val="24"/>
          <w:szCs w:val="24"/>
        </w:rPr>
        <w:t xml:space="preserve"> </w:t>
      </w:r>
      <w:r w:rsidR="00887DF1">
        <w:rPr>
          <w:sz w:val="24"/>
          <w:szCs w:val="24"/>
        </w:rPr>
        <w:t xml:space="preserve">A prominent advocate of this approach is </w:t>
      </w:r>
      <w:r w:rsidR="00755C36">
        <w:rPr>
          <w:sz w:val="24"/>
          <w:szCs w:val="24"/>
        </w:rPr>
        <w:t>Joseph Henrich</w:t>
      </w:r>
      <w:r w:rsidR="00887DF1">
        <w:rPr>
          <w:sz w:val="24"/>
          <w:szCs w:val="24"/>
        </w:rPr>
        <w:t xml:space="preserve"> who </w:t>
      </w:r>
      <w:r w:rsidR="00755C36">
        <w:rPr>
          <w:sz w:val="24"/>
          <w:szCs w:val="24"/>
        </w:rPr>
        <w:t xml:space="preserve">has </w:t>
      </w:r>
      <w:r w:rsidR="00887DF1">
        <w:rPr>
          <w:sz w:val="24"/>
          <w:szCs w:val="24"/>
        </w:rPr>
        <w:t>suggested</w:t>
      </w:r>
      <w:r w:rsidR="00755C36">
        <w:rPr>
          <w:sz w:val="24"/>
          <w:szCs w:val="24"/>
        </w:rPr>
        <w:t xml:space="preserve"> </w:t>
      </w:r>
      <w:r w:rsidR="00602295">
        <w:rPr>
          <w:sz w:val="24"/>
          <w:szCs w:val="24"/>
        </w:rPr>
        <w:t>that</w:t>
      </w:r>
      <w:r w:rsidR="00755C36">
        <w:rPr>
          <w:sz w:val="24"/>
          <w:szCs w:val="24"/>
        </w:rPr>
        <w:t xml:space="preserve"> rituals</w:t>
      </w:r>
      <w:r w:rsidR="00602295">
        <w:rPr>
          <w:sz w:val="24"/>
          <w:szCs w:val="24"/>
        </w:rPr>
        <w:t xml:space="preserve">, particularly those that involve </w:t>
      </w:r>
      <w:r w:rsidR="00887DF1">
        <w:rPr>
          <w:sz w:val="24"/>
          <w:szCs w:val="24"/>
        </w:rPr>
        <w:t xml:space="preserve">significant </w:t>
      </w:r>
      <w:r w:rsidR="00602295">
        <w:rPr>
          <w:sz w:val="24"/>
          <w:szCs w:val="24"/>
        </w:rPr>
        <w:t>physical or material costs,</w:t>
      </w:r>
      <w:r w:rsidR="00755C36">
        <w:rPr>
          <w:sz w:val="24"/>
          <w:szCs w:val="24"/>
        </w:rPr>
        <w:t xml:space="preserve"> </w:t>
      </w:r>
      <w:r w:rsidR="00602295">
        <w:rPr>
          <w:sz w:val="24"/>
          <w:szCs w:val="24"/>
        </w:rPr>
        <w:t xml:space="preserve">should be understood </w:t>
      </w:r>
      <w:r w:rsidR="00755C36">
        <w:rPr>
          <w:sz w:val="24"/>
          <w:szCs w:val="24"/>
        </w:rPr>
        <w:t xml:space="preserve">as a type of ‘credibility enhancing display’ (CRED) that enables cultural learners to better identify reliable </w:t>
      </w:r>
      <w:r w:rsidR="006747E8">
        <w:rPr>
          <w:sz w:val="24"/>
          <w:szCs w:val="24"/>
        </w:rPr>
        <w:t xml:space="preserve">cultural </w:t>
      </w:r>
      <w:r w:rsidR="00755C36">
        <w:rPr>
          <w:sz w:val="24"/>
          <w:szCs w:val="24"/>
        </w:rPr>
        <w:t xml:space="preserve">models </w:t>
      </w:r>
      <w:r w:rsidR="00887DF1">
        <w:rPr>
          <w:sz w:val="24"/>
          <w:szCs w:val="24"/>
        </w:rPr>
        <w:t>(Henrich, 2009).</w:t>
      </w:r>
      <w:r w:rsidR="00755C36">
        <w:rPr>
          <w:sz w:val="24"/>
          <w:szCs w:val="24"/>
        </w:rPr>
        <w:t xml:space="preserve"> </w:t>
      </w:r>
      <w:r w:rsidR="00BA01E4">
        <w:rPr>
          <w:sz w:val="24"/>
          <w:szCs w:val="24"/>
        </w:rPr>
        <w:t>Mathematical evolutionary models</w:t>
      </w:r>
      <w:r w:rsidR="006747E8">
        <w:rPr>
          <w:sz w:val="24"/>
          <w:szCs w:val="24"/>
        </w:rPr>
        <w:t xml:space="preserve"> have</w:t>
      </w:r>
      <w:r w:rsidR="00BA01E4">
        <w:rPr>
          <w:sz w:val="24"/>
          <w:szCs w:val="24"/>
        </w:rPr>
        <w:t xml:space="preserve"> provided preliminary evidence in support </w:t>
      </w:r>
      <w:r w:rsidR="00360777">
        <w:rPr>
          <w:sz w:val="24"/>
          <w:szCs w:val="24"/>
        </w:rPr>
        <w:t>of</w:t>
      </w:r>
      <w:r w:rsidR="00BA01E4">
        <w:rPr>
          <w:sz w:val="24"/>
          <w:szCs w:val="24"/>
        </w:rPr>
        <w:t xml:space="preserve"> this hypothesi</w:t>
      </w:r>
      <w:r w:rsidR="00887DF1">
        <w:rPr>
          <w:sz w:val="24"/>
          <w:szCs w:val="24"/>
        </w:rPr>
        <w:t>s</w:t>
      </w:r>
      <w:r w:rsidR="00360777">
        <w:rPr>
          <w:sz w:val="24"/>
          <w:szCs w:val="24"/>
        </w:rPr>
        <w:t xml:space="preserve"> (Henrich, 2009)</w:t>
      </w:r>
      <w:r w:rsidR="00887DF1">
        <w:rPr>
          <w:sz w:val="24"/>
          <w:szCs w:val="24"/>
        </w:rPr>
        <w:t xml:space="preserve"> </w:t>
      </w:r>
      <w:r w:rsidR="00954801">
        <w:rPr>
          <w:sz w:val="24"/>
          <w:szCs w:val="24"/>
        </w:rPr>
        <w:t>but more</w:t>
      </w:r>
      <w:r w:rsidR="006747E8">
        <w:rPr>
          <w:sz w:val="24"/>
          <w:szCs w:val="24"/>
        </w:rPr>
        <w:t xml:space="preserve"> </w:t>
      </w:r>
      <w:r w:rsidR="00887DF1">
        <w:rPr>
          <w:sz w:val="24"/>
          <w:szCs w:val="24"/>
        </w:rPr>
        <w:t xml:space="preserve">recently </w:t>
      </w:r>
      <w:r w:rsidR="00954801">
        <w:rPr>
          <w:sz w:val="24"/>
          <w:szCs w:val="24"/>
        </w:rPr>
        <w:t xml:space="preserve">two </w:t>
      </w:r>
      <w:r w:rsidR="00887DF1">
        <w:rPr>
          <w:sz w:val="24"/>
          <w:szCs w:val="24"/>
        </w:rPr>
        <w:t>independent</w:t>
      </w:r>
      <w:r w:rsidR="00BA01E4">
        <w:rPr>
          <w:sz w:val="24"/>
          <w:szCs w:val="24"/>
        </w:rPr>
        <w:t xml:space="preserve"> </w:t>
      </w:r>
      <w:r w:rsidR="00360777">
        <w:rPr>
          <w:sz w:val="24"/>
          <w:szCs w:val="24"/>
        </w:rPr>
        <w:t>studies</w:t>
      </w:r>
      <w:r w:rsidR="00BA01E4">
        <w:rPr>
          <w:sz w:val="24"/>
          <w:szCs w:val="24"/>
        </w:rPr>
        <w:t xml:space="preserve"> </w:t>
      </w:r>
      <w:r w:rsidR="00887DF1">
        <w:rPr>
          <w:sz w:val="24"/>
          <w:szCs w:val="24"/>
        </w:rPr>
        <w:t>have</w:t>
      </w:r>
      <w:r w:rsidR="00BA01E4">
        <w:rPr>
          <w:sz w:val="24"/>
          <w:szCs w:val="24"/>
        </w:rPr>
        <w:t xml:space="preserve"> </w:t>
      </w:r>
      <w:r w:rsidR="00360777">
        <w:rPr>
          <w:sz w:val="24"/>
          <w:szCs w:val="24"/>
        </w:rPr>
        <w:t>provided</w:t>
      </w:r>
      <w:r w:rsidR="00887DF1">
        <w:rPr>
          <w:sz w:val="24"/>
          <w:szCs w:val="24"/>
        </w:rPr>
        <w:t xml:space="preserve"> real world </w:t>
      </w:r>
      <w:r w:rsidR="00954801">
        <w:rPr>
          <w:sz w:val="24"/>
          <w:szCs w:val="24"/>
        </w:rPr>
        <w:t xml:space="preserve">supporting </w:t>
      </w:r>
      <w:r w:rsidR="00887DF1">
        <w:rPr>
          <w:sz w:val="24"/>
          <w:szCs w:val="24"/>
        </w:rPr>
        <w:t>evidence</w:t>
      </w:r>
      <w:r w:rsidR="00954801">
        <w:rPr>
          <w:sz w:val="24"/>
          <w:szCs w:val="24"/>
        </w:rPr>
        <w:t>. Specifically, the studies found</w:t>
      </w:r>
      <w:r w:rsidR="00887DF1">
        <w:rPr>
          <w:sz w:val="24"/>
          <w:szCs w:val="24"/>
        </w:rPr>
        <w:t xml:space="preserve"> that</w:t>
      </w:r>
      <w:r w:rsidR="00BA01E4">
        <w:rPr>
          <w:sz w:val="24"/>
          <w:szCs w:val="24"/>
        </w:rPr>
        <w:t xml:space="preserve"> </w:t>
      </w:r>
      <w:r w:rsidR="00954801">
        <w:rPr>
          <w:sz w:val="24"/>
          <w:szCs w:val="24"/>
        </w:rPr>
        <w:t xml:space="preserve">individual’s </w:t>
      </w:r>
      <w:r w:rsidR="00BA01E4">
        <w:rPr>
          <w:sz w:val="24"/>
          <w:szCs w:val="24"/>
        </w:rPr>
        <w:t>exposure to religious CREDs</w:t>
      </w:r>
      <w:r w:rsidR="00887DF1">
        <w:rPr>
          <w:sz w:val="24"/>
          <w:szCs w:val="24"/>
        </w:rPr>
        <w:t xml:space="preserve">, including </w:t>
      </w:r>
      <w:r w:rsidR="00954801">
        <w:rPr>
          <w:sz w:val="24"/>
          <w:szCs w:val="24"/>
        </w:rPr>
        <w:t xml:space="preserve">parents </w:t>
      </w:r>
      <w:r w:rsidR="00887DF1">
        <w:rPr>
          <w:sz w:val="24"/>
          <w:szCs w:val="24"/>
        </w:rPr>
        <w:t>attending ritual events</w:t>
      </w:r>
      <w:r w:rsidR="00954801">
        <w:rPr>
          <w:bCs/>
          <w:color w:val="1C1C1C"/>
          <w:sz w:val="24"/>
          <w:szCs w:val="24"/>
        </w:rPr>
        <w:t xml:space="preserve">, </w:t>
      </w:r>
      <w:r w:rsidR="00887DF1">
        <w:rPr>
          <w:sz w:val="24"/>
          <w:szCs w:val="24"/>
        </w:rPr>
        <w:t>such as Catholic mass services,</w:t>
      </w:r>
      <w:r w:rsidR="00BA01E4">
        <w:rPr>
          <w:sz w:val="24"/>
          <w:szCs w:val="24"/>
        </w:rPr>
        <w:t xml:space="preserve"> predicted </w:t>
      </w:r>
      <w:r w:rsidR="00954801">
        <w:rPr>
          <w:sz w:val="24"/>
          <w:szCs w:val="24"/>
        </w:rPr>
        <w:t xml:space="preserve">subsequent </w:t>
      </w:r>
      <w:r w:rsidR="00BA01E4">
        <w:rPr>
          <w:sz w:val="24"/>
          <w:szCs w:val="24"/>
        </w:rPr>
        <w:t>endorsement of theism and supernatural beliefs in</w:t>
      </w:r>
      <w:r w:rsidR="00A4700E">
        <w:rPr>
          <w:sz w:val="24"/>
          <w:szCs w:val="24"/>
        </w:rPr>
        <w:t xml:space="preserve"> samples collected in</w:t>
      </w:r>
      <w:r w:rsidR="00BA01E4">
        <w:rPr>
          <w:sz w:val="24"/>
          <w:szCs w:val="24"/>
        </w:rPr>
        <w:t xml:space="preserve"> Am</w:t>
      </w:r>
      <w:r w:rsidR="00A4700E">
        <w:rPr>
          <w:sz w:val="24"/>
          <w:szCs w:val="24"/>
        </w:rPr>
        <w:t>erica</w:t>
      </w:r>
      <w:r w:rsidR="00BA01E4">
        <w:rPr>
          <w:sz w:val="24"/>
          <w:szCs w:val="24"/>
        </w:rPr>
        <w:t xml:space="preserve"> (Lanman &amp; Buhrmester, 2017)</w:t>
      </w:r>
      <w:r w:rsidR="00801624">
        <w:rPr>
          <w:sz w:val="24"/>
          <w:szCs w:val="24"/>
        </w:rPr>
        <w:t xml:space="preserve">, </w:t>
      </w:r>
      <w:r w:rsidR="00A4700E">
        <w:rPr>
          <w:sz w:val="24"/>
          <w:szCs w:val="24"/>
        </w:rPr>
        <w:t>the Czech Republic</w:t>
      </w:r>
      <w:r w:rsidR="00801624">
        <w:rPr>
          <w:sz w:val="24"/>
          <w:szCs w:val="24"/>
        </w:rPr>
        <w:t>,</w:t>
      </w:r>
      <w:r w:rsidR="00A4700E">
        <w:rPr>
          <w:sz w:val="24"/>
          <w:szCs w:val="24"/>
        </w:rPr>
        <w:t xml:space="preserve"> and S</w:t>
      </w:r>
      <w:r w:rsidR="00887DF1">
        <w:rPr>
          <w:sz w:val="24"/>
          <w:szCs w:val="24"/>
        </w:rPr>
        <w:t>lovakia (Willard &amp; Cingl, 2017).</w:t>
      </w:r>
      <w:r w:rsidR="00A4700E">
        <w:rPr>
          <w:sz w:val="24"/>
          <w:szCs w:val="24"/>
        </w:rPr>
        <w:t xml:space="preserve"> </w:t>
      </w:r>
    </w:p>
    <w:p w14:paraId="064F1D2D" w14:textId="738E4A3A" w:rsidR="00241282" w:rsidRDefault="007438DF" w:rsidP="00222154">
      <w:pPr>
        <w:snapToGrid w:val="0"/>
        <w:spacing w:line="480" w:lineRule="auto"/>
        <w:ind w:firstLine="720"/>
        <w:rPr>
          <w:sz w:val="24"/>
          <w:szCs w:val="24"/>
        </w:rPr>
      </w:pPr>
      <w:r>
        <w:rPr>
          <w:bCs/>
          <w:color w:val="1C1C1C"/>
          <w:sz w:val="24"/>
          <w:szCs w:val="24"/>
        </w:rPr>
        <w:t xml:space="preserve">Alongside </w:t>
      </w:r>
      <w:proofErr w:type="gramStart"/>
      <w:r>
        <w:rPr>
          <w:bCs/>
          <w:color w:val="1C1C1C"/>
          <w:sz w:val="24"/>
          <w:szCs w:val="24"/>
        </w:rPr>
        <w:t>survey based</w:t>
      </w:r>
      <w:proofErr w:type="gramEnd"/>
      <w:r>
        <w:rPr>
          <w:bCs/>
          <w:color w:val="1C1C1C"/>
          <w:sz w:val="24"/>
          <w:szCs w:val="24"/>
        </w:rPr>
        <w:t xml:space="preserve"> studies</w:t>
      </w:r>
      <w:r w:rsidR="00A30C1E">
        <w:rPr>
          <w:bCs/>
          <w:color w:val="1C1C1C"/>
          <w:sz w:val="24"/>
          <w:szCs w:val="24"/>
        </w:rPr>
        <w:t>,</w:t>
      </w:r>
      <w:r>
        <w:rPr>
          <w:bCs/>
          <w:color w:val="1C1C1C"/>
          <w:sz w:val="24"/>
          <w:szCs w:val="24"/>
        </w:rPr>
        <w:t xml:space="preserve"> there has also been a raft of </w:t>
      </w:r>
      <w:r w:rsidR="00A30C1E">
        <w:rPr>
          <w:bCs/>
          <w:color w:val="1C1C1C"/>
          <w:sz w:val="24"/>
          <w:szCs w:val="24"/>
        </w:rPr>
        <w:t xml:space="preserve">field </w:t>
      </w:r>
      <w:r>
        <w:rPr>
          <w:bCs/>
          <w:color w:val="1C1C1C"/>
          <w:sz w:val="24"/>
          <w:szCs w:val="24"/>
        </w:rPr>
        <w:t xml:space="preserve">studies </w:t>
      </w:r>
      <w:r w:rsidR="00A30C1E">
        <w:rPr>
          <w:bCs/>
          <w:color w:val="1C1C1C"/>
          <w:sz w:val="24"/>
          <w:szCs w:val="24"/>
        </w:rPr>
        <w:t xml:space="preserve">conducted </w:t>
      </w:r>
      <w:r w:rsidR="00241282">
        <w:rPr>
          <w:bCs/>
          <w:color w:val="1C1C1C"/>
          <w:sz w:val="24"/>
          <w:szCs w:val="24"/>
        </w:rPr>
        <w:t>during</w:t>
      </w:r>
      <w:r>
        <w:rPr>
          <w:bCs/>
          <w:color w:val="1C1C1C"/>
          <w:sz w:val="24"/>
          <w:szCs w:val="24"/>
        </w:rPr>
        <w:t xml:space="preserve"> actual ritual </w:t>
      </w:r>
      <w:r w:rsidR="00241282">
        <w:rPr>
          <w:bCs/>
          <w:color w:val="1C1C1C"/>
          <w:sz w:val="24"/>
          <w:szCs w:val="24"/>
        </w:rPr>
        <w:t xml:space="preserve">events. </w:t>
      </w:r>
      <w:r w:rsidR="005B5F3A" w:rsidRPr="00676D2E">
        <w:rPr>
          <w:sz w:val="24"/>
          <w:szCs w:val="24"/>
        </w:rPr>
        <w:t xml:space="preserve">Dimitris Xygalatas and colleagues </w:t>
      </w:r>
      <w:r w:rsidR="00241282">
        <w:rPr>
          <w:sz w:val="24"/>
          <w:szCs w:val="24"/>
        </w:rPr>
        <w:t xml:space="preserve">conducted a series of </w:t>
      </w:r>
      <w:r w:rsidR="00EB1CC6">
        <w:rPr>
          <w:sz w:val="24"/>
          <w:szCs w:val="24"/>
        </w:rPr>
        <w:t xml:space="preserve">field </w:t>
      </w:r>
      <w:r w:rsidR="00241282">
        <w:rPr>
          <w:sz w:val="24"/>
          <w:szCs w:val="24"/>
        </w:rPr>
        <w:t xml:space="preserve">studies </w:t>
      </w:r>
      <w:r w:rsidR="00EB1CC6">
        <w:rPr>
          <w:sz w:val="24"/>
          <w:szCs w:val="24"/>
        </w:rPr>
        <w:t>examining</w:t>
      </w:r>
      <w:r w:rsidR="00A30C1E">
        <w:rPr>
          <w:sz w:val="24"/>
          <w:szCs w:val="24"/>
        </w:rPr>
        <w:t xml:space="preserve"> different</w:t>
      </w:r>
      <w:r w:rsidR="00241282">
        <w:rPr>
          <w:sz w:val="24"/>
          <w:szCs w:val="24"/>
        </w:rPr>
        <w:t xml:space="preserve"> </w:t>
      </w:r>
      <w:r w:rsidR="00A30C1E">
        <w:rPr>
          <w:sz w:val="24"/>
          <w:szCs w:val="24"/>
        </w:rPr>
        <w:t>extreme ritual events performed in Greece</w:t>
      </w:r>
      <w:r w:rsidR="002C07B2">
        <w:rPr>
          <w:sz w:val="24"/>
          <w:szCs w:val="24"/>
        </w:rPr>
        <w:t xml:space="preserve"> </w:t>
      </w:r>
      <w:r w:rsidR="002C07B2">
        <w:rPr>
          <w:sz w:val="24"/>
          <w:szCs w:val="24"/>
        </w:rPr>
        <w:fldChar w:fldCharType="begin" w:fldLock="1"/>
      </w:r>
      <w:r w:rsidR="004B387B">
        <w:rPr>
          <w:sz w:val="24"/>
          <w:szCs w:val="24"/>
        </w:rPr>
        <w:instrText xml:space="preserve"> ADDIN ZOTERO_ITEM CSL_CITATION {"citationID":"iKRu4eVu","properties":{"formattedCitation":"(Xygalatas, 2012)","plainCitation":"(Xygalatas, 2012)","noteIndex":0},"citationItems":[{"id":"sff3KR0T/Io1VDgWC","uris":["http://www.mendeley.com/documents/?uuid=678db600-9d1c-4821-b5d1-65fcc372deaa"],"uri":["http://www.mendeley.com/documents/?uuid=678db600-9d1c-4821-b5d1-65fcc372deaa"],"itemData":{"ISBN":"1845539761","abstract":"The Anastenaria are Orthodox Christians in Northern Greece who observe a unique annual ritual cycle focused on two festivals, dedicated to Saint Constantine and Saint Helen. The festivals involve processions, music, dancing, animal sacrifices, and culminate in an electrifying fire-walking ritual. Carrying the sacred icons of the saints, participants dance over hot coals as the saint moves them. 'The Burning Saints' presents an analysis of these rituals and the psychology behind them. Based on long-term fieldwork, 'The Burning Saints' traces the historical development and sociocultural context of the Greek fire-walking rituals. As a cognitive ethnography, the book aims to identify the social, psychological and neurobiological factors which may be involved and to explore the role of emotional and physiological arousal in the performance of such ritual. A study of participation, experience and meaning, 'The Burning Saints' presents a highly original analysis of how mental processes can shape social and religious behaviour.","author":[{"dropping-particle":"","family":"Xygalatas","given":"Dimitris","non-dropping-particle":"","parse-names":false,"suffix":""}],"id":"ITEM-1","issued":{"date-parts":[["2012"]]},"number-of-pages":"253","publisher":"Equinox Publishing Ltd.","publisher-place":"Sheffield","title":"The Burning Saints: Cognition and Culture in the Fire-walking Rituals of the Anastenaria","type":"book"}}],"schema":"https://github.com/citation-style-language/schema/raw/master/csl-citation.json"} </w:instrText>
      </w:r>
      <w:r w:rsidR="002C07B2">
        <w:rPr>
          <w:sz w:val="24"/>
          <w:szCs w:val="24"/>
        </w:rPr>
        <w:fldChar w:fldCharType="separate"/>
      </w:r>
      <w:r w:rsidR="004B387B">
        <w:rPr>
          <w:noProof/>
          <w:sz w:val="24"/>
          <w:szCs w:val="24"/>
        </w:rPr>
        <w:t>(Xygalatas, 2012)</w:t>
      </w:r>
      <w:r w:rsidR="002C07B2">
        <w:rPr>
          <w:sz w:val="24"/>
          <w:szCs w:val="24"/>
        </w:rPr>
        <w:fldChar w:fldCharType="end"/>
      </w:r>
      <w:r w:rsidR="00A30C1E">
        <w:rPr>
          <w:sz w:val="24"/>
          <w:szCs w:val="24"/>
        </w:rPr>
        <w:t xml:space="preserve">, Spain </w:t>
      </w:r>
      <w:r w:rsidR="002C07B2">
        <w:rPr>
          <w:sz w:val="24"/>
          <w:szCs w:val="24"/>
        </w:rPr>
        <w:fldChar w:fldCharType="begin" w:fldLock="1"/>
      </w:r>
      <w:r w:rsidR="004B387B">
        <w:rPr>
          <w:sz w:val="24"/>
          <w:szCs w:val="24"/>
        </w:rPr>
        <w:instrText xml:space="preserve"> ADDIN ZOTERO_ITEM CSL_CITATION {"citationID":"UKV94uHV","properties":{"formattedCitation":"(Bulbulia et al., 2013; Konvalinka et al., 2011)","plainCitation":"(Bulbulia et al., 2013; Konvalinka et al., 2011)","noteIndex":0},"citationItems":[{"id":"sff3KR0T/gl70Lr3D","uris":["http://www.mendeley.com/documents/?uuid=ee00c44b-0158-4809-a483-e665ff7406c9"],"uri":["http://www.mendeley.com/documents/?uuid=ee00c44b-0158-4809-a483-e665ff7406c9"],"itemData":{"DOI":"10.1073/pnas.1016955108","ISSN":"1091-6490","PMID":"21536887","abstract":"Collective rituals are present in all known societies, but their function is a matter of long-standing debates. Field observations suggest that they may enhance social cohesion and that their effects are not limited to those actively performing but affect the audience as well. Here we show physiological effects of synchronized arousal in a Spanish fire-walking ritual, between active participants and related spectators, but not participants and other members of the audience. We assessed arousal by heart rate dynamics and applied nonlinear mathematical analysis to heart rate data obtained from 38 participants. We compared synchronized arousal between fire-walkers and spectators. For this comparison, we used recurrence quantification analysis on individual data and cross-recurrence quantification analysis on pairs of participants' data. These methods identified fine-grained commonalities of arousal during the 30-min ritual between fire-walkers and related spectators but not unrelated spectators. This indicates that the mediating mechanism may be informational, because participants and related observers had very different bodily behavior. This study demonstrates that a collective ritual may evoke synchronized arousal over time between active participants and bystanders. It links field observations to a physiological basis and offers a unique approach for the quantification of social effects on human physiology during real-world interactions.","author":[{"dropping-particle":"","family":"Konvalinka","given":"Ivana","non-dropping-particle":"","parse-names":false,"suffix":""},{"dropping-particle":"","family":"Xygalatas","given":"Dimitris","non-dropping-particle":"","parse-names":false,"suffix":""},{"dropping-particle":"","family":"Bulbulia","given":"Joseph A.","non-dropping-particle":"","parse-names":false,"suffix":""},{"dropping-particle":"","family":"Schjødt","given":"Uffe","non-dropping-particle":"","parse-names":false,"suffix":""},{"dropping-particle":"","family":"Jegindø","given":"Else-marie","non-dropping-particle":"","parse-names":false,"suffix":""},{"dropping-particle":"","family":"Wallot","given":"Sebastian","non-dropping-particle":"","parse-names":false,"suffix":""},{"dropping-particle":"","family":"Orden","given":"Guy","non-dropping-particle":"Van","parse-names":false,"suffix":""},{"dropping-particle":"","family":"Roepstorff","given":"Andreas","non-dropping-particle":"","parse-names":false,"suffix":""}],"container-title":"Proceedings of the National Academy of Sciences of the United States of America","id":"ITEM-1","issue":"20","issued":{"date-parts":[["2011","5","17"]]},"page":"8514-9","title":"Synchronized arousal between performers and related spectators in a fire-walking ritual.","type":"article-journal","volume":"108"}},{"id":"sff3KR0T/A1uSL2eO","uris":["http://www.mendeley.com/documents/?uuid=370644e5-bc9f-4530-b287-bb6d0d0c75f4"],"uri":["http://www.mendeley.com/documents/?uuid=370644e5-bc9f-4530-b287-bb6d0d0c75f4"],"itemData":{"DOI":"10.3389/fpsyg.2013.00960","ISSN":"1664-1078","PMID":"24399979","abstract":"Collective rituals are biologically ancient and culturally pervasive, yet few studies have quantified their effects on participants. We assessed two plausible models from qualitative anthropology: ritual empathy predicts affective convergence among all ritual participants irrespective of ritual role; rite-of-passage predicts emotional differences, specifically that ritual initiates will express relatively negative valence when compared with non-initiates. To evaluate model predictions, images of participants in a Spanish fire-walking ritual were extracted from video footage and assessed by nine Spanish raters for arousal and valence. Consistent with rite-of-passage predictions, we found that arousal jointly increased for all participants but that valence differed by ritual role: fire-walkers exhibited increasingly positive arousal and increasingly negative valence when compared with passengers. This result offers the first quantified evidence for rite of passage dynamics within a highly arousing collective ritual. Methodologically, we show that surprisingly simple and non-invasive data structures (rated video images) may be combined with methods from evolutionary ecology (Bayesian Generalized Linear Mixed Effects models) to clarify poorly understood dimensions of the human condition.","author":[{"dropping-particle":"","family":"Bulbulia","given":"Joseph A.","non-dropping-particle":"","parse-names":false,"suffix":""},{"dropping-particle":"","family":"Xygalatas","given":"Dimitris","non-dropping-particle":"","parse-names":false,"suffix":""},{"dropping-particle":"","family":"Schjødt","given":"Uffe","non-dropping-particle":"","parse-names":false,"suffix":""},{"dropping-particle":"","family":"Fondevila","given":"Sabela","non-dropping-particle":"","parse-names":false,"suffix":""},{"dropping-particle":"","family":"Sibley","given":"Chris G.","non-dropping-particle":"","parse-names":false,"suffix":""},{"dropping-particle":"","family":"Konvalinka","given":"Ivana","non-dropping-particle":"","parse-names":false,"suffix":""}],"container-title":"Frontiers in psychology","id":"ITEM-2","issued":{"date-parts":[["2013","1","24"]]},"language":"English","page":"960","publisher":"Frontiers","title":"Images from a jointly-arousing collective ritual reveal affective polarization.","type":"article-journal","volume":"4"}}],"schema":"https://github.com/citation-style-language/schema/raw/master/csl-citation.json"} </w:instrText>
      </w:r>
      <w:r w:rsidR="002C07B2">
        <w:rPr>
          <w:sz w:val="24"/>
          <w:szCs w:val="24"/>
        </w:rPr>
        <w:fldChar w:fldCharType="separate"/>
      </w:r>
      <w:r w:rsidR="004B387B">
        <w:rPr>
          <w:noProof/>
          <w:sz w:val="24"/>
          <w:szCs w:val="24"/>
        </w:rPr>
        <w:t>(Bulbulia et al., 2013; Konvalinka et al., 2011)</w:t>
      </w:r>
      <w:r w:rsidR="002C07B2">
        <w:rPr>
          <w:sz w:val="24"/>
          <w:szCs w:val="24"/>
        </w:rPr>
        <w:fldChar w:fldCharType="end"/>
      </w:r>
      <w:r w:rsidR="00A30C1E">
        <w:rPr>
          <w:sz w:val="24"/>
          <w:szCs w:val="24"/>
        </w:rPr>
        <w:t xml:space="preserve">,  and Mauritius </w:t>
      </w:r>
      <w:r w:rsidR="002C07B2">
        <w:rPr>
          <w:sz w:val="24"/>
          <w:szCs w:val="24"/>
        </w:rPr>
        <w:fldChar w:fldCharType="begin" w:fldLock="1"/>
      </w:r>
      <w:r w:rsidR="004B387B">
        <w:rPr>
          <w:sz w:val="24"/>
          <w:szCs w:val="24"/>
        </w:rPr>
        <w:instrText xml:space="preserve"> ADDIN ZOTERO_ITEM CSL_CITATION {"citationID":"AZ8SZc9v","properties":{"formattedCitation":"(Fischer et al., 2014; Xygalatas, Mitkidis, et al., 2013)","plainCitation":"(Fischer et al., 2014; Xygalatas, Mitkidis, et al., 2013)","noteIndex":0},"citationItems":[{"id":"sff3KR0T/tkOiM2Fq","uris":["http://www.mendeley.com/documents/?uuid=dd41ab8e-e13e-41cc-8034-cbfc598ffb8c"],"uri":["http://www.mendeley.com/documents/?uuid=dd41ab8e-e13e-41cc-8034-cbfc598ffb8c"],"itemData":{"DOI":"10.1177/0956797612472910","ISSN":"1467-9280","PMID":"23740550","author":[{"dropping-particle":"","family":"Xygalatas","given":"Dimitris","non-dropping-particle":"","parse-names":false,"suffix":""},{"dropping-particle":"","family":"Mitkidis","given":"Panagiotis","non-dropping-particle":"","parse-names":false,"suffix":""},{"dropping-particle":"","family":"Fischer","given":"Ronald","non-dropping-particle":"","parse-names":false,"suffix":""},{"dropping-particle":"","family":"Reddish","given":"Paul","non-dropping-particle":"","parse-names":false,"suffix":""},{"dropping-particle":"","family":"Skewes","given":"Joshua","non-dropping-particle":"","parse-names":false,"suffix":""},{"dropping-particle":"","family":"Geertz","given":"Armin W.","non-dropping-particle":"","parse-names":false,"suffix":""},{"dropping-particle":"","family":"Roepstorff","given":"Andreas","non-dropping-particle":"","parse-names":false,"suffix":""},{"dropping-particle":"","family":"Bulbulia","given":"Joseph A.","non-dropping-particle":"","parse-names":false,"suffix":""}],"container-title":"Psychological science","id":"ITEM-1","issue":"8","issued":{"date-parts":[["2013","8","5"]]},"page":"1602-5","title":"Extreme rituals promote prosociality.","type":"article-journal","volume":"24"}},{"id":"sff3KR0T/FUtp9uf5","uris":["http://www.mendeley.com/documents/?uuid=82e23bb7-1def-4342-89f6-aeb0c2303167"],"uri":["http://www.mendeley.com/documents/?uuid=82e23bb7-1def-4342-89f6-aeb0c2303167"],"itemData":{"DOI":"10.1371/journal.pone.0088355","ISSN":"1932-6203","PMID":"24586315","abstract":"How do people feel during extreme collective rituals? Despite longstanding speculation, few studies have attempted to quantify ritual experiences. Using a novel pre/post design, we quantified physiological fluctuations (heart rates) and self-reported affective states from a collective fire-walking ritual in a Mauritian Hindu community. Specifically, we compared changes in levels of happiness, fatigue, and heart rate reactivity among high-ordeal participants (fire-walkers), low-ordeal participants (non-fire-walking participants with familial bonds to fire-walkers) and spectators (unrelated/unknown to the fire-walkers). We observed that fire-walkers experienced the highest increase in heart rate and reported greater happiness post-ritual compared to low-ordeal participants and spectators. Low-ordeal participants reported increased fatigue after the ritual compared to both fire-walkers and spectators, suggesting empathetic identification effects. Thus, witnessing the ritualistic suffering of loved ones may be more exhausting than experiencing suffering oneself. The findings demonstrate that the level of ritual involvement is important for shaping affective responses to collective rituals. Enduring a ritual ordeal is associated with greater happiness, whereas observing a loved-one endure a ritual ordeal is associated with greater fatigue post-ritual.","author":[{"dropping-particle":"","family":"Fischer","given":"Ronald","non-dropping-particle":"","parse-names":false,"suffix":""},{"dropping-particle":"","family":"Xygalatas","given":"Dimitris","non-dropping-particle":"","parse-names":false,"suffix":""},{"dropping-particle":"","family":"Mitkidis","given":"Panagiotis","non-dropping-particle":"","parse-names":false,"suffix":""},{"dropping-particle":"","family":"Reddish","given":"Paul","non-dropping-particle":"","parse-names":false,"suffix":""},{"dropping-particle":"","family":"Tok","given":"Penny","non-dropping-particle":"","parse-names":false,"suffix":""},{"dropping-particle":"","family":"Konvalinka","given":"Ivana","non-dropping-particle":"","parse-names":false,"suffix":""},{"dropping-particle":"","family":"Bulbulia","given":"Joseph A.","non-dropping-particle":"","parse-names":false,"suffix":""}],"container-title":"PloS one","id":"ITEM-2","issue":"2","issued":{"date-parts":[["2014","1","20"]]},"page":"e88355","publisher":"Public Library of Science","title":"The fire-walker's high: affect and physiological responses in an extreme collective ritual.","type":"article-journal","volume":"9"}}],"schema":"https://github.com/citation-style-language/schema/raw/master/csl-citation.json"} </w:instrText>
      </w:r>
      <w:r w:rsidR="002C07B2">
        <w:rPr>
          <w:sz w:val="24"/>
          <w:szCs w:val="24"/>
        </w:rPr>
        <w:fldChar w:fldCharType="separate"/>
      </w:r>
      <w:r w:rsidR="004B387B">
        <w:rPr>
          <w:noProof/>
          <w:sz w:val="24"/>
          <w:szCs w:val="24"/>
        </w:rPr>
        <w:t>(Fischer et al., 2014; Xygalatas, Mitkidis, et al., 2013)</w:t>
      </w:r>
      <w:r w:rsidR="002C07B2">
        <w:rPr>
          <w:sz w:val="24"/>
          <w:szCs w:val="24"/>
        </w:rPr>
        <w:fldChar w:fldCharType="end"/>
      </w:r>
      <w:r w:rsidR="00A30C1E">
        <w:rPr>
          <w:sz w:val="24"/>
          <w:szCs w:val="24"/>
        </w:rPr>
        <w:t>.</w:t>
      </w:r>
      <w:r w:rsidR="00241282">
        <w:rPr>
          <w:sz w:val="24"/>
          <w:szCs w:val="24"/>
        </w:rPr>
        <w:t xml:space="preserve"> </w:t>
      </w:r>
      <w:r w:rsidR="00A30C1E">
        <w:rPr>
          <w:sz w:val="24"/>
          <w:szCs w:val="24"/>
        </w:rPr>
        <w:t>These studies have</w:t>
      </w:r>
      <w:r w:rsidR="00801624">
        <w:rPr>
          <w:sz w:val="24"/>
          <w:szCs w:val="24"/>
        </w:rPr>
        <w:t xml:space="preserve"> </w:t>
      </w:r>
      <w:r w:rsidR="00954801">
        <w:rPr>
          <w:sz w:val="24"/>
          <w:szCs w:val="24"/>
        </w:rPr>
        <w:t xml:space="preserve">provided evidence </w:t>
      </w:r>
      <w:r w:rsidR="00801624">
        <w:rPr>
          <w:sz w:val="24"/>
          <w:szCs w:val="24"/>
        </w:rPr>
        <w:t xml:space="preserve">that, among </w:t>
      </w:r>
      <w:r w:rsidR="00801624" w:rsidRPr="00676D2E">
        <w:rPr>
          <w:sz w:val="24"/>
          <w:szCs w:val="24"/>
        </w:rPr>
        <w:t>related observers and performers</w:t>
      </w:r>
      <w:r w:rsidR="00801624">
        <w:rPr>
          <w:sz w:val="24"/>
          <w:szCs w:val="24"/>
        </w:rPr>
        <w:t>,</w:t>
      </w:r>
      <w:r w:rsidR="00A30C1E">
        <w:rPr>
          <w:sz w:val="24"/>
          <w:szCs w:val="24"/>
        </w:rPr>
        <w:t xml:space="preserve"> </w:t>
      </w:r>
      <w:r w:rsidR="005B5F3A" w:rsidRPr="00676D2E">
        <w:rPr>
          <w:sz w:val="24"/>
          <w:szCs w:val="24"/>
        </w:rPr>
        <w:t xml:space="preserve">physiological arousal </w:t>
      </w:r>
      <w:r w:rsidR="00954801">
        <w:rPr>
          <w:sz w:val="24"/>
          <w:szCs w:val="24"/>
        </w:rPr>
        <w:t xml:space="preserve">in extreme rituals is </w:t>
      </w:r>
      <w:proofErr w:type="spellStart"/>
      <w:r w:rsidR="00801624">
        <w:rPr>
          <w:sz w:val="24"/>
          <w:szCs w:val="24"/>
        </w:rPr>
        <w:t>synchronised</w:t>
      </w:r>
      <w:proofErr w:type="spellEnd"/>
      <w:r w:rsidR="00801624" w:rsidRPr="00676D2E">
        <w:rPr>
          <w:sz w:val="24"/>
          <w:szCs w:val="24"/>
        </w:rPr>
        <w:t xml:space="preserve"> </w:t>
      </w:r>
      <w:r w:rsidR="005B5F3A" w:rsidRPr="00676D2E">
        <w:rPr>
          <w:sz w:val="24"/>
          <w:szCs w:val="24"/>
        </w:rPr>
        <w:fldChar w:fldCharType="begin" w:fldLock="1"/>
      </w:r>
      <w:r w:rsidR="004B387B">
        <w:rPr>
          <w:sz w:val="24"/>
          <w:szCs w:val="24"/>
        </w:rPr>
        <w:instrText xml:space="preserve"> ADDIN ZOTERO_ITEM CSL_CITATION {"citationID":"1jC0lbaD","properties":{"formattedCitation":"(Konvalinka et al., 2011)","plainCitation":"(Konvalinka et al., 2011)","noteIndex":0},"citationItems":[{"id":"sff3KR0T/gl70Lr3D","uris":["http://www.mendeley.com/documents/?uuid=ee00c44b-0158-4809-a483-e665ff7406c9"],"uri":["http://www.mendeley.com/documents/?uuid=ee00c44b-0158-4809-a483-e665ff7406c9"],"itemData":{"DOI":"10.1073/pnas.1016955108","ISSN":"1091-6490","PMID":"21536887","abstract":"Collective rituals are present in all known societies, but their function is a matter of long-standing debates. Field observations suggest that they may enhance social cohesion and that their effects are not limited to those actively performing but affect the audience as well. Here we show physiological effects of synchronized arousal in a Spanish fire-walking ritual, between active participants and related spectators, but not participants and other members of the audience. We assessed arousal by heart rate dynamics and applied nonlinear mathematical analysis to heart rate data obtained from 38 participants. We compared synchronized arousal between fire-walkers and spectators. For this comparison, we used recurrence quantification analysis on individual data and cross-recurrence quantification analysis on pairs of participants' data. These methods identified fine-grained commonalities of arousal during the 30-min ritual between fire-walkers and related spectators but not unrelated spectators. This indicates that the mediating mechanism may be informational, because participants and related observers had very different bodily behavior. This study demonstrates that a collective ritual may evoke synchronized arousal over time between active participants and bystanders. It links field observations to a physiological basis and offers a unique approach for the quantification of social effects on human physiology during real-world interactions.","author":[{"dropping-particle":"","family":"Konvalinka","given":"Ivana","non-dropping-particle":"","parse-names":false,"suffix":""},{"dropping-particle":"","family":"Xygalatas","given":"Dimitris","non-dropping-particle":"","parse-names":false,"suffix":""},{"dropping-particle":"","family":"Bulbulia","given":"Joseph A.","non-dropping-particle":"","parse-names":false,"suffix":""},{"dropping-particle":"","family":"Schjødt","given":"Uffe","non-dropping-particle":"","parse-names":false,"suffix":""},{"dropping-particle":"","family":"Jegindø","given":"Else-marie","non-dropping-particle":"","parse-names":false,"suffix":""},{"dropping-particle":"","family":"Wallot","given":"Sebastian","non-dropping-particle":"","parse-names":false,"suffix":""},{"dropping-particle":"","family":"Orden","given":"Guy","non-dropping-particle":"Van","parse-names":false,"suffix":""},{"dropping-particle":"","family":"Roepstorff","given":"Andreas","non-dropping-particle":"","parse-names":false,"suffix":""}],"container-title":"Proceedings of the National Academy of Sciences of the United States of America","id":"ITEM-1","issue":"20","issued":{"date-parts":[["2011","5","17"]]},"page":"8514-9","title":"Synchronized arousal between performers and related spectators in a fire-walking ritual.","type":"article-journal","volume":"108"}}],"schema":"https://github.com/citation-style-language/schema/raw/master/csl-citation.json"} </w:instrText>
      </w:r>
      <w:r w:rsidR="005B5F3A" w:rsidRPr="00676D2E">
        <w:rPr>
          <w:sz w:val="24"/>
          <w:szCs w:val="24"/>
        </w:rPr>
        <w:fldChar w:fldCharType="separate"/>
      </w:r>
      <w:r w:rsidR="004B387B">
        <w:rPr>
          <w:noProof/>
          <w:sz w:val="24"/>
          <w:szCs w:val="24"/>
        </w:rPr>
        <w:t>(Konvalinka et al., 2011)</w:t>
      </w:r>
      <w:r w:rsidR="005B5F3A" w:rsidRPr="00676D2E">
        <w:rPr>
          <w:sz w:val="24"/>
          <w:szCs w:val="24"/>
        </w:rPr>
        <w:fldChar w:fldCharType="end"/>
      </w:r>
      <w:r w:rsidR="00A30C1E">
        <w:rPr>
          <w:sz w:val="24"/>
          <w:szCs w:val="24"/>
        </w:rPr>
        <w:t xml:space="preserve"> and that </w:t>
      </w:r>
      <w:r w:rsidR="00954801">
        <w:rPr>
          <w:sz w:val="24"/>
          <w:szCs w:val="24"/>
        </w:rPr>
        <w:t xml:space="preserve">attendance at such events is accompanied by </w:t>
      </w:r>
      <w:r w:rsidR="00A30C1E">
        <w:rPr>
          <w:sz w:val="24"/>
          <w:szCs w:val="24"/>
        </w:rPr>
        <w:t xml:space="preserve">an increase in </w:t>
      </w:r>
      <w:r w:rsidR="00A30C1E" w:rsidRPr="00676D2E">
        <w:rPr>
          <w:sz w:val="24"/>
          <w:szCs w:val="24"/>
        </w:rPr>
        <w:t>pro-group behavior</w:t>
      </w:r>
      <w:r w:rsidR="00A30C1E">
        <w:rPr>
          <w:sz w:val="24"/>
          <w:szCs w:val="24"/>
        </w:rPr>
        <w:t xml:space="preserve">, </w:t>
      </w:r>
      <w:r w:rsidR="00801624">
        <w:rPr>
          <w:sz w:val="24"/>
          <w:szCs w:val="24"/>
        </w:rPr>
        <w:t xml:space="preserve">among </w:t>
      </w:r>
      <w:r w:rsidR="00A30C1E">
        <w:rPr>
          <w:sz w:val="24"/>
          <w:szCs w:val="24"/>
        </w:rPr>
        <w:t xml:space="preserve">both performers and observers, as compared with rates observed </w:t>
      </w:r>
      <w:r w:rsidR="00801624">
        <w:rPr>
          <w:sz w:val="24"/>
          <w:szCs w:val="24"/>
        </w:rPr>
        <w:t xml:space="preserve">following </w:t>
      </w:r>
      <w:r w:rsidR="00A30C1E">
        <w:rPr>
          <w:sz w:val="24"/>
          <w:szCs w:val="24"/>
        </w:rPr>
        <w:t>less costly ritual</w:t>
      </w:r>
      <w:r w:rsidR="00801624">
        <w:rPr>
          <w:sz w:val="24"/>
          <w:szCs w:val="24"/>
        </w:rPr>
        <w:t>s</w:t>
      </w:r>
      <w:r w:rsidR="001A7046">
        <w:rPr>
          <w:sz w:val="24"/>
          <w:szCs w:val="24"/>
        </w:rPr>
        <w:t xml:space="preserve"> </w:t>
      </w:r>
      <w:r w:rsidR="001A7046" w:rsidRPr="00676D2E">
        <w:rPr>
          <w:sz w:val="24"/>
          <w:szCs w:val="24"/>
        </w:rPr>
        <w:fldChar w:fldCharType="begin" w:fldLock="1"/>
      </w:r>
      <w:r w:rsidR="004B387B">
        <w:rPr>
          <w:sz w:val="24"/>
          <w:szCs w:val="24"/>
        </w:rPr>
        <w:instrText xml:space="preserve"> ADDIN ZOTERO_ITEM CSL_CITATION {"citationID":"NtCckOTJ","properties":{"formattedCitation":"(Xygalatas, Mitkidis, et al., 2013)","plainCitation":"(Xygalatas, Mitkidis, et al., 2013)","noteIndex":0},"citationItems":[{"id":"sff3KR0T/tkOiM2Fq","uris":["http://www.mendeley.com/documents/?uuid=dd41ab8e-e13e-41cc-8034-cbfc598ffb8c"],"uri":["http://www.mendeley.com/documents/?uuid=dd41ab8e-e13e-41cc-8034-cbfc598ffb8c"],"itemData":{"DOI":"10.1177/0956797612472910","ISSN":"1467-9280","PMID":"23740550","author":[{"dropping-particle":"","family":"Xygalatas","given":"Dimitris","non-dropping-particle":"","parse-names":false,"suffix":""},{"dropping-particle":"","family":"Mitkidis","given":"Panagiotis","non-dropping-particle":"","parse-names":false,"suffix":""},{"dropping-particle":"","family":"Fischer","given":"Ronald","non-dropping-particle":"","parse-names":false,"suffix":""},{"dropping-particle":"","family":"Reddish","given":"Paul","non-dropping-particle":"","parse-names":false,"suffix":""},{"dropping-particle":"","family":"Skewes","given":"Joshua","non-dropping-particle":"","parse-names":false,"suffix":""},{"dropping-particle":"","family":"Geertz","given":"Armin W.","non-dropping-particle":"","parse-names":false,"suffix":""},{"dropping-particle":"","family":"Roepstorff","given":"Andreas","non-dropping-particle":"","parse-names":false,"suffix":""},{"dropping-particle":"","family":"Bulbulia","given":"Joseph A.","non-dropping-particle":"","parse-names":false,"suffix":""}],"container-title":"Psychological science","id":"ITEM-1","issue":"8","issued":{"date-parts":[["2013","8","5"]]},"page":"1602-5","title":"Extreme rituals promote prosociality.","type":"article-journal","volume":"24"}}],"schema":"https://github.com/citation-style-language/schema/raw/master/csl-citation.json"} </w:instrText>
      </w:r>
      <w:r w:rsidR="001A7046" w:rsidRPr="00676D2E">
        <w:rPr>
          <w:sz w:val="24"/>
          <w:szCs w:val="24"/>
        </w:rPr>
        <w:fldChar w:fldCharType="separate"/>
      </w:r>
      <w:r w:rsidR="004B387B">
        <w:rPr>
          <w:noProof/>
          <w:sz w:val="24"/>
          <w:szCs w:val="24"/>
        </w:rPr>
        <w:t>(Xygalatas, Mitkidis, et al., 2013)</w:t>
      </w:r>
      <w:r w:rsidR="001A7046" w:rsidRPr="00676D2E">
        <w:rPr>
          <w:sz w:val="24"/>
          <w:szCs w:val="24"/>
        </w:rPr>
        <w:fldChar w:fldCharType="end"/>
      </w:r>
      <w:r w:rsidR="00A30C1E">
        <w:rPr>
          <w:sz w:val="24"/>
          <w:szCs w:val="24"/>
        </w:rPr>
        <w:t>. However,</w:t>
      </w:r>
      <w:r w:rsidR="00954801">
        <w:rPr>
          <w:sz w:val="24"/>
          <w:szCs w:val="24"/>
        </w:rPr>
        <w:t xml:space="preserve"> studies have also found </w:t>
      </w:r>
      <w:r w:rsidR="001A7046">
        <w:rPr>
          <w:sz w:val="24"/>
          <w:szCs w:val="24"/>
        </w:rPr>
        <w:t xml:space="preserve">evidence </w:t>
      </w:r>
      <w:r w:rsidR="00954801">
        <w:rPr>
          <w:sz w:val="24"/>
          <w:szCs w:val="24"/>
        </w:rPr>
        <w:t xml:space="preserve">for important differences between observers and performers. Fischer et al. (2014), for example, report </w:t>
      </w:r>
      <w:r w:rsidR="00CC15E3">
        <w:rPr>
          <w:sz w:val="24"/>
          <w:szCs w:val="24"/>
        </w:rPr>
        <w:t xml:space="preserve">contrasting </w:t>
      </w:r>
      <w:r w:rsidR="001A7046">
        <w:rPr>
          <w:sz w:val="24"/>
          <w:szCs w:val="24"/>
        </w:rPr>
        <w:t>affective responses between observers and performers</w:t>
      </w:r>
      <w:r w:rsidR="00EB1CC6">
        <w:rPr>
          <w:sz w:val="24"/>
          <w:szCs w:val="24"/>
        </w:rPr>
        <w:t xml:space="preserve"> </w:t>
      </w:r>
      <w:r w:rsidR="00CC15E3">
        <w:rPr>
          <w:sz w:val="24"/>
          <w:szCs w:val="24"/>
        </w:rPr>
        <w:lastRenderedPageBreak/>
        <w:t xml:space="preserve">of a fire walking ritual </w:t>
      </w:r>
      <w:r w:rsidR="00EB1CC6">
        <w:rPr>
          <w:sz w:val="24"/>
          <w:szCs w:val="24"/>
        </w:rPr>
        <w:t>(Fis</w:t>
      </w:r>
      <w:r w:rsidR="001A7046">
        <w:rPr>
          <w:sz w:val="24"/>
          <w:szCs w:val="24"/>
        </w:rPr>
        <w:t xml:space="preserve">cher et al., 2014), </w:t>
      </w:r>
      <w:r w:rsidR="00CC15E3">
        <w:rPr>
          <w:sz w:val="24"/>
          <w:szCs w:val="24"/>
        </w:rPr>
        <w:t>and Mitkidis et al. (2017) found that</w:t>
      </w:r>
      <w:r w:rsidR="001A7046">
        <w:rPr>
          <w:sz w:val="24"/>
          <w:szCs w:val="24"/>
        </w:rPr>
        <w:t xml:space="preserve"> voluntary moral behavior increased in a post-ritual period </w:t>
      </w:r>
      <w:r w:rsidR="00CC15E3">
        <w:rPr>
          <w:sz w:val="24"/>
          <w:szCs w:val="24"/>
        </w:rPr>
        <w:t xml:space="preserve">only </w:t>
      </w:r>
      <w:r w:rsidR="001A7046">
        <w:rPr>
          <w:sz w:val="24"/>
          <w:szCs w:val="24"/>
        </w:rPr>
        <w:t xml:space="preserve">for observers not </w:t>
      </w:r>
      <w:r w:rsidR="00CC15E3">
        <w:rPr>
          <w:sz w:val="24"/>
          <w:szCs w:val="24"/>
        </w:rPr>
        <w:t xml:space="preserve">for </w:t>
      </w:r>
      <w:r w:rsidR="001A7046">
        <w:rPr>
          <w:sz w:val="24"/>
          <w:szCs w:val="24"/>
        </w:rPr>
        <w:t>performers.</w:t>
      </w:r>
    </w:p>
    <w:p w14:paraId="241EEB9D" w14:textId="243BCCCC" w:rsidR="005B5F3A" w:rsidRPr="00DD67F6" w:rsidRDefault="00DD67F6" w:rsidP="00222154">
      <w:pPr>
        <w:snapToGrid w:val="0"/>
        <w:spacing w:line="480" w:lineRule="auto"/>
        <w:ind w:firstLine="720"/>
        <w:rPr>
          <w:sz w:val="24"/>
          <w:szCs w:val="24"/>
        </w:rPr>
      </w:pPr>
      <w:r>
        <w:rPr>
          <w:sz w:val="24"/>
          <w:szCs w:val="24"/>
        </w:rPr>
        <w:t>Alongside field studies, recent e</w:t>
      </w:r>
      <w:r w:rsidR="00EB1CC6">
        <w:rPr>
          <w:sz w:val="24"/>
          <w:szCs w:val="24"/>
        </w:rPr>
        <w:t xml:space="preserve">xperimental </w:t>
      </w:r>
      <w:r w:rsidR="00801624">
        <w:rPr>
          <w:sz w:val="24"/>
          <w:szCs w:val="24"/>
        </w:rPr>
        <w:t>work has</w:t>
      </w:r>
      <w:r w:rsidR="00EB1CC6">
        <w:rPr>
          <w:sz w:val="24"/>
          <w:szCs w:val="24"/>
        </w:rPr>
        <w:t xml:space="preserve"> offered </w:t>
      </w:r>
      <w:r>
        <w:rPr>
          <w:sz w:val="24"/>
          <w:szCs w:val="24"/>
        </w:rPr>
        <w:t>corresponding</w:t>
      </w:r>
      <w:r w:rsidR="00EB1CC6">
        <w:rPr>
          <w:sz w:val="24"/>
          <w:szCs w:val="24"/>
        </w:rPr>
        <w:t xml:space="preserve"> </w:t>
      </w:r>
      <w:r>
        <w:rPr>
          <w:sz w:val="24"/>
          <w:szCs w:val="24"/>
        </w:rPr>
        <w:t>evidence</w:t>
      </w:r>
      <w:r w:rsidR="00EB1CC6">
        <w:rPr>
          <w:sz w:val="24"/>
          <w:szCs w:val="24"/>
        </w:rPr>
        <w:t xml:space="preserve"> that performing simple novel rituals </w:t>
      </w:r>
      <w:r w:rsidR="00CC15E3">
        <w:rPr>
          <w:sz w:val="24"/>
          <w:szCs w:val="24"/>
        </w:rPr>
        <w:t xml:space="preserve">can </w:t>
      </w:r>
      <w:r w:rsidR="00EB1CC6">
        <w:rPr>
          <w:sz w:val="24"/>
          <w:szCs w:val="24"/>
        </w:rPr>
        <w:t>increase</w:t>
      </w:r>
      <w:r w:rsidR="005B5F3A" w:rsidRPr="00676D2E">
        <w:rPr>
          <w:sz w:val="24"/>
          <w:szCs w:val="24"/>
        </w:rPr>
        <w:t xml:space="preserve"> group affiliation </w:t>
      </w:r>
      <w:r w:rsidR="005B5F3A" w:rsidRPr="00676D2E">
        <w:rPr>
          <w:sz w:val="24"/>
          <w:szCs w:val="24"/>
        </w:rPr>
        <w:fldChar w:fldCharType="begin" w:fldLock="1"/>
      </w:r>
      <w:r w:rsidR="004B387B">
        <w:rPr>
          <w:sz w:val="24"/>
          <w:szCs w:val="24"/>
        </w:rPr>
        <w:instrText xml:space="preserve"> ADDIN ZOTERO_ITEM CSL_CITATION {"citationID":"0EsT5LPW","properties":{"formattedCitation":"(Wen, Herrmann, &amp; Legare, 2016)","plainCitation":"(Wen, Herrmann, &amp; Legare, 2016)","noteIndex":0},"citationItems":[{"id":"sff3KR0T/uGk6Qrid","uris":["http://www.mendeley.com/documents/?uuid=120e5edb-8354-46d3-b7a2-891c3fac7814"],"uri":["http://www.mendeley.com/documents/?uuid=120e5edb-8354-46d3-b7a2-891c3fac7814"],"itemData":{"DOI":"10.1016/j.evolhumbehav.2015.08.002","ISSN":"1090-5138","abstract":"This study examined the impact of ritual participation on children’s in-group affiliation (N=71, 4–11-year-old children). A novel social group paradigm was used in an afterschool program to test the influence of a ritual versus a control task on a measure of affiliation with in-group versus out-group members. The data support the hypothesis that the experience of participating in a ritual increases in-group affiliation to a greater degree than group activity alone. The results provide insight into the early-developing preference for in-group members and are consistent with the proposal that rituals facilitate in-group cohesion. We propose that humans are psychologically prepared to engage in ritual as a means of in-group affiliation.","author":[{"dropping-particle":"","family":"Wen","given":"Nicole J.","non-dropping-particle":"","parse-names":false,"suffix":""},{"dropping-particle":"","family":"Herrmann","given":"Patricia A.","non-dropping-particle":"","parse-names":false,"suffix":""},{"dropping-particle":"","family":"Legare","given":"Cristine H.","non-dropping-particle":"","parse-names":false,"suffix":""}],"container-title":"Evolution and Human Behavior","id":"ITEM-1","issue":"1","issued":{"date-parts":[["2016","8"]]},"page":"54-60","publisher":"Elsevier","title":"Ritual increases children’s affiliation with in-group members","type":"article-journal","volume":"37"}}],"schema":"https://github.com/citation-style-language/schema/raw/master/csl-citation.json"} </w:instrText>
      </w:r>
      <w:r w:rsidR="005B5F3A" w:rsidRPr="00676D2E">
        <w:rPr>
          <w:sz w:val="24"/>
          <w:szCs w:val="24"/>
        </w:rPr>
        <w:fldChar w:fldCharType="separate"/>
      </w:r>
      <w:r w:rsidR="004B387B">
        <w:rPr>
          <w:noProof/>
          <w:sz w:val="24"/>
          <w:szCs w:val="24"/>
        </w:rPr>
        <w:t>(Wen, Herrmann, &amp; Legare, 2016)</w:t>
      </w:r>
      <w:r w:rsidR="005B5F3A" w:rsidRPr="00676D2E">
        <w:rPr>
          <w:sz w:val="24"/>
          <w:szCs w:val="24"/>
        </w:rPr>
        <w:fldChar w:fldCharType="end"/>
      </w:r>
      <w:r w:rsidR="005B5F3A" w:rsidRPr="00676D2E">
        <w:rPr>
          <w:sz w:val="24"/>
          <w:szCs w:val="24"/>
        </w:rPr>
        <w:t xml:space="preserve"> and </w:t>
      </w:r>
      <w:r w:rsidR="00EB1CC6">
        <w:rPr>
          <w:sz w:val="24"/>
          <w:szCs w:val="24"/>
        </w:rPr>
        <w:t>may encourage intergroup bias (Hobson, et al. 2017)</w:t>
      </w:r>
      <w:r w:rsidR="00801624">
        <w:rPr>
          <w:sz w:val="24"/>
          <w:szCs w:val="24"/>
        </w:rPr>
        <w:t>, as such actions are interpreted as social normative and informative (</w:t>
      </w:r>
      <w:bookmarkStart w:id="12" w:name="OLE_LINK66"/>
      <w:bookmarkStart w:id="13" w:name="OLE_LINK67"/>
      <w:proofErr w:type="spellStart"/>
      <w:r w:rsidR="00801624">
        <w:rPr>
          <w:sz w:val="24"/>
          <w:szCs w:val="24"/>
        </w:rPr>
        <w:t>Kapitany</w:t>
      </w:r>
      <w:proofErr w:type="spellEnd"/>
      <w:r w:rsidR="00801624">
        <w:rPr>
          <w:sz w:val="24"/>
          <w:szCs w:val="24"/>
        </w:rPr>
        <w:t xml:space="preserve"> and Nielsen, 2015</w:t>
      </w:r>
      <w:bookmarkEnd w:id="12"/>
      <w:bookmarkEnd w:id="13"/>
      <w:r w:rsidR="00801624">
        <w:rPr>
          <w:sz w:val="24"/>
          <w:szCs w:val="24"/>
        </w:rPr>
        <w:t>)</w:t>
      </w:r>
      <w:r w:rsidR="00EB1CC6">
        <w:rPr>
          <w:sz w:val="24"/>
          <w:szCs w:val="24"/>
        </w:rPr>
        <w:t xml:space="preserve">. </w:t>
      </w:r>
      <w:r>
        <w:rPr>
          <w:sz w:val="24"/>
          <w:szCs w:val="24"/>
        </w:rPr>
        <w:t>Additionally, studies examining collective experiences of</w:t>
      </w:r>
      <w:r w:rsidR="005B5F3A" w:rsidRPr="00676D2E">
        <w:rPr>
          <w:sz w:val="24"/>
          <w:szCs w:val="24"/>
        </w:rPr>
        <w:t xml:space="preserve"> pain </w:t>
      </w:r>
      <w:r>
        <w:rPr>
          <w:sz w:val="24"/>
          <w:szCs w:val="24"/>
        </w:rPr>
        <w:t xml:space="preserve">have found that people report feeling ‘more bonded’ and </w:t>
      </w:r>
      <w:r w:rsidR="005B5F3A" w:rsidRPr="00676D2E">
        <w:rPr>
          <w:sz w:val="24"/>
          <w:szCs w:val="24"/>
        </w:rPr>
        <w:t>behave more cooperative</w:t>
      </w:r>
      <w:r w:rsidR="005B5F3A" w:rsidRPr="00676D2E">
        <w:rPr>
          <w:bCs/>
          <w:color w:val="1C1C1C"/>
          <w:sz w:val="24"/>
          <w:szCs w:val="24"/>
        </w:rPr>
        <w:t>ly</w:t>
      </w:r>
      <w:r>
        <w:rPr>
          <w:bCs/>
          <w:color w:val="1C1C1C"/>
          <w:sz w:val="24"/>
          <w:szCs w:val="24"/>
        </w:rPr>
        <w:t xml:space="preserve"> with other group members </w:t>
      </w:r>
      <w:r w:rsidR="00CC15E3">
        <w:rPr>
          <w:bCs/>
          <w:color w:val="1C1C1C"/>
          <w:sz w:val="24"/>
          <w:szCs w:val="24"/>
        </w:rPr>
        <w:t xml:space="preserve">after experiencing painful tasks </w:t>
      </w:r>
      <w:r>
        <w:rPr>
          <w:bCs/>
          <w:color w:val="1C1C1C"/>
          <w:sz w:val="24"/>
          <w:szCs w:val="24"/>
        </w:rPr>
        <w:t xml:space="preserve">than </w:t>
      </w:r>
      <w:r w:rsidR="00CC15E3">
        <w:rPr>
          <w:bCs/>
          <w:color w:val="1C1C1C"/>
          <w:sz w:val="24"/>
          <w:szCs w:val="24"/>
        </w:rPr>
        <w:t xml:space="preserve">when </w:t>
      </w:r>
      <w:r>
        <w:rPr>
          <w:bCs/>
          <w:color w:val="1C1C1C"/>
          <w:sz w:val="24"/>
          <w:szCs w:val="24"/>
        </w:rPr>
        <w:t>the</w:t>
      </w:r>
      <w:r w:rsidR="00CC15E3">
        <w:rPr>
          <w:bCs/>
          <w:color w:val="1C1C1C"/>
          <w:sz w:val="24"/>
          <w:szCs w:val="24"/>
        </w:rPr>
        <w:t xml:space="preserve">y </w:t>
      </w:r>
      <w:proofErr w:type="gramStart"/>
      <w:r w:rsidR="00CC15E3">
        <w:rPr>
          <w:bCs/>
          <w:color w:val="1C1C1C"/>
          <w:sz w:val="24"/>
          <w:szCs w:val="24"/>
        </w:rPr>
        <w:t xml:space="preserve">perform </w:t>
      </w:r>
      <w:r>
        <w:rPr>
          <w:bCs/>
          <w:color w:val="1C1C1C"/>
          <w:sz w:val="24"/>
          <w:szCs w:val="24"/>
        </w:rPr>
        <w:t xml:space="preserve"> non</w:t>
      </w:r>
      <w:proofErr w:type="gramEnd"/>
      <w:r>
        <w:rPr>
          <w:bCs/>
          <w:color w:val="1C1C1C"/>
          <w:sz w:val="24"/>
          <w:szCs w:val="24"/>
        </w:rPr>
        <w:t>-painful versions of the same tasks</w:t>
      </w:r>
      <w:r w:rsidR="005B5F3A" w:rsidRPr="00676D2E">
        <w:rPr>
          <w:bCs/>
          <w:color w:val="1C1C1C"/>
          <w:sz w:val="24"/>
          <w:szCs w:val="24"/>
        </w:rPr>
        <w:t xml:space="preserve"> </w:t>
      </w:r>
      <w:r w:rsidR="005B5F3A" w:rsidRPr="00676D2E">
        <w:rPr>
          <w:bCs/>
          <w:color w:val="1C1C1C"/>
          <w:sz w:val="24"/>
          <w:szCs w:val="24"/>
        </w:rPr>
        <w:fldChar w:fldCharType="begin" w:fldLock="1"/>
      </w:r>
      <w:r w:rsidR="004B387B">
        <w:rPr>
          <w:bCs/>
          <w:color w:val="1C1C1C"/>
          <w:sz w:val="24"/>
          <w:szCs w:val="24"/>
        </w:rPr>
        <w:instrText xml:space="preserve"> ADDIN ZOTERO_ITEM CSL_CITATION {"citationID":"41jpemBC","properties":{"formattedCitation":"(Bastian, Jetten, &amp; Ferris, 2014)","plainCitation":"(Bastian, Jetten, &amp; Ferris, 2014)","noteIndex":0},"citationItems":[{"id":"sff3KR0T/nqhaBZsW","uris":["http://www.mendeley.com/documents/?uuid=cd515655-3590-4744-b621-1973b42f6317"],"uri":["http://www.mendeley.com/documents/?uuid=cd515655-3590-4744-b621-1973b42f6317"],"itemData":{"DOI":"10.1177/0956797614545886","ISSN":"1467-9280","PMID":"25193943","abstract":"Even though painful experiences are employed within social rituals across the world, little is known about the social effects of pain. We examined the possibility that painful experiences can promote cooperation within social groups. In Experiments 1 and 2, we induced pain by asking some participants to insert their hands in ice water and to perform leg squats. In Experiment 3, we induced pain by asking some participants to eat a hot chili pepper. Participants performed these tasks in small groups. We found evidence for a causal link: Sharing painful experiences with other people, compared with a no-pain control treatment, promoted trusting interpersonal relationships by increasing perceived bonding among strangers (Experiment 1) and increased cooperation in an economic game (Experiments 2 and 3). Our findings shed light on the social effects of pain, demonstrating that shared pain may be an important trigger for group formation.","author":[{"dropping-particle":"","family":"Bastian","given":"Brock","non-dropping-particle":"","parse-names":false,"suffix":""},{"dropping-particle":"","family":"Jetten","given":"Jolanda","non-dropping-particle":"","parse-names":false,"suffix":""},{"dropping-particle":"","family":"Ferris","given":"Laura J","non-dropping-particle":"","parse-names":false,"suffix":""}],"container-title":"Psychological science","id":"ITEM-1","issue":"11","issued":{"date-parts":[["2014","11","5"]]},"page":"2079-85","title":"Pain as social glue: shared pain increases cooperation.","type":"article-journal","volume":"25"}}],"schema":"https://github.com/citation-style-language/schema/raw/master/csl-citation.json"} </w:instrText>
      </w:r>
      <w:r w:rsidR="005B5F3A" w:rsidRPr="00676D2E">
        <w:rPr>
          <w:bCs/>
          <w:color w:val="1C1C1C"/>
          <w:sz w:val="24"/>
          <w:szCs w:val="24"/>
        </w:rPr>
        <w:fldChar w:fldCharType="separate"/>
      </w:r>
      <w:r w:rsidR="004B387B">
        <w:rPr>
          <w:bCs/>
          <w:noProof/>
          <w:color w:val="1C1C1C"/>
          <w:sz w:val="24"/>
          <w:szCs w:val="24"/>
        </w:rPr>
        <w:t>(Bastian, Jetten, &amp; Ferris, 2014)</w:t>
      </w:r>
      <w:r w:rsidR="005B5F3A" w:rsidRPr="00676D2E">
        <w:rPr>
          <w:bCs/>
          <w:color w:val="1C1C1C"/>
          <w:sz w:val="24"/>
          <w:szCs w:val="24"/>
        </w:rPr>
        <w:fldChar w:fldCharType="end"/>
      </w:r>
      <w:r w:rsidR="005B5F3A" w:rsidRPr="00676D2E">
        <w:rPr>
          <w:bCs/>
          <w:color w:val="1C1C1C"/>
          <w:sz w:val="24"/>
          <w:szCs w:val="24"/>
        </w:rPr>
        <w:t>.</w:t>
      </w:r>
    </w:p>
    <w:p w14:paraId="5141BC94" w14:textId="07BD9FD8" w:rsidR="00222154" w:rsidRDefault="001A1B55" w:rsidP="00EB0A56">
      <w:pPr>
        <w:snapToGrid w:val="0"/>
        <w:spacing w:line="480" w:lineRule="auto"/>
        <w:ind w:firstLine="720"/>
        <w:rPr>
          <w:sz w:val="24"/>
          <w:szCs w:val="24"/>
        </w:rPr>
      </w:pPr>
      <w:r>
        <w:rPr>
          <w:bCs/>
          <w:color w:val="1C1C1C"/>
          <w:sz w:val="24"/>
          <w:szCs w:val="24"/>
        </w:rPr>
        <w:t>The recent flurry of research on rituals and their role in social bonding is a positive development</w:t>
      </w:r>
      <w:r w:rsidR="00801624">
        <w:rPr>
          <w:bCs/>
          <w:color w:val="1C1C1C"/>
          <w:sz w:val="24"/>
          <w:szCs w:val="24"/>
        </w:rPr>
        <w:t>,</w:t>
      </w:r>
      <w:r>
        <w:rPr>
          <w:bCs/>
          <w:color w:val="1C1C1C"/>
          <w:sz w:val="24"/>
          <w:szCs w:val="24"/>
        </w:rPr>
        <w:t xml:space="preserve"> but it should be </w:t>
      </w:r>
      <w:r w:rsidR="00CC15E3">
        <w:rPr>
          <w:bCs/>
          <w:color w:val="1C1C1C"/>
          <w:sz w:val="24"/>
          <w:szCs w:val="24"/>
        </w:rPr>
        <w:t xml:space="preserve">emphasised </w:t>
      </w:r>
      <w:r>
        <w:rPr>
          <w:bCs/>
          <w:color w:val="1C1C1C"/>
          <w:sz w:val="24"/>
          <w:szCs w:val="24"/>
        </w:rPr>
        <w:t xml:space="preserve">that at this point many of the findings are preliminary, and </w:t>
      </w:r>
      <w:r w:rsidR="00CC15E3">
        <w:rPr>
          <w:bCs/>
          <w:color w:val="1C1C1C"/>
          <w:sz w:val="24"/>
          <w:szCs w:val="24"/>
        </w:rPr>
        <w:t xml:space="preserve">are drawn from a small number of </w:t>
      </w:r>
      <w:r>
        <w:rPr>
          <w:bCs/>
          <w:color w:val="1C1C1C"/>
          <w:sz w:val="24"/>
          <w:szCs w:val="24"/>
        </w:rPr>
        <w:t xml:space="preserve">research groups. Most findings </w:t>
      </w:r>
      <w:r w:rsidR="00801624">
        <w:rPr>
          <w:bCs/>
          <w:color w:val="1C1C1C"/>
          <w:sz w:val="24"/>
          <w:szCs w:val="24"/>
        </w:rPr>
        <w:t>are</w:t>
      </w:r>
      <w:r w:rsidR="00CC15E3">
        <w:rPr>
          <w:bCs/>
          <w:color w:val="1C1C1C"/>
          <w:sz w:val="24"/>
          <w:szCs w:val="24"/>
        </w:rPr>
        <w:t xml:space="preserve"> thus</w:t>
      </w:r>
      <w:r w:rsidR="00801624">
        <w:rPr>
          <w:bCs/>
          <w:color w:val="1C1C1C"/>
          <w:sz w:val="24"/>
          <w:szCs w:val="24"/>
        </w:rPr>
        <w:t xml:space="preserve"> </w:t>
      </w:r>
      <w:r>
        <w:rPr>
          <w:bCs/>
          <w:color w:val="1C1C1C"/>
          <w:sz w:val="24"/>
          <w:szCs w:val="24"/>
        </w:rPr>
        <w:t xml:space="preserve">in need of further independent </w:t>
      </w:r>
      <w:r w:rsidR="00CC15E3">
        <w:rPr>
          <w:bCs/>
          <w:color w:val="1C1C1C"/>
          <w:sz w:val="24"/>
          <w:szCs w:val="24"/>
        </w:rPr>
        <w:t xml:space="preserve">replication. Furthermore, </w:t>
      </w:r>
      <w:r>
        <w:rPr>
          <w:bCs/>
          <w:color w:val="1C1C1C"/>
          <w:sz w:val="24"/>
          <w:szCs w:val="24"/>
        </w:rPr>
        <w:t>there has</w:t>
      </w:r>
      <w:r w:rsidR="00CC15E3">
        <w:rPr>
          <w:bCs/>
          <w:color w:val="1C1C1C"/>
          <w:sz w:val="24"/>
          <w:szCs w:val="24"/>
        </w:rPr>
        <w:t xml:space="preserve"> to date</w:t>
      </w:r>
      <w:r>
        <w:rPr>
          <w:sz w:val="24"/>
          <w:szCs w:val="24"/>
        </w:rPr>
        <w:t xml:space="preserve"> been</w:t>
      </w:r>
      <w:r w:rsidR="00CC15E3">
        <w:rPr>
          <w:sz w:val="24"/>
          <w:szCs w:val="24"/>
        </w:rPr>
        <w:t xml:space="preserve"> only a</w:t>
      </w:r>
      <w:r>
        <w:rPr>
          <w:sz w:val="24"/>
          <w:szCs w:val="24"/>
        </w:rPr>
        <w:t xml:space="preserve"> limited </w:t>
      </w:r>
      <w:r w:rsidR="00CC15E3">
        <w:rPr>
          <w:sz w:val="24"/>
          <w:szCs w:val="24"/>
        </w:rPr>
        <w:t xml:space="preserve">amount of </w:t>
      </w:r>
      <w:r>
        <w:rPr>
          <w:sz w:val="24"/>
          <w:szCs w:val="24"/>
        </w:rPr>
        <w:t xml:space="preserve">attention to </w:t>
      </w:r>
      <w:r w:rsidR="005B5F3A" w:rsidRPr="00676D2E">
        <w:rPr>
          <w:sz w:val="24"/>
          <w:szCs w:val="24"/>
        </w:rPr>
        <w:t xml:space="preserve">the precise psychological mechanisms </w:t>
      </w:r>
      <w:r>
        <w:rPr>
          <w:sz w:val="24"/>
          <w:szCs w:val="24"/>
        </w:rPr>
        <w:t>proposed to be underlying</w:t>
      </w:r>
      <w:r w:rsidR="005B5F3A" w:rsidRPr="00676D2E">
        <w:rPr>
          <w:sz w:val="24"/>
          <w:szCs w:val="24"/>
        </w:rPr>
        <w:t xml:space="preserve"> the bonding</w:t>
      </w:r>
      <w:r>
        <w:rPr>
          <w:sz w:val="24"/>
          <w:szCs w:val="24"/>
        </w:rPr>
        <w:t xml:space="preserve"> and progroup behavior observed</w:t>
      </w:r>
      <w:r w:rsidR="00CC15E3">
        <w:rPr>
          <w:sz w:val="24"/>
          <w:szCs w:val="24"/>
        </w:rPr>
        <w:t xml:space="preserve"> (see Hobson et al. 2017 for a summary)</w:t>
      </w:r>
      <w:r w:rsidR="005B5F3A" w:rsidRPr="00676D2E">
        <w:rPr>
          <w:sz w:val="24"/>
          <w:szCs w:val="24"/>
        </w:rPr>
        <w:t xml:space="preserve">. </w:t>
      </w:r>
      <w:bookmarkEnd w:id="10"/>
      <w:bookmarkEnd w:id="11"/>
    </w:p>
    <w:p w14:paraId="61EC4BBC" w14:textId="77777777" w:rsidR="00222154" w:rsidRPr="00EB0A56" w:rsidRDefault="00B40E6B" w:rsidP="00D6111D">
      <w:pPr>
        <w:snapToGrid w:val="0"/>
        <w:spacing w:line="480" w:lineRule="auto"/>
        <w:rPr>
          <w:b/>
          <w:sz w:val="24"/>
          <w:szCs w:val="24"/>
        </w:rPr>
      </w:pPr>
      <w:r w:rsidRPr="00676D2E">
        <w:rPr>
          <w:b/>
          <w:sz w:val="24"/>
          <w:szCs w:val="24"/>
        </w:rPr>
        <w:t xml:space="preserve">Identity fusion and high arousal </w:t>
      </w:r>
      <w:r>
        <w:rPr>
          <w:b/>
          <w:sz w:val="24"/>
          <w:szCs w:val="24"/>
        </w:rPr>
        <w:t>rituals</w:t>
      </w:r>
    </w:p>
    <w:p w14:paraId="4122608F" w14:textId="76EF880D" w:rsidR="00AC552F" w:rsidRDefault="00626528" w:rsidP="00222154">
      <w:pPr>
        <w:snapToGrid w:val="0"/>
        <w:spacing w:line="480" w:lineRule="auto"/>
        <w:ind w:firstLine="720"/>
        <w:rPr>
          <w:sz w:val="24"/>
          <w:szCs w:val="24"/>
        </w:rPr>
      </w:pPr>
      <w:r>
        <w:rPr>
          <w:sz w:val="24"/>
          <w:szCs w:val="24"/>
        </w:rPr>
        <w:t xml:space="preserve">As </w:t>
      </w:r>
      <w:r w:rsidR="00AC552F">
        <w:rPr>
          <w:sz w:val="24"/>
          <w:szCs w:val="24"/>
        </w:rPr>
        <w:t>introduced</w:t>
      </w:r>
      <w:r>
        <w:rPr>
          <w:sz w:val="24"/>
          <w:szCs w:val="24"/>
        </w:rPr>
        <w:t xml:space="preserve"> above,</w:t>
      </w:r>
      <w:r w:rsidR="00B40E6B">
        <w:rPr>
          <w:sz w:val="24"/>
          <w:szCs w:val="24"/>
        </w:rPr>
        <w:t xml:space="preserve"> Whitehouse &amp; Lanman (2014)</w:t>
      </w:r>
      <w:r>
        <w:rPr>
          <w:sz w:val="24"/>
          <w:szCs w:val="24"/>
        </w:rPr>
        <w:t xml:space="preserve"> have </w:t>
      </w:r>
      <w:r w:rsidR="00AC552F">
        <w:rPr>
          <w:sz w:val="24"/>
          <w:szCs w:val="24"/>
        </w:rPr>
        <w:t>recently presented</w:t>
      </w:r>
      <w:r>
        <w:rPr>
          <w:sz w:val="24"/>
          <w:szCs w:val="24"/>
        </w:rPr>
        <w:t xml:space="preserve"> a provocative theoretical framework that </w:t>
      </w:r>
      <w:r w:rsidR="00AC552F">
        <w:rPr>
          <w:sz w:val="24"/>
          <w:szCs w:val="24"/>
        </w:rPr>
        <w:t>proposes</w:t>
      </w:r>
      <w:r>
        <w:rPr>
          <w:sz w:val="24"/>
          <w:szCs w:val="24"/>
        </w:rPr>
        <w:t xml:space="preserve"> that categorical group identification processes are more strongly associated with frequently repeated, low arousal rituals</w:t>
      </w:r>
      <w:r w:rsidR="00AC552F">
        <w:rPr>
          <w:sz w:val="24"/>
          <w:szCs w:val="24"/>
        </w:rPr>
        <w:t xml:space="preserve"> and that</w:t>
      </w:r>
      <w:r w:rsidR="00CC15E3">
        <w:rPr>
          <w:sz w:val="24"/>
          <w:szCs w:val="24"/>
        </w:rPr>
        <w:t>,</w:t>
      </w:r>
      <w:r w:rsidR="00AC552F">
        <w:rPr>
          <w:sz w:val="24"/>
          <w:szCs w:val="24"/>
        </w:rPr>
        <w:t xml:space="preserve"> conversely</w:t>
      </w:r>
      <w:r w:rsidR="00CC15E3">
        <w:rPr>
          <w:sz w:val="24"/>
          <w:szCs w:val="24"/>
        </w:rPr>
        <w:t>,</w:t>
      </w:r>
      <w:r w:rsidR="00AC552F">
        <w:rPr>
          <w:sz w:val="24"/>
          <w:szCs w:val="24"/>
        </w:rPr>
        <w:t xml:space="preserve"> </w:t>
      </w:r>
      <w:r w:rsidR="00AC552F" w:rsidRPr="00676D2E">
        <w:rPr>
          <w:sz w:val="24"/>
          <w:szCs w:val="24"/>
        </w:rPr>
        <w:t xml:space="preserve">high arousal ritual experiences may serve as “particularly compelling sources of </w:t>
      </w:r>
      <w:r w:rsidR="00AC552F">
        <w:rPr>
          <w:sz w:val="24"/>
          <w:szCs w:val="24"/>
        </w:rPr>
        <w:t xml:space="preserve">[identity] </w:t>
      </w:r>
      <w:r w:rsidR="00AC552F" w:rsidRPr="00676D2E">
        <w:rPr>
          <w:sz w:val="24"/>
          <w:szCs w:val="24"/>
        </w:rPr>
        <w:t>fusion”</w:t>
      </w:r>
      <w:r w:rsidR="00AC552F" w:rsidRPr="00240713">
        <w:rPr>
          <w:sz w:val="24"/>
          <w:szCs w:val="24"/>
        </w:rPr>
        <w:t xml:space="preserve"> </w:t>
      </w:r>
      <w:bookmarkStart w:id="14" w:name="OLE_LINK140"/>
      <w:bookmarkStart w:id="15" w:name="OLE_LINK142"/>
      <w:r w:rsidR="00AC552F" w:rsidRPr="00676D2E">
        <w:rPr>
          <w:sz w:val="24"/>
          <w:szCs w:val="24"/>
        </w:rPr>
        <w:fldChar w:fldCharType="begin" w:fldLock="1"/>
      </w:r>
      <w:r w:rsidR="004B387B">
        <w:rPr>
          <w:sz w:val="24"/>
          <w:szCs w:val="24"/>
        </w:rPr>
        <w:instrText xml:space="preserve"> ADDIN ZOTERO_ITEM CSL_CITATION {"citationID":"GRI1YIIq","properties":{"formattedCitation":"(Swann et al., 2012)","plainCitation":"(Swann et al., 2012)","noteIndex":0},"citationItems":[{"id":"sff3KR0T/5uXVKQEQ","uris":["http://www.mendeley.com/documents/?uuid=85e7ee63-8fcc-43a5-96e9-e06e5908ed4d"],"uri":["http://www.mendeley.com/documents/?uuid=85e7ee63-8fcc-43a5-96e9-e06e5908ed4d"],"itemData":{"DOI":"10.1037/a0028589","ISSN":"1939-1471","PMID":"22642548","abstract":"Identity fusion is a relatively unexplored form of alignment with groups that entails a visceral feeling of oneness with the group. This feeling is associated with unusually porous, highly permeable borders between the personal and social self. These porous borders encourage people to channel their personal agency into group behavior, raising the possibility that the personal and social self will combine synergistically to motivate pro-group behavior. Furthermore, the strong personal as well as social identities possessed by highly fused persons cause them to recognize other group members not merely as members of the group but also as unique individuals, prompting the development of strong relational as well as collective ties within the group. In local fusion, people develop relational ties to members of relatively small groups (e.g., families or work teams) with whom they have personal relationships. In extended fusion, people project relational ties onto relatively large collectives composed of many individuals with whom they may have no personal relationships. The research literature indicates that measures of fusion are exceptionally strong predictors of extreme pro-group behavior. Moreover, fusion effects are amplified by augmenting individual agency, either directly (by increasing physiological arousal) or indirectly (by activating personal or social identities). The effects of fusion on pro-group actions are mediated by perceptions of arousal and invulnerability. Possible causes of identity fusion-ranging from relatively distal, evolutionary, and cultural influences to more proximal, contextual influences-are discussed. Finally, implications and future directions are considered. (PsycINFO Database Record (c) 2012 APA, all rights reserved).","author":[{"dropping-particle":"","family":"Swann","given":"William B.","non-dropping-particle":"","parse-names":false,"suffix":""},{"dropping-particle":"","family":"Jetten","given":"Jolanda","non-dropping-particle":"","parse-names":false,"suffix":""},{"dropping-particle":"","family":"Gómez","given":"Ángel","non-dropping-particle":"","parse-names":false,"suffix":""},{"dropping-particle":"","family":"Whitehouse","given":"Harvey","non-dropping-particle":"","parse-names":false,"suffix":""},{"dropping-particle":"","family":"Bastian","given":"Brock","non-dropping-particle":"","parse-names":false,"suffix":""},{"dropping-particle":"","family":"Gómez","given":"Angel","non-dropping-particle":"","parse-names":false,"suffix":""},{"dropping-particle":"","family":"Whitehouse","given":"Harvey","non-dropping-particle":"","parse-names":false,"suffix":""},{"dropping-particle":"","family":"Bastian","given":"Brock","non-dropping-particle":"","parse-names":false,"suffix":""}],"container-title":"Psychological Review","id":"ITEM-1","issued":{"date-parts":[["2012","5","28"]]},"title":"When group membership gets personal: A theory of identity fusion.","type":"article-journal"}}],"schema":"https://github.com/citation-style-language/schema/raw/master/csl-citation.json"} </w:instrText>
      </w:r>
      <w:r w:rsidR="00AC552F" w:rsidRPr="00676D2E">
        <w:rPr>
          <w:sz w:val="24"/>
          <w:szCs w:val="24"/>
        </w:rPr>
        <w:fldChar w:fldCharType="separate"/>
      </w:r>
      <w:r w:rsidR="004B387B">
        <w:rPr>
          <w:noProof/>
          <w:sz w:val="24"/>
          <w:szCs w:val="24"/>
        </w:rPr>
        <w:t>(Swann et al., 2012)</w:t>
      </w:r>
      <w:r w:rsidR="00AC552F" w:rsidRPr="00676D2E">
        <w:rPr>
          <w:sz w:val="24"/>
          <w:szCs w:val="24"/>
        </w:rPr>
        <w:fldChar w:fldCharType="end"/>
      </w:r>
      <w:bookmarkEnd w:id="14"/>
      <w:bookmarkEnd w:id="15"/>
      <w:r w:rsidR="00AC552F" w:rsidRPr="00676D2E">
        <w:rPr>
          <w:sz w:val="24"/>
          <w:szCs w:val="24"/>
        </w:rPr>
        <w:t>.</w:t>
      </w:r>
      <w:r w:rsidR="00AC552F">
        <w:rPr>
          <w:sz w:val="24"/>
          <w:szCs w:val="24"/>
        </w:rPr>
        <w:t xml:space="preserve"> </w:t>
      </w:r>
    </w:p>
    <w:p w14:paraId="5EDF320D" w14:textId="2B36EE76" w:rsidR="00B40E6B" w:rsidRPr="00680A05" w:rsidRDefault="00AC552F" w:rsidP="00222154">
      <w:pPr>
        <w:snapToGrid w:val="0"/>
        <w:spacing w:line="480" w:lineRule="auto"/>
        <w:ind w:firstLine="720"/>
        <w:rPr>
          <w:sz w:val="24"/>
          <w:szCs w:val="24"/>
        </w:rPr>
      </w:pPr>
      <w:r>
        <w:rPr>
          <w:bCs/>
          <w:color w:val="1C1C1C"/>
          <w:sz w:val="24"/>
          <w:szCs w:val="24"/>
        </w:rPr>
        <w:t>P</w:t>
      </w:r>
      <w:r w:rsidR="00B40E6B">
        <w:rPr>
          <w:bCs/>
          <w:color w:val="1C1C1C"/>
          <w:sz w:val="24"/>
          <w:szCs w:val="24"/>
        </w:rPr>
        <w:t xml:space="preserve">reliminary support for </w:t>
      </w:r>
      <w:r>
        <w:rPr>
          <w:bCs/>
          <w:color w:val="1C1C1C"/>
          <w:sz w:val="24"/>
          <w:szCs w:val="24"/>
        </w:rPr>
        <w:t>these</w:t>
      </w:r>
      <w:r w:rsidR="00B40E6B">
        <w:rPr>
          <w:bCs/>
          <w:color w:val="1C1C1C"/>
          <w:sz w:val="24"/>
          <w:szCs w:val="24"/>
        </w:rPr>
        <w:t xml:space="preserve"> hypothesized relationship</w:t>
      </w:r>
      <w:r>
        <w:rPr>
          <w:bCs/>
          <w:color w:val="1C1C1C"/>
          <w:sz w:val="24"/>
          <w:szCs w:val="24"/>
        </w:rPr>
        <w:t>s</w:t>
      </w:r>
      <w:r w:rsidR="00B40E6B">
        <w:rPr>
          <w:bCs/>
          <w:color w:val="1C1C1C"/>
          <w:sz w:val="24"/>
          <w:szCs w:val="24"/>
        </w:rPr>
        <w:t xml:space="preserve"> </w:t>
      </w:r>
      <w:r>
        <w:rPr>
          <w:bCs/>
          <w:color w:val="1C1C1C"/>
          <w:sz w:val="24"/>
          <w:szCs w:val="24"/>
        </w:rPr>
        <w:t>primarily comes</w:t>
      </w:r>
      <w:r w:rsidR="0011167B">
        <w:rPr>
          <w:bCs/>
          <w:color w:val="1C1C1C"/>
          <w:sz w:val="24"/>
          <w:szCs w:val="24"/>
        </w:rPr>
        <w:t xml:space="preserve"> </w:t>
      </w:r>
      <w:r>
        <w:rPr>
          <w:bCs/>
          <w:color w:val="1C1C1C"/>
          <w:sz w:val="24"/>
          <w:szCs w:val="24"/>
        </w:rPr>
        <w:t>from studies that have demonstrated</w:t>
      </w:r>
      <w:r w:rsidR="00B40E6B">
        <w:rPr>
          <w:bCs/>
          <w:color w:val="1C1C1C"/>
          <w:sz w:val="24"/>
          <w:szCs w:val="24"/>
        </w:rPr>
        <w:t xml:space="preserve"> connections between high arousal experiences and </w:t>
      </w:r>
      <w:r>
        <w:rPr>
          <w:bCs/>
          <w:color w:val="1C1C1C"/>
          <w:sz w:val="24"/>
          <w:szCs w:val="24"/>
        </w:rPr>
        <w:t xml:space="preserve">higher reported levels of </w:t>
      </w:r>
      <w:r w:rsidR="00B40E6B">
        <w:rPr>
          <w:bCs/>
          <w:color w:val="1C1C1C"/>
          <w:sz w:val="24"/>
          <w:szCs w:val="24"/>
        </w:rPr>
        <w:t>identity fusion</w:t>
      </w:r>
      <w:r>
        <w:rPr>
          <w:bCs/>
          <w:color w:val="1C1C1C"/>
          <w:sz w:val="24"/>
          <w:szCs w:val="24"/>
        </w:rPr>
        <w:t xml:space="preserve"> with relevant groups</w:t>
      </w:r>
      <w:r w:rsidR="00B40E6B">
        <w:rPr>
          <w:bCs/>
          <w:color w:val="1C1C1C"/>
          <w:sz w:val="24"/>
          <w:szCs w:val="24"/>
        </w:rPr>
        <w:t xml:space="preserve">. </w:t>
      </w:r>
      <w:r w:rsidR="00B40E6B">
        <w:rPr>
          <w:sz w:val="24"/>
          <w:szCs w:val="24"/>
        </w:rPr>
        <w:t>T</w:t>
      </w:r>
      <w:r w:rsidR="00B40E6B" w:rsidRPr="00676D2E">
        <w:rPr>
          <w:sz w:val="24"/>
          <w:szCs w:val="24"/>
        </w:rPr>
        <w:t xml:space="preserve">wo </w:t>
      </w:r>
      <w:r w:rsidR="00B40E6B">
        <w:rPr>
          <w:sz w:val="24"/>
          <w:szCs w:val="24"/>
        </w:rPr>
        <w:t xml:space="preserve">independent </w:t>
      </w:r>
      <w:r w:rsidR="00B40E6B" w:rsidRPr="00676D2E">
        <w:rPr>
          <w:sz w:val="24"/>
          <w:szCs w:val="24"/>
        </w:rPr>
        <w:t>studie</w:t>
      </w:r>
      <w:r w:rsidR="00CC15E3">
        <w:rPr>
          <w:sz w:val="24"/>
          <w:szCs w:val="24"/>
        </w:rPr>
        <w:t xml:space="preserve">s, for example, have </w:t>
      </w:r>
      <w:r w:rsidR="00CC15E3">
        <w:rPr>
          <w:sz w:val="24"/>
          <w:szCs w:val="24"/>
        </w:rPr>
        <w:lastRenderedPageBreak/>
        <w:t>reported</w:t>
      </w:r>
      <w:r>
        <w:rPr>
          <w:sz w:val="24"/>
          <w:szCs w:val="24"/>
        </w:rPr>
        <w:t xml:space="preserve"> that individuals who have shared</w:t>
      </w:r>
      <w:r w:rsidR="00B40E6B" w:rsidRPr="00676D2E">
        <w:rPr>
          <w:sz w:val="24"/>
          <w:szCs w:val="24"/>
        </w:rPr>
        <w:t xml:space="preserve"> highly </w:t>
      </w:r>
      <w:r>
        <w:rPr>
          <w:sz w:val="24"/>
          <w:szCs w:val="24"/>
        </w:rPr>
        <w:t xml:space="preserve">arousing negative experiences, </w:t>
      </w:r>
      <w:r w:rsidR="0011167B">
        <w:rPr>
          <w:sz w:val="24"/>
          <w:szCs w:val="24"/>
        </w:rPr>
        <w:t xml:space="preserve">such as </w:t>
      </w:r>
      <w:r>
        <w:rPr>
          <w:sz w:val="24"/>
          <w:szCs w:val="24"/>
        </w:rPr>
        <w:t>f</w:t>
      </w:r>
      <w:r w:rsidR="00B40E6B" w:rsidRPr="00676D2E">
        <w:rPr>
          <w:sz w:val="24"/>
          <w:szCs w:val="24"/>
        </w:rPr>
        <w:t xml:space="preserve">rontline combat during the Libyan civil war </w:t>
      </w:r>
      <w:r w:rsidR="00B40E6B" w:rsidRPr="00676D2E">
        <w:rPr>
          <w:sz w:val="24"/>
          <w:szCs w:val="24"/>
        </w:rPr>
        <w:fldChar w:fldCharType="begin" w:fldLock="1"/>
      </w:r>
      <w:r w:rsidR="004B387B">
        <w:rPr>
          <w:sz w:val="24"/>
          <w:szCs w:val="24"/>
        </w:rPr>
        <w:instrText xml:space="preserve"> ADDIN ZOTERO_ITEM CSL_CITATION {"citationID":"hq3Qvwpi","properties":{"formattedCitation":"(Whitehouse, McQuinn, Buhrmester, &amp; Swann, 2014)","plainCitation":"(Whitehouse, McQuinn, Buhrmester, &amp; Swann, 2014)","noteIndex":0},"citationItems":[{"id":"sff3KR0T/J6sH3hrM","uris":["http://www.mendeley.com/documents/?uuid=2a3a64a3-4d1f-44bf-a3e2-aa57ed70566e"],"uri":["http://www.mendeley.com/documents/?uuid=2a3a64a3-4d1f-44bf-a3e2-aa57ed70566e"],"itemData":{"DOI":"10.1073/pnas.1416284111","ISSN":"0027-8424","PMID":"25385591","abstract":"SignificanceThe human propensity to sacrifice one's life for genetic strangers has puzzled scientists since Darwin. Here, we sought answers to this puzzle by embedding ourselves within groups of individuals prepared to die for one another--Libyan revolutionary battalion members who fought against Gaddafi's regime in 2011. We found striking evidence of extraordinarily tight, familial-like bonds among those who put themselves directly in harm's way (i.e., frontline combatants). In fact, for nearly half of combatants, their bonds to each other were stronger than bonds to their own families. Moreover, these kin-like bonds to one another predispose them to extreme self-sacrifice. What motivates ordinary civilians to sacrifice their lives for revolutionary causes? We surveyed 179 Libyan revolutionaries during the 2011 conflict in Libya. These civilians-turned-fighters rejected Gaddafi's jamahiriyya (state of the masses) and formed highly cohesive fighting units typical of intense conflicts. Fighters reported high levels of \"identity fusion\"--visceral, family-like bonds between fighters and their battalions. Fusion of revolutionaries with their local battalions and their own families were extremely high, especially relative to Libyans who favored the revolution but did not join battalions. Additionally, frontline combatants were as strongly bonded to their battalion as they were to their own families, but battalion members who provided logistical support were more fused with their families than battalions. Together, these findings help illuminate the social bonds that seem to motivate combatants to risk their lives for the group during wartime.","author":[{"dropping-particle":"","family":"Whitehouse","given":"Harvey","non-dropping-particle":"","parse-names":false,"suffix":""},{"dropping-particle":"","family":"McQuinn","given":"Brian","non-dropping-particle":"","parse-names":false,"suffix":""},{"dropping-particle":"","family":"Buhrmester","given":"Michael D.","non-dropping-particle":"","parse-names":false,"suffix":""},{"dropping-particle":"","family":"Swann","given":"William B.","non-dropping-particle":"","parse-names":false,"suffix":""}],"container-title":"Proceedings of the National Academy of Sciences of the United States of America","id":"ITEM-1","issue":"50","issued":{"date-parts":[["2014","11","10"]]},"page":"17783-5","title":"Brothers in arms: Libyan revolutionaries bond like family","type":"article-journal","volume":"111"}}],"schema":"https://github.com/citation-style-language/schema/raw/master/csl-citation.json"} </w:instrText>
      </w:r>
      <w:r w:rsidR="00B40E6B" w:rsidRPr="00676D2E">
        <w:rPr>
          <w:sz w:val="24"/>
          <w:szCs w:val="24"/>
        </w:rPr>
        <w:fldChar w:fldCharType="separate"/>
      </w:r>
      <w:r w:rsidR="004B387B">
        <w:rPr>
          <w:noProof/>
          <w:sz w:val="24"/>
          <w:szCs w:val="24"/>
        </w:rPr>
        <w:t>(Whitehouse, McQuinn, Buhrmester, &amp; Swann, 2014)</w:t>
      </w:r>
      <w:r w:rsidR="00B40E6B" w:rsidRPr="00676D2E">
        <w:rPr>
          <w:sz w:val="24"/>
          <w:szCs w:val="24"/>
        </w:rPr>
        <w:fldChar w:fldCharType="end"/>
      </w:r>
      <w:r w:rsidR="00B40E6B" w:rsidRPr="00676D2E">
        <w:rPr>
          <w:sz w:val="24"/>
          <w:szCs w:val="24"/>
        </w:rPr>
        <w:t xml:space="preserve"> </w:t>
      </w:r>
      <w:r w:rsidR="00B40E6B">
        <w:rPr>
          <w:sz w:val="24"/>
          <w:szCs w:val="24"/>
        </w:rPr>
        <w:t>and</w:t>
      </w:r>
      <w:r w:rsidR="00B40E6B" w:rsidRPr="00676D2E">
        <w:rPr>
          <w:sz w:val="24"/>
          <w:szCs w:val="24"/>
        </w:rPr>
        <w:t xml:space="preserve"> experience</w:t>
      </w:r>
      <w:r w:rsidR="00B40E6B">
        <w:rPr>
          <w:sz w:val="24"/>
          <w:szCs w:val="24"/>
        </w:rPr>
        <w:t>s</w:t>
      </w:r>
      <w:r w:rsidR="00B40E6B" w:rsidRPr="00676D2E">
        <w:rPr>
          <w:sz w:val="24"/>
          <w:szCs w:val="24"/>
        </w:rPr>
        <w:t xml:space="preserve"> of </w:t>
      </w:r>
      <w:r w:rsidR="00B40E6B">
        <w:rPr>
          <w:sz w:val="24"/>
          <w:szCs w:val="24"/>
        </w:rPr>
        <w:t xml:space="preserve">violence during the conflict in Northern Ireland </w:t>
      </w:r>
      <w:r w:rsidR="00B40E6B" w:rsidRPr="00676D2E">
        <w:rPr>
          <w:sz w:val="24"/>
          <w:szCs w:val="24"/>
        </w:rPr>
        <w:fldChar w:fldCharType="begin" w:fldLock="1"/>
      </w:r>
      <w:r w:rsidR="004B387B">
        <w:rPr>
          <w:sz w:val="24"/>
          <w:szCs w:val="24"/>
        </w:rPr>
        <w:instrText xml:space="preserve"> ADDIN ZOTERO_ITEM CSL_CITATION {"citationID":"oF3XNSLV","properties":{"formattedCitation":"(Jong, Whitehouse, Kavanagh, &amp; Lane, 2015)","plainCitation":"(Jong, Whitehouse, Kavanagh, &amp; Lane, 2015)","noteIndex":0},"citationItems":[{"id":"sff3KR0T/hJ0vh1GL","uris":["http://www.mendeley.com/documents/?uuid=ca6c9bef-403d-4e75-9a1d-a49a99b93859"],"uri":["http://www.mendeley.com/documents/?uuid=ca6c9bef-403d-4e75-9a1d-a49a99b93859"],"itemData":{"ISSN":"1932-6203","author":[{"dropping-particle":"","family":"Jong","given":"Jonathan","non-dropping-particle":"","parse-names":false,"suffix":""},{"dropping-particle":"","family":"Whitehouse","given":"Harvey","non-dropping-particle":"","parse-names":false,"suffix":""},{"dropping-particle":"","family":"Kavanagh","given":"Christopher M.","non-dropping-particle":"","parse-names":false,"suffix":""},{"dropping-particle":"","family":"Lane","given":"Justin","non-dropping-particle":"","parse-names":false,"suffix":""}],"container-title":"PloS one","id":"ITEM-1","issue":"12","issued":{"date-parts":[["2015"]]},"page":"e0145611","publisher":"Public Library of Science","title":"Shared negative experiences lead to identity fusion via personal reflection","type":"article-journal","volume":"10"}}],"schema":"https://github.com/citation-style-language/schema/raw/master/csl-citation.json"} </w:instrText>
      </w:r>
      <w:r w:rsidR="00B40E6B" w:rsidRPr="00676D2E">
        <w:rPr>
          <w:sz w:val="24"/>
          <w:szCs w:val="24"/>
        </w:rPr>
        <w:fldChar w:fldCharType="separate"/>
      </w:r>
      <w:r w:rsidR="004B387B">
        <w:rPr>
          <w:noProof/>
          <w:sz w:val="24"/>
          <w:szCs w:val="24"/>
        </w:rPr>
        <w:t>(Jong, Whitehouse, Kavanagh, &amp; Lane, 2015)</w:t>
      </w:r>
      <w:r w:rsidR="00B40E6B" w:rsidRPr="00676D2E">
        <w:rPr>
          <w:sz w:val="24"/>
          <w:szCs w:val="24"/>
        </w:rPr>
        <w:fldChar w:fldCharType="end"/>
      </w:r>
      <w:r w:rsidR="00B40E6B" w:rsidRPr="00676D2E">
        <w:rPr>
          <w:sz w:val="24"/>
          <w:szCs w:val="24"/>
        </w:rPr>
        <w:t xml:space="preserve">, </w:t>
      </w:r>
      <w:r w:rsidR="00CC15E3">
        <w:rPr>
          <w:sz w:val="24"/>
          <w:szCs w:val="24"/>
        </w:rPr>
        <w:t>display</w:t>
      </w:r>
      <w:r w:rsidR="00CC15E3" w:rsidRPr="00676D2E">
        <w:rPr>
          <w:sz w:val="24"/>
          <w:szCs w:val="24"/>
        </w:rPr>
        <w:t xml:space="preserve"> </w:t>
      </w:r>
      <w:r w:rsidR="00B40E6B" w:rsidRPr="00676D2E">
        <w:rPr>
          <w:sz w:val="24"/>
          <w:szCs w:val="24"/>
        </w:rPr>
        <w:t>higher levels of identity fusion with</w:t>
      </w:r>
      <w:r w:rsidR="00B40E6B">
        <w:rPr>
          <w:sz w:val="24"/>
          <w:szCs w:val="24"/>
        </w:rPr>
        <w:t xml:space="preserve"> </w:t>
      </w:r>
      <w:r w:rsidR="00B40E6B" w:rsidRPr="00676D2E">
        <w:rPr>
          <w:sz w:val="24"/>
          <w:szCs w:val="24"/>
        </w:rPr>
        <w:t>relevant group</w:t>
      </w:r>
      <w:r w:rsidR="00B40E6B">
        <w:rPr>
          <w:sz w:val="24"/>
          <w:szCs w:val="24"/>
        </w:rPr>
        <w:t xml:space="preserve"> identities</w:t>
      </w:r>
      <w:r w:rsidR="00B40E6B" w:rsidRPr="00676D2E">
        <w:rPr>
          <w:sz w:val="24"/>
          <w:szCs w:val="24"/>
        </w:rPr>
        <w:t xml:space="preserve">. Similarly, a study </w:t>
      </w:r>
      <w:r w:rsidR="00B40E6B">
        <w:rPr>
          <w:sz w:val="24"/>
          <w:szCs w:val="24"/>
        </w:rPr>
        <w:t>conducted with</w:t>
      </w:r>
      <w:r w:rsidR="00B40E6B" w:rsidRPr="00676D2E">
        <w:rPr>
          <w:sz w:val="24"/>
          <w:szCs w:val="24"/>
        </w:rPr>
        <w:t xml:space="preserve"> British football fans</w:t>
      </w:r>
      <w:r w:rsidR="00B40E6B">
        <w:rPr>
          <w:sz w:val="24"/>
          <w:szCs w:val="24"/>
        </w:rPr>
        <w:t xml:space="preserve"> </w:t>
      </w:r>
      <w:r w:rsidR="0011167B">
        <w:rPr>
          <w:sz w:val="24"/>
          <w:szCs w:val="24"/>
        </w:rPr>
        <w:t xml:space="preserve">reported </w:t>
      </w:r>
      <w:r w:rsidR="00B40E6B">
        <w:rPr>
          <w:sz w:val="24"/>
          <w:szCs w:val="24"/>
        </w:rPr>
        <w:t xml:space="preserve">that </w:t>
      </w:r>
      <w:r w:rsidR="00B40E6B" w:rsidRPr="00676D2E">
        <w:rPr>
          <w:sz w:val="24"/>
          <w:szCs w:val="24"/>
        </w:rPr>
        <w:t xml:space="preserve">feelings of </w:t>
      </w:r>
      <w:r w:rsidR="00B41007">
        <w:rPr>
          <w:sz w:val="24"/>
          <w:szCs w:val="24"/>
        </w:rPr>
        <w:t>having been per</w:t>
      </w:r>
      <w:r>
        <w:rPr>
          <w:sz w:val="24"/>
          <w:szCs w:val="24"/>
        </w:rPr>
        <w:t>sonally</w:t>
      </w:r>
      <w:r w:rsidR="00B40E6B" w:rsidRPr="00676D2E">
        <w:rPr>
          <w:sz w:val="24"/>
          <w:szCs w:val="24"/>
        </w:rPr>
        <w:t xml:space="preserve"> shaped by crucial group events, both positive and negative, were associated with greater </w:t>
      </w:r>
      <w:r w:rsidR="00B40E6B">
        <w:rPr>
          <w:sz w:val="24"/>
          <w:szCs w:val="24"/>
        </w:rPr>
        <w:t xml:space="preserve">levels of </w:t>
      </w:r>
      <w:r w:rsidR="00B40E6B" w:rsidRPr="00676D2E">
        <w:rPr>
          <w:sz w:val="24"/>
          <w:szCs w:val="24"/>
        </w:rPr>
        <w:t>fusion with the team</w:t>
      </w:r>
      <w:r w:rsidR="00B40E6B">
        <w:rPr>
          <w:sz w:val="24"/>
          <w:szCs w:val="24"/>
        </w:rPr>
        <w:t>s</w:t>
      </w:r>
      <w:r w:rsidR="00B40E6B" w:rsidRPr="00676D2E">
        <w:rPr>
          <w:sz w:val="24"/>
          <w:szCs w:val="24"/>
        </w:rPr>
        <w:t xml:space="preserve"> </w:t>
      </w:r>
      <w:r w:rsidR="00B40E6B" w:rsidRPr="00676D2E">
        <w:rPr>
          <w:sz w:val="24"/>
          <w:szCs w:val="24"/>
        </w:rPr>
        <w:fldChar w:fldCharType="begin" w:fldLock="1"/>
      </w:r>
      <w:r w:rsidR="004B387B">
        <w:rPr>
          <w:sz w:val="24"/>
          <w:szCs w:val="24"/>
        </w:rPr>
        <w:instrText xml:space="preserve"> ADDIN ZOTERO_ITEM CSL_CITATION {"citationID":"ZWaErOBa","properties":{"formattedCitation":"(Newson et al., 2016)","plainCitation":"(Newson et al., 2016)","noteIndex":0},"citationItems":[{"id":"sff3KR0T/aDdUx37C","uris":["http://www.mendeley.com/documents/?uuid=f255673c-eeca-4246-a696-8f9f93088d4d"],"uri":["http://www.mendeley.com/documents/?uuid=f255673c-eeca-4246-a696-8f9f93088d4d"],"itemData":{"ISSN":"1932-6203","author":[{"dropping-particle":"","family":"Newson","given":"Martha","non-dropping-particle":"","parse-names":false,"suffix":""},{"dropping-particle":"","family":"Buhrmester","given":"Michael D.","non-dropping-particle":"","parse-names":false,"suffix":""},{"dropping-particle":"","family":"Whitehouse","given":"Harvey","non-dropping-particle":"","parse-names":false,"suffix":""}],"container-title":"PLoS one","id":"ITEM-1","issue":"8","issued":{"date-parts":[["2016"]]},"page":"e0160427","publisher":"Public Library of Science","title":"Explaining lifelong loyalty: the role of identity fusion and self-shaping group events","type":"article-journal","volume":"11"}}],"schema":"https://github.com/citation-style-language/schema/raw/master/csl-citation.json"} </w:instrText>
      </w:r>
      <w:r w:rsidR="00B40E6B" w:rsidRPr="00676D2E">
        <w:rPr>
          <w:sz w:val="24"/>
          <w:szCs w:val="24"/>
        </w:rPr>
        <w:fldChar w:fldCharType="separate"/>
      </w:r>
      <w:r w:rsidR="004B387B">
        <w:rPr>
          <w:noProof/>
          <w:sz w:val="24"/>
          <w:szCs w:val="24"/>
        </w:rPr>
        <w:t>(Newson et al., 2016)</w:t>
      </w:r>
      <w:r w:rsidR="00B40E6B" w:rsidRPr="00676D2E">
        <w:rPr>
          <w:sz w:val="24"/>
          <w:szCs w:val="24"/>
        </w:rPr>
        <w:fldChar w:fldCharType="end"/>
      </w:r>
      <w:r w:rsidR="00B40E6B" w:rsidRPr="00676D2E">
        <w:rPr>
          <w:sz w:val="24"/>
          <w:szCs w:val="24"/>
        </w:rPr>
        <w:t xml:space="preserve">. </w:t>
      </w:r>
      <w:r w:rsidR="00B40E6B">
        <w:rPr>
          <w:sz w:val="24"/>
          <w:szCs w:val="24"/>
        </w:rPr>
        <w:t>Finally,</w:t>
      </w:r>
      <w:r w:rsidR="00B40E6B" w:rsidRPr="00676D2E">
        <w:rPr>
          <w:sz w:val="24"/>
          <w:szCs w:val="24"/>
        </w:rPr>
        <w:t xml:space="preserve"> a</w:t>
      </w:r>
      <w:r w:rsidR="00B40E6B">
        <w:rPr>
          <w:sz w:val="24"/>
          <w:szCs w:val="24"/>
        </w:rPr>
        <w:t xml:space="preserve"> recent</w:t>
      </w:r>
      <w:r w:rsidR="00B40E6B" w:rsidRPr="00676D2E">
        <w:rPr>
          <w:sz w:val="24"/>
          <w:szCs w:val="24"/>
        </w:rPr>
        <w:t xml:space="preserve"> </w:t>
      </w:r>
      <w:r w:rsidR="00B40E6B">
        <w:rPr>
          <w:sz w:val="24"/>
          <w:szCs w:val="24"/>
        </w:rPr>
        <w:t>multi-method</w:t>
      </w:r>
      <w:r w:rsidR="0011167B">
        <w:rPr>
          <w:sz w:val="24"/>
          <w:szCs w:val="24"/>
        </w:rPr>
        <w:t>s</w:t>
      </w:r>
      <w:r w:rsidR="00B40E6B">
        <w:rPr>
          <w:sz w:val="24"/>
          <w:szCs w:val="24"/>
        </w:rPr>
        <w:t xml:space="preserve"> </w:t>
      </w:r>
      <w:r w:rsidR="00B40E6B" w:rsidRPr="00676D2E">
        <w:rPr>
          <w:sz w:val="24"/>
          <w:szCs w:val="24"/>
        </w:rPr>
        <w:t xml:space="preserve">paper </w:t>
      </w:r>
      <w:r w:rsidR="00CC15E3">
        <w:rPr>
          <w:sz w:val="24"/>
          <w:szCs w:val="24"/>
        </w:rPr>
        <w:t>has offered</w:t>
      </w:r>
      <w:r w:rsidR="00CC15E3" w:rsidRPr="00676D2E">
        <w:rPr>
          <w:sz w:val="24"/>
          <w:szCs w:val="24"/>
        </w:rPr>
        <w:t xml:space="preserve"> </w:t>
      </w:r>
      <w:r w:rsidR="00B40E6B" w:rsidRPr="00676D2E">
        <w:rPr>
          <w:sz w:val="24"/>
          <w:szCs w:val="24"/>
        </w:rPr>
        <w:t xml:space="preserve">converging </w:t>
      </w:r>
      <w:r w:rsidR="00B40E6B">
        <w:rPr>
          <w:sz w:val="24"/>
          <w:szCs w:val="24"/>
        </w:rPr>
        <w:t xml:space="preserve">evidence from </w:t>
      </w:r>
      <w:r>
        <w:rPr>
          <w:sz w:val="24"/>
          <w:szCs w:val="24"/>
        </w:rPr>
        <w:t>an</w:t>
      </w:r>
      <w:r w:rsidR="00CC15E3">
        <w:rPr>
          <w:sz w:val="24"/>
          <w:szCs w:val="24"/>
        </w:rPr>
        <w:t>alysis of an</w:t>
      </w:r>
      <w:r>
        <w:rPr>
          <w:sz w:val="24"/>
          <w:szCs w:val="24"/>
        </w:rPr>
        <w:t xml:space="preserve"> </w:t>
      </w:r>
      <w:r w:rsidR="00B40E6B">
        <w:rPr>
          <w:sz w:val="24"/>
          <w:szCs w:val="24"/>
        </w:rPr>
        <w:t>evolutionary mathematical model</w:t>
      </w:r>
      <w:r w:rsidR="00B40E6B" w:rsidRPr="00676D2E">
        <w:rPr>
          <w:sz w:val="24"/>
          <w:szCs w:val="24"/>
        </w:rPr>
        <w:t xml:space="preserve"> and </w:t>
      </w:r>
      <w:r w:rsidR="00B40E6B">
        <w:rPr>
          <w:sz w:val="24"/>
          <w:szCs w:val="24"/>
        </w:rPr>
        <w:t xml:space="preserve">a series of </w:t>
      </w:r>
      <w:r>
        <w:rPr>
          <w:sz w:val="24"/>
          <w:szCs w:val="24"/>
        </w:rPr>
        <w:t xml:space="preserve">experimental </w:t>
      </w:r>
      <w:r w:rsidR="00B40E6B" w:rsidRPr="00676D2E">
        <w:rPr>
          <w:sz w:val="24"/>
          <w:szCs w:val="24"/>
        </w:rPr>
        <w:t xml:space="preserve">studies that sharing painful experiences </w:t>
      </w:r>
      <w:r w:rsidR="00CC15E3">
        <w:rPr>
          <w:sz w:val="24"/>
          <w:szCs w:val="24"/>
        </w:rPr>
        <w:t xml:space="preserve">is </w:t>
      </w:r>
      <w:r w:rsidR="00B40E6B">
        <w:rPr>
          <w:sz w:val="24"/>
          <w:szCs w:val="24"/>
        </w:rPr>
        <w:t xml:space="preserve">associated with </w:t>
      </w:r>
      <w:r>
        <w:rPr>
          <w:sz w:val="24"/>
          <w:szCs w:val="24"/>
        </w:rPr>
        <w:t>greater willingness to sacrifice for the group and that this relationship was mediated by identity fusion</w:t>
      </w:r>
      <w:r w:rsidR="00B40E6B" w:rsidRPr="00676D2E">
        <w:rPr>
          <w:sz w:val="24"/>
          <w:szCs w:val="24"/>
        </w:rPr>
        <w:t xml:space="preserve"> </w:t>
      </w:r>
      <w:r w:rsidR="00B40E6B" w:rsidRPr="00676D2E">
        <w:rPr>
          <w:sz w:val="24"/>
          <w:szCs w:val="24"/>
        </w:rPr>
        <w:fldChar w:fldCharType="begin" w:fldLock="1"/>
      </w:r>
      <w:r w:rsidR="004B387B">
        <w:rPr>
          <w:sz w:val="24"/>
          <w:szCs w:val="24"/>
        </w:rPr>
        <w:instrText xml:space="preserve"> ADDIN ZOTERO_ITEM CSL_CITATION {"citationID":"wjhXdzTs","properties":{"formattedCitation":"(Whitehouse et al., 2017)","plainCitation":"(Whitehouse et al., 2017)","noteIndex":0},"citationItems":[{"id":"sff3KR0T/JeSGqMVN","uris":["http://www.mendeley.com/documents/?uuid=b64a8b16-56f8-4666-8bb6-1fcfee2d8126"],"uri":["http://www.mendeley.com/documents/?uuid=b64a8b16-56f8-4666-8bb6-1fcfee2d8126"],"itemData":{"author":[{"dropping-particle":"","family":"Whitehouse","given":"Harvey","non-dropping-particle":"","parse-names":false,"suffix":""},{"dropping-particle":"","family":"Jong","given":"Jonathan","non-dropping-particle":"","parse-names":false,"suffix":""},{"dropping-particle":"","family":"Buhrmester","given":"Michael D.","non-dropping-particle":"","parse-names":false,"suffix":""},{"dropping-particle":"","family":"Gómez","given":"Angel","non-dropping-particle":"","parse-names":false,"suffix":""},{"dropping-particle":"","family":"Bastian","given":"Brock","non-dropping-particle":"","parse-names":false,"suffix":""},{"dropping-particle":"","family":"Kavanagh","given":"Christopher M.","non-dropping-particle":"","parse-names":false,"suffix":""},{"dropping-particle":"","family":"Newson","given":"Martha","non-dropping-particle":"","parse-names":false,"suffix":""},{"dropping-particle":"","family":"Matthews","given":"Miriam","non-dropping-particle":"","parse-names":false,"suffix":""},{"dropping-particle":"","family":"Lanman","given":"Jonathan A.","non-dropping-particle":"","parse-names":false,"suffix":""},{"dropping-particle":"","family":"Gavrilets","given":"Sergey","non-dropping-particle":"","parse-names":false,"suffix":""},{"dropping-particle":"","family":"Gómez","given":"Ángel","non-dropping-particle":"","parse-names":false,"suffix":""},{"dropping-particle":"","family":"Bastian","given":"Brock","non-dropping-particle":"","parse-names":false,"suffix":""},{"dropping-particle":"","family":"Kavanagh","given":"Christopher M.","non-dropping-particle":"","parse-names":false,"suffix":""},{"dropping-particle":"","family":"Newson","given":"Martha","non-dropping-particle":"","parse-names":false,"suffix":""},{"dropping-particle":"","family":"Matthews","given":"Miriam","non-dropping-particle":"","parse-names":false,"suffix":""},{"dropping-particle":"","family":"Lanman","given":"Jonathan A.","non-dropping-particle":"","parse-names":false,"suffix":""},{"dropping-particle":"","family":"McKay","given":"Ryan","non-dropping-particle":"","parse-names":false,"suffix":""},{"dropping-particle":"","family":"Gavrilets","given":"Sergey","non-dropping-particle":"","parse-names":false,"suffix":""}],"container-title":"Scientific Reports","id":"ITEM-1","issued":{"date-parts":[["2017","3","14"]]},"page":"44292","publisher":"The Author(s)","title":"The evolution of extreme cooperation via shared dysphoric experiences","type":"article-journal","volume":"7"}}],"schema":"https://github.com/citation-style-language/schema/raw/master/csl-citation.json"} </w:instrText>
      </w:r>
      <w:r w:rsidR="00B40E6B" w:rsidRPr="00676D2E">
        <w:rPr>
          <w:sz w:val="24"/>
          <w:szCs w:val="24"/>
        </w:rPr>
        <w:fldChar w:fldCharType="separate"/>
      </w:r>
      <w:r w:rsidR="004B387B">
        <w:rPr>
          <w:noProof/>
          <w:sz w:val="24"/>
          <w:szCs w:val="24"/>
        </w:rPr>
        <w:t>(Whitehouse et al., 2017)</w:t>
      </w:r>
      <w:r w:rsidR="00B40E6B" w:rsidRPr="00676D2E">
        <w:rPr>
          <w:sz w:val="24"/>
          <w:szCs w:val="24"/>
        </w:rPr>
        <w:fldChar w:fldCharType="end"/>
      </w:r>
      <w:r w:rsidR="00B40E6B" w:rsidRPr="00676D2E">
        <w:rPr>
          <w:sz w:val="24"/>
          <w:szCs w:val="24"/>
        </w:rPr>
        <w:t>.</w:t>
      </w:r>
    </w:p>
    <w:p w14:paraId="33901057" w14:textId="4DD484A8" w:rsidR="00B40E6B" w:rsidRPr="00676D2E" w:rsidRDefault="00B40E6B" w:rsidP="00222154">
      <w:pPr>
        <w:snapToGrid w:val="0"/>
        <w:spacing w:line="480" w:lineRule="auto"/>
        <w:ind w:firstLine="720"/>
        <w:rPr>
          <w:sz w:val="24"/>
          <w:szCs w:val="24"/>
        </w:rPr>
      </w:pPr>
      <w:r>
        <w:rPr>
          <w:bCs/>
          <w:color w:val="1C1C1C"/>
          <w:sz w:val="24"/>
          <w:szCs w:val="24"/>
        </w:rPr>
        <w:t xml:space="preserve">Collectively, these studies </w:t>
      </w:r>
      <w:r w:rsidR="00CC15E3">
        <w:rPr>
          <w:bCs/>
          <w:color w:val="1C1C1C"/>
          <w:sz w:val="24"/>
          <w:szCs w:val="24"/>
        </w:rPr>
        <w:t xml:space="preserve">provide </w:t>
      </w:r>
      <w:r>
        <w:rPr>
          <w:bCs/>
          <w:color w:val="1C1C1C"/>
          <w:sz w:val="24"/>
          <w:szCs w:val="24"/>
        </w:rPr>
        <w:t>evidence for a link between high arousal experiences and identity fusion with related groups</w:t>
      </w:r>
      <w:r w:rsidR="0011167B">
        <w:rPr>
          <w:bCs/>
          <w:color w:val="1C1C1C"/>
          <w:sz w:val="24"/>
          <w:szCs w:val="24"/>
        </w:rPr>
        <w:t>,</w:t>
      </w:r>
      <w:r>
        <w:rPr>
          <w:bCs/>
          <w:color w:val="1C1C1C"/>
          <w:sz w:val="24"/>
          <w:szCs w:val="24"/>
        </w:rPr>
        <w:t xml:space="preserve"> but they do not </w:t>
      </w:r>
      <w:r w:rsidRPr="00676D2E">
        <w:rPr>
          <w:sz w:val="24"/>
          <w:szCs w:val="24"/>
        </w:rPr>
        <w:t>explicitly</w:t>
      </w:r>
      <w:r>
        <w:rPr>
          <w:sz w:val="24"/>
          <w:szCs w:val="24"/>
        </w:rPr>
        <w:t xml:space="preserve"> examine</w:t>
      </w:r>
      <w:r w:rsidRPr="00676D2E">
        <w:rPr>
          <w:sz w:val="24"/>
          <w:szCs w:val="24"/>
        </w:rPr>
        <w:t xml:space="preserve"> </w:t>
      </w:r>
      <w:r w:rsidRPr="00680A05">
        <w:rPr>
          <w:i/>
          <w:sz w:val="24"/>
          <w:szCs w:val="24"/>
        </w:rPr>
        <w:t>ritual</w:t>
      </w:r>
      <w:r w:rsidRPr="00676D2E">
        <w:rPr>
          <w:sz w:val="24"/>
          <w:szCs w:val="24"/>
        </w:rPr>
        <w:t xml:space="preserve"> experiences</w:t>
      </w:r>
      <w:r>
        <w:rPr>
          <w:sz w:val="24"/>
          <w:szCs w:val="24"/>
        </w:rPr>
        <w:t xml:space="preserve"> and therefore cannot speak to any specific relationship between ritual and identity fusion</w:t>
      </w:r>
      <w:r w:rsidRPr="00676D2E">
        <w:rPr>
          <w:sz w:val="24"/>
          <w:szCs w:val="24"/>
        </w:rPr>
        <w:t>.</w:t>
      </w:r>
      <w:r>
        <w:rPr>
          <w:sz w:val="24"/>
          <w:szCs w:val="24"/>
        </w:rPr>
        <w:t xml:space="preserve"> Furthermore, with the exception of Newson et al. (2016) almost all studies to date have focused </w:t>
      </w:r>
      <w:r w:rsidRPr="00676D2E">
        <w:rPr>
          <w:sz w:val="24"/>
          <w:szCs w:val="24"/>
        </w:rPr>
        <w:t>on negative</w:t>
      </w:r>
      <w:r>
        <w:rPr>
          <w:sz w:val="24"/>
          <w:szCs w:val="24"/>
        </w:rPr>
        <w:t xml:space="preserve">ly valenced </w:t>
      </w:r>
      <w:r w:rsidRPr="00676D2E">
        <w:rPr>
          <w:sz w:val="24"/>
          <w:szCs w:val="24"/>
        </w:rPr>
        <w:t>experiences.</w:t>
      </w:r>
      <w:r>
        <w:rPr>
          <w:sz w:val="24"/>
          <w:szCs w:val="24"/>
        </w:rPr>
        <w:t xml:space="preserve"> </w:t>
      </w:r>
      <w:r w:rsidRPr="00676D2E">
        <w:rPr>
          <w:sz w:val="24"/>
          <w:szCs w:val="24"/>
        </w:rPr>
        <w:t>This is likely</w:t>
      </w:r>
      <w:r>
        <w:rPr>
          <w:sz w:val="24"/>
          <w:szCs w:val="24"/>
        </w:rPr>
        <w:t xml:space="preserve"> due to</w:t>
      </w:r>
      <w:r w:rsidRPr="00676D2E">
        <w:rPr>
          <w:sz w:val="24"/>
          <w:szCs w:val="24"/>
        </w:rPr>
        <w:t xml:space="preserve"> Modes theory </w:t>
      </w:r>
      <w:r>
        <w:rPr>
          <w:sz w:val="24"/>
          <w:szCs w:val="24"/>
        </w:rPr>
        <w:t>deriving</w:t>
      </w:r>
      <w:r w:rsidRPr="00676D2E">
        <w:rPr>
          <w:sz w:val="24"/>
          <w:szCs w:val="24"/>
        </w:rPr>
        <w:t xml:space="preserve"> from ethnographic research </w:t>
      </w:r>
      <w:r>
        <w:rPr>
          <w:sz w:val="24"/>
          <w:szCs w:val="24"/>
        </w:rPr>
        <w:t>focusing on tr</w:t>
      </w:r>
      <w:r w:rsidR="00E72766">
        <w:rPr>
          <w:sz w:val="24"/>
          <w:szCs w:val="24"/>
        </w:rPr>
        <w:t xml:space="preserve">aumatic Melanesian </w:t>
      </w:r>
      <w:r w:rsidRPr="00676D2E">
        <w:rPr>
          <w:sz w:val="24"/>
          <w:szCs w:val="24"/>
        </w:rPr>
        <w:t xml:space="preserve">‘rites of terror’ </w:t>
      </w:r>
      <w:r w:rsidRPr="00676D2E">
        <w:rPr>
          <w:sz w:val="24"/>
          <w:szCs w:val="24"/>
        </w:rPr>
        <w:fldChar w:fldCharType="begin" w:fldLock="1"/>
      </w:r>
      <w:r w:rsidR="004B387B">
        <w:rPr>
          <w:sz w:val="24"/>
          <w:szCs w:val="24"/>
        </w:rPr>
        <w:instrText xml:space="preserve"> ADDIN ZOTERO_ITEM CSL_CITATION {"citationID":"b6HTz0wv","properties":{"formattedCitation":"(Whitehouse, 1996)","plainCitation":"(Whitehouse, 1996)","noteIndex":0},"citationItems":[{"id":"sff3KR0T/0xM4Gk3M","uris":["http://www.mendeley.com/documents/?uuid=ad1d4647-c231-4384-9258-891e6c3a2295"],"uri":["http://www.mendeley.com/documents/?uuid=ad1d4647-c231-4384-9258-891e6c3a2295"],"itemData":{"DOI":"10.2307/3034304","ISSN":"13590987","abstract":"Melanesian initiation cults frequently incorporate rites that instil a profound and lasting terror in the initiates. This article surveys several contemporary theories of these traumatic ordeals, and argues that these theories establish generalities only at the cost of adequate engagement with the cognitive and affective processes entailed in ritual performance. I propose a new approach, based on theories of `flashbulb memory', which penetrates more deeply the religious experiences engendered in traumatic ritual, and also accounts for certain recurrent patterns of political association in initiation systems. `Rites of terror' are here envisaged as art of a nexus of psychological and sociological processes, dubbed the `imagistimode of religiosity'.","author":[{"dropping-particle":"","family":"Whitehouse","given":"Harvey","non-dropping-particle":"","parse-names":false,"suffix":""}],"container-title":"Journal of the Royal Anthropological Institute (New Series)","id":"ITEM-1","issue":"4","issued":{"date-parts":[["1996"]]},"note":"From Duplicate 1 ( \n\nRites of terror: Emotion, Metaphor and Memory in Melanesian initiation cults.\n\n- Whitehouse, Harvey )\n\n","page":"703-715","title":"Rites of terror: Emotion, Metaphor and Memory in Melanesian initiation cults.","type":"article-journal","volume":"2"}}],"schema":"https://github.com/citation-style-language/schema/raw/master/csl-citation.json"} </w:instrText>
      </w:r>
      <w:r w:rsidRPr="00676D2E">
        <w:rPr>
          <w:sz w:val="24"/>
          <w:szCs w:val="24"/>
        </w:rPr>
        <w:fldChar w:fldCharType="separate"/>
      </w:r>
      <w:r w:rsidR="004B387B">
        <w:rPr>
          <w:noProof/>
          <w:sz w:val="24"/>
          <w:szCs w:val="24"/>
        </w:rPr>
        <w:t>(Whitehouse, 1996)</w:t>
      </w:r>
      <w:r w:rsidRPr="00676D2E">
        <w:rPr>
          <w:sz w:val="24"/>
          <w:szCs w:val="24"/>
        </w:rPr>
        <w:fldChar w:fldCharType="end"/>
      </w:r>
      <w:r w:rsidR="00AC552F">
        <w:rPr>
          <w:sz w:val="24"/>
          <w:szCs w:val="24"/>
        </w:rPr>
        <w:t xml:space="preserve">, evidence of </w:t>
      </w:r>
      <w:r>
        <w:rPr>
          <w:sz w:val="24"/>
          <w:szCs w:val="24"/>
        </w:rPr>
        <w:t xml:space="preserve">a stronger inverse relationship between negative arousal and ritual frequency </w:t>
      </w:r>
      <w:r w:rsidR="00E72766">
        <w:rPr>
          <w:sz w:val="24"/>
          <w:szCs w:val="24"/>
        </w:rPr>
        <w:t xml:space="preserve">in a ritual coding study </w:t>
      </w:r>
      <w:r>
        <w:rPr>
          <w:sz w:val="24"/>
          <w:szCs w:val="24"/>
        </w:rPr>
        <w:fldChar w:fldCharType="begin" w:fldLock="1"/>
      </w:r>
      <w:r w:rsidR="004B387B">
        <w:rPr>
          <w:sz w:val="24"/>
          <w:szCs w:val="24"/>
        </w:rPr>
        <w:instrText xml:space="preserve"> ADDIN ZOTERO_ITEM CSL_CITATION {"citationID":"0IesqqeS","properties":{"formattedCitation":"(Atkinson &amp; Whitehouse, 2011)","plainCitation":"(Atkinson &amp; Whitehouse, 2011)","noteIndex":0},"citationItems":[{"id":"sff3KR0T/RLmfeSyg","uris":["http://www.mendeley.com/documents/?uuid=812b8eec-b94b-45ca-9bb1-bd9ac65f7cb8"],"uri":["http://www.mendeley.com/documents/?uuid=812b8eec-b94b-45ca-9bb1-bd9ac65f7cb8"],"itemData":{"DOI":"10.1016/j.evolhumbehav.2010.09.002","ISSN":"10905138","abstract":"Ethnographic, historical, archaeological and experimental work suggests the existence of two basic clusters of ritual dynamics or ‘modes of religiosity’ — a low-frequency, high-arousal cluster linked to the formation of small cohesive communities (imagistic mode) and high-frequency, low-arousal cluster associated with larger, more centralized social morphology (doctrinal mode). Currently, however, we lack a large-scale survey of ritual variation on which to test such predictions. Here, we compile data on 645 religious rituals from 74 cultures around the globe, extracted from the Human Relations Area Files, revealing that the cultural morphospace of ritual form favours rituals that are indeed either low-frequency and highly dysphorically arousing or high-frequency with lower arousal and that these ritual dynamics are linked to group size and structure. These data also suggest that low dysphoric arousal, high-frequency rituals may have been tied to the advent of agriculture and subsequent emergence of the first large-scale civilizations.","author":[{"dropping-particle":"","family":"Atkinson","given":"Quentin D.","non-dropping-particle":"","parse-names":false,"suffix":""},{"dropping-particle":"","family":"Whitehouse","given":"Harvey","non-dropping-particle":"","parse-names":false,"suffix":""}],"container-title":"Evolution and Human Behavior","id":"ITEM-1","issue":"1","issued":{"date-parts":[["2011","1"]]},"page":"50-62","title":"The Cultural Morphospace of Ritual Form: Examining modes of religiosity cross-culturally.","type":"article-journal","volume":"32"}}],"schema":"https://github.com/citation-style-language/schema/raw/master/csl-citation.json"} </w:instrText>
      </w:r>
      <w:r>
        <w:rPr>
          <w:sz w:val="24"/>
          <w:szCs w:val="24"/>
        </w:rPr>
        <w:fldChar w:fldCharType="separate"/>
      </w:r>
      <w:r w:rsidR="004B387B">
        <w:rPr>
          <w:noProof/>
          <w:sz w:val="24"/>
          <w:szCs w:val="24"/>
        </w:rPr>
        <w:t>(Atkinson &amp; Whitehouse, 2011)</w:t>
      </w:r>
      <w:r>
        <w:rPr>
          <w:sz w:val="24"/>
          <w:szCs w:val="24"/>
        </w:rPr>
        <w:fldChar w:fldCharType="end"/>
      </w:r>
      <w:r>
        <w:rPr>
          <w:sz w:val="24"/>
          <w:szCs w:val="24"/>
        </w:rPr>
        <w:t xml:space="preserve">, and traumatic experiences being both highly memorable and more reliably associated with high arousal </w:t>
      </w:r>
      <w:r>
        <w:rPr>
          <w:sz w:val="24"/>
          <w:szCs w:val="24"/>
        </w:rPr>
        <w:fldChar w:fldCharType="begin" w:fldLock="1"/>
      </w:r>
      <w:r w:rsidR="004B387B">
        <w:rPr>
          <w:sz w:val="24"/>
          <w:szCs w:val="24"/>
        </w:rPr>
        <w:instrText xml:space="preserve"> ADDIN ZOTERO_ITEM CSL_CITATION {"citationID":"UHbTp6Gs","properties":{"formattedCitation":"(Baumeister, Bratslavsky, Finkenauer, &amp; Vohs, 2001)","plainCitation":"(Baumeister, Bratslavsky, Finkenauer, &amp; Vohs, 2001)","noteIndex":0},"citationItems":[{"id":"sff3KR0T/lnqL35gl","uris":["http://www.mendeley.com/documents/?uuid=cfa9ede5-69db-4d31-be9e-c60bd4718414"],"uri":["http://www.mendeley.com/documents/?uuid=cfa9ede5-69db-4d31-be9e-c60bd4718414"],"itemData":{"ISSN":"1939-1552","author":[{"dropping-particle":"","family":"Baumeister","given":"Roy F.","non-dropping-particle":"","parse-names":false,"suffix":""},{"dropping-particle":"","family":"Bratslavsky","given":"Ellen","non-dropping-particle":"","parse-names":false,"suffix":""},{"dropping-particle":"","family":"Finkenauer","given":"Catrin","non-dropping-particle":"","parse-names":false,"suffix":""},{"dropping-particle":"","family":"Vohs","given":"Kathleen D.","non-dropping-particle":"","parse-names":false,"suffix":""}],"container-title":"Review of general psychology","id":"ITEM-1","issue":"4","issued":{"date-parts":[["2001"]]},"page":"323","publisher":"Educational Publishing Foundation","title":"Bad is stronger than good.","type":"article-journal","volume":"5"}}],"schema":"https://github.com/citation-style-language/schema/raw/master/csl-citation.json"} </w:instrText>
      </w:r>
      <w:r>
        <w:rPr>
          <w:sz w:val="24"/>
          <w:szCs w:val="24"/>
        </w:rPr>
        <w:fldChar w:fldCharType="separate"/>
      </w:r>
      <w:r w:rsidR="004B387B">
        <w:rPr>
          <w:noProof/>
          <w:sz w:val="24"/>
          <w:szCs w:val="24"/>
        </w:rPr>
        <w:t>(Baumeister, Bratslavsky, Finkenauer, &amp; Vohs, 2001)</w:t>
      </w:r>
      <w:r>
        <w:rPr>
          <w:sz w:val="24"/>
          <w:szCs w:val="24"/>
        </w:rPr>
        <w:fldChar w:fldCharType="end"/>
      </w:r>
      <w:r>
        <w:rPr>
          <w:sz w:val="24"/>
          <w:szCs w:val="24"/>
        </w:rPr>
        <w:t xml:space="preserve">. </w:t>
      </w:r>
      <w:r w:rsidR="00AC552F">
        <w:rPr>
          <w:sz w:val="24"/>
          <w:szCs w:val="24"/>
        </w:rPr>
        <w:t>Y</w:t>
      </w:r>
      <w:r>
        <w:rPr>
          <w:sz w:val="24"/>
          <w:szCs w:val="24"/>
        </w:rPr>
        <w:t>et</w:t>
      </w:r>
      <w:r w:rsidRPr="00676D2E">
        <w:rPr>
          <w:sz w:val="24"/>
          <w:szCs w:val="24"/>
        </w:rPr>
        <w:t xml:space="preserve"> </w:t>
      </w:r>
      <w:r w:rsidR="00E72766">
        <w:rPr>
          <w:sz w:val="24"/>
          <w:szCs w:val="24"/>
        </w:rPr>
        <w:t>the</w:t>
      </w:r>
      <w:r w:rsidRPr="00676D2E">
        <w:rPr>
          <w:sz w:val="24"/>
          <w:szCs w:val="24"/>
        </w:rPr>
        <w:t xml:space="preserve"> findings of Newson et al. </w:t>
      </w:r>
      <w:r w:rsidRPr="00676D2E">
        <w:rPr>
          <w:sz w:val="24"/>
          <w:szCs w:val="24"/>
        </w:rPr>
        <w:fldChar w:fldCharType="begin" w:fldLock="1"/>
      </w:r>
      <w:r w:rsidR="004B387B">
        <w:rPr>
          <w:sz w:val="24"/>
          <w:szCs w:val="24"/>
        </w:rPr>
        <w:instrText xml:space="preserve"> ADDIN ZOTERO_ITEM CSL_CITATION {"citationID":"V8fiMFdm","properties":{"formattedCitation":"(Newson et al., 2016)","plainCitation":"(Newson et al., 2016)","noteIndex":0},"citationItems":[{"id":"sff3KR0T/aDdUx37C","uris":["http://www.mendeley.com/documents/?uuid=f255673c-eeca-4246-a696-8f9f93088d4d"],"uri":["http://www.mendeley.com/documents/?uuid=f255673c-eeca-4246-a696-8f9f93088d4d"],"itemData":{"ISSN":"1932-6203","author":[{"dropping-particle":"","family":"Newson","given":"Martha","non-dropping-particle":"","parse-names":false,"suffix":""},{"dropping-particle":"","family":"Buhrmester","given":"Michael D.","non-dropping-particle":"","parse-names":false,"suffix":""},{"dropping-particle":"","family":"Whitehouse","given":"Harvey","non-dropping-particle":"","parse-names":false,"suffix":""}],"container-title":"PLoS one","id":"ITEM-1","issue":"8","issued":{"date-parts":[["2016"]]},"page":"e0160427","publisher":"Public Library of Science","title":"Explaining lifelong loyalty: the role of identity fusion and self-shaping group events","type":"article-journal","volume":"11"}}],"schema":"https://github.com/citation-style-language/schema/raw/master/csl-citation.json"} </w:instrText>
      </w:r>
      <w:r w:rsidRPr="00676D2E">
        <w:rPr>
          <w:sz w:val="24"/>
          <w:szCs w:val="24"/>
        </w:rPr>
        <w:fldChar w:fldCharType="separate"/>
      </w:r>
      <w:r w:rsidR="004B387B">
        <w:rPr>
          <w:noProof/>
          <w:sz w:val="24"/>
          <w:szCs w:val="24"/>
        </w:rPr>
        <w:t>(Newson et al., 2016)</w:t>
      </w:r>
      <w:r w:rsidRPr="00676D2E">
        <w:rPr>
          <w:sz w:val="24"/>
          <w:szCs w:val="24"/>
        </w:rPr>
        <w:fldChar w:fldCharType="end"/>
      </w:r>
      <w:r>
        <w:rPr>
          <w:sz w:val="24"/>
          <w:szCs w:val="24"/>
        </w:rPr>
        <w:t xml:space="preserve"> </w:t>
      </w:r>
      <w:r w:rsidR="00F619F6">
        <w:rPr>
          <w:sz w:val="24"/>
          <w:szCs w:val="24"/>
        </w:rPr>
        <w:t xml:space="preserve">indicate </w:t>
      </w:r>
      <w:r w:rsidRPr="00676D2E">
        <w:rPr>
          <w:sz w:val="24"/>
          <w:szCs w:val="24"/>
        </w:rPr>
        <w:t xml:space="preserve">that it would be premature to </w:t>
      </w:r>
      <w:r>
        <w:rPr>
          <w:sz w:val="24"/>
          <w:szCs w:val="24"/>
        </w:rPr>
        <w:t>conclude</w:t>
      </w:r>
      <w:r w:rsidRPr="00676D2E">
        <w:rPr>
          <w:sz w:val="24"/>
          <w:szCs w:val="24"/>
        </w:rPr>
        <w:t xml:space="preserve"> that </w:t>
      </w:r>
      <w:r>
        <w:rPr>
          <w:sz w:val="24"/>
          <w:szCs w:val="24"/>
        </w:rPr>
        <w:t xml:space="preserve">high arousal </w:t>
      </w:r>
      <w:r w:rsidRPr="00676D2E">
        <w:rPr>
          <w:sz w:val="24"/>
          <w:szCs w:val="24"/>
        </w:rPr>
        <w:t>“euphoric rituals could not have similar effects”</w:t>
      </w:r>
      <w:r>
        <w:rPr>
          <w:sz w:val="24"/>
          <w:szCs w:val="24"/>
        </w:rPr>
        <w:t xml:space="preserve"> to comparable negative rituals</w:t>
      </w:r>
      <w:r w:rsidR="00F619F6">
        <w:rPr>
          <w:sz w:val="24"/>
          <w:szCs w:val="24"/>
        </w:rPr>
        <w:t xml:space="preserve">, </w:t>
      </w:r>
      <w:r w:rsidR="00044468">
        <w:rPr>
          <w:sz w:val="24"/>
          <w:szCs w:val="24"/>
        </w:rPr>
        <w:t>a point also raised</w:t>
      </w:r>
      <w:r w:rsidR="00F619F6">
        <w:rPr>
          <w:sz w:val="24"/>
          <w:szCs w:val="24"/>
        </w:rPr>
        <w:t xml:space="preserve"> by </w:t>
      </w:r>
      <w:r w:rsidRPr="00676D2E">
        <w:rPr>
          <w:sz w:val="24"/>
          <w:szCs w:val="24"/>
        </w:rPr>
        <w:fldChar w:fldCharType="begin" w:fldLock="1"/>
      </w:r>
      <w:r w:rsidR="004B387B">
        <w:rPr>
          <w:sz w:val="24"/>
          <w:szCs w:val="24"/>
        </w:rPr>
        <w:instrText xml:space="preserve"> ADDIN ZOTERO_ITEM CSL_CITATION {"citationID":"gcIpp5SL","properties":{"formattedCitation":"(Xygalatas, 2014)","plainCitation":"(Xygalatas, 2014)","noteIndex":0},"citationItems":[{"id":"sff3KR0T/D6tMBAOb","uris":["http://www.mendeley.com/documents/?uuid=06a7db72-9215-4048-a307-03c4af6c49a7"],"uri":["http://www.mendeley.com/documents/?uuid=06a7db72-9215-4048-a307-03c4af6c49a7"],"itemData":{"ISSN":"0011-3204","abstract":"In this target article, Whitehouse and Lanman present a general and testable theory of the relationship between ritual, cohesion, and cooperation. They frame their theory in terms of empirically verifiable hypotheses by fractionating key concepts like ritual and cohesion and examining the relationship between certain of their constituent parts. This is an admirable and ambitious undertaking and an approach that constitutes a welcome contribution to ritual studies, a subdiscipline which has been known for neither the precision nor the testability of its claims. Although I agree with much of the overarching argument and most of the specific hypotheses put forward, I worry that the breadth required by a general theory is often at odds with the narrow focus of a fractionating strategy, which is by definition selective. One example of this clash is related to dysphoria, which is the most discussed concept in this paper.","author":[{"dropping-particle":"","family":"Xygalatas","given":"Dimitris","non-dropping-particle":"","parse-names":false,"suffix":""}],"id":"ITEM-1","issue":"6","issued":{"date-parts":[["2014"]]},"publisher":"University of Chicago","title":"Ritual and cohesion. What is the place of euphoric arousal?","type":"article-journal","volume":"55"}}],"schema":"https://github.com/citation-style-language/schema/raw/master/csl-citation.json"} </w:instrText>
      </w:r>
      <w:r w:rsidRPr="00676D2E">
        <w:rPr>
          <w:sz w:val="24"/>
          <w:szCs w:val="24"/>
        </w:rPr>
        <w:fldChar w:fldCharType="separate"/>
      </w:r>
      <w:r w:rsidR="00044468">
        <w:rPr>
          <w:noProof/>
          <w:sz w:val="24"/>
          <w:szCs w:val="24"/>
        </w:rPr>
        <w:t>Xygalatas</w:t>
      </w:r>
      <w:r w:rsidR="004B387B">
        <w:rPr>
          <w:noProof/>
          <w:sz w:val="24"/>
          <w:szCs w:val="24"/>
        </w:rPr>
        <w:t xml:space="preserve"> </w:t>
      </w:r>
      <w:r w:rsidR="00044468">
        <w:rPr>
          <w:noProof/>
          <w:sz w:val="24"/>
          <w:szCs w:val="24"/>
        </w:rPr>
        <w:t>(</w:t>
      </w:r>
      <w:r w:rsidR="004B387B">
        <w:rPr>
          <w:noProof/>
          <w:sz w:val="24"/>
          <w:szCs w:val="24"/>
        </w:rPr>
        <w:t>2014</w:t>
      </w:r>
      <w:r w:rsidRPr="00676D2E">
        <w:rPr>
          <w:sz w:val="24"/>
          <w:szCs w:val="24"/>
        </w:rPr>
        <w:fldChar w:fldCharType="end"/>
      </w:r>
      <w:r w:rsidRPr="00676D2E">
        <w:rPr>
          <w:sz w:val="24"/>
          <w:szCs w:val="24"/>
        </w:rPr>
        <w:t>: 16).</w:t>
      </w:r>
    </w:p>
    <w:p w14:paraId="38CF977F" w14:textId="342E0CB4" w:rsidR="005B5F3A" w:rsidRDefault="00F619F6" w:rsidP="00222154">
      <w:pPr>
        <w:snapToGrid w:val="0"/>
        <w:spacing w:line="480" w:lineRule="auto"/>
        <w:ind w:firstLine="720"/>
        <w:rPr>
          <w:bCs/>
          <w:color w:val="1C1C1C"/>
          <w:sz w:val="24"/>
          <w:szCs w:val="24"/>
        </w:rPr>
      </w:pPr>
      <w:r>
        <w:rPr>
          <w:bCs/>
          <w:color w:val="1C1C1C"/>
          <w:sz w:val="24"/>
          <w:szCs w:val="24"/>
        </w:rPr>
        <w:lastRenderedPageBreak/>
        <w:t xml:space="preserve">Additional </w:t>
      </w:r>
      <w:r w:rsidR="00B40E6B">
        <w:rPr>
          <w:bCs/>
          <w:color w:val="1C1C1C"/>
          <w:sz w:val="24"/>
          <w:szCs w:val="24"/>
        </w:rPr>
        <w:t>evidence</w:t>
      </w:r>
      <w:r w:rsidR="00523523">
        <w:rPr>
          <w:bCs/>
          <w:color w:val="1C1C1C"/>
          <w:sz w:val="24"/>
          <w:szCs w:val="24"/>
        </w:rPr>
        <w:t xml:space="preserve"> </w:t>
      </w:r>
      <w:r>
        <w:rPr>
          <w:bCs/>
          <w:color w:val="1C1C1C"/>
          <w:sz w:val="24"/>
          <w:szCs w:val="24"/>
        </w:rPr>
        <w:t xml:space="preserve">for </w:t>
      </w:r>
      <w:r w:rsidR="00523523">
        <w:rPr>
          <w:bCs/>
          <w:color w:val="1C1C1C"/>
          <w:sz w:val="24"/>
          <w:szCs w:val="24"/>
        </w:rPr>
        <w:t>the</w:t>
      </w:r>
      <w:r w:rsidR="00B40E6B">
        <w:rPr>
          <w:bCs/>
          <w:color w:val="1C1C1C"/>
          <w:sz w:val="24"/>
          <w:szCs w:val="24"/>
        </w:rPr>
        <w:t xml:space="preserve"> importance of examining </w:t>
      </w:r>
      <w:r>
        <w:rPr>
          <w:bCs/>
          <w:color w:val="1C1C1C"/>
          <w:sz w:val="24"/>
          <w:szCs w:val="24"/>
        </w:rPr>
        <w:t xml:space="preserve">the potential relationship between </w:t>
      </w:r>
      <w:r w:rsidR="00B40E6B">
        <w:rPr>
          <w:bCs/>
          <w:color w:val="1C1C1C"/>
          <w:sz w:val="24"/>
          <w:szCs w:val="24"/>
        </w:rPr>
        <w:t xml:space="preserve">positive experiences </w:t>
      </w:r>
      <w:r w:rsidR="00523523">
        <w:rPr>
          <w:bCs/>
          <w:color w:val="1C1C1C"/>
          <w:sz w:val="24"/>
          <w:szCs w:val="24"/>
        </w:rPr>
        <w:t xml:space="preserve">at </w:t>
      </w:r>
      <w:r w:rsidR="00B40E6B">
        <w:rPr>
          <w:bCs/>
          <w:color w:val="1C1C1C"/>
          <w:sz w:val="24"/>
          <w:szCs w:val="24"/>
        </w:rPr>
        <w:t>collective rituals and identity fusion has been provided by two recent studies conducted in quasi-ritual contexts</w:t>
      </w:r>
      <w:r>
        <w:rPr>
          <w:bCs/>
          <w:color w:val="1C1C1C"/>
          <w:sz w:val="24"/>
          <w:szCs w:val="24"/>
        </w:rPr>
        <w:t>–</w:t>
      </w:r>
      <w:r w:rsidR="00B40E6B">
        <w:rPr>
          <w:bCs/>
          <w:color w:val="1C1C1C"/>
          <w:sz w:val="24"/>
          <w:szCs w:val="24"/>
        </w:rPr>
        <w:t>folkloric marches and drumming festivals</w:t>
      </w:r>
      <w:r>
        <w:rPr>
          <w:bCs/>
          <w:color w:val="1C1C1C"/>
          <w:sz w:val="24"/>
          <w:szCs w:val="24"/>
        </w:rPr>
        <w:t>–</w:t>
      </w:r>
      <w:r w:rsidR="00B40E6B">
        <w:rPr>
          <w:bCs/>
          <w:color w:val="1C1C1C"/>
          <w:sz w:val="24"/>
          <w:szCs w:val="24"/>
        </w:rPr>
        <w:t xml:space="preserve">in Spain. </w:t>
      </w:r>
      <w:bookmarkStart w:id="16" w:name="OLE_LINK286"/>
      <w:bookmarkStart w:id="17" w:name="OLE_LINK287"/>
      <w:bookmarkStart w:id="18" w:name="OLE_LINK288"/>
      <w:bookmarkStart w:id="19" w:name="OLE_LINK289"/>
      <w:r w:rsidR="00B40E6B">
        <w:rPr>
          <w:bCs/>
          <w:color w:val="1C1C1C"/>
          <w:sz w:val="24"/>
          <w:szCs w:val="24"/>
        </w:rPr>
        <w:fldChar w:fldCharType="begin" w:fldLock="1"/>
      </w:r>
      <w:r w:rsidR="004B387B">
        <w:rPr>
          <w:bCs/>
          <w:color w:val="1C1C1C"/>
          <w:sz w:val="24"/>
          <w:szCs w:val="24"/>
        </w:rPr>
        <w:instrText xml:space="preserve"> ADDIN ZOTERO_ITEM CSL_CITATION {"citationID":"t3hoLqJ9","properties":{"formattedCitation":"(P\\uc0\\u225{}ez, Rim\\uc0\\u233{}, Basabe, Wlodarczyk, &amp; Zumeta, 2015)","plainCitation":"(Páez, Rimé, Basabe, Wlodarczyk, &amp; Zumeta, 2015)","noteIndex":0},"citationItems":[{"id":"sff3KR0T/X4bYHZ1m","uris":["http://www.mendeley.com/documents/?uuid=a9cebd7e-6864-4bcb-a714-eace03cbf40b"],"uri":["http://www.mendeley.com/documents/?uuid=a9cebd7e-6864-4bcb-a714-eace03cbf40b"],"itemData":{"ISSN":"1939-1315","author":[{"dropping-particle":"","family":"Páez","given":"Dario","non-dropping-particle":"","parse-names":false,"suffix":""},{"dropping-particle":"","family":"Rimé","given":"Bernard","non-dropping-particle":"","parse-names":false,"suffix":""},{"dropping-particle":"","family":"Basabe","given":"Nekane","non-dropping-particle":"","parse-names":false,"suffix":""},{"dropping-particle":"","family":"Wlodarczyk","given":"Anna","non-dropping-particle":"","parse-names":false,"suffix":""},{"dropping-particle":"","family":"Zumeta","given":"Larraitz","non-dropping-particle":"","parse-names":false,"suffix":""}],"container-title":"Journal of Personality and Social Psychology","id":"ITEM-1","issue":"5","issued":{"date-parts":[["2015"]]},"page":"711","publisher":"American Psychological Association","title":"Psychosocial effects of perceived emotional synchrony in collective gatherings.","type":"article-journal","volume":"108"}}],"schema":"https://github.com/citation-style-language/schema/raw/master/csl-citation.json"} </w:instrText>
      </w:r>
      <w:r w:rsidR="00B40E6B">
        <w:rPr>
          <w:bCs/>
          <w:color w:val="1C1C1C"/>
          <w:sz w:val="24"/>
          <w:szCs w:val="24"/>
        </w:rPr>
        <w:fldChar w:fldCharType="separate"/>
      </w:r>
      <w:r w:rsidR="004B387B" w:rsidRPr="00DB1219">
        <w:rPr>
          <w:color w:val="000000"/>
          <w:sz w:val="24"/>
        </w:rPr>
        <w:t>(Páez, Rimé, Basabe, Wlodarczyk, &amp; Zumeta, 2015)</w:t>
      </w:r>
      <w:r w:rsidR="00B40E6B">
        <w:rPr>
          <w:bCs/>
          <w:color w:val="1C1C1C"/>
          <w:sz w:val="24"/>
          <w:szCs w:val="24"/>
        </w:rPr>
        <w:fldChar w:fldCharType="end"/>
      </w:r>
      <w:bookmarkEnd w:id="16"/>
      <w:bookmarkEnd w:id="17"/>
      <w:r w:rsidR="00B40E6B">
        <w:rPr>
          <w:bCs/>
          <w:color w:val="1C1C1C"/>
          <w:sz w:val="24"/>
          <w:szCs w:val="24"/>
        </w:rPr>
        <w:t xml:space="preserve"> found that participating in both positively valenced (</w:t>
      </w:r>
      <w:proofErr w:type="spellStart"/>
      <w:r w:rsidR="00B40E6B">
        <w:rPr>
          <w:bCs/>
          <w:color w:val="1C1C1C"/>
          <w:sz w:val="24"/>
          <w:szCs w:val="24"/>
        </w:rPr>
        <w:t>folkorlic</w:t>
      </w:r>
      <w:proofErr w:type="spellEnd"/>
      <w:r w:rsidR="00B40E6B">
        <w:rPr>
          <w:bCs/>
          <w:color w:val="1C1C1C"/>
          <w:sz w:val="24"/>
          <w:szCs w:val="24"/>
        </w:rPr>
        <w:t xml:space="preserve"> marches) and negatively valenced (protest demonstrations) collective gatherings strengthened identity fusion with relevant groups. </w:t>
      </w:r>
      <w:r>
        <w:rPr>
          <w:bCs/>
          <w:color w:val="1C1C1C"/>
          <w:sz w:val="24"/>
          <w:szCs w:val="24"/>
        </w:rPr>
        <w:t xml:space="preserve"> </w:t>
      </w:r>
      <w:r w:rsidR="00B40E6B">
        <w:rPr>
          <w:bCs/>
          <w:color w:val="1C1C1C"/>
          <w:sz w:val="24"/>
          <w:szCs w:val="24"/>
        </w:rPr>
        <w:fldChar w:fldCharType="begin" w:fldLock="1"/>
      </w:r>
      <w:r w:rsidR="004B387B">
        <w:rPr>
          <w:bCs/>
          <w:color w:val="1C1C1C"/>
          <w:sz w:val="24"/>
          <w:szCs w:val="24"/>
        </w:rPr>
        <w:instrText xml:space="preserve"> ADDIN ZOTERO_ITEM CSL_CITATION {"citationID":"lmQ39jhu","properties":{"formattedCitation":"(Zumeta, Basabe, Wlodarczyk, Bobowik, &amp; P\\uc0\\u225{}ez, 2016)","plainCitation":"(Zumeta, Basabe, Wlodarczyk, Bobowik, &amp; Páez, 2016)","noteIndex":0},"citationItems":[{"id":"sff3KR0T/ZvEuCMeh","uris":["http://www.mendeley.com/documents/?uuid=1347607b-a625-4fbd-bcf3-70de164807f2"],"uri":["http://www.mendeley.com/documents/?uuid=1347607b-a625-4fbd-bcf3-70de164807f2"],"itemData":{"ISSN":"1695-2294","author":[{"dropping-particle":"","family":"Zumeta","given":"Larraitz","non-dropping-particle":"","parse-names":false,"suffix":""},{"dropping-particle":"","family":"Basabe","given":"Nekane","non-dropping-particle":"","parse-names":false,"suffix":""},{"dropping-particle":"","family":"Wlodarczyk","given":"Anna","non-dropping-particle":"","parse-names":false,"suffix":""},{"dropping-particle":"","family":"Bobowik","given":"Magda","non-dropping-particle":"","parse-names":false,"suffix":""},{"dropping-particle":"","family":"Páez","given":"Darío","non-dropping-particle":"","parse-names":false,"suffix":""}],"container-title":"Anales de Psicología/Annals of Psychology","id":"ITEM-1","issue":"3","issued":{"date-parts":[["2016"]]},"page":"717-727","title":"Shared flow and positive collective gatherings","type":"article-journal","volume":"32"}}],"schema":"https://github.com/citation-style-language/schema/raw/master/csl-citation.json"} </w:instrText>
      </w:r>
      <w:r w:rsidR="00B40E6B">
        <w:rPr>
          <w:bCs/>
          <w:color w:val="1C1C1C"/>
          <w:sz w:val="24"/>
          <w:szCs w:val="24"/>
        </w:rPr>
        <w:fldChar w:fldCharType="separate"/>
      </w:r>
      <w:r w:rsidR="004B387B" w:rsidRPr="00DB1219">
        <w:rPr>
          <w:color w:val="000000"/>
          <w:sz w:val="24"/>
        </w:rPr>
        <w:t>(Zumeta, Basabe, Wlodarczyk, Bobowik, &amp; Páez, 2016)</w:t>
      </w:r>
      <w:r w:rsidR="00B40E6B">
        <w:rPr>
          <w:bCs/>
          <w:color w:val="1C1C1C"/>
          <w:sz w:val="24"/>
          <w:szCs w:val="24"/>
        </w:rPr>
        <w:fldChar w:fldCharType="end"/>
      </w:r>
      <w:bookmarkEnd w:id="18"/>
      <w:bookmarkEnd w:id="19"/>
      <w:r>
        <w:rPr>
          <w:bCs/>
          <w:color w:val="1C1C1C"/>
          <w:sz w:val="24"/>
          <w:szCs w:val="24"/>
        </w:rPr>
        <w:t xml:space="preserve"> similarly</w:t>
      </w:r>
      <w:r w:rsidR="00B40E6B">
        <w:rPr>
          <w:bCs/>
          <w:color w:val="1C1C1C"/>
          <w:sz w:val="24"/>
          <w:szCs w:val="24"/>
        </w:rPr>
        <w:t xml:space="preserve"> found that greater levels of involvement with c</w:t>
      </w:r>
      <w:r w:rsidR="00B40E6B" w:rsidRPr="007E1B14">
        <w:rPr>
          <w:bCs/>
          <w:color w:val="1C1C1C"/>
          <w:sz w:val="24"/>
          <w:szCs w:val="24"/>
        </w:rPr>
        <w:t>ollective drum marches</w:t>
      </w:r>
      <w:r w:rsidR="005B5F3A">
        <w:rPr>
          <w:bCs/>
          <w:color w:val="1C1C1C"/>
          <w:sz w:val="24"/>
          <w:szCs w:val="24"/>
        </w:rPr>
        <w:t xml:space="preserve"> </w:t>
      </w:r>
      <w:r w:rsidR="00B40E6B">
        <w:rPr>
          <w:bCs/>
          <w:color w:val="1C1C1C"/>
          <w:sz w:val="24"/>
          <w:szCs w:val="24"/>
        </w:rPr>
        <w:t xml:space="preserve">were associated with increases in levels of identity fusion, a relationship </w:t>
      </w:r>
      <w:proofErr w:type="gramStart"/>
      <w:r w:rsidR="00B40E6B">
        <w:rPr>
          <w:bCs/>
          <w:color w:val="1C1C1C"/>
          <w:sz w:val="24"/>
          <w:szCs w:val="24"/>
        </w:rPr>
        <w:t>which</w:t>
      </w:r>
      <w:proofErr w:type="gramEnd"/>
      <w:r w:rsidR="00B40E6B">
        <w:rPr>
          <w:bCs/>
          <w:color w:val="1C1C1C"/>
          <w:sz w:val="24"/>
          <w:szCs w:val="24"/>
        </w:rPr>
        <w:t xml:space="preserve"> was mediated by perceptions of shared flow. </w:t>
      </w:r>
    </w:p>
    <w:p w14:paraId="0EF3BE54" w14:textId="5034D6A5" w:rsidR="00222154" w:rsidRDefault="00F619F6" w:rsidP="00EB0A56">
      <w:pPr>
        <w:snapToGrid w:val="0"/>
        <w:spacing w:line="480" w:lineRule="auto"/>
        <w:ind w:firstLine="720"/>
        <w:rPr>
          <w:bCs/>
          <w:color w:val="1C1C1C"/>
          <w:sz w:val="24"/>
          <w:szCs w:val="24"/>
        </w:rPr>
      </w:pPr>
      <w:r>
        <w:rPr>
          <w:bCs/>
          <w:color w:val="1C1C1C"/>
          <w:sz w:val="24"/>
          <w:szCs w:val="24"/>
        </w:rPr>
        <w:t xml:space="preserve">Taken collectively </w:t>
      </w:r>
      <w:r w:rsidR="00B40E6B">
        <w:rPr>
          <w:bCs/>
          <w:color w:val="1C1C1C"/>
          <w:sz w:val="24"/>
          <w:szCs w:val="24"/>
        </w:rPr>
        <w:t xml:space="preserve">findings </w:t>
      </w:r>
      <w:r>
        <w:rPr>
          <w:bCs/>
          <w:color w:val="1C1C1C"/>
          <w:sz w:val="24"/>
          <w:szCs w:val="24"/>
        </w:rPr>
        <w:t xml:space="preserve">to date offer some </w:t>
      </w:r>
      <w:r w:rsidR="00523523">
        <w:rPr>
          <w:bCs/>
          <w:color w:val="1C1C1C"/>
          <w:sz w:val="24"/>
          <w:szCs w:val="24"/>
        </w:rPr>
        <w:t>general</w:t>
      </w:r>
      <w:r w:rsidR="005B5F3A">
        <w:rPr>
          <w:bCs/>
          <w:color w:val="1C1C1C"/>
          <w:sz w:val="24"/>
          <w:szCs w:val="24"/>
        </w:rPr>
        <w:t xml:space="preserve"> </w:t>
      </w:r>
      <w:r w:rsidR="00B40E6B">
        <w:rPr>
          <w:bCs/>
          <w:color w:val="1C1C1C"/>
          <w:sz w:val="24"/>
          <w:szCs w:val="24"/>
        </w:rPr>
        <w:t xml:space="preserve">support for the </w:t>
      </w:r>
      <w:r w:rsidR="00AC552F">
        <w:rPr>
          <w:bCs/>
          <w:color w:val="1C1C1C"/>
          <w:sz w:val="24"/>
          <w:szCs w:val="24"/>
        </w:rPr>
        <w:t>ritual and group cohesion framework</w:t>
      </w:r>
      <w:r w:rsidR="00B40E6B">
        <w:rPr>
          <w:bCs/>
          <w:color w:val="1C1C1C"/>
          <w:sz w:val="24"/>
          <w:szCs w:val="24"/>
        </w:rPr>
        <w:t xml:space="preserve"> </w:t>
      </w:r>
      <w:r w:rsidR="00AC552F">
        <w:rPr>
          <w:bCs/>
          <w:color w:val="1C1C1C"/>
          <w:sz w:val="24"/>
          <w:szCs w:val="24"/>
        </w:rPr>
        <w:t>outlined</w:t>
      </w:r>
      <w:r w:rsidR="00B40E6B">
        <w:rPr>
          <w:bCs/>
          <w:color w:val="1C1C1C"/>
          <w:sz w:val="24"/>
          <w:szCs w:val="24"/>
        </w:rPr>
        <w:t xml:space="preserve"> </w:t>
      </w:r>
      <w:r w:rsidR="00AC552F">
        <w:rPr>
          <w:bCs/>
          <w:color w:val="1C1C1C"/>
          <w:sz w:val="24"/>
          <w:szCs w:val="24"/>
        </w:rPr>
        <w:t>in</w:t>
      </w:r>
      <w:r w:rsidR="00B40E6B">
        <w:rPr>
          <w:bCs/>
          <w:color w:val="1C1C1C"/>
          <w:sz w:val="24"/>
          <w:szCs w:val="24"/>
        </w:rPr>
        <w:t xml:space="preserve"> Whitehouse and Lanman (2014)</w:t>
      </w:r>
      <w:r w:rsidR="0011167B">
        <w:rPr>
          <w:bCs/>
          <w:color w:val="1C1C1C"/>
          <w:sz w:val="24"/>
          <w:szCs w:val="24"/>
        </w:rPr>
        <w:t>,</w:t>
      </w:r>
      <w:r w:rsidR="00B40E6B">
        <w:rPr>
          <w:bCs/>
          <w:color w:val="1C1C1C"/>
          <w:sz w:val="24"/>
          <w:szCs w:val="24"/>
        </w:rPr>
        <w:t xml:space="preserve"> however</w:t>
      </w:r>
      <w:r w:rsidR="0011167B">
        <w:rPr>
          <w:bCs/>
          <w:color w:val="1C1C1C"/>
          <w:sz w:val="24"/>
          <w:szCs w:val="24"/>
        </w:rPr>
        <w:t>,</w:t>
      </w:r>
      <w:r w:rsidR="00B40E6B">
        <w:rPr>
          <w:bCs/>
          <w:color w:val="1C1C1C"/>
          <w:sz w:val="24"/>
          <w:szCs w:val="24"/>
        </w:rPr>
        <w:t xml:space="preserve"> as neither study included comparable measures of group identification, it </w:t>
      </w:r>
      <w:r w:rsidR="00AC552F">
        <w:rPr>
          <w:bCs/>
          <w:color w:val="1C1C1C"/>
          <w:sz w:val="24"/>
          <w:szCs w:val="24"/>
        </w:rPr>
        <w:t xml:space="preserve">is </w:t>
      </w:r>
      <w:r w:rsidR="00B40E6B">
        <w:rPr>
          <w:bCs/>
          <w:color w:val="1C1C1C"/>
          <w:sz w:val="24"/>
          <w:szCs w:val="24"/>
        </w:rPr>
        <w:t>impossible to discern whether the effects observed are specific to identity fusion or would be replicated with alternat</w:t>
      </w:r>
      <w:r w:rsidR="00EB0A56">
        <w:rPr>
          <w:bCs/>
          <w:color w:val="1C1C1C"/>
          <w:sz w:val="24"/>
          <w:szCs w:val="24"/>
        </w:rPr>
        <w:t>ive group affiliation measures.</w:t>
      </w:r>
    </w:p>
    <w:p w14:paraId="37D9522A" w14:textId="77777777" w:rsidR="00222154" w:rsidRPr="00680A05" w:rsidRDefault="00B40E6B" w:rsidP="00D6111D">
      <w:pPr>
        <w:snapToGrid w:val="0"/>
        <w:spacing w:line="480" w:lineRule="auto"/>
        <w:rPr>
          <w:b/>
          <w:bCs/>
          <w:color w:val="1C1C1C"/>
          <w:sz w:val="24"/>
          <w:szCs w:val="24"/>
        </w:rPr>
      </w:pPr>
      <w:r w:rsidRPr="00680A05">
        <w:rPr>
          <w:b/>
          <w:bCs/>
          <w:color w:val="1C1C1C"/>
          <w:sz w:val="24"/>
          <w:szCs w:val="24"/>
        </w:rPr>
        <w:t>Current Study</w:t>
      </w:r>
    </w:p>
    <w:p w14:paraId="2731F132" w14:textId="30D6CFA1" w:rsidR="009354C8" w:rsidRPr="001A1A70" w:rsidRDefault="00AC552F" w:rsidP="001A1A70">
      <w:pPr>
        <w:spacing w:line="480" w:lineRule="auto"/>
        <w:ind w:firstLine="720"/>
        <w:jc w:val="both"/>
        <w:rPr>
          <w:color w:val="000000"/>
          <w:sz w:val="24"/>
          <w:szCs w:val="24"/>
          <w:lang w:val="en-GB" w:eastAsia="ja-JP"/>
        </w:rPr>
      </w:pPr>
      <w:bookmarkStart w:id="20" w:name="OLE_LINK282"/>
      <w:bookmarkStart w:id="21" w:name="OLE_LINK283"/>
      <w:r>
        <w:rPr>
          <w:bCs/>
          <w:color w:val="1C1C1C"/>
          <w:sz w:val="24"/>
          <w:szCs w:val="24"/>
        </w:rPr>
        <w:t xml:space="preserve">The current study seeks to contribute to </w:t>
      </w:r>
      <w:r w:rsidR="00923035">
        <w:rPr>
          <w:bCs/>
          <w:color w:val="1C1C1C"/>
          <w:sz w:val="24"/>
          <w:szCs w:val="24"/>
        </w:rPr>
        <w:t xml:space="preserve">the </w:t>
      </w:r>
      <w:r>
        <w:rPr>
          <w:bCs/>
          <w:color w:val="1C1C1C"/>
          <w:sz w:val="24"/>
          <w:szCs w:val="24"/>
        </w:rPr>
        <w:t>ongoing efforts to empirically examine the effects of ritual participation</w:t>
      </w:r>
      <w:r w:rsidR="0011167B">
        <w:rPr>
          <w:bCs/>
          <w:color w:val="1C1C1C"/>
          <w:sz w:val="24"/>
          <w:szCs w:val="24"/>
        </w:rPr>
        <w:t>,</w:t>
      </w:r>
      <w:r>
        <w:rPr>
          <w:bCs/>
          <w:color w:val="1C1C1C"/>
          <w:sz w:val="24"/>
          <w:szCs w:val="24"/>
        </w:rPr>
        <w:t xml:space="preserve"> </w:t>
      </w:r>
      <w:r w:rsidR="00044468">
        <w:rPr>
          <w:bCs/>
          <w:color w:val="1C1C1C"/>
          <w:sz w:val="24"/>
          <w:szCs w:val="24"/>
        </w:rPr>
        <w:t>in particular</w:t>
      </w:r>
      <w:r w:rsidR="0011167B">
        <w:rPr>
          <w:bCs/>
          <w:color w:val="1C1C1C"/>
          <w:sz w:val="24"/>
          <w:szCs w:val="24"/>
        </w:rPr>
        <w:t>,</w:t>
      </w:r>
      <w:r>
        <w:rPr>
          <w:bCs/>
          <w:color w:val="1C1C1C"/>
          <w:sz w:val="24"/>
          <w:szCs w:val="24"/>
        </w:rPr>
        <w:t xml:space="preserve"> </w:t>
      </w:r>
      <w:r w:rsidR="00044468">
        <w:rPr>
          <w:bCs/>
          <w:color w:val="1C1C1C"/>
          <w:sz w:val="24"/>
          <w:szCs w:val="24"/>
        </w:rPr>
        <w:t>by providing</w:t>
      </w:r>
      <w:r>
        <w:rPr>
          <w:bCs/>
          <w:color w:val="1C1C1C"/>
          <w:sz w:val="24"/>
          <w:szCs w:val="24"/>
        </w:rPr>
        <w:t xml:space="preserve"> a </w:t>
      </w:r>
      <w:r w:rsidR="00B40E6B">
        <w:rPr>
          <w:bCs/>
          <w:color w:val="1C1C1C"/>
          <w:sz w:val="24"/>
          <w:szCs w:val="24"/>
        </w:rPr>
        <w:t>d</w:t>
      </w:r>
      <w:r>
        <w:rPr>
          <w:bCs/>
          <w:color w:val="1C1C1C"/>
          <w:sz w:val="24"/>
          <w:szCs w:val="24"/>
        </w:rPr>
        <w:t>irect</w:t>
      </w:r>
      <w:r w:rsidR="00B40E6B">
        <w:rPr>
          <w:bCs/>
          <w:color w:val="1C1C1C"/>
          <w:sz w:val="24"/>
          <w:szCs w:val="24"/>
        </w:rPr>
        <w:t xml:space="preserve"> </w:t>
      </w:r>
      <w:r w:rsidR="00B40E6B" w:rsidRPr="00676D2E">
        <w:rPr>
          <w:bCs/>
          <w:color w:val="1C1C1C"/>
          <w:sz w:val="24"/>
          <w:szCs w:val="24"/>
        </w:rPr>
        <w:t xml:space="preserve">test </w:t>
      </w:r>
      <w:r>
        <w:rPr>
          <w:bCs/>
          <w:color w:val="1C1C1C"/>
          <w:sz w:val="24"/>
          <w:szCs w:val="24"/>
        </w:rPr>
        <w:t xml:space="preserve">of </w:t>
      </w:r>
      <w:r w:rsidR="00B40E6B">
        <w:rPr>
          <w:bCs/>
          <w:color w:val="1C1C1C"/>
          <w:sz w:val="24"/>
          <w:szCs w:val="24"/>
        </w:rPr>
        <w:t>the</w:t>
      </w:r>
      <w:r w:rsidR="00B40E6B" w:rsidRPr="00676D2E">
        <w:rPr>
          <w:bCs/>
          <w:color w:val="1C1C1C"/>
          <w:sz w:val="24"/>
          <w:szCs w:val="24"/>
        </w:rPr>
        <w:t xml:space="preserve"> hypothes</w:t>
      </w:r>
      <w:r w:rsidR="00B40E6B">
        <w:rPr>
          <w:bCs/>
          <w:color w:val="1C1C1C"/>
          <w:sz w:val="24"/>
          <w:szCs w:val="24"/>
        </w:rPr>
        <w:t>ized</w:t>
      </w:r>
      <w:r w:rsidR="00B40E6B" w:rsidRPr="00676D2E">
        <w:rPr>
          <w:bCs/>
          <w:color w:val="1C1C1C"/>
          <w:sz w:val="24"/>
          <w:szCs w:val="24"/>
        </w:rPr>
        <w:t xml:space="preserve"> </w:t>
      </w:r>
      <w:r w:rsidR="00B40E6B">
        <w:rPr>
          <w:bCs/>
          <w:color w:val="1C1C1C"/>
          <w:sz w:val="24"/>
          <w:szCs w:val="24"/>
        </w:rPr>
        <w:t>positive association between high arousal</w:t>
      </w:r>
      <w:r w:rsidR="00EB622E">
        <w:rPr>
          <w:bCs/>
          <w:color w:val="1C1C1C"/>
          <w:sz w:val="24"/>
          <w:szCs w:val="24"/>
        </w:rPr>
        <w:t xml:space="preserve"> rituals and identity fusion. Whitehouse and Lanman</w:t>
      </w:r>
      <w:r w:rsidR="00983B6F">
        <w:rPr>
          <w:bCs/>
          <w:color w:val="1C1C1C"/>
          <w:sz w:val="24"/>
          <w:szCs w:val="24"/>
        </w:rPr>
        <w:t xml:space="preserve"> (2014)</w:t>
      </w:r>
      <w:r w:rsidR="00EB622E">
        <w:rPr>
          <w:bCs/>
          <w:color w:val="1C1C1C"/>
          <w:sz w:val="24"/>
          <w:szCs w:val="24"/>
        </w:rPr>
        <w:t xml:space="preserve"> emphasize that this relationship </w:t>
      </w:r>
      <w:r w:rsidR="00923035">
        <w:rPr>
          <w:bCs/>
          <w:color w:val="1C1C1C"/>
          <w:sz w:val="24"/>
          <w:szCs w:val="24"/>
        </w:rPr>
        <w:t>should</w:t>
      </w:r>
      <w:r w:rsidR="00EB622E">
        <w:rPr>
          <w:bCs/>
          <w:color w:val="1C1C1C"/>
          <w:sz w:val="24"/>
          <w:szCs w:val="24"/>
        </w:rPr>
        <w:t xml:space="preserve"> be stronger than that observed </w:t>
      </w:r>
      <w:r w:rsidR="009354C8">
        <w:rPr>
          <w:bCs/>
          <w:color w:val="1C1C1C"/>
          <w:sz w:val="24"/>
          <w:szCs w:val="24"/>
        </w:rPr>
        <w:t>between high arousal rituals and</w:t>
      </w:r>
      <w:r w:rsidR="00EB622E">
        <w:rPr>
          <w:bCs/>
          <w:color w:val="1C1C1C"/>
          <w:sz w:val="24"/>
          <w:szCs w:val="24"/>
        </w:rPr>
        <w:t xml:space="preserve"> c</w:t>
      </w:r>
      <w:r w:rsidR="00923035">
        <w:rPr>
          <w:bCs/>
          <w:color w:val="1C1C1C"/>
          <w:sz w:val="24"/>
          <w:szCs w:val="24"/>
        </w:rPr>
        <w:t>ategorical group identification. H</w:t>
      </w:r>
      <w:r w:rsidR="00EB622E">
        <w:rPr>
          <w:bCs/>
          <w:color w:val="1C1C1C"/>
          <w:sz w:val="24"/>
          <w:szCs w:val="24"/>
        </w:rPr>
        <w:t>ence</w:t>
      </w:r>
      <w:r w:rsidR="00923035">
        <w:rPr>
          <w:bCs/>
          <w:color w:val="1C1C1C"/>
          <w:sz w:val="24"/>
          <w:szCs w:val="24"/>
        </w:rPr>
        <w:t>,</w:t>
      </w:r>
      <w:r w:rsidR="00EB622E">
        <w:rPr>
          <w:bCs/>
          <w:color w:val="1C1C1C"/>
          <w:sz w:val="24"/>
          <w:szCs w:val="24"/>
        </w:rPr>
        <w:t xml:space="preserve"> </w:t>
      </w:r>
      <w:r w:rsidR="009354C8">
        <w:rPr>
          <w:bCs/>
          <w:color w:val="1C1C1C"/>
          <w:sz w:val="24"/>
          <w:szCs w:val="24"/>
        </w:rPr>
        <w:t>the current</w:t>
      </w:r>
      <w:r w:rsidR="00EB622E">
        <w:rPr>
          <w:bCs/>
          <w:color w:val="1C1C1C"/>
          <w:sz w:val="24"/>
          <w:szCs w:val="24"/>
        </w:rPr>
        <w:t xml:space="preserve"> study seeks to </w:t>
      </w:r>
      <w:r w:rsidR="009354C8">
        <w:rPr>
          <w:bCs/>
          <w:color w:val="1C1C1C"/>
          <w:sz w:val="24"/>
          <w:szCs w:val="24"/>
        </w:rPr>
        <w:t>explicitly compare the strength of these relationships</w:t>
      </w:r>
      <w:r w:rsidR="00E72766">
        <w:rPr>
          <w:bCs/>
          <w:color w:val="1C1C1C"/>
          <w:sz w:val="24"/>
          <w:szCs w:val="24"/>
        </w:rPr>
        <w:t xml:space="preserve"> and explore how it interacts with </w:t>
      </w:r>
      <w:r w:rsidR="00305CC6">
        <w:rPr>
          <w:bCs/>
          <w:color w:val="1C1C1C"/>
          <w:sz w:val="24"/>
          <w:szCs w:val="24"/>
        </w:rPr>
        <w:t>positive and negatively valenced experiences</w:t>
      </w:r>
      <w:r w:rsidR="00EB622E" w:rsidRPr="00676D2E">
        <w:rPr>
          <w:bCs/>
          <w:color w:val="1C1C1C"/>
          <w:sz w:val="24"/>
          <w:szCs w:val="24"/>
        </w:rPr>
        <w:t xml:space="preserve">. </w:t>
      </w:r>
      <w:r w:rsidR="00A87468">
        <w:rPr>
          <w:bCs/>
          <w:color w:val="1C1C1C"/>
          <w:sz w:val="24"/>
          <w:szCs w:val="24"/>
        </w:rPr>
        <w:t xml:space="preserve">Additionally, the study </w:t>
      </w:r>
      <w:r w:rsidR="001A1A70">
        <w:rPr>
          <w:bCs/>
          <w:color w:val="1C1C1C"/>
          <w:sz w:val="24"/>
          <w:szCs w:val="24"/>
        </w:rPr>
        <w:t>intends to</w:t>
      </w:r>
      <w:r w:rsidR="00A87468">
        <w:rPr>
          <w:bCs/>
          <w:color w:val="1C1C1C"/>
          <w:sz w:val="24"/>
          <w:szCs w:val="24"/>
        </w:rPr>
        <w:t xml:space="preserve"> provide novel evidence to examine recent claims that </w:t>
      </w:r>
      <w:r w:rsidR="00A87468" w:rsidRPr="00EF3C00">
        <w:rPr>
          <w:color w:val="000000"/>
          <w:sz w:val="24"/>
          <w:szCs w:val="24"/>
          <w:lang w:val="en-GB" w:eastAsia="ja-JP"/>
        </w:rPr>
        <w:t xml:space="preserve">socially shared experiences of pain can enhance </w:t>
      </w:r>
      <w:r w:rsidR="00A87468">
        <w:rPr>
          <w:color w:val="000000"/>
          <w:sz w:val="24"/>
          <w:szCs w:val="24"/>
          <w:lang w:val="en-GB" w:eastAsia="ja-JP"/>
        </w:rPr>
        <w:t xml:space="preserve">group bonds and progroup </w:t>
      </w:r>
      <w:r w:rsidR="00A87468" w:rsidRPr="00EF3C00">
        <w:rPr>
          <w:color w:val="000000"/>
          <w:sz w:val="24"/>
          <w:szCs w:val="24"/>
          <w:lang w:val="en-GB" w:eastAsia="ja-JP"/>
        </w:rPr>
        <w:t xml:space="preserve">cooperation </w:t>
      </w:r>
      <w:bookmarkStart w:id="22" w:name="OLE_LINK3"/>
      <w:bookmarkStart w:id="23" w:name="OLE_LINK13"/>
      <w:bookmarkStart w:id="24" w:name="OLE_LINK14"/>
      <w:bookmarkStart w:id="25" w:name="OLE_LINK15"/>
      <w:r w:rsidR="00A87468" w:rsidRPr="00EF3C00">
        <w:rPr>
          <w:color w:val="000000"/>
          <w:sz w:val="24"/>
          <w:szCs w:val="24"/>
          <w:lang w:val="en-GB" w:eastAsia="ja-JP"/>
        </w:rPr>
        <w:t>(Bastian, Jetten, &amp; Ferris, 2014</w:t>
      </w:r>
      <w:bookmarkEnd w:id="22"/>
      <w:bookmarkEnd w:id="23"/>
      <w:r w:rsidR="00A87468">
        <w:rPr>
          <w:color w:val="000000"/>
          <w:sz w:val="24"/>
          <w:szCs w:val="24"/>
          <w:lang w:val="en-GB" w:eastAsia="ja-JP"/>
        </w:rPr>
        <w:t xml:space="preserve">, </w:t>
      </w:r>
      <w:proofErr w:type="spellStart"/>
      <w:r w:rsidR="00A87468" w:rsidRPr="00EF3C00">
        <w:rPr>
          <w:color w:val="000000"/>
          <w:sz w:val="24"/>
          <w:szCs w:val="24"/>
          <w:lang w:val="en-GB" w:eastAsia="ja-JP"/>
        </w:rPr>
        <w:t>Olivola</w:t>
      </w:r>
      <w:proofErr w:type="spellEnd"/>
      <w:r w:rsidR="00A87468" w:rsidRPr="00EF3C00">
        <w:rPr>
          <w:color w:val="000000"/>
          <w:sz w:val="24"/>
          <w:szCs w:val="24"/>
          <w:lang w:val="en-GB" w:eastAsia="ja-JP"/>
        </w:rPr>
        <w:t xml:space="preserve"> &amp; </w:t>
      </w:r>
      <w:proofErr w:type="spellStart"/>
      <w:r w:rsidR="00A87468" w:rsidRPr="00EF3C00">
        <w:rPr>
          <w:color w:val="000000"/>
          <w:sz w:val="24"/>
          <w:szCs w:val="24"/>
          <w:lang w:val="en-GB" w:eastAsia="ja-JP"/>
        </w:rPr>
        <w:t>Shafir</w:t>
      </w:r>
      <w:proofErr w:type="spellEnd"/>
      <w:r w:rsidR="00A87468" w:rsidRPr="00EF3C00">
        <w:rPr>
          <w:color w:val="000000"/>
          <w:sz w:val="24"/>
          <w:szCs w:val="24"/>
          <w:lang w:val="en-GB" w:eastAsia="ja-JP"/>
        </w:rPr>
        <w:t xml:space="preserve"> 2013</w:t>
      </w:r>
      <w:r w:rsidR="00A87468">
        <w:rPr>
          <w:color w:val="000000"/>
          <w:sz w:val="24"/>
          <w:szCs w:val="24"/>
          <w:lang w:val="en-GB" w:eastAsia="ja-JP"/>
        </w:rPr>
        <w:t xml:space="preserve">, </w:t>
      </w:r>
      <w:r w:rsidR="00A87468" w:rsidRPr="00EF3C00">
        <w:rPr>
          <w:color w:val="000000"/>
          <w:sz w:val="24"/>
          <w:szCs w:val="24"/>
          <w:lang w:val="en-GB" w:eastAsia="ja-JP"/>
        </w:rPr>
        <w:t>Fischer &amp; Xygalatas, 2014</w:t>
      </w:r>
      <w:r w:rsidR="001A1A70">
        <w:rPr>
          <w:color w:val="000000"/>
          <w:sz w:val="24"/>
          <w:szCs w:val="24"/>
          <w:lang w:val="en-GB" w:eastAsia="ja-JP"/>
        </w:rPr>
        <w:t>)</w:t>
      </w:r>
      <w:r w:rsidR="00A87468" w:rsidRPr="00EF3C00">
        <w:rPr>
          <w:color w:val="000000"/>
          <w:sz w:val="24"/>
          <w:szCs w:val="24"/>
          <w:lang w:val="en-GB" w:eastAsia="ja-JP"/>
        </w:rPr>
        <w:t xml:space="preserve"> </w:t>
      </w:r>
      <w:bookmarkEnd w:id="24"/>
      <w:bookmarkEnd w:id="25"/>
      <w:r w:rsidR="001A1A70">
        <w:rPr>
          <w:color w:val="000000"/>
          <w:sz w:val="24"/>
          <w:szCs w:val="24"/>
          <w:lang w:val="en-GB" w:eastAsia="ja-JP"/>
        </w:rPr>
        <w:t xml:space="preserve">and predictions from Automatic Accrual theory (Cimino, </w:t>
      </w:r>
      <w:r w:rsidR="001A1A70">
        <w:rPr>
          <w:color w:val="000000"/>
          <w:sz w:val="24"/>
          <w:szCs w:val="24"/>
          <w:lang w:val="en-GB" w:eastAsia="ja-JP"/>
        </w:rPr>
        <w:lastRenderedPageBreak/>
        <w:t>2011, 2013</w:t>
      </w:r>
      <w:proofErr w:type="gramStart"/>
      <w:r w:rsidR="001A1A70">
        <w:rPr>
          <w:color w:val="000000"/>
          <w:sz w:val="24"/>
          <w:szCs w:val="24"/>
          <w:lang w:val="en-GB" w:eastAsia="ja-JP"/>
        </w:rPr>
        <w:t>)  concerning</w:t>
      </w:r>
      <w:proofErr w:type="gramEnd"/>
      <w:r w:rsidR="001A1A70">
        <w:rPr>
          <w:color w:val="000000"/>
          <w:sz w:val="24"/>
          <w:szCs w:val="24"/>
          <w:lang w:val="en-GB" w:eastAsia="ja-JP"/>
        </w:rPr>
        <w:t xml:space="preserve"> an association between group status and the severity of group rituals.</w:t>
      </w:r>
      <w:r w:rsidR="001A1A70">
        <w:rPr>
          <w:rFonts w:hint="eastAsia"/>
          <w:color w:val="000000"/>
          <w:sz w:val="24"/>
          <w:szCs w:val="24"/>
          <w:lang w:val="en-GB" w:eastAsia="ja-JP"/>
        </w:rPr>
        <w:t xml:space="preserve"> </w:t>
      </w:r>
      <w:r w:rsidR="003E1BFF">
        <w:rPr>
          <w:bCs/>
          <w:color w:val="1C1C1C"/>
          <w:sz w:val="24"/>
          <w:szCs w:val="24"/>
        </w:rPr>
        <w:t xml:space="preserve">Addressing these outstanding issues </w:t>
      </w:r>
      <w:r w:rsidR="003E1BFF">
        <w:rPr>
          <w:sz w:val="24"/>
          <w:szCs w:val="24"/>
        </w:rPr>
        <w:t xml:space="preserve">is also </w:t>
      </w:r>
      <w:r w:rsidR="001A1A70">
        <w:rPr>
          <w:sz w:val="24"/>
          <w:szCs w:val="24"/>
        </w:rPr>
        <w:t>anticipated to help</w:t>
      </w:r>
      <w:r w:rsidR="000F34D5">
        <w:rPr>
          <w:sz w:val="24"/>
          <w:szCs w:val="24"/>
        </w:rPr>
        <w:t xml:space="preserve"> identify the psychological mechanisms promoting the elevated progroup behavior recorded post-ritual in recent studies </w:t>
      </w:r>
      <w:r w:rsidR="000F34D5">
        <w:rPr>
          <w:sz w:val="24"/>
          <w:szCs w:val="24"/>
        </w:rPr>
        <w:fldChar w:fldCharType="begin" w:fldLock="1"/>
      </w:r>
      <w:r w:rsidR="004B387B">
        <w:rPr>
          <w:sz w:val="24"/>
          <w:szCs w:val="24"/>
        </w:rPr>
        <w:instrText xml:space="preserve"> ADDIN ZOTERO_ITEM CSL_CITATION {"citationID":"1peg3Ndt","properties":{"formattedCitation":"(Fischer, Callander, Reddish, &amp; Bulbulia, 2013; Mitkidis et al., 2017; Xygalatas, Mitkidis, et al., 2013)","plainCitation":"(Fischer, Callander, Reddish, &amp; Bulbulia, 2013; Mitkidis et al., 2017; Xygalatas, Mitkidis, et al., 2013)","noteIndex":0},"citationItems":[{"id":"sff3KR0T/tkOiM2Fq","uris":["http://www.mendeley.com/documents/?uuid=dd41ab8e-e13e-41cc-8034-cbfc598ffb8c"],"uri":["http://www.mendeley.com/documents/?uuid=dd41ab8e-e13e-41cc-8034-cbfc598ffb8c"],"itemData":{"DOI":"10.1177/0956797612472910","ISSN":"1467-9280","PMID":"23740550","author":[{"dropping-particle":"","family":"Xygalatas","given":"Dimitris","non-dropping-particle":"","parse-names":false,"suffix":""},{"dropping-particle":"","family":"Mitkidis","given":"Panagiotis","non-dropping-particle":"","parse-names":false,"suffix":""},{"dropping-particle":"","family":"Fischer","given":"Ronald","non-dropping-particle":"","parse-names":false,"suffix":""},{"dropping-particle":"","family":"Reddish","given":"Paul","non-dropping-particle":"","parse-names":false,"suffix":""},{"dropping-particle":"","family":"Skewes","given":"Joshua","non-dropping-particle":"","parse-names":false,"suffix":""},{"dropping-particle":"","family":"Geertz","given":"Armin W.","non-dropping-particle":"","parse-names":false,"suffix":""},{"dropping-particle":"","family":"Roepstorff","given":"Andreas","non-dropping-particle":"","parse-names":false,"suffix":""},{"dropping-particle":"","family":"Bulbulia","given":"Joseph A.","non-dropping-particle":"","parse-names":false,"suffix":""}],"container-title":"Psychological science","id":"ITEM-1","issue":"8","issued":{"date-parts":[["2013","8","5"]]},"page":"1602-5","title":"Extreme rituals promote prosociality.","type":"article-journal","volume":"24"}},{"id":"sff3KR0T/RiFt17fI","uris":["http://www.mendeley.com/documents/?uuid=361fa691-fac1-4e93-9086-e23596c6fb9b"],"uri":["http://www.mendeley.com/documents/?uuid=361fa691-fac1-4e93-9086-e23596c6fb9b"],"itemData":{"DOI":"10.1007/s12110-013-9167-y","ISSN":"1936-4776","PMID":"23666518","abstract":"Collective rituals have long puzzled anthropologists, yet little is known about how rituals affect participants. Our study investigated the effects of nine naturally occurring rituals on prosociality. We operationalized prosociality as (1) attitudes about fellow ritual participants and (2) decisions in a public goods game. The nine rituals varied in levels of synchrony and levels of sacred attribution. We found that rituals with synchronous body movements were more likely to enhance prosocial attitudes. We also found that rituals judged to be sacred were associated with the largest contributions in the public goods game. Path analysis favored a model in which sacred values mediate the effects of synchronous movements on prosocial behaviors. Our analysis offers the first quantitative evidence for the long-standing anthropological conjecture that rituals orchestrate body motions and sacred values to support prosociality. Our analysis, moreover, adds precision to this old conjecture with evidence of a specific mechanism: ritual synchrony increases perceptions of oneness with others, which increases sacred values to intensify prosocial behaviors.","author":[{"dropping-particle":"","family":"Fischer","given":"Ronald","non-dropping-particle":"","parse-names":false,"suffix":""},{"dropping-particle":"","family":"Callander","given":"Rohan","non-dropping-particle":"","parse-names":false,"suffix":""},{"dropping-particle":"","family":"Reddish","given":"Paul","non-dropping-particle":"","parse-names":false,"suffix":""},{"dropping-particle":"","family":"Bulbulia","given":"Joseph A.","non-dropping-particle":"","parse-names":false,"suffix":""}],"container-title":"Human nature (Hawthorne, N.Y.)","id":"ITEM-2","issue":"2","issued":{"date-parts":[["2013","6"]]},"page":"115-25","title":"How do rituals affect cooperation? An experimental field study comparing nine ritual types.","type":"article-journal","volume":"24"}},{"id":"sff3KR0T/uzO0mpm2","uris":["http://www.mendeley.com/documents/?uuid=1a36b387-659d-4006-a1f1-200986c940ae"],"uri":["http://www.mendeley.com/documents/?uuid=1a36b387-659d-4006-a1f1-200986c940ae"],"itemData":{"DOI":"10.1016/j.joep.2016.12.007","ISSN":"0167-4870","abstract":"Religious rituals are found all over the world. Some cultures engage in extreme religious rituals in which individuals take on forms of bodily harm to demonstrate their devotion. Such rituals entail excessive costs in terms of physical pain and effort, but the equivalent societal benefits remain unclear. The field experiment reported here examined the interplay between extreme rituals and moral behavior. Using a die-roll task to measure honest behavior, we tested whether engaging or observing others engaging in extreme ritual activities affects subsequent moral behavior. Strikingly, the results showed that extreme rituals promote moral behavior among ritual observers, but not among ritual performers. The discussion centres on the moral effects of rituals within the broader social context in which they occur. Extreme religious rituals appear to have a moral cleansing effect on the numerous individuals observing the rituals, which may imply that these rituals evolved to advance and maintain moral societies.","author":[{"dropping-particle":"","family":"Mitkidis","given":"Panagiotis","non-dropping-particle":"","parse-names":false,"suffix":""},{"dropping-particle":"","family":"Ayal","given":"Shahar","non-dropping-particle":"","parse-names":false,"suffix":""},{"dropping-particle":"","family":"Shalvi","given":"Shaul","non-dropping-particle":"","parse-names":false,"suffix":""},{"dropping-particle":"","family":"Heimann","given":"Katrin","non-dropping-particle":"","parse-names":false,"suffix":""},{"dropping-particle":"","family":"Levy","given":"Gabriel","non-dropping-particle":"","parse-names":false,"suffix":""},{"dropping-particle":"","family":"Kyselo","given":"Miriam","non-dropping-particle":"","parse-names":false,"suffix":""},{"dropping-particle":"","family":"Wallot","given":"Sebastian","non-dropping-particle":"","parse-names":false,"suffix":""},{"dropping-particle":"","family":"Ariely","given":"Dan","non-dropping-particle":"","parse-names":false,"suffix":""},{"dropping-particle":"","family":"Roepstorff","given":"Andreas","non-dropping-particle":"","parse-names":false,"suffix":""}],"container-title":"Journal of Economic Psychology","id":"ITEM-3","issued":{"date-parts":[["2017"]]},"page":"1-7","publisher":"Elsevier","title":"The effects of extreme rituals on moral behavior: The performers-observers gap hypothesis","type":"article-journal","volume":"59"}}],"schema":"https://github.com/citation-style-language/schema/raw/master/csl-citation.json"} </w:instrText>
      </w:r>
      <w:r w:rsidR="000F34D5">
        <w:rPr>
          <w:sz w:val="24"/>
          <w:szCs w:val="24"/>
        </w:rPr>
        <w:fldChar w:fldCharType="separate"/>
      </w:r>
      <w:r w:rsidR="004B387B">
        <w:rPr>
          <w:noProof/>
          <w:sz w:val="24"/>
          <w:szCs w:val="24"/>
        </w:rPr>
        <w:t>(Fischer, Callander, Reddish, &amp; Bulbulia, 2013; Mitkidis et al., 2017; Xygalatas, Mitkidis, et al., 2013)</w:t>
      </w:r>
      <w:r w:rsidR="000F34D5">
        <w:rPr>
          <w:sz w:val="24"/>
          <w:szCs w:val="24"/>
        </w:rPr>
        <w:fldChar w:fldCharType="end"/>
      </w:r>
      <w:r w:rsidR="000F34D5">
        <w:rPr>
          <w:sz w:val="24"/>
          <w:szCs w:val="24"/>
        </w:rPr>
        <w:t>.</w:t>
      </w:r>
    </w:p>
    <w:p w14:paraId="41FEE022" w14:textId="4F88A7F4" w:rsidR="00222154" w:rsidRDefault="009354C8" w:rsidP="00222154">
      <w:pPr>
        <w:snapToGrid w:val="0"/>
        <w:spacing w:line="480" w:lineRule="auto"/>
        <w:ind w:firstLine="720"/>
        <w:rPr>
          <w:sz w:val="24"/>
          <w:szCs w:val="24"/>
          <w:lang w:val="en-GB"/>
        </w:rPr>
      </w:pPr>
      <w:r>
        <w:rPr>
          <w:bCs/>
          <w:color w:val="1C1C1C"/>
          <w:sz w:val="24"/>
          <w:szCs w:val="24"/>
        </w:rPr>
        <w:t xml:space="preserve">The data collected to enable </w:t>
      </w:r>
      <w:r w:rsidR="00923035">
        <w:rPr>
          <w:bCs/>
          <w:color w:val="1C1C1C"/>
          <w:sz w:val="24"/>
          <w:szCs w:val="24"/>
        </w:rPr>
        <w:t>such</w:t>
      </w:r>
      <w:r>
        <w:rPr>
          <w:bCs/>
          <w:color w:val="1C1C1C"/>
          <w:sz w:val="24"/>
          <w:szCs w:val="24"/>
        </w:rPr>
        <w:t xml:space="preserve"> tests </w:t>
      </w:r>
      <w:r w:rsidR="00923035">
        <w:rPr>
          <w:bCs/>
          <w:color w:val="1C1C1C"/>
          <w:sz w:val="24"/>
          <w:szCs w:val="24"/>
        </w:rPr>
        <w:t>are</w:t>
      </w:r>
      <w:r>
        <w:rPr>
          <w:bCs/>
          <w:color w:val="1C1C1C"/>
          <w:sz w:val="24"/>
          <w:szCs w:val="24"/>
        </w:rPr>
        <w:t xml:space="preserve"> </w:t>
      </w:r>
      <w:r w:rsidR="00EB622E">
        <w:rPr>
          <w:bCs/>
          <w:color w:val="1C1C1C"/>
          <w:sz w:val="24"/>
          <w:szCs w:val="24"/>
        </w:rPr>
        <w:t xml:space="preserve">responses </w:t>
      </w:r>
      <w:r w:rsidR="00F619F6">
        <w:rPr>
          <w:bCs/>
          <w:color w:val="1C1C1C"/>
          <w:sz w:val="24"/>
          <w:szCs w:val="24"/>
        </w:rPr>
        <w:t>to</w:t>
      </w:r>
      <w:r>
        <w:rPr>
          <w:bCs/>
          <w:color w:val="1C1C1C"/>
          <w:sz w:val="24"/>
          <w:szCs w:val="24"/>
        </w:rPr>
        <w:t xml:space="preserve"> an online survey </w:t>
      </w:r>
      <w:r w:rsidR="00F619F6">
        <w:rPr>
          <w:bCs/>
          <w:color w:val="1C1C1C"/>
          <w:sz w:val="24"/>
          <w:szCs w:val="24"/>
        </w:rPr>
        <w:t xml:space="preserve">about </w:t>
      </w:r>
      <w:r w:rsidR="00B40E6B">
        <w:rPr>
          <w:bCs/>
          <w:color w:val="1C1C1C"/>
          <w:sz w:val="24"/>
          <w:szCs w:val="24"/>
        </w:rPr>
        <w:t>experiences of</w:t>
      </w:r>
      <w:r w:rsidR="00B40E6B" w:rsidRPr="00676D2E">
        <w:rPr>
          <w:bCs/>
          <w:color w:val="1C1C1C"/>
          <w:sz w:val="24"/>
          <w:szCs w:val="24"/>
        </w:rPr>
        <w:t xml:space="preserve"> ritualized promotion</w:t>
      </w:r>
      <w:r w:rsidR="00EB622E">
        <w:rPr>
          <w:bCs/>
          <w:color w:val="1C1C1C"/>
          <w:sz w:val="24"/>
          <w:szCs w:val="24"/>
        </w:rPr>
        <w:t xml:space="preserve"> events </w:t>
      </w:r>
      <w:r w:rsidR="00B40E6B" w:rsidRPr="00676D2E">
        <w:rPr>
          <w:bCs/>
          <w:color w:val="1C1C1C"/>
          <w:sz w:val="24"/>
          <w:szCs w:val="24"/>
        </w:rPr>
        <w:t xml:space="preserve">within a community of </w:t>
      </w:r>
      <w:r w:rsidR="00044468" w:rsidRPr="00676D2E">
        <w:rPr>
          <w:bCs/>
          <w:color w:val="1C1C1C"/>
          <w:sz w:val="24"/>
          <w:szCs w:val="24"/>
        </w:rPr>
        <w:t>Brazilian Jiu Jitsu (BJJ)</w:t>
      </w:r>
      <w:r w:rsidR="00044468">
        <w:rPr>
          <w:bCs/>
          <w:color w:val="1C1C1C"/>
          <w:sz w:val="24"/>
          <w:szCs w:val="24"/>
        </w:rPr>
        <w:t xml:space="preserve"> </w:t>
      </w:r>
      <w:r w:rsidR="00B40E6B" w:rsidRPr="00676D2E">
        <w:rPr>
          <w:bCs/>
          <w:color w:val="1C1C1C"/>
          <w:sz w:val="24"/>
          <w:szCs w:val="24"/>
        </w:rPr>
        <w:t>martial arts practitioners</w:t>
      </w:r>
      <w:r w:rsidR="00EB622E">
        <w:rPr>
          <w:bCs/>
          <w:color w:val="1C1C1C"/>
          <w:sz w:val="24"/>
          <w:szCs w:val="24"/>
        </w:rPr>
        <w:t xml:space="preserve">. </w:t>
      </w:r>
      <w:r w:rsidR="00044468">
        <w:rPr>
          <w:bCs/>
          <w:color w:val="1C1C1C"/>
          <w:sz w:val="24"/>
          <w:szCs w:val="24"/>
        </w:rPr>
        <w:t xml:space="preserve">Brazilian Jiu Jitsu is </w:t>
      </w:r>
      <w:r w:rsidR="00044468" w:rsidRPr="00676D2E">
        <w:rPr>
          <w:bCs/>
          <w:color w:val="1C1C1C"/>
          <w:sz w:val="24"/>
          <w:szCs w:val="24"/>
        </w:rPr>
        <w:t xml:space="preserve">a grappling martial art derived from Judo </w:t>
      </w:r>
      <w:r w:rsidR="00044468">
        <w:rPr>
          <w:bCs/>
          <w:color w:val="1C1C1C"/>
          <w:sz w:val="24"/>
          <w:szCs w:val="24"/>
        </w:rPr>
        <w:t xml:space="preserve">that is </w:t>
      </w:r>
      <w:r w:rsidR="00044468" w:rsidRPr="00676D2E">
        <w:rPr>
          <w:bCs/>
          <w:color w:val="1C1C1C"/>
          <w:sz w:val="24"/>
          <w:szCs w:val="24"/>
        </w:rPr>
        <w:t xml:space="preserve">usually practiced in small groups </w:t>
      </w:r>
      <w:r w:rsidR="00044468">
        <w:rPr>
          <w:bCs/>
          <w:color w:val="1C1C1C"/>
          <w:sz w:val="24"/>
          <w:szCs w:val="24"/>
        </w:rPr>
        <w:t xml:space="preserve">of </w:t>
      </w:r>
      <w:r w:rsidR="00044468" w:rsidRPr="00676D2E">
        <w:rPr>
          <w:bCs/>
          <w:color w:val="1C1C1C"/>
          <w:sz w:val="24"/>
          <w:szCs w:val="24"/>
        </w:rPr>
        <w:t>between 10-50 members</w:t>
      </w:r>
      <w:r w:rsidR="00044468">
        <w:rPr>
          <w:bCs/>
          <w:color w:val="1C1C1C"/>
          <w:sz w:val="24"/>
          <w:szCs w:val="24"/>
        </w:rPr>
        <w:t xml:space="preserve">. </w:t>
      </w:r>
      <w:r w:rsidR="00B40E6B" w:rsidRPr="00676D2E">
        <w:rPr>
          <w:bCs/>
          <w:color w:val="1C1C1C"/>
          <w:sz w:val="24"/>
          <w:szCs w:val="24"/>
        </w:rPr>
        <w:t xml:space="preserve">BJJ practitioners were </w:t>
      </w:r>
      <w:r>
        <w:rPr>
          <w:bCs/>
          <w:color w:val="1C1C1C"/>
          <w:sz w:val="24"/>
          <w:szCs w:val="24"/>
        </w:rPr>
        <w:t xml:space="preserve">specifically </w:t>
      </w:r>
      <w:r w:rsidR="00B40E6B">
        <w:rPr>
          <w:bCs/>
          <w:color w:val="1C1C1C"/>
          <w:sz w:val="24"/>
          <w:szCs w:val="24"/>
        </w:rPr>
        <w:t>selected</w:t>
      </w:r>
      <w:r w:rsidR="00B40E6B" w:rsidRPr="00676D2E">
        <w:rPr>
          <w:bCs/>
          <w:color w:val="1C1C1C"/>
          <w:sz w:val="24"/>
          <w:szCs w:val="24"/>
        </w:rPr>
        <w:t xml:space="preserve"> </w:t>
      </w:r>
      <w:r w:rsidR="00044468">
        <w:rPr>
          <w:bCs/>
          <w:color w:val="1C1C1C"/>
          <w:sz w:val="24"/>
          <w:szCs w:val="24"/>
        </w:rPr>
        <w:t xml:space="preserve">for this study </w:t>
      </w:r>
      <w:r w:rsidR="00B40E6B" w:rsidRPr="00676D2E">
        <w:rPr>
          <w:bCs/>
          <w:color w:val="1C1C1C"/>
          <w:sz w:val="24"/>
          <w:szCs w:val="24"/>
        </w:rPr>
        <w:t>because the</w:t>
      </w:r>
      <w:r w:rsidR="00B40E6B">
        <w:rPr>
          <w:bCs/>
          <w:color w:val="1C1C1C"/>
          <w:sz w:val="24"/>
          <w:szCs w:val="24"/>
        </w:rPr>
        <w:t>ir training</w:t>
      </w:r>
      <w:r w:rsidR="00B40E6B" w:rsidRPr="00676D2E">
        <w:rPr>
          <w:bCs/>
          <w:color w:val="1C1C1C"/>
          <w:sz w:val="24"/>
          <w:szCs w:val="24"/>
        </w:rPr>
        <w:t xml:space="preserve"> system involves </w:t>
      </w:r>
      <w:r w:rsidR="00B40E6B" w:rsidRPr="00676D2E">
        <w:rPr>
          <w:sz w:val="24"/>
          <w:szCs w:val="24"/>
          <w:lang w:val="en-GB"/>
        </w:rPr>
        <w:t xml:space="preserve">ritualised rank promotion events </w:t>
      </w:r>
      <w:r w:rsidR="00923035">
        <w:rPr>
          <w:sz w:val="24"/>
          <w:szCs w:val="24"/>
          <w:lang w:val="en-GB"/>
        </w:rPr>
        <w:t>that</w:t>
      </w:r>
      <w:r w:rsidR="00B40E6B" w:rsidRPr="00676D2E">
        <w:rPr>
          <w:sz w:val="24"/>
          <w:szCs w:val="24"/>
          <w:lang w:val="en-GB"/>
        </w:rPr>
        <w:t xml:space="preserve"> are rare</w:t>
      </w:r>
      <w:r w:rsidR="00044468">
        <w:rPr>
          <w:sz w:val="24"/>
          <w:szCs w:val="24"/>
          <w:lang w:val="en-GB"/>
        </w:rPr>
        <w:t xml:space="preserve">- typically </w:t>
      </w:r>
      <w:r w:rsidR="0011167B">
        <w:rPr>
          <w:sz w:val="24"/>
          <w:szCs w:val="24"/>
          <w:lang w:val="en-GB"/>
        </w:rPr>
        <w:t xml:space="preserve">occurring </w:t>
      </w:r>
      <w:r w:rsidR="001C0478">
        <w:rPr>
          <w:sz w:val="24"/>
          <w:szCs w:val="24"/>
          <w:lang w:val="en-GB"/>
        </w:rPr>
        <w:t xml:space="preserve">only a few </w:t>
      </w:r>
      <w:r w:rsidR="0011167B">
        <w:rPr>
          <w:sz w:val="24"/>
          <w:szCs w:val="24"/>
          <w:lang w:val="en-GB"/>
        </w:rPr>
        <w:t xml:space="preserve">times during </w:t>
      </w:r>
      <w:r w:rsidR="00044468">
        <w:rPr>
          <w:sz w:val="24"/>
          <w:szCs w:val="24"/>
          <w:lang w:val="en-GB"/>
        </w:rPr>
        <w:t>a practitioners training career</w:t>
      </w:r>
      <w:r w:rsidR="00B40E6B" w:rsidRPr="00676D2E">
        <w:rPr>
          <w:sz w:val="24"/>
          <w:szCs w:val="24"/>
          <w:lang w:val="en-GB"/>
        </w:rPr>
        <w:t xml:space="preserve">, </w:t>
      </w:r>
      <w:r w:rsidR="0011167B">
        <w:rPr>
          <w:sz w:val="24"/>
          <w:szCs w:val="24"/>
          <w:lang w:val="en-GB"/>
        </w:rPr>
        <w:t xml:space="preserve">personally </w:t>
      </w:r>
      <w:r w:rsidR="001C0478">
        <w:rPr>
          <w:sz w:val="24"/>
          <w:szCs w:val="24"/>
          <w:lang w:val="en-GB"/>
        </w:rPr>
        <w:t>consequential</w:t>
      </w:r>
      <w:r w:rsidR="00B40E6B" w:rsidRPr="00676D2E">
        <w:rPr>
          <w:sz w:val="24"/>
          <w:szCs w:val="24"/>
          <w:lang w:val="en-GB"/>
        </w:rPr>
        <w:t>, and</w:t>
      </w:r>
      <w:r w:rsidR="00B40E6B">
        <w:rPr>
          <w:sz w:val="24"/>
          <w:szCs w:val="24"/>
          <w:lang w:val="en-GB"/>
        </w:rPr>
        <w:t>,</w:t>
      </w:r>
      <w:r w:rsidR="00B40E6B" w:rsidRPr="00676D2E">
        <w:rPr>
          <w:sz w:val="24"/>
          <w:szCs w:val="24"/>
          <w:lang w:val="en-GB"/>
        </w:rPr>
        <w:t xml:space="preserve"> </w:t>
      </w:r>
      <w:r w:rsidR="00B40E6B">
        <w:rPr>
          <w:sz w:val="24"/>
          <w:szCs w:val="24"/>
          <w:lang w:val="en-GB"/>
        </w:rPr>
        <w:t>vary significantly</w:t>
      </w:r>
      <w:r w:rsidR="00B40E6B" w:rsidRPr="00676D2E">
        <w:rPr>
          <w:sz w:val="24"/>
          <w:szCs w:val="24"/>
          <w:lang w:val="en-GB"/>
        </w:rPr>
        <w:t xml:space="preserve"> in terms of </w:t>
      </w:r>
      <w:r w:rsidR="00B40E6B">
        <w:rPr>
          <w:sz w:val="24"/>
          <w:szCs w:val="24"/>
          <w:lang w:val="en-GB"/>
        </w:rPr>
        <w:t>how</w:t>
      </w:r>
      <w:r w:rsidR="00B40E6B" w:rsidRPr="00676D2E">
        <w:rPr>
          <w:sz w:val="24"/>
          <w:szCs w:val="24"/>
          <w:lang w:val="en-GB"/>
        </w:rPr>
        <w:t xml:space="preserve"> arous</w:t>
      </w:r>
      <w:r w:rsidR="00B40E6B">
        <w:rPr>
          <w:sz w:val="24"/>
          <w:szCs w:val="24"/>
          <w:lang w:val="en-GB"/>
        </w:rPr>
        <w:t>ing</w:t>
      </w:r>
      <w:r w:rsidR="00B40E6B" w:rsidRPr="00676D2E">
        <w:rPr>
          <w:sz w:val="24"/>
          <w:szCs w:val="24"/>
          <w:lang w:val="en-GB"/>
        </w:rPr>
        <w:t xml:space="preserve"> and </w:t>
      </w:r>
      <w:r w:rsidR="00B40E6B">
        <w:rPr>
          <w:sz w:val="24"/>
          <w:szCs w:val="24"/>
          <w:lang w:val="en-GB"/>
        </w:rPr>
        <w:t>physically stressful they are</w:t>
      </w:r>
      <w:r w:rsidR="00B40E6B" w:rsidRPr="00676D2E">
        <w:rPr>
          <w:sz w:val="24"/>
          <w:szCs w:val="24"/>
          <w:lang w:val="en-GB"/>
        </w:rPr>
        <w:t xml:space="preserve">. </w:t>
      </w:r>
      <w:r w:rsidR="00B40E6B">
        <w:rPr>
          <w:sz w:val="24"/>
          <w:szCs w:val="24"/>
          <w:lang w:val="en-GB"/>
        </w:rPr>
        <w:t xml:space="preserve">This variation is primarily </w:t>
      </w:r>
      <w:r w:rsidR="0011167B">
        <w:rPr>
          <w:sz w:val="24"/>
          <w:szCs w:val="24"/>
          <w:lang w:val="en-GB"/>
        </w:rPr>
        <w:t xml:space="preserve">due to </w:t>
      </w:r>
      <w:r w:rsidR="00B40E6B">
        <w:rPr>
          <w:sz w:val="24"/>
          <w:szCs w:val="24"/>
          <w:lang w:val="en-GB"/>
        </w:rPr>
        <w:t xml:space="preserve">BJJ </w:t>
      </w:r>
      <w:r w:rsidR="00B40E6B" w:rsidRPr="00676D2E">
        <w:rPr>
          <w:sz w:val="24"/>
          <w:szCs w:val="24"/>
          <w:lang w:val="en-GB"/>
        </w:rPr>
        <w:t>promotion</w:t>
      </w:r>
      <w:r w:rsidR="00B40E6B">
        <w:rPr>
          <w:sz w:val="24"/>
          <w:szCs w:val="24"/>
          <w:lang w:val="en-GB"/>
        </w:rPr>
        <w:t>al</w:t>
      </w:r>
      <w:r w:rsidR="00B40E6B" w:rsidRPr="00676D2E">
        <w:rPr>
          <w:sz w:val="24"/>
          <w:szCs w:val="24"/>
          <w:lang w:val="en-GB"/>
        </w:rPr>
        <w:t xml:space="preserve"> </w:t>
      </w:r>
      <w:r w:rsidR="00B40E6B">
        <w:rPr>
          <w:sz w:val="24"/>
          <w:szCs w:val="24"/>
          <w:lang w:val="en-GB"/>
        </w:rPr>
        <w:t>events</w:t>
      </w:r>
      <w:r w:rsidR="00B40E6B" w:rsidRPr="00676D2E">
        <w:rPr>
          <w:sz w:val="24"/>
          <w:szCs w:val="24"/>
          <w:lang w:val="en-GB"/>
        </w:rPr>
        <w:t xml:space="preserve"> </w:t>
      </w:r>
      <w:r w:rsidR="00B40E6B">
        <w:rPr>
          <w:sz w:val="24"/>
          <w:szCs w:val="24"/>
          <w:lang w:val="en-GB"/>
        </w:rPr>
        <w:t xml:space="preserve">often, but not always, </w:t>
      </w:r>
      <w:r w:rsidR="004D1D8B">
        <w:rPr>
          <w:sz w:val="24"/>
          <w:szCs w:val="24"/>
          <w:lang w:val="en-GB"/>
        </w:rPr>
        <w:t xml:space="preserve">involving </w:t>
      </w:r>
      <w:r w:rsidR="00B40E6B">
        <w:rPr>
          <w:sz w:val="24"/>
          <w:szCs w:val="24"/>
          <w:lang w:val="en-GB"/>
        </w:rPr>
        <w:t xml:space="preserve">painful </w:t>
      </w:r>
      <w:r w:rsidR="00B40E6B" w:rsidRPr="00366199">
        <w:rPr>
          <w:i/>
          <w:sz w:val="24"/>
          <w:szCs w:val="24"/>
          <w:lang w:val="en-GB"/>
        </w:rPr>
        <w:t>belt-whipping gauntlet</w:t>
      </w:r>
      <w:r>
        <w:rPr>
          <w:i/>
          <w:sz w:val="24"/>
          <w:szCs w:val="24"/>
          <w:lang w:val="en-GB"/>
        </w:rPr>
        <w:t>s</w:t>
      </w:r>
      <w:r w:rsidR="00B40E6B">
        <w:rPr>
          <w:sz w:val="24"/>
          <w:szCs w:val="24"/>
          <w:lang w:val="en-GB"/>
        </w:rPr>
        <w:t>. These gauntlets</w:t>
      </w:r>
      <w:r w:rsidR="00B40E6B" w:rsidRPr="00676D2E">
        <w:rPr>
          <w:sz w:val="24"/>
          <w:szCs w:val="24"/>
          <w:lang w:val="en-GB"/>
        </w:rPr>
        <w:t xml:space="preserve"> </w:t>
      </w:r>
      <w:r w:rsidR="00B40E6B">
        <w:rPr>
          <w:sz w:val="24"/>
          <w:szCs w:val="24"/>
          <w:lang w:val="en-GB"/>
        </w:rPr>
        <w:t>involve the</w:t>
      </w:r>
      <w:r w:rsidR="00B40E6B" w:rsidRPr="00676D2E">
        <w:rPr>
          <w:sz w:val="24"/>
          <w:szCs w:val="24"/>
          <w:lang w:val="en-GB"/>
        </w:rPr>
        <w:t xml:space="preserve"> individual being promoted walk</w:t>
      </w:r>
      <w:r w:rsidR="00B40E6B">
        <w:rPr>
          <w:sz w:val="24"/>
          <w:szCs w:val="24"/>
          <w:lang w:val="en-GB"/>
        </w:rPr>
        <w:t>ing</w:t>
      </w:r>
      <w:r w:rsidR="00B40E6B" w:rsidRPr="00676D2E">
        <w:rPr>
          <w:sz w:val="24"/>
          <w:szCs w:val="24"/>
          <w:lang w:val="en-GB"/>
        </w:rPr>
        <w:t xml:space="preserve"> </w:t>
      </w:r>
      <w:r w:rsidR="00B40E6B">
        <w:rPr>
          <w:sz w:val="24"/>
          <w:szCs w:val="24"/>
          <w:lang w:val="en-GB"/>
        </w:rPr>
        <w:t>past a line of their</w:t>
      </w:r>
      <w:r w:rsidR="00B40E6B" w:rsidRPr="00676D2E">
        <w:rPr>
          <w:sz w:val="24"/>
          <w:szCs w:val="24"/>
          <w:lang w:val="en-GB"/>
        </w:rPr>
        <w:t xml:space="preserve"> training partners</w:t>
      </w:r>
      <w:r w:rsidR="00B40E6B">
        <w:rPr>
          <w:sz w:val="24"/>
          <w:szCs w:val="24"/>
          <w:lang w:val="en-GB"/>
        </w:rPr>
        <w:t>,</w:t>
      </w:r>
      <w:r w:rsidR="00B40E6B" w:rsidRPr="00676D2E">
        <w:rPr>
          <w:sz w:val="24"/>
          <w:szCs w:val="24"/>
          <w:lang w:val="en-GB"/>
        </w:rPr>
        <w:t xml:space="preserve"> </w:t>
      </w:r>
      <w:r w:rsidR="00B40E6B">
        <w:rPr>
          <w:sz w:val="24"/>
          <w:szCs w:val="24"/>
          <w:lang w:val="en-GB"/>
        </w:rPr>
        <w:t>who stand shoulder-to-shoulder and</w:t>
      </w:r>
      <w:r w:rsidR="00B40E6B" w:rsidRPr="00676D2E">
        <w:rPr>
          <w:sz w:val="24"/>
          <w:szCs w:val="24"/>
          <w:lang w:val="en-GB"/>
        </w:rPr>
        <w:t xml:space="preserve"> </w:t>
      </w:r>
      <w:r w:rsidR="00B40E6B">
        <w:rPr>
          <w:sz w:val="24"/>
          <w:szCs w:val="24"/>
          <w:lang w:val="en-GB"/>
        </w:rPr>
        <w:t xml:space="preserve">use their untied belts to </w:t>
      </w:r>
      <w:r w:rsidR="00B40E6B" w:rsidRPr="00676D2E">
        <w:rPr>
          <w:sz w:val="24"/>
          <w:szCs w:val="24"/>
          <w:lang w:val="en-GB"/>
        </w:rPr>
        <w:t xml:space="preserve">whip </w:t>
      </w:r>
      <w:r w:rsidR="00B40E6B">
        <w:rPr>
          <w:sz w:val="24"/>
          <w:szCs w:val="24"/>
          <w:lang w:val="en-GB"/>
        </w:rPr>
        <w:t>the individual being promoted</w:t>
      </w:r>
      <w:r w:rsidR="004D1D8B">
        <w:rPr>
          <w:sz w:val="24"/>
          <w:szCs w:val="24"/>
          <w:lang w:val="en-GB"/>
        </w:rPr>
        <w:t xml:space="preserve">, which </w:t>
      </w:r>
      <w:r w:rsidR="00B40E6B" w:rsidRPr="00676D2E">
        <w:rPr>
          <w:sz w:val="24"/>
          <w:szCs w:val="24"/>
          <w:lang w:val="en-GB"/>
        </w:rPr>
        <w:t>often result</w:t>
      </w:r>
      <w:r w:rsidR="00B40E6B">
        <w:rPr>
          <w:sz w:val="24"/>
          <w:szCs w:val="24"/>
          <w:lang w:val="en-GB"/>
        </w:rPr>
        <w:t>s</w:t>
      </w:r>
      <w:r w:rsidR="00B40E6B" w:rsidRPr="00676D2E">
        <w:rPr>
          <w:sz w:val="24"/>
          <w:szCs w:val="24"/>
          <w:lang w:val="en-GB"/>
        </w:rPr>
        <w:t xml:space="preserve"> in severe welts and bruising</w:t>
      </w:r>
      <w:r w:rsidR="0011167B">
        <w:rPr>
          <w:sz w:val="24"/>
          <w:szCs w:val="24"/>
          <w:lang w:val="en-GB"/>
        </w:rPr>
        <w:t xml:space="preserve"> (</w:t>
      </w:r>
      <w:r w:rsidR="00B40E6B">
        <w:rPr>
          <w:sz w:val="24"/>
          <w:szCs w:val="24"/>
          <w:lang w:val="en-GB"/>
        </w:rPr>
        <w:t xml:space="preserve">Figure </w:t>
      </w:r>
      <w:r w:rsidR="00981441">
        <w:rPr>
          <w:sz w:val="24"/>
          <w:szCs w:val="24"/>
          <w:lang w:val="en-GB"/>
        </w:rPr>
        <w:t>1</w:t>
      </w:r>
      <w:r w:rsidR="0011167B">
        <w:rPr>
          <w:sz w:val="24"/>
          <w:szCs w:val="24"/>
          <w:lang w:val="en-GB"/>
        </w:rPr>
        <w:t>)</w:t>
      </w:r>
      <w:r w:rsidR="004D1D8B">
        <w:rPr>
          <w:sz w:val="24"/>
          <w:szCs w:val="24"/>
          <w:lang w:val="en-GB"/>
        </w:rPr>
        <w:t>.</w:t>
      </w:r>
      <w:r w:rsidR="00B40E6B">
        <w:rPr>
          <w:sz w:val="24"/>
          <w:szCs w:val="24"/>
          <w:lang w:val="en-GB"/>
        </w:rPr>
        <w:t xml:space="preserve"> </w:t>
      </w:r>
      <w:r w:rsidR="004D1D8B">
        <w:rPr>
          <w:sz w:val="24"/>
          <w:szCs w:val="24"/>
          <w:lang w:val="en-GB"/>
        </w:rPr>
        <w:t>T</w:t>
      </w:r>
      <w:r w:rsidR="00B40E6B">
        <w:rPr>
          <w:sz w:val="24"/>
          <w:szCs w:val="24"/>
          <w:lang w:val="en-GB"/>
        </w:rPr>
        <w:t xml:space="preserve">he practice </w:t>
      </w:r>
      <w:r w:rsidR="004D1D8B">
        <w:rPr>
          <w:sz w:val="24"/>
          <w:szCs w:val="24"/>
          <w:lang w:val="en-GB"/>
        </w:rPr>
        <w:t xml:space="preserve">remains </w:t>
      </w:r>
      <w:r w:rsidR="00B40E6B">
        <w:rPr>
          <w:sz w:val="24"/>
          <w:szCs w:val="24"/>
          <w:lang w:val="en-GB"/>
        </w:rPr>
        <w:t>a controversial topic amongst BJJ practitioners</w:t>
      </w:r>
      <w:r w:rsidR="00B40E6B" w:rsidRPr="00676D2E">
        <w:rPr>
          <w:sz w:val="24"/>
          <w:szCs w:val="24"/>
          <w:lang w:val="en-GB"/>
        </w:rPr>
        <w:t xml:space="preserve"> </w:t>
      </w:r>
      <w:r w:rsidR="00B40E6B" w:rsidRPr="00676D2E">
        <w:rPr>
          <w:sz w:val="24"/>
          <w:szCs w:val="24"/>
          <w:lang w:val="en-GB"/>
        </w:rPr>
        <w:fldChar w:fldCharType="begin" w:fldLock="1"/>
      </w:r>
      <w:r w:rsidR="004B387B">
        <w:rPr>
          <w:sz w:val="24"/>
          <w:szCs w:val="24"/>
          <w:lang w:val="en-GB"/>
        </w:rPr>
        <w:instrText xml:space="preserve"> ADDIN ZOTERO_ITEM CSL_CITATION {"citationID":"H0wP46jh","properties":{"formattedCitation":"(Huni, 2014)","plainCitation":"(Huni, 2014)","noteIndex":0},"citationItems":[{"id":"sff3KR0T/GBCd51zV","uris":["http://www.mendeley.com/documents/?uuid=1e34ae47-7e13-43c5-964c-517ccf294649"],"uri":["http://www.mendeley.com/documents/?uuid=1e34ae47-7e13-43c5-964c-517ccf294649"],"itemData":{"URL":"http://www.bjjee.com/bjj-news/caio-terra-against-the-gauntlet-belt-promotion-tradition-in-bjj-we-are-too-smart-for-that/","accessed":{"date-parts":[["2015","4","20"]]},"author":[{"dropping-particle":"","family":"Huni","given":"Guillaume","non-dropping-particle":"","parse-names":false,"suffix":""}],"container-title":"BJJ Eastern Europe","id":"ITEM-1","issued":{"date-parts":[["2014"]]},"title":"Caio Terra Against The Gauntlet Belt Promotion Tradition in BJJ: 'We Are Too Smart For That'","type":"webpage"}}],"schema":"https://github.com/citation-style-language/schema/raw/master/csl-citation.json"} </w:instrText>
      </w:r>
      <w:r w:rsidR="00B40E6B" w:rsidRPr="00676D2E">
        <w:rPr>
          <w:sz w:val="24"/>
          <w:szCs w:val="24"/>
          <w:lang w:val="en-GB"/>
        </w:rPr>
        <w:fldChar w:fldCharType="separate"/>
      </w:r>
      <w:r w:rsidR="004B387B">
        <w:rPr>
          <w:noProof/>
          <w:sz w:val="24"/>
          <w:szCs w:val="24"/>
          <w:lang w:val="en-GB"/>
        </w:rPr>
        <w:t>(Huni, 2014)</w:t>
      </w:r>
      <w:r w:rsidR="00B40E6B" w:rsidRPr="00676D2E">
        <w:rPr>
          <w:sz w:val="24"/>
          <w:szCs w:val="24"/>
          <w:lang w:val="en-GB"/>
        </w:rPr>
        <w:fldChar w:fldCharType="end"/>
      </w:r>
      <w:r w:rsidR="004D1D8B">
        <w:rPr>
          <w:sz w:val="24"/>
          <w:szCs w:val="24"/>
          <w:lang w:val="en-GB"/>
        </w:rPr>
        <w:t>,</w:t>
      </w:r>
      <w:r w:rsidR="00B40E6B">
        <w:rPr>
          <w:sz w:val="24"/>
          <w:szCs w:val="24"/>
          <w:lang w:val="en-GB"/>
        </w:rPr>
        <w:t xml:space="preserve"> with some schools banning </w:t>
      </w:r>
      <w:r w:rsidR="004D1D8B">
        <w:rPr>
          <w:sz w:val="24"/>
          <w:szCs w:val="24"/>
          <w:lang w:val="en-GB"/>
        </w:rPr>
        <w:t>the practice</w:t>
      </w:r>
      <w:r w:rsidR="00B40E6B">
        <w:rPr>
          <w:sz w:val="24"/>
          <w:szCs w:val="24"/>
          <w:lang w:val="en-GB"/>
        </w:rPr>
        <w:t xml:space="preserve"> outright</w:t>
      </w:r>
      <w:r w:rsidR="00B40E6B" w:rsidRPr="00676D2E">
        <w:rPr>
          <w:sz w:val="24"/>
          <w:szCs w:val="24"/>
          <w:lang w:val="en-GB"/>
        </w:rPr>
        <w:t>.</w:t>
      </w:r>
    </w:p>
    <w:p w14:paraId="38831F71" w14:textId="0C55770D" w:rsidR="00B40E6B" w:rsidRDefault="00CD085E" w:rsidP="00CD085E">
      <w:pPr>
        <w:spacing w:line="480" w:lineRule="auto"/>
        <w:jc w:val="center"/>
        <w:rPr>
          <w:sz w:val="24"/>
          <w:szCs w:val="24"/>
        </w:rPr>
      </w:pPr>
      <w:r>
        <w:rPr>
          <w:sz w:val="24"/>
          <w:szCs w:val="24"/>
          <w:lang w:val="en-GB"/>
        </w:rPr>
        <w:t>[Figure 1]</w:t>
      </w:r>
    </w:p>
    <w:p w14:paraId="07095D7D" w14:textId="48A01182" w:rsidR="00915923" w:rsidRDefault="009354C8" w:rsidP="003E1BFF">
      <w:pPr>
        <w:snapToGrid w:val="0"/>
        <w:spacing w:line="480" w:lineRule="auto"/>
        <w:ind w:firstLine="720"/>
        <w:rPr>
          <w:sz w:val="24"/>
          <w:szCs w:val="24"/>
        </w:rPr>
      </w:pPr>
      <w:bookmarkStart w:id="26" w:name="OLE_LINK164"/>
      <w:bookmarkStart w:id="27" w:name="OLE_LINK165"/>
      <w:r>
        <w:rPr>
          <w:sz w:val="24"/>
          <w:szCs w:val="24"/>
        </w:rPr>
        <w:t xml:space="preserve">Another </w:t>
      </w:r>
      <w:r w:rsidR="002E6AD8">
        <w:rPr>
          <w:sz w:val="24"/>
          <w:szCs w:val="24"/>
        </w:rPr>
        <w:t>benefit of</w:t>
      </w:r>
      <w:r>
        <w:rPr>
          <w:sz w:val="24"/>
          <w:szCs w:val="24"/>
        </w:rPr>
        <w:t xml:space="preserve"> </w:t>
      </w:r>
      <w:r w:rsidR="00F619F6">
        <w:rPr>
          <w:sz w:val="24"/>
          <w:szCs w:val="24"/>
        </w:rPr>
        <w:t xml:space="preserve">exploring </w:t>
      </w:r>
      <w:r>
        <w:rPr>
          <w:sz w:val="24"/>
          <w:szCs w:val="24"/>
        </w:rPr>
        <w:t xml:space="preserve">BJJ promotional rituals is that </w:t>
      </w:r>
      <w:r w:rsidR="002E6AD8">
        <w:rPr>
          <w:sz w:val="24"/>
          <w:szCs w:val="24"/>
        </w:rPr>
        <w:t>although</w:t>
      </w:r>
      <w:r w:rsidR="00915923">
        <w:rPr>
          <w:sz w:val="24"/>
          <w:szCs w:val="24"/>
        </w:rPr>
        <w:t xml:space="preserve"> </w:t>
      </w:r>
      <w:r w:rsidR="002E6AD8">
        <w:rPr>
          <w:sz w:val="24"/>
          <w:szCs w:val="24"/>
        </w:rPr>
        <w:t xml:space="preserve">they often involve </w:t>
      </w:r>
      <w:r w:rsidR="00915923">
        <w:rPr>
          <w:sz w:val="24"/>
          <w:szCs w:val="24"/>
        </w:rPr>
        <w:t xml:space="preserve">objectively painful </w:t>
      </w:r>
      <w:r w:rsidR="002E6AD8">
        <w:rPr>
          <w:sz w:val="24"/>
          <w:szCs w:val="24"/>
        </w:rPr>
        <w:t xml:space="preserve">ritualized </w:t>
      </w:r>
      <w:r w:rsidR="00915923">
        <w:rPr>
          <w:sz w:val="24"/>
          <w:szCs w:val="24"/>
        </w:rPr>
        <w:t>elements</w:t>
      </w:r>
      <w:r w:rsidR="004D1D8B">
        <w:rPr>
          <w:sz w:val="24"/>
          <w:szCs w:val="24"/>
        </w:rPr>
        <w:t>,</w:t>
      </w:r>
      <w:r w:rsidR="00915923">
        <w:rPr>
          <w:sz w:val="24"/>
          <w:szCs w:val="24"/>
        </w:rPr>
        <w:t xml:space="preserve"> </w:t>
      </w:r>
      <w:r w:rsidR="002E6AD8">
        <w:rPr>
          <w:sz w:val="24"/>
          <w:szCs w:val="24"/>
        </w:rPr>
        <w:t xml:space="preserve">they </w:t>
      </w:r>
      <w:r w:rsidR="00915923">
        <w:rPr>
          <w:sz w:val="24"/>
          <w:szCs w:val="24"/>
        </w:rPr>
        <w:t xml:space="preserve">are </w:t>
      </w:r>
      <w:r w:rsidR="00B40E6B" w:rsidRPr="00676D2E">
        <w:rPr>
          <w:sz w:val="24"/>
          <w:szCs w:val="24"/>
        </w:rPr>
        <w:t>also intrinsically positive</w:t>
      </w:r>
      <w:r w:rsidR="00915923">
        <w:rPr>
          <w:sz w:val="24"/>
          <w:szCs w:val="24"/>
        </w:rPr>
        <w:t xml:space="preserve"> </w:t>
      </w:r>
      <w:r w:rsidR="00B40E6B" w:rsidRPr="00676D2E">
        <w:rPr>
          <w:sz w:val="24"/>
          <w:szCs w:val="24"/>
        </w:rPr>
        <w:t>event</w:t>
      </w:r>
      <w:r w:rsidR="00915923">
        <w:rPr>
          <w:sz w:val="24"/>
          <w:szCs w:val="24"/>
        </w:rPr>
        <w:t>s</w:t>
      </w:r>
      <w:r w:rsidR="00B40E6B" w:rsidRPr="00676D2E">
        <w:rPr>
          <w:sz w:val="24"/>
          <w:szCs w:val="24"/>
        </w:rPr>
        <w:t xml:space="preserve"> </w:t>
      </w:r>
      <w:r w:rsidR="002E6AD8">
        <w:rPr>
          <w:sz w:val="24"/>
          <w:szCs w:val="24"/>
        </w:rPr>
        <w:t>that celebrate</w:t>
      </w:r>
      <w:r w:rsidR="00B40E6B" w:rsidRPr="00676D2E">
        <w:rPr>
          <w:sz w:val="24"/>
          <w:szCs w:val="24"/>
        </w:rPr>
        <w:t xml:space="preserve"> achievement</w:t>
      </w:r>
      <w:r w:rsidR="00915923">
        <w:rPr>
          <w:sz w:val="24"/>
          <w:szCs w:val="24"/>
        </w:rPr>
        <w:t xml:space="preserve"> and progression in skill</w:t>
      </w:r>
      <w:r w:rsidR="00B40E6B" w:rsidRPr="00676D2E">
        <w:rPr>
          <w:sz w:val="24"/>
          <w:szCs w:val="24"/>
        </w:rPr>
        <w:t>.</w:t>
      </w:r>
      <w:r w:rsidR="00915923">
        <w:rPr>
          <w:sz w:val="24"/>
          <w:szCs w:val="24"/>
        </w:rPr>
        <w:t xml:space="preserve"> </w:t>
      </w:r>
      <w:r w:rsidR="002E6AD8">
        <w:rPr>
          <w:sz w:val="24"/>
          <w:szCs w:val="24"/>
        </w:rPr>
        <w:t>This results in an intriguing affective ambiguity that is</w:t>
      </w:r>
      <w:r w:rsidR="00915923">
        <w:rPr>
          <w:sz w:val="24"/>
          <w:szCs w:val="24"/>
        </w:rPr>
        <w:t xml:space="preserve"> </w:t>
      </w:r>
      <w:r w:rsidR="002E6AD8">
        <w:rPr>
          <w:sz w:val="24"/>
          <w:szCs w:val="24"/>
        </w:rPr>
        <w:t>common</w:t>
      </w:r>
      <w:r w:rsidR="00915923">
        <w:rPr>
          <w:sz w:val="24"/>
          <w:szCs w:val="24"/>
        </w:rPr>
        <w:t xml:space="preserve"> </w:t>
      </w:r>
      <w:r w:rsidR="002E6AD8">
        <w:rPr>
          <w:sz w:val="24"/>
          <w:szCs w:val="24"/>
        </w:rPr>
        <w:t xml:space="preserve">within the </w:t>
      </w:r>
      <w:r w:rsidR="00915923">
        <w:rPr>
          <w:sz w:val="24"/>
          <w:szCs w:val="24"/>
        </w:rPr>
        <w:t>category of ritual</w:t>
      </w:r>
      <w:r w:rsidR="002E6AD8">
        <w:rPr>
          <w:sz w:val="24"/>
          <w:szCs w:val="24"/>
        </w:rPr>
        <w:t xml:space="preserve">s referred to as </w:t>
      </w:r>
      <w:r w:rsidR="00915923">
        <w:rPr>
          <w:sz w:val="24"/>
          <w:szCs w:val="24"/>
        </w:rPr>
        <w:t>‘rite</w:t>
      </w:r>
      <w:r w:rsidR="002E6AD8">
        <w:rPr>
          <w:sz w:val="24"/>
          <w:szCs w:val="24"/>
        </w:rPr>
        <w:t xml:space="preserve">s of passage’ </w:t>
      </w:r>
      <w:r w:rsidR="00305CC6">
        <w:rPr>
          <w:sz w:val="24"/>
          <w:szCs w:val="24"/>
        </w:rPr>
        <w:fldChar w:fldCharType="begin" w:fldLock="1"/>
      </w:r>
      <w:r w:rsidR="004B387B">
        <w:rPr>
          <w:sz w:val="24"/>
          <w:szCs w:val="24"/>
        </w:rPr>
        <w:instrText xml:space="preserve"> ADDIN ZOTERO_ITEM CSL_CITATION {"citationID":"YXEjVxvB","properties":{"formattedCitation":"(Van Gennep, 1960)","plainCitation":"(Van Gennep, 1960)","noteIndex":0},"citationItems":[{"id":"sff3KR0T/HhGyWsQr","uris":["http://www.mendeley.com/documents/?uuid=d992e5db-d4a2-45f1-bab0-0093ba902c5f"],"uri":["http://www.mendeley.com/documents/?uuid=d992e5db-d4a2-45f1-bab0-0093ba902c5f"],"itemData":{"DOI":"10.1080/17441690902815488","ISBN":"0710087446","ISSN":"17441706","PMID":"19513913","abstract":"Van Gennep was the first observer of human behaviour to note that the ritual ceremonies that accompany the landmarks of human life differ only in detail from one culture to another, and that they are in essence universal.Originally published in English in 1960. This edition reprints the paperback edition of 1977.","author":[{"dropping-particle":"","family":"Gennep","given":"Arnold","non-dropping-particle":"Van","parse-names":false,"suffix":""}],"container-title":"Global Public Health","id":"ITEM-1","issued":{"date-parts":[["1960"]]},"number-of-pages":"198","publisher":"Chicago University Press","publisher-place":"Chicago","title":"The Rites of Passage.","type":"book","volume":"4"}}],"schema":"https://github.com/citation-style-language/schema/raw/master/csl-citation.json"} </w:instrText>
      </w:r>
      <w:r w:rsidR="00305CC6">
        <w:rPr>
          <w:sz w:val="24"/>
          <w:szCs w:val="24"/>
        </w:rPr>
        <w:fldChar w:fldCharType="separate"/>
      </w:r>
      <w:r w:rsidR="004B387B">
        <w:rPr>
          <w:noProof/>
          <w:sz w:val="24"/>
          <w:szCs w:val="24"/>
        </w:rPr>
        <w:t>(Van Gennep, 1960)</w:t>
      </w:r>
      <w:r w:rsidR="00305CC6">
        <w:rPr>
          <w:sz w:val="24"/>
          <w:szCs w:val="24"/>
        </w:rPr>
        <w:fldChar w:fldCharType="end"/>
      </w:r>
      <w:r w:rsidR="002E6AD8">
        <w:rPr>
          <w:sz w:val="24"/>
          <w:szCs w:val="24"/>
        </w:rPr>
        <w:t>. Rites of passage often involve challenges or feats of endurance and thus</w:t>
      </w:r>
      <w:r w:rsidR="0011167B">
        <w:rPr>
          <w:sz w:val="24"/>
          <w:szCs w:val="24"/>
        </w:rPr>
        <w:t xml:space="preserve"> it </w:t>
      </w:r>
      <w:proofErr w:type="gramStart"/>
      <w:r w:rsidR="0011167B">
        <w:rPr>
          <w:sz w:val="24"/>
          <w:szCs w:val="24"/>
        </w:rPr>
        <w:t>is</w:t>
      </w:r>
      <w:r w:rsidR="002E6AD8">
        <w:rPr>
          <w:sz w:val="24"/>
          <w:szCs w:val="24"/>
        </w:rPr>
        <w:t xml:space="preserve">  </w:t>
      </w:r>
      <w:r w:rsidR="002E6AD8">
        <w:rPr>
          <w:sz w:val="24"/>
          <w:szCs w:val="24"/>
        </w:rPr>
        <w:lastRenderedPageBreak/>
        <w:t>likely</w:t>
      </w:r>
      <w:proofErr w:type="gramEnd"/>
      <w:r w:rsidR="002E6AD8">
        <w:rPr>
          <w:sz w:val="24"/>
          <w:szCs w:val="24"/>
        </w:rPr>
        <w:t xml:space="preserve"> that the patterns observed with BJJ </w:t>
      </w:r>
      <w:bookmarkStart w:id="28" w:name="OLE_LINK1"/>
      <w:bookmarkStart w:id="29" w:name="OLE_LINK2"/>
      <w:bookmarkStart w:id="30" w:name="OLE_LINK11"/>
      <w:bookmarkStart w:id="31" w:name="OLE_LINK12"/>
      <w:r w:rsidR="002E6AD8">
        <w:rPr>
          <w:sz w:val="24"/>
          <w:szCs w:val="24"/>
        </w:rPr>
        <w:t xml:space="preserve">promotion events </w:t>
      </w:r>
      <w:r w:rsidR="00F619F6">
        <w:rPr>
          <w:sz w:val="24"/>
          <w:szCs w:val="24"/>
        </w:rPr>
        <w:t xml:space="preserve">could </w:t>
      </w:r>
      <w:r w:rsidR="002E6AD8">
        <w:rPr>
          <w:sz w:val="24"/>
          <w:szCs w:val="24"/>
        </w:rPr>
        <w:t xml:space="preserve">be applicable to </w:t>
      </w:r>
      <w:r w:rsidR="006A5257">
        <w:rPr>
          <w:sz w:val="24"/>
          <w:szCs w:val="24"/>
        </w:rPr>
        <w:t>other similar ritual contexts.</w:t>
      </w:r>
      <w:r w:rsidR="000F34D5">
        <w:rPr>
          <w:sz w:val="24"/>
          <w:szCs w:val="24"/>
        </w:rPr>
        <w:t xml:space="preserve"> </w:t>
      </w:r>
    </w:p>
    <w:p w14:paraId="0D459FE7" w14:textId="77777777" w:rsidR="003E1BFF" w:rsidRDefault="003E1BFF" w:rsidP="003E1BFF">
      <w:pPr>
        <w:snapToGrid w:val="0"/>
        <w:spacing w:line="480" w:lineRule="auto"/>
        <w:jc w:val="both"/>
        <w:rPr>
          <w:b/>
          <w:sz w:val="24"/>
          <w:szCs w:val="24"/>
        </w:rPr>
      </w:pPr>
      <w:r w:rsidRPr="00E136C8">
        <w:rPr>
          <w:b/>
          <w:sz w:val="24"/>
          <w:szCs w:val="24"/>
        </w:rPr>
        <w:t>Hypotheses</w:t>
      </w:r>
      <w:r>
        <w:rPr>
          <w:b/>
          <w:sz w:val="24"/>
          <w:szCs w:val="24"/>
        </w:rPr>
        <w:t xml:space="preserve"> </w:t>
      </w:r>
    </w:p>
    <w:p w14:paraId="4116D24B" w14:textId="0D0DA12B" w:rsidR="00F619F6" w:rsidRDefault="004D1D8B" w:rsidP="00F619F6">
      <w:pPr>
        <w:snapToGrid w:val="0"/>
        <w:spacing w:line="480" w:lineRule="auto"/>
        <w:ind w:firstLine="720"/>
        <w:rPr>
          <w:sz w:val="24"/>
          <w:szCs w:val="24"/>
        </w:rPr>
      </w:pPr>
      <w:r>
        <w:rPr>
          <w:sz w:val="24"/>
          <w:szCs w:val="24"/>
        </w:rPr>
        <w:t xml:space="preserve">The </w:t>
      </w:r>
      <w:r w:rsidR="00F619F6">
        <w:rPr>
          <w:sz w:val="24"/>
          <w:szCs w:val="24"/>
        </w:rPr>
        <w:t xml:space="preserve">hypotheses that </w:t>
      </w:r>
      <w:r w:rsidR="00915923">
        <w:rPr>
          <w:sz w:val="24"/>
          <w:szCs w:val="24"/>
        </w:rPr>
        <w:t xml:space="preserve">the current study </w:t>
      </w:r>
      <w:r>
        <w:rPr>
          <w:sz w:val="24"/>
          <w:szCs w:val="24"/>
        </w:rPr>
        <w:t>addresses are</w:t>
      </w:r>
      <w:r w:rsidR="00F619F6">
        <w:rPr>
          <w:sz w:val="24"/>
          <w:szCs w:val="24"/>
        </w:rPr>
        <w:t>:</w:t>
      </w:r>
    </w:p>
    <w:p w14:paraId="19A53269" w14:textId="5B39D84A" w:rsidR="00F619F6" w:rsidRDefault="001151EB" w:rsidP="003E1BFF">
      <w:pPr>
        <w:snapToGrid w:val="0"/>
        <w:spacing w:line="480" w:lineRule="auto"/>
        <w:rPr>
          <w:sz w:val="24"/>
          <w:szCs w:val="24"/>
        </w:rPr>
      </w:pPr>
      <w:bookmarkStart w:id="32" w:name="OLE_LINK52"/>
      <w:bookmarkStart w:id="33" w:name="OLE_LINK53"/>
      <w:r>
        <w:rPr>
          <w:sz w:val="24"/>
          <w:szCs w:val="24"/>
        </w:rPr>
        <w:t>H</w:t>
      </w:r>
      <w:r w:rsidR="00F619F6">
        <w:rPr>
          <w:rFonts w:hint="eastAsia"/>
          <w:sz w:val="24"/>
          <w:szCs w:val="24"/>
        </w:rPr>
        <w:t>1</w:t>
      </w:r>
      <w:r w:rsidR="00F619F6">
        <w:rPr>
          <w:sz w:val="24"/>
          <w:szCs w:val="24"/>
        </w:rPr>
        <w:t xml:space="preserve">. </w:t>
      </w:r>
      <w:bookmarkStart w:id="34" w:name="OLE_LINK40"/>
      <w:bookmarkStart w:id="35" w:name="OLE_LINK41"/>
      <w:r>
        <w:rPr>
          <w:sz w:val="24"/>
          <w:szCs w:val="24"/>
        </w:rPr>
        <w:t>I</w:t>
      </w:r>
      <w:r w:rsidR="00F619F6">
        <w:rPr>
          <w:sz w:val="24"/>
          <w:szCs w:val="24"/>
        </w:rPr>
        <w:t xml:space="preserve">ndividuals who experience more </w:t>
      </w:r>
      <w:r w:rsidR="004D1D8B">
        <w:rPr>
          <w:sz w:val="24"/>
          <w:szCs w:val="24"/>
        </w:rPr>
        <w:t>affectively</w:t>
      </w:r>
      <w:r w:rsidR="00F619F6">
        <w:rPr>
          <w:sz w:val="24"/>
          <w:szCs w:val="24"/>
        </w:rPr>
        <w:t xml:space="preserve"> arousing ritual promotions will display </w:t>
      </w:r>
      <w:r w:rsidR="00142DCE">
        <w:rPr>
          <w:sz w:val="24"/>
          <w:szCs w:val="24"/>
        </w:rPr>
        <w:t>higher levels of identity fusion with their BJJ school</w:t>
      </w:r>
      <w:r w:rsidR="001A1A70">
        <w:rPr>
          <w:sz w:val="24"/>
          <w:szCs w:val="24"/>
        </w:rPr>
        <w:t xml:space="preserve"> </w:t>
      </w:r>
      <w:r w:rsidR="00983B6F" w:rsidRPr="00676D2E">
        <w:rPr>
          <w:sz w:val="24"/>
          <w:szCs w:val="24"/>
        </w:rPr>
        <w:fldChar w:fldCharType="begin" w:fldLock="1"/>
      </w:r>
      <w:r w:rsidR="00647CB0">
        <w:rPr>
          <w:sz w:val="24"/>
          <w:szCs w:val="24"/>
        </w:rPr>
        <w:instrText xml:space="preserve"> ADDIN ZOTERO_ITEM CSL_CITATION {"citationID":"OqHBhx4m","properties":{"formattedCitation":"(Swann et al., 2012; Whitehouse et al., 2017; Whitehouse &amp; Lanman, 2014)","plainCitation":"(Swann et al., 2012; Whitehouse et al., 2017; Whitehouse &amp; Lanman, 2014)","noteIndex":0},"citationItems":[{"id":"sff3KR0T/5uXVKQEQ","uris":["http://www.mendeley.com/documents/?uuid=85e7ee63-8fcc-43a5-96e9-e06e5908ed4d"],"uri":["http://www.mendeley.com/documents/?uuid=85e7ee63-8fcc-43a5-96e9-e06e5908ed4d"],"itemData":{"DOI":"10.1037/a0028589","ISSN":"1939-1471","PMID":"22642548","abstract":"Identity fusion is a relatively unexplored form of alignment with groups that entails a visceral feeling of oneness with the group. This feeling is associated with unusually porous, highly permeable borders between the personal and social self. These porous borders encourage people to channel their personal agency into group behavior, raising the possibility that the personal and social self will combine synergistically to motivate pro-group behavior. Furthermore, the strong personal as well as social identities possessed by highly fused persons cause them to recognize other group members not merely as members of the group but also as unique individuals, prompting the development of strong relational as well as collective ties within the group. In local fusion, people develop relational ties to members of relatively small groups (e.g., families or work teams) with whom they have personal relationships. In extended fusion, people project relational ties onto relatively large collectives composed of many individuals with whom they may have no personal relationships. The research literature indicates that measures of fusion are exceptionally strong predictors of extreme pro-group behavior. Moreover, fusion effects are amplified by augmenting individual agency, either directly (by increasing physiological arousal) or indirectly (by activating personal or social identities). The effects of fusion on pro-group actions are mediated by perceptions of arousal and invulnerability. Possible causes of identity fusion-ranging from relatively distal, evolutionary, and cultural influences to more proximal, contextual influences-are discussed. Finally, implications and future directions are considered. (PsycINFO Database Record (c) 2012 APA, all rights reserved).","author":[{"dropping-particle":"","family":"Swann","given":"William B.","non-dropping-particle":"","parse-names":false,"suffix":""},{"dropping-particle":"","family":"Jetten","given":"Jolanda","non-dropping-particle":"","parse-names":false,"suffix":""},{"dropping-particle":"","family":"Gómez","given":"Ángel","non-dropping-particle":"","parse-names":false,"suffix":""},{"dropping-particle":"","family":"Whitehouse","given":"Harvey","non-dropping-particle":"","parse-names":false,"suffix":""},{"dropping-particle":"","family":"Bastian","given":"Brock","non-dropping-particle":"","parse-names":false,"suffix":""},{"dropping-particle":"","family":"Gómez","given":"Angel","non-dropping-particle":"","parse-names":false,"suffix":""},{"dropping-particle":"","family":"Whitehouse","given":"Harvey","non-dropping-particle":"","parse-names":false,"suffix":""},{"dropping-particle":"","family":"Bastian","given":"Brock","non-dropping-particle":"","parse-names":false,"suffix":""}],"container-title":"Psychological Review","id":"ITEM-1","issued":{"date-parts":[["2012","5","28"]]},"title":"When group membership gets personal: A theory of identity fusion.","type":"article-journal"}},{"id":"sff3KR0T/JeSGqMVN","uris":["http://www.mendeley.com/documents/?uuid=b64a8b16-56f8-4666-8bb6-1fcfee2d8126"],"uri":["http://www.mendeley.com/documents/?uuid=b64a8b16-56f8-4666-8bb6-1fcfee2d8126"],"itemData":{"author":[{"dropping-particle":"","family":"Whitehouse","given":"Harvey","non-dropping-particle":"","parse-names":false,"suffix":""},{"dropping-particle":"","family":"Jong","given":"Jonathan","non-dropping-particle":"","parse-names":false,"suffix":""},{"dropping-particle":"","family":"Buhrmester","given":"Michael D.","non-dropping-particle":"","parse-names":false,"suffix":""},{"dropping-particle":"","family":"Gómez","given":"Angel","non-dropping-particle":"","parse-names":false,"suffix":""},{"dropping-particle":"","family":"Bastian","given":"Brock","non-dropping-particle":"","parse-names":false,"suffix":""},{"dropping-particle":"","family":"Kavanagh","given":"Christopher M.","non-dropping-particle":"","parse-names":false,"suffix":""},{"dropping-particle":"","family":"Newson","given":"Martha","non-dropping-particle":"","parse-names":false,"suffix":""},{"dropping-particle":"","family":"Matthews","given":"Miriam","non-dropping-particle":"","parse-names":false,"suffix":""},{"dropping-particle":"","family":"Lanman","given":"Jonathan A.","non-dropping-particle":"","parse-names":false,"suffix":""},{"dropping-particle":"","family":"Gavrilets","given":"Sergey","non-dropping-particle":"","parse-names":false,"suffix":""},{"dropping-particle":"","family":"Gómez","given":"Ángel","non-dropping-particle":"","parse-names":false,"suffix":""},{"dropping-particle":"","family":"Bastian","given":"Brock","non-dropping-particle":"","parse-names":false,"suffix":""},{"dropping-particle":"","family":"Kavanagh","given":"Christopher M.","non-dropping-particle":"","parse-names":false,"suffix":""},{"dropping-particle":"","family":"Newson","given":"Martha","non-dropping-particle":"","parse-names":false,"suffix":""},{"dropping-particle":"","family":"Matthews","given":"Miriam","non-dropping-particle":"","parse-names":false,"suffix":""},{"dropping-particle":"","family":"Lanman","given":"Jonathan A.","non-dropping-particle":"","parse-names":false,"suffix":""},{"dropping-particle":"","family":"McKay","given":"Ryan","non-dropping-particle":"","parse-names":false,"suffix":""},{"dropping-particle":"","family":"Gavrilets","given":"Sergey","non-dropping-particle":"","parse-names":false,"suffix":""}],"container-title":"Scientific Reports","id":"sff3KR0T/JeSGqMVN","issued":{"date-parts":[["2017","3","14"]]},"page":"44292","publisher":"The Author(s)","title":"The evolution of extreme cooperation via shared dysphoric experiences","type":"article-journal","volume":"7"}},{"id":"sff3KR0T/7AoYSGzg","uris":["http://www.mendeley.com/documents/?uuid=8a869fa6-8580-4a8f-9d26-6f2d3f939d83"],"uri":["http://www.mendeley.com/documents/?uuid=8a869fa6-8580-4a8f-9d26-6f2d3f939d83"],"itemData":{"DOI":"10.1086/678698","ISBN":"0011-3204","ISSN":"0011-3204","abstract":"Most social scientists endorse some version of the claim that participating in collective rituals promotes social cohesion. The systematic testing and evaluation of this claim, however, has been prevented by a lack of precision regarding the nature of both “ritual” and “social cohesion” as well as a lack of integration between the theories and findings of the social and evolutionary sciences. By directly addressing these challenges, we argue that a systematic investigation and evaluation of the claim that ritual promotes social cohesion is achievable. We present a general and testable theory of the relationship between ritual, cohesion, and cooperation that more precisely connects particular elements of “ritual,” such as causal opacity and emotional arousal, to two particular forms of “social cohesion”: group identification and identity fusion. Further, we ground this theory in an evolutionary account of why particular modes of ritual practice would be adaptive for societies with particular resource-acquisition strategies. In setting out our conceptual framework, we report numerous ongoing investigations that test our hypotheses against data from controlled psychological experiments as well as from the ethnographic, archaeological, and historical records.","author":[{"dropping-particle":"","family":"Whitehouse","given":"Harvey","non-dropping-particle":"","parse-names":false,"suffix":""},{"dropping-particle":"","family":"Lanman","given":"Jonathan A.","non-dropping-particle":"","parse-names":false,"suffix":""}],"container-title":"Current Anthropology","id":"sff3KR0T/7AoYSGzg","issue":"6","issued":{"date-parts":[["2014"]]},"page":"674-695","title":"The ties that bind us: Ritual, fusion and identification.","type":"article-journal","volume":"55"}}],"schema":"https://github.com/citation-style-language/schema/raw/master/csl-citation.json"} </w:instrText>
      </w:r>
      <w:r w:rsidR="00983B6F" w:rsidRPr="00676D2E">
        <w:rPr>
          <w:sz w:val="24"/>
          <w:szCs w:val="24"/>
        </w:rPr>
        <w:fldChar w:fldCharType="separate"/>
      </w:r>
      <w:r w:rsidR="00647CB0">
        <w:rPr>
          <w:noProof/>
          <w:sz w:val="24"/>
          <w:szCs w:val="24"/>
        </w:rPr>
        <w:t>(Swann et al., 2012; Whitehouse et al., 2017; Whitehouse &amp; Lanman, 2014)</w:t>
      </w:r>
      <w:r w:rsidR="00983B6F" w:rsidRPr="00676D2E">
        <w:rPr>
          <w:sz w:val="24"/>
          <w:szCs w:val="24"/>
        </w:rPr>
        <w:fldChar w:fldCharType="end"/>
      </w:r>
      <w:r w:rsidR="00142DCE">
        <w:rPr>
          <w:sz w:val="24"/>
          <w:szCs w:val="24"/>
        </w:rPr>
        <w:t>.</w:t>
      </w:r>
      <w:bookmarkEnd w:id="34"/>
      <w:bookmarkEnd w:id="35"/>
    </w:p>
    <w:p w14:paraId="33936FC4" w14:textId="03EC256A" w:rsidR="001151EB" w:rsidRDefault="001151EB" w:rsidP="003E1BFF">
      <w:pPr>
        <w:snapToGrid w:val="0"/>
        <w:spacing w:line="480" w:lineRule="auto"/>
        <w:rPr>
          <w:sz w:val="24"/>
          <w:szCs w:val="24"/>
        </w:rPr>
      </w:pPr>
      <w:r>
        <w:rPr>
          <w:sz w:val="24"/>
          <w:szCs w:val="24"/>
        </w:rPr>
        <w:t>H</w:t>
      </w:r>
      <w:r w:rsidR="00142DCE">
        <w:rPr>
          <w:sz w:val="24"/>
          <w:szCs w:val="24"/>
        </w:rPr>
        <w:t>2</w:t>
      </w:r>
      <w:r w:rsidR="006865CB">
        <w:rPr>
          <w:sz w:val="24"/>
          <w:szCs w:val="24"/>
        </w:rPr>
        <w:t>:</w:t>
      </w:r>
      <w:r w:rsidR="00142DCE">
        <w:rPr>
          <w:sz w:val="24"/>
          <w:szCs w:val="24"/>
        </w:rPr>
        <w:t xml:space="preserve"> </w:t>
      </w:r>
      <w:r>
        <w:rPr>
          <w:sz w:val="24"/>
          <w:szCs w:val="24"/>
        </w:rPr>
        <w:t xml:space="preserve">A) There will be a stronger relationship observed between </w:t>
      </w:r>
      <w:r w:rsidR="00A87468">
        <w:rPr>
          <w:sz w:val="24"/>
          <w:szCs w:val="24"/>
        </w:rPr>
        <w:t xml:space="preserve">reported </w:t>
      </w:r>
      <w:r w:rsidR="00355F8D">
        <w:rPr>
          <w:sz w:val="24"/>
          <w:szCs w:val="24"/>
        </w:rPr>
        <w:t xml:space="preserve">affective </w:t>
      </w:r>
      <w:r>
        <w:rPr>
          <w:sz w:val="24"/>
          <w:szCs w:val="24"/>
        </w:rPr>
        <w:t xml:space="preserve">arousal </w:t>
      </w:r>
      <w:r w:rsidR="00A87468">
        <w:rPr>
          <w:sz w:val="24"/>
          <w:szCs w:val="24"/>
        </w:rPr>
        <w:t>at</w:t>
      </w:r>
      <w:r>
        <w:rPr>
          <w:sz w:val="24"/>
          <w:szCs w:val="24"/>
        </w:rPr>
        <w:t xml:space="preserve"> ritual promotions and identity fusion with the relevant BJJ </w:t>
      </w:r>
      <w:proofErr w:type="gramStart"/>
      <w:r>
        <w:rPr>
          <w:sz w:val="24"/>
          <w:szCs w:val="24"/>
        </w:rPr>
        <w:t>school</w:t>
      </w:r>
      <w:proofErr w:type="gramEnd"/>
      <w:r>
        <w:rPr>
          <w:sz w:val="24"/>
          <w:szCs w:val="24"/>
        </w:rPr>
        <w:t xml:space="preserve"> than with group identification measures</w:t>
      </w:r>
      <w:r w:rsidR="00A87468">
        <w:rPr>
          <w:sz w:val="24"/>
          <w:szCs w:val="24"/>
        </w:rPr>
        <w:t xml:space="preserve"> </w:t>
      </w:r>
      <w:r w:rsidR="00A87468" w:rsidRPr="00983B6F">
        <w:rPr>
          <w:color w:val="000000"/>
          <w:sz w:val="24"/>
          <w:szCs w:val="24"/>
          <w:lang w:val="en-GB"/>
        </w:rPr>
        <w:t>(Whitehouse &amp; Lanman, 2014)</w:t>
      </w:r>
      <w:r w:rsidRPr="00983B6F">
        <w:rPr>
          <w:sz w:val="24"/>
          <w:szCs w:val="24"/>
        </w:rPr>
        <w:t>.</w:t>
      </w:r>
    </w:p>
    <w:p w14:paraId="6AE65B64" w14:textId="3A830977" w:rsidR="00142DCE" w:rsidRDefault="001151EB" w:rsidP="003E1BFF">
      <w:pPr>
        <w:snapToGrid w:val="0"/>
        <w:spacing w:line="480" w:lineRule="auto"/>
        <w:rPr>
          <w:sz w:val="24"/>
          <w:szCs w:val="24"/>
        </w:rPr>
      </w:pPr>
      <w:r>
        <w:rPr>
          <w:sz w:val="24"/>
          <w:szCs w:val="24"/>
        </w:rPr>
        <w:t xml:space="preserve">B) Negatively valenced </w:t>
      </w:r>
      <w:r w:rsidR="000F34D5">
        <w:rPr>
          <w:sz w:val="24"/>
          <w:szCs w:val="24"/>
        </w:rPr>
        <w:t>affective</w:t>
      </w:r>
      <w:r>
        <w:rPr>
          <w:sz w:val="24"/>
          <w:szCs w:val="24"/>
        </w:rPr>
        <w:t xml:space="preserve"> arousal will display a stronger association with identity fusion than comparable positively valenced</w:t>
      </w:r>
      <w:r w:rsidR="000F34D5">
        <w:rPr>
          <w:sz w:val="24"/>
          <w:szCs w:val="24"/>
        </w:rPr>
        <w:t xml:space="preserve"> affective arousal </w:t>
      </w:r>
      <w:r w:rsidR="000F34D5">
        <w:rPr>
          <w:sz w:val="24"/>
          <w:szCs w:val="24"/>
        </w:rPr>
        <w:fldChar w:fldCharType="begin" w:fldLock="1"/>
      </w:r>
      <w:r w:rsidR="004B387B">
        <w:rPr>
          <w:sz w:val="24"/>
          <w:szCs w:val="24"/>
        </w:rPr>
        <w:instrText xml:space="preserve"> ADDIN ZOTERO_ITEM CSL_CITATION {"citationID":"He93bKxw","properties":{"formattedCitation":"(Whitehouse et al., 2017; Whitehouse &amp; Lanman, 2014)","plainCitation":"(Whitehouse et al., 2017; Whitehouse &amp; Lanman, 2014)","noteIndex":0},"citationItems":[{"id":"sff3KR0T/JeSGqMVN","uris":["http://www.mendeley.com/documents/?uuid=b64a8b16-56f8-4666-8bb6-1fcfee2d8126"],"uri":["http://www.mendeley.com/documents/?uuid=b64a8b16-56f8-4666-8bb6-1fcfee2d8126"],"itemData":{"author":[{"dropping-particle":"","family":"Whitehouse","given":"Harvey","non-dropping-particle":"","parse-names":false,"suffix":""},{"dropping-particle":"","family":"Jong","given":"Jonathan","non-dropping-particle":"","parse-names":false,"suffix":""},{"dropping-particle":"","family":"Buhrmester","given":"Michael D.","non-dropping-particle":"","parse-names":false,"suffix":""},{"dropping-particle":"","family":"Gómez","given":"Angel","non-dropping-particle":"","parse-names":false,"suffix":""},{"dropping-particle":"","family":"Bastian","given":"Brock","non-dropping-particle":"","parse-names":false,"suffix":""},{"dropping-particle":"","family":"Kavanagh","given":"Christopher M.","non-dropping-particle":"","parse-names":false,"suffix":""},{"dropping-particle":"","family":"Newson","given":"Martha","non-dropping-particle":"","parse-names":false,"suffix":""},{"dropping-particle":"","family":"Matthews","given":"Miriam","non-dropping-particle":"","parse-names":false,"suffix":""},{"dropping-particle":"","family":"Lanman","given":"Jonathan A.","non-dropping-particle":"","parse-names":false,"suffix":""},{"dropping-particle":"","family":"Gavrilets","given":"Sergey","non-dropping-particle":"","parse-names":false,"suffix":""},{"dropping-particle":"","family":"Gómez","given":"Ángel","non-dropping-particle":"","parse-names":false,"suffix":""},{"dropping-particle":"","family":"Bastian","given":"Brock","non-dropping-particle":"","parse-names":false,"suffix":""},{"dropping-particle":"","family":"Kavanagh","given":"Christopher M.","non-dropping-particle":"","parse-names":false,"suffix":""},{"dropping-particle":"","family":"Newson","given":"Martha","non-dropping-particle":"","parse-names":false,"suffix":""},{"dropping-particle":"","family":"Matthews","given":"Miriam","non-dropping-particle":"","parse-names":false,"suffix":""},{"dropping-particle":"","family":"Lanman","given":"Jonathan A.","non-dropping-particle":"","parse-names":false,"suffix":""},{"dropping-particle":"","family":"McKay","given":"Ryan","non-dropping-particle":"","parse-names":false,"suffix":""},{"dropping-particle":"","family":"Gavrilets","given":"Sergey","non-dropping-particle":"","parse-names":false,"suffix":""}],"container-title":"Scientific Reports","id":"ITEM-1","issued":{"date-parts":[["2017","3","14"]]},"page":"44292","publisher":"The Author(s)","title":"The evolution of extreme cooperation via shared dysphoric experiences","type":"article-journal","volume":"7"}},{"id":"sff3KR0T/7AoYSGzg","uris":["http://www.mendeley.com/documents/?uuid=8a869fa6-8580-4a8f-9d26-6f2d3f939d83"],"uri":["http://www.mendeley.com/documents/?uuid=8a869fa6-8580-4a8f-9d26-6f2d3f939d83"],"itemData":{"DOI":"10.1086/678698","ISBN":"0011-3204","ISSN":"0011-3204","abstract":"Most social scientists endorse some version of the claim that participating in collective rituals promotes social cohesion. The systematic testing and evaluation of this claim, however, has been prevented by a lack of precision regarding the nature of both “ritual” and “social cohesion” as well as a lack of integration between the theories and findings of the social and evolutionary sciences. By directly addressing these challenges, we argue that a systematic investigation and evaluation of the claim that ritual promotes social cohesion is achievable. We present a general and testable theory of the relationship between ritual, cohesion, and cooperation that more precisely connects particular elements of “ritual,” such as causal opacity and emotional arousal, to two particular forms of “social cohesion”: group identification and identity fusion. Further, we ground this theory in an evolutionary account of why particular modes of ritual practice would be adaptive for societies with particular resource-acquisition strategies. In setting out our conceptual framework, we report numerous ongoing investigations that test our hypotheses against data from controlled psychological experiments as well as from the ethnographic, archaeological, and historical records.","author":[{"dropping-particle":"","family":"Whitehouse","given":"Harvey","non-dropping-particle":"","parse-names":false,"suffix":""},{"dropping-particle":"","family":"Lanman","given":"Jonathan A.","non-dropping-particle":"","parse-names":false,"suffix":""}],"container-title":"Current Anthropology","id":"ITEM-2","issue":"6","issued":{"date-parts":[["2014"]]},"page":"674-695","title":"The ties that bind us: Ritual, fusion and identification.","type":"article-journal","volume":"55"}}],"schema":"https://github.com/citation-style-language/schema/raw/master/csl-citation.json"} </w:instrText>
      </w:r>
      <w:r w:rsidR="000F34D5">
        <w:rPr>
          <w:sz w:val="24"/>
          <w:szCs w:val="24"/>
        </w:rPr>
        <w:fldChar w:fldCharType="separate"/>
      </w:r>
      <w:r w:rsidR="004B387B">
        <w:rPr>
          <w:noProof/>
          <w:sz w:val="24"/>
          <w:szCs w:val="24"/>
        </w:rPr>
        <w:t>(Whitehouse et al., 2017; Whitehouse &amp; Lanman, 2014)</w:t>
      </w:r>
      <w:r w:rsidR="000F34D5">
        <w:rPr>
          <w:sz w:val="24"/>
          <w:szCs w:val="24"/>
        </w:rPr>
        <w:fldChar w:fldCharType="end"/>
      </w:r>
      <w:r w:rsidR="000F34D5">
        <w:rPr>
          <w:sz w:val="24"/>
          <w:szCs w:val="24"/>
        </w:rPr>
        <w:t>.</w:t>
      </w:r>
    </w:p>
    <w:p w14:paraId="22D3E88C" w14:textId="7F79BA90" w:rsidR="000F34D5" w:rsidRDefault="000F34D5" w:rsidP="000F34D5">
      <w:pPr>
        <w:snapToGrid w:val="0"/>
        <w:spacing w:line="480" w:lineRule="auto"/>
        <w:jc w:val="both"/>
        <w:rPr>
          <w:sz w:val="24"/>
          <w:szCs w:val="24"/>
        </w:rPr>
      </w:pPr>
      <w:r>
        <w:rPr>
          <w:sz w:val="24"/>
          <w:szCs w:val="24"/>
        </w:rPr>
        <w:t xml:space="preserve">H3: More painful promotional experiences will be positively associated with A) stronger perceived social bonds </w:t>
      </w:r>
      <w:r>
        <w:rPr>
          <w:sz w:val="24"/>
          <w:szCs w:val="24"/>
        </w:rPr>
        <w:fldChar w:fldCharType="begin" w:fldLock="1"/>
      </w:r>
      <w:r w:rsidR="004B387B">
        <w:rPr>
          <w:sz w:val="24"/>
          <w:szCs w:val="24"/>
        </w:rPr>
        <w:instrText xml:space="preserve"> ADDIN ZOTERO_ITEM CSL_CITATION {"citationID":"t2Fhd4fG","properties":{"formattedCitation":"(Bastian et al., 2014; Olivola &amp; Shafir, 2013)","plainCitation":"(Bastian et al., 2014; Olivola &amp; Shafir, 2013)","noteIndex":0},"citationItems":[{"id":"sff3KR0T/IvWwFn7u","uris":["http://www.mendeley.com/documents/?uuid=dccaa7c2-5686-4e34-9f8c-1c5981bdde85"],"uri":["http://www.mendeley.com/documents/?uuid=dccaa7c2-5686-4e34-9f8c-1c5981bdde85"],"itemData":{"DOI":"10.1002/bdm.767","ISSN":"0894-3257","PMID":"23559692","abstract":"Most theories of motivation and behavior (and lay intuitions alike) consider pain and effort to be deterrents. In contrast to this widely held view, we provide evidence that the prospect of enduring pain and exerting effort for a prosocial cause can promote contributions to the cause. Specifically, we show that willingness to contribute to a charitable or collective cause increases when the contribution process is expected to be painful and effortful rather than easy and enjoyable. Across five experiments, we document this \"martyrdom effect,\" show that the observed patterns defy standard economic and psychological accounts, and identify a mediator and moderator of the effect. Experiment 1 showed that people are willing to donate more to charity when they anticipate having to suffer to raise money. Experiment 2 extended these findings to a non-charity laboratory context that involved real money and actual pain. Experiment 3 demonstrated that the martyrdom effect is not the result of an attribute substitution strategy (whereby people use the amount of pain and effort involved in fundraising to determine donation worthiness). Experiment 4 showed that perceptions of meaningfulness partially mediate the martyrdom effect. Finally, Experiment 5 demonstrated that the nature of the prosocial cause moderates the martyrdom effect: the effect is strongest for causes associated with human suffering. We propose that anticipated pain and effort lead people to ascribe greater meaning to their contributions and to the experience of contributing, thereby motivating higher prosocial contributions. We conclude by considering some implications of this puzzling phenomenon. Copyright © 2011 John Wiley &amp; Sons, Ltd.","author":[{"dropping-particle":"","family":"Olivola","given":"Christopher Y.","non-dropping-particle":"","parse-names":false,"suffix":""},{"dropping-particle":"","family":"Shafir","given":"Eldar","non-dropping-particle":"","parse-names":false,"suffix":""}],"container-title":"Journal of behavioral decision making","id":"ITEM-1","issue":"1","issued":{"date-parts":[["2013","1"]]},"page":"91-105","title":"The Martyrdom Effect: When Pain and Effort Increase Prosocial Contributions.","type":"article-journal","volume":"26"}},{"id":"sff3KR0T/nqhaBZsW","uris":["http://www.mendeley.com/documents/?uuid=cd515655-3590-4744-b621-1973b42f6317"],"uri":["http://www.mendeley.com/documents/?uuid=cd515655-3590-4744-b621-1973b42f6317"],"itemData":{"DOI":"10.1177/0956797614545886","ISSN":"1467-9280","PMID":"25193943","abstract":"Even though painful experiences are employed within social rituals across the world, little is known about the social effects of pain. We examined the possibility that painful experiences can promote cooperation within social groups. In Experiments 1 and 2, we induced pain by asking some participants to insert their hands in ice water and to perform leg squats. In Experiment 3, we induced pain by asking some participants to eat a hot chili pepper. Participants performed these tasks in small groups. We found evidence for a causal link: Sharing painful experiences with other people, compared with a no-pain control treatment, promoted trusting interpersonal relationships by increasing perceived bonding among strangers (Experiment 1) and increased cooperation in an economic game (Experiments 2 and 3). Our findings shed light on the social effects of pain, demonstrating that shared pain may be an important trigger for group formation.","author":[{"dropping-particle":"","family":"Bastian","given":"Brock","non-dropping-particle":"","parse-names":false,"suffix":""},{"dropping-particle":"","family":"Jetten","given":"Jolanda","non-dropping-particle":"","parse-names":false,"suffix":""},{"dropping-particle":"","family":"Ferris","given":"Laura J","non-dropping-particle":"","parse-names":false,"suffix":""}],"container-title":"Psychological science","id":"ITEM-2","issue":"11","issued":{"date-parts":[["2014","11","5"]]},"page":"2079-85","title":"Pain as social glue: shared pain increases cooperation.","type":"article-journal","volume":"25"}}],"schema":"https://github.com/citation-style-language/schema/raw/master/csl-citation.json"} </w:instrText>
      </w:r>
      <w:r>
        <w:rPr>
          <w:sz w:val="24"/>
          <w:szCs w:val="24"/>
        </w:rPr>
        <w:fldChar w:fldCharType="separate"/>
      </w:r>
      <w:r w:rsidR="004B387B">
        <w:rPr>
          <w:noProof/>
          <w:sz w:val="24"/>
          <w:szCs w:val="24"/>
        </w:rPr>
        <w:t>(Bastian et al., 2014; Olivola &amp; Shafir, 2013)</w:t>
      </w:r>
      <w:r>
        <w:rPr>
          <w:sz w:val="24"/>
          <w:szCs w:val="24"/>
        </w:rPr>
        <w:fldChar w:fldCharType="end"/>
      </w:r>
      <w:r>
        <w:rPr>
          <w:sz w:val="24"/>
          <w:szCs w:val="24"/>
        </w:rPr>
        <w:t xml:space="preserve"> and B) increases in costly pro-group sacrifices </w:t>
      </w:r>
      <w:r>
        <w:rPr>
          <w:sz w:val="24"/>
          <w:szCs w:val="24"/>
        </w:rPr>
        <w:fldChar w:fldCharType="begin" w:fldLock="1"/>
      </w:r>
      <w:r w:rsidR="004B387B">
        <w:rPr>
          <w:sz w:val="24"/>
          <w:szCs w:val="24"/>
        </w:rPr>
        <w:instrText xml:space="preserve"> ADDIN ZOTERO_ITEM CSL_CITATION {"citationID":"rOyeGrG8","properties":{"formattedCitation":"(Xygalatas, Mitkidis, et al., 2013)","plainCitation":"(Xygalatas, Mitkidis, et al., 2013)","noteIndex":0},"citationItems":[{"id":"sff3KR0T/tkOiM2Fq","uris":["http://www.mendeley.com/documents/?uuid=dd41ab8e-e13e-41cc-8034-cbfc598ffb8c"],"uri":["http://www.mendeley.com/documents/?uuid=dd41ab8e-e13e-41cc-8034-cbfc598ffb8c"],"itemData":{"DOI":"10.1177/0956797612472910","ISSN":"1467-9280","PMID":"23740550","author":[{"dropping-particle":"","family":"Xygalatas","given":"Dimitris","non-dropping-particle":"","parse-names":false,"suffix":""},{"dropping-particle":"","family":"Mitkidis","given":"Panagiotis","non-dropping-particle":"","parse-names":false,"suffix":""},{"dropping-particle":"","family":"Fischer","given":"Ronald","non-dropping-particle":"","parse-names":false,"suffix":""},{"dropping-particle":"","family":"Reddish","given":"Paul","non-dropping-particle":"","parse-names":false,"suffix":""},{"dropping-particle":"","family":"Skewes","given":"Joshua","non-dropping-particle":"","parse-names":false,"suffix":""},{"dropping-particle":"","family":"Geertz","given":"Armin W.","non-dropping-particle":"","parse-names":false,"suffix":""},{"dropping-particle":"","family":"Roepstorff","given":"Andreas","non-dropping-particle":"","parse-names":false,"suffix":""},{"dropping-particle":"","family":"Bulbulia","given":"Joseph A.","non-dropping-particle":"","parse-names":false,"suffix":""}],"container-title":"Psychological science","id":"ITEM-1","issue":"8","issued":{"date-parts":[["2013","8","5"]]},"page":"1602-5","title":"Extreme rituals promote prosociality.","type":"article-journal","volume":"24"}}],"schema":"https://github.com/citation-style-language/schema/raw/master/csl-citation.json"} </w:instrText>
      </w:r>
      <w:r>
        <w:rPr>
          <w:sz w:val="24"/>
          <w:szCs w:val="24"/>
        </w:rPr>
        <w:fldChar w:fldCharType="separate"/>
      </w:r>
      <w:r w:rsidR="004B387B">
        <w:rPr>
          <w:noProof/>
          <w:sz w:val="24"/>
          <w:szCs w:val="24"/>
        </w:rPr>
        <w:t>(Xygalatas, Mitkidis, et al., 2013)</w:t>
      </w:r>
      <w:r>
        <w:rPr>
          <w:sz w:val="24"/>
          <w:szCs w:val="24"/>
        </w:rPr>
        <w:fldChar w:fldCharType="end"/>
      </w:r>
      <w:r>
        <w:rPr>
          <w:sz w:val="24"/>
          <w:szCs w:val="24"/>
        </w:rPr>
        <w:t>.</w:t>
      </w:r>
    </w:p>
    <w:p w14:paraId="368D0AA4" w14:textId="07063330" w:rsidR="000F34D5" w:rsidRDefault="000F34D5" w:rsidP="000F34D5">
      <w:pPr>
        <w:snapToGrid w:val="0"/>
        <w:spacing w:line="480" w:lineRule="auto"/>
        <w:jc w:val="both"/>
        <w:rPr>
          <w:sz w:val="24"/>
          <w:szCs w:val="24"/>
        </w:rPr>
      </w:pPr>
      <w:r>
        <w:rPr>
          <w:sz w:val="24"/>
          <w:szCs w:val="24"/>
        </w:rPr>
        <w:t xml:space="preserve">H4: Individuals reporting more negative promotional experiences will rate their groups as being of higher status </w:t>
      </w:r>
      <w:r>
        <w:rPr>
          <w:color w:val="000000"/>
          <w:sz w:val="24"/>
          <w:szCs w:val="24"/>
          <w:lang w:val="en-GB" w:eastAsia="ja-JP"/>
        </w:rPr>
        <w:fldChar w:fldCharType="begin" w:fldLock="1"/>
      </w:r>
      <w:r w:rsidR="004B387B">
        <w:rPr>
          <w:color w:val="000000"/>
          <w:sz w:val="24"/>
          <w:szCs w:val="24"/>
          <w:lang w:val="en-GB" w:eastAsia="ja-JP"/>
        </w:rPr>
        <w:instrText xml:space="preserve"> ADDIN ZOTERO_ITEM CSL_CITATION {"citationID":"5fF4atqF","properties":{"formattedCitation":"(Cimino, 2011, 2013)","plainCitation":"(Cimino, 2011, 2013)","noteIndex":0},"citationItems":[{"id":"sff3KR0T/Et8LNd0c","uris":["http://www.mendeley.com/documents/?uuid=1e6ac230-26cd-455a-a085-48608c97d8b3"],"uri":["http://www.mendeley.com/documents/?uuid=1e6ac230-26cd-455a-a085-48608c97d8b3"],"itemData":{"DOI":"10.1163/156853711X591242","ISSN":"1568-5373","abstract":"Hazing - the abuse of new or prospective group members - is a widespread and puzzling feature of human social behavior, occurring in divergent cultures and across levels of technological complexity. Some past research has examined the effect of hazing on hazees, but no experimental work has been performed to examine the motivational causes of hazing. This paper has two primary objectives. First, it synthesizes a century of theory on severe initiations and extracts three primary explanatory themes. Second, it examines the dynamics of enduring human coalitions to generate an evolutionary theory of hazing. Two laboratory experiments suggest that one potential function of hazing is to reduce newcomers’ ability to free ride around group entry. These results are discussed in light of two common but largely untested explanations of hazing.","author":[{"dropping-particle":"","family":"Cimino","given":"Aldo","non-dropping-particle":"","parse-names":false,"suffix":""}],"container-title":"Journal of Cognition and Culture","id":"ITEM-1","issue":"3-4","issued":{"date-parts":[["2011","1","1"]]},"page":"241-267","publisher":"Brill","title":"The evolution of hazing: Motivational mechanisms and the abuse of newcomers","type":"article-journal","volume":"11"}},{"id":"sff3KR0T/5LdktkfT","uris":["http://www.mendeley.com/documents/?uuid=24605ed7-48ae-40f5-90ef-00913cfdc558"],"uri":["http://www.mendeley.com/documents/?uuid=24605ed7-48ae-40f5-90ef-00913cfdc558"],"itemData":{"abstract":"Hazing – the abuse of new or prospective group members – remains a puzzling and persistent cross-cultural phenomenon. Aspects of hazing behavior may reflect the operation of psychological adaptations designed to lessen certain forms of ancestral coalitional exploitation. Using a representative sample of the United States, this paper replicates and extends prior findings on predictors of hazing motivation in a university population. Results suggest that probable vectors of ancestral exploitation by newcomers (e.g., freely available group benefits) predict desired hazing severity, and that these effects generalize to a larger and more diverse sample. Findings are discussed in light of hazing's evident complexity and cultural patterning.","author":[{"dropping-particle":"","family":"Cimino","given":"Aldo","non-dropping-particle":"","parse-names":false,"suffix":""}],"container-title":"Evolution and Human Behavior","id":"ITEM-2","issue":"6","issued":{"date-parts":[["2013"]]},"page":"446-452","title":"Predictors of hazing motivation in a representative sample of the United States","type":"article-journal","volume":"34"}}],"schema":"https://github.com/citation-style-language/schema/raw/master/csl-citation.json"} </w:instrText>
      </w:r>
      <w:r>
        <w:rPr>
          <w:color w:val="000000"/>
          <w:sz w:val="24"/>
          <w:szCs w:val="24"/>
          <w:lang w:val="en-GB" w:eastAsia="ja-JP"/>
        </w:rPr>
        <w:fldChar w:fldCharType="separate"/>
      </w:r>
      <w:r w:rsidR="004B387B">
        <w:rPr>
          <w:noProof/>
          <w:color w:val="000000"/>
          <w:sz w:val="24"/>
          <w:szCs w:val="24"/>
          <w:lang w:val="en-GB" w:eastAsia="ja-JP"/>
        </w:rPr>
        <w:t>(Cimino, 2011, 2013)</w:t>
      </w:r>
      <w:r>
        <w:rPr>
          <w:color w:val="000000"/>
          <w:sz w:val="24"/>
          <w:szCs w:val="24"/>
          <w:lang w:val="en-GB" w:eastAsia="ja-JP"/>
        </w:rPr>
        <w:fldChar w:fldCharType="end"/>
      </w:r>
      <w:r>
        <w:rPr>
          <w:sz w:val="24"/>
          <w:szCs w:val="24"/>
        </w:rPr>
        <w:t>.</w:t>
      </w:r>
    </w:p>
    <w:p w14:paraId="5BDE0FDE" w14:textId="6D4A40F4" w:rsidR="000F34D5" w:rsidRPr="00EB0A56" w:rsidRDefault="000F34D5" w:rsidP="000F34D5">
      <w:pPr>
        <w:snapToGrid w:val="0"/>
        <w:spacing w:line="480" w:lineRule="auto"/>
        <w:jc w:val="both"/>
        <w:rPr>
          <w:sz w:val="24"/>
          <w:szCs w:val="24"/>
        </w:rPr>
      </w:pPr>
      <w:r>
        <w:rPr>
          <w:sz w:val="24"/>
          <w:szCs w:val="24"/>
        </w:rPr>
        <w:t xml:space="preserve">H5 (Confirmatory): Identity fusion will better predict costly pro-group sacrifices than group identification </w:t>
      </w:r>
      <w:r>
        <w:rPr>
          <w:sz w:val="24"/>
          <w:szCs w:val="24"/>
        </w:rPr>
        <w:fldChar w:fldCharType="begin" w:fldLock="1"/>
      </w:r>
      <w:r w:rsidR="004B387B">
        <w:rPr>
          <w:sz w:val="24"/>
          <w:szCs w:val="24"/>
        </w:rPr>
        <w:instrText xml:space="preserve"> ADDIN ZOTERO_ITEM CSL_CITATION {"citationID":"TdCpoS6W","properties":{"formattedCitation":"(G\\uc0\\u243{}mez et al., 2011; Swann et al., 2014, 2009)","plainCitation":"(Gómez et al., 2011; Swann et al., 2014, 2009)","noteIndex":0},"citationItems":[{"id":"sff3KR0T/ZMD6Yq8r","uris":["http://www.mendeley.com/documents/?uuid=41694b60-ca80-4dda-b28a-0f0697147191"],"uri":["http://www.mendeley.com/documents/?uuid=41694b60-ca80-4dda-b28a-0f0697147191"],"itemData":{"DOI":"10.1037/a0036089","ISSN":"1939-1315","PMID":"24841096","abstract":"We sought to identify the mechanisms that cause strongly fused individuals (those who have a powerful, visceral feeling of oneness with the group) to make extreme sacrifices for their group. A large multinational study revealed a widespread tendency for fused individuals to endorse making extreme sacrifices for their country. Nevertheless, when asked which of several groups they were most inclined to die for, most participants favored relatively small groups, such as family, over a large and extended group, such as country (Study 1). To integrate these findings, we proposed that a common mechanism accounts for the willingness of fused people to die for smaller and larger groups. Specifically, when fused people perceive that group members share core characteristics, they are more likely to project familial ties common in smaller groups onto the extended group, and this enhances willingness to fight and die for the larger group. Consistent with this, encouraging fused persons to focus on shared core characteristics of members of their country increased their endorsement of making extreme sacrifices for their country. This pattern emerged whether the core characteristics were biological (Studies 2 and 3) or psychological (Studies 4-6) and whether participants were from China, India, the United States, or Spain. Further, priming shared core values increased the perception of familial ties among fused group members, which, in turn, mediated the influence of fusion on endorsement of extreme sacrifices for the country (Study 5). Study 6 replicated this moderated mediation effect whether the core characteristics were positive or negative. Apparently, for strongly fused persons, recognizing that other group members share core characteristics makes extended groups seem \"family like\" and worth dying for.","author":[{"dropping-particle":"","family":"Swann","given":"William B.","non-dropping-particle":"","parse-names":false,"suffix":""},{"dropping-particle":"","family":"Buhrmester","given":"Michael D.","non-dropping-particle":"","parse-names":false,"suffix":""},{"dropping-particle":"","family":"Gómez","given":"Angel","non-dropping-particle":"","parse-names":false,"suffix":""},{"dropping-particle":"","family":"Jetten","given":"Jolanda","non-dropping-particle":"","parse-names":false,"suffix":""},{"dropping-particle":"","family":"Bastian","given":"Brock","non-dropping-particle":"","parse-names":false,"suffix":""},{"dropping-particle":"","family":"Vázquez","given":"Alexandra","non-dropping-particle":"","parse-names":false,"suffix":""},{"dropping-particle":"","family":"Ariyanto","given":"Amarina","non-dropping-particle":"","parse-names":false,"suffix":""},{"dropping-particle":"","family":"Besta","given":"Tomasz","non-dropping-particle":"","parse-names":false,"suffix":""},{"dropping-particle":"","family":"Christ","given":"Oliver","non-dropping-particle":"","parse-names":false,"suffix":""},{"dropping-particle":"","family":"Cui","given":"Lijuan","non-dropping-particle":"","parse-names":false,"suffix":""},{"dropping-particle":"","family":"Finchilescu","given":"Gillian Gilliam","non-dropping-particle":"","parse-names":false,"suffix":""},{"dropping-particle":"","family":"González","given":"Roberto","non-dropping-particle":"","parse-names":false,"suffix":""},{"dropping-particle":"","family":"Goto","given":"Nobuhiko","non-dropping-particle":"","parse-names":false,"suffix":""},{"dropping-particle":"","family":"Hornsey","given":"Matthew J.","non-dropping-particle":"","parse-names":false,"suffix":""},{"dropping-particle":"","family":"Sharma","given":"Sushama","non-dropping-particle":"","parse-names":false,"suffix":""},{"dropping-particle":"","family":"Susianto","given":"Harry","non-dropping-particle":"","parse-names":false,"suffix":""},{"dropping-particle":"","family":"Zhang","given":"Airong","non-dropping-particle":"","parse-names":false,"suffix":""},{"dropping-particle":"","family":"Gomez","given":"Angel","non-dropping-particle":"","parse-names":false,"suffix":""},{"dropping-particle":"","family":"Jetten","given":"Jolanda","non-dropping-particle":"","parse-names":false,"suffix":""},{"dropping-particle":"","family":"Bastian","given":"Brock","non-dropping-particle":"","parse-names":false,"suffix":""},{"dropping-particle":"","family":"Vazquez","given":"Alexandra","non-dropping-particle":"","parse-names":false,"suffix":""},{"dropping-particle":"","family":"Ariyanto","given":"Amarina","non-dropping-particle":"","parse-names":false,"suffix":""},{"dropping-particle":"","family":"Besta","given":"Tomasz","non-dropping-particle":"","parse-names":false,"suffix":""},{"dropping-particle":"","family":"Philipps","given":"Oliver Christ","non-dropping-particle":"","parse-names":false,"suffix":""},{"dropping-particle":"","family":"Cui","given":"Lijuan","non-dropping-particle":"","parse-names":false,"suffix":""},{"dropping-particle":"","family":"Finchilescu","given":"Gillian Gilliam","non-dropping-particle":"","parse-names":false,"suffix":""},{"dropping-particle":"","family":"Gonzalez","given":"Roberto","non-dropping-particle":"","parse-names":false,"suffix":""},{"dropping-particle":"","family":"Goto","given":"Nobuhiko","non-dropping-particle":"","parse-names":false,"suffix":""},{"dropping-particle":"","family":"Hornsey","given":"Matthew","non-dropping-particle":"","parse-names":false,"suffix":""},{"dropping-particle":"","family":"Susianto","given":"Harry","non-dropping-particle":"","parse-names":false,"suffix":""},{"dropping-particle":"","family":"Sharma","given":"Sushama","non-dropping-particle":"","parse-names":false,"suffix":""},{"dropping-particle":"","family":"Zhang","given":"Airong","non-dropping-particle":"","parse-names":false,"suffix":""}],"container-title":"Journal of personality and social psychology","id":"ITEM-1","issue":"6","issued":{"date-parts":[["2014","6"]]},"page":"912-26","title":"What makes a group worth dying for? Identity fusion fosters feelings of familial ties, promoting self-sacrifice.","type":"article-journal","volume":"106"}},{"id":"sff3KR0T/54j0dU7h","uris":["http://www.mendeley.com/documents/?uuid=f6b2d419-b8cf-4851-98be-2308632f4136"],"uri":["http://www.mendeley.com/documents/?uuid=f6b2d419-b8cf-4851-98be-2308632f4136"],"itemData":{"DOI":"10.1037/a0022642","ISSN":"1939-1315","PMID":"21355659","abstract":"Previous research has documented the consequences of feeling fused with a group; here we examine the nature of identity fusion. Specifically, we sought to determine what fusion is and the mediating mechanisms that lead fused individuals to make extraordinary sacrifices for their group. Guided by the assumption that fusion emphasizes the extent to which people develop relational ties to the group, we developed a measure designed to capture feelings of connectedness and reciprocal strength with the group. In 10 studies, the newly developed scale displayed predicted relationships with related measures, including an earlier (pictorial) measure of fusion and a measure of group identification. Also as expected, fusion scores were independent of several measures of personality and identity. Moreover, the scale predicted endorsement of extreme progroup behaviors with greater fidelity than did an earlier pictorial measure of identity fusion, which was, in turn, superior to a measure of group identification. Earlier evidence that the personal and social selves of fused persons are functionally equivalent was replicated, and it was shown that feelings of agency and invulnerability mediated the effects of fusion on extreme behavior. Finally, Spanish- and English-language versions of the verbal fusion scale showed similar factor structure as well as evidence of convergent, discriminant, and predictive validity in samples of Spaniards and Americans, as well as immigrants from 22 different countries. This work advances a new perspective on the interplay between social and personal identity.","author":[{"dropping-particle":"","family":"Gómez","given":"Angel","non-dropping-particle":"","parse-names":false,"suffix":""},{"dropping-particle":"","family":"Brooks","given":"Matthew L.","non-dropping-particle":"","parse-names":false,"suffix":""},{"dropping-particle":"","family":"Buhrmester","given":"Michael D.","non-dropping-particle":"","parse-names":false,"suffix":""},{"dropping-particle":"","family":"Vázquez","given":"Alexandra","non-dropping-particle":"","parse-names":false,"suffix":""},{"dropping-particle":"","family":"Jetten","given":"Jolanda","non-dropping-particle":"","parse-names":false,"suffix":""},{"dropping-particle":"","family":"Swann","given":"William B.","non-dropping-particle":"","parse-names":false,"suffix":""}],"container-title":"Journal of personality and social psychology","id":"ITEM-2","issue":"5","issued":{"date-parts":[["2011","5"]]},"page":"918-33","title":"On the nature of identity fusion: insights into the construct and a new measure.","type":"article-journal","volume":"100"}},{"id":"sff3KR0T/Umv7S7VJ","uris":["http://www.mendeley.com/documents/?uuid=0ae309c2-eab8-46ef-a5fc-f415c6790e91"],"uri":["http://www.mendeley.com/documents/?uuid=0ae309c2-eab8-46ef-a5fc-f415c6790e91"],"itemData":{"DOI":"10.1037/a0013668","ISSN":"0022-3514","PMID":"19379032","abstract":"The authors propose that when people become fused with a group, their personal and social identities become functionally equivalent. Two hypotheses follow from this proposition. First, activating either personal or social identities of fused persons should increase their willingness to endorse extreme behaviors on behalf of the group. Second, because personal as well as social identities support group-related behaviors of fused persons, the 2 forms of identity may combine synergistically, fostering exceptionally high levels of extreme behavior. Support for these hypotheses came from 5 preliminary studies and 3 experiments. In particular, fused persons were more willing to fight or die for the group than nonfused persons, especially when their personal or social identities had been activated. The authors conclude that among fused persons, both the personal and social self may energize and direct group-related behavior. Implications for related theoretical approaches and for conceptualizing the relationship between personal identities, social identities, and group processes are discussed.","author":[{"dropping-particle":"","family":"Swann","given":"William B.","non-dropping-particle":"","parse-names":false,"suffix":""},{"dropping-particle":"","family":"Gómez","given":"Ángel","non-dropping-particle":"","parse-names":false,"suffix":""},{"dropping-particle":"","family":"Seyle","given":"D. Conor","non-dropping-particle":"","parse-names":false,"suffix":""},{"dropping-particle":"","family":"Morales","given":"J. Francisco","non-dropping-particle":"","parse-names":false,"suffix":""},{"dropping-particle":"","family":"Huici","given":"Carmen","non-dropping-particle":"","parse-names":false,"suffix":""}],"container-title":"Journal of personality and social psychology","id":"ITEM-3","issue":"5","issued":{"date-parts":[["2009","5"]]},"page":"995-1011","title":"Identity fusion: the interplay of personal and social identities in extreme group behavior.","type":"article-journal","volume":"96"}}],"schema":"https://github.com/citation-style-language/schema/raw/master/csl-citation.json"} </w:instrText>
      </w:r>
      <w:r>
        <w:rPr>
          <w:sz w:val="24"/>
          <w:szCs w:val="24"/>
        </w:rPr>
        <w:fldChar w:fldCharType="separate"/>
      </w:r>
      <w:r w:rsidR="004B387B" w:rsidRPr="004B387B">
        <w:rPr>
          <w:sz w:val="24"/>
        </w:rPr>
        <w:t>(Gómez et al., 2011; Swann et al., 2014, 2009)</w:t>
      </w:r>
      <w:r>
        <w:rPr>
          <w:sz w:val="24"/>
          <w:szCs w:val="24"/>
        </w:rPr>
        <w:fldChar w:fldCharType="end"/>
      </w:r>
      <w:r>
        <w:rPr>
          <w:sz w:val="24"/>
          <w:szCs w:val="24"/>
        </w:rPr>
        <w:t>.</w:t>
      </w:r>
    </w:p>
    <w:bookmarkEnd w:id="20"/>
    <w:bookmarkEnd w:id="21"/>
    <w:bookmarkEnd w:id="26"/>
    <w:bookmarkEnd w:id="27"/>
    <w:bookmarkEnd w:id="28"/>
    <w:bookmarkEnd w:id="29"/>
    <w:bookmarkEnd w:id="30"/>
    <w:bookmarkEnd w:id="31"/>
    <w:bookmarkEnd w:id="32"/>
    <w:bookmarkEnd w:id="33"/>
    <w:p w14:paraId="289F0C6D" w14:textId="77777777" w:rsidR="00B40E6B" w:rsidRPr="00676D2E" w:rsidRDefault="00E02FF8" w:rsidP="00B40E6B">
      <w:pPr>
        <w:tabs>
          <w:tab w:val="left" w:pos="24"/>
        </w:tabs>
        <w:adjustRightInd w:val="0"/>
        <w:snapToGrid w:val="0"/>
        <w:spacing w:line="480" w:lineRule="auto"/>
        <w:jc w:val="center"/>
        <w:rPr>
          <w:b/>
          <w:sz w:val="24"/>
          <w:szCs w:val="24"/>
        </w:rPr>
      </w:pPr>
      <w:r>
        <w:rPr>
          <w:b/>
          <w:sz w:val="24"/>
          <w:szCs w:val="24"/>
        </w:rPr>
        <w:t>Method</w:t>
      </w:r>
    </w:p>
    <w:p w14:paraId="78AC8464" w14:textId="77777777" w:rsidR="00222154" w:rsidRPr="00676D2E" w:rsidRDefault="00B40E6B" w:rsidP="00B41007">
      <w:pPr>
        <w:pStyle w:val="BodyTextIndent"/>
        <w:tabs>
          <w:tab w:val="left" w:pos="24"/>
        </w:tabs>
        <w:adjustRightInd w:val="0"/>
        <w:snapToGrid w:val="0"/>
        <w:spacing w:line="480" w:lineRule="auto"/>
        <w:ind w:firstLine="0"/>
        <w:jc w:val="left"/>
        <w:rPr>
          <w:b/>
          <w:spacing w:val="0"/>
          <w:sz w:val="24"/>
          <w:szCs w:val="24"/>
          <w:lang w:eastAsia="ko-KR"/>
        </w:rPr>
      </w:pPr>
      <w:r w:rsidRPr="00676D2E">
        <w:rPr>
          <w:b/>
          <w:spacing w:val="0"/>
          <w:sz w:val="24"/>
          <w:szCs w:val="24"/>
          <w:lang w:eastAsia="ko-KR"/>
        </w:rPr>
        <w:t>Ethics</w:t>
      </w:r>
    </w:p>
    <w:p w14:paraId="0D5FE585" w14:textId="77777777" w:rsidR="00222154" w:rsidRDefault="00B40E6B" w:rsidP="00EB0A56">
      <w:pPr>
        <w:snapToGrid w:val="0"/>
        <w:spacing w:line="480" w:lineRule="auto"/>
        <w:ind w:firstLine="720"/>
        <w:rPr>
          <w:sz w:val="24"/>
          <w:szCs w:val="24"/>
        </w:rPr>
      </w:pPr>
      <w:r w:rsidRPr="00676D2E">
        <w:rPr>
          <w:sz w:val="24"/>
          <w:szCs w:val="24"/>
        </w:rPr>
        <w:t xml:space="preserve">The data collected from respondents was stored anonymously and all participants were provided with study information and required to complete a consent sheet. All procedures for the study complied with the regulations of the School of Anthropology and </w:t>
      </w:r>
      <w:r w:rsidRPr="00676D2E">
        <w:rPr>
          <w:sz w:val="24"/>
          <w:szCs w:val="24"/>
        </w:rPr>
        <w:lastRenderedPageBreak/>
        <w:t>Museum Ethnography Research Ethics Committee (Oxford University) and received approval (Ref No: SAME/CUREC1A/12-28).</w:t>
      </w:r>
    </w:p>
    <w:p w14:paraId="32F4D617" w14:textId="77777777" w:rsidR="00B40E6B" w:rsidRDefault="00E02FF8" w:rsidP="00B41007">
      <w:pPr>
        <w:snapToGrid w:val="0"/>
        <w:spacing w:line="480" w:lineRule="auto"/>
        <w:rPr>
          <w:b/>
          <w:sz w:val="24"/>
          <w:szCs w:val="24"/>
          <w:lang w:eastAsia="ko-KR"/>
        </w:rPr>
      </w:pPr>
      <w:r>
        <w:rPr>
          <w:b/>
          <w:sz w:val="24"/>
          <w:szCs w:val="24"/>
          <w:lang w:eastAsia="ko-KR"/>
        </w:rPr>
        <w:t>Participants</w:t>
      </w:r>
    </w:p>
    <w:p w14:paraId="75C601BA" w14:textId="7E6EEBF8" w:rsidR="00B40E6B" w:rsidRDefault="00E02FF8" w:rsidP="00B41007">
      <w:pPr>
        <w:snapToGrid w:val="0"/>
        <w:spacing w:line="480" w:lineRule="auto"/>
        <w:ind w:firstLine="720"/>
        <w:rPr>
          <w:sz w:val="24"/>
          <w:szCs w:val="24"/>
        </w:rPr>
      </w:pPr>
      <w:r>
        <w:rPr>
          <w:sz w:val="24"/>
          <w:szCs w:val="24"/>
        </w:rPr>
        <w:t>Participants</w:t>
      </w:r>
      <w:r w:rsidR="00B40E6B" w:rsidRPr="00676D2E">
        <w:rPr>
          <w:sz w:val="24"/>
          <w:szCs w:val="24"/>
        </w:rPr>
        <w:t xml:space="preserve"> were recruited over a six-week period via notices posted online on popular English-language BJJ forums, message boards, and through word-of-mouth. An interview conducted for the </w:t>
      </w:r>
      <w:proofErr w:type="spellStart"/>
      <w:r w:rsidR="00B40E6B" w:rsidRPr="00676D2E">
        <w:rPr>
          <w:i/>
          <w:sz w:val="24"/>
          <w:szCs w:val="24"/>
        </w:rPr>
        <w:t>fightworks</w:t>
      </w:r>
      <w:proofErr w:type="spellEnd"/>
      <w:r w:rsidR="00B40E6B" w:rsidRPr="00676D2E">
        <w:rPr>
          <w:sz w:val="24"/>
          <w:szCs w:val="24"/>
        </w:rPr>
        <w:t xml:space="preserve"> podcast (https://thefightworkspodcast.com/) helped to </w:t>
      </w:r>
      <w:r w:rsidR="00943F1F">
        <w:rPr>
          <w:sz w:val="24"/>
          <w:szCs w:val="24"/>
        </w:rPr>
        <w:t xml:space="preserve">stimulate interest in the study, as did independent reposting of the study on the BJJ </w:t>
      </w:r>
      <w:proofErr w:type="spellStart"/>
      <w:r w:rsidR="00943F1F">
        <w:rPr>
          <w:sz w:val="24"/>
          <w:szCs w:val="24"/>
        </w:rPr>
        <w:t>sub</w:t>
      </w:r>
      <w:r w:rsidR="00B40E6B" w:rsidRPr="00676D2E">
        <w:rPr>
          <w:sz w:val="24"/>
          <w:szCs w:val="24"/>
        </w:rPr>
        <w:t>forum</w:t>
      </w:r>
      <w:proofErr w:type="spellEnd"/>
      <w:r w:rsidR="00B40E6B" w:rsidRPr="00676D2E">
        <w:rPr>
          <w:sz w:val="24"/>
          <w:szCs w:val="24"/>
        </w:rPr>
        <w:t xml:space="preserve"> of reddit.com. A dedicated website was also established to help promote and provide information about the study (</w:t>
      </w:r>
      <w:hyperlink r:id="rId9" w:history="1">
        <w:r w:rsidR="00B40E6B" w:rsidRPr="00676D2E">
          <w:rPr>
            <w:rStyle w:val="Hyperlink"/>
            <w:sz w:val="24"/>
            <w:szCs w:val="24"/>
          </w:rPr>
          <w:t>www.bjjsurveys.com)</w:t>
        </w:r>
      </w:hyperlink>
      <w:r w:rsidR="00B40E6B" w:rsidRPr="00676D2E">
        <w:rPr>
          <w:sz w:val="24"/>
          <w:szCs w:val="24"/>
        </w:rPr>
        <w:t xml:space="preserve">. Following the recommendations of </w:t>
      </w:r>
      <w:r w:rsidR="00B40E6B" w:rsidRPr="00676D2E">
        <w:rPr>
          <w:sz w:val="24"/>
          <w:szCs w:val="24"/>
        </w:rPr>
        <w:fldChar w:fldCharType="begin" w:fldLock="1"/>
      </w:r>
      <w:r w:rsidR="004B387B">
        <w:rPr>
          <w:sz w:val="24"/>
          <w:szCs w:val="24"/>
        </w:rPr>
        <w:instrText xml:space="preserve"> ADDIN ZOTERO_ITEM CSL_CITATION {"citationID":"r9SKsfqZ","properties":{"formattedCitation":"(Fritz &amp; MacKinnon, 2007)","plainCitation":"(Fritz &amp; MacKinnon, 2007)","noteIndex":0},"citationItems":[{"id":"sff3KR0T/T0y3ifoA","uris":["http://www.mendeley.com/documents/?uuid=32b521e5-d6b7-4671-9ca6-42271f9f94d8"],"uri":["http://www.mendeley.com/documents/?uuid=32b521e5-d6b7-4671-9ca6-42271f9f94d8"],"itemData":{"ISSN":"0956-7976","author":[{"dropping-particle":"","family":"Fritz","given":"Matthew S","non-dropping-particle":"","parse-names":false,"suffix":""},{"dropping-particle":"","family":"MacKinnon","given":"David P","non-dropping-particle":"","parse-names":false,"suffix":""}],"container-title":"Psychological science","id":"ITEM-1","issue":"3","issued":{"date-parts":[["2007"]]},"page":"233-239","publisher":"SAGE Publications Sage CA: Los Angeles, CA","title":"Required sample size to detect the mediated effect","type":"article-journal","volume":"18"}}],"schema":"https://github.com/citation-style-language/schema/raw/master/csl-citation.json"} </w:instrText>
      </w:r>
      <w:r w:rsidR="00B40E6B" w:rsidRPr="00676D2E">
        <w:rPr>
          <w:sz w:val="24"/>
          <w:szCs w:val="24"/>
        </w:rPr>
        <w:fldChar w:fldCharType="separate"/>
      </w:r>
      <w:r w:rsidR="004B387B">
        <w:rPr>
          <w:noProof/>
          <w:sz w:val="24"/>
          <w:szCs w:val="24"/>
        </w:rPr>
        <w:t>(Fritz &amp; MacKinnon, 2007)</w:t>
      </w:r>
      <w:r w:rsidR="00B40E6B" w:rsidRPr="00676D2E">
        <w:rPr>
          <w:sz w:val="24"/>
          <w:szCs w:val="24"/>
        </w:rPr>
        <w:fldChar w:fldCharType="end"/>
      </w:r>
      <w:r w:rsidR="00943F1F">
        <w:rPr>
          <w:sz w:val="24"/>
          <w:szCs w:val="24"/>
        </w:rPr>
        <w:t>,</w:t>
      </w:r>
      <w:r w:rsidR="00B40E6B" w:rsidRPr="00676D2E">
        <w:rPr>
          <w:sz w:val="24"/>
          <w:szCs w:val="24"/>
        </w:rPr>
        <w:t xml:space="preserve"> the effect sizes reported in the most comparable study to date </w:t>
      </w:r>
      <w:r w:rsidR="00B40E6B" w:rsidRPr="00676D2E">
        <w:rPr>
          <w:sz w:val="24"/>
          <w:szCs w:val="24"/>
        </w:rPr>
        <w:fldChar w:fldCharType="begin" w:fldLock="1"/>
      </w:r>
      <w:r w:rsidR="004B387B">
        <w:rPr>
          <w:sz w:val="24"/>
          <w:szCs w:val="24"/>
        </w:rPr>
        <w:instrText xml:space="preserve"> ADDIN ZOTERO_ITEM CSL_CITATION {"citationID":"HRt3ID9W","properties":{"formattedCitation":"(Newson et al., 2016)","plainCitation":"(Newson et al., 2016)","noteIndex":0},"citationItems":[{"id":"sff3KR0T/aDdUx37C","uris":["http://www.mendeley.com/documents/?uuid=f255673c-eeca-4246-a696-8f9f93088d4d"],"uri":["http://www.mendeley.com/documents/?uuid=f255673c-eeca-4246-a696-8f9f93088d4d"],"itemData":{"ISSN":"1932-6203","author":[{"dropping-particle":"","family":"Newson","given":"Martha","non-dropping-particle":"","parse-names":false,"suffix":""},{"dropping-particle":"","family":"Buhrmester","given":"Michael D.","non-dropping-particle":"","parse-names":false,"suffix":""},{"dropping-particle":"","family":"Whitehouse","given":"Harvey","non-dropping-particle":"","parse-names":false,"suffix":""}],"container-title":"PLoS one","id":"ITEM-1","issue":"8","issued":{"date-parts":[["2016"]]},"page":"e0160427","publisher":"Public Library of Science","title":"Explaining lifelong loyalty: the role of identity fusion and self-shaping group events","type":"article-journal","volume":"11"}}],"schema":"https://github.com/citation-style-language/schema/raw/master/csl-citation.json"} </w:instrText>
      </w:r>
      <w:r w:rsidR="00B40E6B" w:rsidRPr="00676D2E">
        <w:rPr>
          <w:sz w:val="24"/>
          <w:szCs w:val="24"/>
        </w:rPr>
        <w:fldChar w:fldCharType="separate"/>
      </w:r>
      <w:r w:rsidR="004B387B">
        <w:rPr>
          <w:noProof/>
          <w:sz w:val="24"/>
          <w:szCs w:val="24"/>
        </w:rPr>
        <w:t>(Newson et al., 2016)</w:t>
      </w:r>
      <w:r w:rsidR="00B40E6B" w:rsidRPr="00676D2E">
        <w:rPr>
          <w:sz w:val="24"/>
          <w:szCs w:val="24"/>
        </w:rPr>
        <w:fldChar w:fldCharType="end"/>
      </w:r>
      <w:r w:rsidR="00B40E6B" w:rsidRPr="00676D2E">
        <w:rPr>
          <w:sz w:val="24"/>
          <w:szCs w:val="24"/>
        </w:rPr>
        <w:t xml:space="preserve"> </w:t>
      </w:r>
      <w:r w:rsidR="00943F1F">
        <w:rPr>
          <w:sz w:val="24"/>
          <w:szCs w:val="24"/>
        </w:rPr>
        <w:t xml:space="preserve">were assessed and </w:t>
      </w:r>
      <w:r w:rsidR="00B40E6B" w:rsidRPr="00676D2E">
        <w:rPr>
          <w:sz w:val="24"/>
          <w:szCs w:val="24"/>
        </w:rPr>
        <w:t xml:space="preserve">a sample size of at least </w:t>
      </w:r>
      <w:r w:rsidR="00B40E6B" w:rsidRPr="00676D2E">
        <w:rPr>
          <w:i/>
          <w:sz w:val="24"/>
          <w:szCs w:val="24"/>
        </w:rPr>
        <w:t>N</w:t>
      </w:r>
      <w:r w:rsidR="00B40E6B" w:rsidRPr="00676D2E">
        <w:rPr>
          <w:sz w:val="24"/>
          <w:szCs w:val="24"/>
        </w:rPr>
        <w:t xml:space="preserve"> = 452 was indicated as necessary for our planned analysis to have sufficient power to detect small sized effects. </w:t>
      </w:r>
    </w:p>
    <w:p w14:paraId="483D2073" w14:textId="65F29394" w:rsidR="00597F4E" w:rsidRPr="00676D2E" w:rsidRDefault="00B40E6B" w:rsidP="00EB0A56">
      <w:pPr>
        <w:snapToGrid w:val="0"/>
        <w:spacing w:line="480" w:lineRule="auto"/>
        <w:ind w:firstLine="720"/>
        <w:rPr>
          <w:sz w:val="24"/>
          <w:szCs w:val="24"/>
        </w:rPr>
      </w:pPr>
      <w:r w:rsidRPr="00676D2E">
        <w:rPr>
          <w:sz w:val="24"/>
          <w:szCs w:val="24"/>
        </w:rPr>
        <w:t xml:space="preserve">A total of </w:t>
      </w:r>
      <w:r w:rsidRPr="00676D2E">
        <w:rPr>
          <w:i/>
          <w:sz w:val="24"/>
          <w:szCs w:val="24"/>
        </w:rPr>
        <w:t xml:space="preserve">N </w:t>
      </w:r>
      <w:r w:rsidRPr="00676D2E">
        <w:rPr>
          <w:sz w:val="24"/>
          <w:szCs w:val="24"/>
        </w:rPr>
        <w:t xml:space="preserve">= 734 completed survey responses were collected, however from this group </w:t>
      </w:r>
      <w:r w:rsidRPr="00676D2E">
        <w:rPr>
          <w:i/>
          <w:sz w:val="24"/>
          <w:szCs w:val="24"/>
        </w:rPr>
        <w:t xml:space="preserve">n = </w:t>
      </w:r>
      <w:r w:rsidRPr="00676D2E">
        <w:rPr>
          <w:sz w:val="24"/>
          <w:szCs w:val="24"/>
        </w:rPr>
        <w:t xml:space="preserve">66 had no personal experience with promotion events and </w:t>
      </w:r>
      <w:r w:rsidRPr="00676D2E">
        <w:rPr>
          <w:i/>
          <w:sz w:val="24"/>
          <w:szCs w:val="24"/>
        </w:rPr>
        <w:t xml:space="preserve">n </w:t>
      </w:r>
      <w:r w:rsidRPr="00676D2E">
        <w:rPr>
          <w:sz w:val="24"/>
          <w:szCs w:val="24"/>
        </w:rPr>
        <w:t>= 63 were low quality</w:t>
      </w:r>
      <w:r w:rsidR="00481805">
        <w:rPr>
          <w:sz w:val="24"/>
          <w:szCs w:val="24"/>
        </w:rPr>
        <w:t>,</w:t>
      </w:r>
      <w:r w:rsidRPr="00676D2E">
        <w:rPr>
          <w:sz w:val="24"/>
          <w:szCs w:val="24"/>
        </w:rPr>
        <w:t xml:space="preserve"> mostly incomplete</w:t>
      </w:r>
      <w:r w:rsidR="00481805">
        <w:rPr>
          <w:sz w:val="24"/>
          <w:szCs w:val="24"/>
        </w:rPr>
        <w:t>,</w:t>
      </w:r>
      <w:r w:rsidRPr="00676D2E">
        <w:rPr>
          <w:sz w:val="24"/>
          <w:szCs w:val="24"/>
        </w:rPr>
        <w:t xml:space="preserve"> responses. </w:t>
      </w:r>
      <w:r w:rsidR="007132C2">
        <w:rPr>
          <w:sz w:val="24"/>
          <w:szCs w:val="24"/>
        </w:rPr>
        <w:t xml:space="preserve">A suspicion probe was included </w:t>
      </w:r>
      <w:r w:rsidR="00DC3A8B">
        <w:rPr>
          <w:sz w:val="24"/>
          <w:szCs w:val="24"/>
        </w:rPr>
        <w:t xml:space="preserve">at the end of the questionnaire </w:t>
      </w:r>
      <w:r w:rsidR="007132C2">
        <w:rPr>
          <w:sz w:val="24"/>
          <w:szCs w:val="24"/>
        </w:rPr>
        <w:t>but no partici</w:t>
      </w:r>
      <w:r w:rsidR="00C40D04">
        <w:rPr>
          <w:sz w:val="24"/>
          <w:szCs w:val="24"/>
        </w:rPr>
        <w:t>pants were excluded on this basis, as none identified the</w:t>
      </w:r>
      <w:r w:rsidR="00871729">
        <w:rPr>
          <w:sz w:val="24"/>
          <w:szCs w:val="24"/>
        </w:rPr>
        <w:t xml:space="preserve"> relevant</w:t>
      </w:r>
      <w:r w:rsidR="00C40D04">
        <w:rPr>
          <w:sz w:val="24"/>
          <w:szCs w:val="24"/>
        </w:rPr>
        <w:t xml:space="preserve"> hypotheses. </w:t>
      </w:r>
      <w:r w:rsidRPr="00676D2E">
        <w:rPr>
          <w:sz w:val="24"/>
          <w:szCs w:val="24"/>
        </w:rPr>
        <w:t xml:space="preserve">After </w:t>
      </w:r>
      <w:r w:rsidR="00C40D04">
        <w:rPr>
          <w:sz w:val="24"/>
          <w:szCs w:val="24"/>
        </w:rPr>
        <w:t>exclusions</w:t>
      </w:r>
      <w:r w:rsidRPr="00676D2E">
        <w:rPr>
          <w:sz w:val="24"/>
          <w:szCs w:val="24"/>
        </w:rPr>
        <w:t xml:space="preserve">, the final sample size was </w:t>
      </w:r>
      <w:r w:rsidR="00943F1F">
        <w:rPr>
          <w:i/>
          <w:sz w:val="24"/>
          <w:szCs w:val="24"/>
        </w:rPr>
        <w:t>N</w:t>
      </w:r>
      <w:r w:rsidRPr="00676D2E">
        <w:rPr>
          <w:i/>
          <w:sz w:val="24"/>
          <w:szCs w:val="24"/>
        </w:rPr>
        <w:t xml:space="preserve"> </w:t>
      </w:r>
      <w:r w:rsidRPr="00676D2E">
        <w:rPr>
          <w:sz w:val="24"/>
          <w:szCs w:val="24"/>
        </w:rPr>
        <w:t xml:space="preserve">= 605. </w:t>
      </w:r>
      <w:r w:rsidR="003E1BFF">
        <w:rPr>
          <w:sz w:val="24"/>
          <w:szCs w:val="24"/>
        </w:rPr>
        <w:t xml:space="preserve">In the sample, </w:t>
      </w:r>
      <w:r w:rsidRPr="00676D2E">
        <w:rPr>
          <w:sz w:val="24"/>
          <w:szCs w:val="24"/>
        </w:rPr>
        <w:t xml:space="preserve">95.4% </w:t>
      </w:r>
      <w:r w:rsidR="003E1BFF">
        <w:rPr>
          <w:sz w:val="24"/>
          <w:szCs w:val="24"/>
        </w:rPr>
        <w:t xml:space="preserve">were </w:t>
      </w:r>
      <w:r w:rsidRPr="00676D2E">
        <w:rPr>
          <w:sz w:val="24"/>
          <w:szCs w:val="24"/>
        </w:rPr>
        <w:t xml:space="preserve">Male and 4.6% </w:t>
      </w:r>
      <w:r w:rsidR="003E1BFF">
        <w:rPr>
          <w:sz w:val="24"/>
          <w:szCs w:val="24"/>
        </w:rPr>
        <w:t xml:space="preserve">were </w:t>
      </w:r>
      <w:r w:rsidRPr="00676D2E">
        <w:rPr>
          <w:sz w:val="24"/>
          <w:szCs w:val="24"/>
        </w:rPr>
        <w:t>Female</w:t>
      </w:r>
      <w:r w:rsidR="00407296">
        <w:rPr>
          <w:rStyle w:val="EndnoteReference"/>
          <w:sz w:val="24"/>
          <w:szCs w:val="24"/>
        </w:rPr>
        <w:endnoteReference w:id="1"/>
      </w:r>
      <w:r w:rsidRPr="00676D2E">
        <w:rPr>
          <w:sz w:val="24"/>
          <w:szCs w:val="24"/>
        </w:rPr>
        <w:t xml:space="preserve"> (reflective of gender distribution within BJJ more generally), with an age range from 15 to 64 years,</w:t>
      </w:r>
      <w:r w:rsidRPr="00676D2E">
        <w:rPr>
          <w:i/>
          <w:sz w:val="24"/>
          <w:szCs w:val="24"/>
        </w:rPr>
        <w:t xml:space="preserve"> M</w:t>
      </w:r>
      <w:r w:rsidRPr="00676D2E">
        <w:rPr>
          <w:sz w:val="24"/>
          <w:szCs w:val="24"/>
          <w:vertAlign w:val="subscript"/>
        </w:rPr>
        <w:t xml:space="preserve">age </w:t>
      </w:r>
      <w:r w:rsidRPr="00676D2E">
        <w:rPr>
          <w:i/>
          <w:sz w:val="24"/>
          <w:szCs w:val="24"/>
        </w:rPr>
        <w:t>=</w:t>
      </w:r>
      <w:r w:rsidRPr="00676D2E">
        <w:rPr>
          <w:sz w:val="24"/>
          <w:szCs w:val="24"/>
        </w:rPr>
        <w:t xml:space="preserve"> 31.27 (</w:t>
      </w:r>
      <w:r w:rsidRPr="00676D2E">
        <w:rPr>
          <w:i/>
          <w:sz w:val="24"/>
          <w:szCs w:val="24"/>
        </w:rPr>
        <w:t>SD</w:t>
      </w:r>
      <w:r w:rsidRPr="00676D2E">
        <w:rPr>
          <w:sz w:val="24"/>
          <w:szCs w:val="24"/>
        </w:rPr>
        <w:t xml:space="preserve"> = 7.08). North Americans accounted for 60.4% of responses; Western Europeans for 14.3% and the remaining 25.3% were widely dispersed across 31 countries. Ethnically 78.4% of the sample was Caucasian, 5.2% were Hispanic, 3.8% East Asian, 3.8% South Asian and 3.6% Black or African American. </w:t>
      </w:r>
      <w:r w:rsidR="00C000DC">
        <w:rPr>
          <w:sz w:val="24"/>
          <w:szCs w:val="24"/>
        </w:rPr>
        <w:t>For religious affiliation, 35.5% identified as Atheist, 23.2% as Agnostic, 30.6</w:t>
      </w:r>
      <w:r w:rsidR="00A119B0">
        <w:rPr>
          <w:sz w:val="24"/>
          <w:szCs w:val="24"/>
        </w:rPr>
        <w:t xml:space="preserve">% </w:t>
      </w:r>
      <w:r w:rsidR="00C000DC">
        <w:rPr>
          <w:sz w:val="24"/>
          <w:szCs w:val="24"/>
        </w:rPr>
        <w:t xml:space="preserve">as Christian, 3.8% as Buddhist, 1.8% as Jewish, 2.4% as other and 1.8% as none. </w:t>
      </w:r>
      <w:r w:rsidR="00106C2F">
        <w:rPr>
          <w:sz w:val="24"/>
          <w:szCs w:val="24"/>
        </w:rPr>
        <w:t>82% reported that English was their first language.</w:t>
      </w:r>
    </w:p>
    <w:p w14:paraId="6C12BA8F" w14:textId="77777777" w:rsidR="00B40E6B" w:rsidRPr="00676D2E" w:rsidRDefault="00E02FF8" w:rsidP="00B41007">
      <w:pPr>
        <w:pStyle w:val="BodyTextIndent"/>
        <w:tabs>
          <w:tab w:val="left" w:pos="24"/>
        </w:tabs>
        <w:adjustRightInd w:val="0"/>
        <w:snapToGrid w:val="0"/>
        <w:spacing w:line="480" w:lineRule="auto"/>
        <w:ind w:firstLine="0"/>
        <w:jc w:val="left"/>
        <w:rPr>
          <w:b/>
          <w:spacing w:val="0"/>
          <w:sz w:val="24"/>
          <w:szCs w:val="24"/>
          <w:lang w:val="en-GB" w:eastAsia="ko-KR"/>
        </w:rPr>
      </w:pPr>
      <w:r>
        <w:rPr>
          <w:b/>
          <w:spacing w:val="0"/>
          <w:sz w:val="24"/>
          <w:szCs w:val="24"/>
          <w:lang w:eastAsia="ko-KR"/>
        </w:rPr>
        <w:lastRenderedPageBreak/>
        <w:t>Materials and Procedure</w:t>
      </w:r>
    </w:p>
    <w:p w14:paraId="1119F24A" w14:textId="2887B30E" w:rsidR="0053481F" w:rsidRDefault="006E1175" w:rsidP="0053481F">
      <w:pPr>
        <w:pStyle w:val="BodyTextIndent"/>
        <w:tabs>
          <w:tab w:val="left" w:pos="24"/>
        </w:tabs>
        <w:snapToGrid w:val="0"/>
        <w:spacing w:line="480" w:lineRule="auto"/>
        <w:ind w:firstLine="0"/>
        <w:jc w:val="left"/>
        <w:rPr>
          <w:sz w:val="24"/>
          <w:szCs w:val="24"/>
        </w:rPr>
      </w:pPr>
      <w:r>
        <w:rPr>
          <w:sz w:val="24"/>
          <w:szCs w:val="24"/>
        </w:rPr>
        <w:tab/>
      </w:r>
      <w:r>
        <w:rPr>
          <w:sz w:val="24"/>
          <w:szCs w:val="24"/>
        </w:rPr>
        <w:tab/>
      </w:r>
      <w:r w:rsidR="00B40E6B" w:rsidRPr="00676D2E">
        <w:rPr>
          <w:sz w:val="24"/>
          <w:szCs w:val="24"/>
        </w:rPr>
        <w:t xml:space="preserve">An online questionnaire was constructed using </w:t>
      </w:r>
      <w:r w:rsidR="00B40E6B" w:rsidRPr="00676D2E">
        <w:rPr>
          <w:iCs/>
          <w:sz w:val="24"/>
          <w:szCs w:val="24"/>
        </w:rPr>
        <w:t>Qualtrics</w:t>
      </w:r>
      <w:r w:rsidR="00B40E6B" w:rsidRPr="00676D2E">
        <w:rPr>
          <w:i/>
          <w:iCs/>
          <w:sz w:val="24"/>
          <w:szCs w:val="24"/>
        </w:rPr>
        <w:t xml:space="preserve"> </w:t>
      </w:r>
      <w:r w:rsidR="00B40E6B" w:rsidRPr="00676D2E">
        <w:rPr>
          <w:sz w:val="24"/>
          <w:szCs w:val="24"/>
        </w:rPr>
        <w:t>software</w:t>
      </w:r>
      <w:r w:rsidR="00E02FF8">
        <w:rPr>
          <w:sz w:val="24"/>
          <w:szCs w:val="24"/>
        </w:rPr>
        <w:t xml:space="preserve"> and posted online. The survey </w:t>
      </w:r>
      <w:r w:rsidR="00B40E6B" w:rsidRPr="00676D2E">
        <w:rPr>
          <w:sz w:val="24"/>
          <w:szCs w:val="24"/>
        </w:rPr>
        <w:t>took on average 25 minutes to complete</w:t>
      </w:r>
      <w:r w:rsidR="00C40D04">
        <w:rPr>
          <w:sz w:val="24"/>
          <w:szCs w:val="24"/>
        </w:rPr>
        <w:t xml:space="preserve"> and</w:t>
      </w:r>
      <w:r w:rsidR="00B40E6B" w:rsidRPr="00676D2E">
        <w:rPr>
          <w:sz w:val="24"/>
          <w:szCs w:val="24"/>
        </w:rPr>
        <w:t xml:space="preserve"> </w:t>
      </w:r>
      <w:r w:rsidR="00A232D1">
        <w:rPr>
          <w:sz w:val="24"/>
          <w:szCs w:val="24"/>
        </w:rPr>
        <w:t>contained</w:t>
      </w:r>
      <w:r w:rsidR="00E02FF8">
        <w:rPr>
          <w:sz w:val="24"/>
          <w:szCs w:val="24"/>
        </w:rPr>
        <w:t xml:space="preserve"> a variety of </w:t>
      </w:r>
      <w:r w:rsidR="00A232D1">
        <w:rPr>
          <w:sz w:val="24"/>
          <w:szCs w:val="24"/>
        </w:rPr>
        <w:t>questions</w:t>
      </w:r>
      <w:r w:rsidR="00E02FF8">
        <w:rPr>
          <w:sz w:val="24"/>
          <w:szCs w:val="24"/>
        </w:rPr>
        <w:t xml:space="preserve"> </w:t>
      </w:r>
      <w:r w:rsidR="00C40D04">
        <w:rPr>
          <w:sz w:val="24"/>
          <w:szCs w:val="24"/>
        </w:rPr>
        <w:t xml:space="preserve">about </w:t>
      </w:r>
      <w:r w:rsidR="00E02FF8">
        <w:rPr>
          <w:sz w:val="24"/>
          <w:szCs w:val="24"/>
        </w:rPr>
        <w:t>individuals</w:t>
      </w:r>
      <w:r w:rsidR="000F0BA5">
        <w:rPr>
          <w:sz w:val="24"/>
          <w:szCs w:val="24"/>
          <w:lang w:val="en-GB"/>
        </w:rPr>
        <w:t>’</w:t>
      </w:r>
      <w:r w:rsidR="00A232D1">
        <w:rPr>
          <w:sz w:val="24"/>
          <w:szCs w:val="24"/>
        </w:rPr>
        <w:t xml:space="preserve"> </w:t>
      </w:r>
      <w:r w:rsidR="00C40D04">
        <w:rPr>
          <w:sz w:val="24"/>
          <w:szCs w:val="24"/>
        </w:rPr>
        <w:t xml:space="preserve">BJJ </w:t>
      </w:r>
      <w:r w:rsidR="00E02FF8">
        <w:rPr>
          <w:sz w:val="24"/>
          <w:szCs w:val="24"/>
        </w:rPr>
        <w:t>training</w:t>
      </w:r>
      <w:r w:rsidR="00C40D04">
        <w:rPr>
          <w:sz w:val="24"/>
          <w:szCs w:val="24"/>
        </w:rPr>
        <w:t xml:space="preserve"> and belt promotion experiences, along with questions </w:t>
      </w:r>
      <w:r w:rsidR="00481805">
        <w:rPr>
          <w:sz w:val="24"/>
          <w:szCs w:val="24"/>
        </w:rPr>
        <w:t xml:space="preserve">regarding </w:t>
      </w:r>
      <w:r w:rsidR="00C40D04">
        <w:rPr>
          <w:sz w:val="24"/>
          <w:szCs w:val="24"/>
        </w:rPr>
        <w:t>how they felt about</w:t>
      </w:r>
      <w:r w:rsidR="003D4680">
        <w:rPr>
          <w:sz w:val="24"/>
          <w:szCs w:val="24"/>
        </w:rPr>
        <w:t xml:space="preserve"> their </w:t>
      </w:r>
      <w:r w:rsidR="001C0478">
        <w:rPr>
          <w:sz w:val="24"/>
          <w:szCs w:val="24"/>
        </w:rPr>
        <w:t>BJJ school</w:t>
      </w:r>
      <w:r w:rsidR="000F0BA5">
        <w:rPr>
          <w:sz w:val="24"/>
          <w:szCs w:val="24"/>
        </w:rPr>
        <w:t>,</w:t>
      </w:r>
      <w:r w:rsidR="001C0478">
        <w:rPr>
          <w:sz w:val="24"/>
          <w:szCs w:val="24"/>
        </w:rPr>
        <w:t xml:space="preserve"> </w:t>
      </w:r>
      <w:r w:rsidR="00C40D04">
        <w:rPr>
          <w:sz w:val="24"/>
          <w:szCs w:val="24"/>
        </w:rPr>
        <w:t>and what they would do for it</w:t>
      </w:r>
      <w:r w:rsidR="00B40E6B" w:rsidRPr="00676D2E">
        <w:rPr>
          <w:sz w:val="24"/>
          <w:szCs w:val="24"/>
        </w:rPr>
        <w:t xml:space="preserve">. </w:t>
      </w:r>
      <w:r w:rsidR="003D4680">
        <w:rPr>
          <w:sz w:val="24"/>
          <w:szCs w:val="24"/>
        </w:rPr>
        <w:t>Many of the items collected in the questionnaire</w:t>
      </w:r>
      <w:r w:rsidR="00C40D04">
        <w:rPr>
          <w:sz w:val="24"/>
          <w:szCs w:val="24"/>
        </w:rPr>
        <w:t xml:space="preserve"> were focused on training experiences rather than the </w:t>
      </w:r>
      <w:r w:rsidR="003E1BFF">
        <w:rPr>
          <w:sz w:val="24"/>
          <w:szCs w:val="24"/>
        </w:rPr>
        <w:t xml:space="preserve">ritual </w:t>
      </w:r>
      <w:r w:rsidR="00C40D04">
        <w:rPr>
          <w:sz w:val="24"/>
          <w:szCs w:val="24"/>
        </w:rPr>
        <w:t>promotional events and are thus</w:t>
      </w:r>
      <w:r w:rsidR="003D4680">
        <w:rPr>
          <w:sz w:val="24"/>
          <w:szCs w:val="24"/>
        </w:rPr>
        <w:t xml:space="preserve"> </w:t>
      </w:r>
      <w:r w:rsidR="00C40D04">
        <w:rPr>
          <w:sz w:val="24"/>
          <w:szCs w:val="24"/>
        </w:rPr>
        <w:t>outside</w:t>
      </w:r>
      <w:r w:rsidR="003D4680">
        <w:rPr>
          <w:sz w:val="24"/>
          <w:szCs w:val="24"/>
        </w:rPr>
        <w:t xml:space="preserve"> the scope of the present study</w:t>
      </w:r>
      <w:r w:rsidR="00C40D04">
        <w:rPr>
          <w:sz w:val="24"/>
          <w:szCs w:val="24"/>
        </w:rPr>
        <w:t>.</w:t>
      </w:r>
      <w:r w:rsidR="003D4680">
        <w:rPr>
          <w:sz w:val="24"/>
          <w:szCs w:val="24"/>
        </w:rPr>
        <w:t xml:space="preserve"> </w:t>
      </w:r>
      <w:r w:rsidR="00C40D04">
        <w:rPr>
          <w:sz w:val="24"/>
          <w:szCs w:val="24"/>
        </w:rPr>
        <w:t>These items are not summarized below</w:t>
      </w:r>
      <w:r w:rsidR="00481805">
        <w:rPr>
          <w:sz w:val="24"/>
          <w:szCs w:val="24"/>
        </w:rPr>
        <w:t>,</w:t>
      </w:r>
      <w:r w:rsidR="00A232D1">
        <w:rPr>
          <w:sz w:val="24"/>
          <w:szCs w:val="24"/>
        </w:rPr>
        <w:t xml:space="preserve"> </w:t>
      </w:r>
      <w:r w:rsidR="003D4680">
        <w:rPr>
          <w:sz w:val="24"/>
          <w:szCs w:val="24"/>
        </w:rPr>
        <w:t xml:space="preserve">but </w:t>
      </w:r>
      <w:r w:rsidR="00C40D04">
        <w:rPr>
          <w:sz w:val="24"/>
          <w:szCs w:val="24"/>
        </w:rPr>
        <w:t>the full questionnaire is included</w:t>
      </w:r>
      <w:r w:rsidR="003D4680">
        <w:rPr>
          <w:sz w:val="24"/>
          <w:szCs w:val="24"/>
        </w:rPr>
        <w:t xml:space="preserve"> </w:t>
      </w:r>
      <w:r w:rsidR="003E1BFF">
        <w:rPr>
          <w:sz w:val="24"/>
          <w:szCs w:val="24"/>
        </w:rPr>
        <w:t xml:space="preserve">for reference in </w:t>
      </w:r>
      <w:r w:rsidR="003D4680">
        <w:rPr>
          <w:sz w:val="24"/>
          <w:szCs w:val="24"/>
        </w:rPr>
        <w:t xml:space="preserve">the </w:t>
      </w:r>
      <w:r w:rsidR="00871729">
        <w:rPr>
          <w:sz w:val="24"/>
          <w:szCs w:val="24"/>
        </w:rPr>
        <w:t>Appendix</w:t>
      </w:r>
      <w:r w:rsidR="003D4680">
        <w:rPr>
          <w:sz w:val="24"/>
          <w:szCs w:val="24"/>
        </w:rPr>
        <w:t>.</w:t>
      </w:r>
      <w:r w:rsidR="00A232D1">
        <w:rPr>
          <w:sz w:val="24"/>
          <w:szCs w:val="24"/>
        </w:rPr>
        <w:t xml:space="preserve"> </w:t>
      </w:r>
      <w:r w:rsidR="000F0BA5">
        <w:rPr>
          <w:sz w:val="24"/>
          <w:szCs w:val="24"/>
        </w:rPr>
        <w:t>All q</w:t>
      </w:r>
      <w:r w:rsidR="00C40D04">
        <w:rPr>
          <w:sz w:val="24"/>
          <w:szCs w:val="24"/>
        </w:rPr>
        <w:t xml:space="preserve">uestionnaires </w:t>
      </w:r>
      <w:r w:rsidR="006076E5">
        <w:rPr>
          <w:sz w:val="24"/>
          <w:szCs w:val="24"/>
        </w:rPr>
        <w:t xml:space="preserve">were presented in English </w:t>
      </w:r>
      <w:r w:rsidR="000F0BA5">
        <w:rPr>
          <w:sz w:val="24"/>
          <w:szCs w:val="24"/>
        </w:rPr>
        <w:t xml:space="preserve">in the same format </w:t>
      </w:r>
      <w:r w:rsidR="00C40D04">
        <w:rPr>
          <w:sz w:val="24"/>
          <w:szCs w:val="24"/>
        </w:rPr>
        <w:t>with</w:t>
      </w:r>
      <w:r w:rsidR="006076E5">
        <w:rPr>
          <w:sz w:val="24"/>
          <w:szCs w:val="24"/>
        </w:rPr>
        <w:t xml:space="preserve"> </w:t>
      </w:r>
      <w:r w:rsidR="00A232D1">
        <w:rPr>
          <w:sz w:val="24"/>
          <w:szCs w:val="24"/>
        </w:rPr>
        <w:t>individual items</w:t>
      </w:r>
      <w:r w:rsidR="00C40D04">
        <w:rPr>
          <w:sz w:val="24"/>
          <w:szCs w:val="24"/>
        </w:rPr>
        <w:t xml:space="preserve"> in question blocks</w:t>
      </w:r>
      <w:r w:rsidR="00A232D1">
        <w:rPr>
          <w:sz w:val="24"/>
          <w:szCs w:val="24"/>
        </w:rPr>
        <w:t xml:space="preserve"> </w:t>
      </w:r>
      <w:r w:rsidR="001B6E53" w:rsidRPr="00676D2E">
        <w:rPr>
          <w:sz w:val="24"/>
          <w:szCs w:val="24"/>
        </w:rPr>
        <w:t>randomized</w:t>
      </w:r>
      <w:r w:rsidR="000F0BA5">
        <w:rPr>
          <w:sz w:val="24"/>
          <w:szCs w:val="24"/>
        </w:rPr>
        <w:t xml:space="preserve">, except for </w:t>
      </w:r>
      <w:r w:rsidR="001B6E53" w:rsidRPr="00676D2E">
        <w:rPr>
          <w:sz w:val="24"/>
          <w:szCs w:val="24"/>
        </w:rPr>
        <w:t xml:space="preserve">the identity fusion and group identification scales </w:t>
      </w:r>
      <w:r w:rsidR="00C40D04">
        <w:rPr>
          <w:sz w:val="24"/>
          <w:szCs w:val="24"/>
        </w:rPr>
        <w:t xml:space="preserve">due to </w:t>
      </w:r>
      <w:r w:rsidR="001B6E53" w:rsidRPr="00676D2E">
        <w:rPr>
          <w:sz w:val="24"/>
          <w:szCs w:val="24"/>
        </w:rPr>
        <w:t>recommend</w:t>
      </w:r>
      <w:r w:rsidR="00C40D04">
        <w:rPr>
          <w:sz w:val="24"/>
          <w:szCs w:val="24"/>
        </w:rPr>
        <w:t>ations</w:t>
      </w:r>
      <w:r w:rsidR="00943F1F">
        <w:rPr>
          <w:sz w:val="24"/>
          <w:szCs w:val="24"/>
        </w:rPr>
        <w:t xml:space="preserve"> from the scale authors</w:t>
      </w:r>
      <w:r w:rsidR="001B6E53" w:rsidRPr="00676D2E">
        <w:rPr>
          <w:sz w:val="24"/>
          <w:szCs w:val="24"/>
        </w:rPr>
        <w:t>.</w:t>
      </w:r>
      <w:r>
        <w:rPr>
          <w:sz w:val="24"/>
          <w:szCs w:val="24"/>
        </w:rPr>
        <w:t xml:space="preserve"> </w:t>
      </w:r>
      <w:bookmarkStart w:id="36" w:name="OLE_LINK37"/>
      <w:bookmarkStart w:id="37" w:name="OLE_LINK39"/>
    </w:p>
    <w:bookmarkEnd w:id="36"/>
    <w:bookmarkEnd w:id="37"/>
    <w:p w14:paraId="05A418B7" w14:textId="5C33C1D5" w:rsidR="00597F4E" w:rsidRPr="000A40B6" w:rsidRDefault="00B41007" w:rsidP="00AC3C44">
      <w:pPr>
        <w:pStyle w:val="BodyTextIndent"/>
        <w:tabs>
          <w:tab w:val="left" w:pos="24"/>
        </w:tabs>
        <w:snapToGrid w:val="0"/>
        <w:spacing w:line="480" w:lineRule="auto"/>
        <w:ind w:firstLine="0"/>
        <w:jc w:val="left"/>
        <w:rPr>
          <w:color w:val="000000"/>
          <w:sz w:val="24"/>
          <w:szCs w:val="24"/>
        </w:rPr>
      </w:pPr>
      <w:r>
        <w:rPr>
          <w:b/>
          <w:sz w:val="24"/>
          <w:szCs w:val="24"/>
        </w:rPr>
        <w:tab/>
      </w:r>
      <w:r>
        <w:rPr>
          <w:b/>
          <w:sz w:val="24"/>
          <w:szCs w:val="24"/>
        </w:rPr>
        <w:tab/>
      </w:r>
      <w:proofErr w:type="gramStart"/>
      <w:r w:rsidR="001E45CE">
        <w:rPr>
          <w:b/>
          <w:sz w:val="24"/>
          <w:szCs w:val="24"/>
        </w:rPr>
        <w:t xml:space="preserve">Positive and negative </w:t>
      </w:r>
      <w:r w:rsidR="003E1BFF">
        <w:rPr>
          <w:b/>
          <w:sz w:val="24"/>
          <w:szCs w:val="24"/>
        </w:rPr>
        <w:t xml:space="preserve">affective </w:t>
      </w:r>
      <w:r w:rsidR="001E45CE">
        <w:rPr>
          <w:b/>
          <w:sz w:val="24"/>
          <w:szCs w:val="24"/>
        </w:rPr>
        <w:t>response.</w:t>
      </w:r>
      <w:proofErr w:type="gramEnd"/>
      <w:r>
        <w:rPr>
          <w:b/>
          <w:sz w:val="24"/>
          <w:szCs w:val="24"/>
        </w:rPr>
        <w:t xml:space="preserve"> </w:t>
      </w:r>
      <w:r>
        <w:rPr>
          <w:sz w:val="24"/>
          <w:szCs w:val="24"/>
          <w:lang w:val="en-GB"/>
        </w:rPr>
        <w:t>Participants</w:t>
      </w:r>
      <w:r w:rsidR="00B40E6B" w:rsidRPr="00676D2E">
        <w:rPr>
          <w:sz w:val="24"/>
          <w:szCs w:val="24"/>
          <w:lang w:val="en-GB"/>
        </w:rPr>
        <w:t xml:space="preserve"> were asked to write an open-ended response describing their ‘intuitions about the meaning of the BJJ belt promotion/grading ceremonies’ and provide details of their ‘thoughts about the overall meaning of the grading ceremonies and/or the specific elements mentioned’.</w:t>
      </w:r>
      <w:r w:rsidR="00B40E6B" w:rsidRPr="00676D2E">
        <w:rPr>
          <w:sz w:val="24"/>
          <w:szCs w:val="24"/>
        </w:rPr>
        <w:t xml:space="preserve"> </w:t>
      </w:r>
      <w:r w:rsidR="001E45CE">
        <w:rPr>
          <w:sz w:val="24"/>
          <w:szCs w:val="24"/>
        </w:rPr>
        <w:t xml:space="preserve">Following this </w:t>
      </w:r>
      <w:r w:rsidR="0057038E">
        <w:rPr>
          <w:sz w:val="24"/>
          <w:szCs w:val="24"/>
        </w:rPr>
        <w:t>prompt they</w:t>
      </w:r>
      <w:r w:rsidR="001E45CE">
        <w:rPr>
          <w:sz w:val="24"/>
          <w:szCs w:val="24"/>
        </w:rPr>
        <w:t xml:space="preserve"> were </w:t>
      </w:r>
      <w:r w:rsidR="0057038E">
        <w:rPr>
          <w:sz w:val="24"/>
          <w:szCs w:val="24"/>
        </w:rPr>
        <w:t xml:space="preserve">then </w:t>
      </w:r>
      <w:r w:rsidR="001E45CE">
        <w:rPr>
          <w:sz w:val="24"/>
          <w:szCs w:val="24"/>
        </w:rPr>
        <w:t xml:space="preserve">asked to rate </w:t>
      </w:r>
      <w:r w:rsidR="00FC1B36">
        <w:rPr>
          <w:sz w:val="24"/>
          <w:szCs w:val="24"/>
        </w:rPr>
        <w:t>to what extent they judged</w:t>
      </w:r>
      <w:r w:rsidR="006B68B7">
        <w:rPr>
          <w:sz w:val="24"/>
          <w:szCs w:val="24"/>
        </w:rPr>
        <w:t xml:space="preserve"> </w:t>
      </w:r>
      <w:r w:rsidR="001E45CE">
        <w:rPr>
          <w:sz w:val="24"/>
          <w:szCs w:val="24"/>
        </w:rPr>
        <w:t>their experience</w:t>
      </w:r>
      <w:r w:rsidR="006B68B7">
        <w:rPr>
          <w:sz w:val="24"/>
          <w:szCs w:val="24"/>
        </w:rPr>
        <w:t xml:space="preserve"> to be</w:t>
      </w:r>
      <w:r w:rsidR="00943F1F">
        <w:rPr>
          <w:sz w:val="24"/>
          <w:szCs w:val="24"/>
        </w:rPr>
        <w:t>:</w:t>
      </w:r>
      <w:r w:rsidR="006B68B7">
        <w:rPr>
          <w:sz w:val="24"/>
          <w:szCs w:val="24"/>
        </w:rPr>
        <w:t xml:space="preserve"> </w:t>
      </w:r>
      <w:r w:rsidR="00943F1F">
        <w:rPr>
          <w:sz w:val="24"/>
          <w:szCs w:val="24"/>
        </w:rPr>
        <w:t xml:space="preserve">1) enjoyable, 2) </w:t>
      </w:r>
      <w:r w:rsidR="00B40E6B" w:rsidRPr="00676D2E">
        <w:rPr>
          <w:sz w:val="24"/>
          <w:szCs w:val="24"/>
        </w:rPr>
        <w:t>valuable, 3) meaningful, 4) unpleasant, 5) painful, and 6) intense.</w:t>
      </w:r>
      <w:r w:rsidR="006B68B7">
        <w:rPr>
          <w:sz w:val="24"/>
          <w:szCs w:val="24"/>
        </w:rPr>
        <w:t xml:space="preserve"> </w:t>
      </w:r>
      <w:r w:rsidR="00174AB8">
        <w:rPr>
          <w:sz w:val="24"/>
          <w:szCs w:val="24"/>
        </w:rPr>
        <w:t xml:space="preserve">All </w:t>
      </w:r>
      <w:r w:rsidR="000F0BA5">
        <w:rPr>
          <w:sz w:val="24"/>
          <w:szCs w:val="24"/>
        </w:rPr>
        <w:t xml:space="preserve">responses </w:t>
      </w:r>
      <w:r w:rsidR="00174AB8">
        <w:rPr>
          <w:sz w:val="24"/>
          <w:szCs w:val="24"/>
        </w:rPr>
        <w:t xml:space="preserve">were </w:t>
      </w:r>
      <w:r w:rsidR="000F0BA5">
        <w:rPr>
          <w:sz w:val="24"/>
          <w:szCs w:val="24"/>
        </w:rPr>
        <w:t xml:space="preserve">collected </w:t>
      </w:r>
      <w:r w:rsidR="00174AB8">
        <w:rPr>
          <w:sz w:val="24"/>
          <w:szCs w:val="24"/>
        </w:rPr>
        <w:t xml:space="preserve">using 6-point scales (1-not at all, 6- extremely). </w:t>
      </w:r>
      <w:r w:rsidR="00174AB8" w:rsidRPr="00174AB8">
        <w:rPr>
          <w:sz w:val="24"/>
          <w:szCs w:val="24"/>
        </w:rPr>
        <w:t>A</w:t>
      </w:r>
      <w:r w:rsidR="00174AB8">
        <w:rPr>
          <w:sz w:val="24"/>
          <w:szCs w:val="24"/>
        </w:rPr>
        <w:t>s these were novel items</w:t>
      </w:r>
      <w:r w:rsidR="0057038E">
        <w:rPr>
          <w:sz w:val="24"/>
          <w:szCs w:val="24"/>
        </w:rPr>
        <w:t>,</w:t>
      </w:r>
      <w:r w:rsidR="00174AB8">
        <w:rPr>
          <w:sz w:val="24"/>
          <w:szCs w:val="24"/>
        </w:rPr>
        <w:t xml:space="preserve"> a</w:t>
      </w:r>
      <w:r w:rsidR="00174AB8" w:rsidRPr="00174AB8">
        <w:rPr>
          <w:sz w:val="24"/>
          <w:szCs w:val="24"/>
        </w:rPr>
        <w:t xml:space="preserve"> </w:t>
      </w:r>
      <w:r w:rsidR="00174AB8">
        <w:rPr>
          <w:color w:val="000000"/>
          <w:sz w:val="24"/>
          <w:szCs w:val="24"/>
        </w:rPr>
        <w:t>principal component analysis</w:t>
      </w:r>
      <w:r w:rsidR="00FC1B36">
        <w:rPr>
          <w:color w:val="000000"/>
          <w:sz w:val="24"/>
          <w:szCs w:val="24"/>
        </w:rPr>
        <w:t xml:space="preserve"> (PCA)</w:t>
      </w:r>
      <w:r w:rsidR="00174AB8">
        <w:rPr>
          <w:color w:val="000000"/>
          <w:sz w:val="24"/>
          <w:szCs w:val="24"/>
        </w:rPr>
        <w:t xml:space="preserve"> was conducted</w:t>
      </w:r>
      <w:r w:rsidR="00943F1F">
        <w:rPr>
          <w:color w:val="000000"/>
          <w:sz w:val="24"/>
          <w:szCs w:val="24"/>
        </w:rPr>
        <w:t>, and</w:t>
      </w:r>
      <w:r w:rsidR="00174AB8">
        <w:rPr>
          <w:color w:val="000000"/>
          <w:sz w:val="24"/>
          <w:szCs w:val="24"/>
        </w:rPr>
        <w:t xml:space="preserve"> </w:t>
      </w:r>
      <w:r w:rsidR="00FC1B36">
        <w:rPr>
          <w:color w:val="000000"/>
          <w:sz w:val="24"/>
          <w:szCs w:val="24"/>
        </w:rPr>
        <w:t xml:space="preserve">a </w:t>
      </w:r>
      <w:r w:rsidR="00174AB8" w:rsidRPr="00174AB8">
        <w:rPr>
          <w:color w:val="000000"/>
          <w:sz w:val="24"/>
          <w:szCs w:val="24"/>
        </w:rPr>
        <w:t>two-</w:t>
      </w:r>
      <w:r w:rsidR="00174AB8">
        <w:rPr>
          <w:color w:val="000000"/>
          <w:sz w:val="24"/>
          <w:szCs w:val="24"/>
        </w:rPr>
        <w:t>factor</w:t>
      </w:r>
      <w:r w:rsidR="00174AB8" w:rsidRPr="00174AB8">
        <w:rPr>
          <w:color w:val="000000"/>
          <w:sz w:val="24"/>
          <w:szCs w:val="24"/>
        </w:rPr>
        <w:t xml:space="preserve"> solution</w:t>
      </w:r>
      <w:r w:rsidR="00FC1B36">
        <w:rPr>
          <w:color w:val="000000"/>
          <w:sz w:val="24"/>
          <w:szCs w:val="24"/>
        </w:rPr>
        <w:t xml:space="preserve"> </w:t>
      </w:r>
      <w:r w:rsidR="00943F1F">
        <w:rPr>
          <w:color w:val="000000"/>
          <w:sz w:val="24"/>
          <w:szCs w:val="24"/>
        </w:rPr>
        <w:t xml:space="preserve">was </w:t>
      </w:r>
      <w:r w:rsidR="00AC3C44">
        <w:rPr>
          <w:color w:val="000000"/>
          <w:sz w:val="24"/>
          <w:szCs w:val="24"/>
        </w:rPr>
        <w:t>extracted</w:t>
      </w:r>
      <w:r w:rsidR="00943F1F">
        <w:rPr>
          <w:color w:val="000000"/>
          <w:sz w:val="24"/>
          <w:szCs w:val="24"/>
        </w:rPr>
        <w:t xml:space="preserve"> as the best </w:t>
      </w:r>
      <w:r w:rsidR="00AC3C44">
        <w:rPr>
          <w:color w:val="000000"/>
          <w:sz w:val="24"/>
          <w:szCs w:val="24"/>
        </w:rPr>
        <w:t>fit</w:t>
      </w:r>
      <w:r w:rsidR="000F0BA5">
        <w:rPr>
          <w:color w:val="000000"/>
          <w:sz w:val="24"/>
          <w:szCs w:val="24"/>
        </w:rPr>
        <w:t>,</w:t>
      </w:r>
      <w:r w:rsidR="007E569D">
        <w:rPr>
          <w:color w:val="000000"/>
          <w:sz w:val="24"/>
          <w:szCs w:val="24"/>
        </w:rPr>
        <w:t xml:space="preserve"> </w:t>
      </w:r>
      <w:r w:rsidR="00174AB8">
        <w:rPr>
          <w:color w:val="000000"/>
          <w:sz w:val="24"/>
          <w:szCs w:val="24"/>
        </w:rPr>
        <w:t>with items 1-3</w:t>
      </w:r>
      <w:r w:rsidR="00FC1B36">
        <w:rPr>
          <w:color w:val="000000"/>
          <w:sz w:val="24"/>
          <w:szCs w:val="24"/>
        </w:rPr>
        <w:t xml:space="preserve"> and </w:t>
      </w:r>
      <w:r w:rsidR="00AC3C44">
        <w:rPr>
          <w:color w:val="000000"/>
          <w:sz w:val="24"/>
          <w:szCs w:val="24"/>
        </w:rPr>
        <w:t>4-6 loading together. T</w:t>
      </w:r>
      <w:r w:rsidR="00174AB8">
        <w:rPr>
          <w:color w:val="000000"/>
          <w:sz w:val="24"/>
          <w:szCs w:val="24"/>
        </w:rPr>
        <w:t>he factors were labelled as ‘positive</w:t>
      </w:r>
      <w:r w:rsidR="000F0BA5">
        <w:rPr>
          <w:color w:val="000000"/>
          <w:sz w:val="24"/>
          <w:szCs w:val="24"/>
        </w:rPr>
        <w:t xml:space="preserve"> affect</w:t>
      </w:r>
      <w:r w:rsidR="00174AB8">
        <w:rPr>
          <w:color w:val="000000"/>
          <w:sz w:val="24"/>
          <w:szCs w:val="24"/>
        </w:rPr>
        <w:t>’</w:t>
      </w:r>
      <w:r w:rsidR="00AC3C44">
        <w:rPr>
          <w:color w:val="000000"/>
          <w:sz w:val="24"/>
          <w:szCs w:val="24"/>
        </w:rPr>
        <w:t xml:space="preserve"> (</w:t>
      </w:r>
      <w:r w:rsidR="000F0BA5">
        <w:rPr>
          <w:color w:val="000000"/>
          <w:sz w:val="24"/>
          <w:szCs w:val="24"/>
        </w:rPr>
        <w:t xml:space="preserve">items 1-3, </w:t>
      </w:r>
      <w:r w:rsidR="003B22D4">
        <w:rPr>
          <w:sz w:val="24"/>
          <w:szCs w:val="24"/>
          <w:lang w:val="en-GB"/>
        </w:rPr>
        <w:t xml:space="preserve">Cronbach’s </w:t>
      </w:r>
      <w:r w:rsidR="003B22D4" w:rsidRPr="00F9521F">
        <w:rPr>
          <w:sz w:val="24"/>
          <w:szCs w:val="24"/>
        </w:rPr>
        <w:t>α</w:t>
      </w:r>
      <w:r w:rsidR="00DD57C2">
        <w:rPr>
          <w:color w:val="000000"/>
          <w:sz w:val="24"/>
          <w:szCs w:val="24"/>
        </w:rPr>
        <w:t xml:space="preserve"> = .85</w:t>
      </w:r>
      <w:r w:rsidR="00AC3C44">
        <w:rPr>
          <w:color w:val="000000"/>
          <w:sz w:val="24"/>
          <w:szCs w:val="24"/>
        </w:rPr>
        <w:t>)</w:t>
      </w:r>
      <w:r w:rsidR="00174AB8">
        <w:rPr>
          <w:color w:val="000000"/>
          <w:sz w:val="24"/>
          <w:szCs w:val="24"/>
        </w:rPr>
        <w:t xml:space="preserve"> and ‘negative</w:t>
      </w:r>
      <w:r w:rsidR="000F0BA5">
        <w:rPr>
          <w:color w:val="000000"/>
          <w:sz w:val="24"/>
          <w:szCs w:val="24"/>
        </w:rPr>
        <w:t xml:space="preserve"> affect’ </w:t>
      </w:r>
      <w:r w:rsidR="00AC3C44">
        <w:rPr>
          <w:color w:val="000000"/>
          <w:sz w:val="24"/>
          <w:szCs w:val="24"/>
        </w:rPr>
        <w:t>(</w:t>
      </w:r>
      <w:r w:rsidR="000F0BA5">
        <w:rPr>
          <w:color w:val="000000"/>
          <w:sz w:val="24"/>
          <w:szCs w:val="24"/>
        </w:rPr>
        <w:t xml:space="preserve">items 4-6, </w:t>
      </w:r>
      <w:r w:rsidR="003B22D4">
        <w:rPr>
          <w:sz w:val="24"/>
          <w:szCs w:val="24"/>
          <w:lang w:val="en-GB"/>
        </w:rPr>
        <w:t xml:space="preserve">Cronbach’s </w:t>
      </w:r>
      <w:r w:rsidR="003B22D4" w:rsidRPr="00F9521F">
        <w:rPr>
          <w:sz w:val="24"/>
          <w:szCs w:val="24"/>
        </w:rPr>
        <w:t>α</w:t>
      </w:r>
      <w:r w:rsidR="00DD57C2">
        <w:rPr>
          <w:color w:val="000000"/>
          <w:sz w:val="24"/>
          <w:szCs w:val="24"/>
        </w:rPr>
        <w:t xml:space="preserve"> = .79</w:t>
      </w:r>
      <w:r w:rsidR="00AC3C44">
        <w:rPr>
          <w:color w:val="000000"/>
          <w:sz w:val="24"/>
          <w:szCs w:val="24"/>
        </w:rPr>
        <w:t>)</w:t>
      </w:r>
      <w:r w:rsidR="000F0BA5">
        <w:rPr>
          <w:color w:val="000000"/>
          <w:sz w:val="24"/>
          <w:szCs w:val="24"/>
        </w:rPr>
        <w:t xml:space="preserve"> in relation </w:t>
      </w:r>
      <w:r w:rsidR="00FC1B36">
        <w:rPr>
          <w:color w:val="000000"/>
          <w:sz w:val="24"/>
          <w:szCs w:val="24"/>
        </w:rPr>
        <w:t xml:space="preserve">to </w:t>
      </w:r>
      <w:r w:rsidR="000F0BA5">
        <w:rPr>
          <w:color w:val="000000"/>
          <w:sz w:val="24"/>
          <w:szCs w:val="24"/>
        </w:rPr>
        <w:t xml:space="preserve">experiences at belt </w:t>
      </w:r>
      <w:r w:rsidR="00FC1B36">
        <w:rPr>
          <w:color w:val="000000"/>
          <w:sz w:val="24"/>
          <w:szCs w:val="24"/>
        </w:rPr>
        <w:t>promotion</w:t>
      </w:r>
      <w:r w:rsidR="000F0BA5">
        <w:rPr>
          <w:color w:val="000000"/>
          <w:sz w:val="24"/>
          <w:szCs w:val="24"/>
        </w:rPr>
        <w:t xml:space="preserve"> ritual events</w:t>
      </w:r>
      <w:r w:rsidR="00174AB8">
        <w:rPr>
          <w:color w:val="000000"/>
          <w:sz w:val="24"/>
          <w:szCs w:val="24"/>
        </w:rPr>
        <w:t xml:space="preserve">. </w:t>
      </w:r>
      <w:r w:rsidR="00AC3C44">
        <w:rPr>
          <w:color w:val="000000"/>
          <w:sz w:val="24"/>
          <w:szCs w:val="24"/>
        </w:rPr>
        <w:t>Further detail of the PCA analysis is provided in the data preparation section.</w:t>
      </w:r>
    </w:p>
    <w:p w14:paraId="0354E513" w14:textId="7FE6820B" w:rsidR="00597F4E" w:rsidRPr="00597F4E" w:rsidRDefault="00B41007" w:rsidP="00AC3C44">
      <w:pPr>
        <w:pStyle w:val="BodyTextIndent"/>
        <w:tabs>
          <w:tab w:val="left" w:pos="24"/>
        </w:tabs>
        <w:snapToGrid w:val="0"/>
        <w:spacing w:line="480" w:lineRule="auto"/>
        <w:ind w:firstLine="0"/>
        <w:jc w:val="left"/>
        <w:rPr>
          <w:sz w:val="24"/>
          <w:szCs w:val="24"/>
          <w:lang w:val="en-GB"/>
        </w:rPr>
      </w:pPr>
      <w:r>
        <w:rPr>
          <w:b/>
          <w:i/>
          <w:sz w:val="24"/>
          <w:szCs w:val="24"/>
          <w:lang w:val="en-GB"/>
        </w:rPr>
        <w:lastRenderedPageBreak/>
        <w:tab/>
      </w:r>
      <w:r w:rsidR="006B68B7" w:rsidRPr="006B68B7">
        <w:rPr>
          <w:b/>
          <w:i/>
          <w:sz w:val="24"/>
          <w:szCs w:val="24"/>
          <w:lang w:val="en-GB"/>
        </w:rPr>
        <w:tab/>
      </w:r>
      <w:r w:rsidR="00B40E6B" w:rsidRPr="006B68B7">
        <w:rPr>
          <w:b/>
          <w:sz w:val="24"/>
          <w:szCs w:val="24"/>
          <w:lang w:val="en-GB"/>
        </w:rPr>
        <w:t>Identity Fusion</w:t>
      </w:r>
      <w:r>
        <w:rPr>
          <w:b/>
          <w:sz w:val="24"/>
          <w:szCs w:val="24"/>
          <w:lang w:val="en-GB"/>
        </w:rPr>
        <w:t xml:space="preserve">. </w:t>
      </w:r>
      <w:r w:rsidR="006B68B7">
        <w:rPr>
          <w:sz w:val="24"/>
          <w:szCs w:val="24"/>
          <w:lang w:val="en-GB"/>
        </w:rPr>
        <w:t xml:space="preserve">Identity fusion was measured using the 7-item verbal identity fusion scale </w:t>
      </w:r>
      <w:r w:rsidR="006B68B7" w:rsidRPr="00676D2E">
        <w:rPr>
          <w:sz w:val="24"/>
          <w:szCs w:val="24"/>
          <w:lang w:val="en-GB"/>
        </w:rPr>
        <w:fldChar w:fldCharType="begin" w:fldLock="1"/>
      </w:r>
      <w:r w:rsidR="004B387B">
        <w:rPr>
          <w:sz w:val="24"/>
          <w:szCs w:val="24"/>
          <w:lang w:val="en-GB"/>
        </w:rPr>
        <w:instrText xml:space="preserve"> ADDIN ZOTERO_ITEM CSL_CITATION {"citationID":"ycF66jYy","properties":{"formattedCitation":"(G\\uc0\\u243{}mez et al., 2011)","plainCitation":"(Gómez et al., 2011)","noteIndex":0},"citationItems":[{"id":"sff3KR0T/54j0dU7h","uris":["http://www.mendeley.com/documents/?uuid=f6b2d419-b8cf-4851-98be-2308632f4136"],"uri":["http://www.mendeley.com/documents/?uuid=f6b2d419-b8cf-4851-98be-2308632f4136"],"itemData":{"DOI":"10.1037/a0022642","ISSN":"1939-1315","PMID":"21355659","abstract":"Previous research has documented the consequences of feeling fused with a group; here we examine the nature of identity fusion. Specifically, we sought to determine what fusion is and the mediating mechanisms that lead fused individuals to make extraordinary sacrifices for their group. Guided by the assumption that fusion emphasizes the extent to which people develop relational ties to the group, we developed a measure designed to capture feelings of connectedness and reciprocal strength with the group. In 10 studies, the newly developed scale displayed predicted relationships with related measures, including an earlier (pictorial) measure of fusion and a measure of group identification. Also as expected, fusion scores were independent of several measures of personality and identity. Moreover, the scale predicted endorsement of extreme progroup behaviors with greater fidelity than did an earlier pictorial measure of identity fusion, which was, in turn, superior to a measure of group identification. Earlier evidence that the personal and social selves of fused persons are functionally equivalent was replicated, and it was shown that feelings of agency and invulnerability mediated the effects of fusion on extreme behavior. Finally, Spanish- and English-language versions of the verbal fusion scale showed similar factor structure as well as evidence of convergent, discriminant, and predictive validity in samples of Spaniards and Americans, as well as immigrants from 22 different countries. This work advances a new perspective on the interplay between social and personal identity.","author":[{"dropping-particle":"","family":"Gómez","given":"Angel","non-dropping-particle":"","parse-names":false,"suffix":""},{"dropping-particle":"","family":"Brooks","given":"Matthew L.","non-dropping-particle":"","parse-names":false,"suffix":""},{"dropping-particle":"","family":"Buhrmester","given":"Michael D.","non-dropping-particle":"","parse-names":false,"suffix":""},{"dropping-particle":"","family":"Vázquez","given":"Alexandra","non-dropping-particle":"","parse-names":false,"suffix":""},{"dropping-particle":"","family":"Jetten","given":"Jolanda","non-dropping-particle":"","parse-names":false,"suffix":""},{"dropping-particle":"","family":"Swann","given":"William B.","non-dropping-particle":"","parse-names":false,"suffix":""}],"container-title":"Journal of personality and social psychology","id":"ITEM-1","issue":"5","issued":{"date-parts":[["2011","5"]]},"page":"918-33","title":"On the nature of identity fusion: insights into the construct and a new measure.","type":"article-journal","volume":"100"}}],"schema":"https://github.com/citation-style-language/schema/raw/master/csl-citation.json"} </w:instrText>
      </w:r>
      <w:r w:rsidR="006B68B7" w:rsidRPr="00676D2E">
        <w:rPr>
          <w:sz w:val="24"/>
          <w:szCs w:val="24"/>
          <w:lang w:val="en-GB"/>
        </w:rPr>
        <w:fldChar w:fldCharType="separate"/>
      </w:r>
      <w:r w:rsidR="004B387B" w:rsidRPr="004B387B">
        <w:rPr>
          <w:sz w:val="24"/>
        </w:rPr>
        <w:t>(Gómez et al., 2011)</w:t>
      </w:r>
      <w:r w:rsidR="006B68B7" w:rsidRPr="00676D2E">
        <w:rPr>
          <w:sz w:val="24"/>
          <w:szCs w:val="24"/>
          <w:lang w:val="en-GB"/>
        </w:rPr>
        <w:fldChar w:fldCharType="end"/>
      </w:r>
      <w:r w:rsidR="006B68B7">
        <w:rPr>
          <w:sz w:val="24"/>
          <w:szCs w:val="24"/>
          <w:lang w:val="en-GB"/>
        </w:rPr>
        <w:t xml:space="preserve">, </w:t>
      </w:r>
      <w:r w:rsidR="00AC3C44">
        <w:rPr>
          <w:sz w:val="24"/>
          <w:szCs w:val="24"/>
          <w:lang w:val="en-GB"/>
        </w:rPr>
        <w:t>with</w:t>
      </w:r>
      <w:r w:rsidR="006B68B7">
        <w:rPr>
          <w:sz w:val="24"/>
          <w:szCs w:val="24"/>
          <w:lang w:val="en-GB"/>
        </w:rPr>
        <w:t xml:space="preserve"> the target group ‘My BJJ group/school’</w:t>
      </w:r>
      <w:r w:rsidR="006E4C50">
        <w:rPr>
          <w:sz w:val="24"/>
          <w:szCs w:val="24"/>
          <w:lang w:val="en-GB"/>
        </w:rPr>
        <w:t xml:space="preserve"> and a 6-point response scale (1-strongly disagree, 6- strongly agree)</w:t>
      </w:r>
      <w:r w:rsidR="006B68B7">
        <w:rPr>
          <w:sz w:val="24"/>
          <w:szCs w:val="24"/>
          <w:lang w:val="en-GB"/>
        </w:rPr>
        <w:t>.</w:t>
      </w:r>
      <w:r w:rsidR="00DD57C2">
        <w:rPr>
          <w:sz w:val="24"/>
          <w:szCs w:val="24"/>
          <w:lang w:val="en-GB"/>
        </w:rPr>
        <w:t xml:space="preserve"> </w:t>
      </w:r>
      <w:bookmarkStart w:id="38" w:name="OLE_LINK141"/>
      <w:bookmarkStart w:id="39" w:name="OLE_LINK148"/>
      <w:r w:rsidR="00DD57C2">
        <w:rPr>
          <w:sz w:val="24"/>
          <w:szCs w:val="24"/>
          <w:lang w:val="en-GB"/>
        </w:rPr>
        <w:t xml:space="preserve">The reliability of the scale produced was high, </w:t>
      </w:r>
      <w:r w:rsidR="003B22D4">
        <w:rPr>
          <w:sz w:val="24"/>
          <w:szCs w:val="24"/>
          <w:lang w:val="en-GB"/>
        </w:rPr>
        <w:t xml:space="preserve">Cronbach’s </w:t>
      </w:r>
      <w:r w:rsidR="003B22D4" w:rsidRPr="00F9521F">
        <w:rPr>
          <w:sz w:val="24"/>
          <w:szCs w:val="24"/>
        </w:rPr>
        <w:t>α</w:t>
      </w:r>
      <w:r w:rsidR="00DD57C2">
        <w:rPr>
          <w:sz w:val="24"/>
          <w:szCs w:val="24"/>
          <w:lang w:val="en-GB"/>
        </w:rPr>
        <w:t xml:space="preserve"> = .85.</w:t>
      </w:r>
      <w:r w:rsidR="007E569D">
        <w:rPr>
          <w:sz w:val="24"/>
          <w:szCs w:val="24"/>
          <w:lang w:val="en-GB"/>
        </w:rPr>
        <w:t xml:space="preserve"> </w:t>
      </w:r>
      <w:bookmarkEnd w:id="38"/>
      <w:bookmarkEnd w:id="39"/>
      <w:r w:rsidR="007E569D">
        <w:rPr>
          <w:sz w:val="24"/>
          <w:szCs w:val="24"/>
          <w:lang w:val="en-GB"/>
        </w:rPr>
        <w:t>Examples of items include:</w:t>
      </w:r>
      <w:r w:rsidR="00DD57C2">
        <w:rPr>
          <w:sz w:val="24"/>
          <w:szCs w:val="24"/>
          <w:lang w:val="en-GB"/>
        </w:rPr>
        <w:t xml:space="preserve"> ‘</w:t>
      </w:r>
      <w:r w:rsidR="00DD57C2" w:rsidRPr="00DD57C2">
        <w:rPr>
          <w:sz w:val="24"/>
          <w:szCs w:val="24"/>
          <w:lang w:val="en-GB"/>
        </w:rPr>
        <w:t>I am strong because of my BJJ school</w:t>
      </w:r>
      <w:r w:rsidR="00DD57C2">
        <w:rPr>
          <w:sz w:val="24"/>
          <w:szCs w:val="24"/>
          <w:lang w:val="en-GB"/>
        </w:rPr>
        <w:t>’ and ‘</w:t>
      </w:r>
      <w:r w:rsidR="00DD57C2" w:rsidRPr="00DD57C2">
        <w:rPr>
          <w:sz w:val="24"/>
          <w:szCs w:val="24"/>
          <w:lang w:val="en-GB"/>
        </w:rPr>
        <w:t>I'll do for my BJJ school more than any of the other members would do.</w:t>
      </w:r>
      <w:r w:rsidR="00DD57C2">
        <w:rPr>
          <w:sz w:val="24"/>
          <w:szCs w:val="24"/>
          <w:lang w:val="en-GB"/>
        </w:rPr>
        <w:t xml:space="preserve">’ </w:t>
      </w:r>
    </w:p>
    <w:p w14:paraId="6AE4AD0B" w14:textId="302EA30D" w:rsidR="00597F4E" w:rsidRPr="00597F4E" w:rsidRDefault="00B41007" w:rsidP="00AC3C44">
      <w:pPr>
        <w:pStyle w:val="BodyTextIndent"/>
        <w:tabs>
          <w:tab w:val="left" w:pos="24"/>
        </w:tabs>
        <w:snapToGrid w:val="0"/>
        <w:spacing w:line="480" w:lineRule="auto"/>
        <w:ind w:firstLine="0"/>
        <w:jc w:val="left"/>
        <w:rPr>
          <w:sz w:val="24"/>
          <w:szCs w:val="24"/>
          <w:lang w:val="en-GB"/>
        </w:rPr>
      </w:pPr>
      <w:r>
        <w:rPr>
          <w:b/>
          <w:sz w:val="24"/>
          <w:szCs w:val="24"/>
          <w:lang w:val="en-GB"/>
        </w:rPr>
        <w:tab/>
      </w:r>
      <w:r>
        <w:rPr>
          <w:b/>
          <w:sz w:val="24"/>
          <w:szCs w:val="24"/>
          <w:lang w:val="en-GB"/>
        </w:rPr>
        <w:tab/>
      </w:r>
      <w:r w:rsidR="006E1175">
        <w:rPr>
          <w:b/>
          <w:sz w:val="24"/>
          <w:szCs w:val="24"/>
          <w:lang w:val="en-GB"/>
        </w:rPr>
        <w:t>Group Identification</w:t>
      </w:r>
      <w:r>
        <w:rPr>
          <w:b/>
          <w:sz w:val="24"/>
          <w:szCs w:val="24"/>
          <w:lang w:val="en-GB"/>
        </w:rPr>
        <w:t xml:space="preserve">. </w:t>
      </w:r>
      <w:r w:rsidR="006B68B7">
        <w:rPr>
          <w:sz w:val="24"/>
          <w:szCs w:val="24"/>
          <w:lang w:val="en-GB"/>
        </w:rPr>
        <w:t xml:space="preserve">Group identification was measured using the </w:t>
      </w:r>
      <w:r w:rsidR="00B40E6B" w:rsidRPr="00676D2E">
        <w:rPr>
          <w:sz w:val="24"/>
          <w:szCs w:val="24"/>
          <w:lang w:val="en-GB"/>
        </w:rPr>
        <w:t xml:space="preserve">6-item group identification scale </w:t>
      </w:r>
      <w:r w:rsidR="00B40E6B" w:rsidRPr="00676D2E">
        <w:rPr>
          <w:sz w:val="24"/>
          <w:szCs w:val="24"/>
          <w:lang w:val="en-GB"/>
        </w:rPr>
        <w:fldChar w:fldCharType="begin" w:fldLock="1"/>
      </w:r>
      <w:r w:rsidR="004B387B">
        <w:rPr>
          <w:sz w:val="24"/>
          <w:szCs w:val="24"/>
          <w:lang w:val="en-GB"/>
        </w:rPr>
        <w:instrText xml:space="preserve"> ADDIN ZOTERO_ITEM CSL_CITATION {"citationID":"6B6U2en6","properties":{"formattedCitation":"(Ashforth &amp; Mael, 1989)","plainCitation":"(Ashforth &amp; Mael, 1989)","noteIndex":0},"citationItems":[{"id":"sff3KR0T/hvkQDFEH","uris":["http://www.mendeley.com/documents/?uuid=d5d7a859-4e83-4715-92d3-022bdc9f5cde"],"uri":["http://www.mendeley.com/documents/?uuid=d5d7a859-4e83-4715-92d3-022bdc9f5cde"],"itemData":{"ISSN":"0363-7425","author":[{"dropping-particle":"","family":"Ashforth","given":"Blake E","non-dropping-particle":"","parse-names":false,"suffix":""},{"dropping-particle":"","family":"Mael","given":"Fred","non-dropping-particle":"","parse-names":false,"suffix":""}],"container-title":"Academy of management review","id":"ITEM-1","issue":"1","issued":{"date-parts":[["1989"]]},"page":"20-39","publisher":"Academy of Management","title":"Social identity theory and the organization","type":"article-journal","volume":"14"}}],"schema":"https://github.com/citation-style-language/schema/raw/master/csl-citation.json"} </w:instrText>
      </w:r>
      <w:r w:rsidR="00B40E6B" w:rsidRPr="00676D2E">
        <w:rPr>
          <w:sz w:val="24"/>
          <w:szCs w:val="24"/>
          <w:lang w:val="en-GB"/>
        </w:rPr>
        <w:fldChar w:fldCharType="separate"/>
      </w:r>
      <w:r w:rsidR="004B387B">
        <w:rPr>
          <w:noProof/>
          <w:sz w:val="24"/>
          <w:szCs w:val="24"/>
          <w:lang w:val="en-GB"/>
        </w:rPr>
        <w:t>(Ashforth &amp; Mael, 1989)</w:t>
      </w:r>
      <w:r w:rsidR="00B40E6B" w:rsidRPr="00676D2E">
        <w:rPr>
          <w:sz w:val="24"/>
          <w:szCs w:val="24"/>
          <w:lang w:val="en-GB"/>
        </w:rPr>
        <w:fldChar w:fldCharType="end"/>
      </w:r>
      <w:r w:rsidR="006B68B7">
        <w:rPr>
          <w:sz w:val="24"/>
          <w:szCs w:val="24"/>
          <w:lang w:val="en-GB"/>
        </w:rPr>
        <w:t>,</w:t>
      </w:r>
      <w:r w:rsidR="00B40E6B" w:rsidRPr="00676D2E">
        <w:rPr>
          <w:sz w:val="24"/>
          <w:szCs w:val="24"/>
          <w:lang w:val="en-GB"/>
        </w:rPr>
        <w:t xml:space="preserve"> </w:t>
      </w:r>
      <w:r w:rsidR="000F0BA5">
        <w:rPr>
          <w:sz w:val="24"/>
          <w:szCs w:val="24"/>
          <w:lang w:val="en-GB"/>
        </w:rPr>
        <w:t xml:space="preserve">with </w:t>
      </w:r>
      <w:r w:rsidR="006B68B7">
        <w:rPr>
          <w:sz w:val="24"/>
          <w:szCs w:val="24"/>
          <w:lang w:val="en-GB"/>
        </w:rPr>
        <w:t>the target group ‘My BJJ group/school’</w:t>
      </w:r>
      <w:r w:rsidR="006E4C50" w:rsidRPr="006E4C50">
        <w:rPr>
          <w:sz w:val="24"/>
          <w:szCs w:val="24"/>
          <w:lang w:val="en-GB"/>
        </w:rPr>
        <w:t xml:space="preserve"> </w:t>
      </w:r>
      <w:r w:rsidR="006E4C50">
        <w:rPr>
          <w:sz w:val="24"/>
          <w:szCs w:val="24"/>
          <w:lang w:val="en-GB"/>
        </w:rPr>
        <w:t>and a 6-point response scale (1-strongly disagree, 6- strongly agree).</w:t>
      </w:r>
      <w:r w:rsidR="007E569D">
        <w:rPr>
          <w:sz w:val="24"/>
          <w:szCs w:val="24"/>
          <w:lang w:val="en-GB"/>
        </w:rPr>
        <w:t xml:space="preserve"> </w:t>
      </w:r>
      <w:r w:rsidR="0057038E" w:rsidRPr="0057038E">
        <w:rPr>
          <w:sz w:val="24"/>
          <w:szCs w:val="24"/>
          <w:lang w:val="en-GB"/>
        </w:rPr>
        <w:t xml:space="preserve">This </w:t>
      </w:r>
      <w:r w:rsidR="0057038E">
        <w:rPr>
          <w:sz w:val="24"/>
          <w:szCs w:val="24"/>
          <w:lang w:val="en-GB"/>
        </w:rPr>
        <w:t xml:space="preserve">identification </w:t>
      </w:r>
      <w:r w:rsidR="0057038E" w:rsidRPr="0057038E">
        <w:rPr>
          <w:sz w:val="24"/>
          <w:szCs w:val="24"/>
          <w:lang w:val="en-GB"/>
        </w:rPr>
        <w:t xml:space="preserve">scale was </w:t>
      </w:r>
      <w:r w:rsidR="0057038E">
        <w:rPr>
          <w:sz w:val="24"/>
          <w:szCs w:val="24"/>
          <w:lang w:val="en-GB"/>
        </w:rPr>
        <w:t>selected a</w:t>
      </w:r>
      <w:r w:rsidR="000F0BA5">
        <w:rPr>
          <w:sz w:val="24"/>
          <w:szCs w:val="24"/>
          <w:lang w:val="en-GB"/>
        </w:rPr>
        <w:t>s it was a</w:t>
      </w:r>
      <w:r w:rsidR="0057038E">
        <w:rPr>
          <w:sz w:val="24"/>
          <w:szCs w:val="24"/>
          <w:lang w:val="en-GB"/>
        </w:rPr>
        <w:t xml:space="preserve"> similar length </w:t>
      </w:r>
      <w:r w:rsidR="000F0BA5">
        <w:rPr>
          <w:sz w:val="24"/>
          <w:szCs w:val="24"/>
          <w:lang w:val="en-GB"/>
        </w:rPr>
        <w:t>to</w:t>
      </w:r>
      <w:r w:rsidR="003E1BFF">
        <w:rPr>
          <w:sz w:val="24"/>
          <w:szCs w:val="24"/>
          <w:lang w:val="en-GB"/>
        </w:rPr>
        <w:t xml:space="preserve"> the identity fusion scale </w:t>
      </w:r>
      <w:r w:rsidR="0057038E">
        <w:rPr>
          <w:sz w:val="24"/>
          <w:szCs w:val="24"/>
          <w:lang w:val="en-GB"/>
        </w:rPr>
        <w:t xml:space="preserve">and </w:t>
      </w:r>
      <w:r w:rsidR="003E1BFF">
        <w:rPr>
          <w:sz w:val="24"/>
          <w:szCs w:val="24"/>
          <w:lang w:val="en-GB"/>
        </w:rPr>
        <w:t xml:space="preserve">was </w:t>
      </w:r>
      <w:r w:rsidR="0057038E">
        <w:rPr>
          <w:sz w:val="24"/>
          <w:szCs w:val="24"/>
          <w:lang w:val="en-GB"/>
        </w:rPr>
        <w:t xml:space="preserve">previously identified as </w:t>
      </w:r>
      <w:r w:rsidR="0057038E" w:rsidRPr="0057038E">
        <w:rPr>
          <w:sz w:val="24"/>
          <w:szCs w:val="24"/>
          <w:lang w:val="en-GB"/>
        </w:rPr>
        <w:t>the best competing scale</w:t>
      </w:r>
      <w:r w:rsidR="0057038E">
        <w:rPr>
          <w:sz w:val="24"/>
          <w:szCs w:val="24"/>
          <w:lang w:val="en-GB"/>
        </w:rPr>
        <w:t xml:space="preserve"> </w:t>
      </w:r>
      <w:r w:rsidR="0057038E" w:rsidRPr="0057038E">
        <w:rPr>
          <w:sz w:val="24"/>
          <w:szCs w:val="24"/>
          <w:lang w:val="en-GB"/>
        </w:rPr>
        <w:t>at predicting extreme pro-group behavio</w:t>
      </w:r>
      <w:r w:rsidR="003E1BFF">
        <w:rPr>
          <w:sz w:val="24"/>
          <w:szCs w:val="24"/>
          <w:lang w:val="en-GB"/>
        </w:rPr>
        <w:t>u</w:t>
      </w:r>
      <w:r w:rsidR="0057038E" w:rsidRPr="0057038E">
        <w:rPr>
          <w:sz w:val="24"/>
          <w:szCs w:val="24"/>
          <w:lang w:val="en-GB"/>
        </w:rPr>
        <w:t xml:space="preserve">r (Gómez et al., 2011). </w:t>
      </w:r>
      <w:r w:rsidR="00DD57C2">
        <w:rPr>
          <w:sz w:val="24"/>
          <w:szCs w:val="24"/>
          <w:lang w:val="en-GB"/>
        </w:rPr>
        <w:t xml:space="preserve">The reliability of the scale was high, </w:t>
      </w:r>
      <w:r w:rsidR="003B22D4">
        <w:rPr>
          <w:sz w:val="24"/>
          <w:szCs w:val="24"/>
          <w:lang w:val="en-GB"/>
        </w:rPr>
        <w:t xml:space="preserve">Cronbach’s </w:t>
      </w:r>
      <w:r w:rsidR="003B22D4" w:rsidRPr="00F9521F">
        <w:rPr>
          <w:sz w:val="24"/>
          <w:szCs w:val="24"/>
        </w:rPr>
        <w:t>α</w:t>
      </w:r>
      <w:r w:rsidR="00DD57C2">
        <w:rPr>
          <w:sz w:val="24"/>
          <w:szCs w:val="24"/>
          <w:lang w:val="en-GB"/>
        </w:rPr>
        <w:t xml:space="preserve"> = .79. </w:t>
      </w:r>
      <w:bookmarkStart w:id="40" w:name="OLE_LINK153"/>
      <w:bookmarkStart w:id="41" w:name="OLE_LINK156"/>
      <w:r w:rsidR="007E569D">
        <w:rPr>
          <w:sz w:val="24"/>
          <w:szCs w:val="24"/>
          <w:lang w:val="en-GB"/>
        </w:rPr>
        <w:t>Examples of items include: ‘</w:t>
      </w:r>
      <w:r w:rsidR="007E569D" w:rsidRPr="007E569D">
        <w:rPr>
          <w:sz w:val="24"/>
          <w:szCs w:val="24"/>
          <w:lang w:val="en-GB"/>
        </w:rPr>
        <w:t xml:space="preserve">When someone criticizes my BJJ school, </w:t>
      </w:r>
      <w:r w:rsidR="007E569D">
        <w:rPr>
          <w:sz w:val="24"/>
          <w:szCs w:val="24"/>
          <w:lang w:val="en-GB"/>
        </w:rPr>
        <w:t>it feels like a personal insult’ and</w:t>
      </w:r>
      <w:r>
        <w:rPr>
          <w:b/>
          <w:sz w:val="24"/>
          <w:szCs w:val="24"/>
          <w:lang w:val="en-GB"/>
        </w:rPr>
        <w:t xml:space="preserve"> </w:t>
      </w:r>
      <w:r w:rsidR="007E569D">
        <w:rPr>
          <w:sz w:val="24"/>
          <w:szCs w:val="24"/>
          <w:lang w:val="en-GB"/>
        </w:rPr>
        <w:t>‘</w:t>
      </w:r>
      <w:r w:rsidR="007E569D" w:rsidRPr="007E569D">
        <w:rPr>
          <w:sz w:val="24"/>
          <w:szCs w:val="24"/>
          <w:lang w:val="en-GB"/>
        </w:rPr>
        <w:t>I am very interested in what members of other teams think about my BJJ school</w:t>
      </w:r>
      <w:r w:rsidR="007E569D">
        <w:rPr>
          <w:sz w:val="24"/>
          <w:szCs w:val="24"/>
          <w:lang w:val="en-GB"/>
        </w:rPr>
        <w:t>’</w:t>
      </w:r>
      <w:r w:rsidR="007E569D" w:rsidRPr="007E569D">
        <w:rPr>
          <w:sz w:val="24"/>
          <w:szCs w:val="24"/>
          <w:lang w:val="en-GB"/>
        </w:rPr>
        <w:t>.</w:t>
      </w:r>
      <w:r w:rsidR="007E569D">
        <w:rPr>
          <w:sz w:val="24"/>
          <w:szCs w:val="24"/>
          <w:lang w:val="en-GB"/>
        </w:rPr>
        <w:t xml:space="preserve"> </w:t>
      </w:r>
    </w:p>
    <w:bookmarkEnd w:id="40"/>
    <w:bookmarkEnd w:id="41"/>
    <w:p w14:paraId="61CF601B" w14:textId="4035379D" w:rsidR="00597F4E" w:rsidRPr="00597F4E" w:rsidRDefault="00B41007" w:rsidP="00AC3C44">
      <w:pPr>
        <w:pStyle w:val="BodyTextIndent"/>
        <w:tabs>
          <w:tab w:val="left" w:pos="24"/>
        </w:tabs>
        <w:snapToGrid w:val="0"/>
        <w:spacing w:line="480" w:lineRule="auto"/>
        <w:ind w:firstLine="0"/>
        <w:jc w:val="left"/>
        <w:rPr>
          <w:sz w:val="24"/>
          <w:szCs w:val="24"/>
        </w:rPr>
      </w:pPr>
      <w:r>
        <w:rPr>
          <w:b/>
          <w:sz w:val="24"/>
          <w:szCs w:val="24"/>
          <w:lang w:val="en-GB"/>
        </w:rPr>
        <w:tab/>
      </w:r>
      <w:r w:rsidR="00B40E6B" w:rsidRPr="006E4C50">
        <w:rPr>
          <w:b/>
          <w:sz w:val="24"/>
          <w:szCs w:val="24"/>
          <w:lang w:val="en-GB"/>
        </w:rPr>
        <w:tab/>
      </w:r>
      <w:r w:rsidR="006E4C50" w:rsidRPr="006E4C50">
        <w:rPr>
          <w:b/>
          <w:sz w:val="24"/>
          <w:szCs w:val="24"/>
          <w:lang w:val="en-GB"/>
        </w:rPr>
        <w:t>Relational Bonds</w:t>
      </w:r>
      <w:r>
        <w:rPr>
          <w:b/>
          <w:sz w:val="24"/>
          <w:szCs w:val="24"/>
          <w:lang w:val="en-GB"/>
        </w:rPr>
        <w:t>.</w:t>
      </w:r>
      <w:r>
        <w:rPr>
          <w:color w:val="000000" w:themeColor="text1"/>
          <w:sz w:val="24"/>
          <w:szCs w:val="24"/>
          <w:lang w:val="en-GB"/>
        </w:rPr>
        <w:t xml:space="preserve"> </w:t>
      </w:r>
      <w:r w:rsidR="00D41B1F">
        <w:rPr>
          <w:color w:val="000000" w:themeColor="text1"/>
          <w:sz w:val="24"/>
          <w:szCs w:val="24"/>
          <w:lang w:val="en-GB"/>
        </w:rPr>
        <w:t>T</w:t>
      </w:r>
      <w:proofErr w:type="spellStart"/>
      <w:r w:rsidR="009E3959">
        <w:rPr>
          <w:sz w:val="24"/>
          <w:szCs w:val="24"/>
        </w:rPr>
        <w:t>hree</w:t>
      </w:r>
      <w:proofErr w:type="spellEnd"/>
      <w:r w:rsidR="00D41B1F">
        <w:rPr>
          <w:sz w:val="24"/>
          <w:szCs w:val="24"/>
        </w:rPr>
        <w:t xml:space="preserve"> </w:t>
      </w:r>
      <w:r w:rsidR="00B75FC9" w:rsidRPr="00B75FC9">
        <w:rPr>
          <w:sz w:val="24"/>
          <w:szCs w:val="24"/>
        </w:rPr>
        <w:t xml:space="preserve">measures from Yuki (2003) </w:t>
      </w:r>
      <w:r w:rsidR="00DA19BB">
        <w:rPr>
          <w:sz w:val="24"/>
          <w:szCs w:val="24"/>
        </w:rPr>
        <w:t xml:space="preserve">that </w:t>
      </w:r>
      <w:r w:rsidR="00B75FC9">
        <w:rPr>
          <w:sz w:val="24"/>
          <w:szCs w:val="24"/>
        </w:rPr>
        <w:t xml:space="preserve">were </w:t>
      </w:r>
      <w:r w:rsidR="0057038E">
        <w:rPr>
          <w:sz w:val="24"/>
          <w:szCs w:val="24"/>
        </w:rPr>
        <w:t>used to measure</w:t>
      </w:r>
      <w:r w:rsidR="00B75FC9" w:rsidRPr="00B75FC9">
        <w:rPr>
          <w:sz w:val="24"/>
          <w:szCs w:val="24"/>
        </w:rPr>
        <w:t xml:space="preserve"> </w:t>
      </w:r>
      <w:r w:rsidR="00DA19BB">
        <w:rPr>
          <w:sz w:val="24"/>
          <w:szCs w:val="24"/>
        </w:rPr>
        <w:t xml:space="preserve">sociometric knowledge were adapted to serve as indicators of the participants </w:t>
      </w:r>
      <w:r w:rsidR="00B75FC9" w:rsidRPr="00B75FC9">
        <w:rPr>
          <w:sz w:val="24"/>
          <w:szCs w:val="24"/>
        </w:rPr>
        <w:t>relational bonds</w:t>
      </w:r>
      <w:r w:rsidR="0057038E">
        <w:rPr>
          <w:sz w:val="24"/>
          <w:szCs w:val="24"/>
        </w:rPr>
        <w:t xml:space="preserve"> with </w:t>
      </w:r>
      <w:r w:rsidR="00B75FC9" w:rsidRPr="00B75FC9">
        <w:rPr>
          <w:sz w:val="24"/>
          <w:szCs w:val="24"/>
        </w:rPr>
        <w:t>members</w:t>
      </w:r>
      <w:r w:rsidR="0057038E">
        <w:rPr>
          <w:sz w:val="24"/>
          <w:szCs w:val="24"/>
        </w:rPr>
        <w:t xml:space="preserve"> of the relevant BJJ </w:t>
      </w:r>
      <w:proofErr w:type="gramStart"/>
      <w:r w:rsidR="0057038E">
        <w:rPr>
          <w:sz w:val="24"/>
          <w:szCs w:val="24"/>
        </w:rPr>
        <w:t>school</w:t>
      </w:r>
      <w:proofErr w:type="gramEnd"/>
      <w:r w:rsidR="00DA19BB">
        <w:rPr>
          <w:color w:val="000000" w:themeColor="text1"/>
          <w:sz w:val="24"/>
          <w:szCs w:val="24"/>
          <w:lang w:val="en-GB"/>
        </w:rPr>
        <w:t>. The three items were as follows:</w:t>
      </w:r>
      <w:r w:rsidR="00B40E6B" w:rsidRPr="00676D2E">
        <w:rPr>
          <w:color w:val="000000" w:themeColor="text1"/>
          <w:sz w:val="24"/>
          <w:szCs w:val="24"/>
          <w:lang w:val="en-GB"/>
        </w:rPr>
        <w:t xml:space="preserve"> </w:t>
      </w:r>
      <w:r w:rsidR="00B40E6B" w:rsidRPr="00676D2E">
        <w:rPr>
          <w:color w:val="000000"/>
          <w:sz w:val="24"/>
          <w:szCs w:val="24"/>
          <w:lang w:val="en-GB"/>
        </w:rPr>
        <w:t>‘</w:t>
      </w:r>
      <w:r w:rsidR="00B40E6B" w:rsidRPr="00676D2E">
        <w:rPr>
          <w:color w:val="000000"/>
          <w:sz w:val="24"/>
          <w:szCs w:val="24"/>
          <w:lang w:val="en-GB" w:eastAsia="ja-JP"/>
        </w:rPr>
        <w:t>All the members of my BJJ school are somehow pers</w:t>
      </w:r>
      <w:r w:rsidR="00D41B1F">
        <w:rPr>
          <w:color w:val="000000"/>
          <w:sz w:val="24"/>
          <w:szCs w:val="24"/>
          <w:lang w:val="en-GB" w:eastAsia="ja-JP"/>
        </w:rPr>
        <w:t xml:space="preserve">onally connected to each other’, </w:t>
      </w:r>
      <w:r w:rsidR="00B40E6B" w:rsidRPr="00676D2E">
        <w:rPr>
          <w:color w:val="000000"/>
          <w:sz w:val="24"/>
          <w:szCs w:val="24"/>
          <w:lang w:val="en-GB" w:eastAsia="ja-JP"/>
        </w:rPr>
        <w:t>‘All the members of my BJJ school are somehow personally connected to me’</w:t>
      </w:r>
      <w:r w:rsidR="00DA19BB">
        <w:rPr>
          <w:color w:val="000000"/>
          <w:sz w:val="24"/>
          <w:szCs w:val="24"/>
          <w:lang w:val="en-GB" w:eastAsia="ja-JP"/>
        </w:rPr>
        <w:t>,</w:t>
      </w:r>
      <w:r w:rsidR="00D41B1F">
        <w:rPr>
          <w:color w:val="000000"/>
          <w:sz w:val="24"/>
          <w:szCs w:val="24"/>
          <w:lang w:val="en-GB" w:eastAsia="ja-JP"/>
        </w:rPr>
        <w:t xml:space="preserve"> and </w:t>
      </w:r>
      <w:r w:rsidR="00D41B1F" w:rsidRPr="00D41B1F">
        <w:rPr>
          <w:color w:val="000000"/>
          <w:sz w:val="24"/>
          <w:szCs w:val="24"/>
          <w:lang w:val="en-GB" w:eastAsia="ja-JP"/>
        </w:rPr>
        <w:t>‘</w:t>
      </w:r>
      <w:r w:rsidR="00D41B1F" w:rsidRPr="00D41B1F">
        <w:rPr>
          <w:iCs/>
          <w:sz w:val="24"/>
          <w:szCs w:val="24"/>
        </w:rPr>
        <w:t>I know the personality differences among members of my BJJ school’</w:t>
      </w:r>
      <w:r w:rsidR="00B40E6B" w:rsidRPr="00676D2E">
        <w:rPr>
          <w:color w:val="000000"/>
          <w:sz w:val="24"/>
          <w:szCs w:val="24"/>
          <w:lang w:val="en-GB" w:eastAsia="ja-JP"/>
        </w:rPr>
        <w:t xml:space="preserve">. </w:t>
      </w:r>
      <w:r w:rsidR="00731AF6">
        <w:rPr>
          <w:color w:val="000000"/>
          <w:sz w:val="24"/>
          <w:szCs w:val="24"/>
          <w:lang w:val="en-GB" w:eastAsia="ja-JP"/>
        </w:rPr>
        <w:t xml:space="preserve">Responses to </w:t>
      </w:r>
      <w:r w:rsidR="00D41B1F">
        <w:rPr>
          <w:color w:val="000000"/>
          <w:sz w:val="24"/>
          <w:szCs w:val="24"/>
          <w:lang w:val="en-GB" w:eastAsia="ja-JP"/>
        </w:rPr>
        <w:t>all</w:t>
      </w:r>
      <w:r w:rsidR="00731AF6">
        <w:rPr>
          <w:color w:val="000000"/>
          <w:sz w:val="24"/>
          <w:szCs w:val="24"/>
          <w:lang w:val="en-GB" w:eastAsia="ja-JP"/>
        </w:rPr>
        <w:t xml:space="preserve"> items were </w:t>
      </w:r>
      <w:r w:rsidR="000F0BA5">
        <w:rPr>
          <w:color w:val="000000"/>
          <w:sz w:val="24"/>
          <w:szCs w:val="24"/>
          <w:lang w:val="en-GB" w:eastAsia="ja-JP"/>
        </w:rPr>
        <w:t xml:space="preserve">recorded </w:t>
      </w:r>
      <w:r w:rsidR="00731AF6">
        <w:rPr>
          <w:color w:val="000000"/>
          <w:sz w:val="24"/>
          <w:szCs w:val="24"/>
          <w:lang w:val="en-GB" w:eastAsia="ja-JP"/>
        </w:rPr>
        <w:t xml:space="preserve">on a 6-point response scale </w:t>
      </w:r>
      <w:r w:rsidR="00731AF6">
        <w:rPr>
          <w:sz w:val="24"/>
          <w:szCs w:val="24"/>
          <w:lang w:val="en-GB"/>
        </w:rPr>
        <w:t>(1- strongly disagree,</w:t>
      </w:r>
      <w:r w:rsidR="00B40E6B" w:rsidRPr="00676D2E">
        <w:rPr>
          <w:sz w:val="24"/>
          <w:szCs w:val="24"/>
          <w:lang w:val="en-GB"/>
        </w:rPr>
        <w:t xml:space="preserve"> 6- strongly agree)</w:t>
      </w:r>
      <w:r w:rsidR="00731AF6">
        <w:rPr>
          <w:b/>
          <w:sz w:val="24"/>
          <w:szCs w:val="24"/>
          <w:lang w:val="en-GB"/>
        </w:rPr>
        <w:t>.</w:t>
      </w:r>
      <w:r w:rsidR="00B75FC9">
        <w:rPr>
          <w:b/>
          <w:sz w:val="24"/>
          <w:szCs w:val="24"/>
          <w:lang w:val="en-GB"/>
        </w:rPr>
        <w:t xml:space="preserve"> </w:t>
      </w:r>
      <w:r w:rsidR="00B75FC9" w:rsidRPr="00B75FC9">
        <w:rPr>
          <w:sz w:val="24"/>
          <w:szCs w:val="24"/>
        </w:rPr>
        <w:t xml:space="preserve">A reliability analysis of the three measures revealed that </w:t>
      </w:r>
      <w:r w:rsidR="00D41B1F">
        <w:rPr>
          <w:sz w:val="24"/>
          <w:szCs w:val="24"/>
        </w:rPr>
        <w:t xml:space="preserve">the </w:t>
      </w:r>
      <w:r w:rsidR="000F0BA5">
        <w:rPr>
          <w:sz w:val="24"/>
          <w:szCs w:val="24"/>
        </w:rPr>
        <w:t xml:space="preserve">third </w:t>
      </w:r>
      <w:r w:rsidR="00D41B1F">
        <w:rPr>
          <w:sz w:val="24"/>
          <w:szCs w:val="24"/>
        </w:rPr>
        <w:t xml:space="preserve">item </w:t>
      </w:r>
      <w:r w:rsidR="00DA19BB">
        <w:rPr>
          <w:sz w:val="24"/>
          <w:szCs w:val="24"/>
        </w:rPr>
        <w:t>displayed</w:t>
      </w:r>
      <w:r w:rsidR="00B75FC9" w:rsidRPr="00B75FC9">
        <w:rPr>
          <w:sz w:val="24"/>
          <w:szCs w:val="24"/>
        </w:rPr>
        <w:t xml:space="preserve"> a low corrected item-total correlation (</w:t>
      </w:r>
      <w:r w:rsidR="00B75FC9" w:rsidRPr="00D41B1F">
        <w:rPr>
          <w:i/>
          <w:iCs/>
          <w:sz w:val="24"/>
          <w:szCs w:val="24"/>
        </w:rPr>
        <w:t>r</w:t>
      </w:r>
      <w:r w:rsidR="00D41B1F">
        <w:rPr>
          <w:iCs/>
          <w:sz w:val="24"/>
          <w:szCs w:val="24"/>
        </w:rPr>
        <w:t xml:space="preserve"> </w:t>
      </w:r>
      <w:r w:rsidR="00B75FC9" w:rsidRPr="00D41B1F">
        <w:rPr>
          <w:iCs/>
          <w:sz w:val="24"/>
          <w:szCs w:val="24"/>
        </w:rPr>
        <w:t>=</w:t>
      </w:r>
      <w:r w:rsidR="00D41B1F">
        <w:rPr>
          <w:iCs/>
          <w:sz w:val="24"/>
          <w:szCs w:val="24"/>
        </w:rPr>
        <w:t xml:space="preserve"> </w:t>
      </w:r>
      <w:r w:rsidR="00B75FC9" w:rsidRPr="00D41B1F">
        <w:rPr>
          <w:iCs/>
          <w:sz w:val="24"/>
          <w:szCs w:val="24"/>
        </w:rPr>
        <w:t>.25</w:t>
      </w:r>
      <w:r w:rsidR="009E3959">
        <w:rPr>
          <w:sz w:val="24"/>
          <w:szCs w:val="24"/>
        </w:rPr>
        <w:t xml:space="preserve">) and that the reliability </w:t>
      </w:r>
      <w:r w:rsidR="003E1BFF">
        <w:rPr>
          <w:sz w:val="24"/>
          <w:szCs w:val="24"/>
        </w:rPr>
        <w:t xml:space="preserve">of the </w:t>
      </w:r>
      <w:r w:rsidR="000F0BA5">
        <w:rPr>
          <w:sz w:val="24"/>
          <w:szCs w:val="24"/>
        </w:rPr>
        <w:t xml:space="preserve">combined </w:t>
      </w:r>
      <w:r w:rsidR="003E1BFF">
        <w:rPr>
          <w:sz w:val="24"/>
          <w:szCs w:val="24"/>
        </w:rPr>
        <w:t xml:space="preserve">measure </w:t>
      </w:r>
      <w:r w:rsidR="009E3959">
        <w:rPr>
          <w:sz w:val="24"/>
          <w:szCs w:val="24"/>
        </w:rPr>
        <w:t>was substantially improved by its exclusion (</w:t>
      </w:r>
      <w:r w:rsidR="00304539">
        <w:rPr>
          <w:sz w:val="24"/>
          <w:szCs w:val="24"/>
        </w:rPr>
        <w:t>including</w:t>
      </w:r>
      <w:r w:rsidR="009E3959">
        <w:rPr>
          <w:sz w:val="24"/>
          <w:szCs w:val="24"/>
        </w:rPr>
        <w:t xml:space="preserve"> </w:t>
      </w:r>
      <w:r w:rsidR="000F0BA5">
        <w:rPr>
          <w:sz w:val="24"/>
          <w:szCs w:val="24"/>
        </w:rPr>
        <w:t xml:space="preserve">third </w:t>
      </w:r>
      <w:r w:rsidR="009E3959">
        <w:rPr>
          <w:sz w:val="24"/>
          <w:szCs w:val="24"/>
        </w:rPr>
        <w:t xml:space="preserve">item, </w:t>
      </w:r>
      <w:bookmarkStart w:id="42" w:name="OLE_LINK135"/>
      <w:bookmarkStart w:id="43" w:name="OLE_LINK136"/>
      <w:r w:rsidR="009E3959" w:rsidRPr="009E3959">
        <w:rPr>
          <w:sz w:val="24"/>
          <w:szCs w:val="24"/>
        </w:rPr>
        <w:t>α</w:t>
      </w:r>
      <w:bookmarkEnd w:id="42"/>
      <w:bookmarkEnd w:id="43"/>
      <w:r w:rsidR="009E3959">
        <w:rPr>
          <w:sz w:val="24"/>
          <w:szCs w:val="24"/>
        </w:rPr>
        <w:t xml:space="preserve"> = </w:t>
      </w:r>
      <w:r w:rsidR="00B75FC9" w:rsidRPr="00B75FC9">
        <w:rPr>
          <w:sz w:val="24"/>
          <w:szCs w:val="24"/>
        </w:rPr>
        <w:t>.</w:t>
      </w:r>
      <w:r w:rsidR="009E3959">
        <w:rPr>
          <w:sz w:val="24"/>
          <w:szCs w:val="24"/>
        </w:rPr>
        <w:t xml:space="preserve">69; </w:t>
      </w:r>
      <w:r w:rsidR="009E3959">
        <w:rPr>
          <w:sz w:val="24"/>
          <w:szCs w:val="24"/>
        </w:rPr>
        <w:lastRenderedPageBreak/>
        <w:t xml:space="preserve">excluding </w:t>
      </w:r>
      <w:bookmarkStart w:id="44" w:name="OLE_LINK149"/>
      <w:bookmarkStart w:id="45" w:name="OLE_LINK150"/>
      <w:r w:rsidR="000F0BA5">
        <w:rPr>
          <w:sz w:val="24"/>
          <w:szCs w:val="24"/>
        </w:rPr>
        <w:t>third item</w:t>
      </w:r>
      <w:r w:rsidR="009E3959">
        <w:rPr>
          <w:sz w:val="24"/>
          <w:szCs w:val="24"/>
        </w:rPr>
        <w:t xml:space="preserve">, </w:t>
      </w:r>
      <w:bookmarkStart w:id="46" w:name="OLE_LINK151"/>
      <w:bookmarkStart w:id="47" w:name="OLE_LINK152"/>
      <w:bookmarkStart w:id="48" w:name="OLE_LINK23"/>
      <w:r w:rsidR="003B22D4">
        <w:rPr>
          <w:sz w:val="24"/>
          <w:szCs w:val="24"/>
          <w:lang w:val="en-GB"/>
        </w:rPr>
        <w:t xml:space="preserve">Cronbach’s </w:t>
      </w:r>
      <w:r w:rsidR="003B22D4" w:rsidRPr="00F9521F">
        <w:rPr>
          <w:sz w:val="24"/>
          <w:szCs w:val="24"/>
        </w:rPr>
        <w:t>α</w:t>
      </w:r>
      <w:r w:rsidR="009E3959">
        <w:rPr>
          <w:sz w:val="24"/>
          <w:szCs w:val="24"/>
        </w:rPr>
        <w:t xml:space="preserve"> = .86</w:t>
      </w:r>
      <w:bookmarkEnd w:id="44"/>
      <w:bookmarkEnd w:id="45"/>
      <w:bookmarkEnd w:id="46"/>
      <w:bookmarkEnd w:id="47"/>
      <w:bookmarkEnd w:id="48"/>
      <w:r w:rsidR="00304539">
        <w:rPr>
          <w:sz w:val="24"/>
          <w:szCs w:val="24"/>
        </w:rPr>
        <w:t>)</w:t>
      </w:r>
      <w:r w:rsidR="009E3959">
        <w:rPr>
          <w:sz w:val="24"/>
          <w:szCs w:val="24"/>
        </w:rPr>
        <w:t xml:space="preserve">. As a result, </w:t>
      </w:r>
      <w:r w:rsidR="00DA19BB">
        <w:rPr>
          <w:sz w:val="24"/>
          <w:szCs w:val="24"/>
        </w:rPr>
        <w:t xml:space="preserve">in </w:t>
      </w:r>
      <w:r w:rsidR="00DD57C2">
        <w:rPr>
          <w:sz w:val="24"/>
          <w:szCs w:val="24"/>
        </w:rPr>
        <w:t>the</w:t>
      </w:r>
      <w:r w:rsidR="00DA19BB">
        <w:rPr>
          <w:sz w:val="24"/>
          <w:szCs w:val="24"/>
        </w:rPr>
        <w:t xml:space="preserve"> following analyses the</w:t>
      </w:r>
      <w:r w:rsidR="00DD57C2">
        <w:rPr>
          <w:sz w:val="24"/>
          <w:szCs w:val="24"/>
        </w:rPr>
        <w:t xml:space="preserve"> third</w:t>
      </w:r>
      <w:r w:rsidR="00BA7FE4">
        <w:rPr>
          <w:sz w:val="24"/>
          <w:szCs w:val="24"/>
        </w:rPr>
        <w:t xml:space="preserve"> </w:t>
      </w:r>
      <w:r w:rsidR="00DD57C2">
        <w:rPr>
          <w:sz w:val="24"/>
          <w:szCs w:val="24"/>
        </w:rPr>
        <w:t xml:space="preserve">item was </w:t>
      </w:r>
      <w:r w:rsidR="003E1BFF">
        <w:rPr>
          <w:sz w:val="24"/>
          <w:szCs w:val="24"/>
        </w:rPr>
        <w:t xml:space="preserve">removed </w:t>
      </w:r>
      <w:r w:rsidR="00BA7FE4">
        <w:rPr>
          <w:sz w:val="24"/>
          <w:szCs w:val="24"/>
        </w:rPr>
        <w:t xml:space="preserve">from </w:t>
      </w:r>
      <w:r w:rsidR="00DD57C2">
        <w:rPr>
          <w:sz w:val="24"/>
          <w:szCs w:val="24"/>
        </w:rPr>
        <w:t>analysis</w:t>
      </w:r>
      <w:r w:rsidR="00DA19BB">
        <w:rPr>
          <w:sz w:val="24"/>
          <w:szCs w:val="24"/>
        </w:rPr>
        <w:t xml:space="preserve"> and the two remaining items were combined to provide a ‘relational bonds’ score</w:t>
      </w:r>
      <w:r w:rsidR="009E3959">
        <w:rPr>
          <w:sz w:val="24"/>
          <w:szCs w:val="24"/>
        </w:rPr>
        <w:t xml:space="preserve">. </w:t>
      </w:r>
    </w:p>
    <w:p w14:paraId="6BA6C5F2" w14:textId="5E384A23" w:rsidR="00597F4E" w:rsidRPr="00676D2E" w:rsidRDefault="00DF427A" w:rsidP="0004555A">
      <w:pPr>
        <w:pStyle w:val="BodyTextIndent"/>
        <w:tabs>
          <w:tab w:val="left" w:pos="24"/>
        </w:tabs>
        <w:snapToGrid w:val="0"/>
        <w:spacing w:line="480" w:lineRule="auto"/>
        <w:ind w:firstLine="0"/>
        <w:rPr>
          <w:sz w:val="24"/>
          <w:szCs w:val="24"/>
          <w:lang w:val="en-GB"/>
        </w:rPr>
      </w:pPr>
      <w:r>
        <w:rPr>
          <w:b/>
          <w:sz w:val="24"/>
          <w:szCs w:val="24"/>
          <w:lang w:val="en-GB"/>
        </w:rPr>
        <w:tab/>
      </w:r>
      <w:r>
        <w:rPr>
          <w:b/>
          <w:sz w:val="24"/>
          <w:szCs w:val="24"/>
          <w:lang w:val="en-GB"/>
        </w:rPr>
        <w:tab/>
      </w:r>
      <w:r w:rsidR="00B40E6B" w:rsidRPr="00731AF6">
        <w:rPr>
          <w:b/>
          <w:sz w:val="24"/>
          <w:szCs w:val="24"/>
          <w:lang w:val="en-GB"/>
        </w:rPr>
        <w:t>Group Status</w:t>
      </w:r>
      <w:r w:rsidR="00B41007">
        <w:rPr>
          <w:b/>
          <w:sz w:val="24"/>
          <w:szCs w:val="24"/>
          <w:lang w:val="en-GB"/>
        </w:rPr>
        <w:t>.</w:t>
      </w:r>
      <w:r w:rsidR="00B41007">
        <w:rPr>
          <w:sz w:val="24"/>
          <w:szCs w:val="24"/>
          <w:lang w:val="en-GB"/>
        </w:rPr>
        <w:t xml:space="preserve"> </w:t>
      </w:r>
      <w:r w:rsidR="00731AF6">
        <w:rPr>
          <w:sz w:val="24"/>
          <w:szCs w:val="24"/>
          <w:lang w:val="en-GB"/>
        </w:rPr>
        <w:t xml:space="preserve">Group status was measured using two items </w:t>
      </w:r>
      <w:r w:rsidR="00731AF6">
        <w:rPr>
          <w:color w:val="000000" w:themeColor="text1"/>
          <w:sz w:val="24"/>
          <w:szCs w:val="24"/>
          <w:lang w:val="en-GB"/>
        </w:rPr>
        <w:t xml:space="preserve">taken from Yuki (2003): </w:t>
      </w:r>
      <w:r w:rsidR="00B40E6B" w:rsidRPr="00676D2E">
        <w:rPr>
          <w:sz w:val="24"/>
          <w:szCs w:val="24"/>
          <w:lang w:val="en-GB"/>
        </w:rPr>
        <w:t xml:space="preserve">‘People in other BJJ groups, generally admire my BJJ school’ and ‘In general my BJJ school is not respected by other BJJ groups’ [reverse coded]. </w:t>
      </w:r>
      <w:r w:rsidR="00A57493">
        <w:rPr>
          <w:color w:val="000000"/>
          <w:sz w:val="24"/>
          <w:szCs w:val="24"/>
          <w:lang w:val="en-GB" w:eastAsia="ja-JP"/>
        </w:rPr>
        <w:t xml:space="preserve">Responses to both items were measured on a 6-point scale </w:t>
      </w:r>
      <w:r w:rsidR="00A57493">
        <w:rPr>
          <w:sz w:val="24"/>
          <w:szCs w:val="24"/>
          <w:lang w:val="en-GB"/>
        </w:rPr>
        <w:t>(1- strongly disagree,</w:t>
      </w:r>
      <w:r w:rsidR="00A57493" w:rsidRPr="00676D2E">
        <w:rPr>
          <w:sz w:val="24"/>
          <w:szCs w:val="24"/>
          <w:lang w:val="en-GB"/>
        </w:rPr>
        <w:t xml:space="preserve"> 6- strongly agree)</w:t>
      </w:r>
      <w:r w:rsidR="00A57493">
        <w:rPr>
          <w:b/>
          <w:sz w:val="24"/>
          <w:szCs w:val="24"/>
          <w:lang w:val="en-GB"/>
        </w:rPr>
        <w:t>.</w:t>
      </w:r>
      <w:r w:rsidR="00A57493" w:rsidRPr="00676D2E">
        <w:rPr>
          <w:sz w:val="24"/>
          <w:szCs w:val="24"/>
          <w:lang w:val="en-GB"/>
        </w:rPr>
        <w:t xml:space="preserve"> </w:t>
      </w:r>
      <w:r w:rsidR="004C779F">
        <w:rPr>
          <w:sz w:val="24"/>
          <w:szCs w:val="24"/>
          <w:lang w:val="en-GB"/>
        </w:rPr>
        <w:t xml:space="preserve">However, the two items displayed </w:t>
      </w:r>
      <w:r w:rsidR="00DA19BB">
        <w:rPr>
          <w:sz w:val="24"/>
          <w:szCs w:val="24"/>
          <w:lang w:val="en-GB"/>
        </w:rPr>
        <w:t xml:space="preserve">only </w:t>
      </w:r>
      <w:r w:rsidR="00304539">
        <w:rPr>
          <w:sz w:val="24"/>
          <w:szCs w:val="24"/>
          <w:lang w:val="en-GB"/>
        </w:rPr>
        <w:t xml:space="preserve">a </w:t>
      </w:r>
      <w:r w:rsidR="00DA19BB">
        <w:rPr>
          <w:sz w:val="24"/>
          <w:szCs w:val="24"/>
          <w:lang w:val="en-GB"/>
        </w:rPr>
        <w:t xml:space="preserve">weak </w:t>
      </w:r>
      <w:r w:rsidR="00304539">
        <w:rPr>
          <w:sz w:val="24"/>
          <w:szCs w:val="24"/>
          <w:lang w:val="en-GB"/>
        </w:rPr>
        <w:t xml:space="preserve">correlation, </w:t>
      </w:r>
      <w:r w:rsidR="00304539" w:rsidRPr="00126B18">
        <w:rPr>
          <w:i/>
          <w:sz w:val="24"/>
          <w:szCs w:val="24"/>
          <w:lang w:val="en-GB"/>
        </w:rPr>
        <w:t>r</w:t>
      </w:r>
      <w:r w:rsidR="00304539">
        <w:rPr>
          <w:sz w:val="24"/>
          <w:szCs w:val="24"/>
          <w:lang w:val="en-GB"/>
        </w:rPr>
        <w:t xml:space="preserve"> = .33, </w:t>
      </w:r>
      <w:r w:rsidR="00304539" w:rsidRPr="00DB1219">
        <w:rPr>
          <w:i/>
          <w:sz w:val="24"/>
          <w:szCs w:val="24"/>
          <w:lang w:val="en-GB"/>
        </w:rPr>
        <w:t xml:space="preserve">p </w:t>
      </w:r>
      <w:r w:rsidR="00304539">
        <w:rPr>
          <w:sz w:val="24"/>
          <w:szCs w:val="24"/>
          <w:lang w:val="en-GB"/>
        </w:rPr>
        <w:t xml:space="preserve">&lt; .001 and </w:t>
      </w:r>
      <w:r w:rsidR="00DA19BB">
        <w:rPr>
          <w:sz w:val="24"/>
          <w:szCs w:val="24"/>
          <w:lang w:val="en-GB"/>
        </w:rPr>
        <w:t xml:space="preserve">thus </w:t>
      </w:r>
      <w:r w:rsidR="00304539">
        <w:rPr>
          <w:sz w:val="24"/>
          <w:szCs w:val="24"/>
          <w:lang w:val="en-GB"/>
        </w:rPr>
        <w:t xml:space="preserve">could not be combined into a reliable </w:t>
      </w:r>
      <w:r w:rsidR="00BB3438">
        <w:rPr>
          <w:sz w:val="24"/>
          <w:szCs w:val="24"/>
          <w:lang w:val="en-GB"/>
        </w:rPr>
        <w:t>measure</w:t>
      </w:r>
      <w:r w:rsidR="00304539">
        <w:rPr>
          <w:sz w:val="24"/>
          <w:szCs w:val="24"/>
          <w:lang w:val="en-GB"/>
        </w:rPr>
        <w:t xml:space="preserve"> </w:t>
      </w:r>
      <w:r w:rsidR="00166C74">
        <w:rPr>
          <w:sz w:val="24"/>
          <w:szCs w:val="24"/>
          <w:lang w:val="en-GB"/>
        </w:rPr>
        <w:t xml:space="preserve">as indicated by </w:t>
      </w:r>
      <w:r w:rsidR="00BB3438">
        <w:rPr>
          <w:sz w:val="24"/>
          <w:szCs w:val="24"/>
        </w:rPr>
        <w:t>Spearman Brown</w:t>
      </w:r>
      <w:r w:rsidR="00304539">
        <w:rPr>
          <w:sz w:val="24"/>
          <w:szCs w:val="24"/>
        </w:rPr>
        <w:t xml:space="preserve"> </w:t>
      </w:r>
      <w:r w:rsidR="00166C74" w:rsidRPr="00DB1219">
        <w:rPr>
          <w:i/>
          <w:sz w:val="24"/>
          <w:szCs w:val="24"/>
        </w:rPr>
        <w:t>r</w:t>
      </w:r>
      <w:r w:rsidR="00166C74">
        <w:rPr>
          <w:sz w:val="24"/>
          <w:szCs w:val="24"/>
        </w:rPr>
        <w:t xml:space="preserve"> </w:t>
      </w:r>
      <w:r w:rsidR="00304539">
        <w:rPr>
          <w:sz w:val="24"/>
          <w:szCs w:val="24"/>
        </w:rPr>
        <w:t>= .50</w:t>
      </w:r>
      <w:r w:rsidR="00166C74">
        <w:rPr>
          <w:sz w:val="24"/>
          <w:szCs w:val="24"/>
        </w:rPr>
        <w:t xml:space="preserve"> </w:t>
      </w:r>
      <w:r w:rsidR="00166C74">
        <w:rPr>
          <w:sz w:val="24"/>
          <w:szCs w:val="24"/>
        </w:rPr>
        <w:fldChar w:fldCharType="begin"/>
      </w:r>
      <w:r w:rsidR="004B387B">
        <w:rPr>
          <w:sz w:val="24"/>
          <w:szCs w:val="24"/>
        </w:rPr>
        <w:instrText xml:space="preserve"> ADDIN ZOTERO_ITEM CSL_CITATION {"citationID":"Ve4jD4sJ","properties":{"formattedCitation":"(Eisinga, Te Grotenhuis, &amp; Pelzer, 2013)","plainCitation":"(Eisinga, Te Grotenhuis, &amp; Pelzer, 2013)","noteIndex":0},"citationItems":[{"id":1681,"uris":["http://zotero.org/users/4112965/items/4QGVTSSS"],"uri":["http://zotero.org/users/4112965/items/4QGVTSSS"],"itemData":{"id":1681,"type":"article-journal","title":"The reliability of a two-item scale: Pearson, Cronbach, or Spearman-Brown?","container-title":"International journal of public health","page":"637-642","volume":"58","issue":"4","ISSN":"1661-8556","journalAbbreviation":"International journal of public health","author":[{"family":"Eisinga","given":"Rob"},{"family":"Te Grotenhuis","given":"Manfred"},{"family":"Pelzer","given":"Ben"}],"issued":{"date-parts":[["2013"]]}}}],"schema":"https://github.com/citation-style-language/schema/raw/master/csl-citation.json"} </w:instrText>
      </w:r>
      <w:r w:rsidR="00166C74">
        <w:rPr>
          <w:sz w:val="24"/>
          <w:szCs w:val="24"/>
        </w:rPr>
        <w:fldChar w:fldCharType="separate"/>
      </w:r>
      <w:r w:rsidR="004B387B">
        <w:rPr>
          <w:noProof/>
          <w:sz w:val="24"/>
          <w:szCs w:val="24"/>
        </w:rPr>
        <w:t>(Eisinga, Te Grotenhuis, &amp; Pelzer, 2013)</w:t>
      </w:r>
      <w:r w:rsidR="00166C74">
        <w:rPr>
          <w:sz w:val="24"/>
          <w:szCs w:val="24"/>
        </w:rPr>
        <w:fldChar w:fldCharType="end"/>
      </w:r>
      <w:r w:rsidR="00304539">
        <w:rPr>
          <w:sz w:val="24"/>
          <w:szCs w:val="24"/>
          <w:lang w:val="en-GB"/>
        </w:rPr>
        <w:t>.</w:t>
      </w:r>
      <w:r w:rsidR="00F74020">
        <w:rPr>
          <w:sz w:val="24"/>
          <w:szCs w:val="24"/>
          <w:lang w:val="en-GB"/>
        </w:rPr>
        <w:t xml:space="preserve"> </w:t>
      </w:r>
      <w:r w:rsidR="00DA19BB">
        <w:rPr>
          <w:sz w:val="24"/>
          <w:szCs w:val="24"/>
          <w:lang w:val="en-GB"/>
        </w:rPr>
        <w:t xml:space="preserve">The </w:t>
      </w:r>
      <w:r w:rsidR="00F74020">
        <w:rPr>
          <w:sz w:val="24"/>
          <w:szCs w:val="24"/>
          <w:lang w:val="en-GB"/>
        </w:rPr>
        <w:t xml:space="preserve">low correlation </w:t>
      </w:r>
      <w:r w:rsidR="00DA19BB">
        <w:rPr>
          <w:sz w:val="24"/>
          <w:szCs w:val="24"/>
          <w:lang w:val="en-GB"/>
        </w:rPr>
        <w:t xml:space="preserve">may </w:t>
      </w:r>
      <w:r w:rsidR="00F74020">
        <w:rPr>
          <w:sz w:val="24"/>
          <w:szCs w:val="24"/>
          <w:lang w:val="en-GB"/>
        </w:rPr>
        <w:t xml:space="preserve">have been a result of the </w:t>
      </w:r>
      <w:r w:rsidR="00DA19BB">
        <w:rPr>
          <w:sz w:val="24"/>
          <w:szCs w:val="24"/>
          <w:lang w:val="en-GB"/>
        </w:rPr>
        <w:t xml:space="preserve">differing </w:t>
      </w:r>
      <w:r w:rsidR="00F74020">
        <w:rPr>
          <w:sz w:val="24"/>
          <w:szCs w:val="24"/>
          <w:lang w:val="en-GB"/>
        </w:rPr>
        <w:t>measurement directions introduced by the reverse coding or</w:t>
      </w:r>
      <w:r w:rsidR="00DA19BB">
        <w:rPr>
          <w:sz w:val="24"/>
          <w:szCs w:val="24"/>
          <w:lang w:val="en-GB"/>
        </w:rPr>
        <w:t xml:space="preserve"> alternatively</w:t>
      </w:r>
      <w:r w:rsidR="00F74020">
        <w:rPr>
          <w:sz w:val="24"/>
          <w:szCs w:val="24"/>
          <w:lang w:val="en-GB"/>
        </w:rPr>
        <w:t xml:space="preserve"> due to conceptual difference between </w:t>
      </w:r>
      <w:proofErr w:type="gramStart"/>
      <w:r w:rsidR="00F74020">
        <w:rPr>
          <w:sz w:val="24"/>
          <w:szCs w:val="24"/>
          <w:lang w:val="en-GB"/>
        </w:rPr>
        <w:t>being</w:t>
      </w:r>
      <w:proofErr w:type="gramEnd"/>
      <w:r w:rsidR="00F74020">
        <w:rPr>
          <w:sz w:val="24"/>
          <w:szCs w:val="24"/>
          <w:lang w:val="en-GB"/>
        </w:rPr>
        <w:t xml:space="preserve"> admired and being respected by others. </w:t>
      </w:r>
      <w:r w:rsidR="00DA19BB">
        <w:rPr>
          <w:sz w:val="24"/>
          <w:szCs w:val="24"/>
          <w:lang w:val="en-GB"/>
        </w:rPr>
        <w:t xml:space="preserve">However, as there was no clear reason to prefer either </w:t>
      </w:r>
      <w:r w:rsidR="00257CCE">
        <w:rPr>
          <w:sz w:val="24"/>
          <w:szCs w:val="24"/>
          <w:lang w:val="en-GB"/>
        </w:rPr>
        <w:t xml:space="preserve">the </w:t>
      </w:r>
      <w:r w:rsidR="00A57493">
        <w:rPr>
          <w:sz w:val="24"/>
          <w:szCs w:val="24"/>
          <w:lang w:val="en-GB"/>
        </w:rPr>
        <w:t>measur</w:t>
      </w:r>
      <w:r w:rsidR="00257CCE">
        <w:rPr>
          <w:sz w:val="24"/>
          <w:szCs w:val="24"/>
          <w:lang w:val="en-GB"/>
        </w:rPr>
        <w:t>es</w:t>
      </w:r>
      <w:r w:rsidR="00A57493">
        <w:rPr>
          <w:sz w:val="24"/>
          <w:szCs w:val="24"/>
          <w:lang w:val="en-GB"/>
        </w:rPr>
        <w:t xml:space="preserve"> </w:t>
      </w:r>
      <w:r w:rsidR="00DA19BB">
        <w:rPr>
          <w:sz w:val="24"/>
          <w:szCs w:val="24"/>
          <w:lang w:val="en-GB"/>
        </w:rPr>
        <w:t xml:space="preserve">as a </w:t>
      </w:r>
      <w:r w:rsidR="00257CCE">
        <w:rPr>
          <w:sz w:val="24"/>
          <w:szCs w:val="24"/>
          <w:lang w:val="en-GB"/>
        </w:rPr>
        <w:t xml:space="preserve">more </w:t>
      </w:r>
      <w:r w:rsidR="00F74020">
        <w:rPr>
          <w:sz w:val="24"/>
          <w:szCs w:val="24"/>
          <w:lang w:val="en-GB"/>
        </w:rPr>
        <w:t>relevant prox</w:t>
      </w:r>
      <w:r w:rsidR="00DA19BB">
        <w:rPr>
          <w:sz w:val="24"/>
          <w:szCs w:val="24"/>
          <w:lang w:val="en-GB"/>
        </w:rPr>
        <w:t>y</w:t>
      </w:r>
      <w:r w:rsidR="00F74020">
        <w:rPr>
          <w:sz w:val="24"/>
          <w:szCs w:val="24"/>
          <w:lang w:val="en-GB"/>
        </w:rPr>
        <w:t xml:space="preserve"> for perceived status</w:t>
      </w:r>
      <w:r w:rsidR="00DA19BB">
        <w:rPr>
          <w:sz w:val="24"/>
          <w:szCs w:val="24"/>
          <w:lang w:val="en-GB"/>
        </w:rPr>
        <w:t xml:space="preserve"> both items were retained but treated independently</w:t>
      </w:r>
      <w:r w:rsidR="00F74020">
        <w:rPr>
          <w:sz w:val="24"/>
          <w:szCs w:val="24"/>
          <w:lang w:val="en-GB"/>
        </w:rPr>
        <w:t xml:space="preserve">. </w:t>
      </w:r>
      <w:r w:rsidR="00257CCE">
        <w:rPr>
          <w:sz w:val="24"/>
          <w:szCs w:val="24"/>
          <w:lang w:val="en-GB"/>
        </w:rPr>
        <w:t>Specifically, both</w:t>
      </w:r>
      <w:r w:rsidR="00F74020">
        <w:rPr>
          <w:sz w:val="24"/>
          <w:szCs w:val="24"/>
          <w:lang w:val="en-GB"/>
        </w:rPr>
        <w:t xml:space="preserve"> items were used </w:t>
      </w:r>
      <w:r w:rsidR="00A57493">
        <w:rPr>
          <w:sz w:val="24"/>
          <w:szCs w:val="24"/>
          <w:lang w:val="en-GB"/>
        </w:rPr>
        <w:t xml:space="preserve">as </w:t>
      </w:r>
      <w:r w:rsidR="00F74020">
        <w:rPr>
          <w:sz w:val="24"/>
          <w:szCs w:val="24"/>
          <w:lang w:val="en-GB"/>
        </w:rPr>
        <w:t>indepe</w:t>
      </w:r>
      <w:r w:rsidR="00A57493">
        <w:rPr>
          <w:sz w:val="24"/>
          <w:szCs w:val="24"/>
          <w:lang w:val="en-GB"/>
        </w:rPr>
        <w:t xml:space="preserve">ndent outcomes to test </w:t>
      </w:r>
      <w:r w:rsidR="00BA7FE4">
        <w:rPr>
          <w:sz w:val="24"/>
          <w:szCs w:val="24"/>
          <w:lang w:val="en-GB"/>
        </w:rPr>
        <w:t>hypothesis five</w:t>
      </w:r>
      <w:r w:rsidR="00A57493">
        <w:rPr>
          <w:sz w:val="24"/>
          <w:szCs w:val="24"/>
          <w:lang w:val="en-GB"/>
        </w:rPr>
        <w:t xml:space="preserve"> that groups employing harsher ritual promotions </w:t>
      </w:r>
      <w:r w:rsidR="004C779F" w:rsidRPr="004C779F">
        <w:rPr>
          <w:sz w:val="24"/>
          <w:szCs w:val="24"/>
          <w:lang w:val="en-GB"/>
        </w:rPr>
        <w:t xml:space="preserve">would be </w:t>
      </w:r>
      <w:r w:rsidR="00A57493">
        <w:rPr>
          <w:sz w:val="24"/>
          <w:szCs w:val="24"/>
          <w:lang w:val="en-GB"/>
        </w:rPr>
        <w:t>perceived</w:t>
      </w:r>
      <w:r w:rsidR="004C779F" w:rsidRPr="004C779F">
        <w:rPr>
          <w:sz w:val="24"/>
          <w:szCs w:val="24"/>
          <w:lang w:val="en-GB"/>
        </w:rPr>
        <w:t xml:space="preserve"> </w:t>
      </w:r>
      <w:r w:rsidR="00A57493">
        <w:rPr>
          <w:sz w:val="24"/>
          <w:szCs w:val="24"/>
          <w:lang w:val="en-GB"/>
        </w:rPr>
        <w:t>by members as</w:t>
      </w:r>
      <w:r w:rsidR="004C779F" w:rsidRPr="004C779F">
        <w:rPr>
          <w:sz w:val="24"/>
          <w:szCs w:val="24"/>
          <w:lang w:val="en-GB"/>
        </w:rPr>
        <w:t xml:space="preserve"> </w:t>
      </w:r>
      <w:r w:rsidR="00A57493">
        <w:rPr>
          <w:sz w:val="24"/>
          <w:szCs w:val="24"/>
          <w:lang w:val="en-GB"/>
        </w:rPr>
        <w:t xml:space="preserve">having </w:t>
      </w:r>
      <w:r w:rsidR="004C779F" w:rsidRPr="004C779F">
        <w:rPr>
          <w:sz w:val="24"/>
          <w:szCs w:val="24"/>
          <w:lang w:val="en-GB"/>
        </w:rPr>
        <w:t>higher status</w:t>
      </w:r>
      <w:r w:rsidR="00BA7FE4">
        <w:rPr>
          <w:sz w:val="24"/>
          <w:szCs w:val="24"/>
          <w:lang w:val="en-GB"/>
        </w:rPr>
        <w:t>, as per Automatic Accrual theory (Cimino, 2013)</w:t>
      </w:r>
      <w:r w:rsidR="004C779F" w:rsidRPr="004C779F">
        <w:rPr>
          <w:sz w:val="24"/>
          <w:szCs w:val="24"/>
          <w:lang w:val="en-GB"/>
        </w:rPr>
        <w:t>.</w:t>
      </w:r>
      <w:r w:rsidR="00A57493">
        <w:rPr>
          <w:sz w:val="24"/>
          <w:szCs w:val="24"/>
          <w:lang w:val="en-GB"/>
        </w:rPr>
        <w:t xml:space="preserve"> </w:t>
      </w:r>
    </w:p>
    <w:p w14:paraId="1BF1F708" w14:textId="124409D2" w:rsidR="004B387B" w:rsidRDefault="00DF427A" w:rsidP="00DB1219">
      <w:pPr>
        <w:pStyle w:val="BodyTextIndent"/>
        <w:snapToGrid w:val="0"/>
        <w:spacing w:line="480" w:lineRule="auto"/>
        <w:ind w:firstLine="0"/>
        <w:rPr>
          <w:b/>
          <w:sz w:val="24"/>
          <w:szCs w:val="24"/>
          <w:lang w:val="en-GB"/>
        </w:rPr>
      </w:pPr>
      <w:r>
        <w:rPr>
          <w:b/>
          <w:sz w:val="24"/>
          <w:szCs w:val="24"/>
          <w:lang w:val="en-GB"/>
        </w:rPr>
        <w:tab/>
      </w:r>
      <w:r w:rsidR="004B387B">
        <w:rPr>
          <w:b/>
          <w:sz w:val="24"/>
          <w:szCs w:val="24"/>
          <w:lang w:val="en-GB"/>
        </w:rPr>
        <w:t>P</w:t>
      </w:r>
      <w:r w:rsidR="00731AF6" w:rsidRPr="00731AF6">
        <w:rPr>
          <w:b/>
          <w:sz w:val="24"/>
          <w:szCs w:val="24"/>
          <w:lang w:val="en-GB"/>
        </w:rPr>
        <w:t>ro-group sacrifice.</w:t>
      </w:r>
      <w:r w:rsidR="00B41007">
        <w:rPr>
          <w:b/>
          <w:sz w:val="24"/>
          <w:szCs w:val="24"/>
          <w:lang w:val="en-GB"/>
        </w:rPr>
        <w:t xml:space="preserve"> </w:t>
      </w:r>
      <w:r w:rsidR="00731AF6">
        <w:rPr>
          <w:sz w:val="24"/>
          <w:szCs w:val="24"/>
        </w:rPr>
        <w:t xml:space="preserve">Three </w:t>
      </w:r>
      <w:r w:rsidR="007D137A">
        <w:rPr>
          <w:sz w:val="24"/>
          <w:szCs w:val="24"/>
        </w:rPr>
        <w:t>items</w:t>
      </w:r>
      <w:r w:rsidR="00731AF6">
        <w:rPr>
          <w:sz w:val="24"/>
          <w:szCs w:val="24"/>
        </w:rPr>
        <w:t xml:space="preserve"> </w:t>
      </w:r>
      <w:r w:rsidR="007D137A">
        <w:rPr>
          <w:sz w:val="24"/>
          <w:szCs w:val="24"/>
        </w:rPr>
        <w:t>measured willingness to make pro-group sacrifices, two self-report loyalty items from Silver &amp; Brewer</w:t>
      </w:r>
      <w:r w:rsidR="00B40E6B" w:rsidRPr="00676D2E">
        <w:rPr>
          <w:sz w:val="24"/>
          <w:szCs w:val="24"/>
        </w:rPr>
        <w:t xml:space="preserve"> </w:t>
      </w:r>
      <w:r w:rsidR="007D137A">
        <w:rPr>
          <w:sz w:val="24"/>
          <w:szCs w:val="24"/>
        </w:rPr>
        <w:t>(</w:t>
      </w:r>
      <w:r w:rsidR="00B40E6B" w:rsidRPr="00676D2E">
        <w:rPr>
          <w:sz w:val="24"/>
          <w:szCs w:val="24"/>
        </w:rPr>
        <w:t>1997)</w:t>
      </w:r>
      <w:r w:rsidR="004B387B">
        <w:rPr>
          <w:sz w:val="24"/>
          <w:szCs w:val="24"/>
        </w:rPr>
        <w:t xml:space="preserve"> and a behavioral </w:t>
      </w:r>
      <w:r w:rsidR="001F35A2">
        <w:rPr>
          <w:sz w:val="24"/>
          <w:szCs w:val="24"/>
        </w:rPr>
        <w:t xml:space="preserve">monetary donation </w:t>
      </w:r>
      <w:r w:rsidR="004B387B">
        <w:rPr>
          <w:sz w:val="24"/>
          <w:szCs w:val="24"/>
        </w:rPr>
        <w:t>measure</w:t>
      </w:r>
      <w:r w:rsidR="006076E5">
        <w:rPr>
          <w:sz w:val="24"/>
          <w:szCs w:val="24"/>
        </w:rPr>
        <w:t xml:space="preserve">. The </w:t>
      </w:r>
      <w:r w:rsidR="006A5257">
        <w:rPr>
          <w:sz w:val="24"/>
          <w:szCs w:val="24"/>
        </w:rPr>
        <w:t>self-report</w:t>
      </w:r>
      <w:r w:rsidR="006076E5">
        <w:rPr>
          <w:sz w:val="24"/>
          <w:szCs w:val="24"/>
        </w:rPr>
        <w:t xml:space="preserve"> items were:</w:t>
      </w:r>
      <w:r w:rsidR="00B40E6B" w:rsidRPr="00676D2E">
        <w:rPr>
          <w:sz w:val="24"/>
          <w:szCs w:val="24"/>
        </w:rPr>
        <w:t xml:space="preserve"> </w:t>
      </w:r>
      <w:r w:rsidR="001F35A2">
        <w:rPr>
          <w:sz w:val="24"/>
          <w:szCs w:val="24"/>
        </w:rPr>
        <w:t xml:space="preserve">SAC 1- </w:t>
      </w:r>
      <w:r w:rsidR="00B40E6B" w:rsidRPr="00676D2E">
        <w:rPr>
          <w:sz w:val="24"/>
          <w:szCs w:val="24"/>
        </w:rPr>
        <w:t xml:space="preserve">‘If my BJJ school really needed me I would be willing to donate my free time to it’ and </w:t>
      </w:r>
      <w:r w:rsidR="001F35A2">
        <w:rPr>
          <w:sz w:val="24"/>
          <w:szCs w:val="24"/>
        </w:rPr>
        <w:t xml:space="preserve">SAC 2- </w:t>
      </w:r>
      <w:r w:rsidR="00B40E6B" w:rsidRPr="00676D2E">
        <w:rPr>
          <w:sz w:val="24"/>
          <w:szCs w:val="24"/>
        </w:rPr>
        <w:t xml:space="preserve">‘If my BJJ school were threatened, I would be willing to risk </w:t>
      </w:r>
      <w:r w:rsidR="007D137A">
        <w:rPr>
          <w:sz w:val="24"/>
          <w:szCs w:val="24"/>
        </w:rPr>
        <w:t xml:space="preserve">my life fighting to defend it.’ </w:t>
      </w:r>
      <w:r w:rsidR="007D137A">
        <w:rPr>
          <w:color w:val="000000"/>
          <w:sz w:val="24"/>
          <w:szCs w:val="24"/>
          <w:lang w:val="en-GB" w:eastAsia="ja-JP"/>
        </w:rPr>
        <w:t xml:space="preserve">Responses to both items were measured on a 6-point scale </w:t>
      </w:r>
      <w:r w:rsidR="007D137A">
        <w:rPr>
          <w:sz w:val="24"/>
          <w:szCs w:val="24"/>
          <w:lang w:val="en-GB"/>
        </w:rPr>
        <w:t>(1- strongly disagree,</w:t>
      </w:r>
      <w:r w:rsidR="007D137A" w:rsidRPr="00676D2E">
        <w:rPr>
          <w:sz w:val="24"/>
          <w:szCs w:val="24"/>
          <w:lang w:val="en-GB"/>
        </w:rPr>
        <w:t xml:space="preserve"> 6- strongly agree)</w:t>
      </w:r>
      <w:r w:rsidR="007D137A">
        <w:rPr>
          <w:b/>
          <w:sz w:val="24"/>
          <w:szCs w:val="24"/>
          <w:lang w:val="en-GB"/>
        </w:rPr>
        <w:t>.</w:t>
      </w:r>
      <w:r w:rsidR="00BA7FE4">
        <w:rPr>
          <w:b/>
          <w:sz w:val="24"/>
          <w:szCs w:val="24"/>
          <w:lang w:val="en-GB"/>
        </w:rPr>
        <w:t xml:space="preserve"> </w:t>
      </w:r>
      <w:r w:rsidR="00257CCE">
        <w:rPr>
          <w:sz w:val="24"/>
          <w:szCs w:val="24"/>
        </w:rPr>
        <w:t xml:space="preserve">These items displayed a relatively weak correlation, </w:t>
      </w:r>
      <w:proofErr w:type="spellStart"/>
      <w:r w:rsidR="00257CCE" w:rsidRPr="00340597">
        <w:rPr>
          <w:i/>
          <w:sz w:val="24"/>
          <w:szCs w:val="24"/>
        </w:rPr>
        <w:t>r</w:t>
      </w:r>
      <w:r w:rsidR="00257CCE" w:rsidRPr="00340597">
        <w:rPr>
          <w:i/>
          <w:sz w:val="24"/>
          <w:szCs w:val="24"/>
          <w:vertAlign w:val="subscript"/>
        </w:rPr>
        <w:t>s</w:t>
      </w:r>
      <w:proofErr w:type="spellEnd"/>
      <w:r w:rsidR="00257CCE">
        <w:rPr>
          <w:sz w:val="24"/>
          <w:szCs w:val="24"/>
        </w:rPr>
        <w:t xml:space="preserve"> = .40, </w:t>
      </w:r>
      <w:r w:rsidR="00257CCE" w:rsidRPr="00340597">
        <w:rPr>
          <w:i/>
          <w:sz w:val="24"/>
          <w:szCs w:val="24"/>
        </w:rPr>
        <w:t>p</w:t>
      </w:r>
      <w:r w:rsidR="00257CCE">
        <w:rPr>
          <w:sz w:val="24"/>
          <w:szCs w:val="24"/>
        </w:rPr>
        <w:t xml:space="preserve"> &lt; .001, and thus could not be combined into a reliable measure (Spearman Brown </w:t>
      </w:r>
      <w:r w:rsidR="00257CCE" w:rsidRPr="00340597">
        <w:rPr>
          <w:i/>
          <w:sz w:val="24"/>
          <w:szCs w:val="24"/>
        </w:rPr>
        <w:t>r</w:t>
      </w:r>
      <w:r w:rsidR="00257CCE">
        <w:rPr>
          <w:sz w:val="24"/>
          <w:szCs w:val="24"/>
        </w:rPr>
        <w:t xml:space="preserve"> = .55). </w:t>
      </w:r>
      <w:r w:rsidR="002B64FA">
        <w:rPr>
          <w:sz w:val="24"/>
          <w:szCs w:val="24"/>
        </w:rPr>
        <w:t xml:space="preserve">This </w:t>
      </w:r>
      <w:r w:rsidR="002B64FA">
        <w:rPr>
          <w:sz w:val="24"/>
          <w:szCs w:val="24"/>
        </w:rPr>
        <w:lastRenderedPageBreak/>
        <w:t>result was understandable as although</w:t>
      </w:r>
      <w:r w:rsidR="00257CCE">
        <w:rPr>
          <w:sz w:val="24"/>
          <w:szCs w:val="24"/>
        </w:rPr>
        <w:t xml:space="preserve"> both measures relate to pro-group sacrifices, t</w:t>
      </w:r>
      <w:r w:rsidR="00257CCE" w:rsidRPr="004B387B">
        <w:rPr>
          <w:sz w:val="24"/>
          <w:szCs w:val="24"/>
        </w:rPr>
        <w:t xml:space="preserve">here </w:t>
      </w:r>
      <w:r w:rsidR="00257CCE">
        <w:rPr>
          <w:sz w:val="24"/>
          <w:szCs w:val="24"/>
        </w:rPr>
        <w:t>are</w:t>
      </w:r>
      <w:r w:rsidR="00257CCE" w:rsidRPr="004B387B">
        <w:rPr>
          <w:sz w:val="24"/>
          <w:szCs w:val="24"/>
        </w:rPr>
        <w:t xml:space="preserve"> important differences </w:t>
      </w:r>
      <w:r w:rsidR="00257CCE">
        <w:rPr>
          <w:sz w:val="24"/>
          <w:szCs w:val="24"/>
        </w:rPr>
        <w:t xml:space="preserve">in the level of severity involved. </w:t>
      </w:r>
    </w:p>
    <w:p w14:paraId="7F7A443E" w14:textId="3D5BFC9A" w:rsidR="004B387B" w:rsidRDefault="004B387B" w:rsidP="0004555A">
      <w:pPr>
        <w:pStyle w:val="BodyTextIndent"/>
        <w:tabs>
          <w:tab w:val="left" w:pos="24"/>
        </w:tabs>
        <w:snapToGrid w:val="0"/>
        <w:spacing w:line="480" w:lineRule="auto"/>
        <w:ind w:firstLine="0"/>
        <w:rPr>
          <w:b/>
          <w:sz w:val="24"/>
          <w:szCs w:val="24"/>
          <w:lang w:val="en-GB"/>
        </w:rPr>
      </w:pPr>
      <w:r>
        <w:rPr>
          <w:sz w:val="24"/>
          <w:szCs w:val="24"/>
          <w:lang w:val="en-GB"/>
        </w:rPr>
        <w:tab/>
      </w:r>
      <w:r>
        <w:rPr>
          <w:sz w:val="24"/>
          <w:szCs w:val="24"/>
          <w:lang w:val="en-GB"/>
        </w:rPr>
        <w:tab/>
        <w:t xml:space="preserve">The </w:t>
      </w:r>
      <w:r w:rsidR="001F35A2">
        <w:rPr>
          <w:sz w:val="24"/>
          <w:szCs w:val="24"/>
          <w:lang w:val="en-GB"/>
        </w:rPr>
        <w:t xml:space="preserve">monetary </w:t>
      </w:r>
      <w:r>
        <w:rPr>
          <w:sz w:val="24"/>
          <w:szCs w:val="24"/>
          <w:lang w:val="en-GB"/>
        </w:rPr>
        <w:t xml:space="preserve">donation measure </w:t>
      </w:r>
      <w:r w:rsidR="001F35A2">
        <w:rPr>
          <w:sz w:val="24"/>
          <w:szCs w:val="24"/>
          <w:lang w:val="en-GB"/>
        </w:rPr>
        <w:t xml:space="preserve">(SAC 3) </w:t>
      </w:r>
      <w:r>
        <w:rPr>
          <w:sz w:val="24"/>
          <w:szCs w:val="24"/>
          <w:lang w:val="en-GB"/>
        </w:rPr>
        <w:t>was</w:t>
      </w:r>
      <w:r w:rsidR="002B64FA">
        <w:rPr>
          <w:sz w:val="24"/>
          <w:szCs w:val="24"/>
          <w:lang w:val="en-GB"/>
        </w:rPr>
        <w:t xml:space="preserve"> derived from responses to </w:t>
      </w:r>
      <w:proofErr w:type="gramStart"/>
      <w:r w:rsidR="002B64FA">
        <w:rPr>
          <w:sz w:val="24"/>
          <w:szCs w:val="24"/>
          <w:lang w:val="en-GB"/>
        </w:rPr>
        <w:t>an opt</w:t>
      </w:r>
      <w:proofErr w:type="gramEnd"/>
      <w:r w:rsidR="002B64FA">
        <w:rPr>
          <w:sz w:val="24"/>
          <w:szCs w:val="24"/>
          <w:lang w:val="en-GB"/>
        </w:rPr>
        <w:t xml:space="preserve"> in task that asked participants to indicate</w:t>
      </w:r>
      <w:r>
        <w:rPr>
          <w:sz w:val="24"/>
          <w:szCs w:val="24"/>
          <w:lang w:val="en-GB"/>
        </w:rPr>
        <w:t xml:space="preserve"> the total amount of </w:t>
      </w:r>
      <w:r>
        <w:rPr>
          <w:sz w:val="24"/>
          <w:szCs w:val="24"/>
        </w:rPr>
        <w:t>a £20 (approx. $30 USD) bonus payment that they would like to donate</w:t>
      </w:r>
      <w:r w:rsidRPr="00676D2E">
        <w:rPr>
          <w:sz w:val="24"/>
          <w:szCs w:val="24"/>
        </w:rPr>
        <w:t xml:space="preserve"> to their school. </w:t>
      </w:r>
      <w:r w:rsidR="002B64FA">
        <w:rPr>
          <w:sz w:val="24"/>
          <w:szCs w:val="24"/>
        </w:rPr>
        <w:t xml:space="preserve">Specifically, </w:t>
      </w:r>
      <w:r>
        <w:rPr>
          <w:sz w:val="24"/>
          <w:szCs w:val="24"/>
        </w:rPr>
        <w:t xml:space="preserve">at the end of the questionnaire </w:t>
      </w:r>
      <w:r w:rsidR="002B64FA">
        <w:rPr>
          <w:sz w:val="24"/>
          <w:szCs w:val="24"/>
        </w:rPr>
        <w:t xml:space="preserve">participants were informed </w:t>
      </w:r>
      <w:r>
        <w:rPr>
          <w:sz w:val="24"/>
          <w:szCs w:val="24"/>
        </w:rPr>
        <w:t>that</w:t>
      </w:r>
      <w:r w:rsidRPr="00676D2E">
        <w:rPr>
          <w:sz w:val="24"/>
          <w:szCs w:val="24"/>
        </w:rPr>
        <w:t xml:space="preserve"> five participants would be randomly selected</w:t>
      </w:r>
      <w:r>
        <w:rPr>
          <w:sz w:val="24"/>
          <w:szCs w:val="24"/>
        </w:rPr>
        <w:t xml:space="preserve"> to receive a cash payment of £20. They were then</w:t>
      </w:r>
      <w:r w:rsidRPr="00676D2E">
        <w:rPr>
          <w:sz w:val="24"/>
          <w:szCs w:val="24"/>
        </w:rPr>
        <w:t xml:space="preserve"> asked </w:t>
      </w:r>
      <w:r>
        <w:rPr>
          <w:sz w:val="24"/>
          <w:szCs w:val="24"/>
        </w:rPr>
        <w:t xml:space="preserve">to if they wanted to </w:t>
      </w:r>
      <w:r w:rsidR="002B64FA">
        <w:rPr>
          <w:sz w:val="24"/>
          <w:szCs w:val="24"/>
        </w:rPr>
        <w:t>be included as a potential recipient</w:t>
      </w:r>
      <w:r>
        <w:rPr>
          <w:sz w:val="24"/>
          <w:szCs w:val="24"/>
        </w:rPr>
        <w:t xml:space="preserve"> and if </w:t>
      </w:r>
      <w:r w:rsidR="002B64FA">
        <w:rPr>
          <w:sz w:val="24"/>
          <w:szCs w:val="24"/>
        </w:rPr>
        <w:t xml:space="preserve">so </w:t>
      </w:r>
      <w:r>
        <w:rPr>
          <w:sz w:val="24"/>
          <w:szCs w:val="24"/>
        </w:rPr>
        <w:t xml:space="preserve">how they </w:t>
      </w:r>
      <w:r w:rsidR="002B64FA">
        <w:rPr>
          <w:sz w:val="24"/>
          <w:szCs w:val="24"/>
        </w:rPr>
        <w:t>preferred</w:t>
      </w:r>
      <w:r>
        <w:rPr>
          <w:sz w:val="24"/>
          <w:szCs w:val="24"/>
        </w:rPr>
        <w:t xml:space="preserve"> to receive the payment</w:t>
      </w:r>
      <w:r w:rsidR="002B64FA">
        <w:rPr>
          <w:sz w:val="24"/>
          <w:szCs w:val="24"/>
        </w:rPr>
        <w:t xml:space="preserve"> if selected</w:t>
      </w:r>
      <w:r>
        <w:rPr>
          <w:sz w:val="24"/>
          <w:szCs w:val="24"/>
        </w:rPr>
        <w:t xml:space="preserve">. </w:t>
      </w:r>
      <w:r w:rsidR="002B64FA">
        <w:rPr>
          <w:sz w:val="24"/>
          <w:szCs w:val="24"/>
        </w:rPr>
        <w:t xml:space="preserve">The </w:t>
      </w:r>
      <w:r>
        <w:rPr>
          <w:sz w:val="24"/>
          <w:szCs w:val="24"/>
        </w:rPr>
        <w:t xml:space="preserve">instructions </w:t>
      </w:r>
      <w:r w:rsidR="002B64FA">
        <w:rPr>
          <w:sz w:val="24"/>
          <w:szCs w:val="24"/>
        </w:rPr>
        <w:t>also asked</w:t>
      </w:r>
      <w:r>
        <w:rPr>
          <w:sz w:val="24"/>
          <w:szCs w:val="24"/>
        </w:rPr>
        <w:t xml:space="preserve"> participants to indicate that they would like to send any portion of the bonus payment to their</w:t>
      </w:r>
      <w:r w:rsidRPr="00676D2E">
        <w:rPr>
          <w:sz w:val="24"/>
          <w:szCs w:val="24"/>
        </w:rPr>
        <w:t xml:space="preserve"> BJJ </w:t>
      </w:r>
      <w:proofErr w:type="gramStart"/>
      <w:r w:rsidRPr="00676D2E">
        <w:rPr>
          <w:sz w:val="24"/>
          <w:szCs w:val="24"/>
        </w:rPr>
        <w:t>school</w:t>
      </w:r>
      <w:proofErr w:type="gramEnd"/>
      <w:r w:rsidRPr="00676D2E">
        <w:rPr>
          <w:sz w:val="24"/>
          <w:szCs w:val="24"/>
        </w:rPr>
        <w:t>.</w:t>
      </w:r>
      <w:r w:rsidR="002B64FA">
        <w:rPr>
          <w:sz w:val="24"/>
          <w:szCs w:val="24"/>
        </w:rPr>
        <w:t xml:space="preserve"> </w:t>
      </w:r>
      <w:r>
        <w:rPr>
          <w:sz w:val="24"/>
          <w:szCs w:val="24"/>
        </w:rPr>
        <w:t>This lead to a response scale that ranged from -</w:t>
      </w:r>
      <w:r w:rsidR="002B64FA">
        <w:rPr>
          <w:sz w:val="24"/>
          <w:szCs w:val="24"/>
        </w:rPr>
        <w:t>£</w:t>
      </w:r>
      <w:r>
        <w:rPr>
          <w:sz w:val="24"/>
          <w:szCs w:val="24"/>
        </w:rPr>
        <w:t>20 for participants who chose to keep all the money for themselves</w:t>
      </w:r>
      <w:r w:rsidR="002B64FA">
        <w:rPr>
          <w:sz w:val="24"/>
          <w:szCs w:val="24"/>
        </w:rPr>
        <w:t>,</w:t>
      </w:r>
      <w:r>
        <w:rPr>
          <w:sz w:val="24"/>
          <w:szCs w:val="24"/>
        </w:rPr>
        <w:t xml:space="preserve"> to +</w:t>
      </w:r>
      <w:r w:rsidR="002B64FA">
        <w:rPr>
          <w:sz w:val="24"/>
          <w:szCs w:val="24"/>
        </w:rPr>
        <w:t>£</w:t>
      </w:r>
      <w:r>
        <w:rPr>
          <w:sz w:val="24"/>
          <w:szCs w:val="24"/>
        </w:rPr>
        <w:t>20 for participants who donated the entire amount to their school.</w:t>
      </w:r>
    </w:p>
    <w:p w14:paraId="69A4F1EC" w14:textId="2B0037A9" w:rsidR="00B40E6B" w:rsidRPr="006E1175" w:rsidRDefault="004B387B" w:rsidP="00DB1219">
      <w:pPr>
        <w:pStyle w:val="BodyTextIndent"/>
        <w:snapToGrid w:val="0"/>
        <w:spacing w:line="480" w:lineRule="auto"/>
        <w:ind w:firstLine="0"/>
        <w:rPr>
          <w:b/>
          <w:sz w:val="24"/>
          <w:szCs w:val="24"/>
          <w:lang w:val="en-GB"/>
        </w:rPr>
      </w:pPr>
      <w:r>
        <w:rPr>
          <w:b/>
          <w:sz w:val="24"/>
          <w:szCs w:val="24"/>
          <w:lang w:val="en-GB"/>
        </w:rPr>
        <w:tab/>
      </w:r>
      <w:r>
        <w:rPr>
          <w:sz w:val="24"/>
          <w:szCs w:val="24"/>
          <w:lang w:val="en-GB"/>
        </w:rPr>
        <w:t xml:space="preserve">As </w:t>
      </w:r>
      <w:r w:rsidR="002B64FA">
        <w:rPr>
          <w:sz w:val="24"/>
          <w:szCs w:val="24"/>
          <w:lang w:val="en-GB"/>
        </w:rPr>
        <w:t>all</w:t>
      </w:r>
      <w:r>
        <w:rPr>
          <w:sz w:val="24"/>
          <w:szCs w:val="24"/>
          <w:lang w:val="en-GB"/>
        </w:rPr>
        <w:t xml:space="preserve"> items were conceptually linked </w:t>
      </w:r>
      <w:r w:rsidR="00B719BC">
        <w:rPr>
          <w:sz w:val="24"/>
          <w:szCs w:val="24"/>
          <w:lang w:val="en-GB"/>
        </w:rPr>
        <w:t xml:space="preserve">and </w:t>
      </w:r>
      <w:r w:rsidR="00B719BC">
        <w:rPr>
          <w:sz w:val="24"/>
          <w:szCs w:val="24"/>
        </w:rPr>
        <w:t>positively correlated (</w:t>
      </w:r>
      <w:r w:rsidR="00AD1EDF">
        <w:rPr>
          <w:sz w:val="24"/>
          <w:szCs w:val="24"/>
        </w:rPr>
        <w:t>Figure 3</w:t>
      </w:r>
      <w:r w:rsidR="00B719BC">
        <w:rPr>
          <w:sz w:val="24"/>
          <w:szCs w:val="24"/>
        </w:rPr>
        <w:t>)</w:t>
      </w:r>
      <w:r w:rsidR="00B719BC">
        <w:rPr>
          <w:rFonts w:hint="eastAsia"/>
          <w:sz w:val="24"/>
          <w:szCs w:val="24"/>
          <w:lang w:val="en-GB"/>
        </w:rPr>
        <w:t xml:space="preserve">, </w:t>
      </w:r>
      <w:r>
        <w:rPr>
          <w:sz w:val="24"/>
          <w:szCs w:val="24"/>
          <w:lang w:val="en-GB"/>
        </w:rPr>
        <w:t>we</w:t>
      </w:r>
      <w:r w:rsidR="00876207">
        <w:rPr>
          <w:sz w:val="24"/>
          <w:szCs w:val="24"/>
          <w:lang w:val="en-GB"/>
        </w:rPr>
        <w:t xml:space="preserve"> </w:t>
      </w:r>
      <w:r w:rsidR="002B64FA">
        <w:rPr>
          <w:sz w:val="24"/>
          <w:szCs w:val="24"/>
          <w:lang w:val="en-GB"/>
        </w:rPr>
        <w:t xml:space="preserve">also </w:t>
      </w:r>
      <w:r w:rsidR="00876207">
        <w:rPr>
          <w:sz w:val="24"/>
          <w:szCs w:val="24"/>
          <w:lang w:val="en-GB"/>
        </w:rPr>
        <w:t xml:space="preserve">examined the validity of combining </w:t>
      </w:r>
      <w:r w:rsidR="002B64FA">
        <w:rPr>
          <w:sz w:val="24"/>
          <w:szCs w:val="24"/>
          <w:lang w:val="en-GB"/>
        </w:rPr>
        <w:t>all three</w:t>
      </w:r>
      <w:r w:rsidR="00876207">
        <w:rPr>
          <w:sz w:val="24"/>
          <w:szCs w:val="24"/>
          <w:lang w:val="en-GB"/>
        </w:rPr>
        <w:t xml:space="preserve"> items into a single scale but </w:t>
      </w:r>
      <w:r w:rsidR="002B64FA">
        <w:rPr>
          <w:sz w:val="24"/>
          <w:szCs w:val="24"/>
          <w:lang w:val="en-GB"/>
        </w:rPr>
        <w:t xml:space="preserve">as again </w:t>
      </w:r>
      <w:r w:rsidR="00876207">
        <w:rPr>
          <w:sz w:val="24"/>
          <w:szCs w:val="24"/>
          <w:lang w:val="en-GB"/>
        </w:rPr>
        <w:t>the reliability proved to</w:t>
      </w:r>
      <w:r w:rsidR="00C42C1B">
        <w:rPr>
          <w:sz w:val="24"/>
          <w:szCs w:val="24"/>
          <w:lang w:val="en-GB"/>
        </w:rPr>
        <w:t>o</w:t>
      </w:r>
      <w:r w:rsidR="00876207">
        <w:rPr>
          <w:sz w:val="24"/>
          <w:szCs w:val="24"/>
          <w:lang w:val="en-GB"/>
        </w:rPr>
        <w:t xml:space="preserve"> </w:t>
      </w:r>
      <w:r w:rsidR="002B64FA">
        <w:rPr>
          <w:sz w:val="24"/>
          <w:szCs w:val="24"/>
          <w:lang w:val="en-GB"/>
        </w:rPr>
        <w:t>low</w:t>
      </w:r>
      <w:r w:rsidR="00876207">
        <w:rPr>
          <w:sz w:val="24"/>
          <w:szCs w:val="24"/>
          <w:lang w:val="en-GB"/>
        </w:rPr>
        <w:t xml:space="preserve"> (</w:t>
      </w:r>
      <w:bookmarkStart w:id="49" w:name="OLE_LINK48"/>
      <w:bookmarkStart w:id="50" w:name="OLE_LINK49"/>
      <w:r w:rsidR="00F9521F">
        <w:rPr>
          <w:sz w:val="24"/>
          <w:szCs w:val="24"/>
          <w:lang w:val="en-GB"/>
        </w:rPr>
        <w:t>Cronbach’s</w:t>
      </w:r>
      <w:r w:rsidR="003B22D4">
        <w:rPr>
          <w:sz w:val="24"/>
          <w:szCs w:val="24"/>
          <w:lang w:val="en-GB"/>
        </w:rPr>
        <w:t xml:space="preserve"> </w:t>
      </w:r>
      <w:r w:rsidR="00876207" w:rsidRPr="00F9521F">
        <w:rPr>
          <w:sz w:val="24"/>
          <w:szCs w:val="24"/>
        </w:rPr>
        <w:t>α</w:t>
      </w:r>
      <w:bookmarkEnd w:id="49"/>
      <w:bookmarkEnd w:id="50"/>
      <w:r w:rsidR="00876207">
        <w:rPr>
          <w:sz w:val="24"/>
          <w:szCs w:val="24"/>
        </w:rPr>
        <w:t xml:space="preserve"> = .52) and</w:t>
      </w:r>
      <w:r w:rsidR="002B64FA">
        <w:rPr>
          <w:sz w:val="24"/>
          <w:szCs w:val="24"/>
        </w:rPr>
        <w:t>,</w:t>
      </w:r>
      <w:r w:rsidR="00876207">
        <w:rPr>
          <w:sz w:val="24"/>
          <w:szCs w:val="24"/>
        </w:rPr>
        <w:t xml:space="preserve"> </w:t>
      </w:r>
      <w:r w:rsidR="002B64FA">
        <w:rPr>
          <w:sz w:val="24"/>
          <w:szCs w:val="24"/>
        </w:rPr>
        <w:t xml:space="preserve">moreover, the </w:t>
      </w:r>
      <w:r w:rsidR="00876207">
        <w:rPr>
          <w:sz w:val="24"/>
          <w:szCs w:val="24"/>
        </w:rPr>
        <w:t xml:space="preserve">sample size </w:t>
      </w:r>
      <w:r w:rsidR="002B64FA">
        <w:rPr>
          <w:sz w:val="24"/>
          <w:szCs w:val="24"/>
        </w:rPr>
        <w:t>of the self-report items were</w:t>
      </w:r>
      <w:r w:rsidR="00876207">
        <w:rPr>
          <w:sz w:val="24"/>
          <w:szCs w:val="24"/>
        </w:rPr>
        <w:t xml:space="preserve"> substantially reduced, </w:t>
      </w:r>
      <w:r w:rsidR="00876207" w:rsidRPr="00876207">
        <w:rPr>
          <w:sz w:val="24"/>
          <w:szCs w:val="24"/>
        </w:rPr>
        <w:t xml:space="preserve">from </w:t>
      </w:r>
      <w:r w:rsidR="00876207" w:rsidRPr="00876207">
        <w:rPr>
          <w:i/>
          <w:sz w:val="24"/>
          <w:szCs w:val="24"/>
        </w:rPr>
        <w:t>n</w:t>
      </w:r>
      <w:r w:rsidR="00876207">
        <w:rPr>
          <w:i/>
          <w:sz w:val="24"/>
          <w:szCs w:val="24"/>
        </w:rPr>
        <w:t xml:space="preserve"> </w:t>
      </w:r>
      <w:r w:rsidR="00876207" w:rsidRPr="00876207">
        <w:rPr>
          <w:sz w:val="24"/>
          <w:szCs w:val="24"/>
        </w:rPr>
        <w:t>=</w:t>
      </w:r>
      <w:r w:rsidR="00876207">
        <w:rPr>
          <w:sz w:val="24"/>
          <w:szCs w:val="24"/>
        </w:rPr>
        <w:t xml:space="preserve"> </w:t>
      </w:r>
      <w:r w:rsidR="00876207" w:rsidRPr="00876207">
        <w:rPr>
          <w:sz w:val="24"/>
          <w:szCs w:val="24"/>
        </w:rPr>
        <w:t xml:space="preserve">568 to </w:t>
      </w:r>
      <w:r w:rsidR="00876207" w:rsidRPr="00876207">
        <w:rPr>
          <w:i/>
          <w:sz w:val="24"/>
          <w:szCs w:val="24"/>
        </w:rPr>
        <w:t>n</w:t>
      </w:r>
      <w:r w:rsidR="00876207">
        <w:rPr>
          <w:i/>
          <w:sz w:val="24"/>
          <w:szCs w:val="24"/>
        </w:rPr>
        <w:t xml:space="preserve"> </w:t>
      </w:r>
      <w:r w:rsidR="00876207" w:rsidRPr="00876207">
        <w:rPr>
          <w:sz w:val="24"/>
          <w:szCs w:val="24"/>
        </w:rPr>
        <w:t>=</w:t>
      </w:r>
      <w:r w:rsidR="00876207">
        <w:rPr>
          <w:sz w:val="24"/>
          <w:szCs w:val="24"/>
        </w:rPr>
        <w:t xml:space="preserve"> 380, </w:t>
      </w:r>
      <w:r w:rsidR="002B64FA">
        <w:rPr>
          <w:sz w:val="24"/>
          <w:szCs w:val="24"/>
        </w:rPr>
        <w:t xml:space="preserve">due to the opt in nature of the </w:t>
      </w:r>
      <w:r w:rsidR="00876207">
        <w:rPr>
          <w:sz w:val="24"/>
          <w:szCs w:val="24"/>
        </w:rPr>
        <w:t>donation measure.</w:t>
      </w:r>
      <w:r w:rsidR="00133DE9">
        <w:rPr>
          <w:sz w:val="24"/>
          <w:szCs w:val="24"/>
        </w:rPr>
        <w:t xml:space="preserve"> </w:t>
      </w:r>
    </w:p>
    <w:p w14:paraId="77E1C877" w14:textId="61119FD7" w:rsidR="006076E5" w:rsidRPr="000D59AF" w:rsidRDefault="00B41007" w:rsidP="000D59AF">
      <w:pPr>
        <w:pStyle w:val="BodyTextIndent"/>
        <w:tabs>
          <w:tab w:val="left" w:pos="24"/>
        </w:tabs>
        <w:snapToGrid w:val="0"/>
        <w:spacing w:line="480" w:lineRule="auto"/>
        <w:ind w:firstLine="0"/>
        <w:jc w:val="left"/>
        <w:rPr>
          <w:b/>
          <w:sz w:val="24"/>
          <w:szCs w:val="24"/>
          <w:lang w:val="en-GB"/>
        </w:rPr>
      </w:pPr>
      <w:r>
        <w:rPr>
          <w:b/>
          <w:sz w:val="24"/>
          <w:szCs w:val="24"/>
          <w:lang w:val="en-GB"/>
        </w:rPr>
        <w:tab/>
      </w:r>
      <w:r>
        <w:rPr>
          <w:b/>
          <w:sz w:val="24"/>
          <w:szCs w:val="24"/>
          <w:lang w:val="en-GB"/>
        </w:rPr>
        <w:tab/>
      </w:r>
      <w:proofErr w:type="spellStart"/>
      <w:proofErr w:type="gramStart"/>
      <w:r w:rsidR="006076E5">
        <w:rPr>
          <w:b/>
          <w:sz w:val="24"/>
          <w:szCs w:val="24"/>
        </w:rPr>
        <w:t>Idiocentric</w:t>
      </w:r>
      <w:proofErr w:type="spellEnd"/>
      <w:r w:rsidR="000D59AF">
        <w:rPr>
          <w:b/>
          <w:sz w:val="24"/>
          <w:szCs w:val="24"/>
        </w:rPr>
        <w:t xml:space="preserve"> </w:t>
      </w:r>
      <w:r w:rsidR="006076E5">
        <w:rPr>
          <w:b/>
          <w:sz w:val="24"/>
          <w:szCs w:val="24"/>
        </w:rPr>
        <w:t>and Allocentric</w:t>
      </w:r>
      <w:r w:rsidR="000D59AF">
        <w:rPr>
          <w:b/>
          <w:sz w:val="24"/>
          <w:szCs w:val="24"/>
        </w:rPr>
        <w:t xml:space="preserve"> </w:t>
      </w:r>
      <w:r w:rsidR="006076E5">
        <w:rPr>
          <w:b/>
          <w:sz w:val="24"/>
          <w:szCs w:val="24"/>
        </w:rPr>
        <w:t>p</w:t>
      </w:r>
      <w:r w:rsidR="006076E5" w:rsidRPr="006076E5">
        <w:rPr>
          <w:b/>
          <w:sz w:val="24"/>
          <w:szCs w:val="24"/>
        </w:rPr>
        <w:t>ersonality</w:t>
      </w:r>
      <w:r w:rsidR="006076E5">
        <w:rPr>
          <w:b/>
          <w:sz w:val="24"/>
          <w:szCs w:val="24"/>
        </w:rPr>
        <w:t>.</w:t>
      </w:r>
      <w:proofErr w:type="gramEnd"/>
      <w:r>
        <w:rPr>
          <w:b/>
          <w:sz w:val="24"/>
          <w:szCs w:val="24"/>
        </w:rPr>
        <w:t xml:space="preserve"> </w:t>
      </w:r>
      <w:r w:rsidR="006076E5">
        <w:rPr>
          <w:sz w:val="24"/>
          <w:szCs w:val="24"/>
        </w:rPr>
        <w:t xml:space="preserve">To help control for the variation introduced by </w:t>
      </w:r>
      <w:r w:rsidR="0004555A">
        <w:rPr>
          <w:sz w:val="24"/>
          <w:szCs w:val="24"/>
        </w:rPr>
        <w:t>collecting responses from a</w:t>
      </w:r>
      <w:r w:rsidR="002B64FA">
        <w:rPr>
          <w:sz w:val="24"/>
          <w:szCs w:val="24"/>
        </w:rPr>
        <w:t xml:space="preserve"> diverse</w:t>
      </w:r>
      <w:r w:rsidR="006076E5">
        <w:rPr>
          <w:sz w:val="24"/>
          <w:szCs w:val="24"/>
        </w:rPr>
        <w:t xml:space="preserve"> multi-country sample, </w:t>
      </w:r>
      <w:r w:rsidR="006A5257">
        <w:rPr>
          <w:sz w:val="24"/>
          <w:szCs w:val="24"/>
        </w:rPr>
        <w:t xml:space="preserve">individual scores for horizontal and vertical </w:t>
      </w:r>
      <w:proofErr w:type="spellStart"/>
      <w:r w:rsidR="006A5257" w:rsidRPr="00676D2E">
        <w:rPr>
          <w:sz w:val="24"/>
          <w:szCs w:val="24"/>
        </w:rPr>
        <w:t>idiocentric</w:t>
      </w:r>
      <w:proofErr w:type="spellEnd"/>
      <w:r w:rsidR="006A5257" w:rsidRPr="00676D2E">
        <w:rPr>
          <w:sz w:val="24"/>
          <w:szCs w:val="24"/>
        </w:rPr>
        <w:t xml:space="preserve"> and</w:t>
      </w:r>
      <w:r w:rsidR="006A5257">
        <w:rPr>
          <w:sz w:val="24"/>
          <w:szCs w:val="24"/>
        </w:rPr>
        <w:t xml:space="preserve"> allocentric personality traits were collected using the</w:t>
      </w:r>
      <w:r w:rsidR="006076E5">
        <w:rPr>
          <w:sz w:val="24"/>
          <w:szCs w:val="24"/>
        </w:rPr>
        <w:t xml:space="preserve"> </w:t>
      </w:r>
      <w:proofErr w:type="gramStart"/>
      <w:r w:rsidR="006076E5">
        <w:rPr>
          <w:sz w:val="24"/>
          <w:szCs w:val="24"/>
        </w:rPr>
        <w:t>sixteen item</w:t>
      </w:r>
      <w:proofErr w:type="gramEnd"/>
      <w:r w:rsidR="006076E5" w:rsidRPr="006076E5">
        <w:rPr>
          <w:sz w:val="24"/>
          <w:szCs w:val="24"/>
        </w:rPr>
        <w:t xml:space="preserve"> </w:t>
      </w:r>
      <w:r w:rsidR="006076E5" w:rsidRPr="00676D2E">
        <w:rPr>
          <w:sz w:val="24"/>
          <w:szCs w:val="24"/>
        </w:rPr>
        <w:t>individualism/collectivism cross-cultural measure</w:t>
      </w:r>
      <w:r w:rsidR="006076E5">
        <w:rPr>
          <w:sz w:val="24"/>
          <w:szCs w:val="24"/>
        </w:rPr>
        <w:t xml:space="preserve"> </w:t>
      </w:r>
      <w:r w:rsidR="006076E5" w:rsidRPr="00676D2E">
        <w:rPr>
          <w:sz w:val="24"/>
          <w:szCs w:val="24"/>
        </w:rPr>
        <w:t xml:space="preserve">(IDV/COL </w:t>
      </w:r>
      <w:proofErr w:type="spellStart"/>
      <w:r w:rsidR="006076E5" w:rsidRPr="00676D2E">
        <w:rPr>
          <w:sz w:val="24"/>
          <w:szCs w:val="24"/>
        </w:rPr>
        <w:t>Triandis</w:t>
      </w:r>
      <w:proofErr w:type="spellEnd"/>
      <w:r w:rsidR="006076E5" w:rsidRPr="00676D2E">
        <w:rPr>
          <w:sz w:val="24"/>
          <w:szCs w:val="24"/>
        </w:rPr>
        <w:t xml:space="preserve"> &amp; Gelfand 1998)</w:t>
      </w:r>
      <w:r w:rsidR="006076E5">
        <w:rPr>
          <w:sz w:val="24"/>
          <w:szCs w:val="24"/>
        </w:rPr>
        <w:t>.</w:t>
      </w:r>
      <w:r w:rsidR="006076E5" w:rsidRPr="00676D2E">
        <w:rPr>
          <w:sz w:val="24"/>
          <w:szCs w:val="24"/>
        </w:rPr>
        <w:t xml:space="preserve"> </w:t>
      </w:r>
      <w:r w:rsidR="000D59AF">
        <w:rPr>
          <w:color w:val="000000"/>
          <w:sz w:val="24"/>
          <w:szCs w:val="24"/>
          <w:lang w:val="en-GB" w:eastAsia="ja-JP"/>
        </w:rPr>
        <w:t xml:space="preserve">Responses </w:t>
      </w:r>
      <w:r w:rsidR="002B64FA">
        <w:rPr>
          <w:color w:val="000000"/>
          <w:sz w:val="24"/>
          <w:szCs w:val="24"/>
          <w:lang w:val="en-GB" w:eastAsia="ja-JP"/>
        </w:rPr>
        <w:t xml:space="preserve">to items </w:t>
      </w:r>
      <w:r w:rsidR="000D59AF">
        <w:rPr>
          <w:color w:val="000000"/>
          <w:sz w:val="24"/>
          <w:szCs w:val="24"/>
          <w:lang w:val="en-GB" w:eastAsia="ja-JP"/>
        </w:rPr>
        <w:t xml:space="preserve">were </w:t>
      </w:r>
      <w:r w:rsidR="002B64FA">
        <w:rPr>
          <w:color w:val="000000"/>
          <w:sz w:val="24"/>
          <w:szCs w:val="24"/>
          <w:lang w:val="en-GB" w:eastAsia="ja-JP"/>
        </w:rPr>
        <w:t xml:space="preserve">collected </w:t>
      </w:r>
      <w:r w:rsidR="000D59AF">
        <w:rPr>
          <w:color w:val="000000"/>
          <w:sz w:val="24"/>
          <w:szCs w:val="24"/>
          <w:lang w:val="en-GB" w:eastAsia="ja-JP"/>
        </w:rPr>
        <w:t xml:space="preserve">on a 6-point scale </w:t>
      </w:r>
      <w:r w:rsidR="000D59AF">
        <w:rPr>
          <w:sz w:val="24"/>
          <w:szCs w:val="24"/>
          <w:lang w:val="en-GB"/>
        </w:rPr>
        <w:t>(1- strongly disagree,</w:t>
      </w:r>
      <w:r w:rsidR="000D59AF" w:rsidRPr="00676D2E">
        <w:rPr>
          <w:sz w:val="24"/>
          <w:szCs w:val="24"/>
          <w:lang w:val="en-GB"/>
        </w:rPr>
        <w:t xml:space="preserve"> 6- strongly agree)</w:t>
      </w:r>
      <w:r w:rsidR="000D59AF" w:rsidRPr="0004555A">
        <w:rPr>
          <w:sz w:val="24"/>
          <w:szCs w:val="24"/>
          <w:lang w:val="en-GB"/>
        </w:rPr>
        <w:t>.</w:t>
      </w:r>
      <w:r w:rsidR="000D59AF">
        <w:rPr>
          <w:sz w:val="24"/>
          <w:szCs w:val="24"/>
          <w:lang w:val="en-GB"/>
        </w:rPr>
        <w:t xml:space="preserve"> </w:t>
      </w:r>
      <w:r w:rsidR="000D59AF">
        <w:rPr>
          <w:sz w:val="24"/>
          <w:szCs w:val="24"/>
        </w:rPr>
        <w:t>The scale provide</w:t>
      </w:r>
      <w:r w:rsidR="00C42C1B">
        <w:rPr>
          <w:sz w:val="24"/>
          <w:szCs w:val="24"/>
        </w:rPr>
        <w:t>d</w:t>
      </w:r>
      <w:r w:rsidR="006076E5">
        <w:rPr>
          <w:sz w:val="24"/>
          <w:szCs w:val="24"/>
        </w:rPr>
        <w:t xml:space="preserve"> each participant with a</w:t>
      </w:r>
      <w:r w:rsidR="006076E5" w:rsidRPr="00676D2E">
        <w:rPr>
          <w:sz w:val="24"/>
          <w:szCs w:val="24"/>
        </w:rPr>
        <w:t xml:space="preserve"> four-fact</w:t>
      </w:r>
      <w:r w:rsidR="006076E5">
        <w:rPr>
          <w:sz w:val="24"/>
          <w:szCs w:val="24"/>
        </w:rPr>
        <w:t>or score</w:t>
      </w:r>
      <w:r w:rsidR="000D59AF">
        <w:rPr>
          <w:sz w:val="24"/>
          <w:szCs w:val="24"/>
        </w:rPr>
        <w:t xml:space="preserve"> for horizontal individualism (</w:t>
      </w:r>
      <w:r w:rsidR="003B22D4">
        <w:rPr>
          <w:sz w:val="24"/>
          <w:szCs w:val="24"/>
          <w:lang w:val="en-GB"/>
        </w:rPr>
        <w:t xml:space="preserve">Cronbach’s </w:t>
      </w:r>
      <w:r w:rsidR="003B22D4" w:rsidRPr="00F9521F">
        <w:rPr>
          <w:sz w:val="24"/>
          <w:szCs w:val="24"/>
        </w:rPr>
        <w:t>α</w:t>
      </w:r>
      <w:r w:rsidR="000D59AF">
        <w:rPr>
          <w:sz w:val="24"/>
          <w:szCs w:val="24"/>
        </w:rPr>
        <w:t xml:space="preserve"> = .60), vertical individualism</w:t>
      </w:r>
      <w:r w:rsidR="000D59AF" w:rsidRPr="000D59AF">
        <w:rPr>
          <w:sz w:val="24"/>
          <w:szCs w:val="24"/>
        </w:rPr>
        <w:t xml:space="preserve"> </w:t>
      </w:r>
      <w:r w:rsidR="000D59AF">
        <w:rPr>
          <w:sz w:val="24"/>
          <w:szCs w:val="24"/>
        </w:rPr>
        <w:t>(</w:t>
      </w:r>
      <w:r w:rsidR="003B22D4">
        <w:rPr>
          <w:sz w:val="24"/>
          <w:szCs w:val="24"/>
          <w:lang w:val="en-GB"/>
        </w:rPr>
        <w:t xml:space="preserve">Cronbach’s </w:t>
      </w:r>
      <w:r w:rsidR="003B22D4" w:rsidRPr="00F9521F">
        <w:rPr>
          <w:sz w:val="24"/>
          <w:szCs w:val="24"/>
        </w:rPr>
        <w:t>α</w:t>
      </w:r>
      <w:r w:rsidR="000D59AF">
        <w:rPr>
          <w:sz w:val="24"/>
          <w:szCs w:val="24"/>
        </w:rPr>
        <w:t xml:space="preserve"> = .58), horizontal collectivism (</w:t>
      </w:r>
      <w:r w:rsidR="003B22D4">
        <w:rPr>
          <w:sz w:val="24"/>
          <w:szCs w:val="24"/>
          <w:lang w:val="en-GB"/>
        </w:rPr>
        <w:t xml:space="preserve">Cronbach’s </w:t>
      </w:r>
      <w:r w:rsidR="003B22D4" w:rsidRPr="00F9521F">
        <w:rPr>
          <w:sz w:val="24"/>
          <w:szCs w:val="24"/>
        </w:rPr>
        <w:t>α</w:t>
      </w:r>
      <w:r w:rsidR="000D59AF">
        <w:rPr>
          <w:sz w:val="24"/>
          <w:szCs w:val="24"/>
        </w:rPr>
        <w:t xml:space="preserve"> = .60), and </w:t>
      </w:r>
      <w:r w:rsidR="000D59AF">
        <w:rPr>
          <w:sz w:val="24"/>
          <w:szCs w:val="24"/>
        </w:rPr>
        <w:lastRenderedPageBreak/>
        <w:t>vertical collectivism (</w:t>
      </w:r>
      <w:r w:rsidR="003B22D4">
        <w:rPr>
          <w:sz w:val="24"/>
          <w:szCs w:val="24"/>
          <w:lang w:val="en-GB"/>
        </w:rPr>
        <w:t xml:space="preserve">Cronbach’s </w:t>
      </w:r>
      <w:r w:rsidR="003B22D4" w:rsidRPr="00F9521F">
        <w:rPr>
          <w:sz w:val="24"/>
          <w:szCs w:val="24"/>
        </w:rPr>
        <w:t>α</w:t>
      </w:r>
      <w:r w:rsidR="000D59AF">
        <w:rPr>
          <w:sz w:val="24"/>
          <w:szCs w:val="24"/>
        </w:rPr>
        <w:t xml:space="preserve"> = .73)</w:t>
      </w:r>
      <w:r w:rsidR="006076E5">
        <w:rPr>
          <w:sz w:val="24"/>
          <w:szCs w:val="24"/>
        </w:rPr>
        <w:t>.</w:t>
      </w:r>
      <w:r w:rsidR="006076E5" w:rsidRPr="00676D2E">
        <w:rPr>
          <w:sz w:val="24"/>
          <w:szCs w:val="24"/>
        </w:rPr>
        <w:t xml:space="preserve"> </w:t>
      </w:r>
      <w:r w:rsidR="00C42C1B">
        <w:rPr>
          <w:sz w:val="24"/>
          <w:szCs w:val="24"/>
        </w:rPr>
        <w:t xml:space="preserve">The reliability of the individual factors was overall moderate and was retained due to the results of a confirmatory factor analysis reported in the data preparation section. </w:t>
      </w:r>
      <w:r w:rsidR="000D59AF">
        <w:rPr>
          <w:sz w:val="24"/>
          <w:szCs w:val="24"/>
          <w:lang w:val="en-GB"/>
        </w:rPr>
        <w:t xml:space="preserve">Examples of items include: </w:t>
      </w:r>
      <w:bookmarkStart w:id="51" w:name="OLE_LINK157"/>
      <w:bookmarkStart w:id="52" w:name="OLE_LINK166"/>
      <w:r w:rsidR="000D59AF">
        <w:rPr>
          <w:sz w:val="24"/>
          <w:szCs w:val="24"/>
          <w:lang w:val="en-GB"/>
        </w:rPr>
        <w:t>‘</w:t>
      </w:r>
      <w:r w:rsidR="000D59AF" w:rsidRPr="000D59AF">
        <w:rPr>
          <w:sz w:val="24"/>
          <w:szCs w:val="24"/>
          <w:lang w:val="en-GB"/>
        </w:rPr>
        <w:t>I would rath</w:t>
      </w:r>
      <w:r w:rsidR="000D59AF">
        <w:rPr>
          <w:sz w:val="24"/>
          <w:szCs w:val="24"/>
          <w:lang w:val="en-GB"/>
        </w:rPr>
        <w:t>er depend on myself than others’ (HI), ‘Winning is everything’ (VI)</w:t>
      </w:r>
      <w:proofErr w:type="gramStart"/>
      <w:r w:rsidR="000D59AF">
        <w:rPr>
          <w:sz w:val="24"/>
          <w:szCs w:val="24"/>
          <w:lang w:val="en-GB"/>
        </w:rPr>
        <w:t xml:space="preserve">, </w:t>
      </w:r>
      <w:r w:rsidR="000D59AF" w:rsidRPr="000D59AF">
        <w:rPr>
          <w:sz w:val="24"/>
          <w:szCs w:val="24"/>
          <w:lang w:val="en-GB"/>
        </w:rPr>
        <w:t xml:space="preserve"> </w:t>
      </w:r>
      <w:r w:rsidR="000D59AF">
        <w:rPr>
          <w:sz w:val="24"/>
          <w:szCs w:val="24"/>
          <w:lang w:val="en-GB"/>
        </w:rPr>
        <w:t>and</w:t>
      </w:r>
      <w:proofErr w:type="gramEnd"/>
      <w:r w:rsidR="000D59AF">
        <w:rPr>
          <w:sz w:val="24"/>
          <w:szCs w:val="24"/>
          <w:lang w:val="en-GB"/>
        </w:rPr>
        <w:t xml:space="preserve"> ‘</w:t>
      </w:r>
      <w:r w:rsidR="000D59AF" w:rsidRPr="000D59AF">
        <w:rPr>
          <w:sz w:val="24"/>
          <w:szCs w:val="24"/>
          <w:lang w:val="en-GB"/>
        </w:rPr>
        <w:t>If a co</w:t>
      </w:r>
      <w:r w:rsidR="000D59AF">
        <w:rPr>
          <w:sz w:val="24"/>
          <w:szCs w:val="24"/>
          <w:lang w:val="en-GB"/>
        </w:rPr>
        <w:t>-</w:t>
      </w:r>
      <w:r w:rsidR="000D59AF" w:rsidRPr="000D59AF">
        <w:rPr>
          <w:sz w:val="24"/>
          <w:szCs w:val="24"/>
          <w:lang w:val="en-GB"/>
        </w:rPr>
        <w:t>worker g</w:t>
      </w:r>
      <w:r w:rsidR="000D59AF">
        <w:rPr>
          <w:sz w:val="24"/>
          <w:szCs w:val="24"/>
          <w:lang w:val="en-GB"/>
        </w:rPr>
        <w:t>ets a prize, I would feel proud’ (HC) and ‘</w:t>
      </w:r>
      <w:r w:rsidR="000D59AF" w:rsidRPr="000D59AF">
        <w:rPr>
          <w:sz w:val="24"/>
          <w:szCs w:val="24"/>
          <w:lang w:val="en-GB"/>
        </w:rPr>
        <w:t>It is my duty to take care of my family, even when I have to sacrifice what I want</w:t>
      </w:r>
      <w:r w:rsidR="000D59AF">
        <w:rPr>
          <w:sz w:val="24"/>
          <w:szCs w:val="24"/>
          <w:lang w:val="en-GB"/>
        </w:rPr>
        <w:t>’ (VC).</w:t>
      </w:r>
      <w:r w:rsidR="000D59AF" w:rsidRPr="000D59AF">
        <w:rPr>
          <w:sz w:val="24"/>
          <w:szCs w:val="24"/>
          <w:lang w:val="en-GB"/>
        </w:rPr>
        <w:t xml:space="preserve"> </w:t>
      </w:r>
      <w:bookmarkEnd w:id="51"/>
      <w:bookmarkEnd w:id="52"/>
    </w:p>
    <w:p w14:paraId="2BD4865A" w14:textId="0C4D7788" w:rsidR="00FC1B36" w:rsidRPr="00FC1B36" w:rsidRDefault="00FC1B36" w:rsidP="0004555A">
      <w:pPr>
        <w:pStyle w:val="BodyTextIndent"/>
        <w:tabs>
          <w:tab w:val="left" w:pos="24"/>
        </w:tabs>
        <w:snapToGrid w:val="0"/>
        <w:spacing w:line="480" w:lineRule="auto"/>
        <w:ind w:firstLine="0"/>
        <w:rPr>
          <w:sz w:val="24"/>
          <w:szCs w:val="24"/>
        </w:rPr>
      </w:pPr>
      <w:r w:rsidRPr="00FC1B36">
        <w:rPr>
          <w:b/>
          <w:sz w:val="24"/>
          <w:szCs w:val="24"/>
          <w:lang w:val="en-GB"/>
        </w:rPr>
        <w:tab/>
      </w:r>
      <w:r w:rsidRPr="00FC1B36">
        <w:rPr>
          <w:b/>
          <w:sz w:val="24"/>
          <w:szCs w:val="24"/>
          <w:lang w:val="en-GB"/>
        </w:rPr>
        <w:tab/>
        <w:t>Training Experience.</w:t>
      </w:r>
      <w:r>
        <w:rPr>
          <w:b/>
          <w:sz w:val="24"/>
          <w:szCs w:val="24"/>
          <w:lang w:val="en-GB"/>
        </w:rPr>
        <w:t xml:space="preserve"> </w:t>
      </w:r>
      <w:r>
        <w:rPr>
          <w:sz w:val="24"/>
          <w:szCs w:val="24"/>
          <w:lang w:val="en-GB"/>
        </w:rPr>
        <w:t xml:space="preserve">To help control for </w:t>
      </w:r>
      <w:r w:rsidR="00142CCA">
        <w:rPr>
          <w:sz w:val="24"/>
          <w:szCs w:val="24"/>
          <w:lang w:val="en-GB"/>
        </w:rPr>
        <w:t xml:space="preserve">confounding variation arising from </w:t>
      </w:r>
      <w:r>
        <w:rPr>
          <w:sz w:val="24"/>
          <w:szCs w:val="24"/>
          <w:lang w:val="en-GB"/>
        </w:rPr>
        <w:t>heterogeneity in experience levels, participants were asked to indicate how many hours they p</w:t>
      </w:r>
      <w:r w:rsidR="009E0251">
        <w:rPr>
          <w:sz w:val="24"/>
          <w:szCs w:val="24"/>
          <w:lang w:val="en-GB"/>
        </w:rPr>
        <w:t xml:space="preserve">racticed during an average week, </w:t>
      </w:r>
      <w:r>
        <w:rPr>
          <w:sz w:val="24"/>
          <w:szCs w:val="24"/>
          <w:lang w:val="en-GB"/>
        </w:rPr>
        <w:t>how many years they had trained for</w:t>
      </w:r>
      <w:r w:rsidR="00142CCA">
        <w:rPr>
          <w:sz w:val="24"/>
          <w:szCs w:val="24"/>
          <w:lang w:val="en-GB"/>
        </w:rPr>
        <w:t>,</w:t>
      </w:r>
      <w:r w:rsidR="009E0251">
        <w:rPr>
          <w:sz w:val="24"/>
          <w:szCs w:val="24"/>
          <w:lang w:val="en-GB"/>
        </w:rPr>
        <w:t xml:space="preserve"> and their current rank</w:t>
      </w:r>
      <w:r w:rsidR="00422D75">
        <w:rPr>
          <w:sz w:val="24"/>
          <w:szCs w:val="24"/>
          <w:lang w:val="en-GB"/>
        </w:rPr>
        <w:t xml:space="preserve"> (0- white belt to 5- black belt)</w:t>
      </w:r>
      <w:r w:rsidR="00410B4D">
        <w:rPr>
          <w:sz w:val="24"/>
          <w:szCs w:val="24"/>
          <w:lang w:val="en-GB"/>
        </w:rPr>
        <w:t>.</w:t>
      </w:r>
    </w:p>
    <w:p w14:paraId="1332EDC2" w14:textId="09F386F4" w:rsidR="00597F4E" w:rsidRDefault="00B40E6B" w:rsidP="006076E5">
      <w:pPr>
        <w:pStyle w:val="BodyTextIndent"/>
        <w:tabs>
          <w:tab w:val="left" w:pos="24"/>
        </w:tabs>
        <w:snapToGrid w:val="0"/>
        <w:spacing w:before="120" w:line="480" w:lineRule="auto"/>
        <w:ind w:firstLine="0"/>
        <w:rPr>
          <w:sz w:val="24"/>
          <w:szCs w:val="24"/>
        </w:rPr>
      </w:pPr>
      <w:r w:rsidRPr="006076E5">
        <w:rPr>
          <w:b/>
          <w:i/>
          <w:sz w:val="24"/>
          <w:szCs w:val="24"/>
        </w:rPr>
        <w:tab/>
      </w:r>
      <w:r w:rsidR="00B41007">
        <w:rPr>
          <w:b/>
          <w:i/>
          <w:sz w:val="24"/>
          <w:szCs w:val="24"/>
        </w:rPr>
        <w:tab/>
      </w:r>
      <w:r w:rsidR="00B41007">
        <w:rPr>
          <w:b/>
          <w:sz w:val="24"/>
          <w:szCs w:val="24"/>
        </w:rPr>
        <w:t>Demographics</w:t>
      </w:r>
      <w:r w:rsidRPr="006076E5">
        <w:rPr>
          <w:b/>
          <w:sz w:val="24"/>
          <w:szCs w:val="24"/>
        </w:rPr>
        <w:t>.</w:t>
      </w:r>
      <w:r w:rsidR="00B41007">
        <w:rPr>
          <w:b/>
          <w:sz w:val="24"/>
          <w:szCs w:val="24"/>
        </w:rPr>
        <w:t xml:space="preserve"> </w:t>
      </w:r>
      <w:r w:rsidR="00B41007">
        <w:rPr>
          <w:sz w:val="24"/>
          <w:szCs w:val="24"/>
        </w:rPr>
        <w:t>D</w:t>
      </w:r>
      <w:r w:rsidR="00B64044">
        <w:rPr>
          <w:sz w:val="24"/>
          <w:szCs w:val="24"/>
        </w:rPr>
        <w:t xml:space="preserve">ata was collected for sex, age, </w:t>
      </w:r>
      <w:proofErr w:type="gramStart"/>
      <w:r w:rsidR="00B64044">
        <w:rPr>
          <w:sz w:val="24"/>
          <w:szCs w:val="24"/>
        </w:rPr>
        <w:t>country</w:t>
      </w:r>
      <w:proofErr w:type="gramEnd"/>
      <w:r w:rsidR="00B64044">
        <w:rPr>
          <w:sz w:val="24"/>
          <w:szCs w:val="24"/>
        </w:rPr>
        <w:t xml:space="preserve"> of residence, nationality, ethnicity and religious affiliation. Participants were also asked to indicate if English was their native language.</w:t>
      </w:r>
    </w:p>
    <w:p w14:paraId="2314B3FA" w14:textId="525CB568" w:rsidR="0053481F" w:rsidRDefault="00647CB0" w:rsidP="0053481F">
      <w:pPr>
        <w:pStyle w:val="BodyTextIndent"/>
        <w:tabs>
          <w:tab w:val="left" w:pos="24"/>
        </w:tabs>
        <w:snapToGrid w:val="0"/>
        <w:spacing w:line="480" w:lineRule="auto"/>
        <w:ind w:firstLine="0"/>
        <w:jc w:val="left"/>
        <w:rPr>
          <w:sz w:val="24"/>
          <w:szCs w:val="24"/>
        </w:rPr>
      </w:pPr>
      <w:r>
        <w:rPr>
          <w:sz w:val="24"/>
          <w:szCs w:val="24"/>
        </w:rPr>
        <w:tab/>
      </w:r>
      <w:r>
        <w:rPr>
          <w:sz w:val="24"/>
          <w:szCs w:val="24"/>
        </w:rPr>
        <w:tab/>
      </w:r>
      <w:r w:rsidR="0053481F">
        <w:rPr>
          <w:sz w:val="24"/>
          <w:szCs w:val="24"/>
        </w:rPr>
        <w:t xml:space="preserve">A correlation matrix of all relevant study measures is presented in Figure </w:t>
      </w:r>
      <w:r w:rsidR="00981441">
        <w:rPr>
          <w:sz w:val="24"/>
          <w:szCs w:val="24"/>
        </w:rPr>
        <w:t>2</w:t>
      </w:r>
      <w:r w:rsidR="0053481F">
        <w:rPr>
          <w:sz w:val="24"/>
          <w:szCs w:val="24"/>
        </w:rPr>
        <w:t>.</w:t>
      </w:r>
    </w:p>
    <w:p w14:paraId="6C494048" w14:textId="5448829D" w:rsidR="0053481F" w:rsidRDefault="0053481F" w:rsidP="0053481F">
      <w:pPr>
        <w:pStyle w:val="BodyTextIndent"/>
        <w:tabs>
          <w:tab w:val="left" w:pos="24"/>
        </w:tabs>
        <w:snapToGrid w:val="0"/>
        <w:spacing w:line="480" w:lineRule="auto"/>
        <w:ind w:firstLine="0"/>
        <w:jc w:val="center"/>
        <w:rPr>
          <w:sz w:val="24"/>
          <w:szCs w:val="24"/>
        </w:rPr>
      </w:pPr>
      <w:r>
        <w:rPr>
          <w:sz w:val="24"/>
          <w:szCs w:val="24"/>
        </w:rPr>
        <w:t xml:space="preserve">(Figure </w:t>
      </w:r>
      <w:r w:rsidR="00981441">
        <w:rPr>
          <w:sz w:val="24"/>
          <w:szCs w:val="24"/>
        </w:rPr>
        <w:t>2</w:t>
      </w:r>
      <w:r>
        <w:rPr>
          <w:sz w:val="24"/>
          <w:szCs w:val="24"/>
        </w:rPr>
        <w:t>)</w:t>
      </w:r>
    </w:p>
    <w:p w14:paraId="23D7F4C2" w14:textId="77777777" w:rsidR="00597F4E" w:rsidRPr="00900B44" w:rsidRDefault="00900B44" w:rsidP="00EB0A56">
      <w:pPr>
        <w:pStyle w:val="BodyTextIndent"/>
        <w:tabs>
          <w:tab w:val="left" w:pos="24"/>
        </w:tabs>
        <w:snapToGrid w:val="0"/>
        <w:spacing w:before="120" w:line="480" w:lineRule="auto"/>
        <w:ind w:firstLine="0"/>
        <w:jc w:val="center"/>
        <w:rPr>
          <w:b/>
          <w:sz w:val="24"/>
          <w:szCs w:val="24"/>
        </w:rPr>
      </w:pPr>
      <w:bookmarkStart w:id="53" w:name="_Toc449454968"/>
      <w:r>
        <w:rPr>
          <w:b/>
          <w:sz w:val="24"/>
          <w:szCs w:val="24"/>
        </w:rPr>
        <w:t>Results</w:t>
      </w:r>
    </w:p>
    <w:p w14:paraId="2ED582AE" w14:textId="77777777" w:rsidR="00EB0A56" w:rsidRPr="00EB0A56" w:rsidRDefault="00EB0A56" w:rsidP="00D673FB">
      <w:pPr>
        <w:pStyle w:val="BodyTextIndent"/>
        <w:tabs>
          <w:tab w:val="left" w:pos="24"/>
        </w:tabs>
        <w:snapToGrid w:val="0"/>
        <w:spacing w:before="120" w:line="480" w:lineRule="auto"/>
        <w:ind w:firstLine="0"/>
        <w:jc w:val="left"/>
        <w:rPr>
          <w:sz w:val="24"/>
          <w:szCs w:val="24"/>
          <w:lang w:val="en-GB"/>
        </w:rPr>
      </w:pPr>
      <w:r>
        <w:rPr>
          <w:sz w:val="24"/>
          <w:szCs w:val="24"/>
          <w:lang w:val="en-GB"/>
        </w:rPr>
        <w:tab/>
      </w:r>
      <w:r>
        <w:rPr>
          <w:sz w:val="24"/>
          <w:szCs w:val="24"/>
          <w:lang w:val="en-GB"/>
        </w:rPr>
        <w:tab/>
      </w:r>
      <w:r w:rsidR="00287469" w:rsidRPr="00F469E1">
        <w:rPr>
          <w:sz w:val="24"/>
          <w:szCs w:val="24"/>
          <w:lang w:val="en-GB"/>
        </w:rPr>
        <w:t xml:space="preserve">All analyses reported below were conducted using IBM SPSS </w:t>
      </w:r>
      <w:r w:rsidR="00287469">
        <w:rPr>
          <w:sz w:val="24"/>
          <w:szCs w:val="24"/>
          <w:lang w:val="en-GB"/>
        </w:rPr>
        <w:t>Statistical software (Version 25</w:t>
      </w:r>
      <w:r w:rsidR="00287469" w:rsidRPr="00F469E1">
        <w:rPr>
          <w:sz w:val="24"/>
          <w:szCs w:val="24"/>
          <w:lang w:val="en-GB"/>
        </w:rPr>
        <w:t>)</w:t>
      </w:r>
      <w:r w:rsidR="00287469">
        <w:rPr>
          <w:sz w:val="24"/>
          <w:szCs w:val="24"/>
          <w:lang w:val="en-GB"/>
        </w:rPr>
        <w:t xml:space="preserve"> and R (Version 3.4.2) runn</w:t>
      </w:r>
      <w:r w:rsidR="004C2BD4">
        <w:rPr>
          <w:sz w:val="24"/>
          <w:szCs w:val="24"/>
          <w:lang w:val="en-GB"/>
        </w:rPr>
        <w:t xml:space="preserve">ing through R Studio (Version 1.1.383). Details of relevant packages and plug-ins are reported </w:t>
      </w:r>
      <w:r w:rsidR="00AC3C44">
        <w:rPr>
          <w:sz w:val="24"/>
          <w:szCs w:val="24"/>
          <w:lang w:val="en-GB"/>
        </w:rPr>
        <w:t>for each</w:t>
      </w:r>
      <w:r w:rsidR="004C2BD4">
        <w:rPr>
          <w:sz w:val="24"/>
          <w:szCs w:val="24"/>
          <w:lang w:val="en-GB"/>
        </w:rPr>
        <w:t xml:space="preserve"> </w:t>
      </w:r>
      <w:proofErr w:type="gramStart"/>
      <w:r w:rsidR="004C2BD4">
        <w:rPr>
          <w:sz w:val="24"/>
          <w:szCs w:val="24"/>
          <w:lang w:val="en-GB"/>
        </w:rPr>
        <w:t>analyses</w:t>
      </w:r>
      <w:proofErr w:type="gramEnd"/>
      <w:r w:rsidR="004C2BD4">
        <w:rPr>
          <w:sz w:val="24"/>
          <w:szCs w:val="24"/>
          <w:lang w:val="en-GB"/>
        </w:rPr>
        <w:t xml:space="preserve">. </w:t>
      </w:r>
      <w:r w:rsidR="00AC3C44">
        <w:rPr>
          <w:sz w:val="24"/>
          <w:szCs w:val="24"/>
          <w:lang w:val="en-GB"/>
        </w:rPr>
        <w:t>As</w:t>
      </w:r>
      <w:r w:rsidR="004C2BD4">
        <w:rPr>
          <w:sz w:val="24"/>
          <w:szCs w:val="24"/>
          <w:lang w:val="en-GB"/>
        </w:rPr>
        <w:t xml:space="preserve"> there </w:t>
      </w:r>
      <w:r w:rsidR="004C2BD4" w:rsidRPr="004C2BD4">
        <w:rPr>
          <w:sz w:val="24"/>
          <w:szCs w:val="24"/>
          <w:lang w:val="en-GB"/>
        </w:rPr>
        <w:t xml:space="preserve">was no obligation </w:t>
      </w:r>
      <w:r w:rsidR="004C2BD4">
        <w:rPr>
          <w:sz w:val="24"/>
          <w:szCs w:val="24"/>
          <w:lang w:val="en-GB"/>
        </w:rPr>
        <w:t>for</w:t>
      </w:r>
      <w:r w:rsidR="004C2BD4" w:rsidRPr="004C2BD4">
        <w:rPr>
          <w:sz w:val="24"/>
          <w:szCs w:val="24"/>
          <w:lang w:val="en-GB"/>
        </w:rPr>
        <w:t xml:space="preserve"> participants to complete </w:t>
      </w:r>
      <w:r w:rsidR="004C2BD4">
        <w:rPr>
          <w:sz w:val="24"/>
          <w:szCs w:val="24"/>
          <w:lang w:val="en-GB"/>
        </w:rPr>
        <w:t>all items in the questionnaire</w:t>
      </w:r>
      <w:r w:rsidR="004C2BD4" w:rsidRPr="004C2BD4">
        <w:rPr>
          <w:sz w:val="24"/>
          <w:szCs w:val="24"/>
          <w:lang w:val="en-GB"/>
        </w:rPr>
        <w:t xml:space="preserve">, </w:t>
      </w:r>
      <w:r w:rsidR="004C2BD4">
        <w:rPr>
          <w:sz w:val="24"/>
          <w:szCs w:val="24"/>
          <w:lang w:val="en-GB"/>
        </w:rPr>
        <w:t xml:space="preserve">the </w:t>
      </w:r>
      <w:r w:rsidR="004C2BD4" w:rsidRPr="004C2BD4">
        <w:rPr>
          <w:sz w:val="24"/>
          <w:szCs w:val="24"/>
          <w:lang w:val="en-GB"/>
        </w:rPr>
        <w:t xml:space="preserve">relevant </w:t>
      </w:r>
      <w:r w:rsidR="004C2BD4">
        <w:rPr>
          <w:sz w:val="24"/>
          <w:szCs w:val="24"/>
          <w:lang w:val="en-GB"/>
        </w:rPr>
        <w:t>sample</w:t>
      </w:r>
      <w:r w:rsidR="004C2BD4" w:rsidRPr="004C2BD4">
        <w:rPr>
          <w:sz w:val="24"/>
          <w:szCs w:val="24"/>
          <w:lang w:val="en-GB"/>
        </w:rPr>
        <w:t xml:space="preserve"> sizes are provided for each analysis.</w:t>
      </w:r>
    </w:p>
    <w:p w14:paraId="50031CA2" w14:textId="77777777" w:rsidR="00B40E6B" w:rsidRPr="001B6E53" w:rsidRDefault="00B40E6B" w:rsidP="00D673FB">
      <w:pPr>
        <w:pStyle w:val="BodyTextIndent"/>
        <w:tabs>
          <w:tab w:val="left" w:pos="24"/>
        </w:tabs>
        <w:snapToGrid w:val="0"/>
        <w:spacing w:before="120" w:line="480" w:lineRule="auto"/>
        <w:ind w:firstLine="0"/>
        <w:jc w:val="left"/>
        <w:rPr>
          <w:b/>
          <w:sz w:val="24"/>
          <w:szCs w:val="24"/>
        </w:rPr>
      </w:pPr>
      <w:r w:rsidRPr="00676D2E">
        <w:rPr>
          <w:b/>
          <w:sz w:val="24"/>
          <w:szCs w:val="24"/>
        </w:rPr>
        <w:t>Data Preparation</w:t>
      </w:r>
    </w:p>
    <w:p w14:paraId="226E615F" w14:textId="2E16ABBD" w:rsidR="00EB0A56" w:rsidRPr="00EB0A56" w:rsidRDefault="00B40E6B" w:rsidP="00EB0A56">
      <w:pPr>
        <w:pStyle w:val="Dissertation"/>
        <w:ind w:firstLine="720"/>
        <w:jc w:val="left"/>
        <w:rPr>
          <w:rFonts w:ascii="Times New Roman" w:hAnsi="Times New Roman"/>
          <w:color w:val="000000"/>
          <w:lang w:val="en-US"/>
        </w:rPr>
      </w:pPr>
      <w:r w:rsidRPr="00F469E1">
        <w:rPr>
          <w:rFonts w:ascii="Times New Roman" w:hAnsi="Times New Roman"/>
          <w:spacing w:val="6"/>
        </w:rPr>
        <w:t>T</w:t>
      </w:r>
      <w:r w:rsidRPr="00F469E1">
        <w:rPr>
          <w:rFonts w:ascii="Times New Roman" w:hAnsi="Times New Roman"/>
          <w:color w:val="000000"/>
        </w:rPr>
        <w:t xml:space="preserve">he six items used to measure subjective experience of promotion events were not part of an existing scale </w:t>
      </w:r>
      <w:r w:rsidR="00900B44">
        <w:rPr>
          <w:rFonts w:ascii="Times New Roman" w:hAnsi="Times New Roman"/>
          <w:color w:val="000000"/>
        </w:rPr>
        <w:t>and thus</w:t>
      </w:r>
      <w:r w:rsidR="00F8628B">
        <w:rPr>
          <w:rFonts w:ascii="Times New Roman" w:hAnsi="Times New Roman"/>
          <w:color w:val="000000"/>
        </w:rPr>
        <w:t xml:space="preserve"> </w:t>
      </w:r>
      <w:r w:rsidR="001A21A4">
        <w:rPr>
          <w:rFonts w:ascii="Times New Roman" w:hAnsi="Times New Roman"/>
          <w:color w:val="000000"/>
        </w:rPr>
        <w:t>a PCA was conducted</w:t>
      </w:r>
      <w:r w:rsidRPr="00F469E1">
        <w:rPr>
          <w:rFonts w:ascii="Times New Roman" w:hAnsi="Times New Roman"/>
          <w:color w:val="000000"/>
        </w:rPr>
        <w:t xml:space="preserve">. The PCA </w:t>
      </w:r>
      <w:r w:rsidR="0053481F">
        <w:rPr>
          <w:rFonts w:ascii="Times New Roman" w:hAnsi="Times New Roman"/>
          <w:color w:val="000000"/>
        </w:rPr>
        <w:t xml:space="preserve">with a varimax </w:t>
      </w:r>
      <w:r w:rsidR="0053481F" w:rsidRPr="00F469E1">
        <w:rPr>
          <w:rFonts w:ascii="Times New Roman" w:hAnsi="Times New Roman"/>
          <w:color w:val="000000"/>
        </w:rPr>
        <w:t xml:space="preserve">orthogonal </w:t>
      </w:r>
      <w:r w:rsidR="0053481F" w:rsidRPr="00F469E1">
        <w:rPr>
          <w:rFonts w:ascii="Times New Roman" w:hAnsi="Times New Roman"/>
          <w:color w:val="000000"/>
        </w:rPr>
        <w:lastRenderedPageBreak/>
        <w:t>rotation e</w:t>
      </w:r>
      <w:r w:rsidR="0053481F">
        <w:rPr>
          <w:rFonts w:ascii="Times New Roman" w:hAnsi="Times New Roman"/>
          <w:color w:val="000000"/>
        </w:rPr>
        <w:t xml:space="preserve">mployed to aid interpretability </w:t>
      </w:r>
      <w:r w:rsidR="00900B44">
        <w:rPr>
          <w:rFonts w:ascii="Times New Roman" w:hAnsi="Times New Roman"/>
          <w:color w:val="000000"/>
        </w:rPr>
        <w:t>identified</w:t>
      </w:r>
      <w:r w:rsidRPr="00F469E1">
        <w:rPr>
          <w:rFonts w:ascii="Times New Roman" w:hAnsi="Times New Roman"/>
          <w:color w:val="000000"/>
        </w:rPr>
        <w:t xml:space="preserve"> two components that had eigenvalues greater than one, </w:t>
      </w:r>
      <w:r w:rsidR="00A119B0">
        <w:rPr>
          <w:rFonts w:ascii="Times New Roman" w:hAnsi="Times New Roman"/>
          <w:color w:val="000000"/>
        </w:rPr>
        <w:t>which together</w:t>
      </w:r>
      <w:r w:rsidRPr="00F469E1">
        <w:rPr>
          <w:rFonts w:ascii="Times New Roman" w:hAnsi="Times New Roman"/>
          <w:color w:val="000000"/>
        </w:rPr>
        <w:t xml:space="preserve"> explained</w:t>
      </w:r>
      <w:r w:rsidR="00A119B0">
        <w:rPr>
          <w:rFonts w:ascii="Times New Roman" w:hAnsi="Times New Roman"/>
          <w:color w:val="000000"/>
        </w:rPr>
        <w:t xml:space="preserve"> 74.24% of the </w:t>
      </w:r>
      <w:r w:rsidR="00C000DC">
        <w:rPr>
          <w:rFonts w:ascii="Times New Roman" w:hAnsi="Times New Roman"/>
          <w:color w:val="000000"/>
        </w:rPr>
        <w:t xml:space="preserve">total </w:t>
      </w:r>
      <w:r w:rsidR="00A119B0">
        <w:rPr>
          <w:rFonts w:ascii="Times New Roman" w:hAnsi="Times New Roman"/>
          <w:color w:val="000000"/>
        </w:rPr>
        <w:t>variance</w:t>
      </w:r>
      <w:r w:rsidRPr="00F469E1">
        <w:rPr>
          <w:rFonts w:ascii="Times New Roman" w:hAnsi="Times New Roman"/>
          <w:color w:val="000000"/>
        </w:rPr>
        <w:t xml:space="preserve">. The two-component solution </w:t>
      </w:r>
      <w:r w:rsidR="00C000DC">
        <w:rPr>
          <w:rFonts w:ascii="Times New Roman" w:hAnsi="Times New Roman"/>
          <w:color w:val="000000"/>
        </w:rPr>
        <w:t>was interpretable</w:t>
      </w:r>
      <w:bookmarkEnd w:id="53"/>
      <w:r w:rsidR="00C000DC">
        <w:rPr>
          <w:rFonts w:ascii="Times New Roman" w:hAnsi="Times New Roman"/>
          <w:color w:val="000000"/>
        </w:rPr>
        <w:t xml:space="preserve"> </w:t>
      </w:r>
      <w:r w:rsidR="00C000DC" w:rsidRPr="00C000DC">
        <w:rPr>
          <w:rFonts w:ascii="Times New Roman" w:hAnsi="Times New Roman"/>
          <w:color w:val="000000"/>
          <w:lang w:val="en-US"/>
        </w:rPr>
        <w:t>with strong loadings of positive</w:t>
      </w:r>
      <w:r w:rsidR="00C000DC">
        <w:rPr>
          <w:rFonts w:ascii="Times New Roman" w:hAnsi="Times New Roman"/>
          <w:color w:val="000000"/>
          <w:lang w:val="en-US"/>
        </w:rPr>
        <w:t>ly</w:t>
      </w:r>
      <w:r w:rsidR="00C000DC" w:rsidRPr="00C000DC">
        <w:rPr>
          <w:rFonts w:ascii="Times New Roman" w:hAnsi="Times New Roman"/>
          <w:color w:val="000000"/>
          <w:lang w:val="en-US"/>
        </w:rPr>
        <w:t xml:space="preserve"> </w:t>
      </w:r>
      <w:r w:rsidR="00C000DC">
        <w:rPr>
          <w:rFonts w:ascii="Times New Roman" w:hAnsi="Times New Roman"/>
          <w:color w:val="000000"/>
          <w:lang w:val="en-US"/>
        </w:rPr>
        <w:t>valenced items on c</w:t>
      </w:r>
      <w:r w:rsidR="00C000DC" w:rsidRPr="00C000DC">
        <w:rPr>
          <w:rFonts w:ascii="Times New Roman" w:hAnsi="Times New Roman"/>
          <w:color w:val="000000"/>
          <w:lang w:val="en-US"/>
        </w:rPr>
        <w:t>omponent 1 and negative</w:t>
      </w:r>
      <w:r w:rsidR="00C000DC">
        <w:rPr>
          <w:rFonts w:ascii="Times New Roman" w:hAnsi="Times New Roman"/>
          <w:color w:val="000000"/>
          <w:lang w:val="en-US"/>
        </w:rPr>
        <w:t>ly valenced items on c</w:t>
      </w:r>
      <w:r w:rsidR="00C000DC" w:rsidRPr="00C000DC">
        <w:rPr>
          <w:rFonts w:ascii="Times New Roman" w:hAnsi="Times New Roman"/>
          <w:color w:val="000000"/>
          <w:lang w:val="en-US"/>
        </w:rPr>
        <w:t>omponent 2</w:t>
      </w:r>
      <w:r w:rsidR="00C000DC">
        <w:rPr>
          <w:rFonts w:ascii="Times New Roman" w:hAnsi="Times New Roman"/>
          <w:color w:val="000000"/>
          <w:lang w:val="en-US"/>
        </w:rPr>
        <w:t xml:space="preserve">. </w:t>
      </w:r>
      <w:r w:rsidR="00C000DC" w:rsidRPr="00C000DC">
        <w:rPr>
          <w:rFonts w:ascii="Times New Roman" w:hAnsi="Times New Roman"/>
          <w:color w:val="000000"/>
        </w:rPr>
        <w:t xml:space="preserve">Both components displayed </w:t>
      </w:r>
      <w:r w:rsidR="00C000DC">
        <w:rPr>
          <w:rFonts w:ascii="Times New Roman" w:hAnsi="Times New Roman"/>
          <w:color w:val="000000"/>
        </w:rPr>
        <w:t>good reliability, assessed using Cronbach’s alpha,</w:t>
      </w:r>
      <w:r w:rsidR="00C000DC" w:rsidRPr="00C000DC">
        <w:rPr>
          <w:rFonts w:ascii="Times New Roman" w:hAnsi="Times New Roman"/>
          <w:color w:val="000000"/>
        </w:rPr>
        <w:t xml:space="preserve"> when combined into scale</w:t>
      </w:r>
      <w:r w:rsidR="00C000DC">
        <w:rPr>
          <w:rFonts w:ascii="Times New Roman" w:hAnsi="Times New Roman"/>
          <w:color w:val="000000"/>
        </w:rPr>
        <w:t xml:space="preserve">s (Table </w:t>
      </w:r>
      <w:r w:rsidR="0053481F">
        <w:rPr>
          <w:rFonts w:ascii="Times New Roman" w:hAnsi="Times New Roman"/>
          <w:color w:val="000000"/>
        </w:rPr>
        <w:t>1</w:t>
      </w:r>
      <w:r w:rsidR="00C000DC">
        <w:rPr>
          <w:rFonts w:ascii="Times New Roman" w:hAnsi="Times New Roman"/>
          <w:color w:val="000000"/>
        </w:rPr>
        <w:t>).</w:t>
      </w:r>
      <w:r w:rsidR="00C000DC" w:rsidRPr="00C000DC">
        <w:rPr>
          <w:rFonts w:ascii="Times New Roman" w:eastAsia="Batang" w:hAnsi="Times New Roman"/>
          <w:color w:val="000000"/>
          <w:kern w:val="0"/>
          <w:lang w:eastAsia="en-US"/>
        </w:rPr>
        <w:t xml:space="preserve"> </w:t>
      </w:r>
      <w:r w:rsidR="00C000DC">
        <w:rPr>
          <w:rFonts w:ascii="Times New Roman" w:hAnsi="Times New Roman"/>
          <w:color w:val="000000"/>
          <w:lang w:val="en-US"/>
        </w:rPr>
        <w:t>Examini</w:t>
      </w:r>
      <w:r w:rsidR="00287469">
        <w:rPr>
          <w:rFonts w:ascii="Times New Roman" w:hAnsi="Times New Roman"/>
          <w:color w:val="000000"/>
          <w:lang w:val="en-US"/>
        </w:rPr>
        <w:t>ng correlations between the combined positive and negative measures a</w:t>
      </w:r>
      <w:r w:rsidR="00C000DC" w:rsidRPr="00C000DC">
        <w:rPr>
          <w:rFonts w:ascii="Times New Roman" w:hAnsi="Times New Roman"/>
          <w:color w:val="000000"/>
          <w:lang w:val="en-US"/>
        </w:rPr>
        <w:t xml:space="preserve"> weak non-significant positive relationship was </w:t>
      </w:r>
      <w:r w:rsidR="00287469">
        <w:rPr>
          <w:rFonts w:ascii="Times New Roman" w:hAnsi="Times New Roman"/>
          <w:color w:val="000000"/>
          <w:lang w:val="en-US"/>
        </w:rPr>
        <w:t>observed</w:t>
      </w:r>
      <w:r w:rsidR="00C000DC" w:rsidRPr="00C000DC">
        <w:rPr>
          <w:rFonts w:ascii="Times New Roman" w:hAnsi="Times New Roman"/>
          <w:color w:val="000000"/>
          <w:lang w:val="en-US"/>
        </w:rPr>
        <w:t xml:space="preserve">, </w:t>
      </w:r>
      <w:r w:rsidR="00C000DC" w:rsidRPr="00C000DC">
        <w:rPr>
          <w:rFonts w:ascii="Times New Roman" w:hAnsi="Times New Roman"/>
          <w:i/>
          <w:color w:val="000000"/>
          <w:lang w:val="en-US"/>
        </w:rPr>
        <w:t>n</w:t>
      </w:r>
      <w:r w:rsidR="00C000DC" w:rsidRPr="00C000DC">
        <w:rPr>
          <w:rFonts w:ascii="Times New Roman" w:hAnsi="Times New Roman"/>
          <w:color w:val="000000"/>
          <w:lang w:val="en-US"/>
        </w:rPr>
        <w:t xml:space="preserve"> = </w:t>
      </w:r>
      <w:r w:rsidR="00287469">
        <w:rPr>
          <w:rFonts w:ascii="Times New Roman" w:hAnsi="Times New Roman"/>
          <w:color w:val="000000"/>
          <w:lang w:val="en-US"/>
        </w:rPr>
        <w:t>541</w:t>
      </w:r>
      <w:r w:rsidR="00C000DC" w:rsidRPr="00C000DC">
        <w:rPr>
          <w:rFonts w:ascii="Times New Roman" w:hAnsi="Times New Roman"/>
          <w:color w:val="000000"/>
          <w:lang w:val="en-US"/>
        </w:rPr>
        <w:t xml:space="preserve">, </w:t>
      </w:r>
      <w:proofErr w:type="spellStart"/>
      <w:r w:rsidR="00F8628B">
        <w:rPr>
          <w:rFonts w:ascii="Times New Roman" w:hAnsi="Times New Roman"/>
          <w:i/>
          <w:color w:val="000000"/>
          <w:lang w:val="en-US"/>
        </w:rPr>
        <w:t>r</w:t>
      </w:r>
      <w:r w:rsidR="00C000DC" w:rsidRPr="00DB1219">
        <w:rPr>
          <w:rFonts w:ascii="Times New Roman" w:hAnsi="Times New Roman"/>
          <w:color w:val="000000"/>
          <w:vertAlign w:val="subscript"/>
          <w:lang w:val="en-US"/>
        </w:rPr>
        <w:t>s</w:t>
      </w:r>
      <w:proofErr w:type="spellEnd"/>
      <w:r w:rsidR="0053481F">
        <w:rPr>
          <w:rFonts w:ascii="Times New Roman" w:hAnsi="Times New Roman"/>
          <w:color w:val="000000"/>
          <w:vertAlign w:val="subscript"/>
          <w:lang w:val="en-US"/>
        </w:rPr>
        <w:t xml:space="preserve"> </w:t>
      </w:r>
      <w:r w:rsidR="00C000DC" w:rsidRPr="00DB1219">
        <w:rPr>
          <w:rFonts w:ascii="Times New Roman" w:hAnsi="Times New Roman"/>
          <w:i/>
          <w:color w:val="000000"/>
          <w:lang w:val="en-US"/>
        </w:rPr>
        <w:t>=</w:t>
      </w:r>
      <w:r w:rsidR="00C000DC" w:rsidRPr="00C000DC">
        <w:rPr>
          <w:rFonts w:ascii="Times New Roman" w:hAnsi="Times New Roman"/>
          <w:color w:val="000000"/>
          <w:lang w:val="en-US"/>
        </w:rPr>
        <w:t xml:space="preserve"> .0</w:t>
      </w:r>
      <w:r w:rsidR="00287469">
        <w:rPr>
          <w:rFonts w:ascii="Times New Roman" w:hAnsi="Times New Roman"/>
          <w:color w:val="000000"/>
          <w:lang w:val="en-US"/>
        </w:rPr>
        <w:t>8</w:t>
      </w:r>
      <w:r w:rsidR="00C000DC" w:rsidRPr="00C000DC">
        <w:rPr>
          <w:rFonts w:ascii="Times New Roman" w:hAnsi="Times New Roman"/>
          <w:i/>
          <w:color w:val="000000"/>
          <w:lang w:val="en-US"/>
        </w:rPr>
        <w:t>, p</w:t>
      </w:r>
      <w:r w:rsidR="00F8628B">
        <w:rPr>
          <w:rFonts w:ascii="Times New Roman" w:hAnsi="Times New Roman"/>
          <w:i/>
          <w:color w:val="000000"/>
          <w:lang w:val="en-US"/>
        </w:rPr>
        <w:t xml:space="preserve"> </w:t>
      </w:r>
      <w:r w:rsidR="00287469">
        <w:rPr>
          <w:rFonts w:ascii="Times New Roman" w:hAnsi="Times New Roman"/>
          <w:color w:val="000000"/>
          <w:lang w:val="en-US"/>
        </w:rPr>
        <w:t>= .08</w:t>
      </w:r>
      <w:r w:rsidR="00C000DC" w:rsidRPr="00C000DC">
        <w:rPr>
          <w:rFonts w:ascii="Times New Roman" w:hAnsi="Times New Roman"/>
          <w:color w:val="000000"/>
          <w:lang w:val="en-US"/>
        </w:rPr>
        <w:t xml:space="preserve">, </w:t>
      </w:r>
      <w:r w:rsidR="00287469">
        <w:rPr>
          <w:rFonts w:ascii="Times New Roman" w:hAnsi="Times New Roman"/>
          <w:color w:val="000000"/>
          <w:lang w:val="en-US"/>
        </w:rPr>
        <w:t xml:space="preserve">implying that the measures </w:t>
      </w:r>
      <w:r w:rsidR="00AA398E">
        <w:rPr>
          <w:rFonts w:ascii="Times New Roman" w:hAnsi="Times New Roman"/>
          <w:color w:val="000000"/>
          <w:lang w:val="en-US"/>
        </w:rPr>
        <w:t>were</w:t>
      </w:r>
      <w:r w:rsidR="00287469">
        <w:rPr>
          <w:rFonts w:ascii="Times New Roman" w:hAnsi="Times New Roman"/>
          <w:color w:val="000000"/>
          <w:lang w:val="en-US"/>
        </w:rPr>
        <w:t xml:space="preserve"> orthogonal constructs.</w:t>
      </w:r>
      <w:r w:rsidR="00746C11">
        <w:rPr>
          <w:rFonts w:ascii="Times New Roman" w:hAnsi="Times New Roman"/>
          <w:color w:val="000000"/>
          <w:lang w:val="en-US"/>
        </w:rPr>
        <w:t xml:space="preserve"> </w:t>
      </w:r>
    </w:p>
    <w:p w14:paraId="2FCB442F" w14:textId="36C7389E" w:rsidR="001A21A4" w:rsidRDefault="00CD085E" w:rsidP="00CD085E">
      <w:pPr>
        <w:jc w:val="center"/>
        <w:rPr>
          <w:sz w:val="24"/>
          <w:szCs w:val="24"/>
        </w:rPr>
      </w:pPr>
      <w:bookmarkStart w:id="54" w:name="_Toc449454815"/>
      <w:r>
        <w:rPr>
          <w:sz w:val="24"/>
          <w:szCs w:val="24"/>
        </w:rPr>
        <w:t xml:space="preserve">[Table </w:t>
      </w:r>
      <w:r w:rsidR="0053481F">
        <w:rPr>
          <w:sz w:val="24"/>
          <w:szCs w:val="24"/>
        </w:rPr>
        <w:t>1</w:t>
      </w:r>
      <w:r>
        <w:rPr>
          <w:sz w:val="24"/>
          <w:szCs w:val="24"/>
        </w:rPr>
        <w:t>]</w:t>
      </w:r>
    </w:p>
    <w:p w14:paraId="24039B9D" w14:textId="77777777" w:rsidR="001A21A4" w:rsidRDefault="001A21A4" w:rsidP="00287469">
      <w:pPr>
        <w:rPr>
          <w:sz w:val="24"/>
          <w:szCs w:val="24"/>
        </w:rPr>
      </w:pPr>
    </w:p>
    <w:p w14:paraId="39759606" w14:textId="77777777" w:rsidR="00597F4E" w:rsidRDefault="00597F4E" w:rsidP="00287469">
      <w:pPr>
        <w:rPr>
          <w:sz w:val="24"/>
          <w:szCs w:val="24"/>
        </w:rPr>
      </w:pPr>
    </w:p>
    <w:p w14:paraId="416B4B67" w14:textId="4D3664E0" w:rsidR="00B719BC" w:rsidRDefault="001A21A4" w:rsidP="00DB1219">
      <w:pPr>
        <w:spacing w:line="480" w:lineRule="auto"/>
        <w:rPr>
          <w:sz w:val="24"/>
          <w:szCs w:val="24"/>
          <w:lang w:val="en-GB"/>
        </w:rPr>
      </w:pPr>
      <w:r>
        <w:rPr>
          <w:sz w:val="24"/>
          <w:szCs w:val="24"/>
        </w:rPr>
        <w:tab/>
      </w:r>
      <w:r w:rsidR="00F66CBE">
        <w:rPr>
          <w:sz w:val="24"/>
          <w:szCs w:val="24"/>
        </w:rPr>
        <w:t xml:space="preserve">For the </w:t>
      </w:r>
      <w:proofErr w:type="spellStart"/>
      <w:r w:rsidR="00F66CBE">
        <w:rPr>
          <w:sz w:val="24"/>
          <w:szCs w:val="24"/>
        </w:rPr>
        <w:t>idiocentric</w:t>
      </w:r>
      <w:proofErr w:type="spellEnd"/>
      <w:r w:rsidR="00F66CBE">
        <w:rPr>
          <w:sz w:val="24"/>
          <w:szCs w:val="24"/>
        </w:rPr>
        <w:t xml:space="preserve"> and allocentric personality measures, although </w:t>
      </w:r>
      <w:r w:rsidR="00F66CBE" w:rsidRPr="00F66CBE">
        <w:rPr>
          <w:sz w:val="24"/>
          <w:szCs w:val="24"/>
        </w:rPr>
        <w:t xml:space="preserve">previous studies have provided support for the </w:t>
      </w:r>
      <w:proofErr w:type="spellStart"/>
      <w:r w:rsidR="00F66CBE" w:rsidRPr="00F66CBE">
        <w:rPr>
          <w:sz w:val="24"/>
          <w:szCs w:val="24"/>
        </w:rPr>
        <w:t>configural</w:t>
      </w:r>
      <w:proofErr w:type="spellEnd"/>
      <w:r w:rsidR="00F66CBE" w:rsidRPr="00F66CBE">
        <w:rPr>
          <w:sz w:val="24"/>
          <w:szCs w:val="24"/>
        </w:rPr>
        <w:t xml:space="preserve"> (</w:t>
      </w:r>
      <w:proofErr w:type="spellStart"/>
      <w:r w:rsidR="00F66CBE" w:rsidRPr="00F66CBE">
        <w:rPr>
          <w:sz w:val="24"/>
          <w:szCs w:val="24"/>
        </w:rPr>
        <w:t>Chiou</w:t>
      </w:r>
      <w:proofErr w:type="spellEnd"/>
      <w:r w:rsidR="00F66CBE" w:rsidRPr="00F66CBE">
        <w:rPr>
          <w:sz w:val="24"/>
          <w:szCs w:val="24"/>
        </w:rPr>
        <w:t xml:space="preserve"> 2001) and metric equivalence of the scale in cross cultural (Li &amp; Aksoy 2007; Soh &amp; Leong 2002; Gouveia et al. 2003) and multi-generati</w:t>
      </w:r>
      <w:r w:rsidR="00F66CBE">
        <w:rPr>
          <w:sz w:val="24"/>
          <w:szCs w:val="24"/>
        </w:rPr>
        <w:t xml:space="preserve">onal (Guo et al. 2008) samples, </w:t>
      </w:r>
      <w:r w:rsidR="00F66CBE" w:rsidRPr="00F66CBE">
        <w:rPr>
          <w:sz w:val="24"/>
          <w:szCs w:val="24"/>
        </w:rPr>
        <w:t xml:space="preserve">critical reviews </w:t>
      </w:r>
      <w:r w:rsidR="00F66CBE">
        <w:rPr>
          <w:sz w:val="24"/>
          <w:szCs w:val="24"/>
        </w:rPr>
        <w:t>have</w:t>
      </w:r>
      <w:r w:rsidR="00F66CBE" w:rsidRPr="00F66CBE">
        <w:rPr>
          <w:sz w:val="24"/>
          <w:szCs w:val="24"/>
        </w:rPr>
        <w:t xml:space="preserve"> </w:t>
      </w:r>
      <w:r w:rsidR="00AC3C44">
        <w:rPr>
          <w:sz w:val="24"/>
          <w:szCs w:val="24"/>
        </w:rPr>
        <w:t>also reported</w:t>
      </w:r>
      <w:r w:rsidR="00F66CBE" w:rsidRPr="00F66CBE">
        <w:rPr>
          <w:sz w:val="24"/>
          <w:szCs w:val="24"/>
        </w:rPr>
        <w:t xml:space="preserve"> </w:t>
      </w:r>
      <w:r w:rsidR="00F66CBE">
        <w:rPr>
          <w:sz w:val="24"/>
          <w:szCs w:val="24"/>
        </w:rPr>
        <w:t xml:space="preserve">occasional </w:t>
      </w:r>
      <w:r w:rsidR="00F66CBE" w:rsidRPr="00F66CBE">
        <w:rPr>
          <w:sz w:val="24"/>
          <w:szCs w:val="24"/>
        </w:rPr>
        <w:t>low or unexpected loadi</w:t>
      </w:r>
      <w:r w:rsidR="00F66CBE">
        <w:rPr>
          <w:sz w:val="24"/>
          <w:szCs w:val="24"/>
        </w:rPr>
        <w:t>ngs across samples (</w:t>
      </w:r>
      <w:proofErr w:type="spellStart"/>
      <w:r w:rsidR="00F66CBE">
        <w:rPr>
          <w:sz w:val="24"/>
          <w:szCs w:val="24"/>
        </w:rPr>
        <w:t>Cozma</w:t>
      </w:r>
      <w:proofErr w:type="spellEnd"/>
      <w:r w:rsidR="00F66CBE">
        <w:rPr>
          <w:sz w:val="24"/>
          <w:szCs w:val="24"/>
        </w:rPr>
        <w:t xml:space="preserve"> 2011)</w:t>
      </w:r>
      <w:r w:rsidR="00F66CBE" w:rsidRPr="00F66CBE">
        <w:rPr>
          <w:sz w:val="24"/>
          <w:szCs w:val="24"/>
        </w:rPr>
        <w:t xml:space="preserve"> and </w:t>
      </w:r>
      <w:r w:rsidR="00F66CBE">
        <w:rPr>
          <w:sz w:val="24"/>
          <w:szCs w:val="24"/>
        </w:rPr>
        <w:t xml:space="preserve">varying </w:t>
      </w:r>
      <w:r w:rsidR="00F66CBE" w:rsidRPr="00F66CBE">
        <w:rPr>
          <w:sz w:val="24"/>
          <w:szCs w:val="24"/>
        </w:rPr>
        <w:t>factor correlations (</w:t>
      </w:r>
      <w:proofErr w:type="spellStart"/>
      <w:r w:rsidR="00F66CBE" w:rsidRPr="00F66CBE">
        <w:rPr>
          <w:sz w:val="24"/>
          <w:szCs w:val="24"/>
        </w:rPr>
        <w:t>Oyserman</w:t>
      </w:r>
      <w:proofErr w:type="spellEnd"/>
      <w:r w:rsidR="00F66CBE" w:rsidRPr="00F66CBE">
        <w:rPr>
          <w:sz w:val="24"/>
          <w:szCs w:val="24"/>
        </w:rPr>
        <w:t xml:space="preserve"> et al. 2002). Therefore, a confirmatory factor analysis (CFA) was perform</w:t>
      </w:r>
      <w:r w:rsidR="00AC3C44">
        <w:rPr>
          <w:sz w:val="24"/>
          <w:szCs w:val="24"/>
        </w:rPr>
        <w:t>ed to assess the suitability of</w:t>
      </w:r>
      <w:r w:rsidR="00F66CBE" w:rsidRPr="00F66CBE">
        <w:rPr>
          <w:sz w:val="24"/>
          <w:szCs w:val="24"/>
        </w:rPr>
        <w:t xml:space="preserve"> the standard </w:t>
      </w:r>
      <w:proofErr w:type="gramStart"/>
      <w:r w:rsidR="00F66CBE" w:rsidRPr="00F66CBE">
        <w:rPr>
          <w:sz w:val="24"/>
          <w:szCs w:val="24"/>
        </w:rPr>
        <w:t>four factor</w:t>
      </w:r>
      <w:proofErr w:type="gramEnd"/>
      <w:r w:rsidR="00F66CBE" w:rsidRPr="00F66CBE">
        <w:rPr>
          <w:sz w:val="24"/>
          <w:szCs w:val="24"/>
        </w:rPr>
        <w:t xml:space="preserve"> model</w:t>
      </w:r>
      <w:r w:rsidR="00F66CBE">
        <w:rPr>
          <w:sz w:val="24"/>
          <w:szCs w:val="24"/>
        </w:rPr>
        <w:t xml:space="preserve"> to the current sample</w:t>
      </w:r>
      <w:r w:rsidR="00F66CBE" w:rsidRPr="00F66CBE">
        <w:rPr>
          <w:sz w:val="24"/>
          <w:szCs w:val="24"/>
        </w:rPr>
        <w:t>.</w:t>
      </w:r>
      <w:r w:rsidR="00F66CBE">
        <w:rPr>
          <w:sz w:val="24"/>
          <w:szCs w:val="24"/>
        </w:rPr>
        <w:t xml:space="preserve"> </w:t>
      </w:r>
      <w:r w:rsidR="0053481F">
        <w:rPr>
          <w:sz w:val="24"/>
          <w:szCs w:val="24"/>
        </w:rPr>
        <w:t xml:space="preserve">A total of </w:t>
      </w:r>
      <w:r w:rsidR="00A9294B" w:rsidRPr="00A9294B">
        <w:rPr>
          <w:i/>
          <w:sz w:val="24"/>
          <w:szCs w:val="24"/>
        </w:rPr>
        <w:t>n</w:t>
      </w:r>
      <w:r w:rsidR="00A9294B">
        <w:rPr>
          <w:sz w:val="24"/>
          <w:szCs w:val="24"/>
        </w:rPr>
        <w:t xml:space="preserve"> = </w:t>
      </w:r>
      <w:r w:rsidR="00871729" w:rsidRPr="00871729">
        <w:rPr>
          <w:sz w:val="24"/>
          <w:szCs w:val="24"/>
          <w:lang w:val="en-GB"/>
        </w:rPr>
        <w:t>560</w:t>
      </w:r>
      <w:r w:rsidR="00A9294B">
        <w:rPr>
          <w:sz w:val="24"/>
          <w:szCs w:val="24"/>
          <w:lang w:val="en-GB"/>
        </w:rPr>
        <w:t xml:space="preserve"> participants</w:t>
      </w:r>
      <w:r w:rsidR="00871729" w:rsidRPr="00871729">
        <w:rPr>
          <w:sz w:val="24"/>
          <w:szCs w:val="24"/>
          <w:lang w:val="en-GB"/>
        </w:rPr>
        <w:t xml:space="preserve"> completed the IDV/COL scale and within this </w:t>
      </w:r>
      <w:r w:rsidR="00A9294B">
        <w:rPr>
          <w:sz w:val="24"/>
          <w:szCs w:val="24"/>
          <w:lang w:val="en-GB"/>
        </w:rPr>
        <w:t>sample,</w:t>
      </w:r>
      <w:r w:rsidR="00871729" w:rsidRPr="00871729">
        <w:rPr>
          <w:sz w:val="24"/>
          <w:szCs w:val="24"/>
          <w:lang w:val="en-GB"/>
        </w:rPr>
        <w:t xml:space="preserve"> each of the </w:t>
      </w:r>
      <w:r w:rsidR="0053481F">
        <w:rPr>
          <w:sz w:val="24"/>
          <w:szCs w:val="24"/>
          <w:lang w:val="en-GB"/>
        </w:rPr>
        <w:t>sixteen</w:t>
      </w:r>
      <w:r w:rsidR="0053481F" w:rsidRPr="00871729">
        <w:rPr>
          <w:sz w:val="24"/>
          <w:szCs w:val="24"/>
          <w:lang w:val="en-GB"/>
        </w:rPr>
        <w:t xml:space="preserve"> </w:t>
      </w:r>
      <w:r w:rsidR="00871729" w:rsidRPr="00871729">
        <w:rPr>
          <w:sz w:val="24"/>
          <w:szCs w:val="24"/>
          <w:lang w:val="en-GB"/>
        </w:rPr>
        <w:t>items had less than 1% missing data. A Little’s ‘Missing Completely at Random’ (MCAR) test confirmed that the missing values appeared to be randomly distributed</w:t>
      </w:r>
      <w:r w:rsidR="00B719BC">
        <w:rPr>
          <w:sz w:val="24"/>
          <w:szCs w:val="24"/>
          <w:lang w:val="en-GB"/>
        </w:rPr>
        <w:t>:</w:t>
      </w:r>
      <w:r w:rsidR="00871729" w:rsidRPr="00871729">
        <w:rPr>
          <w:sz w:val="24"/>
          <w:szCs w:val="24"/>
          <w:lang w:val="en-GB"/>
        </w:rPr>
        <w:t xml:space="preserve"> χ</w:t>
      </w:r>
      <w:r w:rsidR="00871729" w:rsidRPr="00DB1219">
        <w:rPr>
          <w:sz w:val="24"/>
          <w:szCs w:val="24"/>
          <w:vertAlign w:val="superscript"/>
          <w:lang w:val="en-GB"/>
        </w:rPr>
        <w:t>2</w:t>
      </w:r>
      <w:r w:rsidR="00A9294B">
        <w:rPr>
          <w:sz w:val="24"/>
          <w:szCs w:val="24"/>
          <w:lang w:val="en-GB"/>
        </w:rPr>
        <w:t xml:space="preserve"> </w:t>
      </w:r>
      <w:r w:rsidR="00871729" w:rsidRPr="00871729">
        <w:rPr>
          <w:sz w:val="24"/>
          <w:szCs w:val="24"/>
          <w:lang w:val="en-GB"/>
        </w:rPr>
        <w:t>(76)</w:t>
      </w:r>
      <w:r w:rsidR="00A9294B">
        <w:rPr>
          <w:sz w:val="24"/>
          <w:szCs w:val="24"/>
          <w:lang w:val="en-GB"/>
        </w:rPr>
        <w:t xml:space="preserve"> = 89.38, </w:t>
      </w:r>
      <w:r w:rsidR="00A9294B" w:rsidRPr="00A9294B">
        <w:rPr>
          <w:i/>
          <w:sz w:val="24"/>
          <w:szCs w:val="24"/>
          <w:lang w:val="en-GB"/>
        </w:rPr>
        <w:t>p</w:t>
      </w:r>
      <w:r w:rsidR="0053481F">
        <w:rPr>
          <w:i/>
          <w:sz w:val="24"/>
          <w:szCs w:val="24"/>
          <w:lang w:val="en-GB"/>
        </w:rPr>
        <w:t xml:space="preserve"> </w:t>
      </w:r>
      <w:r w:rsidR="00A9294B">
        <w:rPr>
          <w:sz w:val="24"/>
          <w:szCs w:val="24"/>
          <w:lang w:val="en-GB"/>
        </w:rPr>
        <w:t>= .14</w:t>
      </w:r>
      <w:r w:rsidR="00871729" w:rsidRPr="00871729">
        <w:rPr>
          <w:sz w:val="24"/>
          <w:szCs w:val="24"/>
          <w:lang w:val="en-GB"/>
        </w:rPr>
        <w:t xml:space="preserve">. </w:t>
      </w:r>
    </w:p>
    <w:p w14:paraId="514F4F78" w14:textId="6B136971" w:rsidR="00EB0A56" w:rsidRPr="00A9294B" w:rsidRDefault="0053481F" w:rsidP="00A9294B">
      <w:pPr>
        <w:spacing w:line="480" w:lineRule="auto"/>
        <w:ind w:firstLine="720"/>
        <w:rPr>
          <w:sz w:val="24"/>
          <w:szCs w:val="24"/>
          <w:lang w:val="en-GB"/>
        </w:rPr>
      </w:pPr>
      <w:r>
        <w:rPr>
          <w:sz w:val="24"/>
          <w:szCs w:val="24"/>
          <w:lang w:val="en-GB"/>
        </w:rPr>
        <w:t xml:space="preserve">Since </w:t>
      </w:r>
      <w:r w:rsidR="00871729" w:rsidRPr="00871729">
        <w:rPr>
          <w:sz w:val="24"/>
          <w:szCs w:val="24"/>
          <w:lang w:val="en-GB"/>
        </w:rPr>
        <w:t xml:space="preserve">there was a limited amount of missing values, substitute scores were calculated using </w:t>
      </w:r>
      <w:proofErr w:type="gramStart"/>
      <w:r w:rsidR="00B719BC">
        <w:rPr>
          <w:sz w:val="24"/>
          <w:szCs w:val="24"/>
          <w:lang w:val="en-GB"/>
        </w:rPr>
        <w:t>an</w:t>
      </w:r>
      <w:r w:rsidR="00B719BC" w:rsidRPr="00871729">
        <w:rPr>
          <w:sz w:val="24"/>
          <w:szCs w:val="24"/>
          <w:lang w:val="en-GB"/>
        </w:rPr>
        <w:t xml:space="preserve"> </w:t>
      </w:r>
      <w:r w:rsidR="00871729" w:rsidRPr="00871729">
        <w:rPr>
          <w:sz w:val="24"/>
          <w:szCs w:val="24"/>
          <w:lang w:val="en-GB"/>
        </w:rPr>
        <w:t>‘expectation</w:t>
      </w:r>
      <w:proofErr w:type="gramEnd"/>
      <w:r w:rsidR="00871729" w:rsidRPr="00871729">
        <w:rPr>
          <w:sz w:val="24"/>
          <w:szCs w:val="24"/>
          <w:lang w:val="en-GB"/>
        </w:rPr>
        <w:t xml:space="preserve"> maximization’ method. Specifically, values were calculated based on the scores provided for the other three items on each of the relevant subscales.</w:t>
      </w:r>
      <w:r w:rsidR="00A9294B">
        <w:rPr>
          <w:sz w:val="24"/>
          <w:szCs w:val="24"/>
          <w:lang w:val="en-GB"/>
        </w:rPr>
        <w:t xml:space="preserve"> A</w:t>
      </w:r>
      <w:r w:rsidR="00A9294B" w:rsidRPr="00A9294B">
        <w:rPr>
          <w:sz w:val="24"/>
          <w:szCs w:val="24"/>
          <w:lang w:val="en-GB"/>
        </w:rPr>
        <w:t xml:space="preserve"> CFA using maximum likelihood estimation (MLE) revealed that the initial factor loading for the expected four factor model had unacceptably low loadings for 4 items: HORIDV3 (</w:t>
      </w:r>
      <w:r w:rsidR="00A9294B" w:rsidRPr="00A9294B">
        <w:rPr>
          <w:i/>
          <w:sz w:val="24"/>
          <w:szCs w:val="24"/>
          <w:lang w:val="en-GB"/>
        </w:rPr>
        <w:t>r</w:t>
      </w:r>
      <w:r w:rsidR="00B719BC">
        <w:rPr>
          <w:i/>
          <w:sz w:val="24"/>
          <w:szCs w:val="24"/>
          <w:lang w:val="en-GB"/>
        </w:rPr>
        <w:t xml:space="preserve"> </w:t>
      </w:r>
      <w:r w:rsidR="00A9294B" w:rsidRPr="00A9294B">
        <w:rPr>
          <w:i/>
          <w:sz w:val="24"/>
          <w:szCs w:val="24"/>
          <w:lang w:val="en-GB"/>
        </w:rPr>
        <w:t>=</w:t>
      </w:r>
      <w:r w:rsidR="003B22D4">
        <w:rPr>
          <w:i/>
          <w:sz w:val="24"/>
          <w:szCs w:val="24"/>
          <w:lang w:val="en-GB"/>
        </w:rPr>
        <w:t xml:space="preserve"> </w:t>
      </w:r>
      <w:r w:rsidR="00A9294B" w:rsidRPr="00DB1219">
        <w:rPr>
          <w:sz w:val="24"/>
          <w:szCs w:val="24"/>
          <w:lang w:val="en-GB"/>
        </w:rPr>
        <w:t>.41</w:t>
      </w:r>
      <w:r w:rsidR="00A9294B" w:rsidRPr="00A9294B">
        <w:rPr>
          <w:sz w:val="24"/>
          <w:szCs w:val="24"/>
          <w:lang w:val="en-GB"/>
        </w:rPr>
        <w:t xml:space="preserve">), </w:t>
      </w:r>
      <w:r w:rsidR="00A9294B" w:rsidRPr="00A9294B">
        <w:rPr>
          <w:sz w:val="24"/>
          <w:szCs w:val="24"/>
          <w:lang w:val="en-GB"/>
        </w:rPr>
        <w:lastRenderedPageBreak/>
        <w:t>HORIDV4 (</w:t>
      </w:r>
      <w:r w:rsidR="00A9294B" w:rsidRPr="00A9294B">
        <w:rPr>
          <w:i/>
          <w:sz w:val="24"/>
          <w:szCs w:val="24"/>
          <w:lang w:val="en-GB"/>
        </w:rPr>
        <w:t>r</w:t>
      </w:r>
      <w:r w:rsidR="00B719BC">
        <w:rPr>
          <w:i/>
          <w:sz w:val="24"/>
          <w:szCs w:val="24"/>
          <w:lang w:val="en-GB"/>
        </w:rPr>
        <w:t xml:space="preserve"> </w:t>
      </w:r>
      <w:r w:rsidR="00A9294B" w:rsidRPr="00DB1219">
        <w:rPr>
          <w:sz w:val="24"/>
          <w:szCs w:val="24"/>
          <w:lang w:val="en-GB"/>
        </w:rPr>
        <w:t>=</w:t>
      </w:r>
      <w:r w:rsidRPr="00DB1219">
        <w:rPr>
          <w:sz w:val="24"/>
          <w:szCs w:val="24"/>
          <w:lang w:val="en-GB"/>
        </w:rPr>
        <w:t xml:space="preserve"> </w:t>
      </w:r>
      <w:r w:rsidR="00A9294B" w:rsidRPr="00DB1219">
        <w:rPr>
          <w:sz w:val="24"/>
          <w:szCs w:val="24"/>
          <w:lang w:val="en-GB"/>
        </w:rPr>
        <w:t>.28</w:t>
      </w:r>
      <w:r w:rsidR="00A9294B" w:rsidRPr="00A9294B">
        <w:rPr>
          <w:sz w:val="24"/>
          <w:szCs w:val="24"/>
          <w:lang w:val="en-GB"/>
        </w:rPr>
        <w:t>), VERIDV4 (</w:t>
      </w:r>
      <w:r w:rsidR="00A9294B" w:rsidRPr="00A9294B">
        <w:rPr>
          <w:i/>
          <w:sz w:val="24"/>
          <w:szCs w:val="24"/>
          <w:lang w:val="en-GB"/>
        </w:rPr>
        <w:t>r</w:t>
      </w:r>
      <w:r w:rsidR="00B719BC">
        <w:rPr>
          <w:i/>
          <w:sz w:val="24"/>
          <w:szCs w:val="24"/>
          <w:lang w:val="en-GB"/>
        </w:rPr>
        <w:t xml:space="preserve"> </w:t>
      </w:r>
      <w:r w:rsidR="00A9294B" w:rsidRPr="00DB1219">
        <w:rPr>
          <w:sz w:val="24"/>
          <w:szCs w:val="24"/>
          <w:lang w:val="en-GB"/>
        </w:rPr>
        <w:t>=</w:t>
      </w:r>
      <w:r w:rsidR="003B22D4">
        <w:rPr>
          <w:sz w:val="24"/>
          <w:szCs w:val="24"/>
          <w:lang w:val="en-GB"/>
        </w:rPr>
        <w:t xml:space="preserve"> </w:t>
      </w:r>
      <w:r w:rsidR="00A9294B" w:rsidRPr="00DB1219">
        <w:rPr>
          <w:sz w:val="24"/>
          <w:szCs w:val="24"/>
          <w:lang w:val="en-GB"/>
        </w:rPr>
        <w:t>.40</w:t>
      </w:r>
      <w:r w:rsidR="00A9294B" w:rsidRPr="00A9294B">
        <w:rPr>
          <w:sz w:val="24"/>
          <w:szCs w:val="24"/>
          <w:lang w:val="en-GB"/>
        </w:rPr>
        <w:t>) and HORCOL3 (</w:t>
      </w:r>
      <w:r w:rsidR="00A9294B" w:rsidRPr="00A9294B">
        <w:rPr>
          <w:i/>
          <w:sz w:val="24"/>
          <w:szCs w:val="24"/>
          <w:lang w:val="en-GB"/>
        </w:rPr>
        <w:t>r</w:t>
      </w:r>
      <w:r w:rsidR="00B719BC">
        <w:rPr>
          <w:i/>
          <w:sz w:val="24"/>
          <w:szCs w:val="24"/>
          <w:lang w:val="en-GB"/>
        </w:rPr>
        <w:t xml:space="preserve"> </w:t>
      </w:r>
      <w:r w:rsidR="00A9294B" w:rsidRPr="00DB1219">
        <w:rPr>
          <w:sz w:val="24"/>
          <w:szCs w:val="24"/>
          <w:lang w:val="en-GB"/>
        </w:rPr>
        <w:t>=</w:t>
      </w:r>
      <w:r w:rsidR="003B22D4">
        <w:rPr>
          <w:sz w:val="24"/>
          <w:szCs w:val="24"/>
          <w:lang w:val="en-GB"/>
        </w:rPr>
        <w:t xml:space="preserve"> </w:t>
      </w:r>
      <w:r w:rsidR="00A9294B" w:rsidRPr="00DB1219">
        <w:rPr>
          <w:sz w:val="24"/>
          <w:szCs w:val="24"/>
          <w:lang w:val="en-GB"/>
        </w:rPr>
        <w:t>.36</w:t>
      </w:r>
      <w:r w:rsidR="00A9294B" w:rsidRPr="00A9294B">
        <w:rPr>
          <w:sz w:val="24"/>
          <w:szCs w:val="24"/>
          <w:lang w:val="en-GB"/>
        </w:rPr>
        <w:t xml:space="preserve">). These items were excluded and the </w:t>
      </w:r>
      <w:proofErr w:type="gramStart"/>
      <w:r w:rsidR="00A9294B" w:rsidRPr="00A9294B">
        <w:rPr>
          <w:sz w:val="24"/>
          <w:szCs w:val="24"/>
          <w:lang w:val="en-GB"/>
        </w:rPr>
        <w:t>analysis re-run</w:t>
      </w:r>
      <w:proofErr w:type="gramEnd"/>
      <w:r w:rsidR="00A9294B" w:rsidRPr="00A9294B">
        <w:rPr>
          <w:sz w:val="24"/>
          <w:szCs w:val="24"/>
          <w:lang w:val="en-GB"/>
        </w:rPr>
        <w:t xml:space="preserve">. In </w:t>
      </w:r>
      <w:r>
        <w:rPr>
          <w:sz w:val="24"/>
          <w:szCs w:val="24"/>
          <w:lang w:val="en-GB"/>
        </w:rPr>
        <w:t>the</w:t>
      </w:r>
      <w:r w:rsidRPr="00A9294B">
        <w:rPr>
          <w:sz w:val="24"/>
          <w:szCs w:val="24"/>
          <w:lang w:val="en-GB"/>
        </w:rPr>
        <w:t xml:space="preserve"> </w:t>
      </w:r>
      <w:r w:rsidR="00A9294B" w:rsidRPr="00A9294B">
        <w:rPr>
          <w:sz w:val="24"/>
          <w:szCs w:val="24"/>
          <w:lang w:val="en-GB"/>
        </w:rPr>
        <w:t>reduced model</w:t>
      </w:r>
      <w:r>
        <w:rPr>
          <w:sz w:val="24"/>
          <w:szCs w:val="24"/>
          <w:lang w:val="en-GB"/>
        </w:rPr>
        <w:t>,</w:t>
      </w:r>
      <w:r w:rsidR="00A9294B" w:rsidRPr="00A9294B">
        <w:rPr>
          <w:sz w:val="24"/>
          <w:szCs w:val="24"/>
          <w:lang w:val="en-GB"/>
        </w:rPr>
        <w:t xml:space="preserve"> </w:t>
      </w:r>
      <w:r>
        <w:rPr>
          <w:sz w:val="24"/>
          <w:szCs w:val="24"/>
          <w:lang w:val="en-GB"/>
        </w:rPr>
        <w:t xml:space="preserve">only one more item, </w:t>
      </w:r>
      <w:r w:rsidR="00A9294B" w:rsidRPr="00A9294B">
        <w:rPr>
          <w:sz w:val="24"/>
          <w:szCs w:val="24"/>
          <w:lang w:val="en-GB"/>
        </w:rPr>
        <w:t>HORCOL4</w:t>
      </w:r>
      <w:r>
        <w:rPr>
          <w:sz w:val="24"/>
          <w:szCs w:val="24"/>
          <w:lang w:val="en-GB"/>
        </w:rPr>
        <w:t>,</w:t>
      </w:r>
      <w:r w:rsidR="00A9294B" w:rsidRPr="00A9294B">
        <w:rPr>
          <w:sz w:val="24"/>
          <w:szCs w:val="24"/>
          <w:lang w:val="en-GB"/>
        </w:rPr>
        <w:t xml:space="preserve"> displayed a </w:t>
      </w:r>
      <w:r w:rsidR="00C93C90">
        <w:rPr>
          <w:sz w:val="24"/>
          <w:szCs w:val="24"/>
          <w:lang w:val="en-GB"/>
        </w:rPr>
        <w:t>low loading value</w:t>
      </w:r>
      <w:r w:rsidR="00A9294B" w:rsidRPr="00A9294B">
        <w:rPr>
          <w:sz w:val="24"/>
          <w:szCs w:val="24"/>
          <w:lang w:val="en-GB"/>
        </w:rPr>
        <w:t xml:space="preserve"> (</w:t>
      </w:r>
      <w:r w:rsidR="00A9294B" w:rsidRPr="00A9294B">
        <w:rPr>
          <w:i/>
          <w:sz w:val="24"/>
          <w:szCs w:val="24"/>
          <w:lang w:val="en-GB"/>
        </w:rPr>
        <w:t>r</w:t>
      </w:r>
      <w:r w:rsidR="00B719BC">
        <w:rPr>
          <w:i/>
          <w:sz w:val="24"/>
          <w:szCs w:val="24"/>
          <w:lang w:val="en-GB"/>
        </w:rPr>
        <w:t xml:space="preserve"> </w:t>
      </w:r>
      <w:r w:rsidR="00A9294B" w:rsidRPr="00DB1219">
        <w:rPr>
          <w:sz w:val="24"/>
          <w:szCs w:val="24"/>
          <w:lang w:val="en-GB"/>
        </w:rPr>
        <w:t>=</w:t>
      </w:r>
      <w:r>
        <w:rPr>
          <w:sz w:val="24"/>
          <w:szCs w:val="24"/>
          <w:lang w:val="en-GB"/>
        </w:rPr>
        <w:t xml:space="preserve"> </w:t>
      </w:r>
      <w:r w:rsidR="00A9294B" w:rsidRPr="00DB1219">
        <w:rPr>
          <w:sz w:val="24"/>
          <w:szCs w:val="24"/>
          <w:lang w:val="en-GB"/>
        </w:rPr>
        <w:t>.47</w:t>
      </w:r>
      <w:r w:rsidR="00A9294B">
        <w:rPr>
          <w:sz w:val="24"/>
          <w:szCs w:val="24"/>
          <w:lang w:val="en-GB"/>
        </w:rPr>
        <w:t>)</w:t>
      </w:r>
      <w:r w:rsidR="00C93C90">
        <w:rPr>
          <w:sz w:val="24"/>
          <w:szCs w:val="24"/>
          <w:lang w:val="en-GB"/>
        </w:rPr>
        <w:t xml:space="preserve"> and</w:t>
      </w:r>
      <w:r w:rsidR="00A9294B">
        <w:rPr>
          <w:sz w:val="24"/>
          <w:szCs w:val="24"/>
          <w:lang w:val="en-GB"/>
        </w:rPr>
        <w:t xml:space="preserve"> so </w:t>
      </w:r>
      <w:r w:rsidR="00A9294B" w:rsidRPr="00A9294B">
        <w:rPr>
          <w:sz w:val="24"/>
          <w:szCs w:val="24"/>
          <w:lang w:val="en-GB"/>
        </w:rPr>
        <w:t xml:space="preserve">it too was excluded. The final model retained </w:t>
      </w:r>
      <w:r>
        <w:rPr>
          <w:sz w:val="24"/>
          <w:szCs w:val="24"/>
          <w:lang w:val="en-GB"/>
        </w:rPr>
        <w:t>eleven</w:t>
      </w:r>
      <w:r w:rsidRPr="00A9294B">
        <w:rPr>
          <w:sz w:val="24"/>
          <w:szCs w:val="24"/>
          <w:lang w:val="en-GB"/>
        </w:rPr>
        <w:t xml:space="preserve"> </w:t>
      </w:r>
      <w:r w:rsidR="00A9294B" w:rsidRPr="00A9294B">
        <w:rPr>
          <w:sz w:val="24"/>
          <w:szCs w:val="24"/>
          <w:lang w:val="en-GB"/>
        </w:rPr>
        <w:t xml:space="preserve">of the </w:t>
      </w:r>
      <w:r>
        <w:rPr>
          <w:sz w:val="24"/>
          <w:szCs w:val="24"/>
          <w:lang w:val="en-GB"/>
        </w:rPr>
        <w:t>sixteen</w:t>
      </w:r>
      <w:r w:rsidRPr="00A9294B">
        <w:rPr>
          <w:sz w:val="24"/>
          <w:szCs w:val="24"/>
          <w:lang w:val="en-GB"/>
        </w:rPr>
        <w:t xml:space="preserve"> </w:t>
      </w:r>
      <w:r w:rsidR="00A9294B" w:rsidRPr="00A9294B">
        <w:rPr>
          <w:sz w:val="24"/>
          <w:szCs w:val="24"/>
          <w:lang w:val="en-GB"/>
        </w:rPr>
        <w:t xml:space="preserve">original items, all of which loaded onto their respective factors with a correlation </w:t>
      </w:r>
      <w:r w:rsidR="00C93C90">
        <w:rPr>
          <w:sz w:val="24"/>
          <w:szCs w:val="24"/>
          <w:lang w:val="en-GB"/>
        </w:rPr>
        <w:t xml:space="preserve">of </w:t>
      </w:r>
      <w:r w:rsidR="00C93C90" w:rsidRPr="00DB1219">
        <w:rPr>
          <w:i/>
          <w:sz w:val="24"/>
          <w:szCs w:val="24"/>
          <w:lang w:val="en-GB"/>
        </w:rPr>
        <w:t xml:space="preserve">r </w:t>
      </w:r>
      <w:r w:rsidR="00C93C90">
        <w:rPr>
          <w:sz w:val="24"/>
          <w:szCs w:val="24"/>
          <w:lang w:val="en-GB"/>
        </w:rPr>
        <w:t xml:space="preserve">&lt; </w:t>
      </w:r>
      <w:r w:rsidR="00A9294B" w:rsidRPr="00A9294B">
        <w:rPr>
          <w:sz w:val="24"/>
          <w:szCs w:val="24"/>
          <w:lang w:val="en-GB"/>
        </w:rPr>
        <w:t>.5</w:t>
      </w:r>
      <w:r w:rsidR="00647CB0">
        <w:rPr>
          <w:sz w:val="24"/>
          <w:szCs w:val="24"/>
          <w:lang w:val="en-GB"/>
        </w:rPr>
        <w:t xml:space="preserve"> (Figure 3</w:t>
      </w:r>
      <w:r w:rsidR="00A9294B">
        <w:rPr>
          <w:sz w:val="24"/>
          <w:szCs w:val="24"/>
          <w:lang w:val="en-GB"/>
        </w:rPr>
        <w:t xml:space="preserve">). </w:t>
      </w:r>
      <w:r w:rsidR="00A9294B" w:rsidRPr="00A9294B">
        <w:rPr>
          <w:sz w:val="24"/>
          <w:szCs w:val="24"/>
          <w:lang w:val="en-GB"/>
        </w:rPr>
        <w:t>Modification indices identified no items that could be co-varied in accordance with the latent factor structure and so no further changes were made. Using this model, goodness of fit indices in</w:t>
      </w:r>
      <w:r w:rsidR="00A9294B">
        <w:rPr>
          <w:sz w:val="24"/>
          <w:szCs w:val="24"/>
          <w:lang w:val="en-GB"/>
        </w:rPr>
        <w:t xml:space="preserve">dicated an acceptable model fit: </w:t>
      </w:r>
      <w:r w:rsidR="00A9294B" w:rsidRPr="00A9294B">
        <w:rPr>
          <w:sz w:val="24"/>
          <w:szCs w:val="24"/>
          <w:lang w:val="en-GB"/>
        </w:rPr>
        <w:t>GFI</w:t>
      </w:r>
      <w:r w:rsidR="00A9294B">
        <w:rPr>
          <w:i/>
          <w:sz w:val="24"/>
          <w:szCs w:val="24"/>
          <w:lang w:val="en-GB"/>
        </w:rPr>
        <w:t xml:space="preserve"> = </w:t>
      </w:r>
      <w:r w:rsidR="00A9294B" w:rsidRPr="00A9294B">
        <w:rPr>
          <w:sz w:val="24"/>
          <w:szCs w:val="24"/>
          <w:lang w:val="en-GB"/>
        </w:rPr>
        <w:t>.98, AGFI =</w:t>
      </w:r>
      <w:r w:rsidR="00A9294B">
        <w:rPr>
          <w:sz w:val="24"/>
          <w:szCs w:val="24"/>
          <w:lang w:val="en-GB"/>
        </w:rPr>
        <w:t xml:space="preserve"> .9</w:t>
      </w:r>
      <w:r w:rsidR="00A9294B" w:rsidRPr="00A9294B">
        <w:rPr>
          <w:sz w:val="24"/>
          <w:szCs w:val="24"/>
          <w:lang w:val="en-GB"/>
        </w:rPr>
        <w:t>6</w:t>
      </w:r>
      <w:r w:rsidR="00A9294B" w:rsidRPr="00A9294B">
        <w:rPr>
          <w:i/>
          <w:sz w:val="24"/>
          <w:szCs w:val="24"/>
          <w:lang w:val="en-GB"/>
        </w:rPr>
        <w:t xml:space="preserve">, </w:t>
      </w:r>
      <w:r w:rsidR="00A9294B" w:rsidRPr="00A9294B">
        <w:rPr>
          <w:sz w:val="24"/>
          <w:szCs w:val="24"/>
          <w:lang w:val="en-GB"/>
        </w:rPr>
        <w:t>CFI=</w:t>
      </w:r>
      <w:proofErr w:type="gramStart"/>
      <w:r w:rsidR="00A9294B" w:rsidRPr="00A9294B">
        <w:rPr>
          <w:sz w:val="24"/>
          <w:szCs w:val="24"/>
          <w:lang w:val="en-GB"/>
        </w:rPr>
        <w:t>.95</w:t>
      </w:r>
      <w:proofErr w:type="gramEnd"/>
      <w:r w:rsidR="00A9294B" w:rsidRPr="00A9294B">
        <w:rPr>
          <w:i/>
          <w:sz w:val="24"/>
          <w:szCs w:val="24"/>
          <w:lang w:val="en-GB"/>
        </w:rPr>
        <w:t xml:space="preserve">, </w:t>
      </w:r>
      <w:r w:rsidR="00A9294B" w:rsidRPr="00A9294B">
        <w:rPr>
          <w:sz w:val="24"/>
          <w:szCs w:val="24"/>
          <w:lang w:val="en-GB"/>
        </w:rPr>
        <w:t>RMSEA</w:t>
      </w:r>
      <w:r w:rsidR="00A9294B">
        <w:rPr>
          <w:sz w:val="24"/>
          <w:szCs w:val="24"/>
          <w:lang w:val="en-GB"/>
        </w:rPr>
        <w:t xml:space="preserve"> </w:t>
      </w:r>
      <w:r w:rsidR="00A9294B" w:rsidRPr="00A9294B">
        <w:rPr>
          <w:sz w:val="24"/>
          <w:szCs w:val="24"/>
          <w:lang w:val="en-GB"/>
        </w:rPr>
        <w:t>=</w:t>
      </w:r>
      <w:r w:rsidR="00A9294B">
        <w:rPr>
          <w:sz w:val="24"/>
          <w:szCs w:val="24"/>
          <w:lang w:val="en-GB"/>
        </w:rPr>
        <w:t xml:space="preserve"> </w:t>
      </w:r>
      <w:r w:rsidR="00A9294B" w:rsidRPr="00A9294B">
        <w:rPr>
          <w:sz w:val="24"/>
          <w:szCs w:val="24"/>
          <w:lang w:val="en-GB"/>
        </w:rPr>
        <w:t>.0</w:t>
      </w:r>
      <w:r w:rsidR="00A9294B">
        <w:rPr>
          <w:sz w:val="24"/>
          <w:szCs w:val="24"/>
          <w:lang w:val="en-GB"/>
        </w:rPr>
        <w:t>5</w:t>
      </w:r>
      <w:r w:rsidR="00A9294B" w:rsidRPr="00A9294B">
        <w:rPr>
          <w:i/>
          <w:sz w:val="24"/>
          <w:szCs w:val="24"/>
          <w:lang w:val="en-GB"/>
        </w:rPr>
        <w:t xml:space="preserve">, </w:t>
      </w:r>
      <w:r w:rsidR="00A9294B" w:rsidRPr="00A9294B">
        <w:rPr>
          <w:sz w:val="24"/>
          <w:szCs w:val="24"/>
          <w:lang w:val="en-GB"/>
        </w:rPr>
        <w:t>SRMR=.0</w:t>
      </w:r>
      <w:r w:rsidR="00B719BC">
        <w:rPr>
          <w:sz w:val="24"/>
          <w:szCs w:val="24"/>
          <w:lang w:val="en-GB"/>
        </w:rPr>
        <w:t>6</w:t>
      </w:r>
      <w:r w:rsidR="00A9294B" w:rsidRPr="00A9294B">
        <w:rPr>
          <w:sz w:val="24"/>
          <w:szCs w:val="24"/>
          <w:lang w:val="en-GB"/>
        </w:rPr>
        <w:t>.</w:t>
      </w:r>
      <w:r w:rsidR="00A9294B">
        <w:rPr>
          <w:sz w:val="24"/>
          <w:szCs w:val="24"/>
          <w:lang w:val="en-GB"/>
        </w:rPr>
        <w:t xml:space="preserve"> </w:t>
      </w:r>
      <w:r w:rsidR="00FC1B36">
        <w:rPr>
          <w:sz w:val="24"/>
          <w:szCs w:val="24"/>
        </w:rPr>
        <w:t xml:space="preserve">The reliability of the four sub-scales, as assessed by Cronbach’s alpha, was moderate (Table </w:t>
      </w:r>
      <w:r w:rsidR="00981441">
        <w:rPr>
          <w:sz w:val="24"/>
          <w:szCs w:val="24"/>
        </w:rPr>
        <w:t>2</w:t>
      </w:r>
      <w:r w:rsidR="00FC1B36">
        <w:rPr>
          <w:sz w:val="24"/>
          <w:szCs w:val="24"/>
        </w:rPr>
        <w:t>).</w:t>
      </w:r>
    </w:p>
    <w:p w14:paraId="6069C645" w14:textId="0FB2DEE1" w:rsidR="00F67478" w:rsidRDefault="00746C11" w:rsidP="00746C11">
      <w:pPr>
        <w:spacing w:line="480" w:lineRule="auto"/>
        <w:jc w:val="center"/>
        <w:rPr>
          <w:sz w:val="24"/>
          <w:szCs w:val="24"/>
        </w:rPr>
      </w:pPr>
      <w:r>
        <w:rPr>
          <w:rFonts w:ascii="Times" w:eastAsiaTheme="minorEastAsia" w:hAnsi="Times" w:cs="Times"/>
          <w:noProof/>
          <w:color w:val="000000"/>
          <w:sz w:val="24"/>
          <w:szCs w:val="24"/>
          <w:lang w:val="en-GB" w:eastAsia="en-GB"/>
        </w:rPr>
        <w:t xml:space="preserve">[Figure </w:t>
      </w:r>
      <w:r w:rsidR="00981441">
        <w:rPr>
          <w:rFonts w:ascii="Times" w:eastAsiaTheme="minorEastAsia" w:hAnsi="Times" w:cs="Times"/>
          <w:noProof/>
          <w:color w:val="000000"/>
          <w:sz w:val="24"/>
          <w:szCs w:val="24"/>
          <w:lang w:val="en-GB" w:eastAsia="en-GB"/>
        </w:rPr>
        <w:t>3</w:t>
      </w:r>
      <w:r>
        <w:rPr>
          <w:rFonts w:ascii="Times" w:eastAsiaTheme="minorEastAsia" w:hAnsi="Times" w:cs="Times"/>
          <w:noProof/>
          <w:color w:val="000000"/>
          <w:sz w:val="24"/>
          <w:szCs w:val="24"/>
          <w:lang w:val="en-GB" w:eastAsia="en-GB"/>
        </w:rPr>
        <w:t>]</w:t>
      </w:r>
    </w:p>
    <w:p w14:paraId="1283A46E" w14:textId="2B0782A4" w:rsidR="00746C11" w:rsidRDefault="00B719BC" w:rsidP="00746C11">
      <w:pPr>
        <w:spacing w:line="480" w:lineRule="auto"/>
        <w:jc w:val="center"/>
        <w:rPr>
          <w:sz w:val="24"/>
          <w:szCs w:val="24"/>
        </w:rPr>
      </w:pPr>
      <w:bookmarkStart w:id="55" w:name="OLE_LINK137"/>
      <w:bookmarkStart w:id="56" w:name="OLE_LINK138"/>
      <w:r w:rsidDel="00B719BC">
        <w:rPr>
          <w:sz w:val="24"/>
          <w:szCs w:val="24"/>
        </w:rPr>
        <w:t xml:space="preserve"> </w:t>
      </w:r>
      <w:r w:rsidR="00746C11">
        <w:rPr>
          <w:sz w:val="24"/>
          <w:szCs w:val="24"/>
        </w:rPr>
        <w:t xml:space="preserve">[Table </w:t>
      </w:r>
      <w:r w:rsidR="00C93C90">
        <w:rPr>
          <w:sz w:val="24"/>
          <w:szCs w:val="24"/>
        </w:rPr>
        <w:t>2</w:t>
      </w:r>
      <w:r w:rsidR="00746C11">
        <w:rPr>
          <w:sz w:val="24"/>
          <w:szCs w:val="24"/>
        </w:rPr>
        <w:t>]</w:t>
      </w:r>
    </w:p>
    <w:bookmarkEnd w:id="55"/>
    <w:bookmarkEnd w:id="56"/>
    <w:p w14:paraId="453C5175" w14:textId="3D026E0F" w:rsidR="00DC6D26" w:rsidRDefault="00DC6D26" w:rsidP="00142CCA">
      <w:pPr>
        <w:rPr>
          <w:sz w:val="24"/>
          <w:szCs w:val="24"/>
        </w:rPr>
      </w:pPr>
    </w:p>
    <w:p w14:paraId="360DD916" w14:textId="245F99E6" w:rsidR="00697A81" w:rsidRPr="001A1A70" w:rsidRDefault="000E284B" w:rsidP="00697A81">
      <w:pPr>
        <w:snapToGrid w:val="0"/>
        <w:spacing w:line="480" w:lineRule="auto"/>
        <w:jc w:val="both"/>
        <w:rPr>
          <w:b/>
          <w:sz w:val="24"/>
          <w:szCs w:val="24"/>
        </w:rPr>
      </w:pPr>
      <w:r w:rsidRPr="001A1A70">
        <w:rPr>
          <w:b/>
          <w:sz w:val="24"/>
          <w:szCs w:val="24"/>
        </w:rPr>
        <w:t>Hypothesis 1</w:t>
      </w:r>
      <w:r w:rsidR="00C93C90" w:rsidRPr="001A1A70">
        <w:rPr>
          <w:b/>
          <w:sz w:val="24"/>
          <w:szCs w:val="24"/>
        </w:rPr>
        <w:t xml:space="preserve">: </w:t>
      </w:r>
      <w:r w:rsidR="005D532B" w:rsidRPr="001A1A70">
        <w:rPr>
          <w:b/>
          <w:sz w:val="24"/>
          <w:szCs w:val="24"/>
        </w:rPr>
        <w:t xml:space="preserve">More </w:t>
      </w:r>
      <w:r w:rsidR="0083025F" w:rsidRPr="001A1A70">
        <w:rPr>
          <w:b/>
          <w:sz w:val="24"/>
          <w:szCs w:val="24"/>
        </w:rPr>
        <w:t>affectively</w:t>
      </w:r>
      <w:r w:rsidR="005D532B" w:rsidRPr="001A1A70">
        <w:rPr>
          <w:b/>
          <w:sz w:val="24"/>
          <w:szCs w:val="24"/>
        </w:rPr>
        <w:t xml:space="preserve"> arousing belt promotion rituals will be associated with higher levels of identity fusion.</w:t>
      </w:r>
    </w:p>
    <w:bookmarkEnd w:id="54"/>
    <w:p w14:paraId="36C20E45" w14:textId="1C04C67C" w:rsidR="00C93C90" w:rsidRDefault="00697A81" w:rsidP="00DB1219">
      <w:pPr>
        <w:pStyle w:val="BodyTextIndent"/>
        <w:snapToGrid w:val="0"/>
        <w:spacing w:before="120" w:line="480" w:lineRule="auto"/>
        <w:ind w:firstLine="0"/>
        <w:jc w:val="left"/>
        <w:rPr>
          <w:color w:val="000000"/>
          <w:sz w:val="24"/>
          <w:szCs w:val="24"/>
        </w:rPr>
      </w:pPr>
      <w:r>
        <w:rPr>
          <w:color w:val="000000"/>
          <w:sz w:val="24"/>
          <w:szCs w:val="24"/>
        </w:rPr>
        <w:tab/>
        <w:t xml:space="preserve">To test </w:t>
      </w:r>
      <w:r w:rsidR="005A7728">
        <w:rPr>
          <w:color w:val="000000"/>
          <w:sz w:val="24"/>
          <w:szCs w:val="24"/>
        </w:rPr>
        <w:t>hypothesis</w:t>
      </w:r>
      <w:r w:rsidR="00052E74">
        <w:rPr>
          <w:color w:val="000000"/>
          <w:sz w:val="24"/>
          <w:szCs w:val="24"/>
        </w:rPr>
        <w:t xml:space="preserve"> one</w:t>
      </w:r>
      <w:r w:rsidR="004D31E4">
        <w:rPr>
          <w:color w:val="000000"/>
          <w:sz w:val="24"/>
          <w:szCs w:val="24"/>
        </w:rPr>
        <w:t>,</w:t>
      </w:r>
      <w:r w:rsidR="005A7728">
        <w:rPr>
          <w:color w:val="000000"/>
          <w:sz w:val="24"/>
          <w:szCs w:val="24"/>
        </w:rPr>
        <w:t xml:space="preserve"> we first conducted a simple comparison </w:t>
      </w:r>
      <w:r w:rsidR="006E16DD">
        <w:rPr>
          <w:color w:val="000000"/>
          <w:sz w:val="24"/>
          <w:szCs w:val="24"/>
        </w:rPr>
        <w:t xml:space="preserve">for average identity fusion scores </w:t>
      </w:r>
      <w:r w:rsidR="005A7728">
        <w:rPr>
          <w:color w:val="000000"/>
          <w:sz w:val="24"/>
          <w:szCs w:val="24"/>
        </w:rPr>
        <w:t xml:space="preserve">between practitioners who had underwent promotional events that featured a belt whipping gauntlet and those who did not. We reasoned that promotions with belt-whipping gauntlets would be more physiologically and mentally </w:t>
      </w:r>
      <w:r w:rsidR="00A94431">
        <w:rPr>
          <w:color w:val="000000"/>
          <w:sz w:val="24"/>
          <w:szCs w:val="24"/>
        </w:rPr>
        <w:t xml:space="preserve">challenging </w:t>
      </w:r>
      <w:r w:rsidR="005A7728">
        <w:rPr>
          <w:color w:val="000000"/>
          <w:sz w:val="24"/>
          <w:szCs w:val="24"/>
        </w:rPr>
        <w:t>for participants and th</w:t>
      </w:r>
      <w:r w:rsidR="00FB1CCA">
        <w:rPr>
          <w:color w:val="000000"/>
          <w:sz w:val="24"/>
          <w:szCs w:val="24"/>
        </w:rPr>
        <w:t xml:space="preserve">at sharing such experiences collectively has been hypothesized as </w:t>
      </w:r>
      <w:r w:rsidR="004E70B5">
        <w:rPr>
          <w:color w:val="000000"/>
          <w:sz w:val="24"/>
          <w:szCs w:val="24"/>
        </w:rPr>
        <w:t xml:space="preserve">fertile ground for </w:t>
      </w:r>
      <w:r w:rsidR="00FB1CCA">
        <w:rPr>
          <w:color w:val="000000"/>
          <w:sz w:val="24"/>
          <w:szCs w:val="24"/>
        </w:rPr>
        <w:t xml:space="preserve">promoting </w:t>
      </w:r>
      <w:r w:rsidR="004E70B5">
        <w:rPr>
          <w:color w:val="000000"/>
          <w:sz w:val="24"/>
          <w:szCs w:val="24"/>
        </w:rPr>
        <w:t xml:space="preserve">identity fusion. </w:t>
      </w:r>
      <w:r w:rsidR="00FB1CCA">
        <w:rPr>
          <w:color w:val="000000"/>
          <w:sz w:val="24"/>
          <w:szCs w:val="24"/>
        </w:rPr>
        <w:t xml:space="preserve">From the total sample, </w:t>
      </w:r>
      <w:r w:rsidR="004E70B5">
        <w:rPr>
          <w:color w:val="000000"/>
          <w:sz w:val="24"/>
          <w:szCs w:val="24"/>
        </w:rPr>
        <w:t xml:space="preserve">52.9% reported </w:t>
      </w:r>
      <w:r w:rsidR="00FB1CCA">
        <w:rPr>
          <w:color w:val="000000"/>
          <w:sz w:val="24"/>
          <w:szCs w:val="24"/>
        </w:rPr>
        <w:t>enduring</w:t>
      </w:r>
      <w:r w:rsidR="004E70B5">
        <w:rPr>
          <w:color w:val="000000"/>
          <w:sz w:val="24"/>
          <w:szCs w:val="24"/>
        </w:rPr>
        <w:t xml:space="preserve"> belt whipping gauntlets </w:t>
      </w:r>
      <w:r w:rsidR="00FB1CCA">
        <w:rPr>
          <w:color w:val="000000"/>
          <w:sz w:val="24"/>
          <w:szCs w:val="24"/>
        </w:rPr>
        <w:t xml:space="preserve">as part of </w:t>
      </w:r>
      <w:r w:rsidR="004E70B5">
        <w:rPr>
          <w:color w:val="000000"/>
          <w:sz w:val="24"/>
          <w:szCs w:val="24"/>
        </w:rPr>
        <w:t>their belt promotion</w:t>
      </w:r>
      <w:r w:rsidR="00FB1CCA">
        <w:rPr>
          <w:color w:val="000000"/>
          <w:sz w:val="24"/>
          <w:szCs w:val="24"/>
        </w:rPr>
        <w:t xml:space="preserve"> ritual events</w:t>
      </w:r>
      <w:r w:rsidR="004E70B5">
        <w:rPr>
          <w:color w:val="000000"/>
          <w:sz w:val="24"/>
          <w:szCs w:val="24"/>
        </w:rPr>
        <w:t>, resulting in two similarly sized comparison groups</w:t>
      </w:r>
      <w:r w:rsidR="00C93C90">
        <w:rPr>
          <w:color w:val="000000"/>
          <w:sz w:val="24"/>
          <w:szCs w:val="24"/>
        </w:rPr>
        <w:t>:</w:t>
      </w:r>
      <w:r w:rsidR="004E70B5">
        <w:rPr>
          <w:color w:val="000000"/>
          <w:sz w:val="24"/>
          <w:szCs w:val="24"/>
        </w:rPr>
        <w:t xml:space="preserve"> </w:t>
      </w:r>
      <w:r w:rsidR="004E70B5" w:rsidRPr="004E70B5">
        <w:rPr>
          <w:i/>
          <w:color w:val="000000"/>
          <w:sz w:val="24"/>
          <w:szCs w:val="24"/>
        </w:rPr>
        <w:t xml:space="preserve">n </w:t>
      </w:r>
      <w:r w:rsidR="004E70B5">
        <w:rPr>
          <w:color w:val="000000"/>
          <w:sz w:val="24"/>
          <w:szCs w:val="24"/>
        </w:rPr>
        <w:t xml:space="preserve">= 320 belt-whipping, </w:t>
      </w:r>
      <w:r w:rsidR="004E70B5" w:rsidRPr="004E70B5">
        <w:rPr>
          <w:i/>
          <w:color w:val="000000"/>
          <w:sz w:val="24"/>
          <w:szCs w:val="24"/>
        </w:rPr>
        <w:t>n</w:t>
      </w:r>
      <w:r w:rsidR="004E70B5">
        <w:rPr>
          <w:color w:val="000000"/>
          <w:sz w:val="24"/>
          <w:szCs w:val="24"/>
        </w:rPr>
        <w:t xml:space="preserve"> = 285 no belt-whipping. </w:t>
      </w:r>
    </w:p>
    <w:p w14:paraId="632A16C1" w14:textId="342E7913" w:rsidR="009D4D3A" w:rsidRDefault="00C93C90" w:rsidP="00DB1219">
      <w:pPr>
        <w:pStyle w:val="BodyTextIndent"/>
        <w:snapToGrid w:val="0"/>
        <w:spacing w:before="120" w:line="480" w:lineRule="auto"/>
        <w:ind w:firstLine="0"/>
        <w:jc w:val="left"/>
        <w:rPr>
          <w:color w:val="000000"/>
          <w:sz w:val="24"/>
          <w:szCs w:val="24"/>
          <w:lang w:val="en-GB"/>
        </w:rPr>
      </w:pPr>
      <w:r>
        <w:rPr>
          <w:color w:val="000000"/>
          <w:sz w:val="24"/>
          <w:szCs w:val="24"/>
        </w:rPr>
        <w:tab/>
      </w:r>
      <w:r w:rsidR="004E70B5">
        <w:rPr>
          <w:color w:val="000000"/>
          <w:sz w:val="24"/>
          <w:szCs w:val="24"/>
        </w:rPr>
        <w:t>Prior to conducting the main comparison</w:t>
      </w:r>
      <w:r w:rsidR="00FB1CCA">
        <w:rPr>
          <w:color w:val="000000"/>
          <w:sz w:val="24"/>
          <w:szCs w:val="24"/>
        </w:rPr>
        <w:t xml:space="preserve"> on fusion scores</w:t>
      </w:r>
      <w:r w:rsidR="004E70B5">
        <w:rPr>
          <w:color w:val="000000"/>
          <w:sz w:val="24"/>
          <w:szCs w:val="24"/>
        </w:rPr>
        <w:t xml:space="preserve">, the two groups were compared for differences on potentially confounding demographic and training </w:t>
      </w:r>
      <w:r w:rsidR="004E70B5">
        <w:rPr>
          <w:color w:val="000000"/>
          <w:sz w:val="24"/>
          <w:szCs w:val="24"/>
        </w:rPr>
        <w:lastRenderedPageBreak/>
        <w:t xml:space="preserve">experiences </w:t>
      </w:r>
      <w:r>
        <w:rPr>
          <w:color w:val="000000"/>
          <w:sz w:val="24"/>
          <w:szCs w:val="24"/>
        </w:rPr>
        <w:t xml:space="preserve">but </w:t>
      </w:r>
      <w:r w:rsidR="004E70B5">
        <w:rPr>
          <w:color w:val="000000"/>
          <w:sz w:val="24"/>
          <w:szCs w:val="24"/>
        </w:rPr>
        <w:t>no signif</w:t>
      </w:r>
      <w:r w:rsidR="003C0CBC">
        <w:rPr>
          <w:color w:val="000000"/>
          <w:sz w:val="24"/>
          <w:szCs w:val="24"/>
        </w:rPr>
        <w:t xml:space="preserve">icant differences were found for </w:t>
      </w:r>
      <w:r w:rsidR="00B40E6B" w:rsidRPr="00F469E1">
        <w:rPr>
          <w:color w:val="000000"/>
          <w:sz w:val="24"/>
          <w:szCs w:val="24"/>
        </w:rPr>
        <w:t xml:space="preserve">age, sex-ratio, average </w:t>
      </w:r>
      <w:r w:rsidR="003C0CBC">
        <w:rPr>
          <w:color w:val="000000"/>
          <w:sz w:val="24"/>
          <w:szCs w:val="24"/>
        </w:rPr>
        <w:t>hours training</w:t>
      </w:r>
      <w:r w:rsidR="00B40E6B" w:rsidRPr="00F469E1">
        <w:rPr>
          <w:color w:val="000000"/>
          <w:sz w:val="24"/>
          <w:szCs w:val="24"/>
        </w:rPr>
        <w:t xml:space="preserve"> per week, </w:t>
      </w:r>
      <w:r w:rsidR="003C0CBC">
        <w:rPr>
          <w:color w:val="000000"/>
          <w:sz w:val="24"/>
          <w:szCs w:val="24"/>
        </w:rPr>
        <w:t xml:space="preserve">total </w:t>
      </w:r>
      <w:r w:rsidR="00B40E6B" w:rsidRPr="00F469E1">
        <w:rPr>
          <w:color w:val="000000"/>
          <w:sz w:val="24"/>
          <w:szCs w:val="24"/>
        </w:rPr>
        <w:t xml:space="preserve">years training, </w:t>
      </w:r>
      <w:r w:rsidR="003C0CBC">
        <w:rPr>
          <w:color w:val="000000"/>
          <w:sz w:val="24"/>
          <w:szCs w:val="24"/>
        </w:rPr>
        <w:t>or</w:t>
      </w:r>
      <w:r w:rsidR="00B40E6B" w:rsidRPr="00F469E1">
        <w:rPr>
          <w:color w:val="000000"/>
          <w:sz w:val="24"/>
          <w:szCs w:val="24"/>
        </w:rPr>
        <w:t xml:space="preserve"> </w:t>
      </w:r>
      <w:r w:rsidR="003C0CBC">
        <w:rPr>
          <w:color w:val="000000"/>
          <w:sz w:val="24"/>
          <w:szCs w:val="24"/>
        </w:rPr>
        <w:t>average belt ranking</w:t>
      </w:r>
      <w:r w:rsidR="00B40E6B" w:rsidRPr="00F469E1">
        <w:rPr>
          <w:color w:val="000000"/>
          <w:sz w:val="24"/>
          <w:szCs w:val="24"/>
        </w:rPr>
        <w:t>.</w:t>
      </w:r>
      <w:r w:rsidR="003C0CBC">
        <w:rPr>
          <w:color w:val="000000"/>
          <w:sz w:val="24"/>
          <w:szCs w:val="24"/>
        </w:rPr>
        <w:t xml:space="preserve"> </w:t>
      </w:r>
      <w:r w:rsidR="00FB1CCA">
        <w:rPr>
          <w:color w:val="000000"/>
          <w:sz w:val="24"/>
          <w:szCs w:val="24"/>
        </w:rPr>
        <w:t xml:space="preserve">Importantly </w:t>
      </w:r>
      <w:r w:rsidR="002D56EA">
        <w:rPr>
          <w:color w:val="000000"/>
          <w:sz w:val="24"/>
          <w:szCs w:val="24"/>
        </w:rPr>
        <w:t>t</w:t>
      </w:r>
      <w:r w:rsidR="003C0CBC">
        <w:rPr>
          <w:color w:val="000000"/>
          <w:sz w:val="24"/>
          <w:szCs w:val="24"/>
        </w:rPr>
        <w:t xml:space="preserve">he groups </w:t>
      </w:r>
      <w:r>
        <w:rPr>
          <w:color w:val="000000"/>
          <w:sz w:val="24"/>
          <w:szCs w:val="24"/>
        </w:rPr>
        <w:t>did</w:t>
      </w:r>
      <w:r w:rsidR="002D56EA">
        <w:rPr>
          <w:color w:val="000000"/>
          <w:sz w:val="24"/>
          <w:szCs w:val="24"/>
        </w:rPr>
        <w:t xml:space="preserve"> </w:t>
      </w:r>
      <w:r>
        <w:rPr>
          <w:color w:val="000000"/>
          <w:sz w:val="24"/>
          <w:szCs w:val="24"/>
        </w:rPr>
        <w:t xml:space="preserve">display differences </w:t>
      </w:r>
      <w:r w:rsidR="002D56EA">
        <w:rPr>
          <w:color w:val="000000"/>
          <w:sz w:val="24"/>
          <w:szCs w:val="24"/>
        </w:rPr>
        <w:t>on</w:t>
      </w:r>
      <w:r>
        <w:rPr>
          <w:color w:val="000000"/>
          <w:sz w:val="24"/>
          <w:szCs w:val="24"/>
        </w:rPr>
        <w:t xml:space="preserve"> </w:t>
      </w:r>
      <w:r w:rsidR="00FB1CCA">
        <w:rPr>
          <w:color w:val="000000"/>
          <w:sz w:val="24"/>
          <w:szCs w:val="24"/>
        </w:rPr>
        <w:t xml:space="preserve">the negative </w:t>
      </w:r>
      <w:r w:rsidR="003C0CBC">
        <w:rPr>
          <w:color w:val="000000"/>
          <w:sz w:val="24"/>
          <w:szCs w:val="24"/>
        </w:rPr>
        <w:t>affect</w:t>
      </w:r>
      <w:r w:rsidR="00FB1CCA">
        <w:rPr>
          <w:color w:val="000000"/>
          <w:sz w:val="24"/>
          <w:szCs w:val="24"/>
        </w:rPr>
        <w:t xml:space="preserve"> measure</w:t>
      </w:r>
      <w:r w:rsidR="00986AB8">
        <w:rPr>
          <w:color w:val="000000"/>
          <w:sz w:val="24"/>
          <w:szCs w:val="24"/>
        </w:rPr>
        <w:t>,</w:t>
      </w:r>
      <w:r w:rsidR="003C0CBC">
        <w:rPr>
          <w:color w:val="000000"/>
          <w:sz w:val="24"/>
          <w:szCs w:val="24"/>
        </w:rPr>
        <w:t xml:space="preserve"> with those </w:t>
      </w:r>
      <w:r w:rsidR="00FB1CCA">
        <w:rPr>
          <w:color w:val="000000"/>
          <w:sz w:val="24"/>
          <w:szCs w:val="24"/>
        </w:rPr>
        <w:t xml:space="preserve">with </w:t>
      </w:r>
      <w:r w:rsidR="003C0CBC">
        <w:rPr>
          <w:color w:val="000000"/>
          <w:sz w:val="24"/>
          <w:szCs w:val="24"/>
        </w:rPr>
        <w:t xml:space="preserve">belt-whipping </w:t>
      </w:r>
      <w:r w:rsidR="00FB1CCA">
        <w:rPr>
          <w:color w:val="000000"/>
          <w:sz w:val="24"/>
          <w:szCs w:val="24"/>
          <w:lang w:val="en-GB"/>
        </w:rPr>
        <w:t>experiences</w:t>
      </w:r>
      <w:r w:rsidR="003C0CBC" w:rsidRPr="00F469E1">
        <w:rPr>
          <w:color w:val="000000"/>
          <w:sz w:val="24"/>
          <w:szCs w:val="24"/>
          <w:lang w:val="en-GB"/>
        </w:rPr>
        <w:t xml:space="preserve"> </w:t>
      </w:r>
      <w:r w:rsidR="003C0CBC">
        <w:rPr>
          <w:color w:val="000000"/>
          <w:sz w:val="24"/>
          <w:szCs w:val="24"/>
          <w:lang w:val="en-GB"/>
        </w:rPr>
        <w:t xml:space="preserve">reporting </w:t>
      </w:r>
      <w:r w:rsidR="00FB1CCA">
        <w:rPr>
          <w:color w:val="000000"/>
          <w:sz w:val="24"/>
          <w:szCs w:val="24"/>
          <w:lang w:val="en-GB"/>
        </w:rPr>
        <w:t xml:space="preserve">higher scores </w:t>
      </w:r>
      <w:r w:rsidR="003C0CBC" w:rsidRPr="00F469E1">
        <w:rPr>
          <w:color w:val="000000"/>
          <w:sz w:val="24"/>
          <w:szCs w:val="24"/>
          <w:lang w:val="en-GB"/>
        </w:rPr>
        <w:t>than respondents with non-</w:t>
      </w:r>
      <w:r w:rsidR="00472303">
        <w:rPr>
          <w:color w:val="000000"/>
          <w:sz w:val="24"/>
          <w:szCs w:val="24"/>
          <w:lang w:val="en-GB"/>
        </w:rPr>
        <w:t>belt whipping</w:t>
      </w:r>
      <w:r w:rsidR="003C0CBC" w:rsidRPr="00F469E1">
        <w:rPr>
          <w:color w:val="000000"/>
          <w:sz w:val="24"/>
          <w:szCs w:val="24"/>
          <w:lang w:val="en-GB"/>
        </w:rPr>
        <w:t xml:space="preserve"> promotions</w:t>
      </w:r>
      <w:r w:rsidR="00FB1CCA">
        <w:rPr>
          <w:color w:val="000000"/>
          <w:sz w:val="24"/>
          <w:szCs w:val="24"/>
          <w:lang w:val="en-GB"/>
        </w:rPr>
        <w:t>:</w:t>
      </w:r>
      <w:r w:rsidR="003C0CBC" w:rsidRPr="00F469E1">
        <w:rPr>
          <w:color w:val="000000"/>
          <w:sz w:val="24"/>
          <w:szCs w:val="24"/>
          <w:lang w:val="en-GB"/>
        </w:rPr>
        <w:t xml:space="preserve"> </w:t>
      </w:r>
      <w:bookmarkStart w:id="57" w:name="OLE_LINK205"/>
      <w:bookmarkStart w:id="58" w:name="OLE_LINK206"/>
      <w:proofErr w:type="spellStart"/>
      <w:r w:rsidR="00BD1964" w:rsidRPr="002D56EA">
        <w:rPr>
          <w:i/>
          <w:color w:val="000000"/>
          <w:sz w:val="24"/>
          <w:szCs w:val="24"/>
          <w:lang w:val="en-GB"/>
        </w:rPr>
        <w:t>M</w:t>
      </w:r>
      <w:r w:rsidR="00BD1964" w:rsidRPr="002D56EA">
        <w:rPr>
          <w:color w:val="000000"/>
          <w:sz w:val="24"/>
          <w:szCs w:val="24"/>
          <w:vertAlign w:val="subscript"/>
          <w:lang w:val="en-GB"/>
        </w:rPr>
        <w:t>B</w:t>
      </w:r>
      <w:r w:rsidR="002D56EA">
        <w:rPr>
          <w:color w:val="000000"/>
          <w:sz w:val="24"/>
          <w:szCs w:val="24"/>
          <w:vertAlign w:val="subscript"/>
          <w:lang w:val="en-GB"/>
        </w:rPr>
        <w:t>elt</w:t>
      </w:r>
      <w:proofErr w:type="spellEnd"/>
      <w:r w:rsidR="00FB1CCA">
        <w:rPr>
          <w:color w:val="000000"/>
          <w:sz w:val="24"/>
          <w:szCs w:val="24"/>
          <w:vertAlign w:val="subscript"/>
          <w:lang w:val="en-GB"/>
        </w:rPr>
        <w:t xml:space="preserve"> </w:t>
      </w:r>
      <w:r w:rsidR="001C0478" w:rsidRPr="002D56EA">
        <w:rPr>
          <w:color w:val="000000"/>
          <w:sz w:val="24"/>
          <w:szCs w:val="24"/>
          <w:vertAlign w:val="subscript"/>
          <w:lang w:val="en-GB"/>
        </w:rPr>
        <w:t>Whip</w:t>
      </w:r>
      <w:r w:rsidR="00BD1964" w:rsidRPr="00F469E1">
        <w:rPr>
          <w:color w:val="000000"/>
          <w:sz w:val="24"/>
          <w:szCs w:val="24"/>
          <w:lang w:val="en-GB"/>
        </w:rPr>
        <w:t xml:space="preserve"> </w:t>
      </w:r>
      <w:r w:rsidR="003C0CBC" w:rsidRPr="00F469E1">
        <w:rPr>
          <w:color w:val="000000"/>
          <w:sz w:val="24"/>
          <w:szCs w:val="24"/>
          <w:lang w:val="en-GB"/>
        </w:rPr>
        <w:t>= 2.65 (</w:t>
      </w:r>
      <w:r w:rsidR="003C0CBC" w:rsidRPr="00F469E1">
        <w:rPr>
          <w:i/>
          <w:color w:val="000000"/>
          <w:sz w:val="24"/>
          <w:szCs w:val="24"/>
          <w:lang w:val="en-GB"/>
        </w:rPr>
        <w:t>SD</w:t>
      </w:r>
      <w:r w:rsidR="003C0CBC" w:rsidRPr="00F469E1">
        <w:rPr>
          <w:color w:val="000000"/>
          <w:sz w:val="24"/>
          <w:szCs w:val="24"/>
          <w:lang w:val="en-GB"/>
        </w:rPr>
        <w:t xml:space="preserve"> = 1.16) vs. </w:t>
      </w:r>
      <w:proofErr w:type="spellStart"/>
      <w:r w:rsidR="002D56EA" w:rsidRPr="00F469E1">
        <w:rPr>
          <w:i/>
          <w:color w:val="000000"/>
          <w:sz w:val="24"/>
          <w:szCs w:val="24"/>
          <w:lang w:val="en-GB"/>
        </w:rPr>
        <w:t>M</w:t>
      </w:r>
      <w:r w:rsidR="002D56EA" w:rsidRPr="00DB1219">
        <w:rPr>
          <w:color w:val="000000"/>
          <w:sz w:val="24"/>
          <w:szCs w:val="24"/>
          <w:vertAlign w:val="subscript"/>
          <w:lang w:val="en-GB"/>
        </w:rPr>
        <w:t>No</w:t>
      </w:r>
      <w:proofErr w:type="spellEnd"/>
      <w:r w:rsidR="00FB1CCA">
        <w:rPr>
          <w:color w:val="000000"/>
          <w:sz w:val="24"/>
          <w:szCs w:val="24"/>
          <w:vertAlign w:val="subscript"/>
          <w:lang w:val="en-GB"/>
        </w:rPr>
        <w:t xml:space="preserve"> </w:t>
      </w:r>
      <w:r w:rsidR="002D56EA">
        <w:rPr>
          <w:color w:val="000000"/>
          <w:sz w:val="24"/>
          <w:szCs w:val="24"/>
          <w:vertAlign w:val="subscript"/>
          <w:lang w:val="en-GB"/>
        </w:rPr>
        <w:t>Whip</w:t>
      </w:r>
      <w:r w:rsidR="002D56EA" w:rsidRPr="002D56EA">
        <w:rPr>
          <w:color w:val="000000"/>
          <w:sz w:val="24"/>
          <w:szCs w:val="24"/>
          <w:lang w:val="en-GB"/>
        </w:rPr>
        <w:t xml:space="preserve"> </w:t>
      </w:r>
      <w:r w:rsidR="003C0CBC" w:rsidRPr="00F469E1">
        <w:rPr>
          <w:color w:val="000000"/>
          <w:sz w:val="24"/>
          <w:szCs w:val="24"/>
          <w:lang w:val="en-GB"/>
        </w:rPr>
        <w:t>= 1.87 (</w:t>
      </w:r>
      <w:r w:rsidR="003C0CBC" w:rsidRPr="00F469E1">
        <w:rPr>
          <w:i/>
          <w:color w:val="000000"/>
          <w:sz w:val="24"/>
          <w:szCs w:val="24"/>
          <w:lang w:val="en-GB"/>
        </w:rPr>
        <w:t>SD</w:t>
      </w:r>
      <w:r w:rsidR="003C0CBC" w:rsidRPr="00F469E1">
        <w:rPr>
          <w:color w:val="000000"/>
          <w:sz w:val="24"/>
          <w:szCs w:val="24"/>
          <w:lang w:val="en-GB"/>
        </w:rPr>
        <w:t xml:space="preserve"> = 1.07), </w:t>
      </w:r>
      <w:proofErr w:type="gramStart"/>
      <w:r w:rsidR="003C0CBC" w:rsidRPr="00F469E1">
        <w:rPr>
          <w:i/>
          <w:color w:val="000000"/>
          <w:sz w:val="24"/>
          <w:szCs w:val="24"/>
          <w:lang w:val="en-GB"/>
        </w:rPr>
        <w:t>t</w:t>
      </w:r>
      <w:r w:rsidR="003C0CBC" w:rsidRPr="00F469E1">
        <w:rPr>
          <w:color w:val="000000"/>
          <w:sz w:val="24"/>
          <w:szCs w:val="24"/>
          <w:lang w:val="en-GB"/>
        </w:rPr>
        <w:t>(</w:t>
      </w:r>
      <w:proofErr w:type="gramEnd"/>
      <w:r w:rsidR="003C0CBC" w:rsidRPr="00F469E1">
        <w:rPr>
          <w:color w:val="000000"/>
          <w:sz w:val="24"/>
          <w:szCs w:val="24"/>
          <w:lang w:val="en-GB"/>
        </w:rPr>
        <w:t xml:space="preserve">556) = 8.19, </w:t>
      </w:r>
      <w:r w:rsidR="003C0CBC" w:rsidRPr="00F469E1">
        <w:rPr>
          <w:i/>
          <w:color w:val="000000"/>
          <w:sz w:val="24"/>
          <w:szCs w:val="24"/>
          <w:lang w:val="en-GB"/>
        </w:rPr>
        <w:t>p</w:t>
      </w:r>
      <w:r w:rsidR="003C0CBC" w:rsidRPr="00F469E1">
        <w:rPr>
          <w:color w:val="000000"/>
          <w:sz w:val="24"/>
          <w:szCs w:val="24"/>
          <w:lang w:val="en-GB"/>
        </w:rPr>
        <w:t xml:space="preserve"> &lt; .001, </w:t>
      </w:r>
      <w:r w:rsidR="003C0CBC" w:rsidRPr="00F469E1">
        <w:rPr>
          <w:i/>
          <w:color w:val="000000"/>
          <w:sz w:val="24"/>
          <w:szCs w:val="24"/>
          <w:lang w:val="en-GB"/>
        </w:rPr>
        <w:t xml:space="preserve">d </w:t>
      </w:r>
      <w:r w:rsidR="003C0CBC">
        <w:rPr>
          <w:color w:val="000000"/>
          <w:sz w:val="24"/>
          <w:szCs w:val="24"/>
          <w:lang w:val="en-GB"/>
        </w:rPr>
        <w:t>= 0.69.</w:t>
      </w:r>
      <w:r w:rsidR="003C0CBC" w:rsidRPr="00F469E1">
        <w:rPr>
          <w:color w:val="000000"/>
          <w:sz w:val="24"/>
          <w:szCs w:val="24"/>
          <w:lang w:val="en-GB"/>
        </w:rPr>
        <w:t xml:space="preserve"> </w:t>
      </w:r>
      <w:bookmarkEnd w:id="57"/>
      <w:bookmarkEnd w:id="58"/>
      <w:r w:rsidR="002D56EA">
        <w:rPr>
          <w:color w:val="000000"/>
          <w:sz w:val="24"/>
          <w:szCs w:val="24"/>
          <w:lang w:val="en-GB"/>
        </w:rPr>
        <w:t>T</w:t>
      </w:r>
      <w:r w:rsidR="003C0CBC">
        <w:rPr>
          <w:color w:val="000000"/>
          <w:sz w:val="24"/>
          <w:szCs w:val="24"/>
          <w:lang w:val="en-GB"/>
        </w:rPr>
        <w:t>he two groups</w:t>
      </w:r>
      <w:r w:rsidR="00FB1CCA">
        <w:rPr>
          <w:color w:val="000000"/>
          <w:sz w:val="24"/>
          <w:szCs w:val="24"/>
          <w:lang w:val="en-GB"/>
        </w:rPr>
        <w:t xml:space="preserve"> </w:t>
      </w:r>
      <w:r w:rsidR="003C0CBC">
        <w:rPr>
          <w:color w:val="000000"/>
          <w:sz w:val="24"/>
          <w:szCs w:val="24"/>
          <w:lang w:val="en-GB"/>
        </w:rPr>
        <w:t>did not differ</w:t>
      </w:r>
      <w:r w:rsidR="00FB1CCA">
        <w:rPr>
          <w:color w:val="000000"/>
          <w:sz w:val="24"/>
          <w:szCs w:val="24"/>
          <w:lang w:val="en-GB"/>
        </w:rPr>
        <w:t xml:space="preserve"> however</w:t>
      </w:r>
      <w:r w:rsidR="003C0CBC">
        <w:rPr>
          <w:color w:val="000000"/>
          <w:sz w:val="24"/>
          <w:szCs w:val="24"/>
          <w:lang w:val="en-GB"/>
        </w:rPr>
        <w:t xml:space="preserve"> </w:t>
      </w:r>
      <w:r w:rsidR="00986AB8">
        <w:rPr>
          <w:color w:val="000000"/>
          <w:sz w:val="24"/>
          <w:szCs w:val="24"/>
          <w:lang w:val="en-GB"/>
        </w:rPr>
        <w:t xml:space="preserve">on </w:t>
      </w:r>
      <w:r w:rsidR="00FB1CCA">
        <w:rPr>
          <w:color w:val="000000"/>
          <w:sz w:val="24"/>
          <w:szCs w:val="24"/>
          <w:lang w:val="en-GB"/>
        </w:rPr>
        <w:t xml:space="preserve">the </w:t>
      </w:r>
      <w:r w:rsidR="003C0CBC" w:rsidRPr="00F469E1">
        <w:rPr>
          <w:color w:val="000000"/>
          <w:sz w:val="24"/>
          <w:szCs w:val="24"/>
          <w:lang w:val="en-GB"/>
        </w:rPr>
        <w:t>positive</w:t>
      </w:r>
      <w:r w:rsidR="00986AB8">
        <w:rPr>
          <w:color w:val="000000"/>
          <w:sz w:val="24"/>
          <w:szCs w:val="24"/>
          <w:lang w:val="en-GB"/>
        </w:rPr>
        <w:t xml:space="preserve"> </w:t>
      </w:r>
      <w:r w:rsidR="00FB1CCA">
        <w:rPr>
          <w:color w:val="000000"/>
          <w:sz w:val="24"/>
          <w:szCs w:val="24"/>
          <w:lang w:val="en-GB"/>
        </w:rPr>
        <w:t>affect measure:</w:t>
      </w:r>
      <w:r w:rsidR="003C0CBC" w:rsidRPr="00F469E1">
        <w:rPr>
          <w:color w:val="000000"/>
          <w:sz w:val="24"/>
          <w:szCs w:val="24"/>
          <w:lang w:val="en-GB"/>
        </w:rPr>
        <w:t xml:space="preserve"> </w:t>
      </w:r>
      <w:bookmarkStart w:id="59" w:name="OLE_LINK179"/>
      <w:bookmarkStart w:id="60" w:name="OLE_LINK180"/>
      <w:proofErr w:type="spellStart"/>
      <w:r w:rsidR="003C0CBC" w:rsidRPr="00F469E1">
        <w:rPr>
          <w:i/>
          <w:color w:val="000000"/>
          <w:sz w:val="24"/>
          <w:szCs w:val="24"/>
          <w:lang w:val="en-GB"/>
        </w:rPr>
        <w:t>M</w:t>
      </w:r>
      <w:r w:rsidR="00986AB8">
        <w:rPr>
          <w:color w:val="000000"/>
          <w:sz w:val="24"/>
          <w:szCs w:val="24"/>
          <w:vertAlign w:val="subscript"/>
          <w:lang w:val="en-GB"/>
        </w:rPr>
        <w:t>B</w:t>
      </w:r>
      <w:r w:rsidR="002D56EA">
        <w:rPr>
          <w:color w:val="000000"/>
          <w:sz w:val="24"/>
          <w:szCs w:val="24"/>
          <w:vertAlign w:val="subscript"/>
          <w:lang w:val="en-GB"/>
        </w:rPr>
        <w:t>elt</w:t>
      </w:r>
      <w:proofErr w:type="spellEnd"/>
      <w:r w:rsidR="00FB1CCA">
        <w:rPr>
          <w:color w:val="000000"/>
          <w:sz w:val="24"/>
          <w:szCs w:val="24"/>
          <w:vertAlign w:val="subscript"/>
          <w:lang w:val="en-GB"/>
        </w:rPr>
        <w:t xml:space="preserve"> </w:t>
      </w:r>
      <w:r w:rsidR="00986AB8">
        <w:rPr>
          <w:color w:val="000000"/>
          <w:sz w:val="24"/>
          <w:szCs w:val="24"/>
          <w:vertAlign w:val="subscript"/>
          <w:lang w:val="en-GB"/>
        </w:rPr>
        <w:t>Whip</w:t>
      </w:r>
      <w:r w:rsidR="003C0CBC" w:rsidRPr="00F469E1">
        <w:rPr>
          <w:color w:val="000000"/>
          <w:sz w:val="24"/>
          <w:szCs w:val="24"/>
          <w:lang w:val="en-GB"/>
        </w:rPr>
        <w:t xml:space="preserve"> = 4.84 (</w:t>
      </w:r>
      <w:r w:rsidR="003C0CBC" w:rsidRPr="00F469E1">
        <w:rPr>
          <w:i/>
          <w:color w:val="000000"/>
          <w:sz w:val="24"/>
          <w:szCs w:val="24"/>
          <w:lang w:val="en-GB"/>
        </w:rPr>
        <w:t>SD</w:t>
      </w:r>
      <w:r w:rsidR="003C0CBC" w:rsidRPr="00F469E1">
        <w:rPr>
          <w:color w:val="000000"/>
          <w:sz w:val="24"/>
          <w:szCs w:val="24"/>
          <w:lang w:val="en-GB"/>
        </w:rPr>
        <w:t xml:space="preserve"> = 1.12) vs. </w:t>
      </w:r>
      <w:proofErr w:type="spellStart"/>
      <w:r w:rsidR="002D56EA" w:rsidRPr="00F469E1">
        <w:rPr>
          <w:i/>
          <w:color w:val="000000"/>
          <w:sz w:val="24"/>
          <w:szCs w:val="24"/>
          <w:lang w:val="en-GB"/>
        </w:rPr>
        <w:t>M</w:t>
      </w:r>
      <w:r w:rsidR="002D56EA" w:rsidRPr="00DB1219">
        <w:rPr>
          <w:color w:val="000000"/>
          <w:sz w:val="24"/>
          <w:szCs w:val="24"/>
          <w:vertAlign w:val="subscript"/>
          <w:lang w:val="en-GB"/>
        </w:rPr>
        <w:t>No</w:t>
      </w:r>
      <w:proofErr w:type="spellEnd"/>
      <w:r w:rsidR="00FB1CCA">
        <w:rPr>
          <w:color w:val="000000"/>
          <w:sz w:val="24"/>
          <w:szCs w:val="24"/>
          <w:vertAlign w:val="subscript"/>
          <w:lang w:val="en-GB"/>
        </w:rPr>
        <w:t xml:space="preserve"> </w:t>
      </w:r>
      <w:r w:rsidR="002D56EA">
        <w:rPr>
          <w:color w:val="000000"/>
          <w:sz w:val="24"/>
          <w:szCs w:val="24"/>
          <w:vertAlign w:val="subscript"/>
          <w:lang w:val="en-GB"/>
        </w:rPr>
        <w:t>Whip</w:t>
      </w:r>
      <w:r w:rsidR="002D56EA" w:rsidRPr="00F469E1">
        <w:rPr>
          <w:color w:val="000000"/>
          <w:sz w:val="24"/>
          <w:szCs w:val="24"/>
          <w:lang w:val="en-GB"/>
        </w:rPr>
        <w:t xml:space="preserve"> </w:t>
      </w:r>
      <w:r w:rsidR="003C0CBC" w:rsidRPr="00F469E1">
        <w:rPr>
          <w:color w:val="000000"/>
          <w:sz w:val="24"/>
          <w:szCs w:val="24"/>
          <w:lang w:val="en-GB"/>
        </w:rPr>
        <w:t xml:space="preserve">= 4.73 </w:t>
      </w:r>
      <w:bookmarkEnd w:id="59"/>
      <w:bookmarkEnd w:id="60"/>
      <w:r w:rsidR="003C0CBC" w:rsidRPr="00F469E1">
        <w:rPr>
          <w:color w:val="000000"/>
          <w:sz w:val="24"/>
          <w:szCs w:val="24"/>
          <w:lang w:val="en-GB"/>
        </w:rPr>
        <w:t>(</w:t>
      </w:r>
      <w:r w:rsidR="003C0CBC" w:rsidRPr="00F469E1">
        <w:rPr>
          <w:i/>
          <w:color w:val="000000"/>
          <w:sz w:val="24"/>
          <w:szCs w:val="24"/>
          <w:lang w:val="en-GB"/>
        </w:rPr>
        <w:t>SD</w:t>
      </w:r>
      <w:r w:rsidR="003C0CBC" w:rsidRPr="00F469E1">
        <w:rPr>
          <w:color w:val="000000"/>
          <w:sz w:val="24"/>
          <w:szCs w:val="24"/>
          <w:lang w:val="en-GB"/>
        </w:rPr>
        <w:t xml:space="preserve"> = 1.19), </w:t>
      </w:r>
      <w:proofErr w:type="gramStart"/>
      <w:r w:rsidR="003C0CBC" w:rsidRPr="00F469E1">
        <w:rPr>
          <w:i/>
          <w:color w:val="000000"/>
          <w:sz w:val="24"/>
          <w:szCs w:val="24"/>
          <w:lang w:val="en-GB"/>
        </w:rPr>
        <w:t>t</w:t>
      </w:r>
      <w:r w:rsidR="003C0CBC" w:rsidRPr="00F469E1">
        <w:rPr>
          <w:color w:val="000000"/>
          <w:sz w:val="24"/>
          <w:szCs w:val="24"/>
          <w:lang w:val="en-GB"/>
        </w:rPr>
        <w:t>(</w:t>
      </w:r>
      <w:proofErr w:type="gramEnd"/>
      <w:r w:rsidR="003C0CBC" w:rsidRPr="00F469E1">
        <w:rPr>
          <w:color w:val="000000"/>
          <w:sz w:val="24"/>
          <w:szCs w:val="24"/>
          <w:lang w:val="en-GB"/>
        </w:rPr>
        <w:t xml:space="preserve">561) = 1.24, </w:t>
      </w:r>
      <w:r w:rsidR="003C0CBC" w:rsidRPr="00F469E1">
        <w:rPr>
          <w:i/>
          <w:color w:val="000000"/>
          <w:sz w:val="24"/>
          <w:szCs w:val="24"/>
          <w:lang w:val="en-GB"/>
        </w:rPr>
        <w:t>p</w:t>
      </w:r>
      <w:r w:rsidR="003C0CBC">
        <w:rPr>
          <w:color w:val="000000"/>
          <w:sz w:val="24"/>
          <w:szCs w:val="24"/>
          <w:lang w:val="en-GB"/>
        </w:rPr>
        <w:t xml:space="preserve"> = .21</w:t>
      </w:r>
      <w:r w:rsidR="00986AB8">
        <w:rPr>
          <w:color w:val="000000"/>
          <w:sz w:val="24"/>
          <w:szCs w:val="24"/>
          <w:lang w:val="en-GB"/>
        </w:rPr>
        <w:t xml:space="preserve">. Comparing </w:t>
      </w:r>
      <w:r w:rsidR="00FB1CCA">
        <w:rPr>
          <w:color w:val="000000"/>
          <w:sz w:val="24"/>
          <w:szCs w:val="24"/>
          <w:lang w:val="en-GB"/>
        </w:rPr>
        <w:t xml:space="preserve">negative to positive affect scores </w:t>
      </w:r>
      <w:r w:rsidR="00986AB8">
        <w:rPr>
          <w:color w:val="000000"/>
          <w:sz w:val="24"/>
          <w:szCs w:val="24"/>
          <w:lang w:val="en-GB"/>
        </w:rPr>
        <w:t>within groups</w:t>
      </w:r>
      <w:r w:rsidR="002D56EA">
        <w:rPr>
          <w:color w:val="000000"/>
          <w:sz w:val="24"/>
          <w:szCs w:val="24"/>
          <w:lang w:val="en-GB"/>
        </w:rPr>
        <w:t>,</w:t>
      </w:r>
      <w:r w:rsidR="00986AB8">
        <w:rPr>
          <w:color w:val="000000"/>
          <w:sz w:val="24"/>
          <w:szCs w:val="24"/>
          <w:lang w:val="en-GB"/>
        </w:rPr>
        <w:t xml:space="preserve"> </w:t>
      </w:r>
      <w:r w:rsidR="009D4D3A">
        <w:rPr>
          <w:color w:val="000000"/>
          <w:sz w:val="24"/>
          <w:szCs w:val="24"/>
          <w:lang w:val="en-GB"/>
        </w:rPr>
        <w:t xml:space="preserve">both </w:t>
      </w:r>
      <w:r w:rsidR="001C0478">
        <w:rPr>
          <w:color w:val="000000"/>
          <w:sz w:val="24"/>
          <w:szCs w:val="24"/>
          <w:lang w:val="en-GB"/>
        </w:rPr>
        <w:t xml:space="preserve">those with belt whipping </w:t>
      </w:r>
      <w:r w:rsidR="000F7B14">
        <w:rPr>
          <w:color w:val="000000"/>
          <w:sz w:val="24"/>
          <w:szCs w:val="24"/>
          <w:lang w:val="en-GB"/>
        </w:rPr>
        <w:t xml:space="preserve">experiences </w:t>
      </w:r>
      <w:r w:rsidR="001C0478">
        <w:rPr>
          <w:color w:val="000000"/>
          <w:sz w:val="24"/>
          <w:szCs w:val="24"/>
          <w:lang w:val="en-GB"/>
        </w:rPr>
        <w:t xml:space="preserve">and those </w:t>
      </w:r>
      <w:r w:rsidR="000F7B14">
        <w:rPr>
          <w:color w:val="000000"/>
          <w:sz w:val="24"/>
          <w:szCs w:val="24"/>
          <w:lang w:val="en-GB"/>
        </w:rPr>
        <w:t>without</w:t>
      </w:r>
      <w:r w:rsidR="00986AB8">
        <w:rPr>
          <w:color w:val="000000"/>
          <w:sz w:val="24"/>
          <w:szCs w:val="24"/>
          <w:lang w:val="en-GB"/>
        </w:rPr>
        <w:t xml:space="preserve"> </w:t>
      </w:r>
      <w:r w:rsidR="000F7B14">
        <w:rPr>
          <w:color w:val="000000"/>
          <w:sz w:val="24"/>
          <w:szCs w:val="24"/>
          <w:lang w:val="en-GB"/>
        </w:rPr>
        <w:t>rated their belt promotion experiences</w:t>
      </w:r>
      <w:r w:rsidR="002D56EA">
        <w:rPr>
          <w:color w:val="000000"/>
          <w:sz w:val="24"/>
          <w:szCs w:val="24"/>
          <w:lang w:val="en-GB"/>
        </w:rPr>
        <w:t xml:space="preserve"> </w:t>
      </w:r>
      <w:r w:rsidR="00986AB8">
        <w:rPr>
          <w:color w:val="000000"/>
          <w:sz w:val="24"/>
          <w:szCs w:val="24"/>
          <w:lang w:val="en-GB"/>
        </w:rPr>
        <w:t>as more positive</w:t>
      </w:r>
      <w:bookmarkStart w:id="61" w:name="OLE_LINK185"/>
      <w:bookmarkStart w:id="62" w:name="OLE_LINK186"/>
      <w:r w:rsidR="000F7B14">
        <w:rPr>
          <w:color w:val="000000"/>
          <w:sz w:val="24"/>
          <w:szCs w:val="24"/>
          <w:lang w:val="en-GB"/>
        </w:rPr>
        <w:t xml:space="preserve"> than negative</w:t>
      </w:r>
      <w:r w:rsidR="009D4D3A">
        <w:rPr>
          <w:color w:val="000000"/>
          <w:sz w:val="24"/>
          <w:szCs w:val="24"/>
          <w:lang w:val="en-GB"/>
        </w:rPr>
        <w:t xml:space="preserve">: Belt </w:t>
      </w:r>
      <w:r w:rsidR="000F7B14">
        <w:rPr>
          <w:color w:val="000000"/>
          <w:sz w:val="24"/>
          <w:szCs w:val="24"/>
          <w:lang w:val="en-GB"/>
        </w:rPr>
        <w:t>w</w:t>
      </w:r>
      <w:r w:rsidR="009D4D3A">
        <w:rPr>
          <w:color w:val="000000"/>
          <w:sz w:val="24"/>
          <w:szCs w:val="24"/>
          <w:lang w:val="en-GB"/>
        </w:rPr>
        <w:t xml:space="preserve">hipping </w:t>
      </w:r>
      <w:r w:rsidR="000F7B14">
        <w:rPr>
          <w:color w:val="000000"/>
          <w:sz w:val="24"/>
          <w:szCs w:val="24"/>
          <w:lang w:val="en-GB"/>
        </w:rPr>
        <w:t>g</w:t>
      </w:r>
      <w:r w:rsidR="009D4D3A">
        <w:rPr>
          <w:color w:val="000000"/>
          <w:sz w:val="24"/>
          <w:szCs w:val="24"/>
          <w:lang w:val="en-GB"/>
        </w:rPr>
        <w:t>roup</w:t>
      </w:r>
      <w:r w:rsidR="002D56EA">
        <w:rPr>
          <w:color w:val="000000"/>
          <w:sz w:val="24"/>
          <w:szCs w:val="24"/>
          <w:lang w:val="en-GB"/>
        </w:rPr>
        <w:t>-</w:t>
      </w:r>
      <w:r w:rsidR="009D4D3A">
        <w:rPr>
          <w:color w:val="000000"/>
          <w:sz w:val="24"/>
          <w:szCs w:val="24"/>
          <w:lang w:val="en-GB"/>
        </w:rPr>
        <w:t xml:space="preserve"> </w:t>
      </w:r>
      <w:proofErr w:type="spellStart"/>
      <w:r w:rsidR="00986AB8" w:rsidRPr="00F469E1">
        <w:rPr>
          <w:i/>
          <w:color w:val="000000"/>
          <w:sz w:val="24"/>
          <w:szCs w:val="24"/>
          <w:lang w:val="en-GB"/>
        </w:rPr>
        <w:t>M</w:t>
      </w:r>
      <w:r w:rsidR="009D4D3A">
        <w:rPr>
          <w:color w:val="000000"/>
          <w:sz w:val="24"/>
          <w:szCs w:val="24"/>
          <w:vertAlign w:val="subscript"/>
          <w:lang w:val="en-GB"/>
        </w:rPr>
        <w:t>Positive</w:t>
      </w:r>
      <w:proofErr w:type="spellEnd"/>
      <w:r w:rsidR="00631140">
        <w:rPr>
          <w:color w:val="000000"/>
          <w:sz w:val="24"/>
          <w:szCs w:val="24"/>
          <w:vertAlign w:val="subscript"/>
          <w:lang w:val="en-GB"/>
        </w:rPr>
        <w:t xml:space="preserve"> </w:t>
      </w:r>
      <w:r w:rsidR="00986AB8">
        <w:rPr>
          <w:color w:val="000000"/>
          <w:sz w:val="24"/>
          <w:szCs w:val="24"/>
          <w:lang w:val="en-GB"/>
        </w:rPr>
        <w:t>= 4.88</w:t>
      </w:r>
      <w:r w:rsidR="00986AB8" w:rsidRPr="00F469E1">
        <w:rPr>
          <w:color w:val="000000"/>
          <w:sz w:val="24"/>
          <w:szCs w:val="24"/>
          <w:lang w:val="en-GB"/>
        </w:rPr>
        <w:t xml:space="preserve"> (</w:t>
      </w:r>
      <w:r w:rsidR="00986AB8" w:rsidRPr="00F469E1">
        <w:rPr>
          <w:i/>
          <w:color w:val="000000"/>
          <w:sz w:val="24"/>
          <w:szCs w:val="24"/>
          <w:lang w:val="en-GB"/>
        </w:rPr>
        <w:t>SD</w:t>
      </w:r>
      <w:r w:rsidR="00986AB8">
        <w:rPr>
          <w:color w:val="000000"/>
          <w:sz w:val="24"/>
          <w:szCs w:val="24"/>
          <w:lang w:val="en-GB"/>
        </w:rPr>
        <w:t xml:space="preserve"> = 1.10</w:t>
      </w:r>
      <w:r w:rsidR="00986AB8" w:rsidRPr="00F469E1">
        <w:rPr>
          <w:color w:val="000000"/>
          <w:sz w:val="24"/>
          <w:szCs w:val="24"/>
          <w:lang w:val="en-GB"/>
        </w:rPr>
        <w:t xml:space="preserve">) vs. </w:t>
      </w:r>
      <w:proofErr w:type="spellStart"/>
      <w:r w:rsidR="00986AB8" w:rsidRPr="00F469E1">
        <w:rPr>
          <w:i/>
          <w:color w:val="000000"/>
          <w:sz w:val="24"/>
          <w:szCs w:val="24"/>
          <w:lang w:val="en-GB"/>
        </w:rPr>
        <w:t>M</w:t>
      </w:r>
      <w:r w:rsidR="009D4D3A" w:rsidRPr="00DB1219">
        <w:rPr>
          <w:color w:val="000000"/>
          <w:sz w:val="24"/>
          <w:szCs w:val="24"/>
          <w:vertAlign w:val="subscript"/>
          <w:lang w:val="en-GB"/>
        </w:rPr>
        <w:t>Negative</w:t>
      </w:r>
      <w:proofErr w:type="spellEnd"/>
      <w:r w:rsidR="002D56EA">
        <w:rPr>
          <w:color w:val="000000"/>
          <w:sz w:val="24"/>
          <w:szCs w:val="24"/>
          <w:vertAlign w:val="subscript"/>
          <w:lang w:val="en-GB"/>
        </w:rPr>
        <w:t xml:space="preserve"> </w:t>
      </w:r>
      <w:r w:rsidR="00986AB8">
        <w:rPr>
          <w:color w:val="000000"/>
          <w:sz w:val="24"/>
          <w:szCs w:val="24"/>
          <w:lang w:val="en-GB"/>
        </w:rPr>
        <w:t>= 2</w:t>
      </w:r>
      <w:r w:rsidR="00986AB8" w:rsidRPr="00F469E1">
        <w:rPr>
          <w:color w:val="000000"/>
          <w:sz w:val="24"/>
          <w:szCs w:val="24"/>
          <w:lang w:val="en-GB"/>
        </w:rPr>
        <w:t>.</w:t>
      </w:r>
      <w:r w:rsidR="00986AB8">
        <w:rPr>
          <w:color w:val="000000"/>
          <w:sz w:val="24"/>
          <w:szCs w:val="24"/>
          <w:lang w:val="en-GB"/>
        </w:rPr>
        <w:t>65 (</w:t>
      </w:r>
      <w:r w:rsidR="00986AB8" w:rsidRPr="00986AB8">
        <w:rPr>
          <w:i/>
          <w:color w:val="000000"/>
          <w:sz w:val="24"/>
          <w:szCs w:val="24"/>
          <w:lang w:val="en-GB"/>
        </w:rPr>
        <w:t>SD</w:t>
      </w:r>
      <w:r w:rsidR="00986AB8">
        <w:rPr>
          <w:color w:val="000000"/>
          <w:sz w:val="24"/>
          <w:szCs w:val="24"/>
          <w:lang w:val="en-GB"/>
        </w:rPr>
        <w:t xml:space="preserve"> = 1.16),</w:t>
      </w:r>
      <w:r w:rsidR="00986AB8" w:rsidRPr="00F469E1">
        <w:rPr>
          <w:color w:val="000000"/>
          <w:sz w:val="24"/>
          <w:szCs w:val="24"/>
          <w:lang w:val="en-GB"/>
        </w:rPr>
        <w:t xml:space="preserve"> </w:t>
      </w:r>
      <w:proofErr w:type="gramStart"/>
      <w:r w:rsidR="003C0CBC" w:rsidRPr="00F469E1">
        <w:rPr>
          <w:i/>
          <w:color w:val="000000"/>
          <w:sz w:val="24"/>
          <w:szCs w:val="24"/>
          <w:lang w:val="en-GB"/>
        </w:rPr>
        <w:t>t</w:t>
      </w:r>
      <w:r w:rsidR="00986AB8">
        <w:rPr>
          <w:color w:val="000000"/>
          <w:sz w:val="24"/>
          <w:szCs w:val="24"/>
          <w:lang w:val="en-GB"/>
        </w:rPr>
        <w:t>(</w:t>
      </w:r>
      <w:proofErr w:type="gramEnd"/>
      <w:r w:rsidR="00986AB8">
        <w:rPr>
          <w:color w:val="000000"/>
          <w:sz w:val="24"/>
          <w:szCs w:val="24"/>
          <w:lang w:val="en-GB"/>
        </w:rPr>
        <w:t>280</w:t>
      </w:r>
      <w:r w:rsidR="003C0CBC" w:rsidRPr="00F469E1">
        <w:rPr>
          <w:color w:val="000000"/>
          <w:sz w:val="24"/>
          <w:szCs w:val="24"/>
          <w:lang w:val="en-GB"/>
        </w:rPr>
        <w:t xml:space="preserve">) = 23.04, </w:t>
      </w:r>
      <w:r w:rsidR="003C0CBC" w:rsidRPr="00F469E1">
        <w:rPr>
          <w:i/>
          <w:color w:val="000000"/>
          <w:sz w:val="24"/>
          <w:szCs w:val="24"/>
          <w:lang w:val="en-GB"/>
        </w:rPr>
        <w:t>p</w:t>
      </w:r>
      <w:r w:rsidR="003C0CBC" w:rsidRPr="00F469E1">
        <w:rPr>
          <w:color w:val="000000"/>
          <w:sz w:val="24"/>
          <w:szCs w:val="24"/>
          <w:lang w:val="en-GB"/>
        </w:rPr>
        <w:t xml:space="preserve"> &lt; .001, </w:t>
      </w:r>
      <w:r w:rsidR="003C0CBC" w:rsidRPr="00F469E1">
        <w:rPr>
          <w:i/>
          <w:color w:val="000000"/>
          <w:sz w:val="24"/>
          <w:szCs w:val="24"/>
          <w:lang w:val="en-GB"/>
        </w:rPr>
        <w:t xml:space="preserve">d </w:t>
      </w:r>
      <w:r w:rsidR="003C0CBC" w:rsidRPr="00F469E1">
        <w:rPr>
          <w:color w:val="000000"/>
          <w:sz w:val="24"/>
          <w:szCs w:val="24"/>
          <w:lang w:val="en-GB"/>
        </w:rPr>
        <w:t>= 1.91</w:t>
      </w:r>
      <w:bookmarkEnd w:id="61"/>
      <w:bookmarkEnd w:id="62"/>
      <w:r w:rsidR="009D4D3A">
        <w:rPr>
          <w:color w:val="000000"/>
          <w:sz w:val="24"/>
          <w:szCs w:val="24"/>
          <w:lang w:val="en-GB"/>
        </w:rPr>
        <w:t xml:space="preserve">; Non Belt </w:t>
      </w:r>
      <w:r w:rsidR="000F7B14">
        <w:rPr>
          <w:color w:val="000000"/>
          <w:sz w:val="24"/>
          <w:szCs w:val="24"/>
          <w:lang w:val="en-GB"/>
        </w:rPr>
        <w:t>w</w:t>
      </w:r>
      <w:r w:rsidR="009D4D3A">
        <w:rPr>
          <w:color w:val="000000"/>
          <w:sz w:val="24"/>
          <w:szCs w:val="24"/>
          <w:lang w:val="en-GB"/>
        </w:rPr>
        <w:t xml:space="preserve">hipping </w:t>
      </w:r>
      <w:r w:rsidR="000F7B14">
        <w:rPr>
          <w:color w:val="000000"/>
          <w:sz w:val="24"/>
          <w:szCs w:val="24"/>
          <w:lang w:val="en-GB"/>
        </w:rPr>
        <w:t>g</w:t>
      </w:r>
      <w:r w:rsidR="009D4D3A">
        <w:rPr>
          <w:color w:val="000000"/>
          <w:sz w:val="24"/>
          <w:szCs w:val="24"/>
          <w:lang w:val="en-GB"/>
        </w:rPr>
        <w:t>roup</w:t>
      </w:r>
      <w:r w:rsidR="003C0CBC" w:rsidRPr="00F469E1">
        <w:rPr>
          <w:color w:val="000000"/>
          <w:sz w:val="24"/>
          <w:szCs w:val="24"/>
          <w:lang w:val="en-GB"/>
        </w:rPr>
        <w:t xml:space="preserve">, </w:t>
      </w:r>
      <w:proofErr w:type="spellStart"/>
      <w:r w:rsidR="00631140" w:rsidRPr="00F469E1">
        <w:rPr>
          <w:i/>
          <w:color w:val="000000"/>
          <w:sz w:val="24"/>
          <w:szCs w:val="24"/>
          <w:lang w:val="en-GB"/>
        </w:rPr>
        <w:t>M</w:t>
      </w:r>
      <w:r w:rsidR="00631140">
        <w:rPr>
          <w:color w:val="000000"/>
          <w:sz w:val="24"/>
          <w:szCs w:val="24"/>
          <w:vertAlign w:val="subscript"/>
          <w:lang w:val="en-GB"/>
        </w:rPr>
        <w:t>Positive</w:t>
      </w:r>
      <w:proofErr w:type="spellEnd"/>
      <w:r w:rsidR="00631140">
        <w:rPr>
          <w:color w:val="000000"/>
          <w:sz w:val="24"/>
          <w:szCs w:val="24"/>
          <w:vertAlign w:val="subscript"/>
          <w:lang w:val="en-GB"/>
        </w:rPr>
        <w:t xml:space="preserve"> </w:t>
      </w:r>
      <w:r w:rsidR="00631140">
        <w:rPr>
          <w:color w:val="000000"/>
          <w:sz w:val="24"/>
          <w:szCs w:val="24"/>
          <w:lang w:val="en-GB"/>
        </w:rPr>
        <w:t>= 4.72</w:t>
      </w:r>
      <w:r w:rsidR="00631140" w:rsidRPr="00F469E1">
        <w:rPr>
          <w:color w:val="000000"/>
          <w:sz w:val="24"/>
          <w:szCs w:val="24"/>
          <w:lang w:val="en-GB"/>
        </w:rPr>
        <w:t xml:space="preserve"> (</w:t>
      </w:r>
      <w:r w:rsidR="00631140" w:rsidRPr="00F469E1">
        <w:rPr>
          <w:i/>
          <w:color w:val="000000"/>
          <w:sz w:val="24"/>
          <w:szCs w:val="24"/>
          <w:lang w:val="en-GB"/>
        </w:rPr>
        <w:t>SD</w:t>
      </w:r>
      <w:r w:rsidR="00631140">
        <w:rPr>
          <w:color w:val="000000"/>
          <w:sz w:val="24"/>
          <w:szCs w:val="24"/>
          <w:lang w:val="en-GB"/>
        </w:rPr>
        <w:t xml:space="preserve"> = 1.18</w:t>
      </w:r>
      <w:r w:rsidR="00631140" w:rsidRPr="00F469E1">
        <w:rPr>
          <w:color w:val="000000"/>
          <w:sz w:val="24"/>
          <w:szCs w:val="24"/>
          <w:lang w:val="en-GB"/>
        </w:rPr>
        <w:t xml:space="preserve">) vs. </w:t>
      </w:r>
      <w:proofErr w:type="spellStart"/>
      <w:r w:rsidR="00631140" w:rsidRPr="00F469E1">
        <w:rPr>
          <w:i/>
          <w:color w:val="000000"/>
          <w:sz w:val="24"/>
          <w:szCs w:val="24"/>
          <w:lang w:val="en-GB"/>
        </w:rPr>
        <w:t>M</w:t>
      </w:r>
      <w:r w:rsidR="00631140" w:rsidRPr="00DB1219">
        <w:rPr>
          <w:color w:val="000000"/>
          <w:sz w:val="24"/>
          <w:szCs w:val="24"/>
          <w:vertAlign w:val="subscript"/>
          <w:lang w:val="en-GB"/>
        </w:rPr>
        <w:t>Negative</w:t>
      </w:r>
      <w:proofErr w:type="spellEnd"/>
      <w:r w:rsidR="00631140" w:rsidRPr="002D56EA">
        <w:rPr>
          <w:color w:val="000000"/>
          <w:sz w:val="24"/>
          <w:szCs w:val="24"/>
          <w:lang w:val="en-GB"/>
        </w:rPr>
        <w:t xml:space="preserve"> </w:t>
      </w:r>
      <w:r w:rsidR="00631140">
        <w:rPr>
          <w:color w:val="000000"/>
          <w:sz w:val="24"/>
          <w:szCs w:val="24"/>
          <w:lang w:val="en-GB"/>
        </w:rPr>
        <w:t>= 1.89 (</w:t>
      </w:r>
      <w:r w:rsidR="00631140" w:rsidRPr="00986AB8">
        <w:rPr>
          <w:i/>
          <w:color w:val="000000"/>
          <w:sz w:val="24"/>
          <w:szCs w:val="24"/>
          <w:lang w:val="en-GB"/>
        </w:rPr>
        <w:t>SD</w:t>
      </w:r>
      <w:r w:rsidR="00631140">
        <w:rPr>
          <w:color w:val="000000"/>
          <w:sz w:val="24"/>
          <w:szCs w:val="24"/>
          <w:lang w:val="en-GB"/>
        </w:rPr>
        <w:t xml:space="preserve"> = 1.08),</w:t>
      </w:r>
      <w:r w:rsidR="00631140" w:rsidRPr="00F469E1">
        <w:rPr>
          <w:color w:val="000000"/>
          <w:sz w:val="24"/>
          <w:szCs w:val="24"/>
          <w:lang w:val="en-GB"/>
        </w:rPr>
        <w:t xml:space="preserve"> </w:t>
      </w:r>
      <w:r w:rsidR="00631140" w:rsidRPr="00F469E1">
        <w:rPr>
          <w:i/>
          <w:color w:val="000000"/>
          <w:sz w:val="24"/>
          <w:szCs w:val="24"/>
          <w:lang w:val="en-GB"/>
        </w:rPr>
        <w:t>t</w:t>
      </w:r>
      <w:r w:rsidR="00631140">
        <w:rPr>
          <w:color w:val="000000"/>
          <w:sz w:val="24"/>
          <w:szCs w:val="24"/>
          <w:lang w:val="en-GB"/>
        </w:rPr>
        <w:t>(259</w:t>
      </w:r>
      <w:r w:rsidR="00631140" w:rsidRPr="00F469E1">
        <w:rPr>
          <w:color w:val="000000"/>
          <w:sz w:val="24"/>
          <w:szCs w:val="24"/>
          <w:lang w:val="en-GB"/>
        </w:rPr>
        <w:t xml:space="preserve">) = </w:t>
      </w:r>
      <w:r w:rsidR="00631140">
        <w:rPr>
          <w:color w:val="000000"/>
          <w:sz w:val="24"/>
          <w:szCs w:val="24"/>
          <w:lang w:val="en-GB"/>
        </w:rPr>
        <w:t>30.75</w:t>
      </w:r>
      <w:r w:rsidR="00631140" w:rsidRPr="00F469E1">
        <w:rPr>
          <w:color w:val="000000"/>
          <w:sz w:val="24"/>
          <w:szCs w:val="24"/>
          <w:lang w:val="en-GB"/>
        </w:rPr>
        <w:t xml:space="preserve">, </w:t>
      </w:r>
      <w:r w:rsidR="00631140" w:rsidRPr="00F469E1">
        <w:rPr>
          <w:i/>
          <w:color w:val="000000"/>
          <w:sz w:val="24"/>
          <w:szCs w:val="24"/>
          <w:lang w:val="en-GB"/>
        </w:rPr>
        <w:t>p</w:t>
      </w:r>
      <w:r w:rsidR="00631140" w:rsidRPr="00F469E1">
        <w:rPr>
          <w:color w:val="000000"/>
          <w:sz w:val="24"/>
          <w:szCs w:val="24"/>
          <w:lang w:val="en-GB"/>
        </w:rPr>
        <w:t xml:space="preserve"> &lt; .001, </w:t>
      </w:r>
      <w:r w:rsidR="00631140" w:rsidRPr="00F469E1">
        <w:rPr>
          <w:i/>
          <w:color w:val="000000"/>
          <w:sz w:val="24"/>
          <w:szCs w:val="24"/>
          <w:lang w:val="en-GB"/>
        </w:rPr>
        <w:t xml:space="preserve">d </w:t>
      </w:r>
      <w:r w:rsidR="00631140" w:rsidRPr="00F469E1">
        <w:rPr>
          <w:color w:val="000000"/>
          <w:sz w:val="24"/>
          <w:szCs w:val="24"/>
          <w:lang w:val="en-GB"/>
        </w:rPr>
        <w:t>= 1.91</w:t>
      </w:r>
      <w:r w:rsidR="003C0CBC" w:rsidRPr="00F469E1">
        <w:rPr>
          <w:color w:val="000000"/>
          <w:sz w:val="24"/>
          <w:szCs w:val="24"/>
          <w:lang w:val="en-GB"/>
        </w:rPr>
        <w:t>.</w:t>
      </w:r>
    </w:p>
    <w:p w14:paraId="77BAE952" w14:textId="570D54F9" w:rsidR="00320F12" w:rsidRDefault="009D4D3A" w:rsidP="00DB1219">
      <w:pPr>
        <w:pStyle w:val="BodyTextIndent"/>
        <w:snapToGrid w:val="0"/>
        <w:spacing w:before="120" w:line="480" w:lineRule="auto"/>
        <w:ind w:firstLine="0"/>
        <w:jc w:val="left"/>
        <w:rPr>
          <w:color w:val="000000"/>
          <w:sz w:val="24"/>
          <w:szCs w:val="24"/>
          <w:lang w:val="en-GB"/>
        </w:rPr>
      </w:pPr>
      <w:r>
        <w:rPr>
          <w:color w:val="000000"/>
          <w:sz w:val="24"/>
          <w:szCs w:val="24"/>
          <w:lang w:val="en-GB"/>
        </w:rPr>
        <w:tab/>
      </w:r>
      <w:r w:rsidR="00320F12">
        <w:rPr>
          <w:color w:val="000000"/>
          <w:sz w:val="24"/>
          <w:szCs w:val="24"/>
          <w:lang w:val="en-GB"/>
        </w:rPr>
        <w:t>T</w:t>
      </w:r>
      <w:r w:rsidR="000F7B14">
        <w:rPr>
          <w:color w:val="000000"/>
          <w:sz w:val="24"/>
          <w:szCs w:val="24"/>
          <w:lang w:val="en-GB"/>
        </w:rPr>
        <w:t>hese results confirmed that</w:t>
      </w:r>
      <w:r w:rsidR="00B40E6B" w:rsidRPr="00F469E1">
        <w:rPr>
          <w:color w:val="000000"/>
          <w:sz w:val="24"/>
          <w:szCs w:val="24"/>
          <w:lang w:val="en-GB"/>
        </w:rPr>
        <w:t xml:space="preserve"> </w:t>
      </w:r>
      <w:r w:rsidR="002D56EA">
        <w:rPr>
          <w:color w:val="000000"/>
          <w:sz w:val="24"/>
          <w:szCs w:val="24"/>
          <w:lang w:val="en-GB"/>
        </w:rPr>
        <w:t xml:space="preserve">ritual </w:t>
      </w:r>
      <w:r w:rsidR="000F7B14">
        <w:rPr>
          <w:color w:val="000000"/>
          <w:sz w:val="24"/>
          <w:szCs w:val="24"/>
          <w:lang w:val="en-GB"/>
        </w:rPr>
        <w:t xml:space="preserve">belt </w:t>
      </w:r>
      <w:r w:rsidR="00B40E6B" w:rsidRPr="00F469E1">
        <w:rPr>
          <w:color w:val="000000"/>
          <w:sz w:val="24"/>
          <w:szCs w:val="24"/>
          <w:lang w:val="en-GB"/>
        </w:rPr>
        <w:t xml:space="preserve">promotions </w:t>
      </w:r>
      <w:r w:rsidR="000F7B14">
        <w:rPr>
          <w:color w:val="000000"/>
          <w:sz w:val="24"/>
          <w:szCs w:val="24"/>
          <w:lang w:val="en-GB"/>
        </w:rPr>
        <w:t xml:space="preserve">featuring </w:t>
      </w:r>
      <w:proofErr w:type="gramStart"/>
      <w:r>
        <w:rPr>
          <w:color w:val="000000"/>
          <w:sz w:val="24"/>
          <w:szCs w:val="24"/>
          <w:lang w:val="en-GB"/>
        </w:rPr>
        <w:t>be</w:t>
      </w:r>
      <w:r w:rsidR="006E16DD">
        <w:rPr>
          <w:color w:val="000000"/>
          <w:sz w:val="24"/>
          <w:szCs w:val="24"/>
          <w:lang w:val="en-GB"/>
        </w:rPr>
        <w:t>lt whipping</w:t>
      </w:r>
      <w:proofErr w:type="gramEnd"/>
      <w:r w:rsidR="006E16DD">
        <w:rPr>
          <w:color w:val="000000"/>
          <w:sz w:val="24"/>
          <w:szCs w:val="24"/>
          <w:lang w:val="en-GB"/>
        </w:rPr>
        <w:t xml:space="preserve"> </w:t>
      </w:r>
      <w:r w:rsidR="000F7B14">
        <w:rPr>
          <w:color w:val="000000"/>
          <w:sz w:val="24"/>
          <w:szCs w:val="24"/>
          <w:lang w:val="en-GB"/>
        </w:rPr>
        <w:t xml:space="preserve">gauntlets resulted in higher levels of </w:t>
      </w:r>
      <w:r w:rsidR="00B40E6B" w:rsidRPr="00F469E1">
        <w:rPr>
          <w:color w:val="000000"/>
          <w:sz w:val="24"/>
          <w:szCs w:val="24"/>
          <w:lang w:val="en-GB"/>
        </w:rPr>
        <w:t xml:space="preserve">negative </w:t>
      </w:r>
      <w:r w:rsidR="000F7B14">
        <w:rPr>
          <w:color w:val="000000"/>
          <w:sz w:val="24"/>
          <w:szCs w:val="24"/>
          <w:lang w:val="en-GB"/>
        </w:rPr>
        <w:t>affective arousal</w:t>
      </w:r>
      <w:r w:rsidR="00B40E6B" w:rsidRPr="00F469E1">
        <w:rPr>
          <w:color w:val="000000"/>
          <w:sz w:val="24"/>
          <w:szCs w:val="24"/>
          <w:lang w:val="en-GB"/>
        </w:rPr>
        <w:t xml:space="preserve"> than other </w:t>
      </w:r>
      <w:r w:rsidR="006E16DD">
        <w:rPr>
          <w:color w:val="000000"/>
          <w:sz w:val="24"/>
          <w:szCs w:val="24"/>
          <w:lang w:val="en-GB"/>
        </w:rPr>
        <w:t>promotions</w:t>
      </w:r>
      <w:r w:rsidR="00320F12">
        <w:rPr>
          <w:color w:val="000000"/>
          <w:sz w:val="24"/>
          <w:szCs w:val="24"/>
          <w:lang w:val="en-GB"/>
        </w:rPr>
        <w:t>.</w:t>
      </w:r>
      <w:r w:rsidR="002D56EA">
        <w:rPr>
          <w:color w:val="000000"/>
          <w:sz w:val="24"/>
          <w:szCs w:val="24"/>
          <w:lang w:val="en-GB"/>
        </w:rPr>
        <w:t xml:space="preserve"> </w:t>
      </w:r>
      <w:proofErr w:type="gramStart"/>
      <w:r w:rsidR="002D56EA">
        <w:rPr>
          <w:color w:val="000000"/>
          <w:sz w:val="24"/>
          <w:szCs w:val="24"/>
          <w:lang w:val="en-GB"/>
        </w:rPr>
        <w:t>but</w:t>
      </w:r>
      <w:proofErr w:type="gramEnd"/>
      <w:r w:rsidR="002D56EA">
        <w:rPr>
          <w:color w:val="000000"/>
          <w:sz w:val="24"/>
          <w:szCs w:val="24"/>
          <w:lang w:val="en-GB"/>
        </w:rPr>
        <w:t xml:space="preserve"> both </w:t>
      </w:r>
      <w:r w:rsidR="00320F12">
        <w:rPr>
          <w:color w:val="000000"/>
          <w:sz w:val="24"/>
          <w:szCs w:val="24"/>
          <w:lang w:val="en-GB"/>
        </w:rPr>
        <w:t>types of promotions</w:t>
      </w:r>
      <w:r w:rsidR="002D56EA">
        <w:rPr>
          <w:color w:val="000000"/>
          <w:sz w:val="24"/>
          <w:szCs w:val="24"/>
          <w:lang w:val="en-GB"/>
        </w:rPr>
        <w:t xml:space="preserve"> were </w:t>
      </w:r>
      <w:r w:rsidR="00320F12">
        <w:rPr>
          <w:color w:val="000000"/>
          <w:sz w:val="24"/>
          <w:szCs w:val="24"/>
          <w:lang w:val="en-GB"/>
        </w:rPr>
        <w:t>experienced</w:t>
      </w:r>
      <w:r w:rsidR="002D56EA">
        <w:rPr>
          <w:color w:val="000000"/>
          <w:sz w:val="24"/>
          <w:szCs w:val="24"/>
          <w:lang w:val="en-GB"/>
        </w:rPr>
        <w:t xml:space="preserve"> </w:t>
      </w:r>
      <w:r w:rsidR="00320F12">
        <w:rPr>
          <w:color w:val="000000"/>
          <w:sz w:val="24"/>
          <w:szCs w:val="24"/>
          <w:lang w:val="en-GB"/>
        </w:rPr>
        <w:t>as</w:t>
      </w:r>
      <w:r w:rsidR="002D56EA">
        <w:rPr>
          <w:color w:val="000000"/>
          <w:sz w:val="24"/>
          <w:szCs w:val="24"/>
          <w:lang w:val="en-GB"/>
        </w:rPr>
        <w:t xml:space="preserve"> overall more positive than negative</w:t>
      </w:r>
      <w:r w:rsidR="00320F12">
        <w:rPr>
          <w:color w:val="000000"/>
          <w:sz w:val="24"/>
          <w:szCs w:val="24"/>
          <w:lang w:val="en-GB"/>
        </w:rPr>
        <w:t xml:space="preserve"> events</w:t>
      </w:r>
      <w:r w:rsidR="00B40E6B" w:rsidRPr="00F469E1">
        <w:rPr>
          <w:color w:val="000000"/>
          <w:sz w:val="24"/>
          <w:szCs w:val="24"/>
          <w:lang w:val="en-GB"/>
        </w:rPr>
        <w:t>.</w:t>
      </w:r>
      <w:r w:rsidR="00B40E6B" w:rsidRPr="005A259C">
        <w:rPr>
          <w:b/>
          <w:color w:val="000000"/>
          <w:sz w:val="24"/>
          <w:szCs w:val="24"/>
          <w:lang w:val="en-GB"/>
        </w:rPr>
        <w:tab/>
      </w:r>
      <w:r w:rsidR="00320F12">
        <w:rPr>
          <w:color w:val="000000"/>
          <w:sz w:val="24"/>
          <w:szCs w:val="24"/>
          <w:lang w:val="en-GB"/>
        </w:rPr>
        <w:t xml:space="preserve"> Having confirmed that the two groups differed in the ways anticipated</w:t>
      </w:r>
      <w:proofErr w:type="gramStart"/>
      <w:r w:rsidR="00320F12">
        <w:rPr>
          <w:color w:val="000000"/>
          <w:sz w:val="24"/>
          <w:szCs w:val="24"/>
          <w:lang w:val="en-GB"/>
        </w:rPr>
        <w:t>,</w:t>
      </w:r>
      <w:proofErr w:type="gramEnd"/>
      <w:r w:rsidR="00320F12">
        <w:rPr>
          <w:color w:val="000000"/>
          <w:sz w:val="24"/>
          <w:szCs w:val="24"/>
          <w:lang w:val="en-GB"/>
        </w:rPr>
        <w:t xml:space="preserve"> we next conducted</w:t>
      </w:r>
      <w:r>
        <w:rPr>
          <w:color w:val="000000"/>
          <w:sz w:val="24"/>
          <w:szCs w:val="24"/>
          <w:lang w:val="en-GB"/>
        </w:rPr>
        <w:t xml:space="preserve"> </w:t>
      </w:r>
      <w:r w:rsidR="00320F12">
        <w:rPr>
          <w:color w:val="000000"/>
          <w:sz w:val="24"/>
          <w:szCs w:val="24"/>
          <w:lang w:val="en-GB"/>
        </w:rPr>
        <w:t xml:space="preserve">a </w:t>
      </w:r>
      <w:r w:rsidR="00F71647">
        <w:rPr>
          <w:color w:val="000000"/>
          <w:sz w:val="24"/>
          <w:szCs w:val="24"/>
          <w:lang w:val="en-GB"/>
        </w:rPr>
        <w:t xml:space="preserve">two-tailed </w:t>
      </w:r>
      <w:r w:rsidR="00052E74" w:rsidRPr="005A259C">
        <w:rPr>
          <w:color w:val="000000"/>
          <w:sz w:val="24"/>
          <w:szCs w:val="24"/>
          <w:lang w:val="en-GB"/>
        </w:rPr>
        <w:t xml:space="preserve">t-test </w:t>
      </w:r>
      <w:r w:rsidR="00052E74">
        <w:rPr>
          <w:color w:val="000000"/>
          <w:sz w:val="24"/>
          <w:szCs w:val="24"/>
          <w:lang w:val="en-GB"/>
        </w:rPr>
        <w:t xml:space="preserve">to </w:t>
      </w:r>
      <w:r w:rsidR="00320F12">
        <w:rPr>
          <w:color w:val="000000"/>
          <w:sz w:val="24"/>
          <w:szCs w:val="24"/>
          <w:lang w:val="en-GB"/>
        </w:rPr>
        <w:t>examine whether</w:t>
      </w:r>
      <w:r w:rsidR="00052E74">
        <w:rPr>
          <w:color w:val="000000"/>
          <w:sz w:val="24"/>
          <w:szCs w:val="24"/>
          <w:lang w:val="en-GB"/>
        </w:rPr>
        <w:t xml:space="preserve"> levels of identity fusion and group identification </w:t>
      </w:r>
      <w:r w:rsidR="00320F12">
        <w:rPr>
          <w:color w:val="000000"/>
          <w:sz w:val="24"/>
          <w:szCs w:val="24"/>
          <w:lang w:val="en-GB"/>
        </w:rPr>
        <w:t>also differed between the</w:t>
      </w:r>
      <w:r w:rsidR="00052E74">
        <w:rPr>
          <w:color w:val="000000"/>
          <w:sz w:val="24"/>
          <w:szCs w:val="24"/>
          <w:lang w:val="en-GB"/>
        </w:rPr>
        <w:t xml:space="preserve"> groups</w:t>
      </w:r>
      <w:r w:rsidR="00052E74">
        <w:rPr>
          <w:rStyle w:val="EndnoteReference"/>
          <w:color w:val="000000"/>
          <w:sz w:val="24"/>
          <w:szCs w:val="24"/>
          <w:lang w:val="en-GB"/>
        </w:rPr>
        <w:endnoteReference w:id="2"/>
      </w:r>
      <w:r w:rsidR="00052E74">
        <w:rPr>
          <w:color w:val="000000"/>
          <w:sz w:val="24"/>
          <w:szCs w:val="24"/>
          <w:lang w:val="en-GB"/>
        </w:rPr>
        <w:t>.</w:t>
      </w:r>
      <w:r w:rsidR="00457A99">
        <w:rPr>
          <w:color w:val="000000"/>
          <w:sz w:val="24"/>
          <w:szCs w:val="24"/>
          <w:lang w:val="en-GB"/>
        </w:rPr>
        <w:t xml:space="preserve"> </w:t>
      </w:r>
      <w:r w:rsidR="00320F12">
        <w:rPr>
          <w:color w:val="000000"/>
          <w:sz w:val="24"/>
          <w:szCs w:val="24"/>
          <w:lang w:val="en-GB"/>
        </w:rPr>
        <w:t>However, c</w:t>
      </w:r>
      <w:r w:rsidR="00B40E6B" w:rsidRPr="005A259C">
        <w:rPr>
          <w:color w:val="000000"/>
          <w:sz w:val="24"/>
          <w:szCs w:val="24"/>
          <w:lang w:val="en-GB"/>
        </w:rPr>
        <w:t xml:space="preserve">ontrary to </w:t>
      </w:r>
      <w:r w:rsidR="00457A99">
        <w:rPr>
          <w:color w:val="000000"/>
          <w:sz w:val="24"/>
          <w:szCs w:val="24"/>
          <w:lang w:val="en-GB"/>
        </w:rPr>
        <w:t>our</w:t>
      </w:r>
      <w:r>
        <w:rPr>
          <w:color w:val="000000"/>
          <w:sz w:val="24"/>
          <w:szCs w:val="24"/>
          <w:lang w:val="en-GB"/>
        </w:rPr>
        <w:t xml:space="preserve"> hypothesis</w:t>
      </w:r>
      <w:r w:rsidR="00B40E6B" w:rsidRPr="005A259C">
        <w:rPr>
          <w:color w:val="000000"/>
          <w:sz w:val="24"/>
          <w:szCs w:val="24"/>
          <w:lang w:val="en-GB"/>
        </w:rPr>
        <w:t xml:space="preserve">, no significant differences </w:t>
      </w:r>
      <w:bookmarkStart w:id="63" w:name="OLE_LINK87"/>
      <w:bookmarkStart w:id="64" w:name="OLE_LINK88"/>
      <w:r w:rsidR="00F71647">
        <w:rPr>
          <w:color w:val="000000"/>
          <w:sz w:val="24"/>
          <w:szCs w:val="24"/>
          <w:lang w:val="en-GB"/>
        </w:rPr>
        <w:t>were</w:t>
      </w:r>
      <w:r w:rsidR="00F71647" w:rsidRPr="005A259C">
        <w:rPr>
          <w:color w:val="000000"/>
          <w:sz w:val="24"/>
          <w:szCs w:val="24"/>
          <w:lang w:val="en-GB"/>
        </w:rPr>
        <w:t xml:space="preserve"> </w:t>
      </w:r>
      <w:r w:rsidR="00B40E6B" w:rsidRPr="005A259C">
        <w:rPr>
          <w:color w:val="000000"/>
          <w:sz w:val="24"/>
          <w:szCs w:val="24"/>
          <w:lang w:val="en-GB"/>
        </w:rPr>
        <w:t xml:space="preserve">found between </w:t>
      </w:r>
      <w:r w:rsidR="00F71647">
        <w:rPr>
          <w:color w:val="000000"/>
          <w:sz w:val="24"/>
          <w:szCs w:val="24"/>
          <w:lang w:val="en-GB"/>
        </w:rPr>
        <w:t xml:space="preserve">the </w:t>
      </w:r>
      <w:r w:rsidR="00B40E6B" w:rsidRPr="005A259C">
        <w:rPr>
          <w:color w:val="000000"/>
          <w:sz w:val="24"/>
          <w:szCs w:val="24"/>
          <w:lang w:val="en-GB"/>
        </w:rPr>
        <w:t xml:space="preserve">groups </w:t>
      </w:r>
      <w:r w:rsidR="00F71647">
        <w:rPr>
          <w:color w:val="000000"/>
          <w:sz w:val="24"/>
          <w:szCs w:val="24"/>
          <w:lang w:val="en-GB"/>
        </w:rPr>
        <w:t>for</w:t>
      </w:r>
      <w:r w:rsidR="00F71647" w:rsidRPr="005A259C">
        <w:rPr>
          <w:color w:val="000000"/>
          <w:sz w:val="24"/>
          <w:szCs w:val="24"/>
          <w:lang w:val="en-GB"/>
        </w:rPr>
        <w:t xml:space="preserve"> </w:t>
      </w:r>
      <w:bookmarkEnd w:id="63"/>
      <w:bookmarkEnd w:id="64"/>
      <w:r w:rsidR="00B40E6B" w:rsidRPr="005A259C">
        <w:rPr>
          <w:color w:val="000000"/>
          <w:sz w:val="24"/>
          <w:szCs w:val="24"/>
          <w:lang w:val="en-GB"/>
        </w:rPr>
        <w:t xml:space="preserve">identity fusion, </w:t>
      </w:r>
      <w:proofErr w:type="gramStart"/>
      <w:r w:rsidR="00B40E6B" w:rsidRPr="005A259C">
        <w:rPr>
          <w:i/>
          <w:color w:val="000000"/>
          <w:sz w:val="24"/>
          <w:szCs w:val="24"/>
          <w:lang w:val="en-GB"/>
        </w:rPr>
        <w:t>t</w:t>
      </w:r>
      <w:r w:rsidR="00457A99">
        <w:rPr>
          <w:color w:val="000000"/>
          <w:sz w:val="24"/>
          <w:szCs w:val="24"/>
          <w:lang w:val="en-GB"/>
        </w:rPr>
        <w:t>(</w:t>
      </w:r>
      <w:proofErr w:type="gramEnd"/>
      <w:r w:rsidR="00457A99">
        <w:rPr>
          <w:color w:val="000000"/>
          <w:sz w:val="24"/>
          <w:szCs w:val="24"/>
          <w:lang w:val="en-GB"/>
        </w:rPr>
        <w:t>561) = -.27</w:t>
      </w:r>
      <w:r w:rsidR="00B40E6B" w:rsidRPr="005A259C">
        <w:rPr>
          <w:color w:val="000000"/>
          <w:sz w:val="24"/>
          <w:szCs w:val="24"/>
          <w:lang w:val="en-GB"/>
        </w:rPr>
        <w:t xml:space="preserve">, </w:t>
      </w:r>
      <w:r w:rsidR="00B40E6B" w:rsidRPr="005A259C">
        <w:rPr>
          <w:i/>
          <w:color w:val="000000"/>
          <w:sz w:val="24"/>
          <w:szCs w:val="24"/>
          <w:lang w:val="en-GB"/>
        </w:rPr>
        <w:t>p</w:t>
      </w:r>
      <w:r w:rsidR="00457A99">
        <w:rPr>
          <w:color w:val="000000"/>
          <w:sz w:val="24"/>
          <w:szCs w:val="24"/>
          <w:lang w:val="en-GB"/>
        </w:rPr>
        <w:t xml:space="preserve"> = .79 or </w:t>
      </w:r>
      <w:r w:rsidR="00320F12">
        <w:rPr>
          <w:color w:val="000000"/>
          <w:sz w:val="24"/>
          <w:szCs w:val="24"/>
          <w:lang w:val="en-GB"/>
        </w:rPr>
        <w:t xml:space="preserve">for </w:t>
      </w:r>
      <w:r w:rsidR="00B40E6B" w:rsidRPr="005A259C">
        <w:rPr>
          <w:color w:val="000000"/>
          <w:sz w:val="24"/>
          <w:szCs w:val="24"/>
          <w:lang w:val="en-GB"/>
        </w:rPr>
        <w:t xml:space="preserve">group identification, </w:t>
      </w:r>
      <w:r w:rsidR="00B40E6B" w:rsidRPr="00DB1219">
        <w:rPr>
          <w:i/>
          <w:color w:val="000000"/>
          <w:sz w:val="24"/>
          <w:szCs w:val="24"/>
          <w:lang w:val="en-GB"/>
        </w:rPr>
        <w:t>t</w:t>
      </w:r>
      <w:r w:rsidR="00B40E6B" w:rsidRPr="005A259C">
        <w:rPr>
          <w:color w:val="000000"/>
          <w:sz w:val="24"/>
          <w:szCs w:val="24"/>
          <w:lang w:val="en-GB"/>
        </w:rPr>
        <w:t xml:space="preserve">(567) = .12, </w:t>
      </w:r>
      <w:r w:rsidR="00B40E6B" w:rsidRPr="005A259C">
        <w:rPr>
          <w:i/>
          <w:color w:val="000000"/>
          <w:sz w:val="24"/>
          <w:szCs w:val="24"/>
          <w:lang w:val="en-GB"/>
        </w:rPr>
        <w:t>p</w:t>
      </w:r>
      <w:r w:rsidR="00457A99">
        <w:rPr>
          <w:color w:val="000000"/>
          <w:sz w:val="24"/>
          <w:szCs w:val="24"/>
          <w:lang w:val="en-GB"/>
        </w:rPr>
        <w:t xml:space="preserve"> = .90.</w:t>
      </w:r>
    </w:p>
    <w:p w14:paraId="16278350" w14:textId="31C64BF5" w:rsidR="00B40E6B" w:rsidRDefault="00320F12" w:rsidP="00DB1219">
      <w:pPr>
        <w:pStyle w:val="BodyTextIndent"/>
        <w:snapToGrid w:val="0"/>
        <w:spacing w:before="120" w:line="480" w:lineRule="auto"/>
        <w:ind w:firstLine="0"/>
        <w:jc w:val="left"/>
        <w:rPr>
          <w:color w:val="000000"/>
          <w:sz w:val="24"/>
          <w:szCs w:val="24"/>
          <w:lang w:val="en-GB"/>
        </w:rPr>
      </w:pPr>
      <w:r>
        <w:rPr>
          <w:color w:val="000000"/>
          <w:sz w:val="24"/>
          <w:szCs w:val="24"/>
          <w:lang w:val="en-GB"/>
        </w:rPr>
        <w:tab/>
      </w:r>
      <w:r w:rsidR="00457A99">
        <w:rPr>
          <w:color w:val="000000"/>
          <w:sz w:val="24"/>
          <w:szCs w:val="24"/>
          <w:lang w:val="en-GB"/>
        </w:rPr>
        <w:t xml:space="preserve">Having found no difference between </w:t>
      </w:r>
      <w:r>
        <w:rPr>
          <w:color w:val="000000"/>
          <w:sz w:val="24"/>
          <w:szCs w:val="24"/>
          <w:lang w:val="en-GB"/>
        </w:rPr>
        <w:t>those with</w:t>
      </w:r>
      <w:r w:rsidR="001C0478">
        <w:rPr>
          <w:color w:val="000000"/>
          <w:sz w:val="24"/>
          <w:szCs w:val="24"/>
          <w:lang w:val="en-GB"/>
        </w:rPr>
        <w:t xml:space="preserve"> </w:t>
      </w:r>
      <w:r w:rsidR="00457A99">
        <w:rPr>
          <w:color w:val="000000"/>
          <w:sz w:val="24"/>
          <w:szCs w:val="24"/>
          <w:lang w:val="en-GB"/>
        </w:rPr>
        <w:t xml:space="preserve">belt whipping </w:t>
      </w:r>
      <w:r w:rsidR="001C0478">
        <w:rPr>
          <w:color w:val="000000"/>
          <w:sz w:val="24"/>
          <w:szCs w:val="24"/>
          <w:lang w:val="en-GB"/>
        </w:rPr>
        <w:t xml:space="preserve">experiences and those without </w:t>
      </w:r>
      <w:r w:rsidR="00F71647">
        <w:rPr>
          <w:color w:val="000000"/>
          <w:sz w:val="24"/>
          <w:szCs w:val="24"/>
          <w:lang w:val="en-GB"/>
        </w:rPr>
        <w:t xml:space="preserve">such </w:t>
      </w:r>
      <w:r w:rsidR="001C0478">
        <w:rPr>
          <w:color w:val="000000"/>
          <w:sz w:val="24"/>
          <w:szCs w:val="24"/>
          <w:lang w:val="en-GB"/>
        </w:rPr>
        <w:t>experience</w:t>
      </w:r>
      <w:r w:rsidR="00A600BC">
        <w:rPr>
          <w:color w:val="000000"/>
          <w:sz w:val="24"/>
          <w:szCs w:val="24"/>
          <w:lang w:val="en-GB"/>
        </w:rPr>
        <w:t>,</w:t>
      </w:r>
      <w:r w:rsidR="00457A99">
        <w:rPr>
          <w:color w:val="000000"/>
          <w:sz w:val="24"/>
          <w:szCs w:val="24"/>
          <w:lang w:val="en-GB"/>
        </w:rPr>
        <w:t xml:space="preserve"> we next </w:t>
      </w:r>
      <w:r w:rsidR="006C6687">
        <w:rPr>
          <w:color w:val="000000"/>
          <w:sz w:val="24"/>
          <w:szCs w:val="24"/>
          <w:lang w:val="en-GB"/>
        </w:rPr>
        <w:t>explored</w:t>
      </w:r>
      <w:r w:rsidR="00F71647">
        <w:rPr>
          <w:color w:val="000000"/>
          <w:sz w:val="24"/>
          <w:szCs w:val="24"/>
          <w:lang w:val="en-GB"/>
        </w:rPr>
        <w:t xml:space="preserve"> correlations </w:t>
      </w:r>
      <w:r w:rsidR="00457A99">
        <w:rPr>
          <w:color w:val="000000"/>
          <w:sz w:val="24"/>
          <w:szCs w:val="24"/>
          <w:lang w:val="en-GB"/>
        </w:rPr>
        <w:t xml:space="preserve">between scores </w:t>
      </w:r>
      <w:r w:rsidR="006C6687">
        <w:rPr>
          <w:color w:val="000000"/>
          <w:sz w:val="24"/>
          <w:szCs w:val="24"/>
          <w:lang w:val="en-GB"/>
        </w:rPr>
        <w:t xml:space="preserve">of </w:t>
      </w:r>
      <w:r w:rsidR="00ED728C">
        <w:rPr>
          <w:color w:val="000000"/>
          <w:sz w:val="24"/>
          <w:szCs w:val="24"/>
          <w:lang w:val="en-GB"/>
        </w:rPr>
        <w:t>positive and neg</w:t>
      </w:r>
      <w:r w:rsidR="006E16DD">
        <w:rPr>
          <w:color w:val="000000"/>
          <w:sz w:val="24"/>
          <w:szCs w:val="24"/>
          <w:lang w:val="en-GB"/>
        </w:rPr>
        <w:t xml:space="preserve">ative affect </w:t>
      </w:r>
      <w:r w:rsidR="00A600BC">
        <w:rPr>
          <w:color w:val="000000"/>
          <w:sz w:val="24"/>
          <w:szCs w:val="24"/>
          <w:lang w:val="en-GB"/>
        </w:rPr>
        <w:t>and identity fusion</w:t>
      </w:r>
      <w:r w:rsidR="006C6687">
        <w:rPr>
          <w:color w:val="000000"/>
          <w:sz w:val="24"/>
          <w:szCs w:val="24"/>
          <w:lang w:val="en-GB"/>
        </w:rPr>
        <w:t xml:space="preserve"> across the full sample</w:t>
      </w:r>
      <w:r w:rsidR="006E16DD">
        <w:rPr>
          <w:color w:val="000000"/>
          <w:sz w:val="24"/>
          <w:szCs w:val="24"/>
          <w:lang w:val="en-GB"/>
        </w:rPr>
        <w:t>.</w:t>
      </w:r>
      <w:r w:rsidR="00ED728C">
        <w:rPr>
          <w:color w:val="000000"/>
          <w:sz w:val="24"/>
          <w:szCs w:val="24"/>
          <w:lang w:val="en-GB"/>
        </w:rPr>
        <w:t xml:space="preserve"> </w:t>
      </w:r>
      <w:r w:rsidR="006E16DD">
        <w:rPr>
          <w:color w:val="000000"/>
          <w:sz w:val="24"/>
          <w:szCs w:val="24"/>
          <w:lang w:val="en-GB"/>
        </w:rPr>
        <w:t xml:space="preserve">We </w:t>
      </w:r>
      <w:r w:rsidR="00A600BC">
        <w:rPr>
          <w:color w:val="000000"/>
          <w:sz w:val="24"/>
          <w:szCs w:val="24"/>
          <w:lang w:val="en-GB"/>
        </w:rPr>
        <w:t>took the positive and negative measures to serve as indicators</w:t>
      </w:r>
      <w:r w:rsidR="00ED728C">
        <w:rPr>
          <w:color w:val="000000"/>
          <w:sz w:val="24"/>
          <w:szCs w:val="24"/>
          <w:lang w:val="en-GB"/>
        </w:rPr>
        <w:t xml:space="preserve"> </w:t>
      </w:r>
      <w:r w:rsidR="00A600BC">
        <w:rPr>
          <w:color w:val="000000"/>
          <w:sz w:val="24"/>
          <w:szCs w:val="24"/>
          <w:lang w:val="en-GB"/>
        </w:rPr>
        <w:t>for</w:t>
      </w:r>
      <w:r w:rsidR="00ED728C">
        <w:rPr>
          <w:color w:val="000000"/>
          <w:sz w:val="24"/>
          <w:szCs w:val="24"/>
          <w:lang w:val="en-GB"/>
        </w:rPr>
        <w:t xml:space="preserve"> </w:t>
      </w:r>
      <w:r w:rsidR="00A600BC">
        <w:rPr>
          <w:color w:val="000000"/>
          <w:sz w:val="24"/>
          <w:szCs w:val="24"/>
          <w:lang w:val="en-GB"/>
        </w:rPr>
        <w:t xml:space="preserve">how </w:t>
      </w:r>
      <w:r w:rsidR="00ED728C">
        <w:rPr>
          <w:color w:val="000000"/>
          <w:sz w:val="24"/>
          <w:szCs w:val="24"/>
          <w:lang w:val="en-GB"/>
        </w:rPr>
        <w:t>emotionally</w:t>
      </w:r>
      <w:r w:rsidR="00A600BC">
        <w:rPr>
          <w:color w:val="000000"/>
          <w:sz w:val="24"/>
          <w:szCs w:val="24"/>
          <w:lang w:val="en-GB"/>
        </w:rPr>
        <w:t xml:space="preserve"> arousing promotion experiences had been and </w:t>
      </w:r>
      <w:r w:rsidR="006C6687">
        <w:rPr>
          <w:color w:val="000000"/>
          <w:sz w:val="24"/>
          <w:szCs w:val="24"/>
          <w:lang w:val="en-GB"/>
        </w:rPr>
        <w:t xml:space="preserve">thus </w:t>
      </w:r>
      <w:r w:rsidR="00A600BC">
        <w:rPr>
          <w:color w:val="000000"/>
          <w:sz w:val="24"/>
          <w:szCs w:val="24"/>
          <w:lang w:val="en-GB"/>
        </w:rPr>
        <w:t xml:space="preserve">anticipated a positive correlation with identity fusion </w:t>
      </w:r>
      <w:r w:rsidR="00A600BC">
        <w:rPr>
          <w:color w:val="000000"/>
          <w:sz w:val="24"/>
          <w:szCs w:val="24"/>
          <w:lang w:val="en-GB"/>
        </w:rPr>
        <w:lastRenderedPageBreak/>
        <w:t>scores</w:t>
      </w:r>
      <w:r w:rsidR="00ED728C">
        <w:rPr>
          <w:color w:val="000000"/>
          <w:sz w:val="24"/>
          <w:szCs w:val="24"/>
          <w:lang w:val="en-GB"/>
        </w:rPr>
        <w:t xml:space="preserve">. </w:t>
      </w:r>
      <w:r w:rsidR="00F71647">
        <w:rPr>
          <w:color w:val="000000"/>
          <w:sz w:val="24"/>
          <w:szCs w:val="24"/>
          <w:lang w:val="en-GB"/>
        </w:rPr>
        <w:t>I</w:t>
      </w:r>
      <w:r w:rsidR="00BB5805">
        <w:rPr>
          <w:color w:val="000000"/>
          <w:sz w:val="24"/>
          <w:szCs w:val="24"/>
          <w:lang w:val="en-GB"/>
        </w:rPr>
        <w:t>n accordance with the existing literature</w:t>
      </w:r>
      <w:r w:rsidR="00F71647">
        <w:rPr>
          <w:color w:val="000000"/>
          <w:sz w:val="24"/>
          <w:szCs w:val="24"/>
          <w:lang w:val="en-GB"/>
        </w:rPr>
        <w:t xml:space="preserve"> we</w:t>
      </w:r>
      <w:r w:rsidR="00BB5805">
        <w:rPr>
          <w:color w:val="000000"/>
          <w:sz w:val="24"/>
          <w:szCs w:val="24"/>
          <w:lang w:val="en-GB"/>
        </w:rPr>
        <w:t xml:space="preserve"> </w:t>
      </w:r>
      <w:r w:rsidR="006C6687">
        <w:rPr>
          <w:color w:val="000000"/>
          <w:sz w:val="24"/>
          <w:szCs w:val="24"/>
          <w:lang w:val="en-GB"/>
        </w:rPr>
        <w:t xml:space="preserve">additionally </w:t>
      </w:r>
      <w:r w:rsidR="00BB5805">
        <w:rPr>
          <w:color w:val="000000"/>
          <w:sz w:val="24"/>
          <w:szCs w:val="24"/>
          <w:lang w:val="en-GB"/>
        </w:rPr>
        <w:t xml:space="preserve">anticipated a stronger relationship </w:t>
      </w:r>
      <w:r w:rsidR="00CF52F9">
        <w:rPr>
          <w:color w:val="000000"/>
          <w:sz w:val="24"/>
          <w:szCs w:val="24"/>
          <w:lang w:val="en-GB"/>
        </w:rPr>
        <w:t xml:space="preserve">would be </w:t>
      </w:r>
      <w:r w:rsidR="00BB5805">
        <w:rPr>
          <w:color w:val="000000"/>
          <w:sz w:val="24"/>
          <w:szCs w:val="24"/>
          <w:lang w:val="en-GB"/>
        </w:rPr>
        <w:t>observed between the negat</w:t>
      </w:r>
      <w:r w:rsidR="00A600BC">
        <w:rPr>
          <w:color w:val="000000"/>
          <w:sz w:val="24"/>
          <w:szCs w:val="24"/>
          <w:lang w:val="en-GB"/>
        </w:rPr>
        <w:t>ive measure and identity fusion</w:t>
      </w:r>
      <w:r w:rsidR="00BB5805">
        <w:rPr>
          <w:color w:val="000000"/>
          <w:sz w:val="24"/>
          <w:szCs w:val="24"/>
          <w:lang w:val="en-GB"/>
        </w:rPr>
        <w:t xml:space="preserve"> than with the positive measure. </w:t>
      </w:r>
    </w:p>
    <w:p w14:paraId="0214C010" w14:textId="60F715E5" w:rsidR="00422D75" w:rsidRDefault="00BB5805" w:rsidP="002119A4">
      <w:pPr>
        <w:pStyle w:val="BodyTextIndent"/>
        <w:tabs>
          <w:tab w:val="left" w:pos="24"/>
        </w:tabs>
        <w:snapToGrid w:val="0"/>
        <w:spacing w:before="120" w:line="480" w:lineRule="auto"/>
        <w:ind w:firstLine="0"/>
        <w:jc w:val="left"/>
        <w:rPr>
          <w:color w:val="000000"/>
          <w:sz w:val="24"/>
          <w:szCs w:val="24"/>
          <w:lang w:val="en-GB"/>
        </w:rPr>
      </w:pPr>
      <w:r>
        <w:rPr>
          <w:color w:val="000000"/>
          <w:sz w:val="24"/>
          <w:szCs w:val="24"/>
          <w:lang w:val="en-GB"/>
        </w:rPr>
        <w:tab/>
      </w:r>
      <w:r>
        <w:rPr>
          <w:color w:val="000000"/>
          <w:sz w:val="24"/>
          <w:szCs w:val="24"/>
          <w:lang w:val="en-GB"/>
        </w:rPr>
        <w:tab/>
      </w:r>
      <w:r w:rsidR="00F71647">
        <w:rPr>
          <w:color w:val="000000"/>
          <w:sz w:val="24"/>
          <w:szCs w:val="24"/>
          <w:lang w:val="en-GB"/>
        </w:rPr>
        <w:t>Again counter</w:t>
      </w:r>
      <w:r>
        <w:rPr>
          <w:color w:val="000000"/>
          <w:sz w:val="24"/>
          <w:szCs w:val="24"/>
          <w:lang w:val="en-GB"/>
        </w:rPr>
        <w:t xml:space="preserve"> to expectations, </w:t>
      </w:r>
      <w:r w:rsidR="00CF52F9">
        <w:rPr>
          <w:color w:val="000000"/>
          <w:sz w:val="24"/>
          <w:szCs w:val="24"/>
          <w:lang w:val="en-GB"/>
        </w:rPr>
        <w:t xml:space="preserve">positive </w:t>
      </w:r>
      <w:r w:rsidR="00355F8D">
        <w:rPr>
          <w:color w:val="000000"/>
          <w:sz w:val="24"/>
          <w:szCs w:val="24"/>
          <w:lang w:val="en-GB"/>
        </w:rPr>
        <w:t xml:space="preserve">affect </w:t>
      </w:r>
      <w:r w:rsidR="00CF52F9">
        <w:rPr>
          <w:color w:val="000000"/>
          <w:sz w:val="24"/>
          <w:szCs w:val="24"/>
          <w:lang w:val="en-GB"/>
        </w:rPr>
        <w:t xml:space="preserve">scores </w:t>
      </w:r>
      <w:r w:rsidR="00BD1964">
        <w:rPr>
          <w:color w:val="000000"/>
          <w:sz w:val="24"/>
          <w:szCs w:val="24"/>
          <w:lang w:val="en-GB"/>
        </w:rPr>
        <w:t xml:space="preserve">were </w:t>
      </w:r>
      <w:r w:rsidR="00F71647">
        <w:rPr>
          <w:color w:val="000000"/>
          <w:sz w:val="24"/>
          <w:szCs w:val="24"/>
          <w:lang w:val="en-GB"/>
        </w:rPr>
        <w:t xml:space="preserve">found to be </w:t>
      </w:r>
      <w:r w:rsidR="00BD1964">
        <w:rPr>
          <w:color w:val="000000"/>
          <w:sz w:val="24"/>
          <w:szCs w:val="24"/>
          <w:lang w:val="en-GB"/>
        </w:rPr>
        <w:t>correlated with</w:t>
      </w:r>
      <w:r w:rsidR="00CF52F9">
        <w:rPr>
          <w:color w:val="000000"/>
          <w:sz w:val="24"/>
          <w:szCs w:val="24"/>
          <w:lang w:val="en-GB"/>
        </w:rPr>
        <w:t xml:space="preserve"> identity fusion, </w:t>
      </w:r>
      <w:r w:rsidR="00CF52F9" w:rsidRPr="00BB5805">
        <w:rPr>
          <w:i/>
          <w:color w:val="000000"/>
          <w:sz w:val="24"/>
          <w:szCs w:val="24"/>
          <w:lang w:val="en-GB"/>
        </w:rPr>
        <w:t xml:space="preserve">n </w:t>
      </w:r>
      <w:r w:rsidR="00CF52F9">
        <w:rPr>
          <w:color w:val="000000"/>
          <w:sz w:val="24"/>
          <w:szCs w:val="24"/>
          <w:lang w:val="en-GB"/>
        </w:rPr>
        <w:t xml:space="preserve">= 525, </w:t>
      </w:r>
      <w:proofErr w:type="spellStart"/>
      <w:r w:rsidR="00CF52F9" w:rsidRPr="00BB5805">
        <w:rPr>
          <w:i/>
          <w:color w:val="000000"/>
          <w:sz w:val="24"/>
          <w:szCs w:val="24"/>
          <w:lang w:val="en-GB"/>
        </w:rPr>
        <w:t>r</w:t>
      </w:r>
      <w:r w:rsidR="00CF52F9" w:rsidRPr="00366EF7">
        <w:rPr>
          <w:i/>
          <w:color w:val="000000"/>
          <w:sz w:val="24"/>
          <w:szCs w:val="24"/>
          <w:vertAlign w:val="subscript"/>
          <w:lang w:val="en-GB"/>
        </w:rPr>
        <w:t>s</w:t>
      </w:r>
      <w:proofErr w:type="spellEnd"/>
      <w:r w:rsidR="00CF52F9">
        <w:rPr>
          <w:color w:val="000000"/>
          <w:sz w:val="24"/>
          <w:szCs w:val="24"/>
          <w:vertAlign w:val="subscript"/>
          <w:lang w:val="en-GB"/>
        </w:rPr>
        <w:t xml:space="preserve"> </w:t>
      </w:r>
      <w:r w:rsidR="00CF52F9">
        <w:rPr>
          <w:color w:val="000000"/>
          <w:sz w:val="24"/>
          <w:szCs w:val="24"/>
          <w:lang w:val="en-GB"/>
        </w:rPr>
        <w:t xml:space="preserve">= .36, p &lt; .001, and group identification, </w:t>
      </w:r>
      <w:r w:rsidR="00CF52F9" w:rsidRPr="00BB5805">
        <w:rPr>
          <w:i/>
          <w:color w:val="000000"/>
          <w:sz w:val="24"/>
          <w:szCs w:val="24"/>
          <w:lang w:val="en-GB"/>
        </w:rPr>
        <w:t>n</w:t>
      </w:r>
      <w:r w:rsidR="00CF52F9">
        <w:rPr>
          <w:color w:val="000000"/>
          <w:sz w:val="24"/>
          <w:szCs w:val="24"/>
          <w:lang w:val="en-GB"/>
        </w:rPr>
        <w:t xml:space="preserve"> = 531, </w:t>
      </w:r>
      <w:proofErr w:type="spellStart"/>
      <w:r w:rsidR="00CF52F9" w:rsidRPr="00BB5805">
        <w:rPr>
          <w:i/>
          <w:color w:val="000000"/>
          <w:sz w:val="24"/>
          <w:szCs w:val="24"/>
          <w:lang w:val="en-GB"/>
        </w:rPr>
        <w:t>r</w:t>
      </w:r>
      <w:r w:rsidR="00CF52F9" w:rsidRPr="00366EF7">
        <w:rPr>
          <w:i/>
          <w:color w:val="000000"/>
          <w:sz w:val="24"/>
          <w:szCs w:val="24"/>
          <w:vertAlign w:val="subscript"/>
          <w:lang w:val="en-GB"/>
        </w:rPr>
        <w:t>s</w:t>
      </w:r>
      <w:proofErr w:type="spellEnd"/>
      <w:r w:rsidR="00CF52F9">
        <w:rPr>
          <w:color w:val="000000"/>
          <w:sz w:val="24"/>
          <w:szCs w:val="24"/>
          <w:vertAlign w:val="subscript"/>
          <w:lang w:val="en-GB"/>
        </w:rPr>
        <w:t xml:space="preserve"> </w:t>
      </w:r>
      <w:r w:rsidR="00CF52F9">
        <w:rPr>
          <w:color w:val="000000"/>
          <w:sz w:val="24"/>
          <w:szCs w:val="24"/>
          <w:lang w:val="en-GB"/>
        </w:rPr>
        <w:t xml:space="preserve">= .25, p &lt; .001, whereas </w:t>
      </w:r>
      <w:bookmarkStart w:id="65" w:name="OLE_LINK195"/>
      <w:bookmarkStart w:id="66" w:name="OLE_LINK196"/>
      <w:r>
        <w:rPr>
          <w:color w:val="000000"/>
          <w:sz w:val="24"/>
          <w:szCs w:val="24"/>
          <w:lang w:val="en-GB"/>
        </w:rPr>
        <w:t xml:space="preserve">negative experience scores </w:t>
      </w:r>
      <w:r w:rsidR="00F71647">
        <w:rPr>
          <w:color w:val="000000"/>
          <w:sz w:val="24"/>
          <w:szCs w:val="24"/>
          <w:lang w:val="en-GB"/>
        </w:rPr>
        <w:t xml:space="preserve">did not </w:t>
      </w:r>
      <w:r w:rsidR="00BD1964">
        <w:rPr>
          <w:color w:val="000000"/>
          <w:sz w:val="24"/>
          <w:szCs w:val="24"/>
          <w:lang w:val="en-GB"/>
        </w:rPr>
        <w:t xml:space="preserve">correlate with </w:t>
      </w:r>
      <w:r w:rsidR="00F71647">
        <w:rPr>
          <w:color w:val="000000"/>
          <w:sz w:val="24"/>
          <w:szCs w:val="24"/>
          <w:lang w:val="en-GB"/>
        </w:rPr>
        <w:t xml:space="preserve">either </w:t>
      </w:r>
      <w:r>
        <w:rPr>
          <w:color w:val="000000"/>
          <w:sz w:val="24"/>
          <w:szCs w:val="24"/>
          <w:lang w:val="en-GB"/>
        </w:rPr>
        <w:t xml:space="preserve">identity fusion, </w:t>
      </w:r>
      <w:r w:rsidRPr="00BB5805">
        <w:rPr>
          <w:i/>
          <w:color w:val="000000"/>
          <w:sz w:val="24"/>
          <w:szCs w:val="24"/>
          <w:lang w:val="en-GB"/>
        </w:rPr>
        <w:t xml:space="preserve">n </w:t>
      </w:r>
      <w:r>
        <w:rPr>
          <w:color w:val="000000"/>
          <w:sz w:val="24"/>
          <w:szCs w:val="24"/>
          <w:lang w:val="en-GB"/>
        </w:rPr>
        <w:t xml:space="preserve">= 518, </w:t>
      </w:r>
      <w:bookmarkStart w:id="67" w:name="OLE_LINK191"/>
      <w:bookmarkStart w:id="68" w:name="OLE_LINK192"/>
      <w:proofErr w:type="spellStart"/>
      <w:r w:rsidRPr="00BB5805">
        <w:rPr>
          <w:i/>
          <w:color w:val="000000"/>
          <w:sz w:val="24"/>
          <w:szCs w:val="24"/>
          <w:lang w:val="en-GB"/>
        </w:rPr>
        <w:t>r</w:t>
      </w:r>
      <w:r w:rsidR="00366EF7" w:rsidRPr="00DB1219">
        <w:rPr>
          <w:color w:val="000000"/>
          <w:sz w:val="24"/>
          <w:szCs w:val="24"/>
          <w:vertAlign w:val="subscript"/>
          <w:lang w:val="en-GB"/>
        </w:rPr>
        <w:t>s</w:t>
      </w:r>
      <w:proofErr w:type="spellEnd"/>
      <w:r w:rsidRPr="00F71647">
        <w:rPr>
          <w:color w:val="000000"/>
          <w:sz w:val="24"/>
          <w:szCs w:val="24"/>
          <w:vertAlign w:val="subscript"/>
          <w:lang w:val="en-GB"/>
        </w:rPr>
        <w:t xml:space="preserve"> </w:t>
      </w:r>
      <w:r w:rsidR="00CF52F9">
        <w:rPr>
          <w:color w:val="000000"/>
          <w:sz w:val="24"/>
          <w:szCs w:val="24"/>
          <w:lang w:val="en-GB"/>
        </w:rPr>
        <w:t>= .08</w:t>
      </w:r>
      <w:r>
        <w:rPr>
          <w:color w:val="000000"/>
          <w:sz w:val="24"/>
          <w:szCs w:val="24"/>
          <w:lang w:val="en-GB"/>
        </w:rPr>
        <w:t xml:space="preserve">, </w:t>
      </w:r>
      <w:r w:rsidRPr="00DB1219">
        <w:rPr>
          <w:i/>
          <w:color w:val="000000"/>
          <w:sz w:val="24"/>
          <w:szCs w:val="24"/>
          <w:lang w:val="en-GB"/>
        </w:rPr>
        <w:t xml:space="preserve">p </w:t>
      </w:r>
      <w:r>
        <w:rPr>
          <w:color w:val="000000"/>
          <w:sz w:val="24"/>
          <w:szCs w:val="24"/>
          <w:lang w:val="en-GB"/>
        </w:rPr>
        <w:t>= .08</w:t>
      </w:r>
      <w:bookmarkEnd w:id="67"/>
      <w:bookmarkEnd w:id="68"/>
      <w:r>
        <w:rPr>
          <w:color w:val="000000"/>
          <w:sz w:val="24"/>
          <w:szCs w:val="24"/>
          <w:lang w:val="en-GB"/>
        </w:rPr>
        <w:t xml:space="preserve">, </w:t>
      </w:r>
      <w:r w:rsidR="00F71647">
        <w:rPr>
          <w:color w:val="000000"/>
          <w:sz w:val="24"/>
          <w:szCs w:val="24"/>
          <w:lang w:val="en-GB"/>
        </w:rPr>
        <w:t xml:space="preserve">or </w:t>
      </w:r>
      <w:r>
        <w:rPr>
          <w:color w:val="000000"/>
          <w:sz w:val="24"/>
          <w:szCs w:val="24"/>
          <w:lang w:val="en-GB"/>
        </w:rPr>
        <w:t xml:space="preserve">group identification, </w:t>
      </w:r>
      <w:r w:rsidRPr="00BB5805">
        <w:rPr>
          <w:i/>
          <w:color w:val="000000"/>
          <w:sz w:val="24"/>
          <w:szCs w:val="24"/>
          <w:lang w:val="en-GB"/>
        </w:rPr>
        <w:t>n</w:t>
      </w:r>
      <w:r>
        <w:rPr>
          <w:color w:val="000000"/>
          <w:sz w:val="24"/>
          <w:szCs w:val="24"/>
          <w:lang w:val="en-GB"/>
        </w:rPr>
        <w:t xml:space="preserve"> = 525, </w:t>
      </w:r>
      <w:proofErr w:type="spellStart"/>
      <w:r w:rsidRPr="00BB5805">
        <w:rPr>
          <w:i/>
          <w:color w:val="000000"/>
          <w:sz w:val="24"/>
          <w:szCs w:val="24"/>
          <w:lang w:val="en-GB"/>
        </w:rPr>
        <w:t>r</w:t>
      </w:r>
      <w:r w:rsidR="00366EF7" w:rsidRPr="00DB1219">
        <w:rPr>
          <w:color w:val="000000"/>
          <w:sz w:val="24"/>
          <w:szCs w:val="24"/>
          <w:vertAlign w:val="subscript"/>
          <w:lang w:val="en-GB"/>
        </w:rPr>
        <w:t>s</w:t>
      </w:r>
      <w:proofErr w:type="spellEnd"/>
      <w:r w:rsidRPr="00F71647">
        <w:rPr>
          <w:color w:val="000000"/>
          <w:sz w:val="24"/>
          <w:szCs w:val="24"/>
          <w:vertAlign w:val="subscript"/>
          <w:lang w:val="en-GB"/>
        </w:rPr>
        <w:t xml:space="preserve"> </w:t>
      </w:r>
      <w:r>
        <w:rPr>
          <w:color w:val="000000"/>
          <w:sz w:val="24"/>
          <w:szCs w:val="24"/>
          <w:lang w:val="en-GB"/>
        </w:rPr>
        <w:t xml:space="preserve">= .08, </w:t>
      </w:r>
      <w:r w:rsidRPr="00DB1219">
        <w:rPr>
          <w:i/>
          <w:color w:val="000000"/>
          <w:sz w:val="24"/>
          <w:szCs w:val="24"/>
          <w:lang w:val="en-GB"/>
        </w:rPr>
        <w:t xml:space="preserve">p </w:t>
      </w:r>
      <w:r>
        <w:rPr>
          <w:color w:val="000000"/>
          <w:sz w:val="24"/>
          <w:szCs w:val="24"/>
          <w:lang w:val="en-GB"/>
        </w:rPr>
        <w:t>= .08</w:t>
      </w:r>
      <w:r w:rsidR="00CF52F9">
        <w:rPr>
          <w:color w:val="000000"/>
          <w:sz w:val="24"/>
          <w:szCs w:val="24"/>
          <w:lang w:val="en-GB"/>
        </w:rPr>
        <w:t xml:space="preserve">. </w:t>
      </w:r>
    </w:p>
    <w:p w14:paraId="6E0427A0" w14:textId="721B1A6A" w:rsidR="000E284B" w:rsidRPr="001A1A70" w:rsidRDefault="000E284B" w:rsidP="002119A4">
      <w:pPr>
        <w:pStyle w:val="BodyTextIndent"/>
        <w:tabs>
          <w:tab w:val="left" w:pos="24"/>
        </w:tabs>
        <w:snapToGrid w:val="0"/>
        <w:spacing w:before="120" w:line="480" w:lineRule="auto"/>
        <w:ind w:firstLine="0"/>
        <w:jc w:val="left"/>
        <w:rPr>
          <w:b/>
          <w:color w:val="000000"/>
          <w:sz w:val="24"/>
          <w:szCs w:val="24"/>
          <w:lang w:val="en-GB"/>
        </w:rPr>
      </w:pPr>
      <w:bookmarkStart w:id="69" w:name="OLE_LINK201"/>
      <w:bookmarkStart w:id="70" w:name="OLE_LINK202"/>
      <w:r w:rsidRPr="001A1A70">
        <w:rPr>
          <w:b/>
          <w:color w:val="000000"/>
          <w:sz w:val="24"/>
          <w:szCs w:val="24"/>
          <w:lang w:val="en-GB"/>
        </w:rPr>
        <w:t>Hypothesis 2</w:t>
      </w:r>
      <w:r w:rsidR="00F71647" w:rsidRPr="001A1A70">
        <w:rPr>
          <w:b/>
          <w:color w:val="000000"/>
          <w:sz w:val="24"/>
          <w:szCs w:val="24"/>
          <w:lang w:val="en-GB"/>
        </w:rPr>
        <w:t>:</w:t>
      </w:r>
      <w:r w:rsidR="008D25C8" w:rsidRPr="001A1A70">
        <w:rPr>
          <w:b/>
          <w:color w:val="000000"/>
          <w:sz w:val="24"/>
          <w:szCs w:val="24"/>
          <w:lang w:val="en-GB"/>
        </w:rPr>
        <w:t xml:space="preserve"> </w:t>
      </w:r>
      <w:r w:rsidR="0083025F" w:rsidRPr="001A1A70">
        <w:rPr>
          <w:b/>
          <w:color w:val="000000"/>
          <w:sz w:val="24"/>
          <w:szCs w:val="24"/>
          <w:lang w:val="en-GB"/>
        </w:rPr>
        <w:t>Levels of affective arousal during promotion rituals will display a comparatively stronger relationship with identity fusion, than group identification.</w:t>
      </w:r>
    </w:p>
    <w:bookmarkEnd w:id="65"/>
    <w:bookmarkEnd w:id="66"/>
    <w:bookmarkEnd w:id="69"/>
    <w:bookmarkEnd w:id="70"/>
    <w:p w14:paraId="30546990" w14:textId="6314FB0B" w:rsidR="00DF33A8" w:rsidRDefault="00B40E6B" w:rsidP="002119A4">
      <w:pPr>
        <w:pStyle w:val="BodyTextIndent"/>
        <w:tabs>
          <w:tab w:val="left" w:pos="24"/>
        </w:tabs>
        <w:snapToGrid w:val="0"/>
        <w:spacing w:before="120" w:line="480" w:lineRule="auto"/>
        <w:ind w:firstLine="0"/>
        <w:jc w:val="left"/>
        <w:rPr>
          <w:color w:val="000000"/>
          <w:sz w:val="24"/>
          <w:szCs w:val="24"/>
          <w:lang w:val="en-GB"/>
        </w:rPr>
      </w:pPr>
      <w:r>
        <w:rPr>
          <w:color w:val="000000"/>
          <w:sz w:val="24"/>
          <w:szCs w:val="24"/>
          <w:lang w:val="en-GB"/>
        </w:rPr>
        <w:tab/>
      </w:r>
      <w:r>
        <w:rPr>
          <w:color w:val="000000"/>
          <w:sz w:val="24"/>
          <w:szCs w:val="24"/>
          <w:lang w:val="en-GB"/>
        </w:rPr>
        <w:tab/>
      </w:r>
      <w:r w:rsidR="00AA0AAE">
        <w:rPr>
          <w:color w:val="000000"/>
          <w:sz w:val="24"/>
          <w:szCs w:val="24"/>
          <w:lang w:val="en-GB"/>
        </w:rPr>
        <w:t xml:space="preserve">First we examined the correlation between fusion and group identification across the full sample and found that the </w:t>
      </w:r>
      <w:r w:rsidR="00AA0AAE" w:rsidRPr="00F469E1">
        <w:rPr>
          <w:color w:val="000000"/>
          <w:sz w:val="24"/>
          <w:szCs w:val="24"/>
          <w:lang w:val="en-GB"/>
        </w:rPr>
        <w:t xml:space="preserve">variables </w:t>
      </w:r>
      <w:r w:rsidR="00AA0AAE">
        <w:rPr>
          <w:color w:val="000000"/>
          <w:sz w:val="24"/>
          <w:szCs w:val="24"/>
          <w:lang w:val="en-GB"/>
        </w:rPr>
        <w:t>were</w:t>
      </w:r>
      <w:r w:rsidR="00AA0AAE" w:rsidRPr="00F469E1">
        <w:rPr>
          <w:color w:val="000000"/>
          <w:sz w:val="24"/>
          <w:szCs w:val="24"/>
          <w:lang w:val="en-GB"/>
        </w:rPr>
        <w:t xml:space="preserve"> moderately correlated</w:t>
      </w:r>
      <w:r w:rsidR="00AA0AAE">
        <w:rPr>
          <w:color w:val="000000"/>
          <w:sz w:val="24"/>
          <w:szCs w:val="24"/>
          <w:lang w:val="en-GB"/>
        </w:rPr>
        <w:t xml:space="preserve">, </w:t>
      </w:r>
      <w:r w:rsidR="00AA0AAE" w:rsidRPr="00F469E1">
        <w:rPr>
          <w:i/>
          <w:color w:val="000000"/>
          <w:sz w:val="24"/>
          <w:szCs w:val="24"/>
          <w:lang w:val="en-GB"/>
        </w:rPr>
        <w:t>n</w:t>
      </w:r>
      <w:r w:rsidR="00AA0AAE" w:rsidRPr="00F469E1">
        <w:rPr>
          <w:color w:val="000000"/>
          <w:sz w:val="24"/>
          <w:szCs w:val="24"/>
          <w:lang w:val="en-GB"/>
        </w:rPr>
        <w:t xml:space="preserve"> = 560, </w:t>
      </w:r>
      <w:proofErr w:type="spellStart"/>
      <w:r w:rsidR="00AA0AAE">
        <w:rPr>
          <w:i/>
          <w:color w:val="000000"/>
          <w:sz w:val="24"/>
          <w:szCs w:val="24"/>
          <w:lang w:val="en-GB"/>
        </w:rPr>
        <w:t>r</w:t>
      </w:r>
      <w:r w:rsidR="00AA0AAE" w:rsidRPr="004C1BF0">
        <w:rPr>
          <w:color w:val="000000"/>
          <w:sz w:val="24"/>
          <w:szCs w:val="24"/>
          <w:vertAlign w:val="subscript"/>
          <w:lang w:val="en-GB"/>
        </w:rPr>
        <w:t>s</w:t>
      </w:r>
      <w:proofErr w:type="spellEnd"/>
      <w:r w:rsidR="00AA0AAE" w:rsidRPr="00F469E1" w:rsidDel="009A7207">
        <w:rPr>
          <w:i/>
          <w:color w:val="000000"/>
          <w:sz w:val="24"/>
          <w:szCs w:val="24"/>
          <w:lang w:val="en-GB"/>
        </w:rPr>
        <w:t xml:space="preserve"> </w:t>
      </w:r>
      <w:r w:rsidR="00AA0AAE" w:rsidRPr="00F469E1">
        <w:rPr>
          <w:color w:val="000000"/>
          <w:sz w:val="24"/>
          <w:szCs w:val="24"/>
          <w:lang w:val="en-GB"/>
        </w:rPr>
        <w:t xml:space="preserve">= .57, </w:t>
      </w:r>
      <w:r w:rsidR="00AA0AAE" w:rsidRPr="00F469E1">
        <w:rPr>
          <w:i/>
          <w:color w:val="000000"/>
          <w:sz w:val="24"/>
          <w:szCs w:val="24"/>
          <w:lang w:val="en-GB"/>
        </w:rPr>
        <w:t>p</w:t>
      </w:r>
      <w:r w:rsidR="00AA0AAE">
        <w:rPr>
          <w:color w:val="000000"/>
          <w:sz w:val="24"/>
          <w:szCs w:val="24"/>
          <w:lang w:val="en-GB"/>
        </w:rPr>
        <w:t xml:space="preserve"> &lt; .001. This moderate level of correlation was anticipated, as previous studies have reported similar levels while still finding divergent validity between the constructs (</w:t>
      </w:r>
      <w:proofErr w:type="spellStart"/>
      <w:r w:rsidR="00AA0AAE">
        <w:rPr>
          <w:color w:val="000000"/>
          <w:sz w:val="24"/>
          <w:szCs w:val="24"/>
          <w:lang w:val="en-GB"/>
        </w:rPr>
        <w:t>Bortolini</w:t>
      </w:r>
      <w:proofErr w:type="spellEnd"/>
      <w:r w:rsidR="00AA0AAE">
        <w:rPr>
          <w:color w:val="000000"/>
          <w:sz w:val="24"/>
          <w:szCs w:val="24"/>
          <w:lang w:val="en-GB"/>
        </w:rPr>
        <w:t xml:space="preserve"> et al., 2017; Swann et al., 2009; </w:t>
      </w:r>
      <w:r w:rsidR="00AA0AAE" w:rsidRPr="00BF0115">
        <w:rPr>
          <w:noProof/>
          <w:sz w:val="24"/>
        </w:rPr>
        <w:t>Gómez</w:t>
      </w:r>
      <w:r w:rsidR="00AA0AAE">
        <w:rPr>
          <w:color w:val="000000"/>
          <w:sz w:val="24"/>
          <w:szCs w:val="24"/>
          <w:lang w:val="en-GB"/>
        </w:rPr>
        <w:t xml:space="preserve"> et al., 2011).</w:t>
      </w:r>
    </w:p>
    <w:p w14:paraId="7E5EA885" w14:textId="507E702A" w:rsidR="00CF52F9" w:rsidRDefault="00DF33A8" w:rsidP="00DF33A8">
      <w:pPr>
        <w:pStyle w:val="BodyTextIndent"/>
        <w:tabs>
          <w:tab w:val="left" w:pos="24"/>
        </w:tabs>
        <w:snapToGrid w:val="0"/>
        <w:spacing w:before="120" w:line="480" w:lineRule="auto"/>
        <w:ind w:firstLine="0"/>
        <w:jc w:val="left"/>
        <w:rPr>
          <w:color w:val="000000"/>
          <w:sz w:val="24"/>
          <w:szCs w:val="24"/>
        </w:rPr>
      </w:pPr>
      <w:r>
        <w:rPr>
          <w:color w:val="000000"/>
          <w:sz w:val="24"/>
          <w:szCs w:val="24"/>
          <w:lang w:val="en-GB"/>
        </w:rPr>
        <w:tab/>
      </w:r>
      <w:r>
        <w:rPr>
          <w:color w:val="000000"/>
          <w:sz w:val="24"/>
          <w:szCs w:val="24"/>
          <w:lang w:val="en-GB"/>
        </w:rPr>
        <w:tab/>
        <w:t xml:space="preserve">To take account of the shared variance we first </w:t>
      </w:r>
      <w:r w:rsidRPr="00F469E1">
        <w:rPr>
          <w:color w:val="000000"/>
          <w:sz w:val="24"/>
          <w:szCs w:val="24"/>
          <w:lang w:val="en-GB"/>
        </w:rPr>
        <w:t>computed the residuals for identity fusion (regressed on group identification) and group identification (regressed on identity fusion); these residuals were then regressed on the positive and negative affect scores.</w:t>
      </w:r>
      <w:r w:rsidRPr="00DF33A8">
        <w:rPr>
          <w:color w:val="000000"/>
          <w:sz w:val="24"/>
          <w:szCs w:val="24"/>
          <w:lang w:val="en-GB"/>
        </w:rPr>
        <w:t xml:space="preserve"> </w:t>
      </w:r>
      <w:r w:rsidRPr="00F469E1">
        <w:rPr>
          <w:color w:val="000000"/>
          <w:sz w:val="24"/>
          <w:szCs w:val="24"/>
          <w:lang w:val="en-GB"/>
        </w:rPr>
        <w:t xml:space="preserve">The results indicated </w:t>
      </w:r>
      <w:r>
        <w:rPr>
          <w:color w:val="000000"/>
          <w:sz w:val="24"/>
          <w:szCs w:val="24"/>
          <w:lang w:val="en-GB"/>
        </w:rPr>
        <w:t>that while</w:t>
      </w:r>
      <w:r w:rsidRPr="00F469E1">
        <w:rPr>
          <w:color w:val="000000"/>
          <w:sz w:val="24"/>
          <w:szCs w:val="24"/>
          <w:lang w:val="en-GB"/>
        </w:rPr>
        <w:t xml:space="preserve"> positive </w:t>
      </w:r>
      <w:r>
        <w:rPr>
          <w:color w:val="000000"/>
          <w:sz w:val="24"/>
          <w:szCs w:val="24"/>
          <w:lang w:val="en-GB"/>
        </w:rPr>
        <w:t>experience</w:t>
      </w:r>
      <w:r w:rsidRPr="00F469E1">
        <w:rPr>
          <w:color w:val="000000"/>
          <w:sz w:val="24"/>
          <w:szCs w:val="24"/>
          <w:lang w:val="en-GB"/>
        </w:rPr>
        <w:t xml:space="preserve"> </w:t>
      </w:r>
      <w:r>
        <w:rPr>
          <w:color w:val="000000"/>
          <w:sz w:val="24"/>
          <w:szCs w:val="24"/>
          <w:lang w:val="en-GB"/>
        </w:rPr>
        <w:t>scores</w:t>
      </w:r>
      <w:r w:rsidRPr="00F469E1">
        <w:rPr>
          <w:color w:val="000000"/>
          <w:sz w:val="24"/>
          <w:szCs w:val="24"/>
          <w:lang w:val="en-GB"/>
        </w:rPr>
        <w:t xml:space="preserve"> were </w:t>
      </w:r>
      <w:r>
        <w:rPr>
          <w:color w:val="000000"/>
          <w:sz w:val="24"/>
          <w:szCs w:val="24"/>
          <w:lang w:val="en-GB"/>
        </w:rPr>
        <w:t>positively associated</w:t>
      </w:r>
      <w:r w:rsidRPr="00F469E1">
        <w:rPr>
          <w:color w:val="000000"/>
          <w:sz w:val="24"/>
          <w:szCs w:val="24"/>
          <w:lang w:val="en-GB"/>
        </w:rPr>
        <w:t xml:space="preserve"> </w:t>
      </w:r>
      <w:r w:rsidRPr="00A53C5F">
        <w:rPr>
          <w:color w:val="000000"/>
          <w:sz w:val="24"/>
          <w:szCs w:val="24"/>
          <w:lang w:val="en-GB"/>
        </w:rPr>
        <w:t xml:space="preserve">with both group identification, </w:t>
      </w:r>
      <w:r w:rsidRPr="00A53C5F">
        <w:rPr>
          <w:i/>
          <w:color w:val="000000"/>
          <w:sz w:val="24"/>
          <w:szCs w:val="24"/>
          <w:lang w:val="en-GB"/>
        </w:rPr>
        <w:t>n</w:t>
      </w:r>
      <w:r w:rsidRPr="00A53C5F">
        <w:rPr>
          <w:color w:val="000000"/>
          <w:sz w:val="24"/>
          <w:szCs w:val="24"/>
          <w:lang w:val="en-GB"/>
        </w:rPr>
        <w:t xml:space="preserve"> = 515, </w:t>
      </w:r>
      <w:r w:rsidRPr="00A53C5F">
        <w:rPr>
          <w:color w:val="000000"/>
          <w:sz w:val="24"/>
          <w:szCs w:val="24"/>
        </w:rPr>
        <w:t xml:space="preserve">β = .09, </w:t>
      </w:r>
      <w:r w:rsidRPr="00A53C5F">
        <w:rPr>
          <w:i/>
          <w:color w:val="000000"/>
          <w:sz w:val="24"/>
          <w:szCs w:val="24"/>
        </w:rPr>
        <w:t>p</w:t>
      </w:r>
      <w:r w:rsidRPr="00A53C5F">
        <w:rPr>
          <w:color w:val="000000"/>
          <w:sz w:val="24"/>
          <w:szCs w:val="24"/>
        </w:rPr>
        <w:t xml:space="preserve"> = .05, </w:t>
      </w:r>
      <w:r w:rsidRPr="00A53C5F">
        <w:rPr>
          <w:color w:val="000000"/>
          <w:sz w:val="24"/>
          <w:szCs w:val="24"/>
          <w:lang w:val="en-GB"/>
        </w:rPr>
        <w:t xml:space="preserve">and identity fusion, </w:t>
      </w:r>
      <w:r w:rsidRPr="00A53C5F">
        <w:rPr>
          <w:i/>
          <w:color w:val="000000"/>
          <w:sz w:val="24"/>
          <w:szCs w:val="24"/>
          <w:lang w:val="en-GB"/>
        </w:rPr>
        <w:t>n</w:t>
      </w:r>
      <w:r w:rsidRPr="00A53C5F">
        <w:rPr>
          <w:color w:val="000000"/>
          <w:sz w:val="24"/>
          <w:szCs w:val="24"/>
          <w:lang w:val="en-GB"/>
        </w:rPr>
        <w:t xml:space="preserve"> = 515, </w:t>
      </w:r>
      <w:r w:rsidRPr="00A53C5F">
        <w:rPr>
          <w:color w:val="000000"/>
          <w:sz w:val="24"/>
          <w:szCs w:val="24"/>
        </w:rPr>
        <w:t xml:space="preserve">β = .25, </w:t>
      </w:r>
      <w:r w:rsidRPr="00A53C5F">
        <w:rPr>
          <w:i/>
          <w:color w:val="000000"/>
          <w:sz w:val="24"/>
          <w:szCs w:val="24"/>
        </w:rPr>
        <w:t>p</w:t>
      </w:r>
      <w:r w:rsidRPr="00A53C5F">
        <w:rPr>
          <w:color w:val="000000"/>
          <w:sz w:val="24"/>
          <w:szCs w:val="24"/>
        </w:rPr>
        <w:t xml:space="preserve"> &lt; .001</w:t>
      </w:r>
      <w:r w:rsidRPr="00A53C5F">
        <w:rPr>
          <w:color w:val="000000"/>
          <w:sz w:val="24"/>
          <w:szCs w:val="24"/>
          <w:lang w:val="en-GB"/>
        </w:rPr>
        <w:t xml:space="preserve">, the relationship was significantly stronger for identity fusion, </w:t>
      </w:r>
      <w:r w:rsidRPr="00A53C5F">
        <w:rPr>
          <w:i/>
          <w:color w:val="000000"/>
          <w:sz w:val="24"/>
          <w:szCs w:val="24"/>
          <w:lang w:val="en-GB"/>
        </w:rPr>
        <w:t>z</w:t>
      </w:r>
      <w:r w:rsidRPr="00A53C5F">
        <w:rPr>
          <w:color w:val="000000"/>
          <w:sz w:val="24"/>
          <w:szCs w:val="24"/>
          <w:lang w:val="en-GB"/>
        </w:rPr>
        <w:t xml:space="preserve"> = 2.69, p &lt; .001. </w:t>
      </w:r>
      <w:r w:rsidR="003605A4" w:rsidRPr="00A53C5F">
        <w:rPr>
          <w:color w:val="000000"/>
          <w:sz w:val="24"/>
          <w:szCs w:val="24"/>
          <w:lang w:val="en-GB"/>
        </w:rPr>
        <w:t>Altern</w:t>
      </w:r>
      <w:r w:rsidR="003605A4">
        <w:rPr>
          <w:color w:val="000000"/>
          <w:sz w:val="24"/>
          <w:szCs w:val="24"/>
          <w:lang w:val="en-GB"/>
        </w:rPr>
        <w:t>atively,</w:t>
      </w:r>
      <w:r w:rsidR="00B40E6B" w:rsidRPr="00F469E1">
        <w:rPr>
          <w:color w:val="000000"/>
          <w:sz w:val="24"/>
          <w:szCs w:val="24"/>
          <w:lang w:val="en-GB"/>
        </w:rPr>
        <w:t xml:space="preserve"> for </w:t>
      </w:r>
      <w:r w:rsidR="003605A4">
        <w:rPr>
          <w:color w:val="000000"/>
          <w:sz w:val="24"/>
          <w:szCs w:val="24"/>
          <w:lang w:val="en-GB"/>
        </w:rPr>
        <w:t xml:space="preserve">the </w:t>
      </w:r>
      <w:r w:rsidR="00B40E6B" w:rsidRPr="00F469E1">
        <w:rPr>
          <w:color w:val="000000"/>
          <w:sz w:val="24"/>
          <w:szCs w:val="24"/>
          <w:lang w:val="en-GB"/>
        </w:rPr>
        <w:t xml:space="preserve">negative affect </w:t>
      </w:r>
      <w:r w:rsidR="003605A4">
        <w:rPr>
          <w:color w:val="000000"/>
          <w:sz w:val="24"/>
          <w:szCs w:val="24"/>
          <w:lang w:val="en-GB"/>
        </w:rPr>
        <w:t xml:space="preserve">measure the data indicated null results </w:t>
      </w:r>
      <w:r w:rsidR="00B40E6B" w:rsidRPr="00F469E1">
        <w:rPr>
          <w:color w:val="000000"/>
          <w:sz w:val="24"/>
          <w:szCs w:val="24"/>
          <w:lang w:val="en-GB"/>
        </w:rPr>
        <w:t xml:space="preserve">for </w:t>
      </w:r>
      <w:r w:rsidR="003605A4">
        <w:rPr>
          <w:color w:val="000000"/>
          <w:sz w:val="24"/>
          <w:szCs w:val="24"/>
          <w:lang w:val="en-GB"/>
        </w:rPr>
        <w:t>relationships with</w:t>
      </w:r>
      <w:r w:rsidR="003605A4" w:rsidRPr="00F469E1">
        <w:rPr>
          <w:color w:val="000000"/>
          <w:sz w:val="24"/>
          <w:szCs w:val="24"/>
          <w:lang w:val="en-GB"/>
        </w:rPr>
        <w:t xml:space="preserve"> </w:t>
      </w:r>
      <w:r>
        <w:rPr>
          <w:color w:val="000000"/>
          <w:sz w:val="24"/>
          <w:szCs w:val="24"/>
          <w:lang w:val="en-GB"/>
        </w:rPr>
        <w:t xml:space="preserve">both </w:t>
      </w:r>
      <w:r w:rsidR="00B40E6B" w:rsidRPr="00F469E1">
        <w:rPr>
          <w:color w:val="000000"/>
          <w:sz w:val="24"/>
          <w:szCs w:val="24"/>
          <w:lang w:val="en-GB"/>
        </w:rPr>
        <w:t>group identification</w:t>
      </w:r>
      <w:r w:rsidR="00CF52F9">
        <w:rPr>
          <w:color w:val="000000"/>
          <w:sz w:val="24"/>
          <w:szCs w:val="24"/>
          <w:lang w:val="en-GB"/>
        </w:rPr>
        <w:t xml:space="preserve">, </w:t>
      </w:r>
      <w:r w:rsidR="00B40E6B" w:rsidRPr="00F469E1">
        <w:rPr>
          <w:i/>
          <w:color w:val="000000"/>
          <w:sz w:val="24"/>
          <w:szCs w:val="24"/>
          <w:lang w:val="en-GB"/>
        </w:rPr>
        <w:t>n</w:t>
      </w:r>
      <w:r w:rsidR="00B40E6B" w:rsidRPr="00F469E1">
        <w:rPr>
          <w:color w:val="000000"/>
          <w:sz w:val="24"/>
          <w:szCs w:val="24"/>
          <w:lang w:val="en-GB"/>
        </w:rPr>
        <w:t xml:space="preserve"> = 515, </w:t>
      </w:r>
      <w:r w:rsidR="00B40E6B" w:rsidRPr="00DB1219">
        <w:rPr>
          <w:color w:val="000000"/>
          <w:sz w:val="24"/>
          <w:szCs w:val="24"/>
        </w:rPr>
        <w:t>β</w:t>
      </w:r>
      <w:r w:rsidR="00B40E6B" w:rsidRPr="00CF52F9">
        <w:rPr>
          <w:i/>
          <w:color w:val="000000"/>
          <w:sz w:val="24"/>
          <w:szCs w:val="24"/>
        </w:rPr>
        <w:t xml:space="preserve"> </w:t>
      </w:r>
      <w:r w:rsidR="00B40E6B" w:rsidRPr="00F469E1">
        <w:rPr>
          <w:color w:val="000000"/>
          <w:sz w:val="24"/>
          <w:szCs w:val="24"/>
        </w:rPr>
        <w:t xml:space="preserve">= .05, </w:t>
      </w:r>
      <w:r w:rsidR="00B40E6B" w:rsidRPr="00F469E1">
        <w:rPr>
          <w:i/>
          <w:color w:val="000000"/>
          <w:sz w:val="24"/>
          <w:szCs w:val="24"/>
        </w:rPr>
        <w:t>p</w:t>
      </w:r>
      <w:r w:rsidR="00CF52F9">
        <w:rPr>
          <w:color w:val="000000"/>
          <w:sz w:val="24"/>
          <w:szCs w:val="24"/>
        </w:rPr>
        <w:t xml:space="preserve"> = .30,</w:t>
      </w:r>
      <w:r w:rsidR="00B40E6B" w:rsidRPr="00F469E1">
        <w:rPr>
          <w:color w:val="000000"/>
          <w:sz w:val="24"/>
          <w:szCs w:val="24"/>
        </w:rPr>
        <w:t xml:space="preserve"> </w:t>
      </w:r>
      <w:r w:rsidR="00B40E6B" w:rsidRPr="00F469E1">
        <w:rPr>
          <w:color w:val="000000"/>
          <w:sz w:val="24"/>
          <w:szCs w:val="24"/>
          <w:lang w:val="en-GB"/>
        </w:rPr>
        <w:t>and identity fusion</w:t>
      </w:r>
      <w:r w:rsidR="00CF52F9">
        <w:rPr>
          <w:color w:val="000000"/>
          <w:sz w:val="24"/>
          <w:szCs w:val="24"/>
          <w:lang w:val="en-GB"/>
        </w:rPr>
        <w:t xml:space="preserve">, </w:t>
      </w:r>
      <w:r w:rsidR="00B40E6B" w:rsidRPr="00F469E1">
        <w:rPr>
          <w:i/>
          <w:color w:val="000000"/>
          <w:sz w:val="24"/>
          <w:szCs w:val="24"/>
          <w:lang w:val="en-GB"/>
        </w:rPr>
        <w:t>n</w:t>
      </w:r>
      <w:r w:rsidR="00B40E6B" w:rsidRPr="00F469E1">
        <w:rPr>
          <w:color w:val="000000"/>
          <w:sz w:val="24"/>
          <w:szCs w:val="24"/>
          <w:lang w:val="en-GB"/>
        </w:rPr>
        <w:t xml:space="preserve"> = 515,</w:t>
      </w:r>
      <w:r w:rsidR="00B40E6B" w:rsidRPr="003605A4">
        <w:rPr>
          <w:color w:val="000000"/>
          <w:sz w:val="24"/>
          <w:szCs w:val="24"/>
          <w:lang w:val="en-GB"/>
        </w:rPr>
        <w:t xml:space="preserve"> </w:t>
      </w:r>
      <w:r w:rsidR="00B40E6B" w:rsidRPr="00DB1219">
        <w:rPr>
          <w:color w:val="000000"/>
          <w:sz w:val="24"/>
          <w:szCs w:val="24"/>
        </w:rPr>
        <w:t>β</w:t>
      </w:r>
      <w:r w:rsidR="00B40E6B" w:rsidRPr="003605A4">
        <w:rPr>
          <w:color w:val="000000"/>
          <w:sz w:val="24"/>
          <w:szCs w:val="24"/>
        </w:rPr>
        <w:t xml:space="preserve"> </w:t>
      </w:r>
      <w:r w:rsidR="00B40E6B" w:rsidRPr="00F469E1">
        <w:rPr>
          <w:color w:val="000000"/>
          <w:sz w:val="24"/>
          <w:szCs w:val="24"/>
        </w:rPr>
        <w:t xml:space="preserve">= .04, </w:t>
      </w:r>
      <w:r w:rsidR="00B40E6B" w:rsidRPr="00F469E1">
        <w:rPr>
          <w:i/>
          <w:color w:val="000000"/>
          <w:sz w:val="24"/>
          <w:szCs w:val="24"/>
        </w:rPr>
        <w:t>p</w:t>
      </w:r>
      <w:r w:rsidR="00CF52F9">
        <w:rPr>
          <w:color w:val="000000"/>
          <w:sz w:val="24"/>
          <w:szCs w:val="24"/>
        </w:rPr>
        <w:t xml:space="preserve"> = .32</w:t>
      </w:r>
      <w:r w:rsidR="00B40E6B" w:rsidRPr="00F469E1">
        <w:rPr>
          <w:color w:val="000000"/>
          <w:sz w:val="24"/>
          <w:szCs w:val="24"/>
        </w:rPr>
        <w:t>.</w:t>
      </w:r>
      <w:bookmarkStart w:id="71" w:name="OLE_LINK74"/>
      <w:bookmarkStart w:id="72" w:name="OLE_LINK75"/>
    </w:p>
    <w:p w14:paraId="0AB887EB" w14:textId="55FC730F" w:rsidR="0083025F" w:rsidRPr="00DB1219" w:rsidRDefault="003B6171" w:rsidP="00C64E4E">
      <w:pPr>
        <w:pStyle w:val="BodyTextIndent"/>
        <w:snapToGrid w:val="0"/>
        <w:spacing w:before="120" w:line="480" w:lineRule="auto"/>
        <w:ind w:firstLine="0"/>
        <w:rPr>
          <w:color w:val="000000"/>
          <w:sz w:val="24"/>
          <w:szCs w:val="24"/>
          <w:lang w:val="en-GB"/>
        </w:rPr>
      </w:pPr>
      <w:r>
        <w:rPr>
          <w:b/>
          <w:color w:val="000000"/>
          <w:sz w:val="24"/>
          <w:szCs w:val="24"/>
          <w:lang w:val="en-GB"/>
        </w:rPr>
        <w:lastRenderedPageBreak/>
        <w:t>Hypothesis 3</w:t>
      </w:r>
      <w:r w:rsidR="00B85554">
        <w:rPr>
          <w:b/>
          <w:color w:val="000000"/>
          <w:sz w:val="24"/>
          <w:szCs w:val="24"/>
          <w:lang w:val="en-GB"/>
        </w:rPr>
        <w:t xml:space="preserve">: </w:t>
      </w:r>
      <w:bookmarkStart w:id="73" w:name="OLE_LINK92"/>
      <w:bookmarkStart w:id="74" w:name="OLE_LINK93"/>
      <w:r w:rsidR="00B85554" w:rsidRPr="00DB1219">
        <w:rPr>
          <w:color w:val="000000"/>
          <w:sz w:val="24"/>
          <w:szCs w:val="24"/>
        </w:rPr>
        <w:t xml:space="preserve">More painful promotional </w:t>
      </w:r>
      <w:r w:rsidR="0083025F">
        <w:rPr>
          <w:color w:val="000000"/>
          <w:sz w:val="24"/>
          <w:szCs w:val="24"/>
        </w:rPr>
        <w:t>rituals</w:t>
      </w:r>
      <w:r w:rsidR="0083025F" w:rsidRPr="00DB1219">
        <w:rPr>
          <w:color w:val="000000"/>
          <w:sz w:val="24"/>
          <w:szCs w:val="24"/>
        </w:rPr>
        <w:t xml:space="preserve"> </w:t>
      </w:r>
      <w:r w:rsidR="00B85554" w:rsidRPr="00DB1219">
        <w:rPr>
          <w:color w:val="000000"/>
          <w:sz w:val="24"/>
          <w:szCs w:val="24"/>
        </w:rPr>
        <w:t>will be positively associated with A) perceived social bonds and B) costly pro-group sacrifices</w:t>
      </w:r>
      <w:r w:rsidR="00B85554" w:rsidRPr="00B85554">
        <w:rPr>
          <w:color w:val="000000"/>
          <w:sz w:val="24"/>
          <w:szCs w:val="24"/>
        </w:rPr>
        <w:t>.</w:t>
      </w:r>
    </w:p>
    <w:bookmarkEnd w:id="73"/>
    <w:bookmarkEnd w:id="74"/>
    <w:p w14:paraId="648B71B3" w14:textId="1A0EC2C7" w:rsidR="0038657D" w:rsidRDefault="0083025F" w:rsidP="00C64E4E">
      <w:pPr>
        <w:pStyle w:val="BodyTextIndent"/>
        <w:tabs>
          <w:tab w:val="left" w:pos="24"/>
        </w:tabs>
        <w:snapToGrid w:val="0"/>
        <w:spacing w:before="120" w:line="480" w:lineRule="auto"/>
        <w:ind w:firstLine="0"/>
      </w:pPr>
      <w:r>
        <w:tab/>
      </w:r>
      <w:r>
        <w:tab/>
      </w:r>
      <w:r w:rsidR="00B85554">
        <w:t>To examine the relationship</w:t>
      </w:r>
      <w:r w:rsidR="00552017">
        <w:t xml:space="preserve"> </w:t>
      </w:r>
      <w:r w:rsidR="00B85554">
        <w:t xml:space="preserve">between collective </w:t>
      </w:r>
      <w:r w:rsidR="00552017">
        <w:t xml:space="preserve">pain </w:t>
      </w:r>
      <w:r w:rsidR="00CA6A20">
        <w:t xml:space="preserve">and </w:t>
      </w:r>
      <w:r w:rsidR="00552017">
        <w:t xml:space="preserve">group bonding </w:t>
      </w:r>
      <w:r w:rsidR="00B85554">
        <w:t xml:space="preserve">we used the single item pain measure and </w:t>
      </w:r>
      <w:r w:rsidR="0038657D">
        <w:t>looked at correlations</w:t>
      </w:r>
      <w:r w:rsidR="00F505EB">
        <w:t>,</w:t>
      </w:r>
      <w:r w:rsidR="0038657D">
        <w:t xml:space="preserve"> across the sample</w:t>
      </w:r>
      <w:r w:rsidR="00F505EB">
        <w:t>,</w:t>
      </w:r>
      <w:r w:rsidR="0038657D">
        <w:t xml:space="preserve"> with scores on </w:t>
      </w:r>
      <w:r w:rsidR="00552017">
        <w:t>group identification</w:t>
      </w:r>
      <w:r w:rsidR="0038657D">
        <w:t>,</w:t>
      </w:r>
      <w:r w:rsidR="00552017">
        <w:t xml:space="preserve"> identity fusion</w:t>
      </w:r>
      <w:r w:rsidR="0038657D">
        <w:t xml:space="preserve"> and</w:t>
      </w:r>
      <w:r w:rsidR="00552017">
        <w:t xml:space="preserve"> relational bond</w:t>
      </w:r>
      <w:r w:rsidR="0038657D">
        <w:t>s</w:t>
      </w:r>
      <w:r w:rsidR="00552017">
        <w:t xml:space="preserve">. </w:t>
      </w:r>
      <w:r w:rsidR="0038657D">
        <w:t xml:space="preserve">No correlations were found between pain and </w:t>
      </w:r>
      <w:r w:rsidR="00F505EB">
        <w:t>either</w:t>
      </w:r>
      <w:r w:rsidR="0038657D">
        <w:t xml:space="preserve"> group identification, </w:t>
      </w:r>
      <w:r w:rsidR="0038657D" w:rsidRPr="00DB1219">
        <w:rPr>
          <w:i/>
        </w:rPr>
        <w:t>n</w:t>
      </w:r>
      <w:r w:rsidR="0038657D">
        <w:rPr>
          <w:i/>
        </w:rPr>
        <w:t xml:space="preserve"> </w:t>
      </w:r>
      <w:r w:rsidR="0038657D">
        <w:t xml:space="preserve">= </w:t>
      </w:r>
      <w:r w:rsidR="00F505EB">
        <w:t xml:space="preserve">533, </w:t>
      </w:r>
      <w:proofErr w:type="spellStart"/>
      <w:r w:rsidR="00F505EB" w:rsidRPr="00DB1219">
        <w:rPr>
          <w:i/>
        </w:rPr>
        <w:t>r</w:t>
      </w:r>
      <w:r w:rsidR="00F505EB">
        <w:rPr>
          <w:vertAlign w:val="subscript"/>
        </w:rPr>
        <w:t>s</w:t>
      </w:r>
      <w:proofErr w:type="spellEnd"/>
      <w:r w:rsidR="00F505EB">
        <w:t xml:space="preserve"> = .06, </w:t>
      </w:r>
      <w:r w:rsidR="00F505EB" w:rsidRPr="00DB1219">
        <w:rPr>
          <w:i/>
        </w:rPr>
        <w:t xml:space="preserve">p </w:t>
      </w:r>
      <w:r w:rsidR="00F505EB">
        <w:t xml:space="preserve">= .18, and identity fusion, </w:t>
      </w:r>
      <w:r w:rsidR="00F505EB" w:rsidRPr="00DB1219">
        <w:rPr>
          <w:i/>
        </w:rPr>
        <w:t>n</w:t>
      </w:r>
      <w:r w:rsidR="00F505EB">
        <w:t xml:space="preserve"> = 528, </w:t>
      </w:r>
      <w:proofErr w:type="spellStart"/>
      <w:r w:rsidR="00F505EB" w:rsidRPr="00DB1219">
        <w:rPr>
          <w:i/>
        </w:rPr>
        <w:t>r</w:t>
      </w:r>
      <w:r w:rsidR="00F505EB" w:rsidRPr="00DB1219">
        <w:rPr>
          <w:vertAlign w:val="subscript"/>
        </w:rPr>
        <w:t>s</w:t>
      </w:r>
      <w:proofErr w:type="spellEnd"/>
      <w:r w:rsidR="00F505EB">
        <w:t xml:space="preserve"> = .05, p = .28. But a weak significant relationship was found between pain and the relational bond measure, </w:t>
      </w:r>
      <w:r w:rsidR="00F505EB" w:rsidRPr="00DB1219">
        <w:rPr>
          <w:i/>
        </w:rPr>
        <w:t>n</w:t>
      </w:r>
      <w:r w:rsidR="00F505EB">
        <w:t xml:space="preserve"> = 528, </w:t>
      </w:r>
      <w:proofErr w:type="spellStart"/>
      <w:r w:rsidR="00F505EB" w:rsidRPr="00DB1219">
        <w:rPr>
          <w:i/>
        </w:rPr>
        <w:t>r</w:t>
      </w:r>
      <w:r w:rsidR="00F505EB" w:rsidRPr="00DB1219">
        <w:rPr>
          <w:vertAlign w:val="subscript"/>
        </w:rPr>
        <w:t>s</w:t>
      </w:r>
      <w:proofErr w:type="spellEnd"/>
      <w:r w:rsidR="00F505EB">
        <w:rPr>
          <w:vertAlign w:val="subscript"/>
        </w:rPr>
        <w:t xml:space="preserve"> </w:t>
      </w:r>
      <w:r w:rsidR="00F505EB">
        <w:t>= .10, p = .03.</w:t>
      </w:r>
    </w:p>
    <w:p w14:paraId="45CB39E6" w14:textId="7109E247" w:rsidR="00F505EB" w:rsidRPr="00F505EB" w:rsidRDefault="00F505EB" w:rsidP="00B85554">
      <w:pPr>
        <w:snapToGrid w:val="0"/>
        <w:spacing w:line="480" w:lineRule="auto"/>
        <w:ind w:firstLine="720"/>
        <w:rPr>
          <w:sz w:val="24"/>
          <w:szCs w:val="24"/>
        </w:rPr>
      </w:pPr>
      <w:r>
        <w:rPr>
          <w:rFonts w:hint="eastAsia"/>
          <w:sz w:val="24"/>
          <w:szCs w:val="24"/>
        </w:rPr>
        <w:t xml:space="preserve">Next, we examined whether pain scores </w:t>
      </w:r>
      <w:r>
        <w:rPr>
          <w:sz w:val="24"/>
          <w:szCs w:val="24"/>
        </w:rPr>
        <w:t xml:space="preserve">displayed a relationship with the three progroup sacrifice measures. </w:t>
      </w:r>
      <w:r w:rsidR="00F4505D">
        <w:rPr>
          <w:sz w:val="24"/>
          <w:szCs w:val="24"/>
        </w:rPr>
        <w:t>For all three measures no statistically significant relationship was observed: SAC1-</w:t>
      </w:r>
      <w:r w:rsidR="0089751D">
        <w:rPr>
          <w:sz w:val="24"/>
          <w:szCs w:val="24"/>
        </w:rPr>
        <w:t xml:space="preserve"> Donate t</w:t>
      </w:r>
      <w:r w:rsidR="00F4505D">
        <w:rPr>
          <w:sz w:val="24"/>
          <w:szCs w:val="24"/>
        </w:rPr>
        <w:t xml:space="preserve">ime, </w:t>
      </w:r>
      <w:r w:rsidR="00F4505D">
        <w:rPr>
          <w:i/>
          <w:sz w:val="24"/>
          <w:szCs w:val="24"/>
        </w:rPr>
        <w:t xml:space="preserve">n </w:t>
      </w:r>
      <w:r w:rsidR="00F4505D" w:rsidRPr="003C6A93">
        <w:rPr>
          <w:sz w:val="24"/>
          <w:szCs w:val="24"/>
        </w:rPr>
        <w:t xml:space="preserve">= </w:t>
      </w:r>
      <w:r w:rsidR="00F4505D">
        <w:rPr>
          <w:sz w:val="24"/>
          <w:szCs w:val="24"/>
        </w:rPr>
        <w:t xml:space="preserve">533, </w:t>
      </w:r>
      <w:proofErr w:type="spellStart"/>
      <w:r w:rsidR="00F4505D" w:rsidRPr="003C6A93">
        <w:rPr>
          <w:i/>
          <w:sz w:val="24"/>
          <w:szCs w:val="24"/>
        </w:rPr>
        <w:t>r</w:t>
      </w:r>
      <w:r w:rsidR="00F4505D" w:rsidRPr="00DB1219">
        <w:rPr>
          <w:sz w:val="24"/>
          <w:szCs w:val="24"/>
          <w:vertAlign w:val="subscript"/>
        </w:rPr>
        <w:t>s</w:t>
      </w:r>
      <w:proofErr w:type="spellEnd"/>
      <w:r w:rsidR="00F4505D" w:rsidRPr="00F4505D">
        <w:rPr>
          <w:sz w:val="24"/>
          <w:szCs w:val="24"/>
        </w:rPr>
        <w:t xml:space="preserve"> </w:t>
      </w:r>
      <w:r w:rsidR="00F4505D">
        <w:rPr>
          <w:sz w:val="24"/>
          <w:szCs w:val="24"/>
        </w:rPr>
        <w:t xml:space="preserve">= -.02, </w:t>
      </w:r>
      <w:r w:rsidR="00F4505D" w:rsidRPr="003C6A93">
        <w:rPr>
          <w:i/>
          <w:sz w:val="24"/>
          <w:szCs w:val="24"/>
        </w:rPr>
        <w:t>p</w:t>
      </w:r>
      <w:r w:rsidR="00F4505D">
        <w:rPr>
          <w:sz w:val="24"/>
          <w:szCs w:val="24"/>
        </w:rPr>
        <w:t xml:space="preserve">  = .65, SAC2- Risk life, </w:t>
      </w:r>
      <w:r w:rsidR="00F4505D">
        <w:rPr>
          <w:i/>
          <w:sz w:val="24"/>
          <w:szCs w:val="24"/>
        </w:rPr>
        <w:t xml:space="preserve">n </w:t>
      </w:r>
      <w:r w:rsidR="00F4505D" w:rsidRPr="003C6A93">
        <w:rPr>
          <w:sz w:val="24"/>
          <w:szCs w:val="24"/>
        </w:rPr>
        <w:t xml:space="preserve">= </w:t>
      </w:r>
      <w:r w:rsidR="00F4505D">
        <w:rPr>
          <w:sz w:val="24"/>
          <w:szCs w:val="24"/>
        </w:rPr>
        <w:t xml:space="preserve">531, </w:t>
      </w:r>
      <w:proofErr w:type="spellStart"/>
      <w:r w:rsidR="00F4505D" w:rsidRPr="003C6A93">
        <w:rPr>
          <w:i/>
          <w:sz w:val="24"/>
          <w:szCs w:val="24"/>
        </w:rPr>
        <w:t>r</w:t>
      </w:r>
      <w:r w:rsidR="00F4505D" w:rsidRPr="003C6A93">
        <w:rPr>
          <w:i/>
          <w:sz w:val="24"/>
          <w:szCs w:val="24"/>
          <w:vertAlign w:val="subscript"/>
        </w:rPr>
        <w:t>s</w:t>
      </w:r>
      <w:proofErr w:type="spellEnd"/>
      <w:r w:rsidR="00F4505D">
        <w:rPr>
          <w:sz w:val="24"/>
          <w:szCs w:val="24"/>
        </w:rPr>
        <w:t xml:space="preserve"> = .06, </w:t>
      </w:r>
      <w:r w:rsidR="00F4505D" w:rsidRPr="003C6A93">
        <w:rPr>
          <w:i/>
          <w:sz w:val="24"/>
          <w:szCs w:val="24"/>
        </w:rPr>
        <w:t>p</w:t>
      </w:r>
      <w:r w:rsidR="00F4505D">
        <w:rPr>
          <w:sz w:val="24"/>
          <w:szCs w:val="24"/>
        </w:rPr>
        <w:t xml:space="preserve">  = .17, SAC3- </w:t>
      </w:r>
      <w:r w:rsidR="0089751D">
        <w:rPr>
          <w:sz w:val="24"/>
          <w:szCs w:val="24"/>
        </w:rPr>
        <w:t>Donate</w:t>
      </w:r>
      <w:r w:rsidR="00F4505D">
        <w:rPr>
          <w:sz w:val="24"/>
          <w:szCs w:val="24"/>
        </w:rPr>
        <w:t xml:space="preserve"> </w:t>
      </w:r>
      <w:r w:rsidR="0089751D">
        <w:rPr>
          <w:sz w:val="24"/>
          <w:szCs w:val="24"/>
        </w:rPr>
        <w:t>money</w:t>
      </w:r>
      <w:r w:rsidR="00F4505D">
        <w:rPr>
          <w:sz w:val="24"/>
          <w:szCs w:val="24"/>
        </w:rPr>
        <w:t xml:space="preserve">, </w:t>
      </w:r>
      <w:r w:rsidR="00F4505D">
        <w:rPr>
          <w:i/>
          <w:sz w:val="24"/>
          <w:szCs w:val="24"/>
        </w:rPr>
        <w:t xml:space="preserve">n </w:t>
      </w:r>
      <w:r w:rsidR="00F4505D" w:rsidRPr="003C6A93">
        <w:rPr>
          <w:sz w:val="24"/>
          <w:szCs w:val="24"/>
        </w:rPr>
        <w:t xml:space="preserve">= </w:t>
      </w:r>
      <w:r w:rsidR="00F4505D">
        <w:rPr>
          <w:sz w:val="24"/>
          <w:szCs w:val="24"/>
        </w:rPr>
        <w:t xml:space="preserve">360, </w:t>
      </w:r>
      <w:proofErr w:type="spellStart"/>
      <w:r w:rsidR="00F4505D" w:rsidRPr="003C6A93">
        <w:rPr>
          <w:i/>
          <w:sz w:val="24"/>
          <w:szCs w:val="24"/>
        </w:rPr>
        <w:t>r</w:t>
      </w:r>
      <w:r w:rsidR="00F4505D" w:rsidRPr="00DB1219">
        <w:rPr>
          <w:sz w:val="24"/>
          <w:szCs w:val="24"/>
          <w:vertAlign w:val="subscript"/>
        </w:rPr>
        <w:t>s</w:t>
      </w:r>
      <w:proofErr w:type="spellEnd"/>
      <w:r w:rsidR="00F4505D">
        <w:rPr>
          <w:sz w:val="24"/>
          <w:szCs w:val="24"/>
        </w:rPr>
        <w:t xml:space="preserve"> = .01, </w:t>
      </w:r>
      <w:r w:rsidR="00F4505D" w:rsidRPr="003C6A93">
        <w:rPr>
          <w:i/>
          <w:sz w:val="24"/>
          <w:szCs w:val="24"/>
        </w:rPr>
        <w:t>p</w:t>
      </w:r>
      <w:r w:rsidR="00F4505D">
        <w:rPr>
          <w:sz w:val="24"/>
          <w:szCs w:val="24"/>
        </w:rPr>
        <w:t xml:space="preserve">  = .87.</w:t>
      </w:r>
    </w:p>
    <w:p w14:paraId="5C619EF0" w14:textId="50C2F936" w:rsidR="00552017" w:rsidRDefault="00AD2347" w:rsidP="005105E0">
      <w:pPr>
        <w:snapToGrid w:val="0"/>
        <w:spacing w:line="480" w:lineRule="auto"/>
        <w:ind w:firstLine="720"/>
        <w:rPr>
          <w:sz w:val="24"/>
          <w:szCs w:val="24"/>
        </w:rPr>
      </w:pPr>
      <w:r>
        <w:rPr>
          <w:sz w:val="24"/>
          <w:szCs w:val="24"/>
        </w:rPr>
        <w:t xml:space="preserve">Overall, </w:t>
      </w:r>
      <w:r w:rsidR="00F4505D">
        <w:rPr>
          <w:sz w:val="24"/>
          <w:szCs w:val="24"/>
        </w:rPr>
        <w:t>the only significant correlation observed was between pain and relational bonds</w:t>
      </w:r>
      <w:r>
        <w:rPr>
          <w:sz w:val="24"/>
          <w:szCs w:val="24"/>
        </w:rPr>
        <w:t xml:space="preserve"> and this was</w:t>
      </w:r>
      <w:r w:rsidR="00F4505D">
        <w:rPr>
          <w:sz w:val="24"/>
          <w:szCs w:val="24"/>
        </w:rPr>
        <w:t xml:space="preserve"> </w:t>
      </w:r>
      <w:r>
        <w:rPr>
          <w:sz w:val="24"/>
          <w:szCs w:val="24"/>
        </w:rPr>
        <w:t xml:space="preserve">weak and </w:t>
      </w:r>
      <w:r w:rsidR="001C6CA2">
        <w:rPr>
          <w:sz w:val="24"/>
          <w:szCs w:val="24"/>
        </w:rPr>
        <w:t xml:space="preserve">on the edge of </w:t>
      </w:r>
      <w:r w:rsidR="00F4505D">
        <w:rPr>
          <w:sz w:val="24"/>
          <w:szCs w:val="24"/>
        </w:rPr>
        <w:t xml:space="preserve">conventional significance </w:t>
      </w:r>
      <w:r w:rsidR="001C6CA2">
        <w:rPr>
          <w:sz w:val="24"/>
          <w:szCs w:val="24"/>
        </w:rPr>
        <w:t xml:space="preserve">boundaries. </w:t>
      </w:r>
    </w:p>
    <w:p w14:paraId="281B342E" w14:textId="26B54B0A" w:rsidR="003B6171" w:rsidRPr="001A1A70" w:rsidRDefault="001C6CA2" w:rsidP="005105E0">
      <w:pPr>
        <w:snapToGrid w:val="0"/>
        <w:spacing w:line="480" w:lineRule="auto"/>
        <w:rPr>
          <w:b/>
          <w:sz w:val="24"/>
          <w:szCs w:val="24"/>
        </w:rPr>
      </w:pPr>
      <w:r w:rsidRPr="001A1A70">
        <w:rPr>
          <w:b/>
          <w:sz w:val="24"/>
          <w:szCs w:val="24"/>
        </w:rPr>
        <w:t>Hypothesis 4</w:t>
      </w:r>
      <w:r w:rsidR="0083025F" w:rsidRPr="001A1A70">
        <w:rPr>
          <w:b/>
          <w:sz w:val="24"/>
          <w:szCs w:val="24"/>
        </w:rPr>
        <w:t>: There will be a positive relationship between the level of negative affect experienced during a ritual promotion and the perception of a BJJ school’s status</w:t>
      </w:r>
      <w:r w:rsidR="00F4505D" w:rsidRPr="001A1A70">
        <w:rPr>
          <w:rFonts w:ascii="AppleSystemUIFont" w:eastAsiaTheme="minorEastAsia" w:hAnsi="AppleSystemUIFont" w:cs="AppleSystemUIFont"/>
          <w:b/>
          <w:color w:val="353535"/>
          <w:sz w:val="24"/>
          <w:szCs w:val="24"/>
          <w:lang w:eastAsia="ja-JP"/>
        </w:rPr>
        <w:t>.</w:t>
      </w:r>
    </w:p>
    <w:p w14:paraId="3D983486" w14:textId="1DD242D6" w:rsidR="002119A4" w:rsidRDefault="00B67925" w:rsidP="00B67925">
      <w:pPr>
        <w:snapToGrid w:val="0"/>
        <w:spacing w:line="480" w:lineRule="auto"/>
        <w:ind w:firstLine="720"/>
        <w:rPr>
          <w:color w:val="000000"/>
          <w:sz w:val="24"/>
          <w:szCs w:val="24"/>
          <w:lang w:val="en-GB"/>
        </w:rPr>
      </w:pPr>
      <w:r>
        <w:rPr>
          <w:sz w:val="24"/>
          <w:szCs w:val="24"/>
        </w:rPr>
        <w:t xml:space="preserve">For consistency across analyses, </w:t>
      </w:r>
      <w:r w:rsidR="00F4505D">
        <w:rPr>
          <w:sz w:val="24"/>
          <w:szCs w:val="24"/>
        </w:rPr>
        <w:t xml:space="preserve">we </w:t>
      </w:r>
      <w:r w:rsidR="001C6CA2">
        <w:rPr>
          <w:color w:val="000000"/>
          <w:sz w:val="24"/>
          <w:szCs w:val="24"/>
          <w:lang w:val="en-GB" w:eastAsia="ja-JP"/>
        </w:rPr>
        <w:t xml:space="preserve">first tested </w:t>
      </w:r>
      <w:r w:rsidR="00F4505D">
        <w:rPr>
          <w:color w:val="000000"/>
          <w:sz w:val="24"/>
          <w:szCs w:val="24"/>
          <w:lang w:val="en-GB" w:eastAsia="ja-JP"/>
        </w:rPr>
        <w:t xml:space="preserve">for an association </w:t>
      </w:r>
      <w:r>
        <w:rPr>
          <w:color w:val="000000"/>
          <w:sz w:val="24"/>
          <w:szCs w:val="24"/>
          <w:lang w:val="en-GB" w:eastAsia="ja-JP"/>
        </w:rPr>
        <w:t xml:space="preserve">between negative promotional rituals and perceptions of group status </w:t>
      </w:r>
      <w:r w:rsidR="001C6CA2">
        <w:rPr>
          <w:color w:val="000000"/>
          <w:sz w:val="24"/>
          <w:szCs w:val="24"/>
          <w:lang w:val="en-GB" w:eastAsia="ja-JP"/>
        </w:rPr>
        <w:t xml:space="preserve">by </w:t>
      </w:r>
      <w:r>
        <w:rPr>
          <w:color w:val="000000"/>
          <w:sz w:val="24"/>
          <w:szCs w:val="24"/>
          <w:lang w:val="en-GB" w:eastAsia="ja-JP"/>
        </w:rPr>
        <w:t xml:space="preserve">using one way t-tests to </w:t>
      </w:r>
      <w:r w:rsidR="001C6CA2">
        <w:rPr>
          <w:color w:val="000000"/>
          <w:sz w:val="24"/>
          <w:szCs w:val="24"/>
          <w:lang w:val="en-GB" w:eastAsia="ja-JP"/>
        </w:rPr>
        <w:t>compar</w:t>
      </w:r>
      <w:r>
        <w:rPr>
          <w:color w:val="000000"/>
          <w:sz w:val="24"/>
          <w:szCs w:val="24"/>
          <w:lang w:val="en-GB" w:eastAsia="ja-JP"/>
        </w:rPr>
        <w:t>e</w:t>
      </w:r>
      <w:r w:rsidR="001C6CA2">
        <w:rPr>
          <w:color w:val="000000"/>
          <w:sz w:val="24"/>
          <w:szCs w:val="24"/>
          <w:lang w:val="en-GB" w:eastAsia="ja-JP"/>
        </w:rPr>
        <w:t xml:space="preserve"> </w:t>
      </w:r>
      <w:r>
        <w:rPr>
          <w:color w:val="000000"/>
          <w:sz w:val="24"/>
          <w:szCs w:val="24"/>
          <w:lang w:val="en-GB" w:eastAsia="ja-JP"/>
        </w:rPr>
        <w:t xml:space="preserve">scores on group </w:t>
      </w:r>
      <w:r w:rsidR="001C6CA2">
        <w:rPr>
          <w:color w:val="000000"/>
          <w:sz w:val="24"/>
          <w:szCs w:val="24"/>
          <w:lang w:val="en-GB" w:eastAsia="ja-JP"/>
        </w:rPr>
        <w:t xml:space="preserve">status measures </w:t>
      </w:r>
      <w:r>
        <w:rPr>
          <w:color w:val="000000"/>
          <w:sz w:val="24"/>
          <w:szCs w:val="24"/>
          <w:lang w:val="en-GB" w:eastAsia="ja-JP"/>
        </w:rPr>
        <w:t xml:space="preserve">between those in the sample who had experienced </w:t>
      </w:r>
      <w:r w:rsidR="001C6CA2">
        <w:rPr>
          <w:color w:val="000000"/>
          <w:sz w:val="24"/>
          <w:szCs w:val="24"/>
          <w:lang w:val="en-GB" w:eastAsia="ja-JP"/>
        </w:rPr>
        <w:t xml:space="preserve">belt whipping </w:t>
      </w:r>
      <w:r>
        <w:rPr>
          <w:color w:val="000000"/>
          <w:sz w:val="24"/>
          <w:szCs w:val="24"/>
          <w:lang w:val="en-GB" w:eastAsia="ja-JP"/>
        </w:rPr>
        <w:t xml:space="preserve">during their belt </w:t>
      </w:r>
      <w:r w:rsidR="001C6CA2">
        <w:rPr>
          <w:color w:val="000000"/>
          <w:sz w:val="24"/>
          <w:szCs w:val="24"/>
          <w:lang w:val="en-GB" w:eastAsia="ja-JP"/>
        </w:rPr>
        <w:t xml:space="preserve">promotions and those that </w:t>
      </w:r>
      <w:r>
        <w:rPr>
          <w:color w:val="000000"/>
          <w:sz w:val="24"/>
          <w:szCs w:val="24"/>
          <w:lang w:val="en-GB" w:eastAsia="ja-JP"/>
        </w:rPr>
        <w:t xml:space="preserve">had </w:t>
      </w:r>
      <w:r w:rsidR="001C6CA2">
        <w:rPr>
          <w:color w:val="000000"/>
          <w:sz w:val="24"/>
          <w:szCs w:val="24"/>
          <w:lang w:val="en-GB" w:eastAsia="ja-JP"/>
        </w:rPr>
        <w:t xml:space="preserve">not. </w:t>
      </w:r>
      <w:r w:rsidR="00472303">
        <w:rPr>
          <w:color w:val="000000"/>
          <w:sz w:val="24"/>
          <w:szCs w:val="24"/>
          <w:lang w:val="en-GB" w:eastAsia="ja-JP"/>
        </w:rPr>
        <w:t xml:space="preserve">We found no difference between these groups on either measure: </w:t>
      </w:r>
      <w:bookmarkStart w:id="75" w:name="OLE_LINK209"/>
      <w:bookmarkStart w:id="76" w:name="OLE_LINK210"/>
      <w:r>
        <w:rPr>
          <w:color w:val="000000"/>
          <w:sz w:val="24"/>
          <w:szCs w:val="24"/>
          <w:lang w:val="en-GB" w:eastAsia="ja-JP"/>
        </w:rPr>
        <w:t>Group s</w:t>
      </w:r>
      <w:r w:rsidR="00472303">
        <w:rPr>
          <w:color w:val="000000"/>
          <w:sz w:val="24"/>
          <w:szCs w:val="24"/>
          <w:lang w:val="en-GB" w:eastAsia="ja-JP"/>
        </w:rPr>
        <w:t>tatus</w:t>
      </w:r>
      <w:r>
        <w:rPr>
          <w:color w:val="000000"/>
          <w:sz w:val="24"/>
          <w:szCs w:val="24"/>
          <w:lang w:val="en-GB" w:eastAsia="ja-JP"/>
        </w:rPr>
        <w:t xml:space="preserve"> 1</w:t>
      </w:r>
      <w:r w:rsidR="00472303">
        <w:rPr>
          <w:color w:val="000000"/>
          <w:sz w:val="24"/>
          <w:szCs w:val="24"/>
          <w:lang w:val="en-GB" w:eastAsia="ja-JP"/>
        </w:rPr>
        <w:t xml:space="preserve">- Admired, </w:t>
      </w:r>
      <w:bookmarkStart w:id="77" w:name="OLE_LINK207"/>
      <w:bookmarkStart w:id="78" w:name="OLE_LINK208"/>
      <w:proofErr w:type="gramStart"/>
      <w:r w:rsidR="00472303" w:rsidRPr="00F469E1">
        <w:rPr>
          <w:i/>
          <w:color w:val="000000"/>
          <w:sz w:val="24"/>
          <w:szCs w:val="24"/>
          <w:lang w:val="en-GB"/>
        </w:rPr>
        <w:t>t</w:t>
      </w:r>
      <w:r w:rsidR="00472303" w:rsidRPr="00F469E1">
        <w:rPr>
          <w:color w:val="000000"/>
          <w:sz w:val="24"/>
          <w:szCs w:val="24"/>
          <w:lang w:val="en-GB"/>
        </w:rPr>
        <w:t>(</w:t>
      </w:r>
      <w:proofErr w:type="gramEnd"/>
      <w:r w:rsidR="00472303">
        <w:rPr>
          <w:color w:val="000000"/>
          <w:sz w:val="24"/>
          <w:szCs w:val="24"/>
          <w:lang w:val="en-GB"/>
        </w:rPr>
        <w:t>565) = -.03</w:t>
      </w:r>
      <w:r w:rsidR="00472303" w:rsidRPr="00F469E1">
        <w:rPr>
          <w:color w:val="000000"/>
          <w:sz w:val="24"/>
          <w:szCs w:val="24"/>
          <w:lang w:val="en-GB"/>
        </w:rPr>
        <w:t xml:space="preserve">, </w:t>
      </w:r>
      <w:r w:rsidR="00472303" w:rsidRPr="00F469E1">
        <w:rPr>
          <w:i/>
          <w:color w:val="000000"/>
          <w:sz w:val="24"/>
          <w:szCs w:val="24"/>
          <w:lang w:val="en-GB"/>
        </w:rPr>
        <w:t>p</w:t>
      </w:r>
      <w:r w:rsidR="00472303">
        <w:rPr>
          <w:color w:val="000000"/>
          <w:sz w:val="24"/>
          <w:szCs w:val="24"/>
          <w:lang w:val="en-GB"/>
        </w:rPr>
        <w:t xml:space="preserve"> = .97</w:t>
      </w:r>
      <w:bookmarkEnd w:id="77"/>
      <w:bookmarkEnd w:id="78"/>
      <w:r w:rsidR="00472303">
        <w:rPr>
          <w:color w:val="000000"/>
          <w:sz w:val="24"/>
          <w:szCs w:val="24"/>
          <w:lang w:val="en-GB"/>
        </w:rPr>
        <w:t xml:space="preserve">; </w:t>
      </w:r>
      <w:r>
        <w:rPr>
          <w:color w:val="000000"/>
          <w:sz w:val="24"/>
          <w:szCs w:val="24"/>
          <w:lang w:val="en-GB"/>
        </w:rPr>
        <w:t xml:space="preserve">Group </w:t>
      </w:r>
      <w:r w:rsidR="00ED1DE3">
        <w:rPr>
          <w:color w:val="000000"/>
          <w:sz w:val="24"/>
          <w:szCs w:val="24"/>
          <w:lang w:val="en-GB"/>
        </w:rPr>
        <w:t>s</w:t>
      </w:r>
      <w:r w:rsidR="00472303">
        <w:rPr>
          <w:color w:val="000000"/>
          <w:sz w:val="24"/>
          <w:szCs w:val="24"/>
          <w:lang w:val="en-GB"/>
        </w:rPr>
        <w:t>tatus</w:t>
      </w:r>
      <w:r>
        <w:rPr>
          <w:color w:val="000000"/>
          <w:sz w:val="24"/>
          <w:szCs w:val="24"/>
          <w:lang w:val="en-GB"/>
        </w:rPr>
        <w:t xml:space="preserve"> 2</w:t>
      </w:r>
      <w:r w:rsidR="00472303">
        <w:rPr>
          <w:color w:val="000000"/>
          <w:sz w:val="24"/>
          <w:szCs w:val="24"/>
          <w:lang w:val="en-GB"/>
        </w:rPr>
        <w:t xml:space="preserve">- Respected, </w:t>
      </w:r>
      <w:r w:rsidR="00472303" w:rsidRPr="00F469E1">
        <w:rPr>
          <w:i/>
          <w:color w:val="000000"/>
          <w:sz w:val="24"/>
          <w:szCs w:val="24"/>
          <w:lang w:val="en-GB"/>
        </w:rPr>
        <w:t>t</w:t>
      </w:r>
      <w:r w:rsidR="00472303" w:rsidRPr="00F469E1">
        <w:rPr>
          <w:color w:val="000000"/>
          <w:sz w:val="24"/>
          <w:szCs w:val="24"/>
          <w:lang w:val="en-GB"/>
        </w:rPr>
        <w:t>(</w:t>
      </w:r>
      <w:r w:rsidR="00472303">
        <w:rPr>
          <w:color w:val="000000"/>
          <w:sz w:val="24"/>
          <w:szCs w:val="24"/>
          <w:lang w:val="en-GB"/>
        </w:rPr>
        <w:t>566) = -1.10</w:t>
      </w:r>
      <w:r w:rsidR="00472303" w:rsidRPr="00F469E1">
        <w:rPr>
          <w:color w:val="000000"/>
          <w:sz w:val="24"/>
          <w:szCs w:val="24"/>
          <w:lang w:val="en-GB"/>
        </w:rPr>
        <w:t xml:space="preserve">, </w:t>
      </w:r>
      <w:r w:rsidR="00472303" w:rsidRPr="00F469E1">
        <w:rPr>
          <w:i/>
          <w:color w:val="000000"/>
          <w:sz w:val="24"/>
          <w:szCs w:val="24"/>
          <w:lang w:val="en-GB"/>
        </w:rPr>
        <w:t>p</w:t>
      </w:r>
      <w:r w:rsidR="00472303">
        <w:rPr>
          <w:color w:val="000000"/>
          <w:sz w:val="24"/>
          <w:szCs w:val="24"/>
          <w:lang w:val="en-GB"/>
        </w:rPr>
        <w:t xml:space="preserve"> = .27</w:t>
      </w:r>
      <w:bookmarkEnd w:id="75"/>
      <w:bookmarkEnd w:id="76"/>
      <w:r w:rsidR="00472303">
        <w:rPr>
          <w:color w:val="000000"/>
          <w:sz w:val="24"/>
          <w:szCs w:val="24"/>
          <w:lang w:val="en-GB"/>
        </w:rPr>
        <w:t xml:space="preserve">. </w:t>
      </w:r>
      <w:r>
        <w:rPr>
          <w:color w:val="000000"/>
          <w:sz w:val="24"/>
          <w:szCs w:val="24"/>
          <w:lang w:val="en-GB"/>
        </w:rPr>
        <w:t xml:space="preserve">Having found no difference we next employed the full sample to test </w:t>
      </w:r>
      <w:proofErr w:type="gramStart"/>
      <w:r>
        <w:rPr>
          <w:color w:val="000000"/>
          <w:sz w:val="24"/>
          <w:szCs w:val="24"/>
          <w:lang w:val="en-GB"/>
        </w:rPr>
        <w:t xml:space="preserve">for  </w:t>
      </w:r>
      <w:r w:rsidR="00472303">
        <w:rPr>
          <w:color w:val="000000"/>
          <w:sz w:val="24"/>
          <w:szCs w:val="24"/>
          <w:lang w:val="en-GB"/>
        </w:rPr>
        <w:t>correlations</w:t>
      </w:r>
      <w:proofErr w:type="gramEnd"/>
      <w:r w:rsidR="00472303">
        <w:rPr>
          <w:color w:val="000000"/>
          <w:sz w:val="24"/>
          <w:szCs w:val="24"/>
          <w:lang w:val="en-GB"/>
        </w:rPr>
        <w:t xml:space="preserve"> </w:t>
      </w:r>
      <w:r w:rsidR="00230F02">
        <w:rPr>
          <w:color w:val="000000"/>
          <w:sz w:val="24"/>
          <w:szCs w:val="24"/>
          <w:lang w:val="en-GB"/>
        </w:rPr>
        <w:t xml:space="preserve">between the </w:t>
      </w:r>
      <w:r>
        <w:rPr>
          <w:color w:val="000000"/>
          <w:sz w:val="24"/>
          <w:szCs w:val="24"/>
          <w:lang w:val="en-GB"/>
        </w:rPr>
        <w:t xml:space="preserve">two group </w:t>
      </w:r>
      <w:r w:rsidR="00230F02">
        <w:rPr>
          <w:color w:val="000000"/>
          <w:sz w:val="24"/>
          <w:szCs w:val="24"/>
          <w:lang w:val="en-GB"/>
        </w:rPr>
        <w:t>status measures and</w:t>
      </w:r>
      <w:r w:rsidR="00472303">
        <w:rPr>
          <w:color w:val="000000"/>
          <w:sz w:val="24"/>
          <w:szCs w:val="24"/>
          <w:lang w:val="en-GB"/>
        </w:rPr>
        <w:t xml:space="preserve"> </w:t>
      </w:r>
      <w:r w:rsidR="00230F02">
        <w:rPr>
          <w:color w:val="000000"/>
          <w:sz w:val="24"/>
          <w:szCs w:val="24"/>
          <w:lang w:val="en-GB"/>
        </w:rPr>
        <w:t>the</w:t>
      </w:r>
      <w:r w:rsidR="00472303">
        <w:rPr>
          <w:color w:val="000000"/>
          <w:sz w:val="24"/>
          <w:szCs w:val="24"/>
          <w:lang w:val="en-GB"/>
        </w:rPr>
        <w:t xml:space="preserve"> negative </w:t>
      </w:r>
      <w:r>
        <w:rPr>
          <w:color w:val="000000"/>
          <w:sz w:val="24"/>
          <w:szCs w:val="24"/>
          <w:lang w:val="en-GB"/>
        </w:rPr>
        <w:t xml:space="preserve">affect </w:t>
      </w:r>
      <w:r w:rsidR="00230F02">
        <w:rPr>
          <w:color w:val="000000"/>
          <w:sz w:val="24"/>
          <w:szCs w:val="24"/>
          <w:lang w:val="en-GB"/>
        </w:rPr>
        <w:t>measure</w:t>
      </w:r>
      <w:r>
        <w:rPr>
          <w:color w:val="000000"/>
          <w:sz w:val="24"/>
          <w:szCs w:val="24"/>
          <w:lang w:val="en-GB"/>
        </w:rPr>
        <w:t>.</w:t>
      </w:r>
      <w:r w:rsidR="00230F02">
        <w:rPr>
          <w:color w:val="000000"/>
          <w:sz w:val="24"/>
          <w:szCs w:val="24"/>
          <w:lang w:val="en-GB"/>
        </w:rPr>
        <w:t xml:space="preserve"> </w:t>
      </w:r>
      <w:r w:rsidR="00ED1DE3">
        <w:rPr>
          <w:color w:val="000000"/>
          <w:sz w:val="24"/>
          <w:szCs w:val="24"/>
          <w:lang w:val="en-GB"/>
        </w:rPr>
        <w:t xml:space="preserve">We </w:t>
      </w:r>
      <w:r w:rsidR="00230F02">
        <w:rPr>
          <w:color w:val="000000"/>
          <w:sz w:val="24"/>
          <w:szCs w:val="24"/>
          <w:lang w:val="en-GB"/>
        </w:rPr>
        <w:t xml:space="preserve">found no evidence </w:t>
      </w:r>
      <w:r w:rsidR="00ED1DE3">
        <w:rPr>
          <w:color w:val="000000"/>
          <w:sz w:val="24"/>
          <w:szCs w:val="24"/>
          <w:lang w:val="en-GB"/>
        </w:rPr>
        <w:t xml:space="preserve">of a relationship with either group </w:t>
      </w:r>
      <w:bookmarkStart w:id="79" w:name="OLE_LINK211"/>
      <w:bookmarkStart w:id="80" w:name="OLE_LINK212"/>
      <w:r w:rsidR="00ED1DE3">
        <w:rPr>
          <w:color w:val="000000"/>
          <w:sz w:val="24"/>
          <w:szCs w:val="24"/>
          <w:lang w:val="en-GB" w:eastAsia="ja-JP"/>
        </w:rPr>
        <w:t>s</w:t>
      </w:r>
      <w:r w:rsidR="00230F02">
        <w:rPr>
          <w:color w:val="000000"/>
          <w:sz w:val="24"/>
          <w:szCs w:val="24"/>
          <w:lang w:val="en-GB" w:eastAsia="ja-JP"/>
        </w:rPr>
        <w:t>tatus</w:t>
      </w:r>
      <w:r w:rsidR="00ED1DE3">
        <w:rPr>
          <w:color w:val="000000"/>
          <w:sz w:val="24"/>
          <w:szCs w:val="24"/>
          <w:lang w:val="en-GB" w:eastAsia="ja-JP"/>
        </w:rPr>
        <w:t xml:space="preserve"> measures: Group status 1</w:t>
      </w:r>
      <w:r w:rsidR="00230F02">
        <w:rPr>
          <w:color w:val="000000"/>
          <w:sz w:val="24"/>
          <w:szCs w:val="24"/>
          <w:lang w:val="en-GB" w:eastAsia="ja-JP"/>
        </w:rPr>
        <w:t xml:space="preserve">- Admired, </w:t>
      </w:r>
      <w:r w:rsidR="00ED1DE3" w:rsidRPr="00DB1219">
        <w:rPr>
          <w:i/>
          <w:color w:val="000000"/>
          <w:sz w:val="24"/>
          <w:szCs w:val="24"/>
          <w:lang w:val="en-GB" w:eastAsia="ja-JP"/>
        </w:rPr>
        <w:t>n</w:t>
      </w:r>
      <w:r w:rsidR="00ED1DE3">
        <w:rPr>
          <w:color w:val="000000"/>
          <w:sz w:val="24"/>
          <w:szCs w:val="24"/>
          <w:lang w:val="en-GB" w:eastAsia="ja-JP"/>
        </w:rPr>
        <w:t xml:space="preserve"> = 523, </w:t>
      </w:r>
      <w:proofErr w:type="spellStart"/>
      <w:r w:rsidR="00230F02">
        <w:rPr>
          <w:i/>
          <w:color w:val="000000"/>
          <w:sz w:val="24"/>
          <w:szCs w:val="24"/>
          <w:lang w:val="en-GB"/>
        </w:rPr>
        <w:t>r</w:t>
      </w:r>
      <w:r w:rsidR="00230F02" w:rsidRPr="00230F02">
        <w:rPr>
          <w:i/>
          <w:color w:val="000000"/>
          <w:sz w:val="24"/>
          <w:szCs w:val="24"/>
          <w:vertAlign w:val="subscript"/>
          <w:lang w:val="en-GB"/>
        </w:rPr>
        <w:t>s</w:t>
      </w:r>
      <w:proofErr w:type="spellEnd"/>
      <w:r w:rsidR="00230F02">
        <w:rPr>
          <w:color w:val="000000"/>
          <w:sz w:val="24"/>
          <w:szCs w:val="24"/>
          <w:lang w:val="en-GB"/>
        </w:rPr>
        <w:t xml:space="preserve"> = .03</w:t>
      </w:r>
      <w:r w:rsidR="00230F02" w:rsidRPr="00F469E1">
        <w:rPr>
          <w:color w:val="000000"/>
          <w:sz w:val="24"/>
          <w:szCs w:val="24"/>
          <w:lang w:val="en-GB"/>
        </w:rPr>
        <w:t xml:space="preserve">, </w:t>
      </w:r>
      <w:r w:rsidR="00230F02" w:rsidRPr="00F469E1">
        <w:rPr>
          <w:i/>
          <w:color w:val="000000"/>
          <w:sz w:val="24"/>
          <w:szCs w:val="24"/>
          <w:lang w:val="en-GB"/>
        </w:rPr>
        <w:t>p</w:t>
      </w:r>
      <w:r w:rsidR="00230F02">
        <w:rPr>
          <w:color w:val="000000"/>
          <w:sz w:val="24"/>
          <w:szCs w:val="24"/>
          <w:lang w:val="en-GB"/>
        </w:rPr>
        <w:t xml:space="preserve"> = .48</w:t>
      </w:r>
      <w:proofErr w:type="gramStart"/>
      <w:r w:rsidR="00230F02">
        <w:rPr>
          <w:color w:val="000000"/>
          <w:sz w:val="24"/>
          <w:szCs w:val="24"/>
          <w:lang w:val="en-GB"/>
        </w:rPr>
        <w:t>;</w:t>
      </w:r>
      <w:proofErr w:type="gramEnd"/>
      <w:r w:rsidR="00230F02">
        <w:rPr>
          <w:color w:val="000000"/>
          <w:sz w:val="24"/>
          <w:szCs w:val="24"/>
          <w:lang w:val="en-GB"/>
        </w:rPr>
        <w:t xml:space="preserve"> </w:t>
      </w:r>
      <w:r w:rsidR="00ED1DE3">
        <w:rPr>
          <w:color w:val="000000"/>
          <w:sz w:val="24"/>
          <w:szCs w:val="24"/>
          <w:lang w:val="en-GB"/>
        </w:rPr>
        <w:t>Group s</w:t>
      </w:r>
      <w:r w:rsidR="00230F02">
        <w:rPr>
          <w:color w:val="000000"/>
          <w:sz w:val="24"/>
          <w:szCs w:val="24"/>
          <w:lang w:val="en-GB"/>
        </w:rPr>
        <w:t>tatus</w:t>
      </w:r>
      <w:r w:rsidR="004F1939">
        <w:rPr>
          <w:color w:val="000000"/>
          <w:sz w:val="24"/>
          <w:szCs w:val="24"/>
          <w:lang w:val="en-GB"/>
        </w:rPr>
        <w:t xml:space="preserve"> 2</w:t>
      </w:r>
      <w:r w:rsidR="00230F02">
        <w:rPr>
          <w:color w:val="000000"/>
          <w:sz w:val="24"/>
          <w:szCs w:val="24"/>
          <w:lang w:val="en-GB"/>
        </w:rPr>
        <w:t xml:space="preserve">- Respected, </w:t>
      </w:r>
      <w:r w:rsidR="00ED1DE3" w:rsidRPr="00DB1219">
        <w:rPr>
          <w:i/>
          <w:color w:val="000000"/>
          <w:sz w:val="24"/>
          <w:szCs w:val="24"/>
          <w:lang w:val="en-GB"/>
        </w:rPr>
        <w:t xml:space="preserve">n </w:t>
      </w:r>
      <w:r w:rsidR="00ED1DE3">
        <w:rPr>
          <w:color w:val="000000"/>
          <w:sz w:val="24"/>
          <w:szCs w:val="24"/>
          <w:lang w:val="en-GB"/>
        </w:rPr>
        <w:t xml:space="preserve">= 523, </w:t>
      </w:r>
      <w:proofErr w:type="spellStart"/>
      <w:r w:rsidR="00230F02">
        <w:rPr>
          <w:i/>
          <w:color w:val="000000"/>
          <w:sz w:val="24"/>
          <w:szCs w:val="24"/>
          <w:lang w:val="en-GB"/>
        </w:rPr>
        <w:t>r</w:t>
      </w:r>
      <w:r w:rsidR="00230F02" w:rsidRPr="00230F02">
        <w:rPr>
          <w:i/>
          <w:color w:val="000000"/>
          <w:sz w:val="24"/>
          <w:szCs w:val="24"/>
          <w:vertAlign w:val="subscript"/>
          <w:lang w:val="en-GB"/>
        </w:rPr>
        <w:t>s</w:t>
      </w:r>
      <w:proofErr w:type="spellEnd"/>
      <w:r w:rsidR="00230F02">
        <w:rPr>
          <w:color w:val="000000"/>
          <w:sz w:val="24"/>
          <w:szCs w:val="24"/>
          <w:lang w:val="en-GB"/>
        </w:rPr>
        <w:t xml:space="preserve"> = .01</w:t>
      </w:r>
      <w:r w:rsidR="00230F02" w:rsidRPr="00F469E1">
        <w:rPr>
          <w:color w:val="000000"/>
          <w:sz w:val="24"/>
          <w:szCs w:val="24"/>
          <w:lang w:val="en-GB"/>
        </w:rPr>
        <w:t xml:space="preserve">, </w:t>
      </w:r>
      <w:r w:rsidR="00230F02" w:rsidRPr="00F469E1">
        <w:rPr>
          <w:i/>
          <w:color w:val="000000"/>
          <w:sz w:val="24"/>
          <w:szCs w:val="24"/>
          <w:lang w:val="en-GB"/>
        </w:rPr>
        <w:t>p</w:t>
      </w:r>
      <w:r w:rsidR="00230F02">
        <w:rPr>
          <w:color w:val="000000"/>
          <w:sz w:val="24"/>
          <w:szCs w:val="24"/>
          <w:lang w:val="en-GB"/>
        </w:rPr>
        <w:t xml:space="preserve"> = .82. </w:t>
      </w:r>
      <w:bookmarkEnd w:id="79"/>
      <w:bookmarkEnd w:id="80"/>
    </w:p>
    <w:p w14:paraId="1323DF09" w14:textId="140C8FA2" w:rsidR="002119A4" w:rsidRDefault="00230F02" w:rsidP="00F901C1">
      <w:pPr>
        <w:snapToGrid w:val="0"/>
        <w:spacing w:line="480" w:lineRule="auto"/>
        <w:ind w:firstLine="720"/>
        <w:rPr>
          <w:color w:val="000000"/>
          <w:sz w:val="24"/>
          <w:szCs w:val="24"/>
          <w:lang w:val="en-GB"/>
        </w:rPr>
      </w:pPr>
      <w:r>
        <w:rPr>
          <w:color w:val="000000"/>
          <w:sz w:val="24"/>
          <w:szCs w:val="24"/>
          <w:lang w:val="en-GB"/>
        </w:rPr>
        <w:lastRenderedPageBreak/>
        <w:t xml:space="preserve">For exploratory purposes we also tested for a relationship between the group status measures and positive </w:t>
      </w:r>
      <w:r w:rsidR="00ED1DE3">
        <w:rPr>
          <w:color w:val="000000"/>
          <w:sz w:val="24"/>
          <w:szCs w:val="24"/>
          <w:lang w:val="en-GB"/>
        </w:rPr>
        <w:t xml:space="preserve">affect. Here, </w:t>
      </w:r>
      <w:r>
        <w:rPr>
          <w:color w:val="000000"/>
          <w:sz w:val="24"/>
          <w:szCs w:val="24"/>
          <w:lang w:val="en-GB"/>
        </w:rPr>
        <w:t xml:space="preserve">we observed significant correlations </w:t>
      </w:r>
      <w:r w:rsidR="00ED1DE3">
        <w:rPr>
          <w:color w:val="000000"/>
          <w:sz w:val="24"/>
          <w:szCs w:val="24"/>
          <w:lang w:val="en-GB"/>
        </w:rPr>
        <w:t xml:space="preserve">with </w:t>
      </w:r>
      <w:r>
        <w:rPr>
          <w:color w:val="000000"/>
          <w:sz w:val="24"/>
          <w:szCs w:val="24"/>
          <w:lang w:val="en-GB"/>
        </w:rPr>
        <w:t xml:space="preserve">both </w:t>
      </w:r>
      <w:r w:rsidR="00ED1DE3">
        <w:rPr>
          <w:color w:val="000000"/>
          <w:sz w:val="24"/>
          <w:szCs w:val="24"/>
          <w:lang w:val="en-GB"/>
        </w:rPr>
        <w:t xml:space="preserve">group </w:t>
      </w:r>
      <w:r>
        <w:rPr>
          <w:color w:val="000000"/>
          <w:sz w:val="24"/>
          <w:szCs w:val="24"/>
          <w:lang w:val="en-GB"/>
        </w:rPr>
        <w:t xml:space="preserve">status </w:t>
      </w:r>
      <w:r w:rsidR="00ED1DE3">
        <w:rPr>
          <w:color w:val="000000"/>
          <w:sz w:val="24"/>
          <w:szCs w:val="24"/>
          <w:lang w:val="en-GB"/>
        </w:rPr>
        <w:t>measures</w:t>
      </w:r>
      <w:r>
        <w:rPr>
          <w:color w:val="000000"/>
          <w:sz w:val="24"/>
          <w:szCs w:val="24"/>
          <w:lang w:val="en-GB"/>
        </w:rPr>
        <w:t xml:space="preserve">: </w:t>
      </w:r>
      <w:r w:rsidR="00ED1DE3">
        <w:rPr>
          <w:color w:val="000000"/>
          <w:sz w:val="24"/>
          <w:szCs w:val="24"/>
          <w:lang w:val="en-GB"/>
        </w:rPr>
        <w:t xml:space="preserve">Group </w:t>
      </w:r>
      <w:r w:rsidR="00ED1DE3">
        <w:rPr>
          <w:color w:val="000000"/>
          <w:sz w:val="24"/>
          <w:szCs w:val="24"/>
          <w:lang w:val="en-GB" w:eastAsia="ja-JP"/>
        </w:rPr>
        <w:t>s</w:t>
      </w:r>
      <w:r>
        <w:rPr>
          <w:color w:val="000000"/>
          <w:sz w:val="24"/>
          <w:szCs w:val="24"/>
          <w:lang w:val="en-GB" w:eastAsia="ja-JP"/>
        </w:rPr>
        <w:t>tatus</w:t>
      </w:r>
      <w:r w:rsidR="00F901C1">
        <w:rPr>
          <w:color w:val="000000"/>
          <w:sz w:val="24"/>
          <w:szCs w:val="24"/>
          <w:lang w:val="en-GB" w:eastAsia="ja-JP"/>
        </w:rPr>
        <w:t xml:space="preserve"> 1</w:t>
      </w:r>
      <w:r>
        <w:rPr>
          <w:color w:val="000000"/>
          <w:sz w:val="24"/>
          <w:szCs w:val="24"/>
          <w:lang w:val="en-GB" w:eastAsia="ja-JP"/>
        </w:rPr>
        <w:t xml:space="preserve">- Admired, </w:t>
      </w:r>
      <w:r w:rsidR="00ED1DE3" w:rsidRPr="00DB1219">
        <w:rPr>
          <w:i/>
          <w:color w:val="000000"/>
          <w:sz w:val="24"/>
          <w:szCs w:val="24"/>
          <w:lang w:val="en-GB" w:eastAsia="ja-JP"/>
        </w:rPr>
        <w:t>n</w:t>
      </w:r>
      <w:r w:rsidR="00ED1DE3">
        <w:rPr>
          <w:color w:val="000000"/>
          <w:sz w:val="24"/>
          <w:szCs w:val="24"/>
          <w:lang w:val="en-GB" w:eastAsia="ja-JP"/>
        </w:rPr>
        <w:t xml:space="preserve"> = </w:t>
      </w:r>
      <w:r w:rsidR="00F901C1">
        <w:rPr>
          <w:color w:val="000000"/>
          <w:sz w:val="24"/>
          <w:szCs w:val="24"/>
          <w:lang w:val="en-GB" w:eastAsia="ja-JP"/>
        </w:rPr>
        <w:t xml:space="preserve">530, </w:t>
      </w:r>
      <w:proofErr w:type="spellStart"/>
      <w:r>
        <w:rPr>
          <w:i/>
          <w:color w:val="000000"/>
          <w:sz w:val="24"/>
          <w:szCs w:val="24"/>
          <w:lang w:val="en-GB"/>
        </w:rPr>
        <w:t>r</w:t>
      </w:r>
      <w:r w:rsidRPr="00DB1219">
        <w:rPr>
          <w:color w:val="000000"/>
          <w:sz w:val="24"/>
          <w:szCs w:val="24"/>
          <w:vertAlign w:val="subscript"/>
          <w:lang w:val="en-GB"/>
        </w:rPr>
        <w:t>s</w:t>
      </w:r>
      <w:proofErr w:type="spellEnd"/>
      <w:r>
        <w:rPr>
          <w:color w:val="000000"/>
          <w:sz w:val="24"/>
          <w:szCs w:val="24"/>
          <w:lang w:val="en-GB"/>
        </w:rPr>
        <w:t xml:space="preserve"> = .30</w:t>
      </w:r>
      <w:r w:rsidRPr="00F469E1">
        <w:rPr>
          <w:color w:val="000000"/>
          <w:sz w:val="24"/>
          <w:szCs w:val="24"/>
          <w:lang w:val="en-GB"/>
        </w:rPr>
        <w:t xml:space="preserve">, </w:t>
      </w:r>
      <w:r w:rsidRPr="00F469E1">
        <w:rPr>
          <w:i/>
          <w:color w:val="000000"/>
          <w:sz w:val="24"/>
          <w:szCs w:val="24"/>
          <w:lang w:val="en-GB"/>
        </w:rPr>
        <w:t>p</w:t>
      </w:r>
      <w:r>
        <w:rPr>
          <w:color w:val="000000"/>
          <w:sz w:val="24"/>
          <w:szCs w:val="24"/>
          <w:lang w:val="en-GB"/>
        </w:rPr>
        <w:t xml:space="preserve"> &lt; .001; </w:t>
      </w:r>
      <w:r w:rsidR="00F901C1">
        <w:rPr>
          <w:color w:val="000000"/>
          <w:sz w:val="24"/>
          <w:szCs w:val="24"/>
          <w:lang w:val="en-GB"/>
        </w:rPr>
        <w:t>Group s</w:t>
      </w:r>
      <w:r>
        <w:rPr>
          <w:color w:val="000000"/>
          <w:sz w:val="24"/>
          <w:szCs w:val="24"/>
          <w:lang w:val="en-GB"/>
        </w:rPr>
        <w:t>tatus</w:t>
      </w:r>
      <w:r w:rsidR="00F901C1">
        <w:rPr>
          <w:color w:val="000000"/>
          <w:sz w:val="24"/>
          <w:szCs w:val="24"/>
          <w:lang w:val="en-GB"/>
        </w:rPr>
        <w:t xml:space="preserve"> 2</w:t>
      </w:r>
      <w:r>
        <w:rPr>
          <w:color w:val="000000"/>
          <w:sz w:val="24"/>
          <w:szCs w:val="24"/>
          <w:lang w:val="en-GB"/>
        </w:rPr>
        <w:t xml:space="preserve">- Respected, </w:t>
      </w:r>
      <w:proofErr w:type="spellStart"/>
      <w:r>
        <w:rPr>
          <w:i/>
          <w:color w:val="000000"/>
          <w:sz w:val="24"/>
          <w:szCs w:val="24"/>
          <w:lang w:val="en-GB"/>
        </w:rPr>
        <w:t>r</w:t>
      </w:r>
      <w:r w:rsidRPr="00230F02">
        <w:rPr>
          <w:i/>
          <w:color w:val="000000"/>
          <w:sz w:val="24"/>
          <w:szCs w:val="24"/>
          <w:vertAlign w:val="subscript"/>
          <w:lang w:val="en-GB"/>
        </w:rPr>
        <w:t>s</w:t>
      </w:r>
      <w:proofErr w:type="spellEnd"/>
      <w:r>
        <w:rPr>
          <w:color w:val="000000"/>
          <w:sz w:val="24"/>
          <w:szCs w:val="24"/>
          <w:lang w:val="en-GB"/>
        </w:rPr>
        <w:t xml:space="preserve"> = .19</w:t>
      </w:r>
      <w:r w:rsidRPr="00F469E1">
        <w:rPr>
          <w:color w:val="000000"/>
          <w:sz w:val="24"/>
          <w:szCs w:val="24"/>
          <w:lang w:val="en-GB"/>
        </w:rPr>
        <w:t xml:space="preserve">, </w:t>
      </w:r>
      <w:r w:rsidRPr="00F469E1">
        <w:rPr>
          <w:i/>
          <w:color w:val="000000"/>
          <w:sz w:val="24"/>
          <w:szCs w:val="24"/>
          <w:lang w:val="en-GB"/>
        </w:rPr>
        <w:t>p</w:t>
      </w:r>
      <w:r>
        <w:rPr>
          <w:color w:val="000000"/>
          <w:sz w:val="24"/>
          <w:szCs w:val="24"/>
          <w:lang w:val="en-GB"/>
        </w:rPr>
        <w:t xml:space="preserve"> &lt; .001.</w:t>
      </w:r>
      <w:r w:rsidR="002119A4">
        <w:rPr>
          <w:color w:val="000000"/>
          <w:sz w:val="24"/>
          <w:szCs w:val="24"/>
          <w:lang w:val="en-GB"/>
        </w:rPr>
        <w:t xml:space="preserve"> To examine whether these </w:t>
      </w:r>
      <w:r w:rsidR="002119A4" w:rsidRPr="002119A4">
        <w:rPr>
          <w:color w:val="000000"/>
          <w:sz w:val="24"/>
          <w:szCs w:val="24"/>
          <w:lang w:val="en-GB"/>
        </w:rPr>
        <w:t xml:space="preserve">relationships remained when controlling for </w:t>
      </w:r>
      <w:r w:rsidR="002119A4">
        <w:rPr>
          <w:color w:val="000000"/>
          <w:sz w:val="24"/>
          <w:szCs w:val="24"/>
          <w:lang w:val="en-GB"/>
        </w:rPr>
        <w:t>confounding</w:t>
      </w:r>
      <w:r w:rsidR="001E6086">
        <w:rPr>
          <w:color w:val="000000"/>
          <w:sz w:val="24"/>
          <w:szCs w:val="24"/>
          <w:lang w:val="en-GB"/>
        </w:rPr>
        <w:t xml:space="preserve"> factors</w:t>
      </w:r>
      <w:r w:rsidR="00F901C1">
        <w:rPr>
          <w:color w:val="000000"/>
          <w:sz w:val="24"/>
          <w:szCs w:val="24"/>
          <w:lang w:val="en-GB"/>
        </w:rPr>
        <w:t>,</w:t>
      </w:r>
      <w:r w:rsidR="001E6086">
        <w:rPr>
          <w:color w:val="000000"/>
          <w:sz w:val="24"/>
          <w:szCs w:val="24"/>
          <w:lang w:val="en-GB"/>
        </w:rPr>
        <w:t xml:space="preserve"> </w:t>
      </w:r>
      <w:r w:rsidR="00F901C1">
        <w:rPr>
          <w:color w:val="000000"/>
          <w:sz w:val="24"/>
          <w:szCs w:val="24"/>
          <w:lang w:val="en-GB"/>
        </w:rPr>
        <w:t xml:space="preserve">independent </w:t>
      </w:r>
      <w:r w:rsidR="001E6086">
        <w:rPr>
          <w:color w:val="000000"/>
          <w:sz w:val="24"/>
          <w:szCs w:val="24"/>
          <w:lang w:val="en-GB"/>
        </w:rPr>
        <w:t xml:space="preserve">linear </w:t>
      </w:r>
      <w:r w:rsidR="002119A4" w:rsidRPr="002119A4">
        <w:rPr>
          <w:color w:val="000000"/>
          <w:sz w:val="24"/>
          <w:szCs w:val="24"/>
          <w:lang w:val="en-GB"/>
        </w:rPr>
        <w:t>regression</w:t>
      </w:r>
      <w:r w:rsidR="00F901C1">
        <w:rPr>
          <w:color w:val="000000"/>
          <w:sz w:val="24"/>
          <w:szCs w:val="24"/>
          <w:lang w:val="en-GB"/>
        </w:rPr>
        <w:t xml:space="preserve">s </w:t>
      </w:r>
      <w:r w:rsidR="001E6086">
        <w:rPr>
          <w:color w:val="000000"/>
          <w:sz w:val="24"/>
          <w:szCs w:val="24"/>
          <w:lang w:val="en-GB"/>
        </w:rPr>
        <w:t>were</w:t>
      </w:r>
      <w:r w:rsidR="002119A4" w:rsidRPr="002119A4">
        <w:rPr>
          <w:color w:val="000000"/>
          <w:sz w:val="24"/>
          <w:szCs w:val="24"/>
          <w:lang w:val="en-GB"/>
        </w:rPr>
        <w:t xml:space="preserve"> conducted </w:t>
      </w:r>
      <w:r w:rsidR="00F901C1">
        <w:rPr>
          <w:color w:val="000000"/>
          <w:sz w:val="24"/>
          <w:szCs w:val="24"/>
          <w:lang w:val="en-GB"/>
        </w:rPr>
        <w:t xml:space="preserve">with each of </w:t>
      </w:r>
      <w:r w:rsidR="002119A4">
        <w:rPr>
          <w:color w:val="000000"/>
          <w:sz w:val="24"/>
          <w:szCs w:val="24"/>
          <w:lang w:val="en-GB"/>
        </w:rPr>
        <w:t xml:space="preserve">the two </w:t>
      </w:r>
      <w:r w:rsidR="00F901C1">
        <w:rPr>
          <w:color w:val="000000"/>
          <w:sz w:val="24"/>
          <w:szCs w:val="24"/>
          <w:lang w:val="en-GB"/>
        </w:rPr>
        <w:t xml:space="preserve">group </w:t>
      </w:r>
      <w:r w:rsidR="002119A4">
        <w:rPr>
          <w:color w:val="000000"/>
          <w:sz w:val="24"/>
          <w:szCs w:val="24"/>
          <w:lang w:val="en-GB"/>
        </w:rPr>
        <w:t>status measures</w:t>
      </w:r>
      <w:r w:rsidR="00F901C1">
        <w:rPr>
          <w:color w:val="000000"/>
          <w:sz w:val="24"/>
          <w:szCs w:val="24"/>
          <w:lang w:val="en-GB"/>
        </w:rPr>
        <w:t>.</w:t>
      </w:r>
      <w:r w:rsidR="002119A4" w:rsidRPr="002119A4">
        <w:rPr>
          <w:color w:val="000000"/>
          <w:sz w:val="24"/>
          <w:szCs w:val="24"/>
          <w:lang w:val="en-GB"/>
        </w:rPr>
        <w:t xml:space="preserve"> </w:t>
      </w:r>
      <w:r w:rsidR="00F901C1">
        <w:rPr>
          <w:color w:val="000000"/>
          <w:sz w:val="24"/>
          <w:szCs w:val="24"/>
          <w:lang w:val="en-GB"/>
        </w:rPr>
        <w:t>Potentially confounding factors were identified from the demographic, training, and personality variables through exploratory correlation analysis and a preliminary regression model</w:t>
      </w:r>
      <w:r w:rsidR="00F901C1" w:rsidRPr="00056412">
        <w:rPr>
          <w:color w:val="000000"/>
          <w:sz w:val="24"/>
          <w:szCs w:val="24"/>
          <w:lang w:val="en-GB"/>
        </w:rPr>
        <w:t xml:space="preserve">. </w:t>
      </w:r>
      <w:r w:rsidR="00F901C1">
        <w:rPr>
          <w:color w:val="000000"/>
          <w:sz w:val="24"/>
          <w:szCs w:val="24"/>
          <w:lang w:val="en-GB"/>
        </w:rPr>
        <w:t xml:space="preserve">Confounding variables were then entered into regression models </w:t>
      </w:r>
      <w:r w:rsidR="00FA0429">
        <w:rPr>
          <w:color w:val="000000"/>
          <w:sz w:val="24"/>
          <w:szCs w:val="24"/>
          <w:lang w:val="en-GB"/>
        </w:rPr>
        <w:t>along with the</w:t>
      </w:r>
      <w:r w:rsidR="00F901C1">
        <w:rPr>
          <w:color w:val="000000"/>
          <w:sz w:val="24"/>
          <w:szCs w:val="24"/>
          <w:lang w:val="en-GB"/>
        </w:rPr>
        <w:t xml:space="preserve"> both positive and negative affect </w:t>
      </w:r>
      <w:r w:rsidR="00FA0429">
        <w:rPr>
          <w:color w:val="000000"/>
          <w:sz w:val="24"/>
          <w:szCs w:val="24"/>
          <w:lang w:val="en-GB"/>
        </w:rPr>
        <w:t xml:space="preserve">measures (Table </w:t>
      </w:r>
      <w:r w:rsidR="00981441">
        <w:rPr>
          <w:color w:val="000000"/>
          <w:sz w:val="24"/>
          <w:szCs w:val="24"/>
          <w:lang w:val="en-GB"/>
        </w:rPr>
        <w:t>3</w:t>
      </w:r>
      <w:r w:rsidR="00FA0429">
        <w:rPr>
          <w:color w:val="000000"/>
          <w:sz w:val="24"/>
          <w:szCs w:val="24"/>
          <w:lang w:val="en-GB"/>
        </w:rPr>
        <w:t>).</w:t>
      </w:r>
    </w:p>
    <w:p w14:paraId="3962934B" w14:textId="40EEFAE4" w:rsidR="00746C11" w:rsidRDefault="00746C11" w:rsidP="00746C11">
      <w:pPr>
        <w:snapToGrid w:val="0"/>
        <w:spacing w:line="480" w:lineRule="auto"/>
        <w:jc w:val="center"/>
        <w:rPr>
          <w:color w:val="000000"/>
          <w:sz w:val="24"/>
          <w:szCs w:val="24"/>
          <w:lang w:val="en-GB"/>
        </w:rPr>
      </w:pPr>
      <w:r>
        <w:rPr>
          <w:color w:val="000000"/>
          <w:sz w:val="24"/>
          <w:szCs w:val="24"/>
          <w:lang w:val="en-GB"/>
        </w:rPr>
        <w:t xml:space="preserve">[Table </w:t>
      </w:r>
      <w:r w:rsidR="00981441">
        <w:rPr>
          <w:color w:val="000000"/>
          <w:sz w:val="24"/>
          <w:szCs w:val="24"/>
          <w:lang w:val="en-GB"/>
        </w:rPr>
        <w:t>3</w:t>
      </w:r>
      <w:r>
        <w:rPr>
          <w:color w:val="000000"/>
          <w:sz w:val="24"/>
          <w:szCs w:val="24"/>
          <w:lang w:val="en-GB"/>
        </w:rPr>
        <w:t>]</w:t>
      </w:r>
    </w:p>
    <w:p w14:paraId="3B9A984B" w14:textId="2B1BC9C8" w:rsidR="00F36F97" w:rsidRDefault="00FA0429" w:rsidP="00C64E4E">
      <w:pPr>
        <w:snapToGrid w:val="0"/>
        <w:spacing w:line="480" w:lineRule="auto"/>
        <w:ind w:firstLine="720"/>
        <w:rPr>
          <w:lang w:val="en-GB"/>
        </w:rPr>
      </w:pPr>
      <w:r>
        <w:rPr>
          <w:color w:val="000000"/>
          <w:sz w:val="24"/>
          <w:szCs w:val="24"/>
          <w:lang w:val="en-GB" w:eastAsia="ja-JP"/>
        </w:rPr>
        <w:t xml:space="preserve">For both group status outcomes </w:t>
      </w:r>
      <w:r w:rsidR="00460384">
        <w:rPr>
          <w:color w:val="000000"/>
          <w:sz w:val="24"/>
          <w:szCs w:val="24"/>
          <w:lang w:val="en-GB" w:eastAsia="ja-JP"/>
        </w:rPr>
        <w:t xml:space="preserve">significant </w:t>
      </w:r>
      <w:r>
        <w:rPr>
          <w:color w:val="000000"/>
          <w:sz w:val="24"/>
          <w:szCs w:val="24"/>
          <w:lang w:val="en-GB" w:eastAsia="ja-JP"/>
        </w:rPr>
        <w:t xml:space="preserve">overall </w:t>
      </w:r>
      <w:r w:rsidR="00460384">
        <w:rPr>
          <w:color w:val="000000"/>
          <w:sz w:val="24"/>
          <w:szCs w:val="24"/>
          <w:lang w:val="en-GB" w:eastAsia="ja-JP"/>
        </w:rPr>
        <w:t>models</w:t>
      </w:r>
      <w:r>
        <w:rPr>
          <w:color w:val="000000"/>
          <w:sz w:val="24"/>
          <w:szCs w:val="24"/>
          <w:lang w:val="en-GB" w:eastAsia="ja-JP"/>
        </w:rPr>
        <w:t xml:space="preserve"> were produced: Group status 1- </w:t>
      </w:r>
      <w:bookmarkStart w:id="81" w:name="OLE_LINK27"/>
      <w:bookmarkStart w:id="82" w:name="OLE_LINK28"/>
      <w:r w:rsidR="00460384">
        <w:rPr>
          <w:color w:val="000000"/>
          <w:sz w:val="24"/>
          <w:szCs w:val="24"/>
          <w:lang w:val="en-GB" w:eastAsia="ja-JP"/>
        </w:rPr>
        <w:t>Admired</w:t>
      </w:r>
      <w:r>
        <w:rPr>
          <w:color w:val="000000"/>
          <w:sz w:val="24"/>
          <w:szCs w:val="24"/>
          <w:lang w:val="en-GB" w:eastAsia="ja-JP"/>
        </w:rPr>
        <w:t>,</w:t>
      </w:r>
      <w:r w:rsidR="00460384">
        <w:rPr>
          <w:color w:val="000000"/>
          <w:sz w:val="24"/>
          <w:szCs w:val="24"/>
          <w:lang w:val="en-GB" w:eastAsia="ja-JP"/>
        </w:rPr>
        <w:t xml:space="preserve"> </w:t>
      </w:r>
      <w:proofErr w:type="gramStart"/>
      <w:r w:rsidR="00460384" w:rsidRPr="00DB1219">
        <w:rPr>
          <w:i/>
          <w:color w:val="000000"/>
          <w:sz w:val="24"/>
          <w:szCs w:val="24"/>
          <w:lang w:val="en-GB" w:eastAsia="ja-JP"/>
        </w:rPr>
        <w:t>F</w:t>
      </w:r>
      <w:r w:rsidR="00460384">
        <w:rPr>
          <w:color w:val="000000"/>
          <w:sz w:val="24"/>
          <w:szCs w:val="24"/>
          <w:lang w:val="en-GB" w:eastAsia="ja-JP"/>
        </w:rPr>
        <w:t>(</w:t>
      </w:r>
      <w:proofErr w:type="gramEnd"/>
      <w:r w:rsidR="00460384">
        <w:rPr>
          <w:color w:val="000000"/>
          <w:sz w:val="24"/>
          <w:szCs w:val="24"/>
          <w:lang w:val="en-GB" w:eastAsia="ja-JP"/>
        </w:rPr>
        <w:t>6,482) = 13.21, p &lt; .001, Adj</w:t>
      </w:r>
      <w:r w:rsidR="005E16B4">
        <w:rPr>
          <w:color w:val="000000"/>
          <w:sz w:val="24"/>
          <w:szCs w:val="24"/>
          <w:lang w:val="en-GB" w:eastAsia="ja-JP"/>
        </w:rPr>
        <w:t>.</w:t>
      </w:r>
      <w:r w:rsidR="00460384">
        <w:rPr>
          <w:color w:val="000000"/>
          <w:sz w:val="24"/>
          <w:szCs w:val="24"/>
          <w:lang w:val="en-GB" w:eastAsia="ja-JP"/>
        </w:rPr>
        <w:t xml:space="preserve"> </w:t>
      </w:r>
      <w:r w:rsidR="00460384" w:rsidRPr="00460384">
        <w:rPr>
          <w:i/>
          <w:color w:val="000000"/>
          <w:sz w:val="24"/>
          <w:szCs w:val="24"/>
          <w:lang w:val="en-GB" w:eastAsia="ja-JP"/>
        </w:rPr>
        <w:t>R</w:t>
      </w:r>
      <w:r w:rsidR="00460384" w:rsidRPr="00460384">
        <w:rPr>
          <w:i/>
          <w:color w:val="000000"/>
          <w:sz w:val="24"/>
          <w:szCs w:val="24"/>
          <w:vertAlign w:val="superscript"/>
          <w:lang w:val="en-GB" w:eastAsia="ja-JP"/>
        </w:rPr>
        <w:t>2</w:t>
      </w:r>
      <w:r w:rsidR="00460384">
        <w:rPr>
          <w:color w:val="000000"/>
          <w:sz w:val="24"/>
          <w:szCs w:val="24"/>
          <w:lang w:val="en-GB" w:eastAsia="ja-JP"/>
        </w:rPr>
        <w:t xml:space="preserve"> = .13; </w:t>
      </w:r>
      <w:r>
        <w:rPr>
          <w:color w:val="000000"/>
          <w:sz w:val="24"/>
          <w:szCs w:val="24"/>
          <w:lang w:val="en-GB" w:eastAsia="ja-JP"/>
        </w:rPr>
        <w:t xml:space="preserve">Group status 2- </w:t>
      </w:r>
      <w:r w:rsidR="00460384">
        <w:rPr>
          <w:color w:val="000000"/>
          <w:sz w:val="24"/>
          <w:szCs w:val="24"/>
          <w:lang w:val="en-GB" w:eastAsia="ja-JP"/>
        </w:rPr>
        <w:t>Respect</w:t>
      </w:r>
      <w:r>
        <w:rPr>
          <w:color w:val="000000"/>
          <w:sz w:val="24"/>
          <w:szCs w:val="24"/>
          <w:lang w:val="en-GB" w:eastAsia="ja-JP"/>
        </w:rPr>
        <w:t>,</w:t>
      </w:r>
      <w:r w:rsidR="00460384">
        <w:rPr>
          <w:color w:val="000000"/>
          <w:sz w:val="24"/>
          <w:szCs w:val="24"/>
          <w:lang w:val="en-GB" w:eastAsia="ja-JP"/>
        </w:rPr>
        <w:t xml:space="preserve"> </w:t>
      </w:r>
      <w:r w:rsidR="00460384" w:rsidRPr="00460384">
        <w:rPr>
          <w:i/>
          <w:color w:val="000000"/>
          <w:sz w:val="24"/>
          <w:szCs w:val="24"/>
          <w:lang w:val="en-GB" w:eastAsia="ja-JP"/>
        </w:rPr>
        <w:t>F</w:t>
      </w:r>
      <w:r w:rsidR="00460384">
        <w:rPr>
          <w:color w:val="000000"/>
          <w:sz w:val="24"/>
          <w:szCs w:val="24"/>
          <w:lang w:val="en-GB" w:eastAsia="ja-JP"/>
        </w:rPr>
        <w:t xml:space="preserve">(4,481) = 8.41, </w:t>
      </w:r>
      <w:r w:rsidR="00460384" w:rsidRPr="00460384">
        <w:rPr>
          <w:i/>
          <w:color w:val="000000"/>
          <w:sz w:val="24"/>
          <w:szCs w:val="24"/>
          <w:lang w:val="en-GB" w:eastAsia="ja-JP"/>
        </w:rPr>
        <w:t>p</w:t>
      </w:r>
      <w:r w:rsidR="00460384">
        <w:rPr>
          <w:color w:val="000000"/>
          <w:sz w:val="24"/>
          <w:szCs w:val="24"/>
          <w:lang w:val="en-GB" w:eastAsia="ja-JP"/>
        </w:rPr>
        <w:t xml:space="preserve"> &lt; .001, Adj. R</w:t>
      </w:r>
      <w:r w:rsidR="00460384" w:rsidRPr="00460384">
        <w:rPr>
          <w:color w:val="000000"/>
          <w:sz w:val="24"/>
          <w:szCs w:val="24"/>
          <w:vertAlign w:val="superscript"/>
          <w:lang w:val="en-GB" w:eastAsia="ja-JP"/>
        </w:rPr>
        <w:t>2</w:t>
      </w:r>
      <w:r w:rsidR="00460384">
        <w:rPr>
          <w:color w:val="000000"/>
          <w:sz w:val="24"/>
          <w:szCs w:val="24"/>
          <w:lang w:val="en-GB" w:eastAsia="ja-JP"/>
        </w:rPr>
        <w:t xml:space="preserve"> = .07</w:t>
      </w:r>
      <w:bookmarkEnd w:id="81"/>
      <w:bookmarkEnd w:id="82"/>
      <w:r w:rsidR="00460384">
        <w:rPr>
          <w:color w:val="000000"/>
          <w:sz w:val="24"/>
          <w:szCs w:val="24"/>
          <w:lang w:val="en-GB" w:eastAsia="ja-JP"/>
        </w:rPr>
        <w:t xml:space="preserve">. </w:t>
      </w:r>
      <w:r>
        <w:rPr>
          <w:color w:val="000000"/>
          <w:sz w:val="24"/>
          <w:szCs w:val="24"/>
          <w:lang w:val="en-GB" w:eastAsia="ja-JP"/>
        </w:rPr>
        <w:t>However, i</w:t>
      </w:r>
      <w:r w:rsidR="00460384">
        <w:rPr>
          <w:color w:val="000000"/>
          <w:sz w:val="24"/>
          <w:szCs w:val="24"/>
          <w:lang w:val="en-GB" w:eastAsia="ja-JP"/>
        </w:rPr>
        <w:t xml:space="preserve">nspection of standardized residuals for the </w:t>
      </w:r>
      <w:r w:rsidR="009E5477">
        <w:rPr>
          <w:color w:val="000000"/>
          <w:sz w:val="24"/>
          <w:szCs w:val="24"/>
          <w:lang w:val="en-GB" w:eastAsia="ja-JP"/>
        </w:rPr>
        <w:t xml:space="preserve">model with the </w:t>
      </w:r>
      <w:r>
        <w:rPr>
          <w:color w:val="000000"/>
          <w:sz w:val="24"/>
          <w:szCs w:val="24"/>
          <w:lang w:val="en-GB" w:eastAsia="ja-JP"/>
        </w:rPr>
        <w:t xml:space="preserve">group status-respect </w:t>
      </w:r>
      <w:r w:rsidR="009E5477">
        <w:rPr>
          <w:color w:val="000000"/>
          <w:sz w:val="24"/>
          <w:szCs w:val="24"/>
          <w:lang w:val="en-GB" w:eastAsia="ja-JP"/>
        </w:rPr>
        <w:t>measure</w:t>
      </w:r>
      <w:r w:rsidR="00460384">
        <w:rPr>
          <w:color w:val="000000"/>
          <w:sz w:val="24"/>
          <w:szCs w:val="24"/>
          <w:lang w:val="en-GB" w:eastAsia="ja-JP"/>
        </w:rPr>
        <w:t xml:space="preserve"> </w:t>
      </w:r>
      <w:r>
        <w:rPr>
          <w:color w:val="000000"/>
          <w:sz w:val="24"/>
          <w:szCs w:val="24"/>
          <w:lang w:val="en-GB" w:eastAsia="ja-JP"/>
        </w:rPr>
        <w:t xml:space="preserve">as the </w:t>
      </w:r>
      <w:r w:rsidR="009E5477">
        <w:rPr>
          <w:color w:val="000000"/>
          <w:sz w:val="24"/>
          <w:szCs w:val="24"/>
          <w:lang w:val="en-GB" w:eastAsia="ja-JP"/>
        </w:rPr>
        <w:t>outcome</w:t>
      </w:r>
      <w:r w:rsidR="00460384">
        <w:rPr>
          <w:color w:val="000000"/>
          <w:sz w:val="24"/>
          <w:szCs w:val="24"/>
          <w:lang w:val="en-GB" w:eastAsia="ja-JP"/>
        </w:rPr>
        <w:t xml:space="preserve"> indicated</w:t>
      </w:r>
      <w:r w:rsidR="00FE73F5">
        <w:rPr>
          <w:color w:val="000000"/>
          <w:sz w:val="24"/>
          <w:szCs w:val="24"/>
          <w:lang w:val="en-GB" w:eastAsia="ja-JP"/>
        </w:rPr>
        <w:t xml:space="preserve"> that</w:t>
      </w:r>
      <w:r w:rsidR="00460384">
        <w:rPr>
          <w:color w:val="000000"/>
          <w:sz w:val="24"/>
          <w:szCs w:val="24"/>
          <w:lang w:val="en-GB" w:eastAsia="ja-JP"/>
        </w:rPr>
        <w:t xml:space="preserve"> normality assumptions were not met</w:t>
      </w:r>
      <w:r>
        <w:rPr>
          <w:color w:val="000000"/>
          <w:sz w:val="24"/>
          <w:szCs w:val="24"/>
          <w:lang w:val="en-GB" w:eastAsia="ja-JP"/>
        </w:rPr>
        <w:t xml:space="preserve"> and thus</w:t>
      </w:r>
      <w:r w:rsidR="00460384">
        <w:rPr>
          <w:color w:val="000000"/>
          <w:sz w:val="24"/>
          <w:szCs w:val="24"/>
          <w:lang w:val="en-GB" w:eastAsia="ja-JP"/>
        </w:rPr>
        <w:t xml:space="preserve"> </w:t>
      </w:r>
      <w:r w:rsidR="00FE73F5">
        <w:rPr>
          <w:color w:val="000000"/>
          <w:sz w:val="24"/>
          <w:szCs w:val="24"/>
          <w:lang w:val="en-GB" w:eastAsia="ja-JP"/>
        </w:rPr>
        <w:t>coefficients</w:t>
      </w:r>
      <w:r>
        <w:rPr>
          <w:color w:val="000000"/>
          <w:sz w:val="24"/>
          <w:szCs w:val="24"/>
          <w:lang w:val="en-GB" w:eastAsia="ja-JP"/>
        </w:rPr>
        <w:t xml:space="preserve"> should be interpreted cautiously</w:t>
      </w:r>
      <w:r w:rsidR="00460384">
        <w:rPr>
          <w:color w:val="000000"/>
          <w:sz w:val="24"/>
          <w:szCs w:val="24"/>
          <w:lang w:val="en-GB" w:eastAsia="ja-JP"/>
        </w:rPr>
        <w:t xml:space="preserve">. </w:t>
      </w:r>
      <w:r>
        <w:rPr>
          <w:color w:val="000000"/>
          <w:sz w:val="24"/>
          <w:szCs w:val="24"/>
          <w:lang w:val="en-GB" w:eastAsia="ja-JP"/>
        </w:rPr>
        <w:t xml:space="preserve">Despite </w:t>
      </w:r>
      <w:r w:rsidR="00F36F97">
        <w:rPr>
          <w:color w:val="000000"/>
          <w:sz w:val="24"/>
          <w:szCs w:val="24"/>
          <w:lang w:val="en-GB" w:eastAsia="ja-JP"/>
        </w:rPr>
        <w:t>this</w:t>
      </w:r>
      <w:r>
        <w:rPr>
          <w:color w:val="000000"/>
          <w:sz w:val="24"/>
          <w:szCs w:val="24"/>
          <w:lang w:val="en-GB" w:eastAsia="ja-JP"/>
        </w:rPr>
        <w:t xml:space="preserve"> limi</w:t>
      </w:r>
      <w:r w:rsidR="00F36F97">
        <w:rPr>
          <w:color w:val="000000"/>
          <w:sz w:val="24"/>
          <w:szCs w:val="24"/>
          <w:lang w:val="en-GB" w:eastAsia="ja-JP"/>
        </w:rPr>
        <w:t>tation</w:t>
      </w:r>
      <w:r>
        <w:rPr>
          <w:color w:val="000000"/>
          <w:sz w:val="24"/>
          <w:szCs w:val="24"/>
          <w:lang w:val="en-GB" w:eastAsia="ja-JP"/>
        </w:rPr>
        <w:t>, both models</w:t>
      </w:r>
      <w:r w:rsidR="00FE73F5">
        <w:rPr>
          <w:color w:val="000000"/>
          <w:sz w:val="24"/>
          <w:szCs w:val="24"/>
          <w:lang w:val="en-GB" w:eastAsia="ja-JP"/>
        </w:rPr>
        <w:t xml:space="preserve"> </w:t>
      </w:r>
      <w:r>
        <w:rPr>
          <w:color w:val="000000"/>
          <w:sz w:val="24"/>
          <w:szCs w:val="24"/>
          <w:lang w:val="en-GB" w:eastAsia="ja-JP"/>
        </w:rPr>
        <w:t>display</w:t>
      </w:r>
      <w:r w:rsidR="00F36F97">
        <w:rPr>
          <w:color w:val="000000"/>
          <w:sz w:val="24"/>
          <w:szCs w:val="24"/>
          <w:lang w:val="en-GB" w:eastAsia="ja-JP"/>
        </w:rPr>
        <w:t>ed</w:t>
      </w:r>
      <w:r>
        <w:rPr>
          <w:color w:val="000000"/>
          <w:sz w:val="24"/>
          <w:szCs w:val="24"/>
          <w:lang w:val="en-GB" w:eastAsia="ja-JP"/>
        </w:rPr>
        <w:t xml:space="preserve"> </w:t>
      </w:r>
      <w:r w:rsidR="00FE73F5">
        <w:rPr>
          <w:color w:val="000000"/>
          <w:sz w:val="24"/>
          <w:szCs w:val="24"/>
          <w:lang w:val="en-GB" w:eastAsia="ja-JP"/>
        </w:rPr>
        <w:t xml:space="preserve">consistent results </w:t>
      </w:r>
      <w:r w:rsidR="00F36F97">
        <w:rPr>
          <w:color w:val="000000"/>
          <w:sz w:val="24"/>
          <w:szCs w:val="24"/>
          <w:lang w:val="en-GB" w:eastAsia="ja-JP"/>
        </w:rPr>
        <w:t>with</w:t>
      </w:r>
      <w:r>
        <w:rPr>
          <w:color w:val="000000"/>
          <w:sz w:val="24"/>
          <w:szCs w:val="24"/>
          <w:lang w:val="en-GB" w:eastAsia="ja-JP"/>
        </w:rPr>
        <w:t xml:space="preserve"> </w:t>
      </w:r>
      <w:r w:rsidR="00FE73F5">
        <w:rPr>
          <w:color w:val="000000"/>
          <w:sz w:val="24"/>
          <w:szCs w:val="24"/>
          <w:lang w:val="en-GB" w:eastAsia="ja-JP"/>
        </w:rPr>
        <w:t xml:space="preserve">positive </w:t>
      </w:r>
      <w:r>
        <w:rPr>
          <w:color w:val="000000"/>
          <w:sz w:val="24"/>
          <w:szCs w:val="24"/>
          <w:lang w:val="en-GB" w:eastAsia="ja-JP"/>
        </w:rPr>
        <w:t xml:space="preserve">affect </w:t>
      </w:r>
      <w:r w:rsidR="00F36F97">
        <w:rPr>
          <w:color w:val="000000"/>
          <w:sz w:val="24"/>
          <w:szCs w:val="24"/>
          <w:lang w:val="en-GB" w:eastAsia="ja-JP"/>
        </w:rPr>
        <w:t>continuing to display a highly significant relationship with</w:t>
      </w:r>
      <w:r w:rsidR="009E5477">
        <w:rPr>
          <w:color w:val="000000"/>
          <w:sz w:val="24"/>
          <w:szCs w:val="24"/>
          <w:lang w:val="en-GB" w:eastAsia="ja-JP"/>
        </w:rPr>
        <w:t xml:space="preserve"> both </w:t>
      </w:r>
      <w:r w:rsidR="00F36F97">
        <w:rPr>
          <w:color w:val="000000"/>
          <w:sz w:val="24"/>
          <w:szCs w:val="24"/>
          <w:lang w:val="en-GB" w:eastAsia="ja-JP"/>
        </w:rPr>
        <w:t>group status measures when controlling for confounding variables. Negative affect conversely</w:t>
      </w:r>
      <w:r w:rsidR="00FE73F5">
        <w:rPr>
          <w:color w:val="000000"/>
          <w:sz w:val="24"/>
          <w:szCs w:val="24"/>
          <w:lang w:val="en-GB" w:eastAsia="ja-JP"/>
        </w:rPr>
        <w:t xml:space="preserve"> </w:t>
      </w:r>
      <w:r w:rsidR="00F36F97">
        <w:rPr>
          <w:color w:val="000000"/>
          <w:sz w:val="24"/>
          <w:szCs w:val="24"/>
          <w:lang w:val="en-GB" w:eastAsia="ja-JP"/>
        </w:rPr>
        <w:t>displayed</w:t>
      </w:r>
      <w:r w:rsidR="00FE73F5">
        <w:rPr>
          <w:color w:val="000000"/>
          <w:sz w:val="24"/>
          <w:szCs w:val="24"/>
          <w:lang w:val="en-GB" w:eastAsia="ja-JP"/>
        </w:rPr>
        <w:t xml:space="preserve"> no </w:t>
      </w:r>
      <w:r w:rsidR="00F36F97">
        <w:rPr>
          <w:color w:val="000000"/>
          <w:sz w:val="24"/>
          <w:szCs w:val="24"/>
          <w:lang w:val="en-GB" w:eastAsia="ja-JP"/>
        </w:rPr>
        <w:t xml:space="preserve">significant </w:t>
      </w:r>
      <w:r w:rsidR="00FE73F5">
        <w:rPr>
          <w:color w:val="000000"/>
          <w:sz w:val="24"/>
          <w:szCs w:val="24"/>
          <w:lang w:val="en-GB" w:eastAsia="ja-JP"/>
        </w:rPr>
        <w:t>relationship</w:t>
      </w:r>
      <w:r w:rsidR="00F36F97">
        <w:rPr>
          <w:color w:val="000000"/>
          <w:sz w:val="24"/>
          <w:szCs w:val="24"/>
          <w:lang w:val="en-GB" w:eastAsia="ja-JP"/>
        </w:rPr>
        <w:t xml:space="preserve"> in both models</w:t>
      </w:r>
      <w:r w:rsidR="00FE73F5">
        <w:rPr>
          <w:color w:val="000000"/>
          <w:sz w:val="24"/>
          <w:szCs w:val="24"/>
          <w:lang w:val="en-GB" w:eastAsia="ja-JP"/>
        </w:rPr>
        <w:t xml:space="preserve">. </w:t>
      </w:r>
      <w:bookmarkEnd w:id="71"/>
      <w:bookmarkEnd w:id="72"/>
    </w:p>
    <w:p w14:paraId="5589BD38" w14:textId="1A3031F8" w:rsidR="005105E0" w:rsidRPr="001A1A70" w:rsidRDefault="005105E0" w:rsidP="005105E0">
      <w:pPr>
        <w:pStyle w:val="BodyTextIndent"/>
        <w:tabs>
          <w:tab w:val="left" w:pos="24"/>
        </w:tabs>
        <w:snapToGrid w:val="0"/>
        <w:spacing w:line="480" w:lineRule="auto"/>
        <w:ind w:firstLine="0"/>
        <w:jc w:val="left"/>
        <w:rPr>
          <w:b/>
          <w:sz w:val="24"/>
          <w:szCs w:val="24"/>
          <w:lang w:val="en-GB"/>
        </w:rPr>
      </w:pPr>
      <w:r w:rsidRPr="001A1A70">
        <w:rPr>
          <w:b/>
          <w:sz w:val="24"/>
          <w:szCs w:val="24"/>
          <w:lang w:val="en-GB"/>
        </w:rPr>
        <w:t>Hypothesis 5</w:t>
      </w:r>
      <w:r w:rsidR="0083025F" w:rsidRPr="001A1A70">
        <w:rPr>
          <w:b/>
          <w:sz w:val="24"/>
          <w:szCs w:val="24"/>
          <w:lang w:val="en-GB"/>
        </w:rPr>
        <w:t xml:space="preserve">: Identity fusion will predict willingness to </w:t>
      </w:r>
      <w:r w:rsidR="00302E29" w:rsidRPr="001A1A70">
        <w:rPr>
          <w:b/>
          <w:sz w:val="24"/>
          <w:szCs w:val="24"/>
          <w:lang w:val="en-GB"/>
        </w:rPr>
        <w:t>endorse or perform costly pro-group sacrifices better than group identification.</w:t>
      </w:r>
    </w:p>
    <w:p w14:paraId="2C2C18A6" w14:textId="367E787C" w:rsidR="005105E0" w:rsidRDefault="005105E0" w:rsidP="00C64E4E">
      <w:pPr>
        <w:pStyle w:val="BodyTextIndent"/>
        <w:tabs>
          <w:tab w:val="left" w:pos="24"/>
        </w:tabs>
        <w:snapToGrid w:val="0"/>
        <w:spacing w:line="480" w:lineRule="auto"/>
        <w:ind w:firstLine="0"/>
        <w:jc w:val="left"/>
        <w:rPr>
          <w:sz w:val="24"/>
          <w:szCs w:val="24"/>
          <w:lang w:val="en-GB"/>
        </w:rPr>
      </w:pPr>
      <w:r>
        <w:rPr>
          <w:sz w:val="24"/>
          <w:szCs w:val="24"/>
          <w:lang w:val="en-GB"/>
        </w:rPr>
        <w:tab/>
      </w:r>
      <w:r>
        <w:rPr>
          <w:sz w:val="24"/>
          <w:szCs w:val="24"/>
          <w:lang w:val="en-GB"/>
        </w:rPr>
        <w:tab/>
      </w:r>
      <w:r w:rsidR="00302E29">
        <w:rPr>
          <w:sz w:val="24"/>
          <w:szCs w:val="24"/>
          <w:lang w:val="en-GB"/>
        </w:rPr>
        <w:t>To t</w:t>
      </w:r>
      <w:r w:rsidR="00F36F97">
        <w:rPr>
          <w:sz w:val="24"/>
          <w:szCs w:val="24"/>
          <w:lang w:val="en-GB"/>
        </w:rPr>
        <w:t>e</w:t>
      </w:r>
      <w:r w:rsidR="00302E29">
        <w:rPr>
          <w:sz w:val="24"/>
          <w:szCs w:val="24"/>
          <w:lang w:val="en-GB"/>
        </w:rPr>
        <w:t>st this hypothesis we</w:t>
      </w:r>
      <w:r w:rsidR="00F36F97">
        <w:rPr>
          <w:sz w:val="24"/>
          <w:szCs w:val="24"/>
          <w:lang w:val="en-GB"/>
        </w:rPr>
        <w:t xml:space="preserve"> </w:t>
      </w:r>
      <w:r w:rsidR="00A401E0">
        <w:rPr>
          <w:sz w:val="24"/>
          <w:szCs w:val="24"/>
          <w:lang w:val="en-GB"/>
        </w:rPr>
        <w:t>first examined correlations between fusion</w:t>
      </w:r>
      <w:r w:rsidR="00302E29">
        <w:rPr>
          <w:sz w:val="24"/>
          <w:szCs w:val="24"/>
          <w:lang w:val="en-GB"/>
        </w:rPr>
        <w:t>, group identification,</w:t>
      </w:r>
      <w:r w:rsidR="00A401E0">
        <w:rPr>
          <w:sz w:val="24"/>
          <w:szCs w:val="24"/>
          <w:lang w:val="en-GB"/>
        </w:rPr>
        <w:t xml:space="preserve"> and our three costly sacrifice measures. </w:t>
      </w:r>
      <w:bookmarkStart w:id="83" w:name="OLE_LINK97"/>
      <w:bookmarkStart w:id="84" w:name="OLE_LINK98"/>
      <w:r w:rsidR="00A401E0">
        <w:rPr>
          <w:sz w:val="24"/>
          <w:szCs w:val="24"/>
          <w:lang w:val="en-GB"/>
        </w:rPr>
        <w:t>M</w:t>
      </w:r>
      <w:r w:rsidR="00B40E6B" w:rsidRPr="00F469E1">
        <w:rPr>
          <w:sz w:val="24"/>
          <w:szCs w:val="24"/>
          <w:lang w:val="en-GB"/>
        </w:rPr>
        <w:t>oderate correlations</w:t>
      </w:r>
      <w:r w:rsidR="003A6192">
        <w:rPr>
          <w:sz w:val="24"/>
          <w:szCs w:val="24"/>
          <w:lang w:val="en-GB"/>
        </w:rPr>
        <w:t xml:space="preserve"> </w:t>
      </w:r>
      <w:r w:rsidR="00A401E0">
        <w:rPr>
          <w:sz w:val="24"/>
          <w:szCs w:val="24"/>
          <w:lang w:val="en-GB"/>
        </w:rPr>
        <w:t xml:space="preserve">were observed between </w:t>
      </w:r>
      <w:r w:rsidR="003A6192">
        <w:rPr>
          <w:sz w:val="24"/>
          <w:szCs w:val="24"/>
          <w:lang w:val="en-GB"/>
        </w:rPr>
        <w:t>identity fusion scores</w:t>
      </w:r>
      <w:r w:rsidR="00B40E6B" w:rsidRPr="00F469E1">
        <w:rPr>
          <w:sz w:val="24"/>
          <w:szCs w:val="24"/>
          <w:lang w:val="en-GB"/>
        </w:rPr>
        <w:t xml:space="preserve"> </w:t>
      </w:r>
      <w:r w:rsidR="003A6192">
        <w:rPr>
          <w:sz w:val="24"/>
          <w:szCs w:val="24"/>
          <w:lang w:val="en-GB"/>
        </w:rPr>
        <w:t xml:space="preserve">and </w:t>
      </w:r>
      <w:bookmarkStart w:id="85" w:name="OLE_LINK217"/>
      <w:bookmarkStart w:id="86" w:name="OLE_LINK218"/>
      <w:r w:rsidR="00A401E0">
        <w:rPr>
          <w:sz w:val="24"/>
          <w:szCs w:val="24"/>
          <w:lang w:val="en-GB"/>
        </w:rPr>
        <w:t xml:space="preserve">both </w:t>
      </w:r>
      <w:r w:rsidR="00381F01">
        <w:rPr>
          <w:sz w:val="24"/>
          <w:szCs w:val="24"/>
          <w:lang w:val="en-GB"/>
        </w:rPr>
        <w:t xml:space="preserve">self-report pro-group </w:t>
      </w:r>
      <w:r w:rsidR="00A401E0">
        <w:rPr>
          <w:sz w:val="24"/>
          <w:szCs w:val="24"/>
          <w:lang w:val="en-GB"/>
        </w:rPr>
        <w:t>sacrifice measures,</w:t>
      </w:r>
      <w:r w:rsidR="00B40E6B" w:rsidRPr="00F469E1">
        <w:rPr>
          <w:sz w:val="24"/>
          <w:szCs w:val="24"/>
          <w:lang w:val="en-GB"/>
        </w:rPr>
        <w:t xml:space="preserve"> </w:t>
      </w:r>
      <w:r w:rsidR="00A401E0">
        <w:rPr>
          <w:sz w:val="24"/>
          <w:szCs w:val="24"/>
          <w:lang w:val="en-GB"/>
        </w:rPr>
        <w:t>SAC1- D</w:t>
      </w:r>
      <w:r w:rsidR="00B40E6B" w:rsidRPr="00F469E1">
        <w:rPr>
          <w:sz w:val="24"/>
          <w:szCs w:val="24"/>
          <w:lang w:val="en-GB"/>
        </w:rPr>
        <w:t xml:space="preserve">onate time, </w:t>
      </w:r>
      <w:r w:rsidR="00B40E6B" w:rsidRPr="00F469E1">
        <w:rPr>
          <w:i/>
          <w:sz w:val="24"/>
          <w:szCs w:val="24"/>
          <w:lang w:val="en-GB"/>
        </w:rPr>
        <w:t xml:space="preserve">n </w:t>
      </w:r>
      <w:r w:rsidR="00B40E6B" w:rsidRPr="00F469E1">
        <w:rPr>
          <w:sz w:val="24"/>
          <w:szCs w:val="24"/>
          <w:lang w:val="en-GB"/>
        </w:rPr>
        <w:t xml:space="preserve">= 561, </w:t>
      </w:r>
      <w:proofErr w:type="spellStart"/>
      <w:r w:rsidR="00A401E0">
        <w:rPr>
          <w:i/>
          <w:color w:val="000000"/>
          <w:sz w:val="24"/>
          <w:szCs w:val="24"/>
          <w:lang w:val="en-GB"/>
        </w:rPr>
        <w:t>r</w:t>
      </w:r>
      <w:r w:rsidR="00B40E6B" w:rsidRPr="00DB1219">
        <w:rPr>
          <w:color w:val="000000"/>
          <w:sz w:val="24"/>
          <w:szCs w:val="24"/>
          <w:vertAlign w:val="subscript"/>
          <w:lang w:val="en-GB"/>
        </w:rPr>
        <w:t>s</w:t>
      </w:r>
      <w:proofErr w:type="spellEnd"/>
      <w:r w:rsidR="00B40E6B" w:rsidRPr="00F469E1">
        <w:rPr>
          <w:i/>
          <w:sz w:val="24"/>
          <w:szCs w:val="24"/>
          <w:vertAlign w:val="subscript"/>
          <w:lang w:val="en-GB"/>
        </w:rPr>
        <w:t xml:space="preserve"> </w:t>
      </w:r>
      <w:r w:rsidR="00B40E6B" w:rsidRPr="00F469E1">
        <w:rPr>
          <w:sz w:val="24"/>
          <w:szCs w:val="24"/>
          <w:lang w:val="en-GB"/>
        </w:rPr>
        <w:t>= .5</w:t>
      </w:r>
      <w:r w:rsidR="003A6192">
        <w:rPr>
          <w:sz w:val="24"/>
          <w:szCs w:val="24"/>
          <w:lang w:val="en-GB"/>
        </w:rPr>
        <w:t>2</w:t>
      </w:r>
      <w:r w:rsidR="00B40E6B" w:rsidRPr="00F469E1">
        <w:rPr>
          <w:i/>
          <w:sz w:val="24"/>
          <w:szCs w:val="24"/>
          <w:lang w:val="en-GB"/>
        </w:rPr>
        <w:t xml:space="preserve">, p </w:t>
      </w:r>
      <w:r w:rsidR="00381F01">
        <w:rPr>
          <w:sz w:val="24"/>
          <w:szCs w:val="24"/>
          <w:lang w:val="en-GB"/>
        </w:rPr>
        <w:t xml:space="preserve">&lt; .001; </w:t>
      </w:r>
      <w:r w:rsidR="00A401E0">
        <w:rPr>
          <w:sz w:val="24"/>
          <w:szCs w:val="24"/>
          <w:lang w:val="en-GB"/>
        </w:rPr>
        <w:t>SAC2- R</w:t>
      </w:r>
      <w:r w:rsidR="00B40E6B" w:rsidRPr="00F469E1">
        <w:rPr>
          <w:sz w:val="24"/>
          <w:szCs w:val="24"/>
          <w:lang w:val="en-GB"/>
        </w:rPr>
        <w:t>isk life,</w:t>
      </w:r>
      <w:r w:rsidR="00B40E6B" w:rsidRPr="00F469E1">
        <w:rPr>
          <w:i/>
          <w:sz w:val="24"/>
          <w:szCs w:val="24"/>
          <w:lang w:val="en-GB"/>
        </w:rPr>
        <w:t xml:space="preserve"> n </w:t>
      </w:r>
      <w:r w:rsidR="00B40E6B" w:rsidRPr="00F469E1">
        <w:rPr>
          <w:sz w:val="24"/>
          <w:szCs w:val="24"/>
          <w:lang w:val="en-GB"/>
        </w:rPr>
        <w:t xml:space="preserve">= </w:t>
      </w:r>
      <w:r w:rsidR="003A6192">
        <w:rPr>
          <w:sz w:val="24"/>
          <w:szCs w:val="24"/>
          <w:lang w:val="en-GB"/>
        </w:rPr>
        <w:t>559</w:t>
      </w:r>
      <w:r w:rsidR="00B40E6B" w:rsidRPr="00F469E1">
        <w:rPr>
          <w:sz w:val="24"/>
          <w:szCs w:val="24"/>
          <w:lang w:val="en-GB"/>
        </w:rPr>
        <w:t xml:space="preserve">, </w:t>
      </w:r>
      <w:proofErr w:type="spellStart"/>
      <w:r w:rsidR="00A401E0">
        <w:rPr>
          <w:i/>
          <w:sz w:val="24"/>
          <w:szCs w:val="24"/>
          <w:lang w:val="en-GB"/>
        </w:rPr>
        <w:t>r</w:t>
      </w:r>
      <w:r w:rsidR="00B40E6B" w:rsidRPr="00DB1219">
        <w:rPr>
          <w:sz w:val="24"/>
          <w:szCs w:val="24"/>
          <w:vertAlign w:val="subscript"/>
          <w:lang w:val="en-GB"/>
        </w:rPr>
        <w:t>s</w:t>
      </w:r>
      <w:proofErr w:type="spellEnd"/>
      <w:r w:rsidR="00B40E6B" w:rsidRPr="00F469E1">
        <w:rPr>
          <w:sz w:val="24"/>
          <w:szCs w:val="24"/>
          <w:vertAlign w:val="subscript"/>
          <w:lang w:val="en-GB"/>
        </w:rPr>
        <w:t xml:space="preserve"> </w:t>
      </w:r>
      <w:r w:rsidR="003A6192">
        <w:rPr>
          <w:sz w:val="24"/>
          <w:szCs w:val="24"/>
          <w:lang w:val="en-GB"/>
        </w:rPr>
        <w:lastRenderedPageBreak/>
        <w:t>=</w:t>
      </w:r>
      <w:proofErr w:type="gramStart"/>
      <w:r w:rsidR="003A6192">
        <w:rPr>
          <w:sz w:val="24"/>
          <w:szCs w:val="24"/>
          <w:lang w:val="en-GB"/>
        </w:rPr>
        <w:t>.55</w:t>
      </w:r>
      <w:proofErr w:type="gramEnd"/>
      <w:r w:rsidR="00B40E6B" w:rsidRPr="00F469E1">
        <w:rPr>
          <w:sz w:val="24"/>
          <w:szCs w:val="24"/>
          <w:lang w:val="en-GB"/>
        </w:rPr>
        <w:t>,</w:t>
      </w:r>
      <w:r w:rsidR="00B40E6B" w:rsidRPr="00F469E1">
        <w:rPr>
          <w:i/>
          <w:sz w:val="24"/>
          <w:szCs w:val="24"/>
          <w:lang w:val="en-GB"/>
        </w:rPr>
        <w:t xml:space="preserve"> p </w:t>
      </w:r>
      <w:r w:rsidR="003A6192">
        <w:rPr>
          <w:sz w:val="24"/>
          <w:szCs w:val="24"/>
          <w:lang w:val="en-GB"/>
        </w:rPr>
        <w:t>&lt; .001</w:t>
      </w:r>
      <w:r w:rsidR="00A401E0">
        <w:rPr>
          <w:sz w:val="24"/>
          <w:szCs w:val="24"/>
          <w:lang w:val="en-GB"/>
        </w:rPr>
        <w:t>, and a</w:t>
      </w:r>
      <w:r w:rsidR="00B40E6B" w:rsidRPr="00F469E1">
        <w:rPr>
          <w:sz w:val="24"/>
          <w:szCs w:val="24"/>
          <w:lang w:val="en-GB"/>
        </w:rPr>
        <w:t xml:space="preserve"> weaker </w:t>
      </w:r>
      <w:bookmarkEnd w:id="83"/>
      <w:bookmarkEnd w:id="84"/>
      <w:r w:rsidR="003A6192">
        <w:rPr>
          <w:sz w:val="24"/>
          <w:szCs w:val="24"/>
          <w:lang w:val="en-GB"/>
        </w:rPr>
        <w:t>but still highly significant correlation</w:t>
      </w:r>
      <w:r w:rsidR="00B40E6B" w:rsidRPr="00F469E1">
        <w:rPr>
          <w:sz w:val="24"/>
          <w:szCs w:val="24"/>
          <w:lang w:val="en-GB"/>
        </w:rPr>
        <w:t xml:space="preserve"> </w:t>
      </w:r>
      <w:r w:rsidR="003A6192">
        <w:rPr>
          <w:sz w:val="24"/>
          <w:szCs w:val="24"/>
          <w:lang w:val="en-GB"/>
        </w:rPr>
        <w:t xml:space="preserve">was observed with </w:t>
      </w:r>
      <w:r w:rsidR="00A401E0">
        <w:rPr>
          <w:sz w:val="24"/>
          <w:szCs w:val="24"/>
          <w:lang w:val="en-GB"/>
        </w:rPr>
        <w:t xml:space="preserve">the behavioural measure: SAC3- </w:t>
      </w:r>
      <w:r w:rsidR="0089751D">
        <w:rPr>
          <w:sz w:val="24"/>
          <w:szCs w:val="24"/>
          <w:lang w:val="en-GB"/>
        </w:rPr>
        <w:t>Donate</w:t>
      </w:r>
      <w:r w:rsidR="00B40E6B" w:rsidRPr="00F469E1">
        <w:rPr>
          <w:sz w:val="24"/>
          <w:szCs w:val="24"/>
          <w:lang w:val="en-GB"/>
        </w:rPr>
        <w:t xml:space="preserve"> </w:t>
      </w:r>
      <w:r w:rsidR="0089751D">
        <w:rPr>
          <w:sz w:val="24"/>
          <w:szCs w:val="24"/>
          <w:lang w:val="en-GB"/>
        </w:rPr>
        <w:t>money</w:t>
      </w:r>
      <w:r w:rsidR="00B40E6B" w:rsidRPr="00F469E1">
        <w:rPr>
          <w:sz w:val="24"/>
          <w:szCs w:val="24"/>
          <w:lang w:val="en-GB"/>
        </w:rPr>
        <w:t xml:space="preserve">, </w:t>
      </w:r>
      <w:r w:rsidR="00B40E6B" w:rsidRPr="00F469E1">
        <w:rPr>
          <w:i/>
          <w:sz w:val="24"/>
          <w:szCs w:val="24"/>
          <w:lang w:val="en-GB"/>
        </w:rPr>
        <w:t xml:space="preserve">n </w:t>
      </w:r>
      <w:r w:rsidR="00B40E6B" w:rsidRPr="00F469E1">
        <w:rPr>
          <w:sz w:val="24"/>
          <w:szCs w:val="24"/>
          <w:lang w:val="en-GB"/>
        </w:rPr>
        <w:t>= 377</w:t>
      </w:r>
      <w:r w:rsidR="00B40E6B" w:rsidRPr="00F469E1">
        <w:rPr>
          <w:i/>
          <w:sz w:val="24"/>
          <w:szCs w:val="24"/>
          <w:lang w:val="en-GB"/>
        </w:rPr>
        <w:t xml:space="preserve">, </w:t>
      </w:r>
      <w:proofErr w:type="spellStart"/>
      <w:r w:rsidR="00A401E0">
        <w:rPr>
          <w:i/>
          <w:sz w:val="24"/>
          <w:szCs w:val="24"/>
          <w:lang w:val="en-GB"/>
        </w:rPr>
        <w:t>r</w:t>
      </w:r>
      <w:r w:rsidR="00B40E6B" w:rsidRPr="00DB1219">
        <w:rPr>
          <w:sz w:val="24"/>
          <w:szCs w:val="24"/>
          <w:vertAlign w:val="subscript"/>
          <w:lang w:val="en-GB"/>
        </w:rPr>
        <w:t>s</w:t>
      </w:r>
      <w:proofErr w:type="spellEnd"/>
      <w:r w:rsidR="00B40E6B" w:rsidRPr="00F469E1">
        <w:rPr>
          <w:i/>
          <w:sz w:val="24"/>
          <w:szCs w:val="24"/>
          <w:vertAlign w:val="subscript"/>
          <w:lang w:val="en-GB"/>
        </w:rPr>
        <w:t xml:space="preserve"> </w:t>
      </w:r>
      <w:r w:rsidR="00B40E6B" w:rsidRPr="00F469E1">
        <w:rPr>
          <w:sz w:val="24"/>
          <w:szCs w:val="24"/>
          <w:lang w:val="en-GB"/>
        </w:rPr>
        <w:t>= .25</w:t>
      </w:r>
      <w:r w:rsidR="00B40E6B" w:rsidRPr="00F469E1">
        <w:rPr>
          <w:i/>
          <w:sz w:val="24"/>
          <w:szCs w:val="24"/>
          <w:lang w:val="en-GB"/>
        </w:rPr>
        <w:t xml:space="preserve">, p </w:t>
      </w:r>
      <w:r w:rsidR="00B40E6B" w:rsidRPr="00F469E1">
        <w:rPr>
          <w:sz w:val="24"/>
          <w:szCs w:val="24"/>
          <w:lang w:val="en-GB"/>
        </w:rPr>
        <w:t xml:space="preserve">&lt; .001. </w:t>
      </w:r>
      <w:bookmarkEnd w:id="85"/>
      <w:bookmarkEnd w:id="86"/>
      <w:r w:rsidR="00302E29">
        <w:rPr>
          <w:sz w:val="24"/>
          <w:szCs w:val="24"/>
          <w:lang w:val="en-GB"/>
        </w:rPr>
        <w:t>S</w:t>
      </w:r>
      <w:r>
        <w:rPr>
          <w:sz w:val="24"/>
          <w:szCs w:val="24"/>
          <w:lang w:val="en-GB"/>
        </w:rPr>
        <w:t>imilar</w:t>
      </w:r>
      <w:r w:rsidR="003A6192">
        <w:rPr>
          <w:sz w:val="24"/>
          <w:szCs w:val="24"/>
          <w:lang w:val="en-GB"/>
        </w:rPr>
        <w:t xml:space="preserve"> pattern</w:t>
      </w:r>
      <w:r>
        <w:rPr>
          <w:sz w:val="24"/>
          <w:szCs w:val="24"/>
          <w:lang w:val="en-GB"/>
        </w:rPr>
        <w:t>s</w:t>
      </w:r>
      <w:r w:rsidR="003A6192">
        <w:rPr>
          <w:sz w:val="24"/>
          <w:szCs w:val="24"/>
          <w:lang w:val="en-GB"/>
        </w:rPr>
        <w:t xml:space="preserve"> </w:t>
      </w:r>
      <w:r>
        <w:rPr>
          <w:sz w:val="24"/>
          <w:szCs w:val="24"/>
          <w:lang w:val="en-GB"/>
        </w:rPr>
        <w:t>were</w:t>
      </w:r>
      <w:r w:rsidR="003A6192">
        <w:rPr>
          <w:sz w:val="24"/>
          <w:szCs w:val="24"/>
          <w:lang w:val="en-GB"/>
        </w:rPr>
        <w:t xml:space="preserve"> </w:t>
      </w:r>
      <w:r w:rsidR="00A401E0">
        <w:rPr>
          <w:sz w:val="24"/>
          <w:szCs w:val="24"/>
          <w:lang w:val="en-GB"/>
        </w:rPr>
        <w:t xml:space="preserve">also found </w:t>
      </w:r>
      <w:r w:rsidR="00A934D7">
        <w:rPr>
          <w:sz w:val="24"/>
          <w:szCs w:val="24"/>
          <w:lang w:val="en-GB"/>
        </w:rPr>
        <w:t xml:space="preserve">between </w:t>
      </w:r>
      <w:r w:rsidR="00A401E0">
        <w:rPr>
          <w:sz w:val="24"/>
          <w:szCs w:val="24"/>
          <w:lang w:val="en-GB"/>
        </w:rPr>
        <w:t xml:space="preserve">the </w:t>
      </w:r>
      <w:r w:rsidR="00A934D7">
        <w:rPr>
          <w:sz w:val="24"/>
          <w:szCs w:val="24"/>
          <w:lang w:val="en-GB"/>
        </w:rPr>
        <w:t xml:space="preserve">progroup sacrifice outcomes and </w:t>
      </w:r>
      <w:r w:rsidR="003A6192">
        <w:rPr>
          <w:sz w:val="24"/>
          <w:szCs w:val="24"/>
          <w:lang w:val="en-GB"/>
        </w:rPr>
        <w:t>the group identification measure</w:t>
      </w:r>
      <w:r w:rsidR="00A934D7">
        <w:rPr>
          <w:sz w:val="24"/>
          <w:szCs w:val="24"/>
          <w:lang w:val="en-GB"/>
        </w:rPr>
        <w:t xml:space="preserve">: </w:t>
      </w:r>
      <w:r w:rsidR="00A401E0">
        <w:rPr>
          <w:sz w:val="24"/>
          <w:szCs w:val="24"/>
          <w:lang w:val="en-GB"/>
        </w:rPr>
        <w:t>SAC1- D</w:t>
      </w:r>
      <w:r w:rsidR="00A934D7" w:rsidRPr="00F469E1">
        <w:rPr>
          <w:sz w:val="24"/>
          <w:szCs w:val="24"/>
          <w:lang w:val="en-GB"/>
        </w:rPr>
        <w:t xml:space="preserve">onate time, </w:t>
      </w:r>
      <w:r w:rsidR="00A934D7" w:rsidRPr="00F469E1">
        <w:rPr>
          <w:i/>
          <w:sz w:val="24"/>
          <w:szCs w:val="24"/>
          <w:lang w:val="en-GB"/>
        </w:rPr>
        <w:t xml:space="preserve">n </w:t>
      </w:r>
      <w:r w:rsidR="00A934D7" w:rsidRPr="00F469E1">
        <w:rPr>
          <w:sz w:val="24"/>
          <w:szCs w:val="24"/>
          <w:lang w:val="en-GB"/>
        </w:rPr>
        <w:t xml:space="preserve">= </w:t>
      </w:r>
      <w:r w:rsidR="00A934D7">
        <w:rPr>
          <w:sz w:val="24"/>
          <w:szCs w:val="24"/>
          <w:lang w:val="en-GB"/>
        </w:rPr>
        <w:t>567</w:t>
      </w:r>
      <w:r w:rsidR="00A934D7" w:rsidRPr="00F469E1">
        <w:rPr>
          <w:sz w:val="24"/>
          <w:szCs w:val="24"/>
          <w:lang w:val="en-GB"/>
        </w:rPr>
        <w:t xml:space="preserve">, </w:t>
      </w:r>
      <w:proofErr w:type="spellStart"/>
      <w:r w:rsidR="00A401E0">
        <w:rPr>
          <w:i/>
          <w:color w:val="000000"/>
          <w:sz w:val="24"/>
          <w:szCs w:val="24"/>
          <w:lang w:val="en-GB"/>
        </w:rPr>
        <w:t>r</w:t>
      </w:r>
      <w:r w:rsidR="00A934D7" w:rsidRPr="00DB1219">
        <w:rPr>
          <w:color w:val="000000"/>
          <w:sz w:val="24"/>
          <w:szCs w:val="24"/>
          <w:vertAlign w:val="subscript"/>
          <w:lang w:val="en-GB"/>
        </w:rPr>
        <w:t>s</w:t>
      </w:r>
      <w:proofErr w:type="spellEnd"/>
      <w:r w:rsidR="00A934D7" w:rsidRPr="00F469E1">
        <w:rPr>
          <w:i/>
          <w:sz w:val="24"/>
          <w:szCs w:val="24"/>
          <w:vertAlign w:val="subscript"/>
          <w:lang w:val="en-GB"/>
        </w:rPr>
        <w:t xml:space="preserve"> </w:t>
      </w:r>
      <w:r w:rsidR="00A934D7" w:rsidRPr="00F469E1">
        <w:rPr>
          <w:sz w:val="24"/>
          <w:szCs w:val="24"/>
          <w:lang w:val="en-GB"/>
        </w:rPr>
        <w:t>= .</w:t>
      </w:r>
      <w:r w:rsidR="00A934D7">
        <w:rPr>
          <w:sz w:val="24"/>
          <w:szCs w:val="24"/>
          <w:lang w:val="en-GB"/>
        </w:rPr>
        <w:t>38</w:t>
      </w:r>
      <w:r w:rsidR="00A934D7" w:rsidRPr="00F469E1">
        <w:rPr>
          <w:i/>
          <w:sz w:val="24"/>
          <w:szCs w:val="24"/>
          <w:lang w:val="en-GB"/>
        </w:rPr>
        <w:t xml:space="preserve">, p </w:t>
      </w:r>
      <w:r w:rsidR="00A934D7">
        <w:rPr>
          <w:sz w:val="24"/>
          <w:szCs w:val="24"/>
          <w:lang w:val="en-GB"/>
        </w:rPr>
        <w:t xml:space="preserve">&lt; .001; </w:t>
      </w:r>
      <w:r w:rsidR="00A401E0">
        <w:rPr>
          <w:sz w:val="24"/>
          <w:szCs w:val="24"/>
          <w:lang w:val="en-GB"/>
        </w:rPr>
        <w:t>SAC2- R</w:t>
      </w:r>
      <w:r w:rsidR="00A934D7" w:rsidRPr="00F469E1">
        <w:rPr>
          <w:sz w:val="24"/>
          <w:szCs w:val="24"/>
          <w:lang w:val="en-GB"/>
        </w:rPr>
        <w:t>isk life,</w:t>
      </w:r>
      <w:r w:rsidR="00A934D7" w:rsidRPr="00F469E1">
        <w:rPr>
          <w:i/>
          <w:sz w:val="24"/>
          <w:szCs w:val="24"/>
          <w:lang w:val="en-GB"/>
        </w:rPr>
        <w:t xml:space="preserve"> n </w:t>
      </w:r>
      <w:r w:rsidR="00A934D7" w:rsidRPr="00F469E1">
        <w:rPr>
          <w:sz w:val="24"/>
          <w:szCs w:val="24"/>
          <w:lang w:val="en-GB"/>
        </w:rPr>
        <w:t xml:space="preserve">= </w:t>
      </w:r>
      <w:r w:rsidR="00A934D7">
        <w:rPr>
          <w:sz w:val="24"/>
          <w:szCs w:val="24"/>
          <w:lang w:val="en-GB"/>
        </w:rPr>
        <w:t>559</w:t>
      </w:r>
      <w:r w:rsidR="00A934D7" w:rsidRPr="00F469E1">
        <w:rPr>
          <w:sz w:val="24"/>
          <w:szCs w:val="24"/>
          <w:lang w:val="en-GB"/>
        </w:rPr>
        <w:t xml:space="preserve">, </w:t>
      </w:r>
      <w:proofErr w:type="spellStart"/>
      <w:r w:rsidR="00A401E0">
        <w:rPr>
          <w:i/>
          <w:sz w:val="24"/>
          <w:szCs w:val="24"/>
          <w:lang w:val="en-GB"/>
        </w:rPr>
        <w:t>r</w:t>
      </w:r>
      <w:r w:rsidR="00A934D7" w:rsidRPr="00DB1219">
        <w:rPr>
          <w:sz w:val="24"/>
          <w:szCs w:val="24"/>
          <w:vertAlign w:val="subscript"/>
          <w:lang w:val="en-GB"/>
        </w:rPr>
        <w:t>s</w:t>
      </w:r>
      <w:proofErr w:type="spellEnd"/>
      <w:r w:rsidR="00A934D7" w:rsidRPr="00F469E1">
        <w:rPr>
          <w:sz w:val="24"/>
          <w:szCs w:val="24"/>
          <w:vertAlign w:val="subscript"/>
          <w:lang w:val="en-GB"/>
        </w:rPr>
        <w:t xml:space="preserve"> </w:t>
      </w:r>
      <w:r w:rsidR="00A934D7">
        <w:rPr>
          <w:sz w:val="24"/>
          <w:szCs w:val="24"/>
          <w:lang w:val="en-GB"/>
        </w:rPr>
        <w:t>=</w:t>
      </w:r>
      <w:proofErr w:type="gramStart"/>
      <w:r w:rsidR="00A934D7">
        <w:rPr>
          <w:sz w:val="24"/>
          <w:szCs w:val="24"/>
          <w:lang w:val="en-GB"/>
        </w:rPr>
        <w:t>.37</w:t>
      </w:r>
      <w:proofErr w:type="gramEnd"/>
      <w:r w:rsidR="00A934D7" w:rsidRPr="00F469E1">
        <w:rPr>
          <w:sz w:val="24"/>
          <w:szCs w:val="24"/>
          <w:lang w:val="en-GB"/>
        </w:rPr>
        <w:t>,</w:t>
      </w:r>
      <w:r w:rsidR="00A934D7" w:rsidRPr="00F469E1">
        <w:rPr>
          <w:i/>
          <w:sz w:val="24"/>
          <w:szCs w:val="24"/>
          <w:lang w:val="en-GB"/>
        </w:rPr>
        <w:t xml:space="preserve"> p </w:t>
      </w:r>
      <w:r w:rsidR="00A9251B">
        <w:rPr>
          <w:sz w:val="24"/>
          <w:szCs w:val="24"/>
          <w:lang w:val="en-GB"/>
        </w:rPr>
        <w:t xml:space="preserve">&lt; .001; </w:t>
      </w:r>
      <w:r w:rsidR="00A401E0">
        <w:rPr>
          <w:sz w:val="24"/>
          <w:szCs w:val="24"/>
          <w:lang w:val="en-GB"/>
        </w:rPr>
        <w:t xml:space="preserve">SAC3- </w:t>
      </w:r>
      <w:r w:rsidR="0089751D">
        <w:rPr>
          <w:sz w:val="24"/>
          <w:szCs w:val="24"/>
          <w:lang w:val="en-GB"/>
        </w:rPr>
        <w:t>Donate</w:t>
      </w:r>
      <w:r w:rsidR="00A934D7" w:rsidRPr="00F469E1">
        <w:rPr>
          <w:sz w:val="24"/>
          <w:szCs w:val="24"/>
          <w:lang w:val="en-GB"/>
        </w:rPr>
        <w:t xml:space="preserve"> </w:t>
      </w:r>
      <w:r w:rsidR="0089751D">
        <w:rPr>
          <w:sz w:val="24"/>
          <w:szCs w:val="24"/>
          <w:lang w:val="en-GB"/>
        </w:rPr>
        <w:t>money</w:t>
      </w:r>
      <w:r w:rsidR="00A934D7" w:rsidRPr="00F469E1">
        <w:rPr>
          <w:sz w:val="24"/>
          <w:szCs w:val="24"/>
          <w:lang w:val="en-GB"/>
        </w:rPr>
        <w:t xml:space="preserve">, </w:t>
      </w:r>
      <w:r w:rsidR="00A934D7" w:rsidRPr="00F469E1">
        <w:rPr>
          <w:i/>
          <w:sz w:val="24"/>
          <w:szCs w:val="24"/>
          <w:lang w:val="en-GB"/>
        </w:rPr>
        <w:t xml:space="preserve">n </w:t>
      </w:r>
      <w:r w:rsidR="00A934D7" w:rsidRPr="00F469E1">
        <w:rPr>
          <w:sz w:val="24"/>
          <w:szCs w:val="24"/>
          <w:lang w:val="en-GB"/>
        </w:rPr>
        <w:t xml:space="preserve">= </w:t>
      </w:r>
      <w:r w:rsidR="00A934D7">
        <w:rPr>
          <w:sz w:val="24"/>
          <w:szCs w:val="24"/>
          <w:lang w:val="en-GB"/>
        </w:rPr>
        <w:t>380</w:t>
      </w:r>
      <w:r w:rsidR="00A934D7" w:rsidRPr="00F469E1">
        <w:rPr>
          <w:i/>
          <w:sz w:val="24"/>
          <w:szCs w:val="24"/>
          <w:lang w:val="en-GB"/>
        </w:rPr>
        <w:t xml:space="preserve">, </w:t>
      </w:r>
      <w:proofErr w:type="spellStart"/>
      <w:r w:rsidR="00A401E0">
        <w:rPr>
          <w:i/>
          <w:sz w:val="24"/>
          <w:szCs w:val="24"/>
          <w:lang w:val="en-GB"/>
        </w:rPr>
        <w:t>r</w:t>
      </w:r>
      <w:r w:rsidR="00A934D7" w:rsidRPr="00DB1219">
        <w:rPr>
          <w:sz w:val="24"/>
          <w:szCs w:val="24"/>
          <w:vertAlign w:val="subscript"/>
          <w:lang w:val="en-GB"/>
        </w:rPr>
        <w:t>s</w:t>
      </w:r>
      <w:proofErr w:type="spellEnd"/>
      <w:r w:rsidR="00A934D7" w:rsidRPr="00F469E1">
        <w:rPr>
          <w:i/>
          <w:sz w:val="24"/>
          <w:szCs w:val="24"/>
          <w:vertAlign w:val="subscript"/>
          <w:lang w:val="en-GB"/>
        </w:rPr>
        <w:t xml:space="preserve"> </w:t>
      </w:r>
      <w:r w:rsidR="00A934D7" w:rsidRPr="00F469E1">
        <w:rPr>
          <w:sz w:val="24"/>
          <w:szCs w:val="24"/>
          <w:lang w:val="en-GB"/>
        </w:rPr>
        <w:t>= .</w:t>
      </w:r>
      <w:r>
        <w:rPr>
          <w:sz w:val="24"/>
          <w:szCs w:val="24"/>
          <w:lang w:val="en-GB"/>
        </w:rPr>
        <w:t>17</w:t>
      </w:r>
      <w:r w:rsidR="00A934D7" w:rsidRPr="00F469E1">
        <w:rPr>
          <w:i/>
          <w:sz w:val="24"/>
          <w:szCs w:val="24"/>
          <w:lang w:val="en-GB"/>
        </w:rPr>
        <w:t xml:space="preserve">, p </w:t>
      </w:r>
      <w:r>
        <w:rPr>
          <w:sz w:val="24"/>
          <w:szCs w:val="24"/>
          <w:lang w:val="en-GB"/>
        </w:rPr>
        <w:t>=</w:t>
      </w:r>
      <w:r w:rsidR="00A934D7" w:rsidRPr="00F469E1">
        <w:rPr>
          <w:sz w:val="24"/>
          <w:szCs w:val="24"/>
          <w:lang w:val="en-GB"/>
        </w:rPr>
        <w:t xml:space="preserve"> .001.</w:t>
      </w:r>
    </w:p>
    <w:p w14:paraId="32BA64F5" w14:textId="0FD50DF5" w:rsidR="00B40E6B" w:rsidRPr="000630EC" w:rsidRDefault="005105E0" w:rsidP="005105E0">
      <w:pPr>
        <w:pStyle w:val="BodyTextIndent"/>
        <w:tabs>
          <w:tab w:val="left" w:pos="24"/>
        </w:tabs>
        <w:snapToGrid w:val="0"/>
        <w:spacing w:before="120" w:line="480" w:lineRule="auto"/>
        <w:ind w:firstLine="0"/>
        <w:rPr>
          <w:sz w:val="24"/>
          <w:szCs w:val="24"/>
          <w:lang w:val="en-GB"/>
        </w:rPr>
      </w:pPr>
      <w:r>
        <w:rPr>
          <w:sz w:val="24"/>
          <w:szCs w:val="24"/>
          <w:lang w:val="en-GB"/>
        </w:rPr>
        <w:tab/>
      </w:r>
      <w:r>
        <w:rPr>
          <w:sz w:val="24"/>
          <w:szCs w:val="24"/>
          <w:lang w:val="en-GB"/>
        </w:rPr>
        <w:tab/>
      </w:r>
      <w:r w:rsidR="00302E29">
        <w:rPr>
          <w:sz w:val="24"/>
          <w:szCs w:val="24"/>
        </w:rPr>
        <w:t xml:space="preserve">Having established the presence of linear relationships, we next sought to address </w:t>
      </w:r>
      <w:r>
        <w:rPr>
          <w:sz w:val="24"/>
          <w:szCs w:val="24"/>
        </w:rPr>
        <w:t>whether identity fusion was a</w:t>
      </w:r>
      <w:r w:rsidR="00B40E6B" w:rsidRPr="00151325">
        <w:rPr>
          <w:sz w:val="24"/>
          <w:szCs w:val="24"/>
        </w:rPr>
        <w:t xml:space="preserve"> </w:t>
      </w:r>
      <w:r w:rsidR="00302E29">
        <w:rPr>
          <w:sz w:val="24"/>
          <w:szCs w:val="24"/>
        </w:rPr>
        <w:t>better</w:t>
      </w:r>
      <w:r w:rsidR="00302E29" w:rsidRPr="00151325">
        <w:rPr>
          <w:sz w:val="24"/>
          <w:szCs w:val="24"/>
        </w:rPr>
        <w:t xml:space="preserve"> </w:t>
      </w:r>
      <w:r w:rsidR="00B40E6B" w:rsidRPr="00151325">
        <w:rPr>
          <w:sz w:val="24"/>
          <w:szCs w:val="24"/>
        </w:rPr>
        <w:t>predictor</w:t>
      </w:r>
      <w:r>
        <w:rPr>
          <w:sz w:val="24"/>
          <w:szCs w:val="24"/>
        </w:rPr>
        <w:t xml:space="preserve"> </w:t>
      </w:r>
      <w:r w:rsidR="00381F01">
        <w:rPr>
          <w:sz w:val="24"/>
          <w:szCs w:val="24"/>
        </w:rPr>
        <w:t>than group identification</w:t>
      </w:r>
      <w:r w:rsidR="00302E29">
        <w:rPr>
          <w:sz w:val="24"/>
          <w:szCs w:val="24"/>
        </w:rPr>
        <w:t xml:space="preserve"> of the sacrifice outcomes. To do so</w:t>
      </w:r>
      <w:r>
        <w:rPr>
          <w:sz w:val="24"/>
          <w:szCs w:val="24"/>
        </w:rPr>
        <w:t xml:space="preserve"> hierarchical linear </w:t>
      </w:r>
      <w:r w:rsidR="00B40E6B" w:rsidRPr="00151325">
        <w:rPr>
          <w:sz w:val="24"/>
          <w:szCs w:val="24"/>
        </w:rPr>
        <w:t>regression</w:t>
      </w:r>
      <w:r w:rsidR="00A401E0">
        <w:rPr>
          <w:sz w:val="24"/>
          <w:szCs w:val="24"/>
        </w:rPr>
        <w:t xml:space="preserve"> analyses</w:t>
      </w:r>
      <w:r w:rsidR="00B40E6B" w:rsidRPr="00151325">
        <w:rPr>
          <w:sz w:val="24"/>
          <w:szCs w:val="24"/>
        </w:rPr>
        <w:t xml:space="preserve"> were </w:t>
      </w:r>
      <w:r w:rsidR="00552B94">
        <w:rPr>
          <w:sz w:val="24"/>
          <w:szCs w:val="24"/>
        </w:rPr>
        <w:t>conducted</w:t>
      </w:r>
      <w:r w:rsidR="00B40E6B" w:rsidRPr="00151325">
        <w:rPr>
          <w:sz w:val="24"/>
          <w:szCs w:val="24"/>
        </w:rPr>
        <w:t xml:space="preserve"> with </w:t>
      </w:r>
      <w:r w:rsidR="00A401E0">
        <w:rPr>
          <w:sz w:val="24"/>
          <w:szCs w:val="24"/>
        </w:rPr>
        <w:t>each of the</w:t>
      </w:r>
      <w:r w:rsidR="00A401E0" w:rsidRPr="00151325">
        <w:rPr>
          <w:sz w:val="24"/>
          <w:szCs w:val="24"/>
        </w:rPr>
        <w:t xml:space="preserve"> </w:t>
      </w:r>
      <w:r w:rsidR="00A401E0">
        <w:rPr>
          <w:sz w:val="24"/>
          <w:szCs w:val="24"/>
        </w:rPr>
        <w:t xml:space="preserve">pro-group </w:t>
      </w:r>
      <w:r w:rsidR="00B40E6B" w:rsidRPr="00151325">
        <w:rPr>
          <w:sz w:val="24"/>
          <w:szCs w:val="24"/>
        </w:rPr>
        <w:t>sacrifice measures</w:t>
      </w:r>
      <w:r w:rsidR="00A401E0">
        <w:rPr>
          <w:sz w:val="24"/>
          <w:szCs w:val="24"/>
        </w:rPr>
        <w:t>.</w:t>
      </w:r>
      <w:r w:rsidR="00B40E6B" w:rsidRPr="00151325">
        <w:rPr>
          <w:sz w:val="24"/>
          <w:szCs w:val="24"/>
        </w:rPr>
        <w:t xml:space="preserve"> </w:t>
      </w:r>
      <w:r w:rsidR="00A401E0">
        <w:rPr>
          <w:sz w:val="24"/>
          <w:szCs w:val="24"/>
        </w:rPr>
        <w:t xml:space="preserve">The same three </w:t>
      </w:r>
      <w:r w:rsidR="00302E29">
        <w:rPr>
          <w:sz w:val="24"/>
          <w:szCs w:val="24"/>
        </w:rPr>
        <w:t xml:space="preserve">stage </w:t>
      </w:r>
      <w:r w:rsidR="00A401E0">
        <w:rPr>
          <w:sz w:val="24"/>
          <w:szCs w:val="24"/>
        </w:rPr>
        <w:t xml:space="preserve">process was followed for </w:t>
      </w:r>
      <w:r w:rsidR="00302E29">
        <w:rPr>
          <w:sz w:val="24"/>
          <w:szCs w:val="24"/>
        </w:rPr>
        <w:t>all of the regression analyses</w:t>
      </w:r>
      <w:r w:rsidR="000630EC">
        <w:rPr>
          <w:sz w:val="24"/>
          <w:szCs w:val="24"/>
        </w:rPr>
        <w:t xml:space="preserve">: in the first step, </w:t>
      </w:r>
      <w:r w:rsidR="00A401E0">
        <w:rPr>
          <w:sz w:val="24"/>
          <w:szCs w:val="24"/>
        </w:rPr>
        <w:t xml:space="preserve">potentially confounding variables from </w:t>
      </w:r>
      <w:r w:rsidR="000630EC">
        <w:rPr>
          <w:sz w:val="24"/>
          <w:szCs w:val="24"/>
        </w:rPr>
        <w:t xml:space="preserve">the </w:t>
      </w:r>
      <w:r w:rsidR="00A401E0">
        <w:rPr>
          <w:sz w:val="24"/>
          <w:szCs w:val="24"/>
        </w:rPr>
        <w:t>demographic, training, and personality measures</w:t>
      </w:r>
      <w:r>
        <w:rPr>
          <w:sz w:val="24"/>
          <w:szCs w:val="24"/>
        </w:rPr>
        <w:t xml:space="preserve"> </w:t>
      </w:r>
      <w:r w:rsidR="000630EC">
        <w:rPr>
          <w:sz w:val="24"/>
          <w:szCs w:val="24"/>
        </w:rPr>
        <w:t>were entered</w:t>
      </w:r>
      <w:r w:rsidR="00302E29">
        <w:rPr>
          <w:sz w:val="24"/>
          <w:szCs w:val="24"/>
        </w:rPr>
        <w:t>;</w:t>
      </w:r>
      <w:r w:rsidR="00A9251B">
        <w:rPr>
          <w:sz w:val="24"/>
          <w:szCs w:val="24"/>
        </w:rPr>
        <w:t xml:space="preserve"> </w:t>
      </w:r>
      <w:r w:rsidR="000630EC">
        <w:rPr>
          <w:sz w:val="24"/>
          <w:szCs w:val="24"/>
        </w:rPr>
        <w:t>in the second, group identification was added</w:t>
      </w:r>
      <w:r w:rsidR="00302E29">
        <w:rPr>
          <w:sz w:val="24"/>
          <w:szCs w:val="24"/>
        </w:rPr>
        <w:t>;</w:t>
      </w:r>
      <w:r w:rsidR="000630EC">
        <w:rPr>
          <w:sz w:val="24"/>
          <w:szCs w:val="24"/>
        </w:rPr>
        <w:t xml:space="preserve"> finally, identity fusion was added and coefficients and </w:t>
      </w:r>
      <w:r w:rsidR="000630EC" w:rsidRPr="00C64E4E">
        <w:rPr>
          <w:i/>
          <w:sz w:val="24"/>
          <w:szCs w:val="24"/>
        </w:rPr>
        <w:t>R</w:t>
      </w:r>
      <w:r w:rsidR="000630EC" w:rsidRPr="00DB1219">
        <w:rPr>
          <w:sz w:val="24"/>
          <w:szCs w:val="24"/>
          <w:vertAlign w:val="superscript"/>
        </w:rPr>
        <w:t>2</w:t>
      </w:r>
      <w:r w:rsidR="000630EC">
        <w:rPr>
          <w:sz w:val="24"/>
          <w:szCs w:val="24"/>
        </w:rPr>
        <w:t xml:space="preserve"> change between models were assessed.</w:t>
      </w:r>
      <w:r w:rsidR="00802578">
        <w:rPr>
          <w:sz w:val="24"/>
          <w:szCs w:val="24"/>
        </w:rPr>
        <w:t xml:space="preserve"> </w:t>
      </w:r>
    </w:p>
    <w:p w14:paraId="12FF2BBF" w14:textId="6C434B43" w:rsidR="00B40E6B" w:rsidRPr="00422D75" w:rsidRDefault="000630EC" w:rsidP="00C64E4E">
      <w:pPr>
        <w:pStyle w:val="Dissertation"/>
        <w:ind w:firstLine="720"/>
      </w:pPr>
      <w:proofErr w:type="gramStart"/>
      <w:r>
        <w:rPr>
          <w:rFonts w:ascii="Times New Roman" w:hAnsi="Times New Roman"/>
          <w:b/>
        </w:rPr>
        <w:t xml:space="preserve">SAC </w:t>
      </w:r>
      <w:r w:rsidR="00B40E6B" w:rsidRPr="00151325">
        <w:rPr>
          <w:rFonts w:ascii="Times New Roman" w:hAnsi="Times New Roman"/>
          <w:b/>
        </w:rPr>
        <w:t>1</w:t>
      </w:r>
      <w:r>
        <w:rPr>
          <w:rFonts w:ascii="Times New Roman" w:hAnsi="Times New Roman"/>
          <w:b/>
        </w:rPr>
        <w:t>- D</w:t>
      </w:r>
      <w:r w:rsidR="00B40E6B" w:rsidRPr="00151325">
        <w:rPr>
          <w:rFonts w:ascii="Times New Roman" w:hAnsi="Times New Roman"/>
          <w:b/>
        </w:rPr>
        <w:t>onate time</w:t>
      </w:r>
      <w:r w:rsidR="00B40E6B">
        <w:rPr>
          <w:rFonts w:ascii="Times New Roman" w:hAnsi="Times New Roman"/>
          <w:b/>
        </w:rPr>
        <w:t>.</w:t>
      </w:r>
      <w:proofErr w:type="gramEnd"/>
      <w:r w:rsidR="00A9251B">
        <w:rPr>
          <w:rFonts w:ascii="Times New Roman" w:hAnsi="Times New Roman"/>
        </w:rPr>
        <w:t xml:space="preserve"> </w:t>
      </w:r>
      <w:r>
        <w:rPr>
          <w:rFonts w:ascii="Times New Roman" w:hAnsi="Times New Roman"/>
        </w:rPr>
        <w:t>A preliminary</w:t>
      </w:r>
      <w:r w:rsidR="00A9251B">
        <w:rPr>
          <w:rFonts w:ascii="Times New Roman" w:hAnsi="Times New Roman"/>
        </w:rPr>
        <w:t xml:space="preserve"> </w:t>
      </w:r>
      <w:r w:rsidR="00B40E6B" w:rsidRPr="00F469E1">
        <w:rPr>
          <w:rFonts w:ascii="Times New Roman" w:hAnsi="Times New Roman"/>
        </w:rPr>
        <w:t xml:space="preserve">regression model </w:t>
      </w:r>
      <w:r>
        <w:rPr>
          <w:rFonts w:ascii="Times New Roman" w:hAnsi="Times New Roman"/>
        </w:rPr>
        <w:t>identified</w:t>
      </w:r>
      <w:r w:rsidR="00B40E6B" w:rsidRPr="00F469E1">
        <w:rPr>
          <w:rFonts w:ascii="Times New Roman" w:hAnsi="Times New Roman"/>
        </w:rPr>
        <w:t xml:space="preserve"> </w:t>
      </w:r>
      <w:r w:rsidR="001E5BA4">
        <w:rPr>
          <w:rFonts w:ascii="Times New Roman" w:hAnsi="Times New Roman"/>
        </w:rPr>
        <w:t>two</w:t>
      </w:r>
      <w:r w:rsidR="00B40E6B" w:rsidRPr="00F469E1">
        <w:rPr>
          <w:rFonts w:ascii="Times New Roman" w:hAnsi="Times New Roman"/>
        </w:rPr>
        <w:t xml:space="preserve"> variables as </w:t>
      </w:r>
      <w:r w:rsidR="00A9251B">
        <w:rPr>
          <w:rFonts w:ascii="Times New Roman" w:hAnsi="Times New Roman"/>
        </w:rPr>
        <w:t>potential confounds</w:t>
      </w:r>
      <w:r w:rsidR="00B40E6B" w:rsidRPr="00F469E1">
        <w:rPr>
          <w:rFonts w:ascii="Times New Roman" w:hAnsi="Times New Roman"/>
        </w:rPr>
        <w:t xml:space="preserve">: average </w:t>
      </w:r>
      <w:r w:rsidR="00552B94">
        <w:rPr>
          <w:rFonts w:ascii="Times New Roman" w:hAnsi="Times New Roman"/>
        </w:rPr>
        <w:t>hours</w:t>
      </w:r>
      <w:r w:rsidR="00B40E6B" w:rsidRPr="00F469E1">
        <w:rPr>
          <w:rFonts w:ascii="Times New Roman" w:hAnsi="Times New Roman"/>
        </w:rPr>
        <w:t xml:space="preserve"> training per week, and </w:t>
      </w:r>
      <w:bookmarkStart w:id="87" w:name="OLE_LINK16"/>
      <w:r w:rsidR="00B40E6B" w:rsidRPr="00F469E1">
        <w:rPr>
          <w:rFonts w:ascii="Times New Roman" w:hAnsi="Times New Roman"/>
        </w:rPr>
        <w:t>horizontal allocentric personality traits</w:t>
      </w:r>
      <w:bookmarkEnd w:id="87"/>
      <w:r w:rsidR="00B40E6B" w:rsidRPr="00F469E1">
        <w:rPr>
          <w:rFonts w:ascii="Times New Roman" w:hAnsi="Times New Roman"/>
        </w:rPr>
        <w:t xml:space="preserve">. </w:t>
      </w:r>
      <w:bookmarkStart w:id="88" w:name="OLE_LINK19"/>
      <w:bookmarkStart w:id="89" w:name="OLE_LINK20"/>
      <w:bookmarkStart w:id="90" w:name="OLE_LINK85"/>
      <w:r w:rsidR="00B40E6B" w:rsidRPr="00F469E1">
        <w:rPr>
          <w:rFonts w:ascii="Times New Roman" w:hAnsi="Times New Roman"/>
        </w:rPr>
        <w:t xml:space="preserve">These variables were entered </w:t>
      </w:r>
      <w:r w:rsidR="00D5412D">
        <w:rPr>
          <w:rFonts w:ascii="Times New Roman" w:hAnsi="Times New Roman"/>
        </w:rPr>
        <w:t>as the</w:t>
      </w:r>
      <w:r w:rsidR="00B40E6B" w:rsidRPr="00F469E1">
        <w:rPr>
          <w:rFonts w:ascii="Times New Roman" w:hAnsi="Times New Roman"/>
        </w:rPr>
        <w:t xml:space="preserve"> first stage </w:t>
      </w:r>
      <w:r w:rsidR="00D5412D">
        <w:rPr>
          <w:rFonts w:ascii="Times New Roman" w:hAnsi="Times New Roman"/>
        </w:rPr>
        <w:t xml:space="preserve">of a </w:t>
      </w:r>
      <w:r w:rsidR="00B40E6B" w:rsidRPr="00F469E1">
        <w:rPr>
          <w:rFonts w:ascii="Times New Roman" w:hAnsi="Times New Roman"/>
        </w:rPr>
        <w:t xml:space="preserve">hierarchical regression, </w:t>
      </w:r>
      <w:r w:rsidR="00D5412D">
        <w:rPr>
          <w:rFonts w:ascii="Times New Roman" w:hAnsi="Times New Roman"/>
        </w:rPr>
        <w:t>with group identification added in the s</w:t>
      </w:r>
      <w:r w:rsidR="001E5BA4">
        <w:rPr>
          <w:rFonts w:ascii="Times New Roman" w:hAnsi="Times New Roman"/>
        </w:rPr>
        <w:t>econd, and identity fusion in the third</w:t>
      </w:r>
      <w:r w:rsidR="00B40E6B" w:rsidRPr="00F469E1">
        <w:rPr>
          <w:rFonts w:ascii="Times New Roman" w:hAnsi="Times New Roman"/>
        </w:rPr>
        <w:t xml:space="preserve">. </w:t>
      </w:r>
      <w:bookmarkStart w:id="91" w:name="OLE_LINK89"/>
      <w:bookmarkStart w:id="92" w:name="OLE_LINK91"/>
      <w:bookmarkEnd w:id="88"/>
      <w:bookmarkEnd w:id="89"/>
      <w:bookmarkEnd w:id="90"/>
      <w:r>
        <w:rPr>
          <w:rFonts w:ascii="Times New Roman" w:hAnsi="Times New Roman"/>
        </w:rPr>
        <w:t>Each</w:t>
      </w:r>
      <w:r w:rsidR="0089751D">
        <w:rPr>
          <w:rFonts w:ascii="Times New Roman" w:hAnsi="Times New Roman"/>
        </w:rPr>
        <w:t xml:space="preserve"> model</w:t>
      </w:r>
      <w:r>
        <w:rPr>
          <w:rFonts w:ascii="Times New Roman" w:hAnsi="Times New Roman"/>
        </w:rPr>
        <w:t xml:space="preserve"> showed significant improvements in the </w:t>
      </w:r>
      <w:r w:rsidR="0089751D">
        <w:rPr>
          <w:rFonts w:ascii="Times New Roman" w:hAnsi="Times New Roman"/>
        </w:rPr>
        <w:t xml:space="preserve">total </w:t>
      </w:r>
      <w:r>
        <w:rPr>
          <w:rFonts w:ascii="Times New Roman" w:hAnsi="Times New Roman"/>
        </w:rPr>
        <w:t xml:space="preserve">variance accounted for and in the final model, identity fusion </w:t>
      </w:r>
      <w:r w:rsidR="004B790B">
        <w:rPr>
          <w:rFonts w:ascii="Times New Roman" w:hAnsi="Times New Roman"/>
        </w:rPr>
        <w:t xml:space="preserve">was the strongest contributing </w:t>
      </w:r>
      <w:r w:rsidR="00CA4CD7">
        <w:rPr>
          <w:rFonts w:ascii="Times New Roman" w:hAnsi="Times New Roman"/>
        </w:rPr>
        <w:t>predictor in the model</w:t>
      </w:r>
      <w:r w:rsidR="004B790B">
        <w:rPr>
          <w:rFonts w:ascii="Times New Roman" w:hAnsi="Times New Roman"/>
        </w:rPr>
        <w:t xml:space="preserve">. </w:t>
      </w:r>
      <w:bookmarkEnd w:id="91"/>
      <w:bookmarkEnd w:id="92"/>
    </w:p>
    <w:p w14:paraId="6B6B2D96" w14:textId="6B35921E" w:rsidR="009D4218" w:rsidRDefault="004B790B" w:rsidP="0089751D">
      <w:pPr>
        <w:pStyle w:val="Dissertation"/>
        <w:ind w:firstLine="720"/>
        <w:rPr>
          <w:rFonts w:ascii="Times New Roman" w:hAnsi="Times New Roman"/>
        </w:rPr>
      </w:pPr>
      <w:bookmarkStart w:id="93" w:name="OLE_LINK21"/>
      <w:bookmarkStart w:id="94" w:name="OLE_LINK22"/>
      <w:proofErr w:type="gramStart"/>
      <w:r w:rsidRPr="00C64E4E">
        <w:rPr>
          <w:rFonts w:ascii="Times New Roman" w:hAnsi="Times New Roman"/>
          <w:b/>
        </w:rPr>
        <w:t>SAC</w:t>
      </w:r>
      <w:r w:rsidR="00B40E6B" w:rsidRPr="00302E29">
        <w:rPr>
          <w:rFonts w:ascii="Times New Roman" w:hAnsi="Times New Roman"/>
          <w:b/>
        </w:rPr>
        <w:t xml:space="preserve"> 2</w:t>
      </w:r>
      <w:r w:rsidRPr="00302E29">
        <w:rPr>
          <w:rFonts w:ascii="Times New Roman" w:hAnsi="Times New Roman"/>
          <w:b/>
        </w:rPr>
        <w:t>-</w:t>
      </w:r>
      <w:r w:rsidR="00B40E6B" w:rsidRPr="00302E29">
        <w:rPr>
          <w:rFonts w:ascii="Times New Roman" w:hAnsi="Times New Roman"/>
          <w:b/>
        </w:rPr>
        <w:t xml:space="preserve"> </w:t>
      </w:r>
      <w:r w:rsidRPr="00302E29">
        <w:rPr>
          <w:rFonts w:ascii="Times New Roman" w:hAnsi="Times New Roman"/>
          <w:b/>
        </w:rPr>
        <w:t>R</w:t>
      </w:r>
      <w:r w:rsidR="00B40E6B" w:rsidRPr="00302E29">
        <w:rPr>
          <w:rFonts w:ascii="Times New Roman" w:hAnsi="Times New Roman"/>
          <w:b/>
        </w:rPr>
        <w:t>isk life</w:t>
      </w:r>
      <w:bookmarkEnd w:id="93"/>
      <w:bookmarkEnd w:id="94"/>
      <w:r w:rsidR="00B40E6B" w:rsidRPr="00302E29">
        <w:rPr>
          <w:rFonts w:ascii="Times New Roman" w:hAnsi="Times New Roman"/>
          <w:b/>
        </w:rPr>
        <w:t>.</w:t>
      </w:r>
      <w:proofErr w:type="gramEnd"/>
      <w:r w:rsidR="00B40E6B">
        <w:rPr>
          <w:rFonts w:ascii="Times New Roman" w:hAnsi="Times New Roman"/>
          <w:b/>
        </w:rPr>
        <w:t xml:space="preserve"> </w:t>
      </w:r>
      <w:r>
        <w:rPr>
          <w:rFonts w:ascii="Times New Roman" w:hAnsi="Times New Roman"/>
        </w:rPr>
        <w:t xml:space="preserve">A preliminary </w:t>
      </w:r>
      <w:r w:rsidR="00B40E6B" w:rsidRPr="00151325">
        <w:rPr>
          <w:rFonts w:ascii="Times New Roman" w:hAnsi="Times New Roman"/>
        </w:rPr>
        <w:t xml:space="preserve">regression analysis </w:t>
      </w:r>
      <w:r>
        <w:rPr>
          <w:rFonts w:ascii="Times New Roman" w:hAnsi="Times New Roman"/>
        </w:rPr>
        <w:t xml:space="preserve">identified three variables as potential confounds: </w:t>
      </w:r>
      <w:r w:rsidR="00B40E6B" w:rsidRPr="00151325">
        <w:rPr>
          <w:rFonts w:ascii="Times New Roman" w:hAnsi="Times New Roman"/>
        </w:rPr>
        <w:t>average hours training per week</w:t>
      </w:r>
      <w:r>
        <w:rPr>
          <w:rFonts w:ascii="Times New Roman" w:hAnsi="Times New Roman"/>
        </w:rPr>
        <w:t xml:space="preserve">, </w:t>
      </w:r>
      <w:r w:rsidR="00B40E6B" w:rsidRPr="00151325">
        <w:rPr>
          <w:rFonts w:ascii="Times New Roman" w:hAnsi="Times New Roman"/>
        </w:rPr>
        <w:t>horizontal allocentric personality traits</w:t>
      </w:r>
      <w:r w:rsidR="004F1939">
        <w:rPr>
          <w:rFonts w:ascii="Times New Roman" w:hAnsi="Times New Roman"/>
        </w:rPr>
        <w:t>,</w:t>
      </w:r>
      <w:r w:rsidR="00B40E6B" w:rsidRPr="00151325">
        <w:rPr>
          <w:rFonts w:ascii="Times New Roman" w:hAnsi="Times New Roman"/>
        </w:rPr>
        <w:t xml:space="preserve"> </w:t>
      </w:r>
      <w:r>
        <w:rPr>
          <w:rFonts w:ascii="Times New Roman" w:hAnsi="Times New Roman"/>
        </w:rPr>
        <w:t>and</w:t>
      </w:r>
      <w:r w:rsidR="00B40E6B" w:rsidRPr="00151325">
        <w:rPr>
          <w:rFonts w:ascii="Times New Roman" w:hAnsi="Times New Roman"/>
        </w:rPr>
        <w:t xml:space="preserve"> vertical </w:t>
      </w:r>
      <w:proofErr w:type="spellStart"/>
      <w:r w:rsidR="00B40E6B" w:rsidRPr="00151325">
        <w:rPr>
          <w:rFonts w:ascii="Times New Roman" w:hAnsi="Times New Roman"/>
        </w:rPr>
        <w:t>idiocentric</w:t>
      </w:r>
      <w:proofErr w:type="spellEnd"/>
      <w:r w:rsidR="00B40E6B" w:rsidRPr="00151325">
        <w:rPr>
          <w:rFonts w:ascii="Times New Roman" w:hAnsi="Times New Roman"/>
        </w:rPr>
        <w:t xml:space="preserve"> traits. </w:t>
      </w:r>
      <w:r w:rsidR="009D4218">
        <w:rPr>
          <w:rFonts w:ascii="Times New Roman" w:hAnsi="Times New Roman"/>
        </w:rPr>
        <w:t xml:space="preserve">The same </w:t>
      </w:r>
      <w:proofErr w:type="gramStart"/>
      <w:r w:rsidR="009D4218">
        <w:rPr>
          <w:rFonts w:ascii="Times New Roman" w:hAnsi="Times New Roman"/>
        </w:rPr>
        <w:t>three stage</w:t>
      </w:r>
      <w:proofErr w:type="gramEnd"/>
      <w:r w:rsidR="009D4218">
        <w:rPr>
          <w:rFonts w:ascii="Times New Roman" w:hAnsi="Times New Roman"/>
        </w:rPr>
        <w:t xml:space="preserve"> step regression model was then performed</w:t>
      </w:r>
      <w:r w:rsidR="00302E29">
        <w:rPr>
          <w:rFonts w:ascii="Times New Roman" w:hAnsi="Times New Roman"/>
        </w:rPr>
        <w:t xml:space="preserve"> and</w:t>
      </w:r>
      <w:r w:rsidR="0089751D">
        <w:rPr>
          <w:rFonts w:ascii="Times New Roman" w:hAnsi="Times New Roman"/>
        </w:rPr>
        <w:t xml:space="preserve"> the same pattern</w:t>
      </w:r>
      <w:r w:rsidR="00FA6678">
        <w:rPr>
          <w:rFonts w:ascii="Times New Roman" w:hAnsi="Times New Roman"/>
        </w:rPr>
        <w:t xml:space="preserve"> as with the donate time measure</w:t>
      </w:r>
      <w:r w:rsidR="0089751D">
        <w:rPr>
          <w:rFonts w:ascii="Times New Roman" w:hAnsi="Times New Roman"/>
        </w:rPr>
        <w:t xml:space="preserve"> was observed</w:t>
      </w:r>
      <w:r w:rsidR="00302E29">
        <w:rPr>
          <w:rFonts w:ascii="Times New Roman" w:hAnsi="Times New Roman"/>
        </w:rPr>
        <w:t>:</w:t>
      </w:r>
      <w:r w:rsidR="0089751D">
        <w:rPr>
          <w:rFonts w:ascii="Times New Roman" w:hAnsi="Times New Roman"/>
        </w:rPr>
        <w:t xml:space="preserve"> each model </w:t>
      </w:r>
      <w:r w:rsidR="00302E29">
        <w:rPr>
          <w:rFonts w:ascii="Times New Roman" w:hAnsi="Times New Roman"/>
        </w:rPr>
        <w:t xml:space="preserve">displayed </w:t>
      </w:r>
      <w:r w:rsidR="0089751D">
        <w:rPr>
          <w:rFonts w:ascii="Times New Roman" w:hAnsi="Times New Roman"/>
        </w:rPr>
        <w:t xml:space="preserve">significant improvements in the total variance accounted for and the final model </w:t>
      </w:r>
      <w:r w:rsidR="00CA4CD7">
        <w:rPr>
          <w:rFonts w:ascii="Times New Roman" w:hAnsi="Times New Roman"/>
        </w:rPr>
        <w:t xml:space="preserve">indicated </w:t>
      </w:r>
      <w:r w:rsidR="0089751D">
        <w:rPr>
          <w:rFonts w:ascii="Times New Roman" w:hAnsi="Times New Roman"/>
        </w:rPr>
        <w:t xml:space="preserve">that identity fusion was the strongest contributing </w:t>
      </w:r>
      <w:r w:rsidR="00CA4CD7">
        <w:rPr>
          <w:rFonts w:ascii="Times New Roman" w:hAnsi="Times New Roman"/>
        </w:rPr>
        <w:t>predictor in the model</w:t>
      </w:r>
      <w:r w:rsidR="0089751D">
        <w:rPr>
          <w:rFonts w:ascii="Times New Roman" w:hAnsi="Times New Roman"/>
        </w:rPr>
        <w:t xml:space="preserve">. </w:t>
      </w:r>
    </w:p>
    <w:p w14:paraId="6BD670DE" w14:textId="590B855F" w:rsidR="00981441" w:rsidRPr="0089751D" w:rsidRDefault="00981441" w:rsidP="0089751D">
      <w:pPr>
        <w:pStyle w:val="Dissertation"/>
        <w:ind w:firstLine="720"/>
        <w:rPr>
          <w:rFonts w:ascii="Times New Roman" w:hAnsi="Times New Roman"/>
        </w:rPr>
      </w:pPr>
      <w:r>
        <w:rPr>
          <w:rFonts w:ascii="Times New Roman" w:hAnsi="Times New Roman"/>
        </w:rPr>
        <w:lastRenderedPageBreak/>
        <w:t>[Table 4]</w:t>
      </w:r>
    </w:p>
    <w:p w14:paraId="020929F4" w14:textId="798F6D10" w:rsidR="00B40E6B" w:rsidRPr="006F1D9B" w:rsidRDefault="0089751D" w:rsidP="00B40E6B">
      <w:pPr>
        <w:pStyle w:val="Dissertation"/>
        <w:ind w:firstLine="720"/>
        <w:rPr>
          <w:rFonts w:ascii="Times New Roman" w:hAnsi="Times New Roman"/>
        </w:rPr>
      </w:pPr>
      <w:proofErr w:type="gramStart"/>
      <w:r w:rsidRPr="00C64E4E">
        <w:rPr>
          <w:rFonts w:ascii="Times New Roman" w:hAnsi="Times New Roman"/>
          <w:b/>
        </w:rPr>
        <w:t>SAC</w:t>
      </w:r>
      <w:r w:rsidR="00B40E6B" w:rsidRPr="00CA4CD7">
        <w:rPr>
          <w:rFonts w:ascii="Times New Roman" w:hAnsi="Times New Roman"/>
          <w:b/>
        </w:rPr>
        <w:t xml:space="preserve"> 3</w:t>
      </w:r>
      <w:r w:rsidR="001F35A2" w:rsidRPr="00CA4CD7">
        <w:rPr>
          <w:rFonts w:ascii="Times New Roman" w:hAnsi="Times New Roman"/>
          <w:b/>
        </w:rPr>
        <w:t>-</w:t>
      </w:r>
      <w:r w:rsidR="00B40E6B" w:rsidRPr="00CA4CD7">
        <w:rPr>
          <w:rFonts w:ascii="Times New Roman" w:hAnsi="Times New Roman"/>
          <w:b/>
        </w:rPr>
        <w:t xml:space="preserve"> </w:t>
      </w:r>
      <w:r w:rsidRPr="00C64E4E">
        <w:rPr>
          <w:rFonts w:ascii="Times New Roman" w:hAnsi="Times New Roman"/>
          <w:b/>
        </w:rPr>
        <w:t>Donate money</w:t>
      </w:r>
      <w:r w:rsidR="00B40E6B" w:rsidRPr="00CA4CD7">
        <w:rPr>
          <w:rFonts w:ascii="Times New Roman" w:hAnsi="Times New Roman"/>
          <w:b/>
        </w:rPr>
        <w:t>.</w:t>
      </w:r>
      <w:proofErr w:type="gramEnd"/>
      <w:r w:rsidR="00B40E6B" w:rsidRPr="0030363B">
        <w:rPr>
          <w:rFonts w:ascii="Times New Roman" w:hAnsi="Times New Roman"/>
        </w:rPr>
        <w:t xml:space="preserve"> Finally, </w:t>
      </w:r>
      <w:r w:rsidR="00816BBB">
        <w:rPr>
          <w:rFonts w:ascii="Times New Roman" w:hAnsi="Times New Roman"/>
        </w:rPr>
        <w:t xml:space="preserve">we examined </w:t>
      </w:r>
      <w:r w:rsidR="006F1D9B">
        <w:rPr>
          <w:rFonts w:ascii="Times New Roman" w:hAnsi="Times New Roman"/>
        </w:rPr>
        <w:t xml:space="preserve">the behavioural measure of </w:t>
      </w:r>
      <w:r w:rsidR="00B40E6B" w:rsidRPr="0030363B">
        <w:rPr>
          <w:rFonts w:ascii="Times New Roman" w:hAnsi="Times New Roman"/>
        </w:rPr>
        <w:t xml:space="preserve">voluntary </w:t>
      </w:r>
      <w:r w:rsidR="00CA4CD7">
        <w:rPr>
          <w:rFonts w:ascii="Times New Roman" w:hAnsi="Times New Roman"/>
        </w:rPr>
        <w:t>monetary allocations</w:t>
      </w:r>
      <w:r w:rsidR="00CA4CD7" w:rsidRPr="0030363B">
        <w:rPr>
          <w:rFonts w:ascii="Times New Roman" w:hAnsi="Times New Roman"/>
        </w:rPr>
        <w:t xml:space="preserve"> </w:t>
      </w:r>
      <w:r w:rsidR="00CA4CD7">
        <w:rPr>
          <w:rFonts w:ascii="Times New Roman" w:hAnsi="Times New Roman"/>
        </w:rPr>
        <w:t>made to the relevant</w:t>
      </w:r>
      <w:r w:rsidR="00B40E6B" w:rsidRPr="0030363B">
        <w:rPr>
          <w:rFonts w:ascii="Times New Roman" w:hAnsi="Times New Roman"/>
        </w:rPr>
        <w:t xml:space="preserve"> </w:t>
      </w:r>
      <w:r w:rsidR="006F1D9B">
        <w:rPr>
          <w:rFonts w:ascii="Times New Roman" w:hAnsi="Times New Roman"/>
        </w:rPr>
        <w:t xml:space="preserve">BJJ </w:t>
      </w:r>
      <w:proofErr w:type="gramStart"/>
      <w:r w:rsidR="006F1D9B">
        <w:rPr>
          <w:rFonts w:ascii="Times New Roman" w:hAnsi="Times New Roman"/>
        </w:rPr>
        <w:t>school</w:t>
      </w:r>
      <w:proofErr w:type="gramEnd"/>
      <w:r w:rsidR="00B40E6B" w:rsidRPr="0030363B">
        <w:rPr>
          <w:rFonts w:ascii="Times New Roman" w:hAnsi="Times New Roman"/>
        </w:rPr>
        <w:t xml:space="preserve">. </w:t>
      </w:r>
      <w:r w:rsidR="00B40E6B" w:rsidRPr="0030363B">
        <w:rPr>
          <w:rFonts w:ascii="Times New Roman" w:hAnsi="Times New Roman"/>
          <w:lang w:val="en-US"/>
        </w:rPr>
        <w:t>Responses to the donation measure</w:t>
      </w:r>
      <w:r>
        <w:rPr>
          <w:rFonts w:ascii="Times New Roman" w:hAnsi="Times New Roman"/>
          <w:lang w:val="en-US"/>
        </w:rPr>
        <w:t>,</w:t>
      </w:r>
      <w:r w:rsidR="00B40E6B" w:rsidRPr="0030363B">
        <w:rPr>
          <w:rFonts w:ascii="Times New Roman" w:hAnsi="Times New Roman"/>
          <w:lang w:val="en-US"/>
        </w:rPr>
        <w:t xml:space="preserve"> </w:t>
      </w:r>
      <w:r>
        <w:rPr>
          <w:rFonts w:ascii="Times New Roman" w:hAnsi="Times New Roman"/>
          <w:i/>
          <w:lang w:val="en-US"/>
        </w:rPr>
        <w:t>n</w:t>
      </w:r>
      <w:r w:rsidR="00B40E6B" w:rsidRPr="0030363B">
        <w:rPr>
          <w:rFonts w:ascii="Times New Roman" w:hAnsi="Times New Roman"/>
          <w:i/>
          <w:lang w:val="en-US"/>
        </w:rPr>
        <w:t xml:space="preserve"> </w:t>
      </w:r>
      <w:r w:rsidR="00B40E6B" w:rsidRPr="0030363B">
        <w:rPr>
          <w:rFonts w:ascii="Times New Roman" w:hAnsi="Times New Roman"/>
          <w:lang w:val="en-US"/>
        </w:rPr>
        <w:t>= 380</w:t>
      </w:r>
      <w:r>
        <w:rPr>
          <w:rFonts w:ascii="Times New Roman" w:hAnsi="Times New Roman"/>
          <w:lang w:val="en-US"/>
        </w:rPr>
        <w:t>,</w:t>
      </w:r>
      <w:r w:rsidR="00B40E6B" w:rsidRPr="0030363B">
        <w:rPr>
          <w:rFonts w:ascii="Times New Roman" w:hAnsi="Times New Roman"/>
          <w:lang w:val="en-US"/>
        </w:rPr>
        <w:t xml:space="preserve"> displayed a clear bimodal distribution, caused by 61% of respondents </w:t>
      </w:r>
      <w:r w:rsidR="006F1D9B">
        <w:rPr>
          <w:rFonts w:ascii="Times New Roman" w:hAnsi="Times New Roman"/>
          <w:lang w:val="en-US"/>
        </w:rPr>
        <w:t>keeping the full payment for themselves</w:t>
      </w:r>
      <w:r w:rsidR="00B40E6B" w:rsidRPr="0030363B">
        <w:rPr>
          <w:rFonts w:ascii="Times New Roman" w:hAnsi="Times New Roman"/>
          <w:lang w:val="en-US"/>
        </w:rPr>
        <w:t xml:space="preserve"> and 27.2% donating the full £20</w:t>
      </w:r>
      <w:bookmarkStart w:id="95" w:name="OLE_LINK7"/>
      <w:bookmarkStart w:id="96" w:name="OLE_LINK8"/>
      <w:r w:rsidR="00B40E6B" w:rsidRPr="0030363B">
        <w:rPr>
          <w:rFonts w:ascii="Times New Roman" w:hAnsi="Times New Roman"/>
          <w:lang w:val="en-US"/>
        </w:rPr>
        <w:t xml:space="preserve">. </w:t>
      </w:r>
      <w:bookmarkStart w:id="97" w:name="OLE_LINK9"/>
      <w:bookmarkStart w:id="98" w:name="OLE_LINK10"/>
      <w:r w:rsidR="00B40E6B" w:rsidRPr="0030363B">
        <w:rPr>
          <w:rFonts w:ascii="Times New Roman" w:hAnsi="Times New Roman"/>
          <w:lang w:val="en-US"/>
        </w:rPr>
        <w:t xml:space="preserve">This made the data unsuitable for linear regression </w:t>
      </w:r>
      <w:bookmarkEnd w:id="95"/>
      <w:bookmarkEnd w:id="96"/>
      <w:r w:rsidR="00B40E6B" w:rsidRPr="0030363B">
        <w:rPr>
          <w:rFonts w:ascii="Times New Roman" w:hAnsi="Times New Roman"/>
          <w:lang w:val="en-US"/>
        </w:rPr>
        <w:t>analyses</w:t>
      </w:r>
      <w:r>
        <w:rPr>
          <w:rFonts w:ascii="Times New Roman" w:hAnsi="Times New Roman"/>
          <w:lang w:val="en-US"/>
        </w:rPr>
        <w:t>.</w:t>
      </w:r>
      <w:r w:rsidR="006F1D9B">
        <w:rPr>
          <w:rFonts w:ascii="Times New Roman" w:hAnsi="Times New Roman"/>
          <w:lang w:val="en-US"/>
        </w:rPr>
        <w:t xml:space="preserve"> </w:t>
      </w:r>
      <w:r>
        <w:rPr>
          <w:rFonts w:ascii="Times New Roman" w:hAnsi="Times New Roman"/>
          <w:lang w:val="en-US"/>
        </w:rPr>
        <w:t>I</w:t>
      </w:r>
      <w:r w:rsidR="006F1D9B">
        <w:rPr>
          <w:rFonts w:ascii="Times New Roman" w:hAnsi="Times New Roman"/>
          <w:lang w:val="en-US"/>
        </w:rPr>
        <w:t xml:space="preserve">nstead </w:t>
      </w:r>
      <w:r w:rsidR="006F1D9B">
        <w:rPr>
          <w:rFonts w:ascii="Times New Roman" w:hAnsi="Times New Roman"/>
        </w:rPr>
        <w:t xml:space="preserve">a </w:t>
      </w:r>
      <w:r w:rsidR="006F1D9B" w:rsidRPr="0030363B">
        <w:rPr>
          <w:rFonts w:ascii="Times New Roman" w:hAnsi="Times New Roman"/>
        </w:rPr>
        <w:t xml:space="preserve">cumulative odds ordinal logistic regression </w:t>
      </w:r>
      <w:r w:rsidR="006F1D9B">
        <w:rPr>
          <w:rFonts w:ascii="Times New Roman" w:hAnsi="Times New Roman"/>
        </w:rPr>
        <w:t>analysis was</w:t>
      </w:r>
      <w:r w:rsidR="006F1D9B" w:rsidRPr="0030363B">
        <w:rPr>
          <w:rFonts w:ascii="Times New Roman" w:hAnsi="Times New Roman"/>
        </w:rPr>
        <w:t xml:space="preserve"> conducted after </w:t>
      </w:r>
      <w:r>
        <w:rPr>
          <w:rFonts w:ascii="Times New Roman" w:hAnsi="Times New Roman"/>
        </w:rPr>
        <w:t>responses to the donation measure</w:t>
      </w:r>
      <w:r w:rsidR="006F1D9B" w:rsidRPr="0030363B">
        <w:rPr>
          <w:rFonts w:ascii="Times New Roman" w:hAnsi="Times New Roman"/>
        </w:rPr>
        <w:t xml:space="preserve"> </w:t>
      </w:r>
      <w:r w:rsidR="00CA4CD7">
        <w:rPr>
          <w:rFonts w:ascii="Times New Roman" w:hAnsi="Times New Roman"/>
        </w:rPr>
        <w:t>were converted into</w:t>
      </w:r>
      <w:r w:rsidR="00CA4CD7" w:rsidRPr="0030363B">
        <w:rPr>
          <w:rFonts w:ascii="Times New Roman" w:hAnsi="Times New Roman"/>
        </w:rPr>
        <w:t xml:space="preserve"> </w:t>
      </w:r>
      <w:r w:rsidR="006F1D9B" w:rsidRPr="0030363B">
        <w:rPr>
          <w:rFonts w:ascii="Times New Roman" w:hAnsi="Times New Roman"/>
        </w:rPr>
        <w:t>an ordinal scale with three levels</w:t>
      </w:r>
      <w:r>
        <w:rPr>
          <w:rFonts w:ascii="Times New Roman" w:hAnsi="Times New Roman"/>
        </w:rPr>
        <w:t>: 1-</w:t>
      </w:r>
      <w:r w:rsidR="006F1D9B" w:rsidRPr="0030363B">
        <w:rPr>
          <w:rFonts w:ascii="Times New Roman" w:hAnsi="Times New Roman"/>
        </w:rPr>
        <w:t xml:space="preserve"> £4 or less, </w:t>
      </w:r>
      <w:r>
        <w:rPr>
          <w:rFonts w:ascii="Times New Roman" w:hAnsi="Times New Roman"/>
        </w:rPr>
        <w:t xml:space="preserve">2- </w:t>
      </w:r>
      <w:r w:rsidR="006F1D9B" w:rsidRPr="0030363B">
        <w:rPr>
          <w:rFonts w:ascii="Times New Roman" w:hAnsi="Times New Roman"/>
        </w:rPr>
        <w:t xml:space="preserve">£5-£14, </w:t>
      </w:r>
      <w:r>
        <w:rPr>
          <w:rFonts w:ascii="Times New Roman" w:hAnsi="Times New Roman"/>
        </w:rPr>
        <w:t xml:space="preserve">3- </w:t>
      </w:r>
      <w:r w:rsidR="006F1D9B" w:rsidRPr="0030363B">
        <w:rPr>
          <w:rFonts w:ascii="Times New Roman" w:hAnsi="Times New Roman"/>
        </w:rPr>
        <w:t>£15-20.</w:t>
      </w:r>
      <w:r w:rsidR="00802578" w:rsidRPr="00802578">
        <w:rPr>
          <w:rFonts w:ascii="Times New Roman" w:hAnsi="Times New Roman"/>
        </w:rPr>
        <w:t xml:space="preserve"> </w:t>
      </w:r>
      <w:r w:rsidR="00802578" w:rsidRPr="0030363B">
        <w:rPr>
          <w:rFonts w:ascii="Times New Roman" w:hAnsi="Times New Roman"/>
        </w:rPr>
        <w:t xml:space="preserve">This three-level categorisation was </w:t>
      </w:r>
      <w:r w:rsidR="001F35A2">
        <w:rPr>
          <w:rFonts w:ascii="Times New Roman" w:hAnsi="Times New Roman"/>
        </w:rPr>
        <w:t>used instead of</w:t>
      </w:r>
      <w:r w:rsidR="00802578">
        <w:rPr>
          <w:rFonts w:ascii="Times New Roman" w:hAnsi="Times New Roman"/>
        </w:rPr>
        <w:t xml:space="preserve"> a binary outcome to avoid discarding the 11.9</w:t>
      </w:r>
      <w:r w:rsidR="00802578" w:rsidRPr="0030363B">
        <w:rPr>
          <w:rFonts w:ascii="Times New Roman" w:hAnsi="Times New Roman"/>
        </w:rPr>
        <w:t>% of responses that fell between the two distribution peaks.</w:t>
      </w:r>
    </w:p>
    <w:p w14:paraId="6CB0BF65" w14:textId="0A99874E" w:rsidR="00FA6678" w:rsidRDefault="00B40E6B" w:rsidP="00F26310">
      <w:pPr>
        <w:pStyle w:val="Dissertation"/>
        <w:ind w:firstLine="720"/>
        <w:rPr>
          <w:rFonts w:ascii="Times New Roman" w:hAnsi="Times New Roman"/>
        </w:rPr>
      </w:pPr>
      <w:r w:rsidRPr="0030363B">
        <w:rPr>
          <w:rFonts w:ascii="Times New Roman" w:hAnsi="Times New Roman"/>
        </w:rPr>
        <w:t xml:space="preserve">As regression coefficients were likely to be unreliable </w:t>
      </w:r>
      <w:r w:rsidR="0089751D">
        <w:rPr>
          <w:rFonts w:ascii="Times New Roman" w:hAnsi="Times New Roman"/>
        </w:rPr>
        <w:t>due to</w:t>
      </w:r>
      <w:r w:rsidR="0089751D" w:rsidRPr="0030363B">
        <w:rPr>
          <w:rFonts w:ascii="Times New Roman" w:hAnsi="Times New Roman"/>
        </w:rPr>
        <w:t xml:space="preserve"> </w:t>
      </w:r>
      <w:r w:rsidR="004A65BC">
        <w:rPr>
          <w:rFonts w:ascii="Times New Roman" w:hAnsi="Times New Roman"/>
        </w:rPr>
        <w:t>the bipolar</w:t>
      </w:r>
      <w:r w:rsidRPr="0030363B">
        <w:rPr>
          <w:rFonts w:ascii="Times New Roman" w:hAnsi="Times New Roman"/>
        </w:rPr>
        <w:t xml:space="preserve"> distribution, potential confounding factors </w:t>
      </w:r>
      <w:r w:rsidR="0089751D">
        <w:rPr>
          <w:rFonts w:ascii="Times New Roman" w:hAnsi="Times New Roman"/>
        </w:rPr>
        <w:t xml:space="preserve">were </w:t>
      </w:r>
      <w:r w:rsidR="00802578">
        <w:rPr>
          <w:rFonts w:ascii="Times New Roman" w:hAnsi="Times New Roman"/>
        </w:rPr>
        <w:t>identified</w:t>
      </w:r>
      <w:r w:rsidR="0089751D">
        <w:rPr>
          <w:rFonts w:ascii="Times New Roman" w:hAnsi="Times New Roman"/>
        </w:rPr>
        <w:t xml:space="preserve"> using </w:t>
      </w:r>
      <w:r w:rsidR="00802578">
        <w:rPr>
          <w:rFonts w:ascii="Times New Roman" w:hAnsi="Times New Roman"/>
        </w:rPr>
        <w:t>simple non-parametric correlation</w:t>
      </w:r>
      <w:r w:rsidR="00802578" w:rsidRPr="00802578">
        <w:rPr>
          <w:rFonts w:ascii="Times New Roman" w:hAnsi="Times New Roman"/>
        </w:rPr>
        <w:t xml:space="preserve"> </w:t>
      </w:r>
      <w:r w:rsidR="00802578">
        <w:rPr>
          <w:rFonts w:ascii="Times New Roman" w:hAnsi="Times New Roman"/>
        </w:rPr>
        <w:t xml:space="preserve">analysis, </w:t>
      </w:r>
      <w:r w:rsidR="00802578" w:rsidRPr="0030363B">
        <w:rPr>
          <w:rFonts w:ascii="Times New Roman" w:hAnsi="Times New Roman"/>
        </w:rPr>
        <w:t>with bootstrapping applied (5,000 samples)</w:t>
      </w:r>
      <w:r w:rsidR="00802578">
        <w:rPr>
          <w:rFonts w:ascii="Times New Roman" w:hAnsi="Times New Roman"/>
        </w:rPr>
        <w:t>, rather than an exploratory regression</w:t>
      </w:r>
      <w:r w:rsidRPr="0030363B">
        <w:rPr>
          <w:rFonts w:ascii="Times New Roman" w:hAnsi="Times New Roman"/>
        </w:rPr>
        <w:t xml:space="preserve">. </w:t>
      </w:r>
      <w:r w:rsidR="004A65BC">
        <w:rPr>
          <w:rFonts w:ascii="Times New Roman" w:hAnsi="Times New Roman"/>
        </w:rPr>
        <w:t>From this analysis,</w:t>
      </w:r>
      <w:r w:rsidRPr="0030363B">
        <w:rPr>
          <w:rFonts w:ascii="Times New Roman" w:hAnsi="Times New Roman"/>
        </w:rPr>
        <w:t xml:space="preserve"> the two allocentric </w:t>
      </w:r>
      <w:r w:rsidR="00802578">
        <w:rPr>
          <w:rFonts w:ascii="Times New Roman" w:hAnsi="Times New Roman"/>
        </w:rPr>
        <w:t xml:space="preserve">personality </w:t>
      </w:r>
      <w:r w:rsidRPr="0030363B">
        <w:rPr>
          <w:rFonts w:ascii="Times New Roman" w:hAnsi="Times New Roman"/>
        </w:rPr>
        <w:t>scales</w:t>
      </w:r>
      <w:r w:rsidR="004A65BC">
        <w:rPr>
          <w:rFonts w:ascii="Times New Roman" w:hAnsi="Times New Roman"/>
        </w:rPr>
        <w:t xml:space="preserve"> were identified as potential confounds: </w:t>
      </w:r>
      <w:r w:rsidR="00CA4CD7">
        <w:rPr>
          <w:rFonts w:ascii="Times New Roman" w:hAnsi="Times New Roman"/>
        </w:rPr>
        <w:t xml:space="preserve">horizontal </w:t>
      </w:r>
      <w:bookmarkStart w:id="99" w:name="OLE_LINK94"/>
      <w:bookmarkStart w:id="100" w:name="OLE_LINK95"/>
      <w:proofErr w:type="spellStart"/>
      <w:r w:rsidR="00CA4CD7">
        <w:rPr>
          <w:rFonts w:ascii="Times New Roman" w:hAnsi="Times New Roman"/>
        </w:rPr>
        <w:t>allocentricism</w:t>
      </w:r>
      <w:bookmarkEnd w:id="99"/>
      <w:bookmarkEnd w:id="100"/>
      <w:proofErr w:type="spellEnd"/>
      <w:r w:rsidRPr="0030363B">
        <w:rPr>
          <w:rFonts w:ascii="Times New Roman" w:hAnsi="Times New Roman"/>
        </w:rPr>
        <w:t xml:space="preserve">, </w:t>
      </w:r>
      <w:bookmarkStart w:id="101" w:name="OLE_LINK63"/>
      <w:bookmarkStart w:id="102" w:name="OLE_LINK64"/>
      <w:r w:rsidR="004A65BC" w:rsidRPr="004A65BC">
        <w:rPr>
          <w:rFonts w:ascii="Times New Roman" w:hAnsi="Times New Roman"/>
          <w:i/>
        </w:rPr>
        <w:t>n</w:t>
      </w:r>
      <w:r w:rsidR="004A65BC">
        <w:rPr>
          <w:rFonts w:ascii="Times New Roman" w:hAnsi="Times New Roman"/>
        </w:rPr>
        <w:t xml:space="preserve"> = 380, </w:t>
      </w:r>
      <w:proofErr w:type="spellStart"/>
      <w:r w:rsidR="004A65BC">
        <w:rPr>
          <w:rFonts w:ascii="Times New Roman" w:hAnsi="Times New Roman"/>
          <w:i/>
        </w:rPr>
        <w:t>r</w:t>
      </w:r>
      <w:r w:rsidRPr="00DB1219">
        <w:rPr>
          <w:rFonts w:ascii="Times New Roman" w:hAnsi="Times New Roman"/>
          <w:vertAlign w:val="subscript"/>
        </w:rPr>
        <w:t>s</w:t>
      </w:r>
      <w:proofErr w:type="spellEnd"/>
      <w:r w:rsidRPr="00802578">
        <w:rPr>
          <w:rFonts w:ascii="Times New Roman" w:hAnsi="Times New Roman"/>
          <w:vertAlign w:val="subscript"/>
        </w:rPr>
        <w:t xml:space="preserve"> </w:t>
      </w:r>
      <w:r w:rsidR="004A65BC">
        <w:rPr>
          <w:rFonts w:ascii="Times New Roman" w:hAnsi="Times New Roman"/>
        </w:rPr>
        <w:t>= .19</w:t>
      </w:r>
      <w:r w:rsidRPr="0030363B">
        <w:rPr>
          <w:rFonts w:ascii="Times New Roman" w:hAnsi="Times New Roman"/>
        </w:rPr>
        <w:t xml:space="preserve">, </w:t>
      </w:r>
      <w:r w:rsidRPr="0030363B">
        <w:rPr>
          <w:rFonts w:ascii="Times New Roman" w:hAnsi="Times New Roman"/>
          <w:i/>
        </w:rPr>
        <w:t>p</w:t>
      </w:r>
      <w:r w:rsidRPr="0030363B">
        <w:rPr>
          <w:rFonts w:ascii="Times New Roman" w:hAnsi="Times New Roman"/>
        </w:rPr>
        <w:t xml:space="preserve"> </w:t>
      </w:r>
      <w:bookmarkEnd w:id="101"/>
      <w:bookmarkEnd w:id="102"/>
      <w:r w:rsidR="004A65BC">
        <w:rPr>
          <w:rFonts w:ascii="Times New Roman" w:hAnsi="Times New Roman"/>
        </w:rPr>
        <w:t>&lt; .001</w:t>
      </w:r>
      <w:r w:rsidR="00CA4CD7">
        <w:rPr>
          <w:rFonts w:ascii="Times New Roman" w:hAnsi="Times New Roman"/>
        </w:rPr>
        <w:t xml:space="preserve"> and vertical</w:t>
      </w:r>
      <w:r w:rsidRPr="0030363B">
        <w:rPr>
          <w:rFonts w:ascii="Times New Roman" w:hAnsi="Times New Roman"/>
        </w:rPr>
        <w:t xml:space="preserve"> </w:t>
      </w:r>
      <w:proofErr w:type="spellStart"/>
      <w:r w:rsidR="00CA4CD7">
        <w:rPr>
          <w:rFonts w:ascii="Times New Roman" w:hAnsi="Times New Roman"/>
        </w:rPr>
        <w:t>allocentricism</w:t>
      </w:r>
      <w:proofErr w:type="spellEnd"/>
      <w:r w:rsidRPr="0030363B">
        <w:rPr>
          <w:rFonts w:ascii="Times New Roman" w:hAnsi="Times New Roman"/>
        </w:rPr>
        <w:t xml:space="preserve">, </w:t>
      </w:r>
      <w:r w:rsidR="004A65BC">
        <w:rPr>
          <w:rFonts w:ascii="Times New Roman" w:hAnsi="Times New Roman"/>
        </w:rPr>
        <w:t xml:space="preserve">n = 378, </w:t>
      </w:r>
      <w:proofErr w:type="spellStart"/>
      <w:r w:rsidR="004A65BC">
        <w:rPr>
          <w:rFonts w:ascii="Times New Roman" w:hAnsi="Times New Roman"/>
          <w:i/>
        </w:rPr>
        <w:t>r</w:t>
      </w:r>
      <w:r w:rsidRPr="00DB1219">
        <w:rPr>
          <w:rFonts w:ascii="Times New Roman" w:hAnsi="Times New Roman"/>
          <w:vertAlign w:val="subscript"/>
        </w:rPr>
        <w:t>s</w:t>
      </w:r>
      <w:proofErr w:type="spellEnd"/>
      <w:r w:rsidRPr="00DB1219">
        <w:rPr>
          <w:rFonts w:ascii="Times New Roman" w:hAnsi="Times New Roman"/>
          <w:vertAlign w:val="subscript"/>
        </w:rPr>
        <w:t xml:space="preserve"> </w:t>
      </w:r>
      <w:r w:rsidR="004A65BC">
        <w:rPr>
          <w:rFonts w:ascii="Times New Roman" w:hAnsi="Times New Roman"/>
        </w:rPr>
        <w:t>= .14</w:t>
      </w:r>
      <w:r w:rsidRPr="0030363B">
        <w:rPr>
          <w:rFonts w:ascii="Times New Roman" w:hAnsi="Times New Roman"/>
        </w:rPr>
        <w:t xml:space="preserve">, </w:t>
      </w:r>
      <w:r w:rsidRPr="0030363B">
        <w:rPr>
          <w:rFonts w:ascii="Times New Roman" w:hAnsi="Times New Roman"/>
          <w:i/>
        </w:rPr>
        <w:t>p</w:t>
      </w:r>
      <w:r w:rsidR="004A65BC">
        <w:rPr>
          <w:rFonts w:ascii="Times New Roman" w:hAnsi="Times New Roman"/>
        </w:rPr>
        <w:t xml:space="preserve"> &lt; .01</w:t>
      </w:r>
      <w:bookmarkEnd w:id="97"/>
      <w:bookmarkEnd w:id="98"/>
      <w:r w:rsidR="004A65BC">
        <w:rPr>
          <w:rFonts w:ascii="Times New Roman" w:hAnsi="Times New Roman"/>
        </w:rPr>
        <w:t>.</w:t>
      </w:r>
      <w:r w:rsidR="00C3740A">
        <w:rPr>
          <w:rFonts w:ascii="Times New Roman" w:hAnsi="Times New Roman"/>
        </w:rPr>
        <w:t xml:space="preserve"> </w:t>
      </w:r>
      <w:r w:rsidRPr="0030363B">
        <w:rPr>
          <w:rFonts w:ascii="Times New Roman" w:hAnsi="Times New Roman"/>
        </w:rPr>
        <w:t xml:space="preserve">To maintain consistency </w:t>
      </w:r>
      <w:r w:rsidR="004A65BC">
        <w:rPr>
          <w:rFonts w:ascii="Times New Roman" w:hAnsi="Times New Roman"/>
        </w:rPr>
        <w:t>with</w:t>
      </w:r>
      <w:r w:rsidRPr="0030363B">
        <w:rPr>
          <w:rFonts w:ascii="Times New Roman" w:hAnsi="Times New Roman"/>
        </w:rPr>
        <w:t xml:space="preserve"> the </w:t>
      </w:r>
      <w:r w:rsidR="00802578">
        <w:rPr>
          <w:rFonts w:ascii="Times New Roman" w:hAnsi="Times New Roman"/>
        </w:rPr>
        <w:t>preceding</w:t>
      </w:r>
      <w:r w:rsidR="004A65BC">
        <w:rPr>
          <w:rFonts w:ascii="Times New Roman" w:hAnsi="Times New Roman"/>
        </w:rPr>
        <w:t xml:space="preserve"> analys</w:t>
      </w:r>
      <w:r w:rsidR="00802578">
        <w:rPr>
          <w:rFonts w:ascii="Times New Roman" w:hAnsi="Times New Roman"/>
        </w:rPr>
        <w:t>e</w:t>
      </w:r>
      <w:r w:rsidR="004A65BC">
        <w:rPr>
          <w:rFonts w:ascii="Times New Roman" w:hAnsi="Times New Roman"/>
        </w:rPr>
        <w:t>s</w:t>
      </w:r>
      <w:r w:rsidRPr="0030363B">
        <w:rPr>
          <w:rFonts w:ascii="Times New Roman" w:hAnsi="Times New Roman"/>
        </w:rPr>
        <w:t xml:space="preserve"> </w:t>
      </w:r>
      <w:bookmarkStart w:id="103" w:name="OLE_LINK240"/>
      <w:bookmarkStart w:id="104" w:name="OLE_LINK241"/>
      <w:r w:rsidR="004A65BC">
        <w:rPr>
          <w:rFonts w:ascii="Times New Roman" w:hAnsi="Times New Roman"/>
        </w:rPr>
        <w:t>three</w:t>
      </w:r>
      <w:r w:rsidRPr="0030363B">
        <w:rPr>
          <w:rFonts w:ascii="Times New Roman" w:hAnsi="Times New Roman"/>
        </w:rPr>
        <w:t xml:space="preserve"> ordinal logistic regression</w:t>
      </w:r>
      <w:r w:rsidR="001C0478">
        <w:rPr>
          <w:rFonts w:ascii="Times New Roman" w:hAnsi="Times New Roman"/>
        </w:rPr>
        <w:t>s</w:t>
      </w:r>
      <w:r w:rsidRPr="0030363B">
        <w:rPr>
          <w:rFonts w:ascii="Times New Roman" w:hAnsi="Times New Roman"/>
        </w:rPr>
        <w:t xml:space="preserve"> were </w:t>
      </w:r>
      <w:r w:rsidR="00802578">
        <w:rPr>
          <w:rFonts w:ascii="Times New Roman" w:hAnsi="Times New Roman"/>
        </w:rPr>
        <w:t>then performed</w:t>
      </w:r>
      <w:r w:rsidRPr="0030363B">
        <w:rPr>
          <w:rFonts w:ascii="Times New Roman" w:hAnsi="Times New Roman"/>
        </w:rPr>
        <w:t xml:space="preserve">. </w:t>
      </w:r>
      <w:bookmarkEnd w:id="103"/>
      <w:bookmarkEnd w:id="104"/>
    </w:p>
    <w:p w14:paraId="3F0C7B01" w14:textId="17460498" w:rsidR="00C3740A" w:rsidRDefault="00C3740A" w:rsidP="00F26310">
      <w:pPr>
        <w:pStyle w:val="Dissertation"/>
        <w:ind w:firstLine="720"/>
        <w:rPr>
          <w:rFonts w:ascii="Times New Roman" w:hAnsi="Times New Roman"/>
        </w:rPr>
      </w:pPr>
      <w:r>
        <w:rPr>
          <w:rFonts w:ascii="Times New Roman" w:hAnsi="Times New Roman"/>
        </w:rPr>
        <w:t>The results from</w:t>
      </w:r>
      <w:r w:rsidR="00FA6678">
        <w:rPr>
          <w:rFonts w:ascii="Times New Roman" w:hAnsi="Times New Roman"/>
        </w:rPr>
        <w:t xml:space="preserve"> this analysis resembled those obtained with the two previous linear regressions: the contribution of group identification was significant when added in the second stage, but in the final stage when identity fusion was entered it became the </w:t>
      </w:r>
      <w:r w:rsidR="00981441">
        <w:rPr>
          <w:rFonts w:ascii="Times New Roman" w:hAnsi="Times New Roman"/>
        </w:rPr>
        <w:t>strongest predictor in the model</w:t>
      </w:r>
      <w:r w:rsidR="00FA6678">
        <w:rPr>
          <w:rFonts w:ascii="Times New Roman" w:hAnsi="Times New Roman"/>
        </w:rPr>
        <w:t>,</w:t>
      </w:r>
      <w:r w:rsidR="00981441">
        <w:rPr>
          <w:rFonts w:ascii="Times New Roman" w:hAnsi="Times New Roman"/>
        </w:rPr>
        <w:t xml:space="preserve"> while</w:t>
      </w:r>
      <w:r w:rsidR="00FA6678">
        <w:rPr>
          <w:rFonts w:ascii="Times New Roman" w:hAnsi="Times New Roman"/>
        </w:rPr>
        <w:t xml:space="preserve"> group identification was no longer a significant predictor</w:t>
      </w:r>
      <w:r w:rsidR="00981441">
        <w:rPr>
          <w:rFonts w:ascii="Times New Roman" w:hAnsi="Times New Roman"/>
        </w:rPr>
        <w:t xml:space="preserve"> (Table 5)</w:t>
      </w:r>
      <w:r w:rsidR="00FA6678">
        <w:rPr>
          <w:rFonts w:ascii="Times New Roman" w:hAnsi="Times New Roman"/>
        </w:rPr>
        <w:t xml:space="preserve">. </w:t>
      </w:r>
      <w:r w:rsidR="00981441">
        <w:rPr>
          <w:rFonts w:ascii="Times New Roman" w:hAnsi="Times New Roman"/>
        </w:rPr>
        <w:t>In summary, amongst participants who took part in the</w:t>
      </w:r>
      <w:r w:rsidR="00981441" w:rsidRPr="0030363B">
        <w:rPr>
          <w:rFonts w:ascii="Times New Roman" w:hAnsi="Times New Roman"/>
        </w:rPr>
        <w:t xml:space="preserve"> reward lottery </w:t>
      </w:r>
      <w:r w:rsidR="00981441">
        <w:rPr>
          <w:rFonts w:ascii="Times New Roman" w:hAnsi="Times New Roman"/>
        </w:rPr>
        <w:t xml:space="preserve">higher identity fusion scores </w:t>
      </w:r>
      <w:r w:rsidR="00981441" w:rsidRPr="0030363B">
        <w:rPr>
          <w:rFonts w:ascii="Times New Roman" w:hAnsi="Times New Roman"/>
        </w:rPr>
        <w:t>were associated with greater voluntary</w:t>
      </w:r>
      <w:r w:rsidR="00981441">
        <w:rPr>
          <w:rFonts w:ascii="Times New Roman" w:hAnsi="Times New Roman"/>
        </w:rPr>
        <w:t xml:space="preserve"> donations to their BJJ </w:t>
      </w:r>
      <w:proofErr w:type="gramStart"/>
      <w:r w:rsidR="00981441">
        <w:rPr>
          <w:rFonts w:ascii="Times New Roman" w:hAnsi="Times New Roman"/>
        </w:rPr>
        <w:t>school,</w:t>
      </w:r>
      <w:proofErr w:type="gramEnd"/>
      <w:r w:rsidR="00981441" w:rsidRPr="0030363B">
        <w:rPr>
          <w:rFonts w:ascii="Times New Roman" w:hAnsi="Times New Roman"/>
        </w:rPr>
        <w:t xml:space="preserve"> when controlling for personality factors, and categorical group identification.</w:t>
      </w:r>
      <w:r w:rsidR="00981441">
        <w:rPr>
          <w:rFonts w:ascii="Times New Roman" w:hAnsi="Times New Roman"/>
        </w:rPr>
        <w:t xml:space="preserve"> With each increase on the identity fusion measure associated with a 1.62 times greater likelihood to allocate some </w:t>
      </w:r>
      <w:r w:rsidR="00981441">
        <w:rPr>
          <w:rFonts w:ascii="Times New Roman" w:hAnsi="Times New Roman"/>
        </w:rPr>
        <w:lastRenderedPageBreak/>
        <w:t>amount of money to the BJJ school and a 1.58 times greater likelihood to donate the full amount.</w:t>
      </w:r>
    </w:p>
    <w:p w14:paraId="61BEB0DF" w14:textId="742B0146" w:rsidR="00746C11" w:rsidRDefault="00746C11" w:rsidP="00746C11">
      <w:pPr>
        <w:pStyle w:val="Dissertation"/>
        <w:ind w:firstLine="0"/>
        <w:jc w:val="center"/>
        <w:rPr>
          <w:rFonts w:ascii="Times New Roman" w:hAnsi="Times New Roman"/>
        </w:rPr>
      </w:pPr>
      <w:r>
        <w:rPr>
          <w:rFonts w:ascii="Times New Roman" w:hAnsi="Times New Roman"/>
        </w:rPr>
        <w:t xml:space="preserve">[Table </w:t>
      </w:r>
      <w:r w:rsidR="00981441">
        <w:rPr>
          <w:rFonts w:ascii="Times New Roman" w:hAnsi="Times New Roman"/>
        </w:rPr>
        <w:t>5</w:t>
      </w:r>
      <w:r>
        <w:rPr>
          <w:rFonts w:ascii="Times New Roman" w:hAnsi="Times New Roman"/>
        </w:rPr>
        <w:t>]</w:t>
      </w:r>
    </w:p>
    <w:p w14:paraId="17DE4EA9" w14:textId="064FA54A" w:rsidR="008B3B8A" w:rsidRPr="008B3B8A" w:rsidRDefault="00981441" w:rsidP="00981441">
      <w:pPr>
        <w:pStyle w:val="Dissertation"/>
        <w:ind w:firstLine="720"/>
        <w:rPr>
          <w:rFonts w:ascii="Times New Roman" w:hAnsi="Times New Roman"/>
        </w:rPr>
      </w:pPr>
      <w:r>
        <w:rPr>
          <w:rFonts w:ascii="Times New Roman" w:hAnsi="Times New Roman"/>
        </w:rPr>
        <w:t>Collectively,</w:t>
      </w:r>
      <w:r w:rsidR="005507CE">
        <w:rPr>
          <w:rFonts w:ascii="Times New Roman" w:hAnsi="Times New Roman"/>
        </w:rPr>
        <w:t xml:space="preserve"> all three progroup sacrifice measures</w:t>
      </w:r>
      <w:r>
        <w:rPr>
          <w:rFonts w:ascii="Times New Roman" w:hAnsi="Times New Roman" w:hint="eastAsia"/>
        </w:rPr>
        <w:t xml:space="preserve"> </w:t>
      </w:r>
      <w:r w:rsidR="005507CE">
        <w:rPr>
          <w:rFonts w:ascii="Times New Roman" w:hAnsi="Times New Roman"/>
        </w:rPr>
        <w:t xml:space="preserve">displayed stronger positive relationships with identity fusion </w:t>
      </w:r>
      <w:r>
        <w:rPr>
          <w:rFonts w:ascii="Times New Roman" w:hAnsi="Times New Roman"/>
        </w:rPr>
        <w:t xml:space="preserve">as compared with </w:t>
      </w:r>
      <w:r w:rsidR="005507CE">
        <w:rPr>
          <w:rFonts w:ascii="Times New Roman" w:hAnsi="Times New Roman"/>
        </w:rPr>
        <w:t>group identification.</w:t>
      </w:r>
    </w:p>
    <w:p w14:paraId="467C68C9" w14:textId="58329B03" w:rsidR="00B40E6B" w:rsidRPr="0030363B" w:rsidRDefault="008B3B8A" w:rsidP="00B40E6B">
      <w:pPr>
        <w:pStyle w:val="Dissertation"/>
        <w:ind w:firstLine="0"/>
        <w:rPr>
          <w:rFonts w:ascii="Times New Roman" w:hAnsi="Times New Roman"/>
          <w:b/>
          <w:color w:val="000000" w:themeColor="text1"/>
        </w:rPr>
      </w:pPr>
      <w:r>
        <w:rPr>
          <w:rFonts w:ascii="Times New Roman" w:hAnsi="Times New Roman"/>
          <w:b/>
          <w:color w:val="000000" w:themeColor="text1"/>
        </w:rPr>
        <w:t>Exploratory Analysis</w:t>
      </w:r>
    </w:p>
    <w:p w14:paraId="2DCCB41F" w14:textId="2EFD35BC" w:rsidR="00B40E6B" w:rsidRPr="00174BBC" w:rsidRDefault="00B40E6B" w:rsidP="00981441">
      <w:pPr>
        <w:pStyle w:val="Dissertation"/>
        <w:ind w:firstLine="720"/>
        <w:rPr>
          <w:rFonts w:ascii="Times New Roman" w:hAnsi="Times New Roman"/>
          <w:color w:val="000000" w:themeColor="text1"/>
        </w:rPr>
      </w:pPr>
      <w:r w:rsidRPr="0030363B">
        <w:rPr>
          <w:rFonts w:ascii="Times New Roman" w:hAnsi="Times New Roman"/>
          <w:color w:val="000000" w:themeColor="text1"/>
        </w:rPr>
        <w:t>Having established that experiences that were judged as more positive were associated wit</w:t>
      </w:r>
      <w:r w:rsidR="008B3B8A">
        <w:rPr>
          <w:rFonts w:ascii="Times New Roman" w:hAnsi="Times New Roman"/>
          <w:color w:val="000000" w:themeColor="text1"/>
        </w:rPr>
        <w:t>h increased identity fusion</w:t>
      </w:r>
      <w:r w:rsidRPr="0030363B">
        <w:rPr>
          <w:rFonts w:ascii="Times New Roman" w:hAnsi="Times New Roman"/>
          <w:color w:val="000000" w:themeColor="text1"/>
        </w:rPr>
        <w:t xml:space="preserve"> and finding the </w:t>
      </w:r>
      <w:r w:rsidR="00981441">
        <w:rPr>
          <w:rFonts w:ascii="Times New Roman" w:hAnsi="Times New Roman"/>
          <w:color w:val="000000" w:themeColor="text1"/>
        </w:rPr>
        <w:t>hypothesised</w:t>
      </w:r>
      <w:r w:rsidR="00981441" w:rsidRPr="0030363B">
        <w:rPr>
          <w:rFonts w:ascii="Times New Roman" w:hAnsi="Times New Roman"/>
          <w:color w:val="000000" w:themeColor="text1"/>
        </w:rPr>
        <w:t xml:space="preserve"> </w:t>
      </w:r>
      <w:r w:rsidR="00981441">
        <w:rPr>
          <w:rFonts w:ascii="Times New Roman" w:hAnsi="Times New Roman"/>
          <w:color w:val="000000" w:themeColor="text1"/>
        </w:rPr>
        <w:t>association</w:t>
      </w:r>
      <w:r w:rsidR="00981441" w:rsidRPr="0030363B">
        <w:rPr>
          <w:rFonts w:ascii="Times New Roman" w:hAnsi="Times New Roman"/>
          <w:color w:val="000000" w:themeColor="text1"/>
        </w:rPr>
        <w:t xml:space="preserve"> </w:t>
      </w:r>
      <w:r w:rsidRPr="0030363B">
        <w:rPr>
          <w:rFonts w:ascii="Times New Roman" w:hAnsi="Times New Roman"/>
          <w:color w:val="000000" w:themeColor="text1"/>
        </w:rPr>
        <w:t xml:space="preserve">between fusion and </w:t>
      </w:r>
      <w:r w:rsidR="008B3B8A">
        <w:rPr>
          <w:rFonts w:ascii="Times New Roman" w:hAnsi="Times New Roman"/>
          <w:color w:val="000000" w:themeColor="text1"/>
        </w:rPr>
        <w:t>costly pro-group sacrifices</w:t>
      </w:r>
      <w:r w:rsidRPr="0030363B">
        <w:rPr>
          <w:rFonts w:ascii="Times New Roman" w:hAnsi="Times New Roman"/>
          <w:color w:val="000000" w:themeColor="text1"/>
        </w:rPr>
        <w:t xml:space="preserve">, </w:t>
      </w:r>
      <w:r w:rsidR="008B3B8A">
        <w:rPr>
          <w:rFonts w:ascii="Times New Roman" w:hAnsi="Times New Roman"/>
          <w:color w:val="000000" w:themeColor="text1"/>
        </w:rPr>
        <w:t>we</w:t>
      </w:r>
      <w:r w:rsidRPr="0030363B">
        <w:rPr>
          <w:rFonts w:ascii="Times New Roman" w:hAnsi="Times New Roman"/>
          <w:color w:val="000000" w:themeColor="text1"/>
        </w:rPr>
        <w:t xml:space="preserve"> </w:t>
      </w:r>
      <w:r w:rsidR="008B3B8A">
        <w:rPr>
          <w:rFonts w:ascii="Times New Roman" w:hAnsi="Times New Roman"/>
          <w:color w:val="000000" w:themeColor="text1"/>
        </w:rPr>
        <w:t xml:space="preserve">sought to </w:t>
      </w:r>
      <w:r w:rsidR="00981441">
        <w:rPr>
          <w:rFonts w:ascii="Times New Roman" w:hAnsi="Times New Roman"/>
          <w:color w:val="000000" w:themeColor="text1"/>
        </w:rPr>
        <w:t xml:space="preserve">examine </w:t>
      </w:r>
      <w:r w:rsidR="002A3529">
        <w:rPr>
          <w:rFonts w:ascii="Times New Roman" w:hAnsi="Times New Roman"/>
          <w:color w:val="000000" w:themeColor="text1"/>
        </w:rPr>
        <w:t>whether</w:t>
      </w:r>
      <w:r w:rsidR="008B3B8A">
        <w:rPr>
          <w:rFonts w:ascii="Times New Roman" w:hAnsi="Times New Roman"/>
          <w:color w:val="000000" w:themeColor="text1"/>
        </w:rPr>
        <w:t xml:space="preserve"> </w:t>
      </w:r>
      <w:r w:rsidR="00981441">
        <w:rPr>
          <w:rFonts w:ascii="Times New Roman" w:hAnsi="Times New Roman"/>
          <w:color w:val="000000" w:themeColor="text1"/>
        </w:rPr>
        <w:t xml:space="preserve">the </w:t>
      </w:r>
      <w:r w:rsidR="008B3B8A">
        <w:rPr>
          <w:rFonts w:ascii="Times New Roman" w:hAnsi="Times New Roman"/>
          <w:color w:val="000000" w:themeColor="text1"/>
        </w:rPr>
        <w:t>findings could be combined into</w:t>
      </w:r>
      <w:r w:rsidRPr="0030363B">
        <w:rPr>
          <w:rFonts w:ascii="Times New Roman" w:hAnsi="Times New Roman"/>
          <w:color w:val="000000" w:themeColor="text1"/>
        </w:rPr>
        <w:t xml:space="preserve"> a single </w:t>
      </w:r>
      <w:r w:rsidR="002A3529">
        <w:rPr>
          <w:rFonts w:ascii="Times New Roman" w:hAnsi="Times New Roman"/>
          <w:color w:val="000000" w:themeColor="text1"/>
        </w:rPr>
        <w:t xml:space="preserve">coherent </w:t>
      </w:r>
      <w:r w:rsidRPr="0030363B">
        <w:rPr>
          <w:rFonts w:ascii="Times New Roman" w:hAnsi="Times New Roman"/>
          <w:color w:val="000000" w:themeColor="text1"/>
        </w:rPr>
        <w:t xml:space="preserve">model. </w:t>
      </w:r>
      <w:r w:rsidR="00981441">
        <w:rPr>
          <w:rFonts w:ascii="Times New Roman" w:hAnsi="Times New Roman"/>
          <w:color w:val="000000" w:themeColor="text1"/>
        </w:rPr>
        <w:t xml:space="preserve">The </w:t>
      </w:r>
      <w:r w:rsidR="008B3B8A">
        <w:rPr>
          <w:rFonts w:ascii="Times New Roman" w:hAnsi="Times New Roman"/>
          <w:color w:val="000000" w:themeColor="text1"/>
        </w:rPr>
        <w:t xml:space="preserve">model </w:t>
      </w:r>
      <w:r w:rsidR="00981441">
        <w:rPr>
          <w:rFonts w:ascii="Times New Roman" w:hAnsi="Times New Roman"/>
          <w:color w:val="000000" w:themeColor="text1"/>
        </w:rPr>
        <w:t xml:space="preserve">we </w:t>
      </w:r>
      <w:r w:rsidR="00FE2A1F">
        <w:rPr>
          <w:rFonts w:ascii="Times New Roman" w:hAnsi="Times New Roman"/>
          <w:color w:val="000000" w:themeColor="text1"/>
        </w:rPr>
        <w:t>proposed</w:t>
      </w:r>
      <w:r w:rsidR="00981441">
        <w:rPr>
          <w:rFonts w:ascii="Times New Roman" w:hAnsi="Times New Roman"/>
          <w:color w:val="000000" w:themeColor="text1"/>
        </w:rPr>
        <w:t xml:space="preserve"> </w:t>
      </w:r>
      <w:r w:rsidR="008B3B8A">
        <w:rPr>
          <w:rFonts w:ascii="Times New Roman" w:hAnsi="Times New Roman"/>
          <w:color w:val="000000" w:themeColor="text1"/>
        </w:rPr>
        <w:t>specified</w:t>
      </w:r>
      <w:r w:rsidRPr="0030363B">
        <w:rPr>
          <w:rFonts w:ascii="Times New Roman" w:hAnsi="Times New Roman"/>
          <w:color w:val="000000" w:themeColor="text1"/>
        </w:rPr>
        <w:t xml:space="preserve"> that identity fusion</w:t>
      </w:r>
      <w:r w:rsidR="002A3529">
        <w:rPr>
          <w:rFonts w:ascii="Times New Roman" w:hAnsi="Times New Roman"/>
          <w:color w:val="000000" w:themeColor="text1"/>
        </w:rPr>
        <w:t>,</w:t>
      </w:r>
      <w:r w:rsidRPr="0030363B">
        <w:rPr>
          <w:rFonts w:ascii="Times New Roman" w:hAnsi="Times New Roman"/>
          <w:color w:val="000000" w:themeColor="text1"/>
        </w:rPr>
        <w:t xml:space="preserve"> rather </w:t>
      </w:r>
      <w:r w:rsidR="008B3B8A">
        <w:rPr>
          <w:rFonts w:ascii="Times New Roman" w:hAnsi="Times New Roman"/>
          <w:color w:val="000000" w:themeColor="text1"/>
        </w:rPr>
        <w:t>than group identification</w:t>
      </w:r>
      <w:r w:rsidR="002A3529">
        <w:rPr>
          <w:rFonts w:ascii="Times New Roman" w:hAnsi="Times New Roman"/>
          <w:color w:val="000000" w:themeColor="text1"/>
        </w:rPr>
        <w:t>,</w:t>
      </w:r>
      <w:r w:rsidR="008B3B8A">
        <w:rPr>
          <w:rFonts w:ascii="Times New Roman" w:hAnsi="Times New Roman"/>
          <w:color w:val="000000" w:themeColor="text1"/>
        </w:rPr>
        <w:t xml:space="preserve"> </w:t>
      </w:r>
      <w:r w:rsidR="002A3529">
        <w:rPr>
          <w:rFonts w:ascii="Times New Roman" w:hAnsi="Times New Roman"/>
          <w:color w:val="000000" w:themeColor="text1"/>
        </w:rPr>
        <w:t>would serve</w:t>
      </w:r>
      <w:r w:rsidRPr="0030363B">
        <w:rPr>
          <w:rFonts w:ascii="Times New Roman" w:hAnsi="Times New Roman"/>
          <w:color w:val="000000" w:themeColor="text1"/>
        </w:rPr>
        <w:t xml:space="preserve"> as </w:t>
      </w:r>
      <w:r w:rsidR="002A3529">
        <w:rPr>
          <w:rFonts w:ascii="Times New Roman" w:hAnsi="Times New Roman"/>
          <w:color w:val="000000" w:themeColor="text1"/>
        </w:rPr>
        <w:t>the</w:t>
      </w:r>
      <w:r w:rsidRPr="0030363B">
        <w:rPr>
          <w:rFonts w:ascii="Times New Roman" w:hAnsi="Times New Roman"/>
          <w:color w:val="000000" w:themeColor="text1"/>
        </w:rPr>
        <w:t xml:space="preserve"> </w:t>
      </w:r>
      <w:proofErr w:type="gramStart"/>
      <w:r w:rsidR="008B3B8A">
        <w:rPr>
          <w:rFonts w:ascii="Times New Roman" w:hAnsi="Times New Roman"/>
          <w:color w:val="000000" w:themeColor="text1"/>
        </w:rPr>
        <w:t>core</w:t>
      </w:r>
      <w:r w:rsidRPr="0030363B">
        <w:rPr>
          <w:rFonts w:ascii="Times New Roman" w:hAnsi="Times New Roman"/>
          <w:color w:val="000000" w:themeColor="text1"/>
        </w:rPr>
        <w:t xml:space="preserve"> mediating</w:t>
      </w:r>
      <w:proofErr w:type="gramEnd"/>
      <w:r w:rsidRPr="0030363B">
        <w:rPr>
          <w:rFonts w:ascii="Times New Roman" w:hAnsi="Times New Roman"/>
          <w:color w:val="000000" w:themeColor="text1"/>
        </w:rPr>
        <w:t xml:space="preserve"> pathway between </w:t>
      </w:r>
      <w:r w:rsidR="008B3B8A">
        <w:rPr>
          <w:rFonts w:ascii="Times New Roman" w:hAnsi="Times New Roman"/>
          <w:color w:val="000000" w:themeColor="text1"/>
        </w:rPr>
        <w:t>positive experiences of promotion rituals</w:t>
      </w:r>
      <w:r w:rsidRPr="0030363B">
        <w:rPr>
          <w:rFonts w:ascii="Times New Roman" w:hAnsi="Times New Roman"/>
          <w:color w:val="000000" w:themeColor="text1"/>
        </w:rPr>
        <w:t xml:space="preserve"> and </w:t>
      </w:r>
      <w:r w:rsidR="008B3B8A">
        <w:rPr>
          <w:rFonts w:ascii="Times New Roman" w:hAnsi="Times New Roman"/>
          <w:color w:val="000000" w:themeColor="text1"/>
        </w:rPr>
        <w:t xml:space="preserve">willingness to </w:t>
      </w:r>
      <w:r w:rsidR="00174BBC">
        <w:rPr>
          <w:rFonts w:ascii="Times New Roman" w:hAnsi="Times New Roman"/>
          <w:color w:val="000000" w:themeColor="text1"/>
        </w:rPr>
        <w:t xml:space="preserve">endorse or </w:t>
      </w:r>
      <w:r w:rsidR="008B3B8A">
        <w:rPr>
          <w:rFonts w:ascii="Times New Roman" w:hAnsi="Times New Roman"/>
          <w:color w:val="000000" w:themeColor="text1"/>
        </w:rPr>
        <w:t xml:space="preserve">perform </w:t>
      </w:r>
      <w:r w:rsidRPr="0030363B">
        <w:rPr>
          <w:rFonts w:ascii="Times New Roman" w:hAnsi="Times New Roman"/>
          <w:color w:val="000000" w:themeColor="text1"/>
        </w:rPr>
        <w:t>costly pro-group sacrifices.</w:t>
      </w:r>
    </w:p>
    <w:p w14:paraId="2126DF95" w14:textId="700EF869" w:rsidR="00B40E6B" w:rsidRPr="0030363B" w:rsidRDefault="00B40E6B" w:rsidP="00B40E6B">
      <w:pPr>
        <w:autoSpaceDE w:val="0"/>
        <w:autoSpaceDN w:val="0"/>
        <w:adjustRightInd w:val="0"/>
        <w:spacing w:line="480" w:lineRule="auto"/>
        <w:ind w:firstLine="720"/>
        <w:rPr>
          <w:color w:val="000000" w:themeColor="text1"/>
          <w:sz w:val="24"/>
          <w:szCs w:val="24"/>
          <w:lang w:val="en-GB"/>
        </w:rPr>
      </w:pPr>
      <w:bookmarkStart w:id="105" w:name="OLE_LINK71"/>
      <w:bookmarkStart w:id="106" w:name="OLE_LINK72"/>
      <w:r w:rsidRPr="0030363B">
        <w:rPr>
          <w:color w:val="000000" w:themeColor="text1"/>
          <w:sz w:val="24"/>
          <w:szCs w:val="24"/>
        </w:rPr>
        <w:t>B</w:t>
      </w:r>
      <w:proofErr w:type="spellStart"/>
      <w:r w:rsidR="002A3529">
        <w:rPr>
          <w:color w:val="000000" w:themeColor="text1"/>
          <w:sz w:val="24"/>
          <w:szCs w:val="24"/>
          <w:lang w:val="en-GB"/>
        </w:rPr>
        <w:t>ias</w:t>
      </w:r>
      <w:proofErr w:type="spellEnd"/>
      <w:r w:rsidR="002A3529">
        <w:rPr>
          <w:color w:val="000000" w:themeColor="text1"/>
          <w:sz w:val="24"/>
          <w:szCs w:val="24"/>
          <w:lang w:val="en-GB"/>
        </w:rPr>
        <w:t xml:space="preserve"> </w:t>
      </w:r>
      <w:r w:rsidRPr="0030363B">
        <w:rPr>
          <w:color w:val="000000" w:themeColor="text1"/>
          <w:sz w:val="24"/>
          <w:szCs w:val="24"/>
          <w:lang w:val="en-GB"/>
        </w:rPr>
        <w:t>corrected bootstrap mediation analyses based on 5,000 bootstrap samples with two parallel mediating variables (M</w:t>
      </w:r>
      <w:r w:rsidRPr="0030363B">
        <w:rPr>
          <w:color w:val="000000" w:themeColor="text1"/>
          <w:sz w:val="24"/>
          <w:szCs w:val="24"/>
          <w:vertAlign w:val="subscript"/>
          <w:lang w:val="en-GB"/>
        </w:rPr>
        <w:t>1</w:t>
      </w:r>
      <w:r w:rsidRPr="0030363B">
        <w:rPr>
          <w:color w:val="000000" w:themeColor="text1"/>
          <w:sz w:val="24"/>
          <w:szCs w:val="24"/>
          <w:lang w:val="en-GB"/>
        </w:rPr>
        <w:t>= identity fusion and M</w:t>
      </w:r>
      <w:r w:rsidRPr="0030363B">
        <w:rPr>
          <w:color w:val="000000" w:themeColor="text1"/>
          <w:sz w:val="24"/>
          <w:szCs w:val="24"/>
          <w:vertAlign w:val="subscript"/>
          <w:lang w:val="en-GB"/>
        </w:rPr>
        <w:t>2</w:t>
      </w:r>
      <w:r w:rsidRPr="0030363B">
        <w:rPr>
          <w:color w:val="000000" w:themeColor="text1"/>
          <w:sz w:val="24"/>
          <w:szCs w:val="24"/>
          <w:lang w:val="en-GB"/>
        </w:rPr>
        <w:t xml:space="preserve">= group identification) were conducted using PROCESS (Model 4; Hayes, 2012) to examine </w:t>
      </w:r>
      <w:r w:rsidRPr="0030363B">
        <w:rPr>
          <w:color w:val="000000" w:themeColor="text1"/>
          <w:sz w:val="24"/>
          <w:szCs w:val="24"/>
        </w:rPr>
        <w:t>the relationship between positive affective</w:t>
      </w:r>
      <w:r w:rsidR="00174BBC">
        <w:rPr>
          <w:sz w:val="24"/>
          <w:szCs w:val="24"/>
        </w:rPr>
        <w:t xml:space="preserve"> </w:t>
      </w:r>
      <w:r w:rsidRPr="0030363B">
        <w:rPr>
          <w:color w:val="000000" w:themeColor="text1"/>
          <w:sz w:val="24"/>
          <w:szCs w:val="24"/>
        </w:rPr>
        <w:t xml:space="preserve">experiences and the three </w:t>
      </w:r>
      <w:r w:rsidR="002A3529">
        <w:rPr>
          <w:color w:val="000000" w:themeColor="text1"/>
          <w:sz w:val="24"/>
          <w:szCs w:val="24"/>
        </w:rPr>
        <w:t>progroup</w:t>
      </w:r>
      <w:r w:rsidRPr="0030363B">
        <w:rPr>
          <w:color w:val="000000" w:themeColor="text1"/>
          <w:sz w:val="24"/>
          <w:szCs w:val="24"/>
        </w:rPr>
        <w:t xml:space="preserve"> sacrifice outcomes</w:t>
      </w:r>
      <w:r w:rsidRPr="0030363B">
        <w:rPr>
          <w:color w:val="000000" w:themeColor="text1"/>
          <w:sz w:val="24"/>
          <w:szCs w:val="24"/>
          <w:lang w:val="en-GB"/>
        </w:rPr>
        <w:t xml:space="preserve">. </w:t>
      </w:r>
      <w:bookmarkEnd w:id="105"/>
      <w:bookmarkEnd w:id="106"/>
      <w:r w:rsidR="00174BBC" w:rsidRPr="00174BBC">
        <w:rPr>
          <w:color w:val="000000" w:themeColor="text1"/>
          <w:sz w:val="24"/>
          <w:szCs w:val="24"/>
          <w:lang w:val="en-GB"/>
        </w:rPr>
        <w:t xml:space="preserve">Analogous mediation analyses were also conducted for the negative affect measure, but as anticipated from </w:t>
      </w:r>
      <w:r w:rsidR="00174BBC">
        <w:rPr>
          <w:color w:val="000000" w:themeColor="text1"/>
          <w:sz w:val="24"/>
          <w:szCs w:val="24"/>
          <w:lang w:val="en-GB"/>
        </w:rPr>
        <w:t xml:space="preserve">the results collected </w:t>
      </w:r>
      <w:r w:rsidR="00FE2A1F">
        <w:rPr>
          <w:color w:val="000000" w:themeColor="text1"/>
          <w:sz w:val="24"/>
          <w:szCs w:val="24"/>
          <w:lang w:val="en-GB"/>
        </w:rPr>
        <w:t>when testing hypotheses 1 and 2</w:t>
      </w:r>
      <w:r w:rsidR="00174BBC" w:rsidRPr="00174BBC">
        <w:rPr>
          <w:color w:val="000000" w:themeColor="text1"/>
          <w:sz w:val="24"/>
          <w:szCs w:val="24"/>
          <w:lang w:val="en-GB"/>
        </w:rPr>
        <w:t>, no significant indirect pathways were found.</w:t>
      </w:r>
      <w:r w:rsidR="00744DE2">
        <w:rPr>
          <w:color w:val="000000" w:themeColor="text1"/>
          <w:sz w:val="24"/>
          <w:szCs w:val="24"/>
          <w:lang w:val="en-GB"/>
        </w:rPr>
        <w:t xml:space="preserve"> Figure 5 visually represents the mediation pathways for each of the three progroup sacrifice outcomes.</w:t>
      </w:r>
    </w:p>
    <w:p w14:paraId="6B5C1431" w14:textId="6DEA18AD" w:rsidR="00B40E6B" w:rsidRDefault="00FE2A1F" w:rsidP="00B40E6B">
      <w:pPr>
        <w:autoSpaceDE w:val="0"/>
        <w:autoSpaceDN w:val="0"/>
        <w:adjustRightInd w:val="0"/>
        <w:spacing w:line="480" w:lineRule="auto"/>
        <w:ind w:firstLine="720"/>
        <w:rPr>
          <w:color w:val="000000" w:themeColor="text1"/>
          <w:sz w:val="24"/>
          <w:szCs w:val="24"/>
          <w:lang w:val="en-GB"/>
        </w:rPr>
      </w:pPr>
      <w:r>
        <w:rPr>
          <w:color w:val="000000" w:themeColor="text1"/>
          <w:sz w:val="24"/>
          <w:szCs w:val="24"/>
          <w:lang w:val="en-GB"/>
        </w:rPr>
        <w:t>On the first</w:t>
      </w:r>
      <w:r w:rsidR="00351C7A">
        <w:rPr>
          <w:color w:val="000000" w:themeColor="text1"/>
          <w:sz w:val="24"/>
          <w:szCs w:val="24"/>
          <w:lang w:val="en-GB"/>
        </w:rPr>
        <w:t xml:space="preserve"> </w:t>
      </w:r>
      <w:r>
        <w:rPr>
          <w:color w:val="000000" w:themeColor="text1"/>
          <w:sz w:val="24"/>
          <w:szCs w:val="24"/>
          <w:lang w:val="en-GB"/>
        </w:rPr>
        <w:t>sacrifice measure, concerning willingness to donate time</w:t>
      </w:r>
      <w:r w:rsidR="00B40E6B" w:rsidRPr="0030363B">
        <w:rPr>
          <w:color w:val="000000" w:themeColor="text1"/>
          <w:sz w:val="24"/>
          <w:szCs w:val="24"/>
          <w:lang w:val="en-GB"/>
        </w:rPr>
        <w:t xml:space="preserve"> </w:t>
      </w:r>
      <w:r w:rsidR="00351C7A">
        <w:rPr>
          <w:color w:val="000000" w:themeColor="text1"/>
          <w:sz w:val="24"/>
          <w:szCs w:val="24"/>
          <w:lang w:val="en-GB"/>
        </w:rPr>
        <w:t xml:space="preserve">mediating </w:t>
      </w:r>
      <w:r w:rsidR="00B40E6B" w:rsidRPr="0030363B">
        <w:rPr>
          <w:color w:val="000000" w:themeColor="text1"/>
          <w:sz w:val="24"/>
          <w:szCs w:val="24"/>
          <w:lang w:val="en-GB"/>
        </w:rPr>
        <w:t xml:space="preserve">effects </w:t>
      </w:r>
      <w:r w:rsidR="00EF54A1">
        <w:rPr>
          <w:color w:val="000000" w:themeColor="text1"/>
          <w:sz w:val="24"/>
          <w:szCs w:val="24"/>
          <w:lang w:val="en-GB"/>
        </w:rPr>
        <w:t xml:space="preserve">from positive experience scores </w:t>
      </w:r>
      <w:r w:rsidR="00B40E6B" w:rsidRPr="0030363B">
        <w:rPr>
          <w:color w:val="000000" w:themeColor="text1"/>
          <w:sz w:val="24"/>
          <w:szCs w:val="24"/>
          <w:lang w:val="en-GB"/>
        </w:rPr>
        <w:t xml:space="preserve">were </w:t>
      </w:r>
      <w:r w:rsidR="00A37170">
        <w:rPr>
          <w:color w:val="000000" w:themeColor="text1"/>
          <w:sz w:val="24"/>
          <w:szCs w:val="24"/>
          <w:lang w:val="en-GB"/>
        </w:rPr>
        <w:t>found to</w:t>
      </w:r>
      <w:r w:rsidR="00B40E6B" w:rsidRPr="0030363B">
        <w:rPr>
          <w:color w:val="000000" w:themeColor="text1"/>
          <w:sz w:val="24"/>
          <w:szCs w:val="24"/>
          <w:lang w:val="en-GB"/>
        </w:rPr>
        <w:t xml:space="preserve"> </w:t>
      </w:r>
      <w:r w:rsidR="00A37170">
        <w:rPr>
          <w:color w:val="000000" w:themeColor="text1"/>
          <w:sz w:val="24"/>
          <w:szCs w:val="24"/>
          <w:lang w:val="en-GB"/>
        </w:rPr>
        <w:t>operate</w:t>
      </w:r>
      <w:r w:rsidR="00351C7A">
        <w:rPr>
          <w:color w:val="000000" w:themeColor="text1"/>
          <w:sz w:val="24"/>
          <w:szCs w:val="24"/>
          <w:lang w:val="en-GB"/>
        </w:rPr>
        <w:t xml:space="preserve"> through </w:t>
      </w:r>
      <w:r w:rsidR="00A37170">
        <w:rPr>
          <w:color w:val="000000" w:themeColor="text1"/>
          <w:sz w:val="24"/>
          <w:szCs w:val="24"/>
          <w:lang w:val="en-GB"/>
        </w:rPr>
        <w:t xml:space="preserve">both </w:t>
      </w:r>
      <w:r w:rsidR="00B40E6B" w:rsidRPr="0030363B">
        <w:rPr>
          <w:color w:val="000000" w:themeColor="text1"/>
          <w:sz w:val="24"/>
          <w:szCs w:val="24"/>
          <w:lang w:val="en-GB"/>
        </w:rPr>
        <w:t xml:space="preserve">identity fusion, </w:t>
      </w:r>
      <w:bookmarkStart w:id="107" w:name="OLE_LINK44"/>
      <w:bookmarkStart w:id="108" w:name="OLE_LINK45"/>
      <w:bookmarkStart w:id="109" w:name="OLE_LINK31"/>
      <w:r w:rsidR="00B40E6B" w:rsidRPr="0030363B">
        <w:rPr>
          <w:i/>
          <w:color w:val="000000" w:themeColor="text1"/>
          <w:sz w:val="24"/>
          <w:szCs w:val="24"/>
          <w:lang w:val="en-GB"/>
        </w:rPr>
        <w:t>b</w:t>
      </w:r>
      <w:r w:rsidR="00351C7A">
        <w:rPr>
          <w:color w:val="000000" w:themeColor="text1"/>
          <w:sz w:val="24"/>
          <w:szCs w:val="24"/>
          <w:lang w:val="en-GB"/>
        </w:rPr>
        <w:t xml:space="preserve"> = .13 (.02), 95% CI [.08, .18</w:t>
      </w:r>
      <w:r w:rsidR="00B40E6B" w:rsidRPr="0030363B">
        <w:rPr>
          <w:color w:val="000000" w:themeColor="text1"/>
          <w:sz w:val="24"/>
          <w:szCs w:val="24"/>
          <w:lang w:val="en-GB"/>
        </w:rPr>
        <w:t>]</w:t>
      </w:r>
      <w:r w:rsidR="003700E9">
        <w:rPr>
          <w:color w:val="000000" w:themeColor="text1"/>
          <w:sz w:val="24"/>
          <w:szCs w:val="24"/>
          <w:lang w:val="en-GB"/>
        </w:rPr>
        <w:t>,</w:t>
      </w:r>
      <w:r w:rsidR="00B40E6B" w:rsidRPr="0030363B">
        <w:rPr>
          <w:color w:val="000000" w:themeColor="text1"/>
          <w:sz w:val="24"/>
          <w:szCs w:val="24"/>
          <w:lang w:val="en-GB"/>
        </w:rPr>
        <w:t xml:space="preserve"> </w:t>
      </w:r>
      <w:bookmarkEnd w:id="107"/>
      <w:bookmarkEnd w:id="108"/>
      <w:bookmarkEnd w:id="109"/>
      <w:r w:rsidR="00B40E6B" w:rsidRPr="0030363B">
        <w:rPr>
          <w:color w:val="000000" w:themeColor="text1"/>
          <w:sz w:val="24"/>
          <w:szCs w:val="24"/>
          <w:lang w:val="en-GB"/>
        </w:rPr>
        <w:t xml:space="preserve">and group identification, </w:t>
      </w:r>
      <w:r w:rsidR="00B40E6B" w:rsidRPr="0030363B">
        <w:rPr>
          <w:i/>
          <w:color w:val="000000" w:themeColor="text1"/>
          <w:sz w:val="24"/>
          <w:szCs w:val="24"/>
          <w:lang w:val="en-GB"/>
        </w:rPr>
        <w:t>b</w:t>
      </w:r>
      <w:r w:rsidR="00B40E6B" w:rsidRPr="0030363B">
        <w:rPr>
          <w:color w:val="000000" w:themeColor="text1"/>
          <w:sz w:val="24"/>
          <w:szCs w:val="24"/>
          <w:lang w:val="en-GB"/>
        </w:rPr>
        <w:t xml:space="preserve"> = .</w:t>
      </w:r>
      <w:r w:rsidR="00351C7A">
        <w:rPr>
          <w:color w:val="000000" w:themeColor="text1"/>
          <w:sz w:val="24"/>
          <w:szCs w:val="24"/>
          <w:lang w:val="en-GB"/>
        </w:rPr>
        <w:t>05 (</w:t>
      </w:r>
      <w:r w:rsidR="00EF54A1">
        <w:rPr>
          <w:color w:val="000000" w:themeColor="text1"/>
          <w:sz w:val="24"/>
          <w:szCs w:val="24"/>
          <w:lang w:val="en-GB"/>
        </w:rPr>
        <w:t xml:space="preserve">SE= </w:t>
      </w:r>
      <w:r w:rsidR="00B40E6B" w:rsidRPr="0030363B">
        <w:rPr>
          <w:color w:val="000000" w:themeColor="text1"/>
          <w:sz w:val="24"/>
          <w:szCs w:val="24"/>
          <w:lang w:val="en-GB"/>
        </w:rPr>
        <w:t>.02</w:t>
      </w:r>
      <w:r w:rsidR="00351C7A">
        <w:rPr>
          <w:color w:val="000000" w:themeColor="text1"/>
          <w:sz w:val="24"/>
          <w:szCs w:val="24"/>
          <w:lang w:val="en-GB"/>
        </w:rPr>
        <w:t xml:space="preserve">), </w:t>
      </w:r>
      <w:bookmarkStart w:id="110" w:name="OLE_LINK278"/>
      <w:bookmarkStart w:id="111" w:name="OLE_LINK279"/>
      <w:r w:rsidR="00351C7A">
        <w:rPr>
          <w:color w:val="000000" w:themeColor="text1"/>
          <w:sz w:val="24"/>
          <w:szCs w:val="24"/>
          <w:lang w:val="en-GB"/>
        </w:rPr>
        <w:t>95% CI [.02, .09</w:t>
      </w:r>
      <w:r w:rsidR="00A37170">
        <w:rPr>
          <w:color w:val="000000" w:themeColor="text1"/>
          <w:sz w:val="24"/>
          <w:szCs w:val="24"/>
          <w:lang w:val="en-GB"/>
        </w:rPr>
        <w:t xml:space="preserve">]. </w:t>
      </w:r>
      <w:bookmarkEnd w:id="110"/>
      <w:bookmarkEnd w:id="111"/>
      <w:r w:rsidR="00A37170">
        <w:rPr>
          <w:color w:val="000000" w:themeColor="text1"/>
          <w:sz w:val="24"/>
          <w:szCs w:val="24"/>
          <w:lang w:val="en-GB"/>
        </w:rPr>
        <w:lastRenderedPageBreak/>
        <w:t xml:space="preserve">Comparisons of these indirect effects, found that </w:t>
      </w:r>
      <w:r w:rsidR="00EF54A1">
        <w:rPr>
          <w:color w:val="000000" w:themeColor="text1"/>
          <w:sz w:val="24"/>
          <w:szCs w:val="24"/>
          <w:lang w:val="en-GB"/>
        </w:rPr>
        <w:t xml:space="preserve">the fusion pathway was stronger than the identification pathway, </w:t>
      </w:r>
      <w:r w:rsidR="00EF54A1" w:rsidRPr="00EF54A1">
        <w:rPr>
          <w:i/>
          <w:color w:val="000000" w:themeColor="text1"/>
          <w:sz w:val="24"/>
          <w:szCs w:val="24"/>
          <w:lang w:val="en-GB"/>
        </w:rPr>
        <w:t>b</w:t>
      </w:r>
      <w:r w:rsidR="00EF54A1">
        <w:rPr>
          <w:color w:val="000000" w:themeColor="text1"/>
          <w:sz w:val="24"/>
          <w:szCs w:val="24"/>
          <w:lang w:val="en-GB"/>
        </w:rPr>
        <w:t xml:space="preserve"> = .08 (SE= .03)</w:t>
      </w:r>
      <w:proofErr w:type="gramStart"/>
      <w:r w:rsidR="00EF54A1">
        <w:rPr>
          <w:color w:val="000000" w:themeColor="text1"/>
          <w:sz w:val="24"/>
          <w:szCs w:val="24"/>
          <w:lang w:val="en-GB"/>
        </w:rPr>
        <w:t xml:space="preserve">, </w:t>
      </w:r>
      <w:r w:rsidR="00A37170">
        <w:rPr>
          <w:color w:val="000000" w:themeColor="text1"/>
          <w:sz w:val="24"/>
          <w:szCs w:val="24"/>
          <w:lang w:val="en-GB"/>
        </w:rPr>
        <w:t xml:space="preserve"> </w:t>
      </w:r>
      <w:r w:rsidR="00EF54A1">
        <w:rPr>
          <w:color w:val="000000" w:themeColor="text1"/>
          <w:sz w:val="24"/>
          <w:szCs w:val="24"/>
          <w:lang w:val="en-GB"/>
        </w:rPr>
        <w:t>95</w:t>
      </w:r>
      <w:proofErr w:type="gramEnd"/>
      <w:r w:rsidR="00EF54A1">
        <w:rPr>
          <w:color w:val="000000" w:themeColor="text1"/>
          <w:sz w:val="24"/>
          <w:szCs w:val="24"/>
          <w:lang w:val="en-GB"/>
        </w:rPr>
        <w:t>% CI [.01, .14].</w:t>
      </w:r>
    </w:p>
    <w:p w14:paraId="640A4E47" w14:textId="42DC403F" w:rsidR="00B40E6B" w:rsidRPr="0030363B" w:rsidRDefault="00B40E6B" w:rsidP="00C64E4E">
      <w:pPr>
        <w:autoSpaceDE w:val="0"/>
        <w:autoSpaceDN w:val="0"/>
        <w:adjustRightInd w:val="0"/>
        <w:spacing w:line="480" w:lineRule="auto"/>
        <w:ind w:firstLine="720"/>
        <w:rPr>
          <w:color w:val="000000" w:themeColor="text1"/>
          <w:sz w:val="24"/>
          <w:szCs w:val="24"/>
        </w:rPr>
      </w:pPr>
      <w:r w:rsidRPr="0030363B">
        <w:rPr>
          <w:color w:val="000000" w:themeColor="text1"/>
          <w:sz w:val="24"/>
          <w:szCs w:val="24"/>
        </w:rPr>
        <w:t xml:space="preserve">Applying the same model </w:t>
      </w:r>
      <w:r w:rsidR="00EF54A1">
        <w:rPr>
          <w:color w:val="000000" w:themeColor="text1"/>
          <w:sz w:val="24"/>
          <w:szCs w:val="24"/>
        </w:rPr>
        <w:t>to</w:t>
      </w:r>
      <w:r w:rsidRPr="0030363B">
        <w:rPr>
          <w:color w:val="000000" w:themeColor="text1"/>
          <w:sz w:val="24"/>
          <w:szCs w:val="24"/>
        </w:rPr>
        <w:t xml:space="preserve"> the </w:t>
      </w:r>
      <w:r w:rsidR="00EF54A1">
        <w:rPr>
          <w:color w:val="000000" w:themeColor="text1"/>
          <w:sz w:val="24"/>
          <w:szCs w:val="24"/>
        </w:rPr>
        <w:t xml:space="preserve">second </w:t>
      </w:r>
      <w:r w:rsidR="00FE2A1F">
        <w:rPr>
          <w:color w:val="000000" w:themeColor="text1"/>
          <w:sz w:val="24"/>
          <w:szCs w:val="24"/>
        </w:rPr>
        <w:t>sacrifice measure, willingness to</w:t>
      </w:r>
      <w:r w:rsidR="00EF54A1">
        <w:rPr>
          <w:color w:val="000000" w:themeColor="text1"/>
          <w:sz w:val="24"/>
          <w:szCs w:val="24"/>
        </w:rPr>
        <w:t xml:space="preserve"> risk life </w:t>
      </w:r>
      <w:r w:rsidR="00FE2A1F">
        <w:rPr>
          <w:color w:val="000000" w:themeColor="text1"/>
          <w:sz w:val="24"/>
          <w:szCs w:val="24"/>
        </w:rPr>
        <w:t>to protect the BJJ school</w:t>
      </w:r>
      <w:r w:rsidRPr="0030363B">
        <w:rPr>
          <w:color w:val="000000" w:themeColor="text1"/>
          <w:sz w:val="24"/>
          <w:szCs w:val="24"/>
        </w:rPr>
        <w:t xml:space="preserve">, </w:t>
      </w:r>
      <w:bookmarkStart w:id="112" w:name="OLE_LINK50"/>
      <w:bookmarkStart w:id="113" w:name="OLE_LINK51"/>
      <w:r w:rsidRPr="0030363B">
        <w:rPr>
          <w:color w:val="000000" w:themeColor="text1"/>
          <w:sz w:val="24"/>
          <w:szCs w:val="24"/>
        </w:rPr>
        <w:t xml:space="preserve">a significant indirect pathway was found to operate through identity fusion, </w:t>
      </w:r>
      <w:r w:rsidRPr="0030363B">
        <w:rPr>
          <w:i/>
          <w:color w:val="000000" w:themeColor="text1"/>
          <w:sz w:val="24"/>
          <w:szCs w:val="24"/>
          <w:lang w:val="en-GB"/>
        </w:rPr>
        <w:t>b</w:t>
      </w:r>
      <w:r w:rsidRPr="0030363B">
        <w:rPr>
          <w:color w:val="000000" w:themeColor="text1"/>
          <w:sz w:val="24"/>
          <w:szCs w:val="24"/>
          <w:lang w:val="en-GB"/>
        </w:rPr>
        <w:t xml:space="preserve"> = .26, SE= .04, 95% CI [.19, .35], </w:t>
      </w:r>
      <w:r w:rsidR="00FE2A1F">
        <w:rPr>
          <w:color w:val="000000" w:themeColor="text1"/>
          <w:sz w:val="24"/>
          <w:szCs w:val="24"/>
        </w:rPr>
        <w:t>and</w:t>
      </w:r>
      <w:r w:rsidR="00FE2A1F" w:rsidRPr="0030363B">
        <w:rPr>
          <w:color w:val="000000" w:themeColor="text1"/>
          <w:sz w:val="24"/>
          <w:szCs w:val="24"/>
        </w:rPr>
        <w:t xml:space="preserve"> </w:t>
      </w:r>
      <w:r w:rsidRPr="0030363B">
        <w:rPr>
          <w:color w:val="000000" w:themeColor="text1"/>
          <w:sz w:val="24"/>
          <w:szCs w:val="24"/>
        </w:rPr>
        <w:t>there was no indirect pathway detected through group identification,</w:t>
      </w:r>
      <w:r w:rsidRPr="0030363B">
        <w:rPr>
          <w:i/>
          <w:color w:val="000000" w:themeColor="text1"/>
          <w:sz w:val="24"/>
          <w:szCs w:val="24"/>
          <w:lang w:val="en-GB"/>
        </w:rPr>
        <w:t xml:space="preserve"> b</w:t>
      </w:r>
      <w:r w:rsidRPr="0030363B">
        <w:rPr>
          <w:color w:val="000000" w:themeColor="text1"/>
          <w:sz w:val="24"/>
          <w:szCs w:val="24"/>
          <w:lang w:val="en-GB"/>
        </w:rPr>
        <w:t xml:space="preserve"> = .00, SE= .02, 95% CI [-.03, .04]</w:t>
      </w:r>
      <w:r w:rsidRPr="0030363B">
        <w:rPr>
          <w:color w:val="000000" w:themeColor="text1"/>
          <w:sz w:val="24"/>
          <w:szCs w:val="24"/>
        </w:rPr>
        <w:t xml:space="preserve">. </w:t>
      </w:r>
      <w:bookmarkEnd w:id="112"/>
      <w:bookmarkEnd w:id="113"/>
    </w:p>
    <w:p w14:paraId="0D04531C" w14:textId="579822C1" w:rsidR="00F67478" w:rsidRDefault="00FE2A1F" w:rsidP="00FE2A1F">
      <w:pPr>
        <w:autoSpaceDE w:val="0"/>
        <w:autoSpaceDN w:val="0"/>
        <w:adjustRightInd w:val="0"/>
        <w:spacing w:line="480" w:lineRule="auto"/>
        <w:ind w:firstLine="720"/>
        <w:rPr>
          <w:color w:val="000000" w:themeColor="text1"/>
          <w:sz w:val="24"/>
          <w:szCs w:val="24"/>
        </w:rPr>
      </w:pPr>
      <w:r>
        <w:rPr>
          <w:color w:val="000000" w:themeColor="text1"/>
          <w:sz w:val="24"/>
          <w:szCs w:val="24"/>
        </w:rPr>
        <w:t>The final sacrifice measure, the</w:t>
      </w:r>
      <w:r w:rsidR="00F16F79">
        <w:rPr>
          <w:color w:val="000000" w:themeColor="text1"/>
          <w:sz w:val="24"/>
          <w:szCs w:val="24"/>
        </w:rPr>
        <w:t xml:space="preserve"> voluntary </w:t>
      </w:r>
      <w:r>
        <w:rPr>
          <w:color w:val="000000" w:themeColor="text1"/>
          <w:sz w:val="24"/>
          <w:szCs w:val="24"/>
        </w:rPr>
        <w:t xml:space="preserve">monetary </w:t>
      </w:r>
      <w:r w:rsidR="00F16F79">
        <w:rPr>
          <w:color w:val="000000" w:themeColor="text1"/>
          <w:sz w:val="24"/>
          <w:szCs w:val="24"/>
        </w:rPr>
        <w:t>donation</w:t>
      </w:r>
      <w:r>
        <w:rPr>
          <w:color w:val="000000" w:themeColor="text1"/>
          <w:sz w:val="24"/>
          <w:szCs w:val="24"/>
        </w:rPr>
        <w:t>,</w:t>
      </w:r>
      <w:r w:rsidR="00F16F79">
        <w:rPr>
          <w:color w:val="000000" w:themeColor="text1"/>
          <w:sz w:val="24"/>
          <w:szCs w:val="24"/>
        </w:rPr>
        <w:t xml:space="preserve"> </w:t>
      </w:r>
      <w:r>
        <w:rPr>
          <w:color w:val="000000" w:themeColor="text1"/>
          <w:sz w:val="24"/>
          <w:szCs w:val="24"/>
        </w:rPr>
        <w:t xml:space="preserve">had </w:t>
      </w:r>
      <w:r w:rsidR="00F16F79">
        <w:rPr>
          <w:color w:val="000000" w:themeColor="text1"/>
          <w:sz w:val="24"/>
          <w:szCs w:val="24"/>
        </w:rPr>
        <w:t xml:space="preserve">a response distribution that made linear regression analyses unreliable. </w:t>
      </w:r>
      <w:r>
        <w:rPr>
          <w:color w:val="000000" w:themeColor="text1"/>
          <w:sz w:val="24"/>
          <w:szCs w:val="24"/>
        </w:rPr>
        <w:t>Nevertheless</w:t>
      </w:r>
      <w:r w:rsidR="00F16F79">
        <w:rPr>
          <w:color w:val="000000" w:themeColor="text1"/>
          <w:sz w:val="24"/>
          <w:szCs w:val="24"/>
        </w:rPr>
        <w:t xml:space="preserve">, for exploratory purposes </w:t>
      </w:r>
      <w:r>
        <w:rPr>
          <w:color w:val="000000" w:themeColor="text1"/>
          <w:sz w:val="24"/>
          <w:szCs w:val="24"/>
        </w:rPr>
        <w:t xml:space="preserve">we fitted the </w:t>
      </w:r>
      <w:r w:rsidR="00F16F79">
        <w:rPr>
          <w:color w:val="000000" w:themeColor="text1"/>
          <w:sz w:val="24"/>
          <w:szCs w:val="24"/>
        </w:rPr>
        <w:t xml:space="preserve">same </w:t>
      </w:r>
      <w:r w:rsidR="001C07C9">
        <w:rPr>
          <w:color w:val="000000" w:themeColor="text1"/>
          <w:sz w:val="24"/>
          <w:szCs w:val="24"/>
        </w:rPr>
        <w:t>mediation model to</w:t>
      </w:r>
      <w:r w:rsidR="00F16F79">
        <w:rPr>
          <w:color w:val="000000" w:themeColor="text1"/>
          <w:sz w:val="24"/>
          <w:szCs w:val="24"/>
        </w:rPr>
        <w:t xml:space="preserve"> </w:t>
      </w:r>
      <w:r w:rsidR="001C07C9">
        <w:rPr>
          <w:color w:val="000000" w:themeColor="text1"/>
          <w:sz w:val="24"/>
          <w:szCs w:val="24"/>
        </w:rPr>
        <w:t>th</w:t>
      </w:r>
      <w:r>
        <w:rPr>
          <w:color w:val="000000" w:themeColor="text1"/>
          <w:sz w:val="24"/>
          <w:szCs w:val="24"/>
        </w:rPr>
        <w:t>e ordinal transformation of this</w:t>
      </w:r>
      <w:r w:rsidR="001C07C9">
        <w:rPr>
          <w:color w:val="000000" w:themeColor="text1"/>
          <w:sz w:val="24"/>
          <w:szCs w:val="24"/>
        </w:rPr>
        <w:t xml:space="preserve"> measure</w:t>
      </w:r>
      <w:r>
        <w:rPr>
          <w:color w:val="000000" w:themeColor="text1"/>
          <w:sz w:val="24"/>
          <w:szCs w:val="24"/>
        </w:rPr>
        <w:t xml:space="preserve"> used</w:t>
      </w:r>
      <w:r w:rsidR="00F16F79">
        <w:rPr>
          <w:color w:val="000000" w:themeColor="text1"/>
          <w:sz w:val="24"/>
          <w:szCs w:val="24"/>
        </w:rPr>
        <w:t xml:space="preserve"> in </w:t>
      </w:r>
      <w:r>
        <w:rPr>
          <w:color w:val="000000" w:themeColor="text1"/>
          <w:sz w:val="24"/>
          <w:szCs w:val="24"/>
        </w:rPr>
        <w:t>analysis of hypothesis five</w:t>
      </w:r>
      <w:r w:rsidR="00F16F79">
        <w:rPr>
          <w:color w:val="000000" w:themeColor="text1"/>
          <w:sz w:val="24"/>
          <w:szCs w:val="24"/>
        </w:rPr>
        <w:t>.</w:t>
      </w:r>
      <w:r w:rsidR="00B40E6B" w:rsidRPr="0030363B">
        <w:rPr>
          <w:color w:val="000000" w:themeColor="text1"/>
          <w:sz w:val="24"/>
          <w:szCs w:val="24"/>
        </w:rPr>
        <w:t xml:space="preserve"> </w:t>
      </w:r>
      <w:r w:rsidR="001C07C9">
        <w:rPr>
          <w:color w:val="000000" w:themeColor="text1"/>
          <w:sz w:val="24"/>
          <w:szCs w:val="24"/>
        </w:rPr>
        <w:t xml:space="preserve">The results </w:t>
      </w:r>
      <w:r w:rsidR="00744DE2">
        <w:rPr>
          <w:color w:val="000000" w:themeColor="text1"/>
          <w:sz w:val="24"/>
          <w:szCs w:val="24"/>
        </w:rPr>
        <w:t xml:space="preserve">obtained </w:t>
      </w:r>
      <w:r w:rsidR="001C07C9">
        <w:rPr>
          <w:color w:val="000000" w:themeColor="text1"/>
          <w:sz w:val="24"/>
          <w:szCs w:val="24"/>
        </w:rPr>
        <w:t>indicated</w:t>
      </w:r>
      <w:r w:rsidR="00B40E6B" w:rsidRPr="0030363B">
        <w:rPr>
          <w:color w:val="000000" w:themeColor="text1"/>
          <w:sz w:val="24"/>
          <w:szCs w:val="24"/>
        </w:rPr>
        <w:t xml:space="preserve"> a </w:t>
      </w:r>
      <w:r w:rsidR="006569F9">
        <w:rPr>
          <w:color w:val="000000" w:themeColor="text1"/>
          <w:sz w:val="24"/>
          <w:szCs w:val="24"/>
        </w:rPr>
        <w:t>fully mediated</w:t>
      </w:r>
      <w:r w:rsidR="00B40E6B" w:rsidRPr="0030363B">
        <w:rPr>
          <w:color w:val="000000" w:themeColor="text1"/>
          <w:sz w:val="24"/>
          <w:szCs w:val="24"/>
        </w:rPr>
        <w:t xml:space="preserve"> indirect pathway </w:t>
      </w:r>
      <w:r w:rsidR="001C07C9">
        <w:rPr>
          <w:color w:val="000000" w:themeColor="text1"/>
          <w:sz w:val="24"/>
          <w:szCs w:val="24"/>
        </w:rPr>
        <w:t>from positive experience to donation amount, operating</w:t>
      </w:r>
      <w:r w:rsidR="00B40E6B" w:rsidRPr="0030363B">
        <w:rPr>
          <w:color w:val="000000" w:themeColor="text1"/>
          <w:sz w:val="24"/>
          <w:szCs w:val="24"/>
        </w:rPr>
        <w:t xml:space="preserve"> through identity fusion, </w:t>
      </w:r>
      <w:bookmarkStart w:id="114" w:name="OLE_LINK29"/>
      <w:bookmarkStart w:id="115" w:name="OLE_LINK30"/>
      <w:r w:rsidR="00B40E6B" w:rsidRPr="0030363B">
        <w:rPr>
          <w:i/>
          <w:color w:val="000000" w:themeColor="text1"/>
          <w:sz w:val="24"/>
          <w:szCs w:val="24"/>
          <w:lang w:val="en-GB"/>
        </w:rPr>
        <w:t>b</w:t>
      </w:r>
      <w:r w:rsidR="001C07C9">
        <w:rPr>
          <w:color w:val="000000" w:themeColor="text1"/>
          <w:sz w:val="24"/>
          <w:szCs w:val="24"/>
          <w:lang w:val="en-GB"/>
        </w:rPr>
        <w:t xml:space="preserve"> = .05</w:t>
      </w:r>
      <w:r w:rsidR="00B40E6B" w:rsidRPr="0030363B">
        <w:rPr>
          <w:color w:val="000000" w:themeColor="text1"/>
          <w:sz w:val="24"/>
          <w:szCs w:val="24"/>
          <w:lang w:val="en-GB"/>
        </w:rPr>
        <w:t>, SE</w:t>
      </w:r>
      <w:r w:rsidR="001C07C9">
        <w:rPr>
          <w:color w:val="000000" w:themeColor="text1"/>
          <w:sz w:val="24"/>
          <w:szCs w:val="24"/>
          <w:lang w:val="en-GB"/>
        </w:rPr>
        <w:t xml:space="preserve"> </w:t>
      </w:r>
      <w:r w:rsidR="00B40E6B" w:rsidRPr="0030363B">
        <w:rPr>
          <w:color w:val="000000" w:themeColor="text1"/>
          <w:sz w:val="24"/>
          <w:szCs w:val="24"/>
          <w:lang w:val="en-GB"/>
        </w:rPr>
        <w:t>= .</w:t>
      </w:r>
      <w:r w:rsidR="00315DC2">
        <w:rPr>
          <w:color w:val="000000" w:themeColor="text1"/>
          <w:sz w:val="24"/>
          <w:szCs w:val="24"/>
          <w:lang w:val="en-GB"/>
        </w:rPr>
        <w:t>02, 95% CI [.02, .</w:t>
      </w:r>
      <w:r w:rsidR="001C07C9">
        <w:rPr>
          <w:color w:val="000000" w:themeColor="text1"/>
          <w:sz w:val="24"/>
          <w:szCs w:val="24"/>
          <w:lang w:val="en-GB"/>
        </w:rPr>
        <w:t>09</w:t>
      </w:r>
      <w:r w:rsidR="00B40E6B" w:rsidRPr="0030363B">
        <w:rPr>
          <w:color w:val="000000" w:themeColor="text1"/>
          <w:sz w:val="24"/>
          <w:szCs w:val="24"/>
          <w:lang w:val="en-GB"/>
        </w:rPr>
        <w:t>]</w:t>
      </w:r>
      <w:bookmarkEnd w:id="114"/>
      <w:bookmarkEnd w:id="115"/>
      <w:r w:rsidR="00B40E6B" w:rsidRPr="0030363B">
        <w:rPr>
          <w:color w:val="000000" w:themeColor="text1"/>
          <w:sz w:val="24"/>
          <w:szCs w:val="24"/>
          <w:lang w:val="en-GB"/>
        </w:rPr>
        <w:t xml:space="preserve">, </w:t>
      </w:r>
      <w:r w:rsidR="006569F9">
        <w:rPr>
          <w:color w:val="000000" w:themeColor="text1"/>
          <w:sz w:val="24"/>
          <w:szCs w:val="24"/>
        </w:rPr>
        <w:t>with</w:t>
      </w:r>
      <w:r w:rsidR="00B40E6B" w:rsidRPr="0030363B">
        <w:rPr>
          <w:color w:val="000000" w:themeColor="text1"/>
          <w:sz w:val="24"/>
          <w:szCs w:val="24"/>
        </w:rPr>
        <w:t xml:space="preserve"> no significant pathway was found </w:t>
      </w:r>
      <w:r w:rsidR="001C07C9">
        <w:rPr>
          <w:color w:val="000000" w:themeColor="text1"/>
          <w:sz w:val="24"/>
          <w:szCs w:val="24"/>
        </w:rPr>
        <w:t>through</w:t>
      </w:r>
      <w:r w:rsidR="00B40E6B" w:rsidRPr="0030363B">
        <w:rPr>
          <w:color w:val="000000" w:themeColor="text1"/>
          <w:sz w:val="24"/>
          <w:szCs w:val="24"/>
        </w:rPr>
        <w:t xml:space="preserve"> group identification,</w:t>
      </w:r>
      <w:r w:rsidR="00B40E6B" w:rsidRPr="0030363B">
        <w:rPr>
          <w:i/>
          <w:color w:val="000000" w:themeColor="text1"/>
          <w:sz w:val="24"/>
          <w:szCs w:val="24"/>
          <w:lang w:val="en-GB"/>
        </w:rPr>
        <w:t xml:space="preserve"> b</w:t>
      </w:r>
      <w:r w:rsidR="00B40E6B" w:rsidRPr="0030363B">
        <w:rPr>
          <w:color w:val="000000" w:themeColor="text1"/>
          <w:sz w:val="24"/>
          <w:szCs w:val="24"/>
          <w:lang w:val="en-GB"/>
        </w:rPr>
        <w:t xml:space="preserve"> = .</w:t>
      </w:r>
      <w:r w:rsidR="001C07C9">
        <w:rPr>
          <w:color w:val="000000" w:themeColor="text1"/>
          <w:sz w:val="24"/>
          <w:szCs w:val="24"/>
          <w:lang w:val="en-GB"/>
        </w:rPr>
        <w:t>01</w:t>
      </w:r>
      <w:r w:rsidR="00B40E6B" w:rsidRPr="0030363B">
        <w:rPr>
          <w:color w:val="000000" w:themeColor="text1"/>
          <w:sz w:val="24"/>
          <w:szCs w:val="24"/>
          <w:lang w:val="en-GB"/>
        </w:rPr>
        <w:t>, SE= .</w:t>
      </w:r>
      <w:r w:rsidR="001C07C9">
        <w:rPr>
          <w:color w:val="000000" w:themeColor="text1"/>
          <w:sz w:val="24"/>
          <w:szCs w:val="24"/>
          <w:lang w:val="en-GB"/>
        </w:rPr>
        <w:t>01</w:t>
      </w:r>
      <w:r w:rsidR="00B40E6B" w:rsidRPr="0030363B">
        <w:rPr>
          <w:color w:val="000000" w:themeColor="text1"/>
          <w:sz w:val="24"/>
          <w:szCs w:val="24"/>
          <w:lang w:val="en-GB"/>
        </w:rPr>
        <w:t>, 95% CI [-.</w:t>
      </w:r>
      <w:r w:rsidR="001C07C9">
        <w:rPr>
          <w:color w:val="000000" w:themeColor="text1"/>
          <w:sz w:val="24"/>
          <w:szCs w:val="24"/>
          <w:lang w:val="en-GB"/>
        </w:rPr>
        <w:t>02</w:t>
      </w:r>
      <w:r w:rsidR="00B40E6B" w:rsidRPr="0030363B">
        <w:rPr>
          <w:color w:val="000000" w:themeColor="text1"/>
          <w:sz w:val="24"/>
          <w:szCs w:val="24"/>
          <w:lang w:val="en-GB"/>
        </w:rPr>
        <w:t>, .</w:t>
      </w:r>
      <w:r w:rsidR="001C07C9">
        <w:rPr>
          <w:color w:val="000000" w:themeColor="text1"/>
          <w:sz w:val="24"/>
          <w:szCs w:val="24"/>
          <w:lang w:val="en-GB"/>
        </w:rPr>
        <w:t>03</w:t>
      </w:r>
      <w:r w:rsidR="00B40E6B" w:rsidRPr="0030363B">
        <w:rPr>
          <w:color w:val="000000" w:themeColor="text1"/>
          <w:sz w:val="24"/>
          <w:szCs w:val="24"/>
          <w:lang w:val="en-GB"/>
        </w:rPr>
        <w:t>]</w:t>
      </w:r>
      <w:r w:rsidR="00B40E6B" w:rsidRPr="0030363B">
        <w:rPr>
          <w:color w:val="000000" w:themeColor="text1"/>
          <w:sz w:val="24"/>
          <w:szCs w:val="24"/>
        </w:rPr>
        <w:t>.</w:t>
      </w:r>
    </w:p>
    <w:p w14:paraId="4053B55F" w14:textId="4DBEA9EE" w:rsidR="00422D75" w:rsidRPr="00422D75" w:rsidRDefault="004F3E1D" w:rsidP="00422D75">
      <w:pPr>
        <w:autoSpaceDE w:val="0"/>
        <w:autoSpaceDN w:val="0"/>
        <w:adjustRightInd w:val="0"/>
        <w:spacing w:line="480" w:lineRule="auto"/>
        <w:jc w:val="center"/>
      </w:pPr>
      <w:r>
        <w:rPr>
          <w:color w:val="000000" w:themeColor="text1"/>
          <w:sz w:val="24"/>
          <w:szCs w:val="24"/>
        </w:rPr>
        <w:t>[Figure 7]</w:t>
      </w:r>
    </w:p>
    <w:p w14:paraId="4A9F5AB5" w14:textId="24312F67" w:rsidR="005E1973" w:rsidRDefault="005E1973" w:rsidP="00937E15">
      <w:pPr>
        <w:autoSpaceDE w:val="0"/>
        <w:autoSpaceDN w:val="0"/>
        <w:adjustRightInd w:val="0"/>
        <w:spacing w:line="480" w:lineRule="auto"/>
        <w:ind w:firstLine="720"/>
        <w:rPr>
          <w:color w:val="000000" w:themeColor="text1"/>
          <w:sz w:val="24"/>
          <w:szCs w:val="24"/>
        </w:rPr>
      </w:pPr>
      <w:r>
        <w:rPr>
          <w:color w:val="000000" w:themeColor="text1"/>
          <w:sz w:val="24"/>
          <w:szCs w:val="24"/>
        </w:rPr>
        <w:t>Given the correlational nature of our data</w:t>
      </w:r>
      <w:r w:rsidR="00D64AA1">
        <w:rPr>
          <w:color w:val="000000" w:themeColor="text1"/>
          <w:sz w:val="24"/>
          <w:szCs w:val="24"/>
        </w:rPr>
        <w:t>,</w:t>
      </w:r>
      <w:r>
        <w:rPr>
          <w:color w:val="000000" w:themeColor="text1"/>
          <w:sz w:val="24"/>
          <w:szCs w:val="24"/>
        </w:rPr>
        <w:t xml:space="preserve"> t</w:t>
      </w:r>
      <w:r w:rsidR="00147A84" w:rsidRPr="00147A84">
        <w:rPr>
          <w:color w:val="000000" w:themeColor="text1"/>
          <w:sz w:val="24"/>
          <w:szCs w:val="24"/>
        </w:rPr>
        <w:t xml:space="preserve">o provide a </w:t>
      </w:r>
      <w:r w:rsidR="00147A84">
        <w:rPr>
          <w:color w:val="000000" w:themeColor="text1"/>
          <w:sz w:val="24"/>
          <w:szCs w:val="24"/>
        </w:rPr>
        <w:t xml:space="preserve">more robust </w:t>
      </w:r>
      <w:r w:rsidR="00147A84" w:rsidRPr="00147A84">
        <w:rPr>
          <w:color w:val="000000" w:themeColor="text1"/>
          <w:sz w:val="24"/>
          <w:szCs w:val="24"/>
        </w:rPr>
        <w:t xml:space="preserve">test </w:t>
      </w:r>
      <w:r>
        <w:rPr>
          <w:color w:val="000000" w:themeColor="text1"/>
          <w:sz w:val="24"/>
          <w:szCs w:val="24"/>
        </w:rPr>
        <w:t>of the proposed mediation pa</w:t>
      </w:r>
      <w:r w:rsidR="00D64AA1">
        <w:rPr>
          <w:color w:val="000000" w:themeColor="text1"/>
          <w:sz w:val="24"/>
          <w:szCs w:val="24"/>
        </w:rPr>
        <w:t>thway</w:t>
      </w:r>
      <w:r w:rsidR="00147A84" w:rsidRPr="00147A84">
        <w:rPr>
          <w:color w:val="000000" w:themeColor="text1"/>
          <w:sz w:val="24"/>
          <w:szCs w:val="24"/>
        </w:rPr>
        <w:t xml:space="preserve"> we also </w:t>
      </w:r>
      <w:r>
        <w:rPr>
          <w:color w:val="000000" w:themeColor="text1"/>
          <w:sz w:val="24"/>
          <w:szCs w:val="24"/>
        </w:rPr>
        <w:t>examined</w:t>
      </w:r>
      <w:r w:rsidR="00147A84" w:rsidRPr="00147A84">
        <w:rPr>
          <w:color w:val="000000" w:themeColor="text1"/>
          <w:sz w:val="24"/>
          <w:szCs w:val="24"/>
        </w:rPr>
        <w:t xml:space="preserve"> </w:t>
      </w:r>
      <w:r>
        <w:rPr>
          <w:color w:val="000000" w:themeColor="text1"/>
          <w:sz w:val="24"/>
          <w:szCs w:val="24"/>
        </w:rPr>
        <w:t xml:space="preserve">the three progroup outcomes with </w:t>
      </w:r>
      <w:r w:rsidR="00147A84" w:rsidRPr="00147A84">
        <w:rPr>
          <w:color w:val="000000" w:themeColor="text1"/>
          <w:sz w:val="24"/>
          <w:szCs w:val="24"/>
        </w:rPr>
        <w:t xml:space="preserve">alternative </w:t>
      </w:r>
      <w:r w:rsidR="00147A84">
        <w:rPr>
          <w:color w:val="000000" w:themeColor="text1"/>
          <w:sz w:val="24"/>
          <w:szCs w:val="24"/>
        </w:rPr>
        <w:t xml:space="preserve">mediation models </w:t>
      </w:r>
      <w:r w:rsidR="00744DE2">
        <w:rPr>
          <w:color w:val="000000" w:themeColor="text1"/>
          <w:sz w:val="24"/>
          <w:szCs w:val="24"/>
        </w:rPr>
        <w:t xml:space="preserve">with </w:t>
      </w:r>
      <w:r w:rsidR="00147A84">
        <w:rPr>
          <w:color w:val="000000" w:themeColor="text1"/>
          <w:sz w:val="24"/>
          <w:szCs w:val="24"/>
        </w:rPr>
        <w:t xml:space="preserve">identity fusion as the direct predictor and positive affect </w:t>
      </w:r>
      <w:r w:rsidR="00744DE2">
        <w:rPr>
          <w:color w:val="000000" w:themeColor="text1"/>
          <w:sz w:val="24"/>
          <w:szCs w:val="24"/>
        </w:rPr>
        <w:t xml:space="preserve">operating as a </w:t>
      </w:r>
      <w:r w:rsidR="00147A84">
        <w:rPr>
          <w:color w:val="000000" w:themeColor="text1"/>
          <w:sz w:val="24"/>
          <w:szCs w:val="24"/>
        </w:rPr>
        <w:t>mediator</w:t>
      </w:r>
      <w:r>
        <w:rPr>
          <w:color w:val="000000" w:themeColor="text1"/>
          <w:sz w:val="24"/>
          <w:szCs w:val="24"/>
        </w:rPr>
        <w:t>,</w:t>
      </w:r>
      <w:r w:rsidR="00147A84">
        <w:rPr>
          <w:color w:val="000000" w:themeColor="text1"/>
          <w:sz w:val="24"/>
          <w:szCs w:val="24"/>
        </w:rPr>
        <w:t xml:space="preserve"> in parallel with group identification. </w:t>
      </w:r>
      <w:r w:rsidR="00744DE2">
        <w:rPr>
          <w:color w:val="000000" w:themeColor="text1"/>
          <w:sz w:val="24"/>
          <w:szCs w:val="24"/>
        </w:rPr>
        <w:t xml:space="preserve">This enabled us to test whether the </w:t>
      </w:r>
      <w:r>
        <w:rPr>
          <w:color w:val="000000" w:themeColor="text1"/>
          <w:sz w:val="24"/>
          <w:szCs w:val="24"/>
        </w:rPr>
        <w:t xml:space="preserve">causal relationships </w:t>
      </w:r>
      <w:r w:rsidR="00744DE2">
        <w:rPr>
          <w:color w:val="000000" w:themeColor="text1"/>
          <w:sz w:val="24"/>
          <w:szCs w:val="24"/>
        </w:rPr>
        <w:t>was</w:t>
      </w:r>
      <w:r>
        <w:rPr>
          <w:color w:val="000000" w:themeColor="text1"/>
          <w:sz w:val="24"/>
          <w:szCs w:val="24"/>
        </w:rPr>
        <w:t xml:space="preserve"> running in </w:t>
      </w:r>
      <w:r w:rsidR="00744DE2">
        <w:rPr>
          <w:color w:val="000000" w:themeColor="text1"/>
          <w:sz w:val="24"/>
          <w:szCs w:val="24"/>
        </w:rPr>
        <w:t>reverse</w:t>
      </w:r>
      <w:r>
        <w:rPr>
          <w:color w:val="000000" w:themeColor="text1"/>
          <w:sz w:val="24"/>
          <w:szCs w:val="24"/>
        </w:rPr>
        <w:t xml:space="preserve"> with more highly fused group members providing more positive assessments of their experiences and then in turn </w:t>
      </w:r>
      <w:r w:rsidR="00744DE2">
        <w:rPr>
          <w:color w:val="000000" w:themeColor="text1"/>
          <w:sz w:val="24"/>
          <w:szCs w:val="24"/>
        </w:rPr>
        <w:t>showing more willingness to perform progroup sacrifices</w:t>
      </w:r>
      <w:r>
        <w:rPr>
          <w:color w:val="000000" w:themeColor="text1"/>
          <w:sz w:val="24"/>
          <w:szCs w:val="24"/>
        </w:rPr>
        <w:t xml:space="preserve">. However, </w:t>
      </w:r>
      <w:r w:rsidR="003700E9">
        <w:rPr>
          <w:color w:val="000000" w:themeColor="text1"/>
          <w:sz w:val="24"/>
          <w:szCs w:val="24"/>
        </w:rPr>
        <w:t xml:space="preserve">all of the alternative mediation models </w:t>
      </w:r>
      <w:r w:rsidR="00744DE2">
        <w:rPr>
          <w:color w:val="000000" w:themeColor="text1"/>
          <w:sz w:val="24"/>
          <w:szCs w:val="24"/>
        </w:rPr>
        <w:t xml:space="preserve">resulted in </w:t>
      </w:r>
      <w:r w:rsidR="003700E9">
        <w:rPr>
          <w:color w:val="000000" w:themeColor="text1"/>
          <w:sz w:val="24"/>
          <w:szCs w:val="24"/>
        </w:rPr>
        <w:t xml:space="preserve">substantially weaker or entirely insignificant indirect pathways, Donate Time- </w:t>
      </w:r>
      <w:bookmarkStart w:id="116" w:name="OLE_LINK32"/>
      <w:bookmarkStart w:id="117" w:name="OLE_LINK33"/>
      <w:r w:rsidR="003700E9" w:rsidRPr="0030363B">
        <w:rPr>
          <w:i/>
          <w:color w:val="000000" w:themeColor="text1"/>
          <w:sz w:val="24"/>
          <w:szCs w:val="24"/>
          <w:lang w:val="en-GB"/>
        </w:rPr>
        <w:t>b</w:t>
      </w:r>
      <w:r w:rsidR="003700E9">
        <w:rPr>
          <w:color w:val="000000" w:themeColor="text1"/>
          <w:sz w:val="24"/>
          <w:szCs w:val="24"/>
          <w:lang w:val="en-GB"/>
        </w:rPr>
        <w:t xml:space="preserve"> = .04</w:t>
      </w:r>
      <w:r w:rsidR="003700E9" w:rsidRPr="0030363B">
        <w:rPr>
          <w:color w:val="000000" w:themeColor="text1"/>
          <w:sz w:val="24"/>
          <w:szCs w:val="24"/>
          <w:lang w:val="en-GB"/>
        </w:rPr>
        <w:t>, SE</w:t>
      </w:r>
      <w:r w:rsidR="003700E9">
        <w:rPr>
          <w:color w:val="000000" w:themeColor="text1"/>
          <w:sz w:val="24"/>
          <w:szCs w:val="24"/>
          <w:lang w:val="en-GB"/>
        </w:rPr>
        <w:t xml:space="preserve"> </w:t>
      </w:r>
      <w:r w:rsidR="003700E9" w:rsidRPr="0030363B">
        <w:rPr>
          <w:color w:val="000000" w:themeColor="text1"/>
          <w:sz w:val="24"/>
          <w:szCs w:val="24"/>
          <w:lang w:val="en-GB"/>
        </w:rPr>
        <w:t>= .</w:t>
      </w:r>
      <w:r w:rsidR="003700E9">
        <w:rPr>
          <w:color w:val="000000" w:themeColor="text1"/>
          <w:sz w:val="24"/>
          <w:szCs w:val="24"/>
          <w:lang w:val="en-GB"/>
        </w:rPr>
        <w:t>02, 95% CI [.07, .20</w:t>
      </w:r>
      <w:r w:rsidR="003700E9" w:rsidRPr="0030363B">
        <w:rPr>
          <w:color w:val="000000" w:themeColor="text1"/>
          <w:sz w:val="24"/>
          <w:szCs w:val="24"/>
          <w:lang w:val="en-GB"/>
        </w:rPr>
        <w:t>]</w:t>
      </w:r>
      <w:bookmarkEnd w:id="116"/>
      <w:bookmarkEnd w:id="117"/>
      <w:r w:rsidR="003700E9">
        <w:rPr>
          <w:color w:val="000000" w:themeColor="text1"/>
          <w:sz w:val="24"/>
          <w:szCs w:val="24"/>
          <w:lang w:val="en-GB"/>
        </w:rPr>
        <w:t xml:space="preserve">; Risk Life- </w:t>
      </w:r>
      <w:r w:rsidR="003700E9" w:rsidRPr="0030363B">
        <w:rPr>
          <w:i/>
          <w:color w:val="000000" w:themeColor="text1"/>
          <w:sz w:val="24"/>
          <w:szCs w:val="24"/>
          <w:lang w:val="en-GB"/>
        </w:rPr>
        <w:t>b</w:t>
      </w:r>
      <w:r w:rsidR="003700E9">
        <w:rPr>
          <w:color w:val="000000" w:themeColor="text1"/>
          <w:sz w:val="24"/>
          <w:szCs w:val="24"/>
          <w:lang w:val="en-GB"/>
        </w:rPr>
        <w:t xml:space="preserve"> = .</w:t>
      </w:r>
      <w:r w:rsidR="00937E15">
        <w:rPr>
          <w:color w:val="000000" w:themeColor="text1"/>
          <w:sz w:val="24"/>
          <w:szCs w:val="24"/>
          <w:lang w:val="en-GB"/>
        </w:rPr>
        <w:t>05, SE=</w:t>
      </w:r>
      <w:proofErr w:type="gramStart"/>
      <w:r w:rsidR="00937E15">
        <w:rPr>
          <w:color w:val="000000" w:themeColor="text1"/>
          <w:sz w:val="24"/>
          <w:szCs w:val="24"/>
          <w:lang w:val="en-GB"/>
        </w:rPr>
        <w:t>.01</w:t>
      </w:r>
      <w:proofErr w:type="gramEnd"/>
      <w:r w:rsidR="00937E15">
        <w:rPr>
          <w:color w:val="000000" w:themeColor="text1"/>
          <w:sz w:val="24"/>
          <w:szCs w:val="24"/>
          <w:lang w:val="en-GB"/>
        </w:rPr>
        <w:t>, 95% CI [.02, .08</w:t>
      </w:r>
      <w:r w:rsidR="003700E9" w:rsidRPr="0030363B">
        <w:rPr>
          <w:color w:val="000000" w:themeColor="text1"/>
          <w:sz w:val="24"/>
          <w:szCs w:val="24"/>
          <w:lang w:val="en-GB"/>
        </w:rPr>
        <w:t>]</w:t>
      </w:r>
      <w:r w:rsidR="00937E15">
        <w:rPr>
          <w:color w:val="000000" w:themeColor="text1"/>
          <w:sz w:val="24"/>
          <w:szCs w:val="24"/>
          <w:lang w:val="en-GB"/>
        </w:rPr>
        <w:t xml:space="preserve">; Donate Money- </w:t>
      </w:r>
      <w:r w:rsidR="00937E15" w:rsidRPr="0030363B">
        <w:rPr>
          <w:i/>
          <w:color w:val="000000" w:themeColor="text1"/>
          <w:sz w:val="24"/>
          <w:szCs w:val="24"/>
          <w:lang w:val="en-GB"/>
        </w:rPr>
        <w:t>b</w:t>
      </w:r>
      <w:r w:rsidR="00937E15">
        <w:rPr>
          <w:color w:val="000000" w:themeColor="text1"/>
          <w:sz w:val="24"/>
          <w:szCs w:val="24"/>
          <w:lang w:val="en-GB"/>
        </w:rPr>
        <w:t xml:space="preserve"> = .01</w:t>
      </w:r>
      <w:r w:rsidR="00937E15" w:rsidRPr="0030363B">
        <w:rPr>
          <w:color w:val="000000" w:themeColor="text1"/>
          <w:sz w:val="24"/>
          <w:szCs w:val="24"/>
          <w:lang w:val="en-GB"/>
        </w:rPr>
        <w:t>, SE</w:t>
      </w:r>
      <w:r w:rsidR="00937E15">
        <w:rPr>
          <w:color w:val="000000" w:themeColor="text1"/>
          <w:sz w:val="24"/>
          <w:szCs w:val="24"/>
          <w:lang w:val="en-GB"/>
        </w:rPr>
        <w:t xml:space="preserve"> </w:t>
      </w:r>
      <w:r w:rsidR="00937E15" w:rsidRPr="0030363B">
        <w:rPr>
          <w:color w:val="000000" w:themeColor="text1"/>
          <w:sz w:val="24"/>
          <w:szCs w:val="24"/>
          <w:lang w:val="en-GB"/>
        </w:rPr>
        <w:t>= .</w:t>
      </w:r>
      <w:r w:rsidR="00937E15">
        <w:rPr>
          <w:color w:val="000000" w:themeColor="text1"/>
          <w:sz w:val="24"/>
          <w:szCs w:val="24"/>
          <w:lang w:val="en-GB"/>
        </w:rPr>
        <w:t>04, 95% CI [-.01, .06</w:t>
      </w:r>
      <w:r w:rsidR="00937E15" w:rsidRPr="0030363B">
        <w:rPr>
          <w:color w:val="000000" w:themeColor="text1"/>
          <w:sz w:val="24"/>
          <w:szCs w:val="24"/>
          <w:lang w:val="en-GB"/>
        </w:rPr>
        <w:t>]</w:t>
      </w:r>
      <w:r w:rsidR="00744DE2">
        <w:rPr>
          <w:color w:val="000000" w:themeColor="text1"/>
          <w:sz w:val="24"/>
          <w:szCs w:val="24"/>
          <w:lang w:val="en-GB"/>
        </w:rPr>
        <w:t xml:space="preserve">. </w:t>
      </w:r>
    </w:p>
    <w:p w14:paraId="5E67AAFE" w14:textId="3BD98D3B" w:rsidR="00B40E6B" w:rsidRDefault="00744DE2" w:rsidP="003B49BE">
      <w:pPr>
        <w:autoSpaceDE w:val="0"/>
        <w:autoSpaceDN w:val="0"/>
        <w:adjustRightInd w:val="0"/>
        <w:spacing w:line="480" w:lineRule="auto"/>
        <w:ind w:firstLine="720"/>
        <w:rPr>
          <w:color w:val="000000" w:themeColor="text1"/>
          <w:sz w:val="24"/>
          <w:szCs w:val="24"/>
        </w:rPr>
      </w:pPr>
      <w:r>
        <w:rPr>
          <w:color w:val="000000" w:themeColor="text1"/>
          <w:sz w:val="24"/>
          <w:szCs w:val="24"/>
        </w:rPr>
        <w:lastRenderedPageBreak/>
        <w:t>Taken together t</w:t>
      </w:r>
      <w:r w:rsidR="002A3529">
        <w:rPr>
          <w:color w:val="000000" w:themeColor="text1"/>
          <w:sz w:val="24"/>
          <w:szCs w:val="24"/>
        </w:rPr>
        <w:t xml:space="preserve">he mediation analyses </w:t>
      </w:r>
      <w:r>
        <w:rPr>
          <w:color w:val="000000" w:themeColor="text1"/>
          <w:sz w:val="24"/>
          <w:szCs w:val="24"/>
        </w:rPr>
        <w:t xml:space="preserve">offered preliminary </w:t>
      </w:r>
      <w:r w:rsidR="002A3529">
        <w:rPr>
          <w:color w:val="000000" w:themeColor="text1"/>
          <w:sz w:val="24"/>
          <w:szCs w:val="24"/>
        </w:rPr>
        <w:t xml:space="preserve">confirmatory evidence for </w:t>
      </w:r>
      <w:r>
        <w:rPr>
          <w:color w:val="000000" w:themeColor="text1"/>
          <w:sz w:val="24"/>
          <w:szCs w:val="24"/>
        </w:rPr>
        <w:t xml:space="preserve">a combined </w:t>
      </w:r>
      <w:r w:rsidR="002A3529">
        <w:rPr>
          <w:color w:val="000000" w:themeColor="text1"/>
          <w:sz w:val="24"/>
          <w:szCs w:val="24"/>
        </w:rPr>
        <w:t>model wherein</w:t>
      </w:r>
      <w:r>
        <w:rPr>
          <w:color w:val="000000" w:themeColor="text1"/>
          <w:sz w:val="24"/>
          <w:szCs w:val="24"/>
        </w:rPr>
        <w:t>:</w:t>
      </w:r>
      <w:r w:rsidR="002A3529">
        <w:rPr>
          <w:color w:val="000000" w:themeColor="text1"/>
          <w:sz w:val="24"/>
          <w:szCs w:val="24"/>
        </w:rPr>
        <w:t xml:space="preserve"> </w:t>
      </w:r>
      <w:r w:rsidR="003B49BE">
        <w:rPr>
          <w:color w:val="000000" w:themeColor="text1"/>
          <w:sz w:val="24"/>
          <w:szCs w:val="24"/>
        </w:rPr>
        <w:t xml:space="preserve">promotion </w:t>
      </w:r>
      <w:r>
        <w:rPr>
          <w:color w:val="000000" w:themeColor="text1"/>
          <w:sz w:val="24"/>
          <w:szCs w:val="24"/>
        </w:rPr>
        <w:t xml:space="preserve">rituals that involved more positive affect </w:t>
      </w:r>
      <w:r w:rsidR="003B49BE">
        <w:rPr>
          <w:color w:val="000000" w:themeColor="text1"/>
          <w:sz w:val="24"/>
          <w:szCs w:val="24"/>
        </w:rPr>
        <w:t xml:space="preserve">were associated with higher levels of identity fusion </w:t>
      </w:r>
      <w:r>
        <w:rPr>
          <w:color w:val="000000" w:themeColor="text1"/>
          <w:sz w:val="24"/>
          <w:szCs w:val="24"/>
        </w:rPr>
        <w:t xml:space="preserve">and this </w:t>
      </w:r>
      <w:r w:rsidR="003B49BE">
        <w:rPr>
          <w:color w:val="000000" w:themeColor="text1"/>
          <w:sz w:val="24"/>
          <w:szCs w:val="24"/>
        </w:rPr>
        <w:t xml:space="preserve">in turn predicted greater willingness to endorse or perform costly sacrifices. </w:t>
      </w:r>
      <w:r>
        <w:rPr>
          <w:color w:val="000000" w:themeColor="text1"/>
          <w:sz w:val="24"/>
          <w:szCs w:val="24"/>
        </w:rPr>
        <w:t>Significantly, t</w:t>
      </w:r>
      <w:r w:rsidR="003B49BE">
        <w:rPr>
          <w:color w:val="000000" w:themeColor="text1"/>
          <w:sz w:val="24"/>
          <w:szCs w:val="24"/>
        </w:rPr>
        <w:t xml:space="preserve">he same pathway was not found to </w:t>
      </w:r>
      <w:r>
        <w:rPr>
          <w:color w:val="000000" w:themeColor="text1"/>
          <w:sz w:val="24"/>
          <w:szCs w:val="24"/>
        </w:rPr>
        <w:t xml:space="preserve">consistently </w:t>
      </w:r>
      <w:r w:rsidR="003B49BE">
        <w:rPr>
          <w:color w:val="000000" w:themeColor="text1"/>
          <w:sz w:val="24"/>
          <w:szCs w:val="24"/>
        </w:rPr>
        <w:t xml:space="preserve">operate </w:t>
      </w:r>
      <w:r>
        <w:rPr>
          <w:color w:val="000000" w:themeColor="text1"/>
          <w:sz w:val="24"/>
          <w:szCs w:val="24"/>
        </w:rPr>
        <w:t xml:space="preserve">through </w:t>
      </w:r>
      <w:r w:rsidR="003B49BE">
        <w:rPr>
          <w:color w:val="000000" w:themeColor="text1"/>
          <w:sz w:val="24"/>
          <w:szCs w:val="24"/>
        </w:rPr>
        <w:t>group identification.</w:t>
      </w:r>
    </w:p>
    <w:p w14:paraId="1731D955" w14:textId="77777777" w:rsidR="00422D75" w:rsidRPr="003B49BE" w:rsidRDefault="00422D75" w:rsidP="003B49BE">
      <w:pPr>
        <w:autoSpaceDE w:val="0"/>
        <w:autoSpaceDN w:val="0"/>
        <w:adjustRightInd w:val="0"/>
        <w:spacing w:line="480" w:lineRule="auto"/>
        <w:ind w:firstLine="720"/>
        <w:rPr>
          <w:color w:val="000000" w:themeColor="text1"/>
          <w:sz w:val="24"/>
          <w:szCs w:val="24"/>
        </w:rPr>
      </w:pPr>
    </w:p>
    <w:p w14:paraId="4A17B8ED" w14:textId="77777777" w:rsidR="00B40E6B" w:rsidRDefault="00B40E6B" w:rsidP="00D64AA1">
      <w:pPr>
        <w:spacing w:line="480" w:lineRule="auto"/>
        <w:jc w:val="center"/>
        <w:rPr>
          <w:color w:val="000000"/>
          <w:sz w:val="24"/>
          <w:szCs w:val="24"/>
          <w:lang w:val="en-GB" w:eastAsia="ja-JP"/>
        </w:rPr>
      </w:pPr>
      <w:r w:rsidRPr="0030363B">
        <w:rPr>
          <w:b/>
          <w:sz w:val="24"/>
          <w:szCs w:val="24"/>
        </w:rPr>
        <w:t>Discussion</w:t>
      </w:r>
    </w:p>
    <w:p w14:paraId="0B1E3019" w14:textId="3F5B54BB" w:rsidR="005F1B72" w:rsidRDefault="00117DA4" w:rsidP="005F1B72">
      <w:pPr>
        <w:spacing w:line="480" w:lineRule="auto"/>
        <w:ind w:firstLine="720"/>
        <w:jc w:val="both"/>
        <w:rPr>
          <w:color w:val="000000"/>
          <w:sz w:val="24"/>
          <w:szCs w:val="24"/>
          <w:lang w:val="en-GB"/>
        </w:rPr>
      </w:pPr>
      <w:r>
        <w:rPr>
          <w:color w:val="000000"/>
          <w:sz w:val="24"/>
          <w:szCs w:val="24"/>
          <w:lang w:val="en-GB"/>
        </w:rPr>
        <w:t xml:space="preserve">The current study offers </w:t>
      </w:r>
      <w:r w:rsidR="00DA2F0C">
        <w:rPr>
          <w:color w:val="000000"/>
          <w:sz w:val="24"/>
          <w:szCs w:val="24"/>
          <w:lang w:val="en-GB"/>
        </w:rPr>
        <w:t xml:space="preserve">important </w:t>
      </w:r>
      <w:r>
        <w:rPr>
          <w:color w:val="000000"/>
          <w:sz w:val="24"/>
          <w:szCs w:val="24"/>
          <w:lang w:val="en-GB"/>
        </w:rPr>
        <w:t xml:space="preserve">new evidence </w:t>
      </w:r>
      <w:r w:rsidR="005F1B72">
        <w:rPr>
          <w:color w:val="000000"/>
          <w:sz w:val="24"/>
          <w:szCs w:val="24"/>
          <w:lang w:val="en-GB"/>
        </w:rPr>
        <w:t xml:space="preserve">from a novel ritual context </w:t>
      </w:r>
      <w:r w:rsidR="006A3579">
        <w:rPr>
          <w:color w:val="000000"/>
          <w:sz w:val="24"/>
          <w:szCs w:val="24"/>
          <w:lang w:val="en-GB"/>
        </w:rPr>
        <w:t xml:space="preserve">concerning recently </w:t>
      </w:r>
      <w:r>
        <w:rPr>
          <w:color w:val="000000"/>
          <w:sz w:val="24"/>
          <w:szCs w:val="24"/>
          <w:lang w:val="en-GB"/>
        </w:rPr>
        <w:t>proposed link</w:t>
      </w:r>
      <w:r w:rsidR="006A3579">
        <w:rPr>
          <w:color w:val="000000"/>
          <w:sz w:val="24"/>
          <w:szCs w:val="24"/>
          <w:lang w:val="en-GB"/>
        </w:rPr>
        <w:t>s</w:t>
      </w:r>
      <w:r>
        <w:rPr>
          <w:color w:val="000000"/>
          <w:sz w:val="24"/>
          <w:szCs w:val="24"/>
          <w:lang w:val="en-GB"/>
        </w:rPr>
        <w:t xml:space="preserve"> between high arousal </w:t>
      </w:r>
      <w:r w:rsidR="006A3579">
        <w:rPr>
          <w:color w:val="000000"/>
          <w:sz w:val="24"/>
          <w:szCs w:val="24"/>
          <w:lang w:val="en-GB"/>
        </w:rPr>
        <w:t xml:space="preserve">‘imagistic’ </w:t>
      </w:r>
      <w:r>
        <w:rPr>
          <w:color w:val="000000"/>
          <w:sz w:val="24"/>
          <w:szCs w:val="24"/>
          <w:lang w:val="en-GB"/>
        </w:rPr>
        <w:t>ritual experiences and identity fusion bonds</w:t>
      </w:r>
      <w:r w:rsidR="00597583">
        <w:rPr>
          <w:color w:val="000000"/>
          <w:sz w:val="24"/>
          <w:szCs w:val="24"/>
          <w:lang w:val="en-GB"/>
        </w:rPr>
        <w:t xml:space="preserve"> </w:t>
      </w:r>
      <w:bookmarkStart w:id="118" w:name="OLE_LINK42"/>
      <w:bookmarkStart w:id="119" w:name="OLE_LINK43"/>
      <w:r w:rsidR="00597583">
        <w:rPr>
          <w:color w:val="000000"/>
          <w:sz w:val="24"/>
          <w:szCs w:val="24"/>
          <w:lang w:val="en-GB"/>
        </w:rPr>
        <w:t>(Whitehouse and Lanman, 2014)</w:t>
      </w:r>
      <w:bookmarkEnd w:id="118"/>
      <w:bookmarkEnd w:id="119"/>
      <w:r>
        <w:rPr>
          <w:color w:val="000000"/>
          <w:sz w:val="24"/>
          <w:szCs w:val="24"/>
          <w:lang w:val="en-GB"/>
        </w:rPr>
        <w:t xml:space="preserve">. </w:t>
      </w:r>
      <w:r w:rsidR="00F745DA">
        <w:rPr>
          <w:color w:val="000000"/>
          <w:sz w:val="24"/>
          <w:szCs w:val="24"/>
          <w:lang w:val="en-GB"/>
        </w:rPr>
        <w:t>C</w:t>
      </w:r>
      <w:r w:rsidR="00DA2F0C">
        <w:rPr>
          <w:color w:val="000000"/>
          <w:sz w:val="24"/>
          <w:szCs w:val="24"/>
          <w:lang w:val="en-GB"/>
        </w:rPr>
        <w:t xml:space="preserve">urrently only two other published studies have measured fusion levels </w:t>
      </w:r>
      <w:r w:rsidR="00F745DA">
        <w:rPr>
          <w:color w:val="000000"/>
          <w:sz w:val="24"/>
          <w:szCs w:val="24"/>
          <w:lang w:val="en-GB"/>
        </w:rPr>
        <w:t xml:space="preserve">in </w:t>
      </w:r>
      <w:r w:rsidR="005F1B72">
        <w:rPr>
          <w:color w:val="000000"/>
          <w:sz w:val="24"/>
          <w:szCs w:val="24"/>
          <w:lang w:val="en-GB"/>
        </w:rPr>
        <w:t>communities that perform collective</w:t>
      </w:r>
      <w:r w:rsidR="00DA2F0C">
        <w:rPr>
          <w:color w:val="000000"/>
          <w:sz w:val="24"/>
          <w:szCs w:val="24"/>
          <w:lang w:val="en-GB"/>
        </w:rPr>
        <w:t xml:space="preserve"> rituals</w:t>
      </w:r>
      <w:r w:rsidR="003152D9">
        <w:rPr>
          <w:color w:val="000000"/>
          <w:sz w:val="24"/>
          <w:szCs w:val="24"/>
          <w:lang w:val="en-GB"/>
        </w:rPr>
        <w:t xml:space="preserve"> </w:t>
      </w:r>
      <w:r w:rsidR="003152D9">
        <w:rPr>
          <w:bCs/>
          <w:color w:val="1C1C1C"/>
          <w:sz w:val="24"/>
          <w:szCs w:val="24"/>
        </w:rPr>
        <w:fldChar w:fldCharType="begin" w:fldLock="1"/>
      </w:r>
      <w:r w:rsidR="004B387B">
        <w:rPr>
          <w:bCs/>
          <w:color w:val="1C1C1C"/>
          <w:sz w:val="24"/>
          <w:szCs w:val="24"/>
        </w:rPr>
        <w:instrText xml:space="preserve"> ADDIN ZOTERO_ITEM CSL_CITATION {"citationID":"6arbblFs","properties":{"formattedCitation":"(P\\uc0\\u225{}ez et al., 2015)","plainCitation":"(Páez et al., 2015)","noteIndex":0},"citationItems":[{"id":"sff3KR0T/X4bYHZ1m","uris":["http://www.mendeley.com/documents/?uuid=a9cebd7e-6864-4bcb-a714-eace03cbf40b"],"uri":["http://www.mendeley.com/documents/?uuid=a9cebd7e-6864-4bcb-a714-eace03cbf40b"],"itemData":{"ISSN":"1939-1315","author":[{"dropping-particle":"","family":"Páez","given":"Dario","non-dropping-particle":"","parse-names":false,"suffix":""},{"dropping-particle":"","family":"Rimé","given":"Bernard","non-dropping-particle":"","parse-names":false,"suffix":""},{"dropping-particle":"","family":"Basabe","given":"Nekane","non-dropping-particle":"","parse-names":false,"suffix":""},{"dropping-particle":"","family":"Wlodarczyk","given":"Anna","non-dropping-particle":"","parse-names":false,"suffix":""},{"dropping-particle":"","family":"Zumeta","given":"Larraitz","non-dropping-particle":"","parse-names":false,"suffix":""}],"container-title":"Journal of Personality and Social Psychology","id":"ITEM-1","issue":"5","issued":{"date-parts":[["2015"]]},"page":"711","publisher":"American Psychological Association","title":"Psychosocial effects of perceived emotional synchrony in collective gatherings.","type":"article-journal","volume":"108"}}],"schema":"https://github.com/citation-style-language/schema/raw/master/csl-citation.json"} </w:instrText>
      </w:r>
      <w:r w:rsidR="003152D9">
        <w:rPr>
          <w:bCs/>
          <w:color w:val="1C1C1C"/>
          <w:sz w:val="24"/>
          <w:szCs w:val="24"/>
        </w:rPr>
        <w:fldChar w:fldCharType="separate"/>
      </w:r>
      <w:r w:rsidR="004B387B" w:rsidRPr="00DB1219">
        <w:rPr>
          <w:color w:val="000000"/>
          <w:sz w:val="24"/>
        </w:rPr>
        <w:t>(Páez et al., 2015</w:t>
      </w:r>
      <w:r w:rsidR="003605A4">
        <w:rPr>
          <w:color w:val="000000"/>
          <w:sz w:val="24"/>
        </w:rPr>
        <w:t xml:space="preserve">, </w:t>
      </w:r>
      <w:r w:rsidR="003152D9">
        <w:rPr>
          <w:bCs/>
          <w:color w:val="1C1C1C"/>
          <w:sz w:val="24"/>
          <w:szCs w:val="24"/>
        </w:rPr>
        <w:fldChar w:fldCharType="end"/>
      </w:r>
      <w:r w:rsidR="003152D9">
        <w:rPr>
          <w:bCs/>
          <w:color w:val="1C1C1C"/>
          <w:sz w:val="24"/>
          <w:szCs w:val="24"/>
        </w:rPr>
        <w:t>Zumeta et al, 2016)</w:t>
      </w:r>
      <w:r w:rsidR="00DA2F0C">
        <w:rPr>
          <w:color w:val="000000"/>
          <w:sz w:val="24"/>
          <w:szCs w:val="24"/>
          <w:lang w:val="en-GB"/>
        </w:rPr>
        <w:t xml:space="preserve">, and </w:t>
      </w:r>
      <w:r w:rsidR="00F745DA">
        <w:rPr>
          <w:color w:val="000000"/>
          <w:sz w:val="24"/>
          <w:szCs w:val="24"/>
          <w:lang w:val="en-GB"/>
        </w:rPr>
        <w:t xml:space="preserve">although </w:t>
      </w:r>
      <w:r w:rsidR="001559A4">
        <w:rPr>
          <w:color w:val="000000"/>
          <w:sz w:val="24"/>
          <w:szCs w:val="24"/>
          <w:lang w:val="en-GB"/>
        </w:rPr>
        <w:t xml:space="preserve">both found </w:t>
      </w:r>
      <w:r w:rsidR="00CD6B96">
        <w:rPr>
          <w:color w:val="000000"/>
          <w:sz w:val="24"/>
          <w:szCs w:val="24"/>
          <w:lang w:val="en-GB"/>
        </w:rPr>
        <w:t xml:space="preserve">increases in </w:t>
      </w:r>
      <w:r w:rsidR="001559A4">
        <w:rPr>
          <w:color w:val="000000"/>
          <w:sz w:val="24"/>
          <w:szCs w:val="24"/>
          <w:lang w:val="en-GB"/>
        </w:rPr>
        <w:t xml:space="preserve">identity fusion </w:t>
      </w:r>
      <w:r w:rsidR="00754836">
        <w:rPr>
          <w:color w:val="000000"/>
          <w:sz w:val="24"/>
          <w:szCs w:val="24"/>
          <w:lang w:val="en-GB"/>
        </w:rPr>
        <w:t xml:space="preserve">after participation, </w:t>
      </w:r>
      <w:r w:rsidR="00DA2F0C">
        <w:rPr>
          <w:color w:val="000000"/>
          <w:sz w:val="24"/>
          <w:szCs w:val="24"/>
          <w:lang w:val="en-GB"/>
        </w:rPr>
        <w:t xml:space="preserve">neither </w:t>
      </w:r>
      <w:r w:rsidR="00F745DA">
        <w:rPr>
          <w:color w:val="000000"/>
          <w:sz w:val="24"/>
          <w:szCs w:val="24"/>
          <w:lang w:val="en-GB"/>
        </w:rPr>
        <w:t xml:space="preserve">study </w:t>
      </w:r>
      <w:r w:rsidR="00DA2F0C">
        <w:rPr>
          <w:color w:val="000000"/>
          <w:sz w:val="24"/>
          <w:szCs w:val="24"/>
          <w:lang w:val="en-GB"/>
        </w:rPr>
        <w:t>included comparable me</w:t>
      </w:r>
      <w:r w:rsidR="005F1B72">
        <w:rPr>
          <w:color w:val="000000"/>
          <w:sz w:val="24"/>
          <w:szCs w:val="24"/>
          <w:lang w:val="en-GB"/>
        </w:rPr>
        <w:t xml:space="preserve">asures of group identifications. </w:t>
      </w:r>
      <w:r w:rsidR="00F745DA">
        <w:rPr>
          <w:color w:val="000000"/>
          <w:sz w:val="24"/>
          <w:szCs w:val="24"/>
          <w:lang w:val="en-GB"/>
        </w:rPr>
        <w:t xml:space="preserve">This means that the present study is the first to be </w:t>
      </w:r>
      <w:r w:rsidR="005F1B72">
        <w:rPr>
          <w:color w:val="000000"/>
          <w:sz w:val="24"/>
          <w:szCs w:val="24"/>
          <w:lang w:val="en-GB"/>
        </w:rPr>
        <w:t xml:space="preserve">able to </w:t>
      </w:r>
      <w:r w:rsidR="00597583">
        <w:rPr>
          <w:color w:val="000000"/>
          <w:sz w:val="24"/>
          <w:szCs w:val="24"/>
          <w:lang w:val="en-GB"/>
        </w:rPr>
        <w:t xml:space="preserve">directly </w:t>
      </w:r>
      <w:r w:rsidR="005F1B72">
        <w:rPr>
          <w:color w:val="000000"/>
          <w:sz w:val="24"/>
          <w:szCs w:val="24"/>
          <w:lang w:val="en-GB"/>
        </w:rPr>
        <w:t xml:space="preserve">address </w:t>
      </w:r>
      <w:r w:rsidR="00F745DA">
        <w:rPr>
          <w:color w:val="000000"/>
          <w:sz w:val="24"/>
          <w:szCs w:val="24"/>
          <w:lang w:val="en-GB"/>
        </w:rPr>
        <w:t xml:space="preserve">theoretical predictions </w:t>
      </w:r>
      <w:r w:rsidR="00F745DA">
        <w:rPr>
          <w:color w:val="000000"/>
          <w:sz w:val="24"/>
          <w:szCs w:val="24"/>
          <w:lang w:val="en-GB"/>
        </w:rPr>
        <w:fldChar w:fldCharType="begin"/>
      </w:r>
      <w:r w:rsidR="00F745DA">
        <w:rPr>
          <w:color w:val="000000"/>
          <w:sz w:val="24"/>
          <w:szCs w:val="24"/>
          <w:lang w:val="en-GB"/>
        </w:rPr>
        <w:instrText xml:space="preserve"> ADDIN ZOTERO_ITEM CSL_CITATION {"citationID":"6c2A9CFB","properties":{"formattedCitation":"(Whitehouse et al., 2017; Whitehouse &amp; Lanman, 2014)","plainCitation":"(Whitehouse et al., 2017; Whitehouse &amp; Lanman, 2014)","noteIndex":0},"citationItems":[{"id":"sff3KR0T/JeSGqMVN","uris":["http://www.mendeley.com/documents/?uuid=b64a8b16-56f8-4666-8bb6-1fcfee2d8126"],"uri":["http://www.mendeley.com/documents/?uuid=b64a8b16-56f8-4666-8bb6-1fcfee2d8126"],"itemData":{"author":[{"dropping-particle":"","family":"Whitehouse","given":"Harvey","non-dropping-particle":"","parse-names":false,"suffix":""},{"dropping-particle":"","family":"Jong","given":"Jonathan","non-dropping-particle":"","parse-names":false,"suffix":""},{"dropping-particle":"","family":"Buhrmester","given":"Michael D.","non-dropping-particle":"","parse-names":false,"suffix":""},{"dropping-particle":"","family":"Gómez","given":"Angel","non-dropping-particle":"","parse-names":false,"suffix":""},{"dropping-particle":"","family":"Bastian","given":"Brock","non-dropping-particle":"","parse-names":false,"suffix":""},{"dropping-particle":"","family":"Kavanagh","given":"Christopher M.","non-dropping-particle":"","parse-names":false,"suffix":""},{"dropping-particle":"","family":"Newson","given":"Martha","non-dropping-particle":"","parse-names":false,"suffix":""},{"dropping-particle":"","family":"Matthews","given":"Miriam","non-dropping-particle":"","parse-names":false,"suffix":""},{"dropping-particle":"","family":"Lanman","given":"Jonathan A.","non-dropping-particle":"","parse-names":false,"suffix":""},{"dropping-particle":"","family":"Gavrilets","given":"Sergey","non-dropping-particle":"","parse-names":false,"suffix":""},{"dropping-particle":"","family":"Gómez","given":"Ángel","non-dropping-particle":"","parse-names":false,"suffix":""},{"dropping-particle":"","family":"Bastian","given":"Brock","non-dropping-particle":"","parse-names":false,"suffix":""},{"dropping-particle":"","family":"Kavanagh","given":"Christopher M.","non-dropping-particle":"","parse-names":false,"suffix":""},{"dropping-particle":"","family":"Newson","given":"Martha","non-dropping-particle":"","parse-names":false,"suffix":""},{"dropping-particle":"","family":"Matthews","given":"Miriam","non-dropping-particle":"","parse-names":false,"suffix":""},{"dropping-particle":"","family":"Lanman","given":"Jonathan A.","non-dropping-particle":"","parse-names":false,"suffix":""},{"dropping-particle":"","family":"McKay","given":"Ryan","non-dropping-particle":"","parse-names":false,"suffix":""},{"dropping-particle":"","family":"Gavrilets","given":"Sergey","non-dropping-particle":"","parse-names":false,"suffix":""}],"container-title":"Scientific Reports","id":"sff3KR0T/JeSGqMVN","issued":{"date-parts":[["2017","3","14"]]},"page":"44292","publisher":"The Author(s)","title":"The evolution of extreme cooperation via shared dysphoric experiences","type":"article-journal","volume":"7"}},{"id":"sff3KR0T/7AoYSGzg","uris":["http://www.mendeley.com/documents/?uuid=8a869fa6-8580-4a8f-9d26-6f2d3f939d83"],"uri":["http://www.mendeley.com/documents/?uuid=8a869fa6-8580-4a8f-9d26-6f2d3f939d83"],"itemData":{"DOI":"10.1086/678698","ISBN":"0011-3204","ISSN":"0011-3204","abstract":"Most social scientists endorse some version of the claim that participating in collective rituals promotes social cohesion. The systematic testing and evaluation of this claim, however, has been prevented by a lack of precision regarding the nature of both “ritual” and “social cohesion” as well as a lack of integration between the theories and findings of the social and evolutionary sciences. By directly addressing these challenges, we argue that a systematic investigation and evaluation of the claim that ritual promotes social cohesion is achievable. We present a general and testable theory of the relationship between ritual, cohesion, and cooperation that more precisely connects particular elements of “ritual,” such as causal opacity and emotional arousal, to two particular forms of “social cohesion”: group identification and identity fusion. Further, we ground this theory in an evolutionary account of why particular modes of ritual practice would be adaptive for societies with particular resource-acquisition strategies. In setting out our conceptual framework, we report numerous ongoing investigations that test our hypotheses against data from controlled psychological experiments as well as from the ethnographic, archaeological, and historical records.","author":[{"dropping-particle":"","family":"Whitehouse","given":"Harvey","non-dropping-particle":"","parse-names":false,"suffix":""},{"dropping-particle":"","family":"Lanman","given":"Jonathan A.","non-dropping-particle":"","parse-names":false,"suffix":""}],"container-title":"Current Anthropology","id":"sff3KR0T/7AoYSGzg","issue":"6","issued":{"date-parts":[["2014"]]},"page":"674-695","title":"The ties that bind us: Ritual, fusion and identification.","type":"article-journal","volume":"55"}}],"schema":"https://github.com/citation-style-language/schema/raw/master/csl-citation.json"} </w:instrText>
      </w:r>
      <w:r w:rsidR="00F745DA">
        <w:rPr>
          <w:color w:val="000000"/>
          <w:sz w:val="24"/>
          <w:szCs w:val="24"/>
          <w:lang w:val="en-GB"/>
        </w:rPr>
        <w:fldChar w:fldCharType="separate"/>
      </w:r>
      <w:r w:rsidR="00F745DA">
        <w:rPr>
          <w:noProof/>
          <w:color w:val="000000"/>
          <w:sz w:val="24"/>
          <w:szCs w:val="24"/>
          <w:lang w:val="en-GB"/>
        </w:rPr>
        <w:t>(Whitehouse et al., 2017; Whitehouse &amp; Lanman, 2014)</w:t>
      </w:r>
      <w:r w:rsidR="00F745DA">
        <w:rPr>
          <w:color w:val="000000"/>
          <w:sz w:val="24"/>
          <w:szCs w:val="24"/>
          <w:lang w:val="en-GB"/>
        </w:rPr>
        <w:fldChar w:fldCharType="end"/>
      </w:r>
      <w:r w:rsidR="00F745DA">
        <w:rPr>
          <w:color w:val="000000"/>
          <w:sz w:val="24"/>
          <w:szCs w:val="24"/>
          <w:lang w:val="en-GB"/>
        </w:rPr>
        <w:t xml:space="preserve"> that there </w:t>
      </w:r>
      <w:r w:rsidR="005F1B72">
        <w:rPr>
          <w:color w:val="000000"/>
          <w:sz w:val="24"/>
          <w:szCs w:val="24"/>
          <w:lang w:val="en-GB"/>
        </w:rPr>
        <w:t xml:space="preserve">is a stronger association between </w:t>
      </w:r>
      <w:r w:rsidR="005F1D40">
        <w:rPr>
          <w:color w:val="000000"/>
          <w:sz w:val="24"/>
          <w:szCs w:val="24"/>
          <w:lang w:val="en-GB"/>
        </w:rPr>
        <w:t xml:space="preserve">high arousal </w:t>
      </w:r>
      <w:r w:rsidR="005F1D40" w:rsidRPr="00C64E4E">
        <w:rPr>
          <w:color w:val="000000"/>
          <w:sz w:val="24"/>
          <w:szCs w:val="24"/>
          <w:lang w:val="en-GB"/>
        </w:rPr>
        <w:t>ritual</w:t>
      </w:r>
      <w:r w:rsidR="005F1D40">
        <w:rPr>
          <w:color w:val="000000"/>
          <w:sz w:val="24"/>
          <w:szCs w:val="24"/>
          <w:lang w:val="en-GB"/>
        </w:rPr>
        <w:t xml:space="preserve"> experiences and identity fusion</w:t>
      </w:r>
      <w:r w:rsidR="00F745DA">
        <w:rPr>
          <w:color w:val="000000"/>
          <w:sz w:val="24"/>
          <w:szCs w:val="24"/>
          <w:lang w:val="en-GB"/>
        </w:rPr>
        <w:t xml:space="preserve"> over</w:t>
      </w:r>
      <w:r w:rsidR="005F1D40">
        <w:rPr>
          <w:color w:val="000000"/>
          <w:sz w:val="24"/>
          <w:szCs w:val="24"/>
          <w:lang w:val="en-GB"/>
        </w:rPr>
        <w:t xml:space="preserve"> comparable group identification measures</w:t>
      </w:r>
      <w:r w:rsidR="005F1B72">
        <w:rPr>
          <w:color w:val="000000"/>
          <w:sz w:val="24"/>
          <w:szCs w:val="24"/>
          <w:lang w:val="en-GB"/>
        </w:rPr>
        <w:t>.</w:t>
      </w:r>
    </w:p>
    <w:p w14:paraId="2027D3F3" w14:textId="7326E372" w:rsidR="00327241" w:rsidRDefault="005F1B72" w:rsidP="00CB56E1">
      <w:pPr>
        <w:spacing w:line="480" w:lineRule="auto"/>
        <w:ind w:firstLine="720"/>
        <w:jc w:val="both"/>
        <w:rPr>
          <w:color w:val="000000"/>
          <w:sz w:val="24"/>
          <w:szCs w:val="24"/>
          <w:lang w:val="en-GB"/>
        </w:rPr>
      </w:pPr>
      <w:r>
        <w:rPr>
          <w:color w:val="000000"/>
          <w:sz w:val="24"/>
          <w:szCs w:val="24"/>
          <w:lang w:val="en-GB"/>
        </w:rPr>
        <w:t xml:space="preserve"> </w:t>
      </w:r>
      <w:r w:rsidR="00754836">
        <w:rPr>
          <w:color w:val="000000"/>
          <w:sz w:val="24"/>
          <w:szCs w:val="24"/>
          <w:lang w:val="en-GB"/>
        </w:rPr>
        <w:t>Our results</w:t>
      </w:r>
      <w:r w:rsidR="005F1D40">
        <w:rPr>
          <w:color w:val="000000"/>
          <w:sz w:val="24"/>
          <w:szCs w:val="24"/>
          <w:lang w:val="en-GB"/>
        </w:rPr>
        <w:t xml:space="preserve"> </w:t>
      </w:r>
      <w:r w:rsidR="006A3579">
        <w:rPr>
          <w:color w:val="000000"/>
          <w:sz w:val="24"/>
          <w:szCs w:val="24"/>
          <w:lang w:val="en-GB"/>
        </w:rPr>
        <w:t xml:space="preserve">indicated </w:t>
      </w:r>
      <w:r w:rsidR="005F1D40">
        <w:rPr>
          <w:color w:val="000000"/>
          <w:sz w:val="24"/>
          <w:szCs w:val="24"/>
          <w:lang w:val="en-GB"/>
        </w:rPr>
        <w:t xml:space="preserve">that </w:t>
      </w:r>
      <w:r w:rsidR="000D3C0A">
        <w:rPr>
          <w:color w:val="000000"/>
          <w:sz w:val="24"/>
          <w:szCs w:val="24"/>
          <w:lang w:val="en-GB"/>
        </w:rPr>
        <w:t xml:space="preserve">measures of </w:t>
      </w:r>
      <w:r w:rsidR="00B40E6B" w:rsidRPr="0030363B">
        <w:rPr>
          <w:color w:val="000000"/>
          <w:sz w:val="24"/>
          <w:szCs w:val="24"/>
          <w:lang w:val="en-GB"/>
        </w:rPr>
        <w:t>positive</w:t>
      </w:r>
      <w:r w:rsidR="005F1D40">
        <w:rPr>
          <w:color w:val="000000"/>
          <w:sz w:val="24"/>
          <w:szCs w:val="24"/>
          <w:lang w:val="en-GB"/>
        </w:rPr>
        <w:t xml:space="preserve"> </w:t>
      </w:r>
      <w:r w:rsidR="000D3C0A">
        <w:rPr>
          <w:color w:val="000000"/>
          <w:sz w:val="24"/>
          <w:szCs w:val="24"/>
          <w:lang w:val="en-GB"/>
        </w:rPr>
        <w:t>affect</w:t>
      </w:r>
      <w:r w:rsidR="006A3579">
        <w:rPr>
          <w:color w:val="000000"/>
          <w:sz w:val="24"/>
          <w:szCs w:val="24"/>
          <w:lang w:val="en-GB"/>
        </w:rPr>
        <w:t>, but not negative affect,</w:t>
      </w:r>
      <w:r w:rsidR="00FE4A11">
        <w:rPr>
          <w:color w:val="000000"/>
          <w:sz w:val="24"/>
          <w:szCs w:val="24"/>
          <w:lang w:val="en-GB"/>
        </w:rPr>
        <w:t xml:space="preserve"> in relation to</w:t>
      </w:r>
      <w:r w:rsidR="000D3C0A">
        <w:rPr>
          <w:color w:val="000000"/>
          <w:sz w:val="24"/>
          <w:szCs w:val="24"/>
          <w:lang w:val="en-GB"/>
        </w:rPr>
        <w:t xml:space="preserve"> belt promotion rituals were </w:t>
      </w:r>
      <w:r w:rsidR="00117DA4">
        <w:rPr>
          <w:color w:val="000000"/>
          <w:sz w:val="24"/>
          <w:szCs w:val="24"/>
          <w:lang w:val="en-GB"/>
        </w:rPr>
        <w:t xml:space="preserve">associated with </w:t>
      </w:r>
      <w:r w:rsidR="006A3579">
        <w:rPr>
          <w:color w:val="000000"/>
          <w:sz w:val="24"/>
          <w:szCs w:val="24"/>
          <w:lang w:val="en-GB"/>
        </w:rPr>
        <w:t xml:space="preserve">both </w:t>
      </w:r>
      <w:r w:rsidR="005F1D40">
        <w:rPr>
          <w:color w:val="000000"/>
          <w:sz w:val="24"/>
          <w:szCs w:val="24"/>
          <w:lang w:val="en-GB"/>
        </w:rPr>
        <w:t xml:space="preserve">group identification and </w:t>
      </w:r>
      <w:r w:rsidR="00B40E6B" w:rsidRPr="0030363B">
        <w:rPr>
          <w:color w:val="000000"/>
          <w:sz w:val="24"/>
          <w:szCs w:val="24"/>
          <w:lang w:val="en-GB"/>
        </w:rPr>
        <w:t>identity fusion</w:t>
      </w:r>
      <w:r w:rsidR="005F1D40">
        <w:rPr>
          <w:color w:val="000000"/>
          <w:sz w:val="24"/>
          <w:szCs w:val="24"/>
          <w:lang w:val="en-GB"/>
        </w:rPr>
        <w:t xml:space="preserve"> with relevant </w:t>
      </w:r>
      <w:r w:rsidR="00FE4A11">
        <w:rPr>
          <w:color w:val="000000"/>
          <w:sz w:val="24"/>
          <w:szCs w:val="24"/>
          <w:lang w:val="en-GB"/>
        </w:rPr>
        <w:t xml:space="preserve">Brazilian Jiu Jitsu </w:t>
      </w:r>
      <w:r w:rsidR="005F1D40">
        <w:rPr>
          <w:color w:val="000000"/>
          <w:sz w:val="24"/>
          <w:szCs w:val="24"/>
          <w:lang w:val="en-GB"/>
        </w:rPr>
        <w:t xml:space="preserve">martial arts </w:t>
      </w:r>
      <w:r w:rsidR="00FE4A11">
        <w:rPr>
          <w:color w:val="000000"/>
          <w:sz w:val="24"/>
          <w:szCs w:val="24"/>
          <w:lang w:val="en-GB"/>
        </w:rPr>
        <w:t>schools</w:t>
      </w:r>
      <w:r w:rsidR="005F1D40">
        <w:rPr>
          <w:color w:val="000000"/>
          <w:sz w:val="24"/>
          <w:szCs w:val="24"/>
          <w:lang w:val="en-GB"/>
        </w:rPr>
        <w:t xml:space="preserve">. </w:t>
      </w:r>
      <w:r w:rsidR="00374836">
        <w:rPr>
          <w:color w:val="000000"/>
          <w:sz w:val="24"/>
          <w:szCs w:val="24"/>
          <w:lang w:val="en-GB"/>
        </w:rPr>
        <w:t>Subsequent</w:t>
      </w:r>
      <w:r w:rsidR="006A3579">
        <w:rPr>
          <w:color w:val="000000"/>
          <w:sz w:val="24"/>
          <w:szCs w:val="24"/>
          <w:lang w:val="en-GB"/>
        </w:rPr>
        <w:t xml:space="preserve"> c</w:t>
      </w:r>
      <w:r w:rsidR="005F1D40">
        <w:rPr>
          <w:color w:val="000000"/>
          <w:sz w:val="24"/>
          <w:szCs w:val="24"/>
          <w:lang w:val="en-GB"/>
        </w:rPr>
        <w:t xml:space="preserve">ontrast analyses </w:t>
      </w:r>
      <w:r w:rsidR="00754836">
        <w:rPr>
          <w:color w:val="000000"/>
          <w:sz w:val="24"/>
          <w:szCs w:val="24"/>
          <w:lang w:val="en-GB"/>
        </w:rPr>
        <w:t>clarified</w:t>
      </w:r>
      <w:r w:rsidR="005F1D40">
        <w:rPr>
          <w:color w:val="000000"/>
          <w:sz w:val="24"/>
          <w:szCs w:val="24"/>
          <w:lang w:val="en-GB"/>
        </w:rPr>
        <w:t xml:space="preserve"> that the relationship observed with positive</w:t>
      </w:r>
      <w:r w:rsidR="00597583">
        <w:rPr>
          <w:color w:val="000000"/>
          <w:sz w:val="24"/>
          <w:szCs w:val="24"/>
          <w:lang w:val="en-GB"/>
        </w:rPr>
        <w:t xml:space="preserve"> </w:t>
      </w:r>
      <w:r w:rsidR="006A3579">
        <w:rPr>
          <w:color w:val="000000"/>
          <w:sz w:val="24"/>
          <w:szCs w:val="24"/>
          <w:lang w:val="en-GB"/>
        </w:rPr>
        <w:t>affect</w:t>
      </w:r>
      <w:r w:rsidR="00FE4A11">
        <w:rPr>
          <w:color w:val="000000"/>
          <w:sz w:val="24"/>
          <w:szCs w:val="24"/>
          <w:lang w:val="en-GB"/>
        </w:rPr>
        <w:t xml:space="preserve"> </w:t>
      </w:r>
      <w:r w:rsidR="005F1D40">
        <w:rPr>
          <w:color w:val="000000"/>
          <w:sz w:val="24"/>
          <w:szCs w:val="24"/>
          <w:lang w:val="en-GB"/>
        </w:rPr>
        <w:t xml:space="preserve">and identity fusion was stronger than that observed </w:t>
      </w:r>
      <w:r w:rsidR="00754836">
        <w:rPr>
          <w:color w:val="000000"/>
          <w:sz w:val="24"/>
          <w:szCs w:val="24"/>
          <w:lang w:val="en-GB"/>
        </w:rPr>
        <w:t>with</w:t>
      </w:r>
      <w:r w:rsidR="005F1D40">
        <w:rPr>
          <w:color w:val="000000"/>
          <w:sz w:val="24"/>
          <w:szCs w:val="24"/>
          <w:lang w:val="en-GB"/>
        </w:rPr>
        <w:t xml:space="preserve"> group identification</w:t>
      </w:r>
      <w:r w:rsidR="001B0486">
        <w:rPr>
          <w:color w:val="000000"/>
          <w:sz w:val="24"/>
          <w:szCs w:val="24"/>
          <w:lang w:val="en-GB"/>
        </w:rPr>
        <w:t xml:space="preserve"> (H2a</w:t>
      </w:r>
      <w:r w:rsidR="005F1D40">
        <w:rPr>
          <w:color w:val="000000"/>
          <w:sz w:val="24"/>
          <w:szCs w:val="24"/>
          <w:lang w:val="en-GB"/>
        </w:rPr>
        <w:t>)</w:t>
      </w:r>
      <w:r w:rsidR="000D6BB7">
        <w:rPr>
          <w:color w:val="000000"/>
          <w:sz w:val="24"/>
          <w:szCs w:val="24"/>
          <w:lang w:val="en-GB"/>
        </w:rPr>
        <w:t xml:space="preserve">. </w:t>
      </w:r>
      <w:r w:rsidR="00CB56E1">
        <w:rPr>
          <w:color w:val="000000"/>
          <w:sz w:val="24"/>
          <w:szCs w:val="24"/>
          <w:lang w:val="en-GB" w:eastAsia="ja-JP"/>
        </w:rPr>
        <w:t>W</w:t>
      </w:r>
      <w:r w:rsidR="000D6BB7">
        <w:rPr>
          <w:color w:val="000000"/>
          <w:sz w:val="24"/>
          <w:szCs w:val="24"/>
          <w:lang w:val="en-GB" w:eastAsia="ja-JP"/>
        </w:rPr>
        <w:t xml:space="preserve">e </w:t>
      </w:r>
      <w:r w:rsidR="00CB56E1">
        <w:rPr>
          <w:color w:val="000000"/>
          <w:sz w:val="24"/>
          <w:szCs w:val="24"/>
          <w:lang w:val="en-GB" w:eastAsia="ja-JP"/>
        </w:rPr>
        <w:t xml:space="preserve">also </w:t>
      </w:r>
      <w:r w:rsidR="000D6BB7">
        <w:rPr>
          <w:color w:val="000000"/>
          <w:sz w:val="24"/>
          <w:szCs w:val="24"/>
          <w:lang w:val="en-GB" w:eastAsia="ja-JP"/>
        </w:rPr>
        <w:t xml:space="preserve">found confirmatory evidence for the divergent predictive power of </w:t>
      </w:r>
      <w:r w:rsidR="000D6BB7" w:rsidRPr="00EF3C00">
        <w:rPr>
          <w:color w:val="000000"/>
          <w:sz w:val="24"/>
          <w:szCs w:val="24"/>
          <w:lang w:val="en-GB" w:eastAsia="ja-JP"/>
        </w:rPr>
        <w:t xml:space="preserve">identity fusion </w:t>
      </w:r>
      <w:r w:rsidR="000D6BB7">
        <w:rPr>
          <w:color w:val="000000"/>
          <w:sz w:val="24"/>
          <w:szCs w:val="24"/>
          <w:lang w:val="en-GB" w:eastAsia="ja-JP"/>
        </w:rPr>
        <w:t xml:space="preserve">and group identification measures, replicating </w:t>
      </w:r>
      <w:r w:rsidR="00CB56E1">
        <w:rPr>
          <w:color w:val="000000"/>
          <w:sz w:val="24"/>
          <w:szCs w:val="24"/>
          <w:lang w:val="en-GB" w:eastAsia="ja-JP"/>
        </w:rPr>
        <w:t xml:space="preserve">previous </w:t>
      </w:r>
      <w:r w:rsidR="000D6BB7">
        <w:rPr>
          <w:color w:val="000000"/>
          <w:sz w:val="24"/>
          <w:szCs w:val="24"/>
          <w:lang w:val="en-GB" w:eastAsia="ja-JP"/>
        </w:rPr>
        <w:t xml:space="preserve">findings that fusion is </w:t>
      </w:r>
      <w:r w:rsidR="006A3579">
        <w:rPr>
          <w:color w:val="000000"/>
          <w:sz w:val="24"/>
          <w:szCs w:val="24"/>
          <w:lang w:val="en-GB" w:eastAsia="ja-JP"/>
        </w:rPr>
        <w:t xml:space="preserve">the </w:t>
      </w:r>
      <w:r w:rsidR="000D6BB7" w:rsidRPr="00EF3C00">
        <w:rPr>
          <w:color w:val="000000"/>
          <w:sz w:val="24"/>
          <w:szCs w:val="24"/>
          <w:lang w:val="en-GB" w:eastAsia="ja-JP"/>
        </w:rPr>
        <w:t>stronger predictor</w:t>
      </w:r>
      <w:r w:rsidR="00CB56E1">
        <w:rPr>
          <w:color w:val="000000"/>
          <w:sz w:val="24"/>
          <w:szCs w:val="24"/>
          <w:lang w:val="en-GB" w:eastAsia="ja-JP"/>
        </w:rPr>
        <w:t xml:space="preserve"> for</w:t>
      </w:r>
      <w:r w:rsidR="000D6BB7" w:rsidRPr="00EF3C00">
        <w:rPr>
          <w:color w:val="000000"/>
          <w:sz w:val="24"/>
          <w:szCs w:val="24"/>
          <w:lang w:val="en-GB" w:eastAsia="ja-JP"/>
        </w:rPr>
        <w:t xml:space="preserve"> costly progroup </w:t>
      </w:r>
      <w:r w:rsidR="00CB56E1">
        <w:rPr>
          <w:color w:val="000000"/>
          <w:sz w:val="24"/>
          <w:szCs w:val="24"/>
          <w:lang w:val="en-GB" w:eastAsia="ja-JP"/>
        </w:rPr>
        <w:t>measures (H5)</w:t>
      </w:r>
      <w:r w:rsidR="000D6BB7" w:rsidRPr="00EF3C00">
        <w:rPr>
          <w:color w:val="000000"/>
          <w:sz w:val="24"/>
          <w:szCs w:val="24"/>
          <w:lang w:val="en-GB" w:eastAsia="ja-JP"/>
        </w:rPr>
        <w:t>.</w:t>
      </w:r>
      <w:r w:rsidR="00CB56E1">
        <w:rPr>
          <w:color w:val="000000"/>
          <w:sz w:val="24"/>
          <w:szCs w:val="24"/>
          <w:lang w:val="en-GB"/>
        </w:rPr>
        <w:t xml:space="preserve">  </w:t>
      </w:r>
      <w:r w:rsidR="006A3579">
        <w:rPr>
          <w:color w:val="000000"/>
          <w:sz w:val="24"/>
          <w:szCs w:val="24"/>
          <w:lang w:val="en-GB"/>
        </w:rPr>
        <w:t>Additionally</w:t>
      </w:r>
      <w:r w:rsidR="00F745DA">
        <w:rPr>
          <w:color w:val="000000"/>
          <w:sz w:val="24"/>
          <w:szCs w:val="24"/>
          <w:lang w:val="en-GB"/>
        </w:rPr>
        <w:t xml:space="preserve">, when combining </w:t>
      </w:r>
      <w:r w:rsidR="006A3579">
        <w:rPr>
          <w:color w:val="000000"/>
          <w:sz w:val="24"/>
          <w:szCs w:val="24"/>
          <w:lang w:val="en-GB"/>
        </w:rPr>
        <w:t xml:space="preserve">our </w:t>
      </w:r>
      <w:proofErr w:type="gramStart"/>
      <w:r w:rsidR="00CB56E1">
        <w:rPr>
          <w:color w:val="000000"/>
          <w:sz w:val="24"/>
          <w:szCs w:val="24"/>
          <w:lang w:val="en-GB"/>
        </w:rPr>
        <w:t>results in</w:t>
      </w:r>
      <w:r w:rsidR="006A3579">
        <w:rPr>
          <w:color w:val="000000"/>
          <w:sz w:val="24"/>
          <w:szCs w:val="24"/>
          <w:lang w:val="en-GB"/>
        </w:rPr>
        <w:t>to</w:t>
      </w:r>
      <w:r w:rsidR="00CB56E1">
        <w:rPr>
          <w:color w:val="000000"/>
          <w:sz w:val="24"/>
          <w:szCs w:val="24"/>
          <w:lang w:val="en-GB"/>
        </w:rPr>
        <w:t xml:space="preserve"> an exploratory mediation </w:t>
      </w:r>
      <w:r w:rsidR="00CB56E1">
        <w:rPr>
          <w:color w:val="000000"/>
          <w:sz w:val="24"/>
          <w:szCs w:val="24"/>
          <w:lang w:val="en-GB"/>
        </w:rPr>
        <w:lastRenderedPageBreak/>
        <w:t xml:space="preserve">model we found </w:t>
      </w:r>
      <w:r w:rsidR="00F745DA">
        <w:rPr>
          <w:color w:val="000000"/>
          <w:sz w:val="24"/>
          <w:szCs w:val="24"/>
          <w:lang w:val="en-GB"/>
        </w:rPr>
        <w:t>that measures</w:t>
      </w:r>
      <w:proofErr w:type="gramEnd"/>
      <w:r w:rsidR="00F745DA">
        <w:rPr>
          <w:color w:val="000000"/>
          <w:sz w:val="24"/>
          <w:szCs w:val="24"/>
          <w:lang w:val="en-GB"/>
        </w:rPr>
        <w:t xml:space="preserve"> of </w:t>
      </w:r>
      <w:r w:rsidR="00CB56E1">
        <w:rPr>
          <w:color w:val="000000"/>
          <w:sz w:val="24"/>
          <w:szCs w:val="24"/>
          <w:lang w:val="en-GB"/>
        </w:rPr>
        <w:t>fusion</w:t>
      </w:r>
      <w:r w:rsidR="00F745DA">
        <w:rPr>
          <w:color w:val="000000"/>
          <w:sz w:val="24"/>
          <w:szCs w:val="24"/>
          <w:lang w:val="en-GB"/>
        </w:rPr>
        <w:t>,</w:t>
      </w:r>
      <w:r w:rsidR="00CB56E1">
        <w:rPr>
          <w:color w:val="000000"/>
          <w:sz w:val="24"/>
          <w:szCs w:val="24"/>
          <w:lang w:val="en-GB"/>
        </w:rPr>
        <w:t xml:space="preserve"> </w:t>
      </w:r>
      <w:r w:rsidR="00F745DA">
        <w:rPr>
          <w:color w:val="000000"/>
          <w:sz w:val="24"/>
          <w:szCs w:val="24"/>
          <w:lang w:val="en-GB"/>
        </w:rPr>
        <w:t xml:space="preserve">but </w:t>
      </w:r>
      <w:r w:rsidR="00CB56E1">
        <w:rPr>
          <w:color w:val="000000"/>
          <w:sz w:val="24"/>
          <w:szCs w:val="24"/>
          <w:lang w:val="en-GB"/>
        </w:rPr>
        <w:t xml:space="preserve">not </w:t>
      </w:r>
      <w:r w:rsidR="008806E6">
        <w:rPr>
          <w:color w:val="000000"/>
          <w:sz w:val="24"/>
          <w:szCs w:val="24"/>
          <w:lang w:val="en-GB"/>
        </w:rPr>
        <w:t xml:space="preserve">group </w:t>
      </w:r>
      <w:r w:rsidR="00CB56E1">
        <w:rPr>
          <w:color w:val="000000"/>
          <w:sz w:val="24"/>
          <w:szCs w:val="24"/>
          <w:lang w:val="en-GB"/>
        </w:rPr>
        <w:t xml:space="preserve">identification, </w:t>
      </w:r>
      <w:r w:rsidR="00F745DA">
        <w:rPr>
          <w:color w:val="000000"/>
          <w:sz w:val="24"/>
          <w:szCs w:val="24"/>
          <w:lang w:val="en-GB"/>
        </w:rPr>
        <w:t>consistently</w:t>
      </w:r>
      <w:r w:rsidR="00597583">
        <w:rPr>
          <w:color w:val="000000"/>
          <w:sz w:val="24"/>
          <w:szCs w:val="24"/>
          <w:lang w:val="en-GB"/>
        </w:rPr>
        <w:t xml:space="preserve"> </w:t>
      </w:r>
      <w:r w:rsidR="000A76B8">
        <w:rPr>
          <w:color w:val="000000"/>
          <w:sz w:val="24"/>
          <w:szCs w:val="24"/>
          <w:lang w:val="en-GB"/>
        </w:rPr>
        <w:t>mediate</w:t>
      </w:r>
      <w:r w:rsidR="00F745DA">
        <w:rPr>
          <w:color w:val="000000"/>
          <w:sz w:val="24"/>
          <w:szCs w:val="24"/>
          <w:lang w:val="en-GB"/>
        </w:rPr>
        <w:t>d</w:t>
      </w:r>
      <w:r w:rsidR="000A76B8">
        <w:rPr>
          <w:color w:val="000000"/>
          <w:sz w:val="24"/>
          <w:szCs w:val="24"/>
          <w:lang w:val="en-GB"/>
        </w:rPr>
        <w:t xml:space="preserve"> the</w:t>
      </w:r>
      <w:r w:rsidR="001B0486">
        <w:rPr>
          <w:color w:val="000000"/>
          <w:sz w:val="24"/>
          <w:szCs w:val="24"/>
          <w:lang w:val="en-GB"/>
        </w:rPr>
        <w:t xml:space="preserve"> relationship </w:t>
      </w:r>
      <w:r w:rsidR="00CB56E1">
        <w:rPr>
          <w:color w:val="000000"/>
          <w:sz w:val="24"/>
          <w:szCs w:val="24"/>
          <w:lang w:val="en-GB"/>
        </w:rPr>
        <w:t>between positive experience and</w:t>
      </w:r>
      <w:r w:rsidR="00597583">
        <w:rPr>
          <w:color w:val="000000"/>
          <w:sz w:val="24"/>
          <w:szCs w:val="24"/>
          <w:lang w:val="en-GB"/>
        </w:rPr>
        <w:t xml:space="preserve"> </w:t>
      </w:r>
      <w:r w:rsidR="000A76B8">
        <w:rPr>
          <w:color w:val="000000"/>
          <w:sz w:val="24"/>
          <w:szCs w:val="24"/>
          <w:lang w:val="en-GB"/>
        </w:rPr>
        <w:t>all</w:t>
      </w:r>
      <w:r w:rsidR="00597583">
        <w:rPr>
          <w:color w:val="000000"/>
          <w:sz w:val="24"/>
          <w:szCs w:val="24"/>
          <w:lang w:val="en-GB"/>
        </w:rPr>
        <w:t xml:space="preserve"> three </w:t>
      </w:r>
      <w:r w:rsidR="001B0486">
        <w:rPr>
          <w:color w:val="000000"/>
          <w:sz w:val="24"/>
          <w:szCs w:val="24"/>
          <w:lang w:val="en-GB"/>
        </w:rPr>
        <w:t xml:space="preserve">progroup </w:t>
      </w:r>
      <w:r w:rsidR="001B0486" w:rsidRPr="0030363B">
        <w:rPr>
          <w:color w:val="000000"/>
          <w:sz w:val="24"/>
          <w:szCs w:val="24"/>
          <w:lang w:val="en-GB" w:eastAsia="ja-JP"/>
        </w:rPr>
        <w:t>sacrifice</w:t>
      </w:r>
      <w:r w:rsidR="001B0486">
        <w:rPr>
          <w:color w:val="000000"/>
          <w:sz w:val="24"/>
          <w:szCs w:val="24"/>
          <w:lang w:val="en-GB" w:eastAsia="ja-JP"/>
        </w:rPr>
        <w:t xml:space="preserve"> </w:t>
      </w:r>
      <w:r w:rsidR="00CA1ADD">
        <w:rPr>
          <w:color w:val="000000"/>
          <w:sz w:val="24"/>
          <w:szCs w:val="24"/>
          <w:lang w:val="en-GB"/>
        </w:rPr>
        <w:t>outcomes. The</w:t>
      </w:r>
      <w:r w:rsidR="000A76B8">
        <w:rPr>
          <w:color w:val="000000"/>
          <w:sz w:val="24"/>
          <w:szCs w:val="24"/>
          <w:lang w:val="en-GB"/>
        </w:rPr>
        <w:t xml:space="preserve"> g</w:t>
      </w:r>
      <w:r w:rsidR="00597583">
        <w:rPr>
          <w:color w:val="000000"/>
          <w:sz w:val="24"/>
          <w:szCs w:val="24"/>
          <w:lang w:val="en-GB"/>
        </w:rPr>
        <w:t xml:space="preserve">roup identification </w:t>
      </w:r>
      <w:r w:rsidR="00CA1ADD">
        <w:rPr>
          <w:color w:val="000000"/>
          <w:sz w:val="24"/>
          <w:szCs w:val="24"/>
          <w:lang w:val="en-GB"/>
        </w:rPr>
        <w:t>measure demonstrate</w:t>
      </w:r>
      <w:r w:rsidR="00FE4A11">
        <w:rPr>
          <w:color w:val="000000"/>
          <w:sz w:val="24"/>
          <w:szCs w:val="24"/>
          <w:lang w:val="en-GB"/>
        </w:rPr>
        <w:t>d</w:t>
      </w:r>
      <w:r w:rsidR="000A76B8">
        <w:rPr>
          <w:color w:val="000000"/>
          <w:sz w:val="24"/>
          <w:szCs w:val="24"/>
          <w:lang w:val="en-GB"/>
        </w:rPr>
        <w:t xml:space="preserve"> </w:t>
      </w:r>
      <w:r w:rsidR="00597583">
        <w:rPr>
          <w:color w:val="000000"/>
          <w:sz w:val="24"/>
          <w:szCs w:val="24"/>
          <w:lang w:val="en-GB"/>
        </w:rPr>
        <w:t xml:space="preserve">a mediating </w:t>
      </w:r>
      <w:r w:rsidR="000A76B8">
        <w:rPr>
          <w:color w:val="000000"/>
          <w:sz w:val="24"/>
          <w:szCs w:val="24"/>
          <w:lang w:val="en-GB"/>
        </w:rPr>
        <w:t>pathway</w:t>
      </w:r>
      <w:r w:rsidR="00327241">
        <w:rPr>
          <w:color w:val="000000"/>
          <w:sz w:val="24"/>
          <w:szCs w:val="24"/>
          <w:lang w:val="en-GB"/>
        </w:rPr>
        <w:t xml:space="preserve"> wit</w:t>
      </w:r>
      <w:r w:rsidR="00CA1ADD">
        <w:rPr>
          <w:color w:val="000000"/>
          <w:sz w:val="24"/>
          <w:szCs w:val="24"/>
          <w:lang w:val="en-GB"/>
        </w:rPr>
        <w:t xml:space="preserve">h </w:t>
      </w:r>
      <w:r w:rsidR="00FE4A11">
        <w:rPr>
          <w:color w:val="000000"/>
          <w:sz w:val="24"/>
          <w:szCs w:val="24"/>
          <w:lang w:val="en-GB"/>
        </w:rPr>
        <w:t>only one</w:t>
      </w:r>
      <w:r w:rsidR="00CA1ADD">
        <w:rPr>
          <w:color w:val="000000"/>
          <w:sz w:val="24"/>
          <w:szCs w:val="24"/>
          <w:lang w:val="en-GB"/>
        </w:rPr>
        <w:t xml:space="preserve"> </w:t>
      </w:r>
      <w:r w:rsidR="00327241">
        <w:rPr>
          <w:color w:val="000000"/>
          <w:sz w:val="24"/>
          <w:szCs w:val="24"/>
          <w:lang w:val="en-GB"/>
        </w:rPr>
        <w:t xml:space="preserve">progroup </w:t>
      </w:r>
      <w:r w:rsidR="00CA1ADD">
        <w:rPr>
          <w:color w:val="000000"/>
          <w:sz w:val="24"/>
          <w:szCs w:val="24"/>
          <w:lang w:val="en-GB"/>
        </w:rPr>
        <w:t xml:space="preserve">outcome (donate time) </w:t>
      </w:r>
      <w:r w:rsidR="000A76B8">
        <w:rPr>
          <w:color w:val="000000"/>
          <w:sz w:val="24"/>
          <w:szCs w:val="24"/>
          <w:lang w:val="en-GB"/>
        </w:rPr>
        <w:t>but this</w:t>
      </w:r>
      <w:r w:rsidR="00327241">
        <w:rPr>
          <w:color w:val="000000"/>
          <w:sz w:val="24"/>
          <w:szCs w:val="24"/>
          <w:lang w:val="en-GB"/>
        </w:rPr>
        <w:t xml:space="preserve"> was</w:t>
      </w:r>
      <w:r w:rsidR="00CA1ADD">
        <w:rPr>
          <w:color w:val="000000"/>
          <w:sz w:val="24"/>
          <w:szCs w:val="24"/>
          <w:lang w:val="en-GB"/>
        </w:rPr>
        <w:t xml:space="preserve"> </w:t>
      </w:r>
      <w:r w:rsidR="000A76B8">
        <w:rPr>
          <w:color w:val="000000"/>
          <w:sz w:val="24"/>
          <w:szCs w:val="24"/>
          <w:lang w:val="en-GB"/>
        </w:rPr>
        <w:t>comparatively</w:t>
      </w:r>
      <w:r w:rsidR="00327241">
        <w:rPr>
          <w:color w:val="000000"/>
          <w:sz w:val="24"/>
          <w:szCs w:val="24"/>
          <w:lang w:val="en-GB"/>
        </w:rPr>
        <w:t xml:space="preserve"> weaker </w:t>
      </w:r>
      <w:r w:rsidR="000A76B8">
        <w:rPr>
          <w:color w:val="000000"/>
          <w:sz w:val="24"/>
          <w:szCs w:val="24"/>
          <w:lang w:val="en-GB"/>
        </w:rPr>
        <w:t>than the</w:t>
      </w:r>
      <w:r w:rsidR="00327241">
        <w:rPr>
          <w:color w:val="000000"/>
          <w:sz w:val="24"/>
          <w:szCs w:val="24"/>
          <w:lang w:val="en-GB"/>
        </w:rPr>
        <w:t xml:space="preserve"> pathway </w:t>
      </w:r>
      <w:r w:rsidR="00F745DA">
        <w:rPr>
          <w:color w:val="000000"/>
          <w:sz w:val="24"/>
          <w:szCs w:val="24"/>
          <w:lang w:val="en-GB"/>
        </w:rPr>
        <w:t xml:space="preserve">observed </w:t>
      </w:r>
      <w:r w:rsidR="000A76B8">
        <w:rPr>
          <w:color w:val="000000"/>
          <w:sz w:val="24"/>
          <w:szCs w:val="24"/>
          <w:lang w:val="en-GB"/>
        </w:rPr>
        <w:t>through</w:t>
      </w:r>
      <w:r w:rsidR="00327241">
        <w:rPr>
          <w:color w:val="000000"/>
          <w:sz w:val="24"/>
          <w:szCs w:val="24"/>
          <w:lang w:val="en-GB"/>
        </w:rPr>
        <w:t xml:space="preserve"> fusion</w:t>
      </w:r>
      <w:r w:rsidR="005F1D40">
        <w:rPr>
          <w:color w:val="000000"/>
          <w:sz w:val="24"/>
          <w:szCs w:val="24"/>
          <w:lang w:val="en-GB"/>
        </w:rPr>
        <w:t>.</w:t>
      </w:r>
      <w:r w:rsidR="00754836">
        <w:rPr>
          <w:color w:val="000000"/>
          <w:sz w:val="24"/>
          <w:szCs w:val="24"/>
          <w:lang w:val="en-GB"/>
        </w:rPr>
        <w:t xml:space="preserve"> </w:t>
      </w:r>
      <w:r w:rsidR="000A76B8">
        <w:rPr>
          <w:color w:val="000000"/>
          <w:sz w:val="24"/>
          <w:szCs w:val="24"/>
          <w:lang w:val="en-GB"/>
        </w:rPr>
        <w:t>Collectively, t</w:t>
      </w:r>
      <w:r w:rsidR="00327241">
        <w:rPr>
          <w:color w:val="000000"/>
          <w:sz w:val="24"/>
          <w:szCs w:val="24"/>
          <w:lang w:val="en-GB"/>
        </w:rPr>
        <w:t>hese result</w:t>
      </w:r>
      <w:r w:rsidR="008E42EE">
        <w:rPr>
          <w:color w:val="000000"/>
          <w:sz w:val="24"/>
          <w:szCs w:val="24"/>
          <w:lang w:val="en-GB"/>
        </w:rPr>
        <w:t>s offer</w:t>
      </w:r>
      <w:r w:rsidR="00754836">
        <w:rPr>
          <w:color w:val="000000"/>
          <w:sz w:val="24"/>
          <w:szCs w:val="24"/>
          <w:lang w:val="en-GB"/>
        </w:rPr>
        <w:t xml:space="preserve"> preliminary evidence </w:t>
      </w:r>
      <w:r w:rsidR="00F745DA">
        <w:rPr>
          <w:color w:val="000000"/>
          <w:sz w:val="24"/>
          <w:szCs w:val="24"/>
          <w:lang w:val="en-GB"/>
        </w:rPr>
        <w:t xml:space="preserve">in support of a </w:t>
      </w:r>
      <w:r w:rsidR="00754836">
        <w:rPr>
          <w:color w:val="000000"/>
          <w:sz w:val="24"/>
          <w:szCs w:val="24"/>
          <w:lang w:val="en-GB"/>
        </w:rPr>
        <w:t>link</w:t>
      </w:r>
      <w:r w:rsidR="008E42EE">
        <w:rPr>
          <w:color w:val="000000"/>
          <w:sz w:val="24"/>
          <w:szCs w:val="24"/>
          <w:lang w:val="en-GB"/>
        </w:rPr>
        <w:t xml:space="preserve"> </w:t>
      </w:r>
      <w:r w:rsidR="00754836">
        <w:rPr>
          <w:color w:val="000000"/>
          <w:sz w:val="24"/>
          <w:szCs w:val="24"/>
          <w:lang w:val="en-GB"/>
        </w:rPr>
        <w:t>between high arousal rituals and identity fusion bonds</w:t>
      </w:r>
      <w:r w:rsidR="001B0486" w:rsidRPr="001B0486">
        <w:rPr>
          <w:color w:val="000000"/>
          <w:sz w:val="24"/>
          <w:szCs w:val="24"/>
          <w:lang w:val="en-GB"/>
        </w:rPr>
        <w:t xml:space="preserve"> </w:t>
      </w:r>
      <w:r w:rsidR="001B0486">
        <w:rPr>
          <w:color w:val="000000"/>
          <w:sz w:val="24"/>
          <w:szCs w:val="24"/>
          <w:lang w:val="en-GB"/>
        </w:rPr>
        <w:t>proposed by Whitehouse and Lanman (2014)</w:t>
      </w:r>
      <w:r w:rsidR="00754836">
        <w:rPr>
          <w:color w:val="000000"/>
          <w:sz w:val="24"/>
          <w:szCs w:val="24"/>
          <w:lang w:val="en-GB"/>
        </w:rPr>
        <w:t xml:space="preserve">. </w:t>
      </w:r>
    </w:p>
    <w:p w14:paraId="32FAD2D7" w14:textId="562AB5F5" w:rsidR="00937E15" w:rsidRDefault="007B0387" w:rsidP="00986240">
      <w:pPr>
        <w:spacing w:line="480" w:lineRule="auto"/>
        <w:ind w:firstLine="720"/>
        <w:jc w:val="both"/>
        <w:rPr>
          <w:color w:val="000000"/>
          <w:sz w:val="24"/>
          <w:szCs w:val="24"/>
          <w:lang w:val="en-GB" w:eastAsia="ja-JP"/>
        </w:rPr>
      </w:pPr>
      <w:r>
        <w:rPr>
          <w:color w:val="000000"/>
          <w:sz w:val="24"/>
          <w:szCs w:val="24"/>
          <w:lang w:val="en-GB"/>
        </w:rPr>
        <w:t xml:space="preserve">However, </w:t>
      </w:r>
      <w:r w:rsidR="00754836">
        <w:rPr>
          <w:color w:val="000000"/>
          <w:sz w:val="24"/>
          <w:szCs w:val="24"/>
          <w:lang w:val="en-GB"/>
        </w:rPr>
        <w:t>our results do not prov</w:t>
      </w:r>
      <w:r w:rsidR="00A97EB3">
        <w:rPr>
          <w:color w:val="000000"/>
          <w:sz w:val="24"/>
          <w:szCs w:val="24"/>
          <w:lang w:val="en-GB"/>
        </w:rPr>
        <w:t xml:space="preserve">ide unqualified support for </w:t>
      </w:r>
      <w:r w:rsidR="00FE4A11">
        <w:rPr>
          <w:color w:val="000000"/>
          <w:sz w:val="24"/>
          <w:szCs w:val="24"/>
          <w:lang w:val="en-GB"/>
        </w:rPr>
        <w:t>such an association.</w:t>
      </w:r>
      <w:r w:rsidR="00F745DA">
        <w:rPr>
          <w:color w:val="000000"/>
          <w:sz w:val="24"/>
          <w:szCs w:val="24"/>
          <w:lang w:val="en-GB"/>
        </w:rPr>
        <w:t xml:space="preserve"> </w:t>
      </w:r>
      <w:r w:rsidR="006A3579">
        <w:rPr>
          <w:color w:val="000000"/>
          <w:sz w:val="24"/>
          <w:szCs w:val="24"/>
          <w:lang w:val="en-GB"/>
        </w:rPr>
        <w:t>Crucially, w</w:t>
      </w:r>
      <w:r w:rsidR="00A97EB3">
        <w:rPr>
          <w:color w:val="000000"/>
          <w:sz w:val="24"/>
          <w:szCs w:val="24"/>
          <w:lang w:val="en-GB"/>
        </w:rPr>
        <w:t xml:space="preserve">e observed no comparable relationship between </w:t>
      </w:r>
      <w:r w:rsidR="00A97EB3" w:rsidRPr="0030363B">
        <w:rPr>
          <w:color w:val="000000"/>
          <w:sz w:val="24"/>
          <w:szCs w:val="24"/>
          <w:lang w:val="en-GB" w:eastAsia="ja-JP"/>
        </w:rPr>
        <w:t>negative</w:t>
      </w:r>
      <w:r w:rsidR="00A97EB3">
        <w:rPr>
          <w:color w:val="000000"/>
          <w:sz w:val="24"/>
          <w:szCs w:val="24"/>
          <w:lang w:val="en-GB" w:eastAsia="ja-JP"/>
        </w:rPr>
        <w:t xml:space="preserve"> </w:t>
      </w:r>
      <w:r w:rsidR="00F745DA">
        <w:rPr>
          <w:color w:val="000000"/>
          <w:sz w:val="24"/>
          <w:szCs w:val="24"/>
          <w:lang w:val="en-GB" w:eastAsia="ja-JP"/>
        </w:rPr>
        <w:t>affect scores</w:t>
      </w:r>
      <w:r w:rsidR="00A97EB3">
        <w:rPr>
          <w:color w:val="000000"/>
          <w:sz w:val="24"/>
          <w:szCs w:val="24"/>
          <w:lang w:val="en-GB" w:eastAsia="ja-JP"/>
        </w:rPr>
        <w:t xml:space="preserve"> and</w:t>
      </w:r>
      <w:r w:rsidR="00A97EB3" w:rsidRPr="0030363B">
        <w:rPr>
          <w:color w:val="000000"/>
          <w:sz w:val="24"/>
          <w:szCs w:val="24"/>
          <w:lang w:val="en-GB" w:eastAsia="ja-JP"/>
        </w:rPr>
        <w:t xml:space="preserve"> identity fusion</w:t>
      </w:r>
      <w:r w:rsidR="008E42EE">
        <w:rPr>
          <w:color w:val="000000"/>
          <w:sz w:val="24"/>
          <w:szCs w:val="24"/>
          <w:lang w:val="en-GB" w:eastAsia="ja-JP"/>
        </w:rPr>
        <w:t xml:space="preserve"> (H2b)</w:t>
      </w:r>
      <w:r w:rsidR="00A97EB3" w:rsidRPr="0030363B">
        <w:rPr>
          <w:color w:val="000000"/>
          <w:sz w:val="24"/>
          <w:szCs w:val="24"/>
          <w:lang w:val="en-GB" w:eastAsia="ja-JP"/>
        </w:rPr>
        <w:t xml:space="preserve">, nor </w:t>
      </w:r>
      <w:proofErr w:type="gramStart"/>
      <w:r w:rsidR="00A97EB3">
        <w:rPr>
          <w:color w:val="000000"/>
          <w:sz w:val="24"/>
          <w:szCs w:val="24"/>
          <w:lang w:val="en-GB" w:eastAsia="ja-JP"/>
        </w:rPr>
        <w:t>was</w:t>
      </w:r>
      <w:proofErr w:type="gramEnd"/>
      <w:r w:rsidR="00A97EB3">
        <w:rPr>
          <w:color w:val="000000"/>
          <w:sz w:val="24"/>
          <w:szCs w:val="24"/>
          <w:lang w:val="en-GB" w:eastAsia="ja-JP"/>
        </w:rPr>
        <w:t xml:space="preserve"> </w:t>
      </w:r>
      <w:r w:rsidR="00327241">
        <w:rPr>
          <w:color w:val="000000"/>
          <w:sz w:val="24"/>
          <w:szCs w:val="24"/>
          <w:lang w:val="en-GB" w:eastAsia="ja-JP"/>
        </w:rPr>
        <w:t xml:space="preserve">the negative </w:t>
      </w:r>
      <w:r w:rsidR="00FE4A11">
        <w:rPr>
          <w:color w:val="000000"/>
          <w:sz w:val="24"/>
          <w:szCs w:val="24"/>
          <w:lang w:val="en-GB" w:eastAsia="ja-JP"/>
        </w:rPr>
        <w:t xml:space="preserve">affect </w:t>
      </w:r>
      <w:r w:rsidR="00A97EB3">
        <w:rPr>
          <w:color w:val="000000"/>
          <w:sz w:val="24"/>
          <w:szCs w:val="24"/>
          <w:lang w:val="en-GB" w:eastAsia="ja-JP"/>
        </w:rPr>
        <w:t>measure</w:t>
      </w:r>
      <w:r w:rsidR="00A97EB3" w:rsidRPr="0030363B">
        <w:rPr>
          <w:color w:val="000000"/>
          <w:sz w:val="24"/>
          <w:szCs w:val="24"/>
          <w:lang w:val="en-GB" w:eastAsia="ja-JP"/>
        </w:rPr>
        <w:t xml:space="preserve"> </w:t>
      </w:r>
      <w:r w:rsidR="00A97EB3">
        <w:rPr>
          <w:color w:val="000000"/>
          <w:sz w:val="24"/>
          <w:szCs w:val="24"/>
          <w:lang w:val="en-GB" w:eastAsia="ja-JP"/>
        </w:rPr>
        <w:t>predictive</w:t>
      </w:r>
      <w:r w:rsidR="00A97EB3" w:rsidRPr="0030363B">
        <w:rPr>
          <w:color w:val="000000"/>
          <w:sz w:val="24"/>
          <w:szCs w:val="24"/>
          <w:lang w:val="en-GB" w:eastAsia="ja-JP"/>
        </w:rPr>
        <w:t xml:space="preserve"> of </w:t>
      </w:r>
      <w:r w:rsidR="00F745DA">
        <w:rPr>
          <w:color w:val="000000"/>
          <w:sz w:val="24"/>
          <w:szCs w:val="24"/>
          <w:lang w:val="en-GB" w:eastAsia="ja-JP"/>
        </w:rPr>
        <w:t xml:space="preserve">any </w:t>
      </w:r>
      <w:r w:rsidR="00A97EB3">
        <w:rPr>
          <w:color w:val="000000"/>
          <w:sz w:val="24"/>
          <w:szCs w:val="24"/>
          <w:lang w:val="en-GB" w:eastAsia="ja-JP"/>
        </w:rPr>
        <w:t xml:space="preserve">progroup </w:t>
      </w:r>
      <w:bookmarkStart w:id="120" w:name="OLE_LINK292"/>
      <w:bookmarkStart w:id="121" w:name="OLE_LINK293"/>
      <w:r w:rsidR="00A97EB3" w:rsidRPr="0030363B">
        <w:rPr>
          <w:color w:val="000000"/>
          <w:sz w:val="24"/>
          <w:szCs w:val="24"/>
          <w:lang w:val="en-GB" w:eastAsia="ja-JP"/>
        </w:rPr>
        <w:t>sacrifice</w:t>
      </w:r>
      <w:r w:rsidR="00A97EB3">
        <w:rPr>
          <w:color w:val="000000"/>
          <w:sz w:val="24"/>
          <w:szCs w:val="24"/>
          <w:lang w:val="en-GB" w:eastAsia="ja-JP"/>
        </w:rPr>
        <w:t xml:space="preserve"> </w:t>
      </w:r>
      <w:bookmarkEnd w:id="120"/>
      <w:bookmarkEnd w:id="121"/>
      <w:r w:rsidR="00A97EB3">
        <w:rPr>
          <w:color w:val="000000"/>
          <w:sz w:val="24"/>
          <w:szCs w:val="24"/>
          <w:lang w:val="en-GB" w:eastAsia="ja-JP"/>
        </w:rPr>
        <w:t>outcomes</w:t>
      </w:r>
      <w:r w:rsidR="00A97EB3" w:rsidRPr="0030363B">
        <w:rPr>
          <w:color w:val="000000"/>
          <w:sz w:val="24"/>
          <w:szCs w:val="24"/>
          <w:lang w:val="en-GB" w:eastAsia="ja-JP"/>
        </w:rPr>
        <w:t>.</w:t>
      </w:r>
      <w:r w:rsidR="00A97EB3">
        <w:rPr>
          <w:color w:val="000000"/>
          <w:sz w:val="24"/>
          <w:szCs w:val="24"/>
          <w:lang w:val="en-GB" w:eastAsia="ja-JP"/>
        </w:rPr>
        <w:t xml:space="preserve"> Furthermore, when comparing </w:t>
      </w:r>
      <w:r w:rsidR="00327241">
        <w:rPr>
          <w:color w:val="000000"/>
          <w:sz w:val="24"/>
          <w:szCs w:val="24"/>
          <w:lang w:val="en-GB" w:eastAsia="ja-JP"/>
        </w:rPr>
        <w:t xml:space="preserve">identity </w:t>
      </w:r>
      <w:r w:rsidR="00A97EB3">
        <w:rPr>
          <w:color w:val="000000"/>
          <w:sz w:val="24"/>
          <w:szCs w:val="24"/>
          <w:lang w:val="en-GB" w:eastAsia="ja-JP"/>
        </w:rPr>
        <w:t xml:space="preserve">fusion levels between those who had undergone painful belt-whipping gauntlets as part of their promotion rituals and those who had not, we found no difference between the groups. </w:t>
      </w:r>
      <w:r w:rsidR="00FE4A11">
        <w:rPr>
          <w:color w:val="000000"/>
          <w:sz w:val="24"/>
          <w:szCs w:val="24"/>
          <w:lang w:val="en-GB" w:eastAsia="ja-JP"/>
        </w:rPr>
        <w:t xml:space="preserve">These findings </w:t>
      </w:r>
      <w:r w:rsidR="00A97EB3">
        <w:rPr>
          <w:color w:val="000000"/>
          <w:sz w:val="24"/>
          <w:szCs w:val="24"/>
          <w:lang w:val="en-GB" w:eastAsia="ja-JP"/>
        </w:rPr>
        <w:t xml:space="preserve">stand in contrast to </w:t>
      </w:r>
      <w:r w:rsidR="00F06309">
        <w:rPr>
          <w:color w:val="000000"/>
          <w:sz w:val="24"/>
          <w:szCs w:val="24"/>
          <w:lang w:val="en-GB" w:eastAsia="ja-JP"/>
        </w:rPr>
        <w:t xml:space="preserve">the </w:t>
      </w:r>
      <w:r w:rsidR="00A97EB3">
        <w:rPr>
          <w:color w:val="000000"/>
          <w:sz w:val="24"/>
          <w:szCs w:val="24"/>
          <w:lang w:val="en-GB" w:eastAsia="ja-JP"/>
        </w:rPr>
        <w:t xml:space="preserve">emphasis </w:t>
      </w:r>
      <w:r w:rsidR="00F06309">
        <w:rPr>
          <w:color w:val="000000"/>
          <w:sz w:val="24"/>
          <w:szCs w:val="24"/>
          <w:lang w:val="en-GB" w:eastAsia="ja-JP"/>
        </w:rPr>
        <w:t xml:space="preserve">placed on the role of negative experiences in promoting identity fusion bonds (Whitehouse and Lanman, 2014; </w:t>
      </w:r>
      <w:r w:rsidR="00F06309" w:rsidRPr="0030363B">
        <w:rPr>
          <w:noProof/>
          <w:color w:val="000000"/>
          <w:sz w:val="24"/>
          <w:szCs w:val="24"/>
          <w:lang w:val="en-GB" w:eastAsia="ja-JP"/>
        </w:rPr>
        <w:t>Swann et al., 2015</w:t>
      </w:r>
      <w:r w:rsidR="00986240">
        <w:rPr>
          <w:noProof/>
          <w:color w:val="000000"/>
          <w:sz w:val="24"/>
          <w:szCs w:val="24"/>
          <w:lang w:val="en-GB" w:eastAsia="ja-JP"/>
        </w:rPr>
        <w:t xml:space="preserve">), which has received </w:t>
      </w:r>
      <w:r w:rsidR="00986240">
        <w:rPr>
          <w:color w:val="000000"/>
          <w:sz w:val="24"/>
          <w:szCs w:val="24"/>
          <w:lang w:val="en-GB" w:eastAsia="ja-JP"/>
        </w:rPr>
        <w:t xml:space="preserve">support </w:t>
      </w:r>
      <w:r w:rsidR="00FE4A11">
        <w:rPr>
          <w:color w:val="000000"/>
          <w:sz w:val="24"/>
          <w:szCs w:val="24"/>
          <w:lang w:val="en-GB" w:eastAsia="ja-JP"/>
        </w:rPr>
        <w:t>from</w:t>
      </w:r>
      <w:r w:rsidR="00F745DA">
        <w:rPr>
          <w:color w:val="000000"/>
          <w:sz w:val="24"/>
          <w:szCs w:val="24"/>
          <w:lang w:val="en-GB" w:eastAsia="ja-JP"/>
        </w:rPr>
        <w:t xml:space="preserve"> some </w:t>
      </w:r>
      <w:r w:rsidR="00FE4A11">
        <w:rPr>
          <w:color w:val="000000"/>
          <w:sz w:val="24"/>
          <w:szCs w:val="24"/>
          <w:lang w:val="en-GB" w:eastAsia="ja-JP"/>
        </w:rPr>
        <w:t xml:space="preserve">recent </w:t>
      </w:r>
      <w:r w:rsidR="00A97EB3">
        <w:rPr>
          <w:color w:val="000000"/>
          <w:sz w:val="24"/>
          <w:szCs w:val="24"/>
          <w:lang w:val="en-GB" w:eastAsia="ja-JP"/>
        </w:rPr>
        <w:t xml:space="preserve">empirical </w:t>
      </w:r>
      <w:r w:rsidR="008806E6">
        <w:rPr>
          <w:color w:val="000000"/>
          <w:sz w:val="24"/>
          <w:szCs w:val="24"/>
          <w:lang w:val="en-GB" w:eastAsia="ja-JP"/>
        </w:rPr>
        <w:t>studies</w:t>
      </w:r>
      <w:r w:rsidR="00A97EB3">
        <w:rPr>
          <w:color w:val="000000"/>
          <w:sz w:val="24"/>
          <w:szCs w:val="24"/>
          <w:lang w:val="en-GB" w:eastAsia="ja-JP"/>
        </w:rPr>
        <w:t xml:space="preserve"> </w:t>
      </w:r>
      <w:r w:rsidR="00F06309" w:rsidRPr="0030363B">
        <w:rPr>
          <w:noProof/>
          <w:color w:val="000000"/>
          <w:sz w:val="24"/>
          <w:szCs w:val="24"/>
          <w:lang w:val="en-GB" w:eastAsia="ja-JP"/>
        </w:rPr>
        <w:t>(Jong et al., 2015</w:t>
      </w:r>
      <w:r w:rsidR="00F06309">
        <w:rPr>
          <w:noProof/>
          <w:color w:val="000000"/>
          <w:sz w:val="24"/>
          <w:szCs w:val="24"/>
          <w:lang w:val="en-GB" w:eastAsia="ja-JP"/>
        </w:rPr>
        <w:t xml:space="preserve">, </w:t>
      </w:r>
      <w:r w:rsidR="00F06309" w:rsidRPr="0030363B">
        <w:rPr>
          <w:noProof/>
          <w:color w:val="000000"/>
          <w:sz w:val="24"/>
          <w:szCs w:val="24"/>
          <w:lang w:val="en-GB" w:eastAsia="ja-JP"/>
        </w:rPr>
        <w:t>Whitehouse et al., 2017</w:t>
      </w:r>
      <w:r w:rsidR="00F06309">
        <w:rPr>
          <w:noProof/>
          <w:color w:val="000000"/>
          <w:sz w:val="24"/>
          <w:szCs w:val="24"/>
          <w:lang w:val="en-GB" w:eastAsia="ja-JP"/>
        </w:rPr>
        <w:t>)</w:t>
      </w:r>
      <w:r w:rsidR="00A97EB3">
        <w:rPr>
          <w:color w:val="000000"/>
          <w:sz w:val="24"/>
          <w:szCs w:val="24"/>
          <w:lang w:val="en-GB" w:eastAsia="ja-JP"/>
        </w:rPr>
        <w:t xml:space="preserve">. </w:t>
      </w:r>
    </w:p>
    <w:p w14:paraId="0CB048DB" w14:textId="5CE0155F" w:rsidR="008806E6" w:rsidRDefault="00FE4A11" w:rsidP="006A3579">
      <w:pPr>
        <w:spacing w:line="480" w:lineRule="auto"/>
        <w:ind w:firstLine="720"/>
        <w:rPr>
          <w:color w:val="000000"/>
          <w:sz w:val="24"/>
          <w:szCs w:val="24"/>
          <w:lang w:val="en-GB" w:eastAsia="ja-JP"/>
        </w:rPr>
      </w:pPr>
      <w:r>
        <w:rPr>
          <w:color w:val="000000"/>
          <w:sz w:val="24"/>
          <w:szCs w:val="24"/>
          <w:lang w:val="en-GB" w:eastAsia="ja-JP"/>
        </w:rPr>
        <w:t>The current</w:t>
      </w:r>
      <w:r w:rsidR="008806E6">
        <w:rPr>
          <w:color w:val="000000"/>
          <w:sz w:val="24"/>
          <w:szCs w:val="24"/>
          <w:lang w:val="en-GB" w:eastAsia="ja-JP"/>
        </w:rPr>
        <w:t xml:space="preserve"> findings</w:t>
      </w:r>
      <w:r w:rsidR="00F745DA">
        <w:rPr>
          <w:color w:val="000000"/>
          <w:sz w:val="24"/>
          <w:szCs w:val="24"/>
          <w:lang w:val="en-GB" w:eastAsia="ja-JP"/>
        </w:rPr>
        <w:t>, however,</w:t>
      </w:r>
      <w:r w:rsidR="008806E6">
        <w:rPr>
          <w:color w:val="000000"/>
          <w:sz w:val="24"/>
          <w:szCs w:val="24"/>
          <w:lang w:val="en-GB" w:eastAsia="ja-JP"/>
        </w:rPr>
        <w:t xml:space="preserve"> </w:t>
      </w:r>
      <w:r w:rsidR="00F745DA">
        <w:rPr>
          <w:color w:val="000000"/>
          <w:sz w:val="24"/>
          <w:szCs w:val="24"/>
          <w:lang w:val="en-GB" w:eastAsia="ja-JP"/>
        </w:rPr>
        <w:t xml:space="preserve">are consistent </w:t>
      </w:r>
      <w:r w:rsidR="008806E6">
        <w:rPr>
          <w:color w:val="000000"/>
          <w:sz w:val="24"/>
          <w:szCs w:val="24"/>
          <w:lang w:val="en-GB" w:eastAsia="ja-JP"/>
        </w:rPr>
        <w:t xml:space="preserve">with </w:t>
      </w:r>
      <w:r>
        <w:rPr>
          <w:color w:val="000000"/>
          <w:sz w:val="24"/>
          <w:szCs w:val="24"/>
          <w:lang w:val="en-GB" w:eastAsia="ja-JP"/>
        </w:rPr>
        <w:t xml:space="preserve">other recent </w:t>
      </w:r>
      <w:proofErr w:type="gramStart"/>
      <w:r>
        <w:rPr>
          <w:color w:val="000000"/>
          <w:sz w:val="24"/>
          <w:szCs w:val="24"/>
          <w:lang w:val="en-GB" w:eastAsia="ja-JP"/>
        </w:rPr>
        <w:t>studies which</w:t>
      </w:r>
      <w:proofErr w:type="gramEnd"/>
      <w:r>
        <w:rPr>
          <w:color w:val="000000"/>
          <w:sz w:val="24"/>
          <w:szCs w:val="24"/>
          <w:lang w:val="en-GB" w:eastAsia="ja-JP"/>
        </w:rPr>
        <w:t xml:space="preserve"> have</w:t>
      </w:r>
      <w:r w:rsidR="00F745DA">
        <w:rPr>
          <w:color w:val="000000"/>
          <w:sz w:val="24"/>
          <w:szCs w:val="24"/>
          <w:lang w:val="en-GB" w:eastAsia="ja-JP"/>
        </w:rPr>
        <w:t xml:space="preserve"> </w:t>
      </w:r>
      <w:r w:rsidR="008806E6">
        <w:rPr>
          <w:color w:val="000000"/>
          <w:sz w:val="24"/>
          <w:szCs w:val="24"/>
          <w:lang w:val="en-GB" w:eastAsia="ja-JP"/>
        </w:rPr>
        <w:t xml:space="preserve">reported </w:t>
      </w:r>
      <w:r>
        <w:rPr>
          <w:color w:val="000000"/>
          <w:sz w:val="24"/>
          <w:szCs w:val="24"/>
          <w:lang w:val="en-GB" w:eastAsia="ja-JP"/>
        </w:rPr>
        <w:t>relationships between positive collective rituals and identity fusion</w:t>
      </w:r>
      <w:r w:rsidR="008806E6">
        <w:rPr>
          <w:color w:val="000000"/>
          <w:sz w:val="24"/>
          <w:szCs w:val="24"/>
          <w:lang w:val="en-GB" w:eastAsia="ja-JP"/>
        </w:rPr>
        <w:t xml:space="preserve">. </w:t>
      </w:r>
      <w:bookmarkStart w:id="122" w:name="OLE_LINK290"/>
      <w:bookmarkStart w:id="123" w:name="OLE_LINK291"/>
      <w:r w:rsidR="008806E6">
        <w:rPr>
          <w:bCs/>
          <w:color w:val="1C1C1C"/>
          <w:sz w:val="24"/>
          <w:szCs w:val="24"/>
        </w:rPr>
        <w:fldChar w:fldCharType="begin" w:fldLock="1"/>
      </w:r>
      <w:r w:rsidR="004B387B">
        <w:rPr>
          <w:bCs/>
          <w:color w:val="1C1C1C"/>
          <w:sz w:val="24"/>
          <w:szCs w:val="24"/>
        </w:rPr>
        <w:instrText xml:space="preserve"> ADDIN ZOTERO_ITEM CSL_CITATION {"citationID":"8ig6DK8k","properties":{"formattedCitation":"(P\\uc0\\u225{}ez et al., 2015)","plainCitation":"(Páez et al., 2015)","noteIndex":0},"citationItems":[{"id":"sff3KR0T/X4bYHZ1m","uris":["http://www.mendeley.com/documents/?uuid=a9cebd7e-6864-4bcb-a714-eace03cbf40b"],"uri":["http://www.mendeley.com/documents/?uuid=a9cebd7e-6864-4bcb-a714-eace03cbf40b"],"itemData":{"ISSN":"1939-1315","author":[{"dropping-particle":"","family":"Páez","given":"Dario","non-dropping-particle":"","parse-names":false,"suffix":""},{"dropping-particle":"","family":"Rimé","given":"Bernard","non-dropping-particle":"","parse-names":false,"suffix":""},{"dropping-particle":"","family":"Basabe","given":"Nekane","non-dropping-particle":"","parse-names":false,"suffix":""},{"dropping-particle":"","family":"Wlodarczyk","given":"Anna","non-dropping-particle":"","parse-names":false,"suffix":""},{"dropping-particle":"","family":"Zumeta","given":"Larraitz","non-dropping-particle":"","parse-names":false,"suffix":""}],"container-title":"Journal of Personality and Social Psychology","id":"ITEM-1","issue":"5","issued":{"date-parts":[["2015"]]},"page":"711","publisher":"American Psychological Association","title":"Psychosocial effects of perceived emotional synchrony in collective gatherings.","type":"article-journal","volume":"108"}}],"schema":"https://github.com/citation-style-language/schema/raw/master/csl-citation.json"} </w:instrText>
      </w:r>
      <w:r w:rsidR="008806E6">
        <w:rPr>
          <w:bCs/>
          <w:color w:val="1C1C1C"/>
          <w:sz w:val="24"/>
          <w:szCs w:val="24"/>
        </w:rPr>
        <w:fldChar w:fldCharType="separate"/>
      </w:r>
      <w:r w:rsidR="004B387B" w:rsidRPr="00DB1219">
        <w:rPr>
          <w:color w:val="000000"/>
          <w:sz w:val="24"/>
        </w:rPr>
        <w:t>Páez et al</w:t>
      </w:r>
      <w:r>
        <w:rPr>
          <w:color w:val="000000"/>
          <w:sz w:val="24"/>
        </w:rPr>
        <w:t xml:space="preserve"> (</w:t>
      </w:r>
      <w:r w:rsidR="004B387B" w:rsidRPr="00DB1219">
        <w:rPr>
          <w:color w:val="000000"/>
          <w:sz w:val="24"/>
        </w:rPr>
        <w:t>2015)</w:t>
      </w:r>
      <w:r w:rsidR="008806E6">
        <w:rPr>
          <w:bCs/>
          <w:color w:val="1C1C1C"/>
          <w:sz w:val="24"/>
          <w:szCs w:val="24"/>
        </w:rPr>
        <w:fldChar w:fldCharType="end"/>
      </w:r>
      <w:r w:rsidR="008806E6">
        <w:rPr>
          <w:bCs/>
          <w:color w:val="1C1C1C"/>
          <w:sz w:val="24"/>
          <w:szCs w:val="24"/>
        </w:rPr>
        <w:t xml:space="preserve"> and Zumeta et al. (2016)</w:t>
      </w:r>
      <w:r>
        <w:rPr>
          <w:bCs/>
          <w:color w:val="1C1C1C"/>
          <w:sz w:val="24"/>
          <w:szCs w:val="24"/>
        </w:rPr>
        <w:t>, for instance, both</w:t>
      </w:r>
      <w:r w:rsidR="008806E6">
        <w:rPr>
          <w:bCs/>
          <w:color w:val="1C1C1C"/>
          <w:sz w:val="24"/>
          <w:szCs w:val="24"/>
        </w:rPr>
        <w:t xml:space="preserve"> </w:t>
      </w:r>
      <w:bookmarkEnd w:id="122"/>
      <w:bookmarkEnd w:id="123"/>
      <w:r w:rsidR="006A3579">
        <w:rPr>
          <w:bCs/>
          <w:color w:val="1C1C1C"/>
          <w:sz w:val="24"/>
          <w:szCs w:val="24"/>
        </w:rPr>
        <w:t xml:space="preserve">found </w:t>
      </w:r>
      <w:r w:rsidR="008806E6">
        <w:rPr>
          <w:bCs/>
          <w:color w:val="1C1C1C"/>
          <w:sz w:val="24"/>
          <w:szCs w:val="24"/>
        </w:rPr>
        <w:t>that positively valenced collective gatherings</w:t>
      </w:r>
      <w:r w:rsidR="00A441A7">
        <w:rPr>
          <w:bCs/>
          <w:color w:val="1C1C1C"/>
          <w:sz w:val="24"/>
          <w:szCs w:val="24"/>
        </w:rPr>
        <w:t>—</w:t>
      </w:r>
      <w:proofErr w:type="gramStart"/>
      <w:r w:rsidR="008806E6">
        <w:rPr>
          <w:bCs/>
          <w:color w:val="1C1C1C"/>
          <w:sz w:val="24"/>
          <w:szCs w:val="24"/>
        </w:rPr>
        <w:t>involving</w:t>
      </w:r>
      <w:r w:rsidR="00A441A7">
        <w:rPr>
          <w:bCs/>
          <w:color w:val="1C1C1C"/>
          <w:sz w:val="24"/>
          <w:szCs w:val="24"/>
        </w:rPr>
        <w:t xml:space="preserve"> </w:t>
      </w:r>
      <w:r w:rsidR="008806E6">
        <w:rPr>
          <w:bCs/>
          <w:color w:val="1C1C1C"/>
          <w:sz w:val="24"/>
          <w:szCs w:val="24"/>
        </w:rPr>
        <w:t xml:space="preserve"> folkloric</w:t>
      </w:r>
      <w:proofErr w:type="gramEnd"/>
      <w:r w:rsidR="008806E6">
        <w:rPr>
          <w:bCs/>
          <w:color w:val="1C1C1C"/>
          <w:sz w:val="24"/>
          <w:szCs w:val="24"/>
        </w:rPr>
        <w:t xml:space="preserve"> marches and drumming</w:t>
      </w:r>
      <w:r w:rsidR="00A441A7">
        <w:rPr>
          <w:bCs/>
          <w:color w:val="1C1C1C"/>
          <w:sz w:val="24"/>
          <w:szCs w:val="24"/>
        </w:rPr>
        <w:t>—</w:t>
      </w:r>
      <w:r w:rsidR="008806E6">
        <w:rPr>
          <w:bCs/>
          <w:color w:val="1C1C1C"/>
          <w:sz w:val="24"/>
          <w:szCs w:val="24"/>
        </w:rPr>
        <w:t>strengthened</w:t>
      </w:r>
      <w:r w:rsidR="00A441A7">
        <w:rPr>
          <w:bCs/>
          <w:color w:val="1C1C1C"/>
          <w:sz w:val="24"/>
          <w:szCs w:val="24"/>
        </w:rPr>
        <w:t xml:space="preserve"> </w:t>
      </w:r>
      <w:r w:rsidR="008806E6">
        <w:rPr>
          <w:bCs/>
          <w:color w:val="1C1C1C"/>
          <w:sz w:val="24"/>
          <w:szCs w:val="24"/>
        </w:rPr>
        <w:t>identity fusion with relevant groups.</w:t>
      </w:r>
      <w:r w:rsidR="008806E6">
        <w:rPr>
          <w:color w:val="000000"/>
          <w:sz w:val="24"/>
          <w:szCs w:val="24"/>
          <w:lang w:val="en-GB" w:eastAsia="ja-JP"/>
        </w:rPr>
        <w:t xml:space="preserve"> </w:t>
      </w:r>
      <w:r>
        <w:rPr>
          <w:color w:val="000000"/>
          <w:sz w:val="24"/>
          <w:szCs w:val="24"/>
          <w:lang w:val="en-GB" w:eastAsia="ja-JP"/>
        </w:rPr>
        <w:t xml:space="preserve">Similarly, Newson et al.’s (2016) study of devoted football fans </w:t>
      </w:r>
      <w:r w:rsidRPr="008806E6">
        <w:rPr>
          <w:color w:val="000000"/>
          <w:sz w:val="24"/>
          <w:szCs w:val="24"/>
          <w:lang w:val="en-GB" w:eastAsia="ja-JP"/>
        </w:rPr>
        <w:t>revealed</w:t>
      </w:r>
      <w:r>
        <w:rPr>
          <w:color w:val="000000"/>
          <w:sz w:val="24"/>
          <w:szCs w:val="24"/>
          <w:lang w:val="en-GB" w:eastAsia="ja-JP"/>
        </w:rPr>
        <w:t xml:space="preserve"> that experiences of both positive and negative ‘</w:t>
      </w:r>
      <w:r w:rsidRPr="0030363B">
        <w:rPr>
          <w:color w:val="000000"/>
          <w:sz w:val="24"/>
          <w:szCs w:val="24"/>
          <w:lang w:val="en-GB" w:eastAsia="ja-JP"/>
        </w:rPr>
        <w:t xml:space="preserve">key group events’ </w:t>
      </w:r>
      <w:r>
        <w:rPr>
          <w:color w:val="000000"/>
          <w:sz w:val="24"/>
          <w:szCs w:val="24"/>
          <w:lang w:val="en-GB" w:eastAsia="ja-JP"/>
        </w:rPr>
        <w:t>were associated with higher</w:t>
      </w:r>
      <w:r w:rsidRPr="0030363B">
        <w:rPr>
          <w:color w:val="000000"/>
          <w:sz w:val="24"/>
          <w:szCs w:val="24"/>
          <w:lang w:val="en-GB" w:eastAsia="ja-JP"/>
        </w:rPr>
        <w:t xml:space="preserve"> </w:t>
      </w:r>
      <w:r>
        <w:rPr>
          <w:color w:val="000000"/>
          <w:sz w:val="24"/>
          <w:szCs w:val="24"/>
          <w:lang w:val="en-GB" w:eastAsia="ja-JP"/>
        </w:rPr>
        <w:t xml:space="preserve">levels of </w:t>
      </w:r>
      <w:r w:rsidRPr="0030363B">
        <w:rPr>
          <w:color w:val="000000"/>
          <w:sz w:val="24"/>
          <w:szCs w:val="24"/>
          <w:lang w:val="en-GB" w:eastAsia="ja-JP"/>
        </w:rPr>
        <w:t>identity fusion</w:t>
      </w:r>
      <w:r>
        <w:rPr>
          <w:color w:val="000000"/>
          <w:sz w:val="24"/>
          <w:szCs w:val="24"/>
          <w:lang w:val="en-GB" w:eastAsia="ja-JP"/>
        </w:rPr>
        <w:t>.</w:t>
      </w:r>
      <w:r w:rsidRPr="008806E6">
        <w:rPr>
          <w:color w:val="000000"/>
          <w:sz w:val="24"/>
          <w:szCs w:val="24"/>
          <w:lang w:val="en-GB" w:eastAsia="ja-JP"/>
        </w:rPr>
        <w:t xml:space="preserve"> </w:t>
      </w:r>
      <w:r w:rsidR="00374836">
        <w:rPr>
          <w:color w:val="000000"/>
          <w:sz w:val="24"/>
          <w:szCs w:val="24"/>
          <w:lang w:val="en-GB" w:eastAsia="ja-JP"/>
        </w:rPr>
        <w:t>T</w:t>
      </w:r>
      <w:r w:rsidR="006E6BDE">
        <w:rPr>
          <w:color w:val="000000"/>
          <w:sz w:val="24"/>
          <w:szCs w:val="24"/>
          <w:lang w:val="en-GB" w:eastAsia="ja-JP"/>
        </w:rPr>
        <w:t xml:space="preserve">he </w:t>
      </w:r>
      <w:r w:rsidR="006865CB">
        <w:rPr>
          <w:color w:val="000000"/>
          <w:sz w:val="24"/>
          <w:szCs w:val="24"/>
          <w:lang w:val="en-GB" w:eastAsia="ja-JP"/>
        </w:rPr>
        <w:t xml:space="preserve">association between </w:t>
      </w:r>
      <w:r w:rsidR="008806E6">
        <w:rPr>
          <w:color w:val="000000"/>
          <w:sz w:val="24"/>
          <w:szCs w:val="24"/>
          <w:lang w:val="en-GB" w:eastAsia="ja-JP"/>
        </w:rPr>
        <w:t>positive</w:t>
      </w:r>
      <w:r w:rsidR="006E6BDE">
        <w:rPr>
          <w:color w:val="000000"/>
          <w:sz w:val="24"/>
          <w:szCs w:val="24"/>
          <w:lang w:val="en-GB" w:eastAsia="ja-JP"/>
        </w:rPr>
        <w:t xml:space="preserve"> affect </w:t>
      </w:r>
      <w:r w:rsidR="006865CB">
        <w:rPr>
          <w:color w:val="000000"/>
          <w:sz w:val="24"/>
          <w:szCs w:val="24"/>
          <w:lang w:val="en-GB" w:eastAsia="ja-JP"/>
        </w:rPr>
        <w:t>and</w:t>
      </w:r>
      <w:r w:rsidR="00AC0A5B">
        <w:rPr>
          <w:color w:val="000000"/>
          <w:sz w:val="24"/>
          <w:szCs w:val="24"/>
          <w:lang w:val="en-GB" w:eastAsia="ja-JP"/>
        </w:rPr>
        <w:t xml:space="preserve"> group bond</w:t>
      </w:r>
      <w:r w:rsidR="006865CB">
        <w:rPr>
          <w:color w:val="000000"/>
          <w:sz w:val="24"/>
          <w:szCs w:val="24"/>
          <w:lang w:val="en-GB" w:eastAsia="ja-JP"/>
        </w:rPr>
        <w:t>s</w:t>
      </w:r>
      <w:r w:rsidR="006A3579">
        <w:rPr>
          <w:color w:val="000000"/>
          <w:sz w:val="24"/>
          <w:szCs w:val="24"/>
          <w:lang w:val="en-GB" w:eastAsia="ja-JP"/>
        </w:rPr>
        <w:t>—</w:t>
      </w:r>
      <w:r w:rsidR="00063144">
        <w:rPr>
          <w:color w:val="000000"/>
          <w:sz w:val="24"/>
          <w:szCs w:val="24"/>
          <w:lang w:val="en-GB" w:eastAsia="ja-JP"/>
        </w:rPr>
        <w:t>as measured</w:t>
      </w:r>
      <w:r w:rsidR="006E6BDE">
        <w:rPr>
          <w:color w:val="000000"/>
          <w:sz w:val="24"/>
          <w:szCs w:val="24"/>
          <w:lang w:val="en-GB" w:eastAsia="ja-JP"/>
        </w:rPr>
        <w:t xml:space="preserve"> </w:t>
      </w:r>
      <w:r w:rsidR="00AC0A5B">
        <w:rPr>
          <w:color w:val="000000"/>
          <w:sz w:val="24"/>
          <w:szCs w:val="24"/>
          <w:lang w:val="en-GB" w:eastAsia="ja-JP"/>
        </w:rPr>
        <w:t xml:space="preserve">by </w:t>
      </w:r>
      <w:r w:rsidR="008806E6">
        <w:rPr>
          <w:color w:val="000000"/>
          <w:sz w:val="24"/>
          <w:szCs w:val="24"/>
          <w:lang w:val="en-GB" w:eastAsia="ja-JP"/>
        </w:rPr>
        <w:t>identity fusion and group identification</w:t>
      </w:r>
      <w:r w:rsidR="006A3579">
        <w:rPr>
          <w:color w:val="000000"/>
          <w:sz w:val="24"/>
          <w:szCs w:val="24"/>
          <w:lang w:val="en-GB" w:eastAsia="ja-JP"/>
        </w:rPr>
        <w:t>—</w:t>
      </w:r>
      <w:r w:rsidR="00374836">
        <w:rPr>
          <w:color w:val="000000"/>
          <w:sz w:val="24"/>
          <w:szCs w:val="24"/>
          <w:lang w:val="en-GB" w:eastAsia="ja-JP"/>
        </w:rPr>
        <w:t xml:space="preserve">also </w:t>
      </w:r>
      <w:r w:rsidR="008806E6">
        <w:rPr>
          <w:color w:val="000000"/>
          <w:sz w:val="24"/>
          <w:szCs w:val="24"/>
          <w:lang w:val="en-GB" w:eastAsia="ja-JP"/>
        </w:rPr>
        <w:t xml:space="preserve">accords </w:t>
      </w:r>
      <w:r w:rsidR="008806E6" w:rsidRPr="0030363B">
        <w:rPr>
          <w:color w:val="000000"/>
          <w:sz w:val="24"/>
          <w:szCs w:val="24"/>
          <w:lang w:val="en-GB" w:eastAsia="ja-JP"/>
        </w:rPr>
        <w:t xml:space="preserve">with broader research concerning the role of positive emotions in enhancing prosociality and facilitating social </w:t>
      </w:r>
      <w:r w:rsidR="008806E6" w:rsidRPr="0030363B">
        <w:rPr>
          <w:color w:val="000000"/>
          <w:sz w:val="24"/>
          <w:szCs w:val="24"/>
          <w:lang w:val="en-GB" w:eastAsia="ja-JP"/>
        </w:rPr>
        <w:lastRenderedPageBreak/>
        <w:t xml:space="preserve">bonding </w:t>
      </w:r>
      <w:r w:rsidR="008806E6" w:rsidRPr="0030363B">
        <w:rPr>
          <w:color w:val="000000"/>
          <w:sz w:val="24"/>
          <w:szCs w:val="24"/>
          <w:lang w:val="en-GB" w:eastAsia="ja-JP"/>
        </w:rPr>
        <w:fldChar w:fldCharType="begin" w:fldLock="1"/>
      </w:r>
      <w:r w:rsidR="004B387B">
        <w:rPr>
          <w:color w:val="000000"/>
          <w:sz w:val="24"/>
          <w:szCs w:val="24"/>
          <w:lang w:val="en-GB" w:eastAsia="ja-JP"/>
        </w:rPr>
        <w:instrText xml:space="preserve"> ADDIN ZOTERO_ITEM CSL_CITATION {"citationID":"SyOYgBX4","properties":{"formattedCitation":"(Isen, 2000; Kelly, Iannone, &amp; McCarty, 2014; Parkinson, Fischer, &amp; Manstead, 2005; Shiota, Campos, Keltner, &amp; Hertenstein, 2004; Spoor &amp; Kelly, 2004)","plainCitation":"(Isen, 2000; Kelly, Iannone, &amp; McCarty, 2014; Parkinson, Fischer, &amp; Manstead, 2005; Shiota, Campos, Keltner, &amp; Hertenstein, 2004; Spoor &amp; Kelly, 2004)","noteIndex":0},"citationItems":[{"id":"sff3KR0T/AneQH6Bu","uris":["http://www.mendeley.com/documents/?uuid=f4ee3069-297f-4486-b046-aee998dd09b2"],"uri":["http://www.mendeley.com/documents/?uuid=f4ee3069-297f-4486-b046-aee998dd09b2"],"itemData":{"author":[{"dropping-particle":"","family":"Isen","given":"Alice M.","non-dropping-particle":"","parse-names":false,"suffix":""}],"container-title":"Handbook of emotions","edition":"2nd Editio","editor":[{"dropping-particle":"","family":"Lewis","given":"M.","non-dropping-particle":"","parse-names":false,"suffix":""},{"dropping-particle":"","family":"Harviland-Jones","given":"J.","non-dropping-particle":"","parse-names":false,"suffix":""}],"id":"ITEM-1","issued":{"date-parts":[["2000"]]},"page":"417-435","publisher":"Guildford Press","publisher-place":"New York, NY","title":"Positive Affect and Decision Making","type":"chapter"}},{"id":"sff3KR0T/iQolmfOi","uris":["http://www.mendeley.com/documents/?uuid=f48676d3-5872-4a83-b752-49486b1ee70b"],"uri":["http://www.mendeley.com/documents/?uuid=f48676d3-5872-4a83-b752-49486b1ee70b"],"itemData":{"ISSN":"0191006971","author":[{"dropping-particle":"","family":"Kelly","given":"Janice R.","non-dropping-particle":"","parse-names":false,"suffix":""},{"dropping-particle":"","family":"Iannone","given":"Nicole E.","non-dropping-particle":"","parse-names":false,"suffix":""},{"dropping-particle":"","family":"McCarty","given":"Megan K.","non-dropping-particle":"","parse-names":false,"suffix":""}],"container-title":"Collective Emotions","editor":[{"dropping-particle":"","family":"Scheve","given":"Christian","non-dropping-particle":"von","parse-names":false,"suffix":""},{"dropping-particle":"","family":"Salmela","given":"Mikko","non-dropping-particle":"","parse-names":false,"suffix":""}],"id":"ITEM-2","issued":{"date-parts":[["2014"]]},"page":"175-188","publisher":"Oxford University Press","publisher-place":"Oxford, UK","title":"The function of shared affect in groups","type":"chapter"}},{"id":"sff3KR0T/6kCkADvl","uris":["http://www.mendeley.com/documents/?uuid=987fb411-9911-4800-b38b-033ef9c4007c"],"uri":["http://www.mendeley.com/documents/?uuid=987fb411-9911-4800-b38b-033ef9c4007c"],"itemData":{"ISBN":"1135433186","author":[{"dropping-particle":"","family":"Parkinson","given":"Brian","non-dropping-particle":"","parse-names":false,"suffix":""},{"dropping-particle":"","family":"Fischer","given":"Agneta H","non-dropping-particle":"","parse-names":false,"suffix":""},{"dropping-particle":"","family":"Manstead","given":"Antony S R","non-dropping-particle":"","parse-names":false,"suffix":""}],"id":"ITEM-3","issued":{"date-parts":[["2005"]]},"publisher":"Psychology Press","publisher-place":"Hove, UK","title":"Emotion in social relations: Cultural, group, and interpersonal processes","type":"book"}},{"id":"sff3KR0T/kHPThxvY","uris":["http://www.mendeley.com/documents/?uuid=0a0fefdf-852e-49db-8d96-ab03b108eab1"],"uri":["http://www.mendeley.com/documents/?uuid=0a0fefdf-852e-49db-8d96-ab03b108eab1"],"itemData":{"author":[{"dropping-particle":"","family":"Shiota","given":"Michelle N","non-dropping-particle":"","parse-names":false,"suffix":""},{"dropping-particle":"","family":"Campos","given":"Belinda","non-dropping-particle":"","parse-names":false,"suffix":""},{"dropping-particle":"","family":"Keltner","given":"Dacher","non-dropping-particle":"","parse-names":false,"suffix":""},{"dropping-particle":"","family":"Hertenstein","given":"Matthew J","non-dropping-particle":"","parse-names":false,"suffix":""}],"container-title":"The regulation of emotion","id":"ITEM-4","issued":{"date-parts":[["2004"]]},"page":"127-155","title":"Positive emotion and the regulation of interpersonal relationships","type":"article-journal"}},{"id":"sff3KR0T/cAuKJimC","uris":["http://www.mendeley.com/documents/?uuid=64ceba81-0782-4278-8c0c-6648b6276145"],"uri":["http://www.mendeley.com/documents/?uuid=64ceba81-0782-4278-8c0c-6648b6276145"],"itemData":{"DOI":"10.1177/1368430204046145","ISSN":"1368-4302","abstract":"Recent theorizing and research has attempted to explicate the functions of moods and emotions within small groups. In this paper, we examine these areas and suggest that affect in groups, as well as specific mechanisms to regulate and maintain certain affective states in groups, have had important roles in promoting group survival over evolutionary history. Specifically, we suggest that affect in groups serves a coordination function, which can take one of two forms. First, affect in groups quickly provides information about the environment and group structure to other group members, thus coordinating group activity via a communication function. Second, shared affect in groups coordinates group activity through fostering group bonds and group loyalty. These two functions of affect in groups are closely related and mutually reinforcing. Current research and directions for future research within an evolutionary perspective are also discussed.","author":[{"dropping-particle":"","family":"Spoor","given":"J. R.","non-dropping-particle":"","parse-names":false,"suffix":""},{"dropping-particle":"","family":"Kelly","given":"J. R.","non-dropping-particle":"","parse-names":false,"suffix":""}],"container-title":"Group Processes &amp; Intergroup Relations","id":"ITEM-5","issue":"4","issued":{"date-parts":[["2004","9","20"]]},"page":"398-412","title":"The Evolutionary Significance of Affect in Groups: Communication and Group Bonding","type":"article-journal","volume":"7"}}],"schema":"https://github.com/citation-style-language/schema/raw/master/csl-citation.json"} </w:instrText>
      </w:r>
      <w:r w:rsidR="008806E6" w:rsidRPr="0030363B">
        <w:rPr>
          <w:color w:val="000000"/>
          <w:sz w:val="24"/>
          <w:szCs w:val="24"/>
          <w:lang w:val="en-GB" w:eastAsia="ja-JP"/>
        </w:rPr>
        <w:fldChar w:fldCharType="separate"/>
      </w:r>
      <w:r w:rsidR="004B387B">
        <w:rPr>
          <w:noProof/>
          <w:color w:val="000000"/>
          <w:sz w:val="24"/>
          <w:szCs w:val="24"/>
          <w:lang w:val="en-GB" w:eastAsia="ja-JP"/>
        </w:rPr>
        <w:t>(Isen, 2000; Kelly, Iannone, &amp; McCarty, 2014; Parkinson, Fischer, &amp; Manstead, 2005; Shiota, Campos, Keltner, &amp; Hertenstein, 2004; Spoor &amp; Kelly, 2004)</w:t>
      </w:r>
      <w:r w:rsidR="008806E6" w:rsidRPr="0030363B">
        <w:rPr>
          <w:color w:val="000000"/>
          <w:sz w:val="24"/>
          <w:szCs w:val="24"/>
          <w:lang w:val="en-GB" w:eastAsia="ja-JP"/>
        </w:rPr>
        <w:fldChar w:fldCharType="end"/>
      </w:r>
      <w:r w:rsidR="008806E6" w:rsidRPr="0030363B">
        <w:rPr>
          <w:color w:val="000000"/>
          <w:sz w:val="24"/>
          <w:szCs w:val="24"/>
          <w:lang w:val="en-GB" w:eastAsia="ja-JP"/>
        </w:rPr>
        <w:t>.</w:t>
      </w:r>
      <w:r w:rsidR="00AC0A5B">
        <w:rPr>
          <w:color w:val="000000"/>
          <w:sz w:val="24"/>
          <w:szCs w:val="24"/>
          <w:lang w:val="en-GB" w:eastAsia="ja-JP"/>
        </w:rPr>
        <w:t xml:space="preserve"> </w:t>
      </w:r>
    </w:p>
    <w:p w14:paraId="36DCE3B1" w14:textId="4BB463FA" w:rsidR="0039545E" w:rsidRDefault="00427486" w:rsidP="00F1042E">
      <w:pPr>
        <w:spacing w:line="480" w:lineRule="auto"/>
        <w:ind w:firstLine="720"/>
        <w:jc w:val="both"/>
        <w:rPr>
          <w:color w:val="000000"/>
          <w:sz w:val="24"/>
          <w:szCs w:val="24"/>
          <w:lang w:val="en-GB" w:eastAsia="ja-JP"/>
        </w:rPr>
      </w:pPr>
      <w:r>
        <w:rPr>
          <w:color w:val="000000"/>
          <w:sz w:val="24"/>
          <w:szCs w:val="24"/>
          <w:lang w:val="en-GB" w:eastAsia="ja-JP"/>
        </w:rPr>
        <w:t>T</w:t>
      </w:r>
      <w:r w:rsidR="00D46F26">
        <w:rPr>
          <w:color w:val="000000"/>
          <w:sz w:val="24"/>
          <w:szCs w:val="24"/>
          <w:lang w:val="en-GB" w:eastAsia="ja-JP"/>
        </w:rPr>
        <w:t>he conceptual</w:t>
      </w:r>
      <w:r w:rsidR="00D46F26" w:rsidRPr="0030363B">
        <w:rPr>
          <w:color w:val="000000"/>
          <w:sz w:val="24"/>
          <w:szCs w:val="24"/>
          <w:lang w:val="en-GB" w:eastAsia="ja-JP"/>
        </w:rPr>
        <w:t xml:space="preserve"> model outlined in Whitehouse &amp; Lanman (2014) and Whitehouse et al. (2017) </w:t>
      </w:r>
      <w:r w:rsidR="0036146D">
        <w:rPr>
          <w:color w:val="000000"/>
          <w:sz w:val="24"/>
          <w:szCs w:val="24"/>
          <w:lang w:val="en-GB" w:eastAsia="ja-JP"/>
        </w:rPr>
        <w:t>stresses a mediated relationship</w:t>
      </w:r>
      <w:r w:rsidR="00D46F26" w:rsidRPr="0030363B">
        <w:rPr>
          <w:color w:val="000000"/>
          <w:sz w:val="24"/>
          <w:szCs w:val="24"/>
          <w:lang w:val="en-GB" w:eastAsia="ja-JP"/>
        </w:rPr>
        <w:t xml:space="preserve"> between negative</w:t>
      </w:r>
      <w:r w:rsidR="0036146D">
        <w:rPr>
          <w:color w:val="000000"/>
          <w:sz w:val="24"/>
          <w:szCs w:val="24"/>
          <w:lang w:val="en-GB" w:eastAsia="ja-JP"/>
        </w:rPr>
        <w:t>, potentially traumatic,</w:t>
      </w:r>
      <w:r w:rsidR="00D46F26" w:rsidRPr="0030363B">
        <w:rPr>
          <w:color w:val="000000"/>
          <w:sz w:val="24"/>
          <w:szCs w:val="24"/>
          <w:lang w:val="en-GB" w:eastAsia="ja-JP"/>
        </w:rPr>
        <w:t xml:space="preserve"> </w:t>
      </w:r>
      <w:r w:rsidR="00D46F26">
        <w:rPr>
          <w:color w:val="000000"/>
          <w:sz w:val="24"/>
          <w:szCs w:val="24"/>
          <w:lang w:val="en-GB" w:eastAsia="ja-JP"/>
        </w:rPr>
        <w:t>experience</w:t>
      </w:r>
      <w:r w:rsidR="0036146D">
        <w:rPr>
          <w:color w:val="000000"/>
          <w:sz w:val="24"/>
          <w:szCs w:val="24"/>
          <w:lang w:val="en-GB" w:eastAsia="ja-JP"/>
        </w:rPr>
        <w:t>s</w:t>
      </w:r>
      <w:r w:rsidR="00D46F26" w:rsidRPr="0030363B">
        <w:rPr>
          <w:color w:val="000000"/>
          <w:sz w:val="24"/>
          <w:szCs w:val="24"/>
          <w:lang w:val="en-GB" w:eastAsia="ja-JP"/>
        </w:rPr>
        <w:t xml:space="preserve"> and identity fusion</w:t>
      </w:r>
      <w:r w:rsidR="000A40B6">
        <w:rPr>
          <w:color w:val="000000"/>
          <w:sz w:val="24"/>
          <w:szCs w:val="24"/>
          <w:lang w:val="en-GB" w:eastAsia="ja-JP"/>
        </w:rPr>
        <w:t xml:space="preserve">. </w:t>
      </w:r>
      <w:r w:rsidR="00063144">
        <w:rPr>
          <w:color w:val="000000"/>
          <w:sz w:val="24"/>
          <w:szCs w:val="24"/>
          <w:lang w:val="en-GB" w:eastAsia="ja-JP"/>
        </w:rPr>
        <w:t>T</w:t>
      </w:r>
      <w:r w:rsidR="000A40B6">
        <w:rPr>
          <w:color w:val="000000"/>
          <w:sz w:val="24"/>
          <w:szCs w:val="24"/>
          <w:lang w:val="en-GB" w:eastAsia="ja-JP"/>
        </w:rPr>
        <w:t xml:space="preserve">hey posit </w:t>
      </w:r>
      <w:r w:rsidR="00D060CF">
        <w:rPr>
          <w:color w:val="000000"/>
          <w:sz w:val="24"/>
          <w:szCs w:val="24"/>
          <w:lang w:val="en-GB" w:eastAsia="ja-JP"/>
        </w:rPr>
        <w:t>that intense rituals promote identity fusion</w:t>
      </w:r>
      <w:r w:rsidR="0036146D">
        <w:rPr>
          <w:color w:val="000000"/>
          <w:sz w:val="24"/>
          <w:szCs w:val="24"/>
          <w:lang w:val="en-GB" w:eastAsia="ja-JP"/>
        </w:rPr>
        <w:t xml:space="preserve"> </w:t>
      </w:r>
      <w:r w:rsidR="00053D6E">
        <w:rPr>
          <w:color w:val="000000"/>
          <w:sz w:val="24"/>
          <w:szCs w:val="24"/>
          <w:lang w:val="en-GB" w:eastAsia="ja-JP"/>
        </w:rPr>
        <w:t>through</w:t>
      </w:r>
      <w:r w:rsidR="00D46F26">
        <w:rPr>
          <w:color w:val="000000"/>
          <w:sz w:val="24"/>
          <w:szCs w:val="24"/>
          <w:lang w:val="en-GB" w:eastAsia="ja-JP"/>
        </w:rPr>
        <w:t xml:space="preserve"> individuals</w:t>
      </w:r>
      <w:r w:rsidR="00D46F26" w:rsidRPr="0030363B">
        <w:rPr>
          <w:color w:val="000000"/>
          <w:sz w:val="24"/>
          <w:szCs w:val="24"/>
          <w:lang w:val="en-GB" w:eastAsia="ja-JP"/>
        </w:rPr>
        <w:t xml:space="preserve"> reflecting on </w:t>
      </w:r>
      <w:r w:rsidR="00053D6E">
        <w:rPr>
          <w:color w:val="000000"/>
          <w:sz w:val="24"/>
          <w:szCs w:val="24"/>
          <w:lang w:val="en-GB" w:eastAsia="ja-JP"/>
        </w:rPr>
        <w:t>their</w:t>
      </w:r>
      <w:r w:rsidR="00D46F26">
        <w:rPr>
          <w:color w:val="000000"/>
          <w:sz w:val="24"/>
          <w:szCs w:val="24"/>
          <w:lang w:val="en-GB" w:eastAsia="ja-JP"/>
        </w:rPr>
        <w:t xml:space="preserve"> </w:t>
      </w:r>
      <w:r w:rsidR="00D46F26" w:rsidRPr="0030363B">
        <w:rPr>
          <w:color w:val="000000"/>
          <w:sz w:val="24"/>
          <w:szCs w:val="24"/>
          <w:lang w:val="en-GB" w:eastAsia="ja-JP"/>
        </w:rPr>
        <w:t>experiences and generating self-defining autobiographical memories</w:t>
      </w:r>
      <w:r w:rsidR="00053D6E">
        <w:rPr>
          <w:color w:val="000000"/>
          <w:sz w:val="24"/>
          <w:szCs w:val="24"/>
          <w:lang w:val="en-GB" w:eastAsia="ja-JP"/>
        </w:rPr>
        <w:t xml:space="preserve"> </w:t>
      </w:r>
      <w:r w:rsidR="0036146D">
        <w:rPr>
          <w:color w:val="000000"/>
          <w:sz w:val="24"/>
          <w:szCs w:val="24"/>
          <w:lang w:val="en-GB" w:eastAsia="ja-JP"/>
        </w:rPr>
        <w:t xml:space="preserve">that </w:t>
      </w:r>
      <w:r w:rsidR="00063144">
        <w:rPr>
          <w:color w:val="000000"/>
          <w:sz w:val="24"/>
          <w:szCs w:val="24"/>
          <w:lang w:val="en-GB" w:eastAsia="ja-JP"/>
        </w:rPr>
        <w:t xml:space="preserve">deepen their connections </w:t>
      </w:r>
      <w:r w:rsidR="0036146D">
        <w:rPr>
          <w:color w:val="000000"/>
          <w:sz w:val="24"/>
          <w:szCs w:val="24"/>
          <w:lang w:val="en-GB" w:eastAsia="ja-JP"/>
        </w:rPr>
        <w:t>with</w:t>
      </w:r>
      <w:r w:rsidR="00053D6E">
        <w:rPr>
          <w:color w:val="000000"/>
          <w:sz w:val="24"/>
          <w:szCs w:val="24"/>
          <w:lang w:val="en-GB" w:eastAsia="ja-JP"/>
        </w:rPr>
        <w:t xml:space="preserve"> other group members</w:t>
      </w:r>
      <w:r w:rsidR="000D3C0A">
        <w:rPr>
          <w:color w:val="000000"/>
          <w:sz w:val="24"/>
          <w:szCs w:val="24"/>
          <w:lang w:val="en-GB" w:eastAsia="ja-JP"/>
        </w:rPr>
        <w:t xml:space="preserve"> </w:t>
      </w:r>
      <w:r w:rsidR="0036146D" w:rsidRPr="0030363B">
        <w:rPr>
          <w:color w:val="000000"/>
          <w:sz w:val="24"/>
          <w:szCs w:val="24"/>
          <w:lang w:val="en-GB" w:eastAsia="ja-JP"/>
        </w:rPr>
        <w:fldChar w:fldCharType="begin" w:fldLock="1"/>
      </w:r>
      <w:r w:rsidR="004B387B">
        <w:rPr>
          <w:color w:val="000000"/>
          <w:sz w:val="24"/>
          <w:szCs w:val="24"/>
          <w:lang w:val="en-GB" w:eastAsia="ja-JP"/>
        </w:rPr>
        <w:instrText xml:space="preserve"> ADDIN ZOTERO_ITEM CSL_CITATION {"citationID":"sAHF9YLp","properties":{"formattedCitation":"(Luminet &amp; Curci, 2008)","plainCitation":"(Luminet &amp; Curci, 2008)","noteIndex":0},"citationItems":[{"id":"sff3KR0T/RtfBfiTy","uris":["http://www.mendeley.com/documents/?uuid=d3c604bb-33f3-475d-9bc9-d703c6b7bcab"],"uri":["http://www.mendeley.com/documents/?uuid=d3c604bb-33f3-475d-9bc9-d703c6b7bcab"],"itemData":{"ISBN":"1841696722","abstract":"We all have memories of highly emotional personal and public events that may have happened some years ago but which are felt as strongly as if they happened yesterday. We remember where they happened, the people who were with us, and seemingly irrelevant details such as the weather, particular sounds or specific clothes. Why do we remember these things? Is it because such events are so deeply emotional or so unexpected or because people talk about them so many times? Why are these \"flashbulb memories\" so vivid and lasting? Flashbulb Memories: New Issues and New Perspectives explores these questions in the first book on flashbulb memories (FBMs) for more than a decade. It considers the many developments over the last 10 years, including new models of FBM formation, advances in statistical methods and neuroscience, and two key public events, the death of Princess Diana and the September 11th attacks in the US, which can help test FBM. The book examines the status of FBMs as \"special\" or \"ordinary\" memory formations, and the expert contributors represent a balance between those that favour each approach. It also investigates controversial topics of research such as: Are emotional, cognitive, or social factors highly relevant for the formation of FBMs? How can sociological, historical, and cultural issues help us to understand the process of FBMs? What are the differences between FBMs, memories for traumatic experiences, and highly vivid personal memories? How can we provide a valid and reliable measure for FBMs?This book gathers together specialists in the field in order to make significant progress in this area of research which has remained divisive for the past 30 years. It will provide essential reading for researchers in FBM and also be of interest to those in related areas such as social psychology, cognitive psychology, cross-cultural psychology, sociology, political sciences and history as well as clinicians dealing with those who have strong FBMs after personal traumatic events.","editor":[{"dropping-particle":"","family":"Luminet","given":"Oliver","non-dropping-particle":"","parse-names":false,"suffix":""},{"dropping-particle":"","family":"Curci","given":"Antonietta","non-dropping-particle":"","parse-names":false,"suffix":""}],"id":"ITEM-1","issued":{"date-parts":[["2008"]]},"number-of-pages":"312","publisher":"Psychology Press","publisher-place":"New York, NY","title":"Flashbulb Memories: New Issues and New Perspectives","type":"book"}}],"schema":"https://github.com/citation-style-language/schema/raw/master/csl-citation.json"} </w:instrText>
      </w:r>
      <w:r w:rsidR="0036146D" w:rsidRPr="0030363B">
        <w:rPr>
          <w:color w:val="000000"/>
          <w:sz w:val="24"/>
          <w:szCs w:val="24"/>
          <w:lang w:val="en-GB" w:eastAsia="ja-JP"/>
        </w:rPr>
        <w:fldChar w:fldCharType="separate"/>
      </w:r>
      <w:r w:rsidR="004B387B">
        <w:rPr>
          <w:noProof/>
          <w:color w:val="000000"/>
          <w:sz w:val="24"/>
          <w:szCs w:val="24"/>
          <w:lang w:val="en-GB" w:eastAsia="ja-JP"/>
        </w:rPr>
        <w:t>(Luminet &amp; Curci, 2008)</w:t>
      </w:r>
      <w:r w:rsidR="0036146D" w:rsidRPr="0030363B">
        <w:rPr>
          <w:color w:val="000000"/>
          <w:sz w:val="24"/>
          <w:szCs w:val="24"/>
          <w:lang w:val="en-GB" w:eastAsia="ja-JP"/>
        </w:rPr>
        <w:fldChar w:fldCharType="end"/>
      </w:r>
      <w:r w:rsidR="00986240">
        <w:rPr>
          <w:color w:val="000000"/>
          <w:sz w:val="24"/>
          <w:szCs w:val="24"/>
          <w:lang w:val="en-GB" w:eastAsia="ja-JP"/>
        </w:rPr>
        <w:t xml:space="preserve">. </w:t>
      </w:r>
      <w:r w:rsidR="000370FD">
        <w:rPr>
          <w:color w:val="000000"/>
          <w:sz w:val="24"/>
          <w:szCs w:val="24"/>
          <w:lang w:val="en-GB" w:eastAsia="ja-JP"/>
        </w:rPr>
        <w:t xml:space="preserve">We did not find direct support </w:t>
      </w:r>
      <w:r w:rsidR="0039545E">
        <w:rPr>
          <w:color w:val="000000"/>
          <w:sz w:val="24"/>
          <w:szCs w:val="24"/>
          <w:lang w:val="en-GB" w:eastAsia="ja-JP"/>
        </w:rPr>
        <w:t xml:space="preserve">for such a relationship based on </w:t>
      </w:r>
      <w:r w:rsidR="00374836">
        <w:rPr>
          <w:color w:val="000000"/>
          <w:sz w:val="24"/>
          <w:szCs w:val="24"/>
          <w:lang w:val="en-GB" w:eastAsia="ja-JP"/>
        </w:rPr>
        <w:t>analysis of our</w:t>
      </w:r>
      <w:r w:rsidR="0039545E">
        <w:rPr>
          <w:color w:val="000000"/>
          <w:sz w:val="24"/>
          <w:szCs w:val="24"/>
          <w:lang w:val="en-GB" w:eastAsia="ja-JP"/>
        </w:rPr>
        <w:t xml:space="preserve"> negative affect </w:t>
      </w:r>
      <w:r w:rsidR="00374836">
        <w:rPr>
          <w:color w:val="000000"/>
          <w:sz w:val="24"/>
          <w:szCs w:val="24"/>
          <w:lang w:val="en-GB" w:eastAsia="ja-JP"/>
        </w:rPr>
        <w:t>measures.</w:t>
      </w:r>
      <w:r w:rsidR="0039545E">
        <w:rPr>
          <w:color w:val="000000"/>
          <w:sz w:val="24"/>
          <w:szCs w:val="24"/>
          <w:lang w:val="en-GB" w:eastAsia="ja-JP"/>
        </w:rPr>
        <w:t xml:space="preserve"> </w:t>
      </w:r>
      <w:r w:rsidR="00374836">
        <w:rPr>
          <w:color w:val="000000"/>
          <w:sz w:val="24"/>
          <w:szCs w:val="24"/>
          <w:lang w:val="en-GB" w:eastAsia="ja-JP"/>
        </w:rPr>
        <w:t>H</w:t>
      </w:r>
      <w:r w:rsidR="0039545E">
        <w:rPr>
          <w:color w:val="000000"/>
          <w:sz w:val="24"/>
          <w:szCs w:val="24"/>
          <w:lang w:val="en-GB" w:eastAsia="ja-JP"/>
        </w:rPr>
        <w:t>o</w:t>
      </w:r>
      <w:r w:rsidR="00374836">
        <w:rPr>
          <w:color w:val="000000"/>
          <w:sz w:val="24"/>
          <w:szCs w:val="24"/>
          <w:lang w:val="en-GB" w:eastAsia="ja-JP"/>
        </w:rPr>
        <w:t xml:space="preserve">wever, since we did not collect </w:t>
      </w:r>
      <w:r w:rsidR="0039545E">
        <w:rPr>
          <w:color w:val="000000"/>
          <w:sz w:val="24"/>
          <w:szCs w:val="24"/>
          <w:lang w:val="en-GB" w:eastAsia="ja-JP"/>
        </w:rPr>
        <w:t xml:space="preserve">measures of reflection we cannot speak </w:t>
      </w:r>
      <w:r w:rsidR="00374836">
        <w:rPr>
          <w:color w:val="000000"/>
          <w:sz w:val="24"/>
          <w:szCs w:val="24"/>
          <w:lang w:val="en-GB" w:eastAsia="ja-JP"/>
        </w:rPr>
        <w:t xml:space="preserve">directly </w:t>
      </w:r>
      <w:r w:rsidR="0039545E">
        <w:rPr>
          <w:color w:val="000000"/>
          <w:sz w:val="24"/>
          <w:szCs w:val="24"/>
          <w:lang w:val="en-GB" w:eastAsia="ja-JP"/>
        </w:rPr>
        <w:t>to whether su</w:t>
      </w:r>
      <w:r w:rsidR="00374836">
        <w:rPr>
          <w:color w:val="000000"/>
          <w:sz w:val="24"/>
          <w:szCs w:val="24"/>
          <w:lang w:val="en-GB" w:eastAsia="ja-JP"/>
        </w:rPr>
        <w:t>ch a mediating mechanism exists</w:t>
      </w:r>
      <w:proofErr w:type="gramStart"/>
      <w:r w:rsidR="00374836">
        <w:rPr>
          <w:color w:val="000000"/>
          <w:sz w:val="24"/>
          <w:szCs w:val="24"/>
          <w:lang w:val="en-GB" w:eastAsia="ja-JP"/>
        </w:rPr>
        <w:t>;</w:t>
      </w:r>
      <w:proofErr w:type="gramEnd"/>
      <w:r w:rsidR="0039545E">
        <w:rPr>
          <w:color w:val="000000"/>
          <w:sz w:val="24"/>
          <w:szCs w:val="24"/>
          <w:lang w:val="en-GB" w:eastAsia="ja-JP"/>
        </w:rPr>
        <w:t xml:space="preserve"> </w:t>
      </w:r>
      <w:r w:rsidR="00374836">
        <w:rPr>
          <w:color w:val="000000"/>
          <w:sz w:val="24"/>
          <w:szCs w:val="24"/>
          <w:lang w:val="en-GB" w:eastAsia="ja-JP"/>
        </w:rPr>
        <w:t>for</w:t>
      </w:r>
      <w:r w:rsidR="0039545E">
        <w:rPr>
          <w:color w:val="000000"/>
          <w:sz w:val="24"/>
          <w:szCs w:val="24"/>
          <w:lang w:val="en-GB" w:eastAsia="ja-JP"/>
        </w:rPr>
        <w:t xml:space="preserve"> either positive or negative affect. </w:t>
      </w:r>
    </w:p>
    <w:p w14:paraId="12F6C0A3" w14:textId="212FB312" w:rsidR="00D46F26" w:rsidRDefault="0039545E" w:rsidP="00DE5BCB">
      <w:pPr>
        <w:spacing w:line="480" w:lineRule="auto"/>
        <w:ind w:firstLine="720"/>
        <w:jc w:val="both"/>
        <w:rPr>
          <w:color w:val="000000"/>
          <w:sz w:val="24"/>
          <w:szCs w:val="24"/>
          <w:lang w:val="en-GB" w:eastAsia="ja-JP"/>
        </w:rPr>
      </w:pPr>
      <w:r>
        <w:rPr>
          <w:rFonts w:hint="eastAsia"/>
          <w:color w:val="000000"/>
          <w:sz w:val="24"/>
          <w:szCs w:val="24"/>
          <w:lang w:val="en-GB" w:eastAsia="ja-JP"/>
        </w:rPr>
        <w:t xml:space="preserve">An important point to note is that the </w:t>
      </w:r>
      <w:r w:rsidR="000370FD">
        <w:rPr>
          <w:color w:val="000000"/>
          <w:sz w:val="24"/>
          <w:szCs w:val="24"/>
          <w:lang w:val="en-GB" w:eastAsia="ja-JP"/>
        </w:rPr>
        <w:t xml:space="preserve">measures </w:t>
      </w:r>
      <w:r>
        <w:rPr>
          <w:color w:val="000000"/>
          <w:sz w:val="24"/>
          <w:szCs w:val="24"/>
          <w:lang w:val="en-GB" w:eastAsia="ja-JP"/>
        </w:rPr>
        <w:t>we collected of</w:t>
      </w:r>
      <w:r w:rsidR="000370FD">
        <w:rPr>
          <w:color w:val="000000"/>
          <w:sz w:val="24"/>
          <w:szCs w:val="24"/>
          <w:lang w:val="en-GB" w:eastAsia="ja-JP"/>
        </w:rPr>
        <w:t xml:space="preserve"> positive </w:t>
      </w:r>
      <w:r>
        <w:rPr>
          <w:color w:val="000000"/>
          <w:sz w:val="24"/>
          <w:szCs w:val="24"/>
          <w:lang w:val="en-GB" w:eastAsia="ja-JP"/>
        </w:rPr>
        <w:t xml:space="preserve">and negative </w:t>
      </w:r>
      <w:r w:rsidR="000370FD">
        <w:rPr>
          <w:color w:val="000000"/>
          <w:sz w:val="24"/>
          <w:szCs w:val="24"/>
          <w:lang w:val="en-GB" w:eastAsia="ja-JP"/>
        </w:rPr>
        <w:t xml:space="preserve">affect </w:t>
      </w:r>
      <w:r>
        <w:rPr>
          <w:color w:val="000000"/>
          <w:sz w:val="24"/>
          <w:szCs w:val="24"/>
          <w:lang w:val="en-GB" w:eastAsia="ja-JP"/>
        </w:rPr>
        <w:t xml:space="preserve">during promotion rituals—as with most measures in the study—were </w:t>
      </w:r>
      <w:r w:rsidR="000370FD">
        <w:rPr>
          <w:color w:val="000000"/>
          <w:sz w:val="24"/>
          <w:szCs w:val="24"/>
          <w:lang w:val="en-GB" w:eastAsia="ja-JP"/>
        </w:rPr>
        <w:t xml:space="preserve">subjective and </w:t>
      </w:r>
      <w:r>
        <w:rPr>
          <w:color w:val="000000"/>
          <w:sz w:val="24"/>
          <w:szCs w:val="24"/>
          <w:lang w:val="en-GB" w:eastAsia="ja-JP"/>
        </w:rPr>
        <w:t>retrospective</w:t>
      </w:r>
      <w:r w:rsidR="00374836" w:rsidRPr="00374836">
        <w:rPr>
          <w:color w:val="000000"/>
          <w:sz w:val="24"/>
          <w:szCs w:val="24"/>
          <w:lang w:val="en-GB" w:eastAsia="ja-JP"/>
        </w:rPr>
        <w:t xml:space="preserve"> </w:t>
      </w:r>
      <w:r w:rsidR="00374836">
        <w:rPr>
          <w:color w:val="000000"/>
          <w:sz w:val="24"/>
          <w:szCs w:val="24"/>
          <w:lang w:val="en-GB" w:eastAsia="ja-JP"/>
        </w:rPr>
        <w:t>and as such were susceptible to the effects of memory degradation and post-event reinterpretation</w:t>
      </w:r>
      <w:r>
        <w:rPr>
          <w:color w:val="000000"/>
          <w:sz w:val="24"/>
          <w:szCs w:val="24"/>
          <w:lang w:val="en-GB" w:eastAsia="ja-JP"/>
        </w:rPr>
        <w:t xml:space="preserve">. </w:t>
      </w:r>
      <w:r w:rsidR="00374836">
        <w:rPr>
          <w:color w:val="000000"/>
          <w:sz w:val="24"/>
          <w:szCs w:val="24"/>
          <w:lang w:val="en-GB" w:eastAsia="ja-JP"/>
        </w:rPr>
        <w:t>Furthermore</w:t>
      </w:r>
      <w:r>
        <w:rPr>
          <w:color w:val="000000"/>
          <w:sz w:val="24"/>
          <w:szCs w:val="24"/>
          <w:lang w:val="en-GB" w:eastAsia="ja-JP"/>
        </w:rPr>
        <w:t xml:space="preserve">, </w:t>
      </w:r>
      <w:r w:rsidR="00D46F26" w:rsidRPr="000B435F">
        <w:rPr>
          <w:color w:val="000000"/>
          <w:sz w:val="24"/>
          <w:szCs w:val="24"/>
          <w:lang w:val="en-GB" w:eastAsia="ja-JP"/>
        </w:rPr>
        <w:t xml:space="preserve">there was </w:t>
      </w:r>
      <w:r>
        <w:rPr>
          <w:color w:val="000000"/>
          <w:sz w:val="24"/>
          <w:szCs w:val="24"/>
          <w:lang w:val="en-GB" w:eastAsia="ja-JP"/>
        </w:rPr>
        <w:t>only a</w:t>
      </w:r>
      <w:r w:rsidRPr="000B435F">
        <w:rPr>
          <w:color w:val="000000"/>
          <w:sz w:val="24"/>
          <w:szCs w:val="24"/>
          <w:lang w:val="en-GB" w:eastAsia="ja-JP"/>
        </w:rPr>
        <w:t xml:space="preserve"> </w:t>
      </w:r>
      <w:r w:rsidR="00D46F26" w:rsidRPr="000B435F">
        <w:rPr>
          <w:color w:val="000000"/>
          <w:sz w:val="24"/>
          <w:szCs w:val="24"/>
          <w:lang w:val="en-GB" w:eastAsia="ja-JP"/>
        </w:rPr>
        <w:t xml:space="preserve">weak inverse correlation observed between negative and positive ratings </w:t>
      </w:r>
      <w:r w:rsidR="00684C76" w:rsidRPr="000B435F">
        <w:rPr>
          <w:color w:val="000000"/>
          <w:sz w:val="24"/>
          <w:szCs w:val="24"/>
          <w:lang w:val="en-GB" w:eastAsia="ja-JP"/>
        </w:rPr>
        <w:t>of promotion experiences</w:t>
      </w:r>
      <w:r>
        <w:rPr>
          <w:color w:val="000000"/>
          <w:sz w:val="24"/>
          <w:szCs w:val="24"/>
          <w:lang w:val="en-GB" w:eastAsia="ja-JP"/>
        </w:rPr>
        <w:t xml:space="preserve"> and</w:t>
      </w:r>
      <w:r w:rsidR="00D46F26" w:rsidRPr="000B435F">
        <w:rPr>
          <w:color w:val="000000"/>
          <w:sz w:val="24"/>
          <w:szCs w:val="24"/>
          <w:lang w:val="en-GB" w:eastAsia="ja-JP"/>
        </w:rPr>
        <w:t xml:space="preserve"> no difference </w:t>
      </w:r>
      <w:r>
        <w:rPr>
          <w:color w:val="000000"/>
          <w:sz w:val="24"/>
          <w:szCs w:val="24"/>
          <w:lang w:val="en-GB" w:eastAsia="ja-JP"/>
        </w:rPr>
        <w:t>between</w:t>
      </w:r>
      <w:r w:rsidR="00D46F26" w:rsidRPr="000B435F">
        <w:rPr>
          <w:color w:val="000000"/>
          <w:sz w:val="24"/>
          <w:szCs w:val="24"/>
          <w:lang w:val="en-GB" w:eastAsia="ja-JP"/>
        </w:rPr>
        <w:t xml:space="preserve"> positive </w:t>
      </w:r>
      <w:r>
        <w:rPr>
          <w:color w:val="000000"/>
          <w:sz w:val="24"/>
          <w:szCs w:val="24"/>
          <w:lang w:val="en-GB" w:eastAsia="ja-JP"/>
        </w:rPr>
        <w:t>affect</w:t>
      </w:r>
      <w:r w:rsidRPr="000B435F">
        <w:rPr>
          <w:color w:val="000000"/>
          <w:sz w:val="24"/>
          <w:szCs w:val="24"/>
          <w:lang w:val="en-GB" w:eastAsia="ja-JP"/>
        </w:rPr>
        <w:t xml:space="preserve"> </w:t>
      </w:r>
      <w:r w:rsidR="00684C76" w:rsidRPr="000B435F">
        <w:rPr>
          <w:color w:val="000000"/>
          <w:sz w:val="24"/>
          <w:szCs w:val="24"/>
          <w:lang w:val="en-GB" w:eastAsia="ja-JP"/>
        </w:rPr>
        <w:t>scores</w:t>
      </w:r>
      <w:r w:rsidR="00374836">
        <w:rPr>
          <w:color w:val="000000"/>
          <w:sz w:val="24"/>
          <w:szCs w:val="24"/>
          <w:lang w:val="en-GB" w:eastAsia="ja-JP"/>
        </w:rPr>
        <w:t xml:space="preserve"> for belt whipping/non-belt whipping group</w:t>
      </w:r>
      <w:r w:rsidR="00427486" w:rsidRPr="000B435F">
        <w:rPr>
          <w:color w:val="000000"/>
          <w:sz w:val="24"/>
          <w:szCs w:val="24"/>
          <w:lang w:val="en-GB" w:eastAsia="ja-JP"/>
        </w:rPr>
        <w:t xml:space="preserve">. </w:t>
      </w:r>
      <w:r w:rsidR="00DE5BCB">
        <w:rPr>
          <w:color w:val="000000"/>
          <w:sz w:val="24"/>
          <w:szCs w:val="24"/>
          <w:lang w:val="en-GB" w:eastAsia="ja-JP"/>
        </w:rPr>
        <w:t xml:space="preserve">Other studies have </w:t>
      </w:r>
      <w:r w:rsidR="00374836">
        <w:rPr>
          <w:color w:val="000000"/>
          <w:sz w:val="24"/>
          <w:szCs w:val="24"/>
          <w:lang w:val="en-GB" w:eastAsia="ja-JP"/>
        </w:rPr>
        <w:t xml:space="preserve">similarly </w:t>
      </w:r>
      <w:r w:rsidR="00DE5BCB">
        <w:rPr>
          <w:color w:val="000000"/>
          <w:sz w:val="24"/>
          <w:szCs w:val="24"/>
          <w:lang w:val="en-GB" w:eastAsia="ja-JP"/>
        </w:rPr>
        <w:t xml:space="preserve">demonstrated that </w:t>
      </w:r>
      <w:r w:rsidR="00D060CF">
        <w:rPr>
          <w:color w:val="000000"/>
          <w:sz w:val="24"/>
          <w:szCs w:val="24"/>
          <w:lang w:val="en-GB" w:eastAsia="ja-JP"/>
        </w:rPr>
        <w:t xml:space="preserve">firewalking </w:t>
      </w:r>
      <w:r w:rsidR="00427486" w:rsidRPr="000B435F">
        <w:rPr>
          <w:color w:val="000000"/>
          <w:sz w:val="24"/>
          <w:szCs w:val="24"/>
          <w:lang w:val="en-GB" w:eastAsia="ja-JP"/>
        </w:rPr>
        <w:t xml:space="preserve">performers </w:t>
      </w:r>
      <w:r w:rsidR="009E4BB8" w:rsidRPr="000B435F">
        <w:rPr>
          <w:color w:val="000000"/>
          <w:sz w:val="24"/>
          <w:szCs w:val="24"/>
          <w:lang w:val="en-GB" w:eastAsia="ja-JP"/>
        </w:rPr>
        <w:t>report</w:t>
      </w:r>
      <w:r w:rsidR="00427486" w:rsidRPr="000B435F">
        <w:rPr>
          <w:color w:val="000000"/>
          <w:sz w:val="24"/>
          <w:szCs w:val="24"/>
          <w:lang w:val="en-GB" w:eastAsia="ja-JP"/>
        </w:rPr>
        <w:t xml:space="preserve"> higher levels of happ</w:t>
      </w:r>
      <w:r w:rsidR="00427486">
        <w:rPr>
          <w:color w:val="000000"/>
          <w:sz w:val="24"/>
          <w:szCs w:val="24"/>
          <w:lang w:val="en-GB" w:eastAsia="ja-JP"/>
        </w:rPr>
        <w:t xml:space="preserve">iness </w:t>
      </w:r>
      <w:r w:rsidR="00D060CF">
        <w:rPr>
          <w:color w:val="000000"/>
          <w:sz w:val="24"/>
          <w:szCs w:val="24"/>
          <w:lang w:val="en-GB" w:eastAsia="ja-JP"/>
        </w:rPr>
        <w:t>post performance</w:t>
      </w:r>
      <w:r w:rsidR="00427486">
        <w:rPr>
          <w:color w:val="000000"/>
          <w:sz w:val="24"/>
          <w:szCs w:val="24"/>
          <w:lang w:val="en-GB" w:eastAsia="ja-JP"/>
        </w:rPr>
        <w:t xml:space="preserve"> </w:t>
      </w:r>
      <w:r w:rsidR="00427486" w:rsidRPr="0030363B">
        <w:rPr>
          <w:color w:val="000000"/>
          <w:sz w:val="24"/>
          <w:szCs w:val="24"/>
          <w:lang w:val="en-GB" w:eastAsia="ja-JP"/>
        </w:rPr>
        <w:fldChar w:fldCharType="begin" w:fldLock="1"/>
      </w:r>
      <w:r w:rsidR="004B387B">
        <w:rPr>
          <w:color w:val="000000"/>
          <w:sz w:val="24"/>
          <w:szCs w:val="24"/>
          <w:lang w:val="en-GB" w:eastAsia="ja-JP"/>
        </w:rPr>
        <w:instrText xml:space="preserve"> ADDIN ZOTERO_ITEM CSL_CITATION {"citationID":"RACZpgc0","properties":{"formattedCitation":"(Fischer et al., 2014)","plainCitation":"(Fischer et al., 2014)","noteIndex":0},"citationItems":[{"id":"sff3KR0T/FUtp9uf5","uris":["http://www.mendeley.com/documents/?uuid=82e23bb7-1def-4342-89f6-aeb0c2303167"],"uri":["http://www.mendeley.com/documents/?uuid=82e23bb7-1def-4342-89f6-aeb0c2303167"],"itemData":{"DOI":"10.1371/journal.pone.0088355","ISSN":"1932-6203","PMID":"24586315","abstract":"How do people feel during extreme collective rituals? Despite longstanding speculation, few studies have attempted to quantify ritual experiences. Using a novel pre/post design, we quantified physiological fluctuations (heart rates) and self-reported affective states from a collective fire-walking ritual in a Mauritian Hindu community. Specifically, we compared changes in levels of happiness, fatigue, and heart rate reactivity among high-ordeal participants (fire-walkers), low-ordeal participants (non-fire-walking participants with familial bonds to fire-walkers) and spectators (unrelated/unknown to the fire-walkers). We observed that fire-walkers experienced the highest increase in heart rate and reported greater happiness post-ritual compared to low-ordeal participants and spectators. Low-ordeal participants reported increased fatigue after the ritual compared to both fire-walkers and spectators, suggesting empathetic identification effects. Thus, witnessing the ritualistic suffering of loved ones may be more exhausting than experiencing suffering oneself. The findings demonstrate that the level of ritual involvement is important for shaping affective responses to collective rituals. Enduring a ritual ordeal is associated with greater happiness, whereas observing a loved-one endure a ritual ordeal is associated with greater fatigue post-ritual.","author":[{"dropping-particle":"","family":"Fischer","given":"Ronald","non-dropping-particle":"","parse-names":false,"suffix":""},{"dropping-particle":"","family":"Xygalatas","given":"Dimitris","non-dropping-particle":"","parse-names":false,"suffix":""},{"dropping-particle":"","family":"Mitkidis","given":"Panagiotis","non-dropping-particle":"","parse-names":false,"suffix":""},{"dropping-particle":"","family":"Reddish","given":"Paul","non-dropping-particle":"","parse-names":false,"suffix":""},{"dropping-particle":"","family":"Tok","given":"Penny","non-dropping-particle":"","parse-names":false,"suffix":""},{"dropping-particle":"","family":"Konvalinka","given":"Ivana","non-dropping-particle":"","parse-names":false,"suffix":""},{"dropping-particle":"","family":"Bulbulia","given":"Joseph A.","non-dropping-particle":"","parse-names":false,"suffix":""}],"container-title":"PloS one","id":"ITEM-1","issue":"2","issued":{"date-parts":[["2014","1","20"]]},"page":"e88355","publisher":"Public Library of Science","title":"The fire-walker's high: affect and physiological responses in an extreme collective ritual.","type":"article-journal","volume":"9"}}],"schema":"https://github.com/citation-style-language/schema/raw/master/csl-citation.json"} </w:instrText>
      </w:r>
      <w:r w:rsidR="00427486" w:rsidRPr="0030363B">
        <w:rPr>
          <w:color w:val="000000"/>
          <w:sz w:val="24"/>
          <w:szCs w:val="24"/>
          <w:lang w:val="en-GB" w:eastAsia="ja-JP"/>
        </w:rPr>
        <w:fldChar w:fldCharType="separate"/>
      </w:r>
      <w:r w:rsidR="004B387B">
        <w:rPr>
          <w:noProof/>
          <w:color w:val="000000"/>
          <w:sz w:val="24"/>
          <w:szCs w:val="24"/>
          <w:lang w:val="en-GB" w:eastAsia="ja-JP"/>
        </w:rPr>
        <w:t>(Fischer et al., 2014)</w:t>
      </w:r>
      <w:r w:rsidR="00427486" w:rsidRPr="0030363B">
        <w:rPr>
          <w:color w:val="000000"/>
          <w:sz w:val="24"/>
          <w:szCs w:val="24"/>
          <w:lang w:val="en-GB" w:eastAsia="ja-JP"/>
        </w:rPr>
        <w:fldChar w:fldCharType="end"/>
      </w:r>
      <w:r w:rsidR="009E4BB8">
        <w:rPr>
          <w:color w:val="000000"/>
          <w:sz w:val="24"/>
          <w:szCs w:val="24"/>
          <w:lang w:val="en-GB" w:eastAsia="ja-JP"/>
        </w:rPr>
        <w:t xml:space="preserve"> and misjudge how physiologically aroused they </w:t>
      </w:r>
      <w:r w:rsidR="00D060CF">
        <w:rPr>
          <w:color w:val="000000"/>
          <w:sz w:val="24"/>
          <w:szCs w:val="24"/>
          <w:lang w:val="en-GB" w:eastAsia="ja-JP"/>
        </w:rPr>
        <w:t>were</w:t>
      </w:r>
      <w:r w:rsidR="009E4BB8">
        <w:rPr>
          <w:color w:val="000000"/>
          <w:sz w:val="24"/>
          <w:szCs w:val="24"/>
          <w:lang w:val="en-GB" w:eastAsia="ja-JP"/>
        </w:rPr>
        <w:t xml:space="preserve"> during performance</w:t>
      </w:r>
      <w:r w:rsidR="00986240">
        <w:rPr>
          <w:color w:val="000000"/>
          <w:sz w:val="24"/>
          <w:szCs w:val="24"/>
          <w:lang w:val="en-GB" w:eastAsia="ja-JP"/>
        </w:rPr>
        <w:t>s</w:t>
      </w:r>
      <w:r w:rsidR="00D060CF">
        <w:rPr>
          <w:color w:val="000000"/>
          <w:sz w:val="24"/>
          <w:szCs w:val="24"/>
          <w:lang w:val="en-GB" w:eastAsia="ja-JP"/>
        </w:rPr>
        <w:t xml:space="preserve"> </w:t>
      </w:r>
      <w:r w:rsidR="00D060CF">
        <w:rPr>
          <w:color w:val="000000"/>
          <w:sz w:val="24"/>
          <w:szCs w:val="24"/>
          <w:lang w:val="en-GB" w:eastAsia="ja-JP"/>
        </w:rPr>
        <w:fldChar w:fldCharType="begin" w:fldLock="1"/>
      </w:r>
      <w:r w:rsidR="004B387B">
        <w:rPr>
          <w:color w:val="000000"/>
          <w:sz w:val="24"/>
          <w:szCs w:val="24"/>
          <w:lang w:val="en-GB" w:eastAsia="ja-JP"/>
        </w:rPr>
        <w:instrText xml:space="preserve"> ADDIN ZOTERO_ITEM CSL_CITATION {"citationID":"Szp2fjnB","properties":{"formattedCitation":"(Xygalatas, Schj\\uc0\\u248{}dt, et al., 2013)","plainCitation":"(Xygalatas, Schjødt, et al., 2013)","noteIndex":0},"citationItems":[{"id":"sff3KR0T/vXwAJOQW","uris":["http://www.mendeley.com/documents/?uuid=05aecdbd-1a94-4f7a-91b3-2a45e3b48660"],"uri":["http://www.mendeley.com/documents/?uuid=05aecdbd-1a94-4f7a-91b3-2a45e3b48660"],"itemData":{"DOI":"10.1163/15685373-12342081","ISSN":"1567-7095","abstract":"Abstract Anthropological theories have discussed the effects of participation in high-arousal rituals in the formation of autobiographical memory; however, precise measurements for such effects are lacking. In this study, we examined episodic recall among participants in a highly arousing fire-walking ritual. To assess arousal, we used heart rate measurements. To assess the dynamics of episodic memories, we obtained reports immediately after the event and two months later. We evaluated memory accuracy from video footage. Immediately after the event, participants’ reports revealed limited recall, low confidence and high accuracy. Two months later we found more inaccurate memories and higher confidence. Whereas cognitive theories of ritual have predicted flashbulb memories for highly arousing rituals, we found that memories were strongly suppressed immediately after the event and only later evolved confidence and detail. Physiological measurements revealed a spectacular discrepancy between actual heart rates and self-reported arousal. This dissociation between subjective reports and objective measurements of arousal is consistent with a cognitive resource depletion model. We argue that expressive suppression may provide a link between individual memories and cultural understandings of high-arousal rituals.","author":[{"dropping-particle":"","family":"Xygalatas","given":"Dimitris","non-dropping-particle":"","parse-names":false,"suffix":""},{"dropping-particle":"","family":"Schjødt","given":"Uffe","non-dropping-particle":"","parse-names":false,"suffix":""},{"dropping-particle":"","family":"Bulbulia","given":"Joseph A.","non-dropping-particle":"","parse-names":false,"suffix":""},{"dropping-particle":"","family":"Konvalinka","given":"Ivana","non-dropping-particle":"","parse-names":false,"suffix":""},{"dropping-particle":"","family":"Jegindø","given":"Else-Marie","non-dropping-particle":"","parse-names":false,"suffix":""},{"dropping-particle":"","family":"Reddish","given":"Paul","non-dropping-particle":"","parse-names":false,"suffix":""},{"dropping-particle":"","family":"Geertz","given":"Armin W.","non-dropping-particle":"","parse-names":false,"suffix":""},{"dropping-particle":"","family":"Roepstorff","given":"Andreas","non-dropping-particle":"","parse-names":false,"suffix":""}],"container-title":"Journal of Cognition and Culture","id":"ITEM-1","issue":"1-2","issued":{"date-parts":[["2013","1","1"]]},"page":"1-16","publisher":"Brill","title":"Autobiographical Memory in a Fire-Walking Ritual","type":"article-journal","volume":"13"}}],"schema":"https://github.com/citation-style-language/schema/raw/master/csl-citation.json"} </w:instrText>
      </w:r>
      <w:r w:rsidR="00D060CF">
        <w:rPr>
          <w:color w:val="000000"/>
          <w:sz w:val="24"/>
          <w:szCs w:val="24"/>
          <w:lang w:val="en-GB" w:eastAsia="ja-JP"/>
        </w:rPr>
        <w:fldChar w:fldCharType="separate"/>
      </w:r>
      <w:r w:rsidR="004B387B" w:rsidRPr="00DB1219">
        <w:rPr>
          <w:color w:val="000000"/>
          <w:sz w:val="24"/>
        </w:rPr>
        <w:t>(Xygalatas, Schjødt, et al., 2013)</w:t>
      </w:r>
      <w:r w:rsidR="00D060CF">
        <w:rPr>
          <w:color w:val="000000"/>
          <w:sz w:val="24"/>
          <w:szCs w:val="24"/>
          <w:lang w:val="en-GB" w:eastAsia="ja-JP"/>
        </w:rPr>
        <w:fldChar w:fldCharType="end"/>
      </w:r>
      <w:r w:rsidR="00427486" w:rsidRPr="0030363B">
        <w:rPr>
          <w:color w:val="000000"/>
          <w:sz w:val="24"/>
          <w:szCs w:val="24"/>
          <w:lang w:val="en-GB" w:eastAsia="ja-JP"/>
        </w:rPr>
        <w:t xml:space="preserve">. </w:t>
      </w:r>
      <w:bookmarkStart w:id="124" w:name="OLE_LINK90"/>
      <w:bookmarkStart w:id="125" w:name="OLE_LINK103"/>
      <w:r w:rsidR="00D060CF">
        <w:rPr>
          <w:color w:val="000000"/>
          <w:sz w:val="24"/>
          <w:szCs w:val="24"/>
          <w:lang w:val="en-GB" w:eastAsia="ja-JP"/>
        </w:rPr>
        <w:t>Consequently, t</w:t>
      </w:r>
      <w:r w:rsidR="009E4BB8">
        <w:rPr>
          <w:color w:val="000000"/>
          <w:sz w:val="24"/>
          <w:szCs w:val="24"/>
          <w:lang w:val="en-GB" w:eastAsia="ja-JP"/>
        </w:rPr>
        <w:t xml:space="preserve">he self-reported positive </w:t>
      </w:r>
      <w:r w:rsidR="00374836">
        <w:rPr>
          <w:color w:val="000000"/>
          <w:sz w:val="24"/>
          <w:szCs w:val="24"/>
          <w:lang w:val="en-GB" w:eastAsia="ja-JP"/>
        </w:rPr>
        <w:t>affect</w:t>
      </w:r>
      <w:r w:rsidR="009E4BB8">
        <w:rPr>
          <w:color w:val="000000"/>
          <w:sz w:val="24"/>
          <w:szCs w:val="24"/>
          <w:lang w:val="en-GB" w:eastAsia="ja-JP"/>
        </w:rPr>
        <w:t xml:space="preserve"> scores in this study </w:t>
      </w:r>
      <w:r w:rsidR="00DE5BCB">
        <w:rPr>
          <w:color w:val="000000"/>
          <w:sz w:val="24"/>
          <w:szCs w:val="24"/>
          <w:lang w:val="en-GB" w:eastAsia="ja-JP"/>
        </w:rPr>
        <w:t>should not be interpreted as an</w:t>
      </w:r>
      <w:r w:rsidR="00274AF4">
        <w:rPr>
          <w:color w:val="000000"/>
          <w:sz w:val="24"/>
          <w:szCs w:val="24"/>
          <w:lang w:val="en-GB" w:eastAsia="ja-JP"/>
        </w:rPr>
        <w:t xml:space="preserve"> indicator</w:t>
      </w:r>
      <w:r w:rsidR="00684C76">
        <w:rPr>
          <w:color w:val="000000"/>
          <w:sz w:val="24"/>
          <w:szCs w:val="24"/>
          <w:lang w:val="en-GB" w:eastAsia="ja-JP"/>
        </w:rPr>
        <w:t xml:space="preserve"> </w:t>
      </w:r>
      <w:r w:rsidR="00D060CF">
        <w:rPr>
          <w:color w:val="000000"/>
          <w:sz w:val="24"/>
          <w:szCs w:val="24"/>
          <w:lang w:val="en-GB" w:eastAsia="ja-JP"/>
        </w:rPr>
        <w:t>that</w:t>
      </w:r>
      <w:r w:rsidR="00684C76">
        <w:rPr>
          <w:color w:val="000000"/>
          <w:sz w:val="24"/>
          <w:szCs w:val="24"/>
          <w:lang w:val="en-GB" w:eastAsia="ja-JP"/>
        </w:rPr>
        <w:t xml:space="preserve"> promotional </w:t>
      </w:r>
      <w:r w:rsidR="00D060CF">
        <w:rPr>
          <w:color w:val="000000"/>
          <w:sz w:val="24"/>
          <w:szCs w:val="24"/>
          <w:lang w:val="en-GB" w:eastAsia="ja-JP"/>
        </w:rPr>
        <w:t>rituals</w:t>
      </w:r>
      <w:r w:rsidR="00684C76">
        <w:rPr>
          <w:color w:val="000000"/>
          <w:sz w:val="24"/>
          <w:szCs w:val="24"/>
          <w:lang w:val="en-GB" w:eastAsia="ja-JP"/>
        </w:rPr>
        <w:t xml:space="preserve"> </w:t>
      </w:r>
      <w:r w:rsidR="00986240">
        <w:rPr>
          <w:color w:val="000000"/>
          <w:sz w:val="24"/>
          <w:szCs w:val="24"/>
          <w:lang w:val="en-GB" w:eastAsia="ja-JP"/>
        </w:rPr>
        <w:t>lacked</w:t>
      </w:r>
      <w:r w:rsidR="00684C76">
        <w:rPr>
          <w:color w:val="000000"/>
          <w:sz w:val="24"/>
          <w:szCs w:val="24"/>
          <w:lang w:val="en-GB" w:eastAsia="ja-JP"/>
        </w:rPr>
        <w:t xml:space="preserve"> painful or challenging elements</w:t>
      </w:r>
      <w:r w:rsidR="009E4BB8" w:rsidRPr="0030363B">
        <w:rPr>
          <w:color w:val="000000"/>
          <w:sz w:val="24"/>
          <w:szCs w:val="24"/>
          <w:lang w:val="en-GB" w:eastAsia="ja-JP"/>
        </w:rPr>
        <w:t>.</w:t>
      </w:r>
      <w:bookmarkEnd w:id="124"/>
      <w:bookmarkEnd w:id="125"/>
      <w:r w:rsidR="00684C76">
        <w:rPr>
          <w:color w:val="000000"/>
          <w:sz w:val="24"/>
          <w:szCs w:val="24"/>
          <w:lang w:val="en-GB" w:eastAsia="ja-JP"/>
        </w:rPr>
        <w:t xml:space="preserve"> </w:t>
      </w:r>
      <w:r w:rsidR="00DE5BCB">
        <w:rPr>
          <w:color w:val="000000"/>
          <w:sz w:val="24"/>
          <w:szCs w:val="24"/>
          <w:lang w:val="en-GB" w:eastAsia="ja-JP"/>
        </w:rPr>
        <w:t>We propose instead that our results demonstrate the importance of subjectiv</w:t>
      </w:r>
      <w:r w:rsidR="00374836">
        <w:rPr>
          <w:color w:val="000000"/>
          <w:sz w:val="24"/>
          <w:szCs w:val="24"/>
          <w:lang w:val="en-GB" w:eastAsia="ja-JP"/>
        </w:rPr>
        <w:t>e perception</w:t>
      </w:r>
      <w:r w:rsidR="00C11FD2">
        <w:rPr>
          <w:color w:val="000000"/>
          <w:sz w:val="24"/>
          <w:szCs w:val="24"/>
          <w:lang w:val="en-GB" w:eastAsia="ja-JP"/>
        </w:rPr>
        <w:t xml:space="preserve"> and imply that it is </w:t>
      </w:r>
      <w:r w:rsidR="00C11FD2" w:rsidRPr="00374836">
        <w:rPr>
          <w:i/>
          <w:color w:val="000000"/>
          <w:sz w:val="24"/>
          <w:szCs w:val="24"/>
          <w:lang w:val="en-GB" w:eastAsia="ja-JP"/>
        </w:rPr>
        <w:t>subjective</w:t>
      </w:r>
      <w:r w:rsidR="00C11FD2">
        <w:rPr>
          <w:color w:val="000000"/>
          <w:sz w:val="24"/>
          <w:szCs w:val="24"/>
          <w:lang w:val="en-GB" w:eastAsia="ja-JP"/>
        </w:rPr>
        <w:t xml:space="preserve"> </w:t>
      </w:r>
      <w:r w:rsidR="00374836">
        <w:rPr>
          <w:color w:val="000000"/>
          <w:sz w:val="24"/>
          <w:szCs w:val="24"/>
          <w:lang w:val="en-GB" w:eastAsia="ja-JP"/>
        </w:rPr>
        <w:t xml:space="preserve">perceptions of </w:t>
      </w:r>
      <w:r w:rsidR="00C11FD2">
        <w:rPr>
          <w:color w:val="000000"/>
          <w:sz w:val="24"/>
          <w:szCs w:val="24"/>
          <w:lang w:val="en-GB" w:eastAsia="ja-JP"/>
        </w:rPr>
        <w:t>positive affect</w:t>
      </w:r>
      <w:r w:rsidR="00374836">
        <w:rPr>
          <w:color w:val="000000"/>
          <w:sz w:val="24"/>
          <w:szCs w:val="24"/>
          <w:lang w:val="en-GB" w:eastAsia="ja-JP"/>
        </w:rPr>
        <w:t xml:space="preserve"> in response to promotion rituals (of all </w:t>
      </w:r>
      <w:proofErr w:type="gramStart"/>
      <w:r w:rsidR="00374836">
        <w:rPr>
          <w:color w:val="000000"/>
          <w:sz w:val="24"/>
          <w:szCs w:val="24"/>
          <w:lang w:val="en-GB" w:eastAsia="ja-JP"/>
        </w:rPr>
        <w:t>varieties)</w:t>
      </w:r>
      <w:r w:rsidR="00C11FD2">
        <w:rPr>
          <w:color w:val="000000"/>
          <w:sz w:val="24"/>
          <w:szCs w:val="24"/>
          <w:lang w:val="en-GB" w:eastAsia="ja-JP"/>
        </w:rPr>
        <w:t>that</w:t>
      </w:r>
      <w:proofErr w:type="gramEnd"/>
      <w:r w:rsidR="00C11FD2">
        <w:rPr>
          <w:color w:val="000000"/>
          <w:sz w:val="24"/>
          <w:szCs w:val="24"/>
          <w:lang w:val="en-GB" w:eastAsia="ja-JP"/>
        </w:rPr>
        <w:t xml:space="preserve"> is predictive of fusion levels with relevant groups</w:t>
      </w:r>
      <w:r w:rsidR="00986240">
        <w:rPr>
          <w:color w:val="000000"/>
          <w:sz w:val="24"/>
          <w:szCs w:val="24"/>
          <w:lang w:val="en-GB" w:eastAsia="ja-JP"/>
        </w:rPr>
        <w:t>.</w:t>
      </w:r>
      <w:r w:rsidR="00C11FD2">
        <w:rPr>
          <w:color w:val="000000"/>
          <w:sz w:val="24"/>
          <w:szCs w:val="24"/>
          <w:lang w:val="en-GB" w:eastAsia="ja-JP"/>
        </w:rPr>
        <w:t xml:space="preserve"> </w:t>
      </w:r>
      <w:r w:rsidR="006649DE" w:rsidRPr="006649DE">
        <w:rPr>
          <w:color w:val="000000"/>
          <w:sz w:val="24"/>
          <w:szCs w:val="24"/>
          <w:lang w:val="en-GB" w:eastAsia="ja-JP"/>
        </w:rPr>
        <w:t xml:space="preserve"> </w:t>
      </w:r>
    </w:p>
    <w:p w14:paraId="3A2AF682" w14:textId="7BC534B3" w:rsidR="002C57B4" w:rsidRDefault="008B1033" w:rsidP="00CB34D3">
      <w:pPr>
        <w:spacing w:line="480" w:lineRule="auto"/>
        <w:ind w:firstLine="720"/>
        <w:jc w:val="both"/>
        <w:rPr>
          <w:color w:val="000000"/>
          <w:sz w:val="24"/>
          <w:szCs w:val="24"/>
          <w:lang w:val="en-GB" w:eastAsia="ja-JP"/>
        </w:rPr>
      </w:pPr>
      <w:r>
        <w:rPr>
          <w:color w:val="000000"/>
          <w:sz w:val="24"/>
          <w:szCs w:val="24"/>
          <w:lang w:val="en-GB" w:eastAsia="ja-JP"/>
        </w:rPr>
        <w:lastRenderedPageBreak/>
        <w:t>This study also tested hypothes</w:t>
      </w:r>
      <w:r w:rsidR="00CB34D3">
        <w:rPr>
          <w:color w:val="000000"/>
          <w:sz w:val="24"/>
          <w:szCs w:val="24"/>
          <w:lang w:val="en-GB" w:eastAsia="ja-JP"/>
        </w:rPr>
        <w:t>e</w:t>
      </w:r>
      <w:r>
        <w:rPr>
          <w:color w:val="000000"/>
          <w:sz w:val="24"/>
          <w:szCs w:val="24"/>
          <w:lang w:val="en-GB" w:eastAsia="ja-JP"/>
        </w:rPr>
        <w:t xml:space="preserve">s </w:t>
      </w:r>
      <w:r w:rsidR="00CB34D3">
        <w:rPr>
          <w:color w:val="000000"/>
          <w:sz w:val="24"/>
          <w:szCs w:val="24"/>
          <w:lang w:val="en-GB" w:eastAsia="ja-JP"/>
        </w:rPr>
        <w:t>concerning the</w:t>
      </w:r>
      <w:r>
        <w:rPr>
          <w:color w:val="000000"/>
          <w:sz w:val="24"/>
          <w:szCs w:val="24"/>
          <w:lang w:val="en-GB" w:eastAsia="ja-JP"/>
        </w:rPr>
        <w:t xml:space="preserve"> social bonding effect</w:t>
      </w:r>
      <w:r w:rsidRPr="00EF3C00">
        <w:rPr>
          <w:color w:val="000000"/>
          <w:sz w:val="24"/>
          <w:szCs w:val="24"/>
          <w:lang w:val="en-GB" w:eastAsia="ja-JP"/>
        </w:rPr>
        <w:t xml:space="preserve"> </w:t>
      </w:r>
      <w:r>
        <w:rPr>
          <w:color w:val="000000"/>
          <w:sz w:val="24"/>
          <w:szCs w:val="24"/>
          <w:lang w:val="en-GB" w:eastAsia="ja-JP"/>
        </w:rPr>
        <w:t>for collectively experienced</w:t>
      </w:r>
      <w:r w:rsidRPr="00EF3C00">
        <w:rPr>
          <w:color w:val="000000"/>
          <w:sz w:val="24"/>
          <w:szCs w:val="24"/>
          <w:lang w:val="en-GB" w:eastAsia="ja-JP"/>
        </w:rPr>
        <w:t xml:space="preserve"> pain</w:t>
      </w:r>
      <w:r w:rsidR="000A76B8">
        <w:rPr>
          <w:color w:val="000000"/>
          <w:sz w:val="24"/>
          <w:szCs w:val="24"/>
          <w:lang w:val="en-GB" w:eastAsia="ja-JP"/>
        </w:rPr>
        <w:t xml:space="preserve"> (H3)</w:t>
      </w:r>
      <w:r w:rsidR="00374836">
        <w:rPr>
          <w:color w:val="000000"/>
          <w:sz w:val="24"/>
          <w:szCs w:val="24"/>
          <w:lang w:val="en-GB" w:eastAsia="ja-JP"/>
        </w:rPr>
        <w:t>; e</w:t>
      </w:r>
      <w:r w:rsidR="00CB34D3">
        <w:rPr>
          <w:color w:val="000000"/>
          <w:sz w:val="24"/>
          <w:szCs w:val="24"/>
          <w:lang w:val="en-GB" w:eastAsia="ja-JP"/>
        </w:rPr>
        <w:t>xamining if pain experienced during promotions was associated with relational bonds with other group members and pro-group sacrifice measures</w:t>
      </w:r>
      <w:r w:rsidRPr="00EF3C00">
        <w:rPr>
          <w:color w:val="000000"/>
          <w:sz w:val="24"/>
          <w:szCs w:val="24"/>
          <w:lang w:val="en-GB" w:eastAsia="ja-JP"/>
        </w:rPr>
        <w:t xml:space="preserve">. </w:t>
      </w:r>
      <w:r>
        <w:rPr>
          <w:color w:val="000000"/>
          <w:sz w:val="24"/>
          <w:szCs w:val="24"/>
          <w:lang w:val="en-GB" w:eastAsia="ja-JP"/>
        </w:rPr>
        <w:t>However,</w:t>
      </w:r>
      <w:r w:rsidR="00327241">
        <w:rPr>
          <w:color w:val="000000"/>
          <w:sz w:val="24"/>
          <w:szCs w:val="24"/>
          <w:lang w:val="en-GB" w:eastAsia="ja-JP"/>
        </w:rPr>
        <w:t xml:space="preserve"> </w:t>
      </w:r>
      <w:r w:rsidR="00CB34D3">
        <w:rPr>
          <w:color w:val="000000"/>
          <w:sz w:val="24"/>
          <w:szCs w:val="24"/>
          <w:lang w:val="en-GB" w:eastAsia="ja-JP"/>
        </w:rPr>
        <w:t xml:space="preserve">in contrast with recent studies </w:t>
      </w:r>
      <w:r w:rsidR="007C3DAC">
        <w:rPr>
          <w:color w:val="000000"/>
          <w:sz w:val="24"/>
          <w:szCs w:val="24"/>
          <w:lang w:val="en-GB" w:eastAsia="ja-JP"/>
        </w:rPr>
        <w:t xml:space="preserve">we </w:t>
      </w:r>
      <w:r w:rsidR="000A76B8">
        <w:rPr>
          <w:color w:val="000000"/>
          <w:sz w:val="24"/>
          <w:szCs w:val="24"/>
          <w:lang w:val="en-GB" w:eastAsia="ja-JP"/>
        </w:rPr>
        <w:t xml:space="preserve">failed to detect </w:t>
      </w:r>
      <w:r w:rsidR="007C3DAC">
        <w:rPr>
          <w:color w:val="000000"/>
          <w:sz w:val="24"/>
          <w:szCs w:val="24"/>
          <w:lang w:val="en-GB" w:eastAsia="ja-JP"/>
        </w:rPr>
        <w:t>p</w:t>
      </w:r>
      <w:r>
        <w:rPr>
          <w:color w:val="000000"/>
          <w:sz w:val="24"/>
          <w:szCs w:val="24"/>
          <w:lang w:val="en-GB" w:eastAsia="ja-JP"/>
        </w:rPr>
        <w:t xml:space="preserve">ositive </w:t>
      </w:r>
      <w:r w:rsidR="000A76B8">
        <w:rPr>
          <w:color w:val="000000"/>
          <w:sz w:val="24"/>
          <w:szCs w:val="24"/>
          <w:lang w:val="en-GB" w:eastAsia="ja-JP"/>
        </w:rPr>
        <w:t xml:space="preserve">associations </w:t>
      </w:r>
      <w:r w:rsidR="00CB34D3">
        <w:rPr>
          <w:color w:val="000000"/>
          <w:sz w:val="24"/>
          <w:szCs w:val="24"/>
          <w:lang w:val="en-GB" w:eastAsia="ja-JP"/>
        </w:rPr>
        <w:t xml:space="preserve">between </w:t>
      </w:r>
      <w:r w:rsidR="000A76B8">
        <w:rPr>
          <w:color w:val="000000"/>
          <w:sz w:val="24"/>
          <w:szCs w:val="24"/>
          <w:lang w:val="en-GB" w:eastAsia="ja-JP"/>
        </w:rPr>
        <w:t xml:space="preserve">pain and </w:t>
      </w:r>
      <w:r w:rsidR="00CB34D3">
        <w:rPr>
          <w:color w:val="000000"/>
          <w:sz w:val="24"/>
          <w:szCs w:val="24"/>
          <w:lang w:val="en-GB" w:eastAsia="ja-JP"/>
        </w:rPr>
        <w:t>either</w:t>
      </w:r>
      <w:r w:rsidR="000A76B8">
        <w:rPr>
          <w:color w:val="000000"/>
          <w:sz w:val="24"/>
          <w:szCs w:val="24"/>
          <w:lang w:val="en-GB" w:eastAsia="ja-JP"/>
        </w:rPr>
        <w:t xml:space="preserve"> </w:t>
      </w:r>
      <w:r w:rsidR="00CB34D3">
        <w:rPr>
          <w:color w:val="000000"/>
          <w:sz w:val="24"/>
          <w:szCs w:val="24"/>
          <w:lang w:val="en-GB" w:eastAsia="ja-JP"/>
        </w:rPr>
        <w:t>relational bonds or progroup sacrifice</w:t>
      </w:r>
      <w:r>
        <w:rPr>
          <w:color w:val="000000"/>
          <w:sz w:val="24"/>
          <w:szCs w:val="24"/>
          <w:lang w:val="en-GB" w:eastAsia="ja-JP"/>
        </w:rPr>
        <w:t xml:space="preserve">. </w:t>
      </w:r>
      <w:r w:rsidR="00374836">
        <w:rPr>
          <w:color w:val="000000"/>
          <w:sz w:val="24"/>
          <w:szCs w:val="24"/>
          <w:lang w:val="en-GB" w:eastAsia="ja-JP"/>
        </w:rPr>
        <w:t xml:space="preserve">The discrepancy could </w:t>
      </w:r>
      <w:r w:rsidR="00CB34D3">
        <w:rPr>
          <w:color w:val="000000"/>
          <w:sz w:val="24"/>
          <w:szCs w:val="24"/>
          <w:lang w:val="en-GB" w:eastAsia="ja-JP"/>
        </w:rPr>
        <w:t xml:space="preserve">be </w:t>
      </w:r>
      <w:r w:rsidR="00374836">
        <w:rPr>
          <w:color w:val="000000"/>
          <w:sz w:val="24"/>
          <w:szCs w:val="24"/>
          <w:lang w:val="en-GB" w:eastAsia="ja-JP"/>
        </w:rPr>
        <w:t>related</w:t>
      </w:r>
      <w:r w:rsidR="00CB34D3">
        <w:rPr>
          <w:color w:val="000000"/>
          <w:sz w:val="24"/>
          <w:szCs w:val="24"/>
          <w:lang w:val="en-GB" w:eastAsia="ja-JP"/>
        </w:rPr>
        <w:t xml:space="preserve"> to the relative severity of the experiences </w:t>
      </w:r>
      <w:r w:rsidR="002C57B4">
        <w:rPr>
          <w:color w:val="000000"/>
          <w:sz w:val="24"/>
          <w:szCs w:val="24"/>
          <w:lang w:val="en-GB" w:eastAsia="ja-JP"/>
        </w:rPr>
        <w:t>examined</w:t>
      </w:r>
      <w:r w:rsidR="003420C8" w:rsidRPr="00EF3C00">
        <w:rPr>
          <w:color w:val="000000"/>
          <w:sz w:val="24"/>
          <w:szCs w:val="24"/>
          <w:lang w:val="en-GB" w:eastAsia="ja-JP"/>
        </w:rPr>
        <w:t xml:space="preserve">, however </w:t>
      </w:r>
      <w:r w:rsidR="00CB34D3">
        <w:rPr>
          <w:color w:val="000000"/>
          <w:sz w:val="24"/>
          <w:szCs w:val="24"/>
          <w:lang w:val="en-GB" w:eastAsia="ja-JP"/>
        </w:rPr>
        <w:t xml:space="preserve">in </w:t>
      </w:r>
      <w:proofErr w:type="spellStart"/>
      <w:r w:rsidR="00CB34D3">
        <w:rPr>
          <w:color w:val="000000"/>
          <w:sz w:val="24"/>
          <w:szCs w:val="24"/>
          <w:lang w:val="en-GB" w:eastAsia="ja-JP"/>
        </w:rPr>
        <w:t>Olivola</w:t>
      </w:r>
      <w:proofErr w:type="spellEnd"/>
      <w:r w:rsidR="00CB34D3">
        <w:rPr>
          <w:color w:val="000000"/>
          <w:sz w:val="24"/>
          <w:szCs w:val="24"/>
          <w:lang w:val="en-GB" w:eastAsia="ja-JP"/>
        </w:rPr>
        <w:t xml:space="preserve"> &amp; </w:t>
      </w:r>
      <w:proofErr w:type="spellStart"/>
      <w:r w:rsidR="00CB34D3">
        <w:rPr>
          <w:color w:val="000000"/>
          <w:sz w:val="24"/>
          <w:szCs w:val="24"/>
          <w:lang w:val="en-GB" w:eastAsia="ja-JP"/>
        </w:rPr>
        <w:t>Shafir</w:t>
      </w:r>
      <w:proofErr w:type="spellEnd"/>
      <w:r w:rsidR="00CB34D3">
        <w:rPr>
          <w:color w:val="000000"/>
          <w:sz w:val="24"/>
          <w:szCs w:val="24"/>
          <w:lang w:val="en-GB" w:eastAsia="ja-JP"/>
        </w:rPr>
        <w:t xml:space="preserve"> (2013) simply </w:t>
      </w:r>
      <w:r w:rsidR="007E3EB5">
        <w:rPr>
          <w:color w:val="000000"/>
          <w:sz w:val="24"/>
          <w:szCs w:val="24"/>
          <w:lang w:val="en-GB" w:eastAsia="ja-JP"/>
        </w:rPr>
        <w:t xml:space="preserve">asking people to imagine marathons was enough to produce </w:t>
      </w:r>
      <w:r>
        <w:rPr>
          <w:color w:val="000000"/>
          <w:sz w:val="24"/>
          <w:szCs w:val="24"/>
          <w:lang w:val="en-GB" w:eastAsia="ja-JP"/>
        </w:rPr>
        <w:t>an</w:t>
      </w:r>
      <w:r w:rsidR="007E3EB5">
        <w:rPr>
          <w:color w:val="000000"/>
          <w:sz w:val="24"/>
          <w:szCs w:val="24"/>
          <w:lang w:val="en-GB" w:eastAsia="ja-JP"/>
        </w:rPr>
        <w:t xml:space="preserve"> effect</w:t>
      </w:r>
      <w:r w:rsidR="003420C8" w:rsidRPr="00EF3C00">
        <w:rPr>
          <w:color w:val="000000"/>
          <w:sz w:val="24"/>
          <w:szCs w:val="24"/>
          <w:lang w:val="en-GB" w:eastAsia="ja-JP"/>
        </w:rPr>
        <w:t>.</w:t>
      </w:r>
      <w:r w:rsidR="00364F9A" w:rsidRPr="00364F9A">
        <w:rPr>
          <w:color w:val="000000"/>
          <w:sz w:val="24"/>
          <w:szCs w:val="24"/>
          <w:lang w:val="en-GB" w:eastAsia="ja-JP"/>
        </w:rPr>
        <w:t xml:space="preserve"> </w:t>
      </w:r>
    </w:p>
    <w:p w14:paraId="4DAF2C21" w14:textId="2359AF82" w:rsidR="003420C8" w:rsidRDefault="002C57B4" w:rsidP="00CB34D3">
      <w:pPr>
        <w:spacing w:line="480" w:lineRule="auto"/>
        <w:ind w:firstLine="720"/>
        <w:jc w:val="both"/>
        <w:rPr>
          <w:color w:val="000000"/>
          <w:sz w:val="24"/>
          <w:szCs w:val="24"/>
          <w:lang w:val="en-GB" w:eastAsia="ja-JP"/>
        </w:rPr>
      </w:pPr>
      <w:r>
        <w:rPr>
          <w:color w:val="000000"/>
          <w:sz w:val="24"/>
          <w:szCs w:val="24"/>
          <w:lang w:val="en-GB" w:eastAsia="ja-JP"/>
        </w:rPr>
        <w:t xml:space="preserve">A stronger counterargument is that the </w:t>
      </w:r>
      <w:r w:rsidR="001A0475">
        <w:rPr>
          <w:color w:val="000000"/>
          <w:sz w:val="24"/>
          <w:szCs w:val="24"/>
          <w:lang w:val="en-GB" w:eastAsia="ja-JP"/>
        </w:rPr>
        <w:t xml:space="preserve">retrospective nature of our </w:t>
      </w:r>
      <w:r w:rsidR="00364F9A" w:rsidRPr="00EF3C00">
        <w:rPr>
          <w:color w:val="000000"/>
          <w:sz w:val="24"/>
          <w:szCs w:val="24"/>
          <w:lang w:val="en-GB" w:eastAsia="ja-JP"/>
        </w:rPr>
        <w:t xml:space="preserve">questionnaire </w:t>
      </w:r>
      <w:r w:rsidR="001A0475">
        <w:rPr>
          <w:color w:val="000000"/>
          <w:sz w:val="24"/>
          <w:szCs w:val="24"/>
          <w:lang w:val="en-GB" w:eastAsia="ja-JP"/>
        </w:rPr>
        <w:t>meant that</w:t>
      </w:r>
      <w:r w:rsidR="000A76B8">
        <w:rPr>
          <w:color w:val="000000"/>
          <w:sz w:val="24"/>
          <w:szCs w:val="24"/>
          <w:lang w:val="en-GB" w:eastAsia="ja-JP"/>
        </w:rPr>
        <w:t xml:space="preserve"> </w:t>
      </w:r>
      <w:r w:rsidR="00A86E9E">
        <w:rPr>
          <w:color w:val="000000"/>
          <w:sz w:val="24"/>
          <w:szCs w:val="24"/>
          <w:lang w:val="en-GB" w:eastAsia="ja-JP"/>
        </w:rPr>
        <w:t>the</w:t>
      </w:r>
      <w:r w:rsidR="00364F9A">
        <w:rPr>
          <w:color w:val="000000"/>
          <w:sz w:val="24"/>
          <w:szCs w:val="24"/>
          <w:lang w:val="en-GB" w:eastAsia="ja-JP"/>
        </w:rPr>
        <w:t xml:space="preserve"> promotion</w:t>
      </w:r>
      <w:r w:rsidR="00364F9A" w:rsidRPr="00EF3C00">
        <w:rPr>
          <w:color w:val="000000"/>
          <w:sz w:val="24"/>
          <w:szCs w:val="24"/>
          <w:lang w:val="en-GB" w:eastAsia="ja-JP"/>
        </w:rPr>
        <w:t xml:space="preserve"> events</w:t>
      </w:r>
      <w:r w:rsidR="000A76B8">
        <w:rPr>
          <w:color w:val="000000"/>
          <w:sz w:val="24"/>
          <w:szCs w:val="24"/>
          <w:lang w:val="en-GB" w:eastAsia="ja-JP"/>
        </w:rPr>
        <w:t xml:space="preserve"> under discussion</w:t>
      </w:r>
      <w:r w:rsidR="00364F9A">
        <w:rPr>
          <w:color w:val="000000"/>
          <w:sz w:val="24"/>
          <w:szCs w:val="24"/>
          <w:lang w:val="en-GB" w:eastAsia="ja-JP"/>
        </w:rPr>
        <w:t xml:space="preserve"> </w:t>
      </w:r>
      <w:r w:rsidR="001A0475">
        <w:rPr>
          <w:color w:val="000000"/>
          <w:sz w:val="24"/>
          <w:szCs w:val="24"/>
          <w:lang w:val="en-GB" w:eastAsia="ja-JP"/>
        </w:rPr>
        <w:t xml:space="preserve">had </w:t>
      </w:r>
      <w:r w:rsidR="000A76B8">
        <w:rPr>
          <w:color w:val="000000"/>
          <w:sz w:val="24"/>
          <w:szCs w:val="24"/>
          <w:lang w:val="en-GB" w:eastAsia="ja-JP"/>
        </w:rPr>
        <w:t>taken place</w:t>
      </w:r>
      <w:r w:rsidR="00374836">
        <w:rPr>
          <w:color w:val="000000"/>
          <w:sz w:val="24"/>
          <w:szCs w:val="24"/>
          <w:lang w:val="en-GB" w:eastAsia="ja-JP"/>
        </w:rPr>
        <w:t xml:space="preserve">, on average, </w:t>
      </w:r>
      <w:r w:rsidR="00A86E9E">
        <w:rPr>
          <w:color w:val="000000"/>
          <w:sz w:val="24"/>
          <w:szCs w:val="24"/>
          <w:lang w:val="en-GB" w:eastAsia="ja-JP"/>
        </w:rPr>
        <w:t>over six months previously</w:t>
      </w:r>
      <w:r>
        <w:rPr>
          <w:color w:val="000000"/>
          <w:sz w:val="24"/>
          <w:szCs w:val="24"/>
          <w:lang w:val="en-GB" w:eastAsia="ja-JP"/>
        </w:rPr>
        <w:t>.</w:t>
      </w:r>
      <w:r w:rsidR="00A86E9E">
        <w:rPr>
          <w:color w:val="000000"/>
          <w:sz w:val="24"/>
          <w:szCs w:val="24"/>
          <w:lang w:val="en-GB" w:eastAsia="ja-JP"/>
        </w:rPr>
        <w:t xml:space="preserve"> </w:t>
      </w:r>
      <w:r>
        <w:rPr>
          <w:color w:val="000000"/>
          <w:sz w:val="24"/>
          <w:szCs w:val="24"/>
          <w:lang w:val="en-GB" w:eastAsia="ja-JP"/>
        </w:rPr>
        <w:t xml:space="preserve">This is </w:t>
      </w:r>
      <w:r w:rsidR="00374836">
        <w:rPr>
          <w:color w:val="000000"/>
          <w:sz w:val="24"/>
          <w:szCs w:val="24"/>
          <w:lang w:val="en-GB" w:eastAsia="ja-JP"/>
        </w:rPr>
        <w:t>important</w:t>
      </w:r>
      <w:r>
        <w:rPr>
          <w:color w:val="000000"/>
          <w:sz w:val="24"/>
          <w:szCs w:val="24"/>
          <w:lang w:val="en-GB" w:eastAsia="ja-JP"/>
        </w:rPr>
        <w:t xml:space="preserve"> because if the social</w:t>
      </w:r>
      <w:r w:rsidR="00A86E9E">
        <w:rPr>
          <w:color w:val="000000"/>
          <w:sz w:val="24"/>
          <w:szCs w:val="24"/>
          <w:lang w:val="en-GB" w:eastAsia="ja-JP"/>
        </w:rPr>
        <w:t xml:space="preserve"> </w:t>
      </w:r>
      <w:r>
        <w:rPr>
          <w:color w:val="000000"/>
          <w:sz w:val="24"/>
          <w:szCs w:val="24"/>
          <w:lang w:val="en-GB" w:eastAsia="ja-JP"/>
        </w:rPr>
        <w:t xml:space="preserve">bonding </w:t>
      </w:r>
      <w:r w:rsidR="00A86E9E">
        <w:rPr>
          <w:color w:val="000000"/>
          <w:sz w:val="24"/>
          <w:szCs w:val="24"/>
          <w:lang w:val="en-GB" w:eastAsia="ja-JP"/>
        </w:rPr>
        <w:t>effects</w:t>
      </w:r>
      <w:r w:rsidR="008B1033">
        <w:rPr>
          <w:color w:val="000000"/>
          <w:sz w:val="24"/>
          <w:szCs w:val="24"/>
          <w:lang w:val="en-GB" w:eastAsia="ja-JP"/>
        </w:rPr>
        <w:t xml:space="preserve"> of</w:t>
      </w:r>
      <w:r w:rsidR="001A0475">
        <w:rPr>
          <w:color w:val="000000"/>
          <w:sz w:val="24"/>
          <w:szCs w:val="24"/>
          <w:lang w:val="en-GB" w:eastAsia="ja-JP"/>
        </w:rPr>
        <w:t xml:space="preserve"> pain </w:t>
      </w:r>
      <w:proofErr w:type="gramStart"/>
      <w:r>
        <w:rPr>
          <w:color w:val="000000"/>
          <w:sz w:val="24"/>
          <w:szCs w:val="24"/>
          <w:lang w:val="en-GB" w:eastAsia="ja-JP"/>
        </w:rPr>
        <w:t>are</w:t>
      </w:r>
      <w:proofErr w:type="gramEnd"/>
      <w:r w:rsidR="00A86E9E">
        <w:rPr>
          <w:color w:val="000000"/>
          <w:sz w:val="24"/>
          <w:szCs w:val="24"/>
          <w:lang w:val="en-GB" w:eastAsia="ja-JP"/>
        </w:rPr>
        <w:t xml:space="preserve"> transitory</w:t>
      </w:r>
      <w:r w:rsidR="00AF4C92">
        <w:rPr>
          <w:color w:val="000000"/>
          <w:sz w:val="24"/>
          <w:szCs w:val="24"/>
          <w:lang w:val="en-GB" w:eastAsia="ja-JP"/>
        </w:rPr>
        <w:t xml:space="preserve"> </w:t>
      </w:r>
      <w:r>
        <w:rPr>
          <w:color w:val="000000"/>
          <w:sz w:val="24"/>
          <w:szCs w:val="24"/>
          <w:lang w:val="en-GB" w:eastAsia="ja-JP"/>
        </w:rPr>
        <w:t xml:space="preserve">then </w:t>
      </w:r>
      <w:r w:rsidR="00A86E9E">
        <w:rPr>
          <w:color w:val="000000"/>
          <w:sz w:val="24"/>
          <w:szCs w:val="24"/>
          <w:lang w:val="en-GB" w:eastAsia="ja-JP"/>
        </w:rPr>
        <w:t xml:space="preserve">they </w:t>
      </w:r>
      <w:r w:rsidR="00374836">
        <w:rPr>
          <w:color w:val="000000"/>
          <w:sz w:val="24"/>
          <w:szCs w:val="24"/>
          <w:lang w:val="en-GB" w:eastAsia="ja-JP"/>
        </w:rPr>
        <w:t>would be</w:t>
      </w:r>
      <w:r>
        <w:rPr>
          <w:color w:val="000000"/>
          <w:sz w:val="24"/>
          <w:szCs w:val="24"/>
          <w:lang w:val="en-GB" w:eastAsia="ja-JP"/>
        </w:rPr>
        <w:t xml:space="preserve"> </w:t>
      </w:r>
      <w:r w:rsidR="00A86E9E">
        <w:rPr>
          <w:color w:val="000000"/>
          <w:sz w:val="24"/>
          <w:szCs w:val="24"/>
          <w:lang w:val="en-GB" w:eastAsia="ja-JP"/>
        </w:rPr>
        <w:t>likely to</w:t>
      </w:r>
      <w:r w:rsidR="00AF4C92">
        <w:rPr>
          <w:color w:val="000000"/>
          <w:sz w:val="24"/>
          <w:szCs w:val="24"/>
          <w:lang w:val="en-GB" w:eastAsia="ja-JP"/>
        </w:rPr>
        <w:t xml:space="preserve"> have</w:t>
      </w:r>
      <w:r w:rsidR="00364F9A">
        <w:rPr>
          <w:color w:val="000000"/>
          <w:sz w:val="24"/>
          <w:szCs w:val="24"/>
          <w:lang w:val="en-GB" w:eastAsia="ja-JP"/>
        </w:rPr>
        <w:t xml:space="preserve"> </w:t>
      </w:r>
      <w:r>
        <w:rPr>
          <w:color w:val="000000"/>
          <w:sz w:val="24"/>
          <w:szCs w:val="24"/>
          <w:lang w:val="en-GB" w:eastAsia="ja-JP"/>
        </w:rPr>
        <w:t xml:space="preserve">already </w:t>
      </w:r>
      <w:r w:rsidR="00364F9A" w:rsidRPr="00364F9A">
        <w:rPr>
          <w:color w:val="000000"/>
          <w:sz w:val="24"/>
          <w:szCs w:val="24"/>
          <w:lang w:val="en-GB" w:eastAsia="ja-JP"/>
        </w:rPr>
        <w:t>dissipated</w:t>
      </w:r>
      <w:r w:rsidR="00364F9A" w:rsidRPr="00EF3C00">
        <w:rPr>
          <w:color w:val="000000"/>
          <w:sz w:val="24"/>
          <w:szCs w:val="24"/>
          <w:lang w:val="en-GB" w:eastAsia="ja-JP"/>
        </w:rPr>
        <w:t xml:space="preserve">. </w:t>
      </w:r>
      <w:r w:rsidR="008E1537">
        <w:rPr>
          <w:color w:val="000000"/>
          <w:sz w:val="24"/>
          <w:szCs w:val="24"/>
          <w:lang w:val="en-GB" w:eastAsia="ja-JP"/>
        </w:rPr>
        <w:t>I</w:t>
      </w:r>
      <w:r>
        <w:rPr>
          <w:color w:val="000000"/>
          <w:sz w:val="24"/>
          <w:szCs w:val="24"/>
          <w:lang w:val="en-GB" w:eastAsia="ja-JP"/>
        </w:rPr>
        <w:t xml:space="preserve">t </w:t>
      </w:r>
      <w:r w:rsidR="00364F9A" w:rsidRPr="00EF3C00">
        <w:rPr>
          <w:color w:val="000000"/>
          <w:sz w:val="24"/>
          <w:szCs w:val="24"/>
          <w:lang w:val="en-GB" w:eastAsia="ja-JP"/>
        </w:rPr>
        <w:t xml:space="preserve">would </w:t>
      </w:r>
      <w:r w:rsidR="008E1537">
        <w:rPr>
          <w:color w:val="000000"/>
          <w:sz w:val="24"/>
          <w:szCs w:val="24"/>
          <w:lang w:val="en-GB" w:eastAsia="ja-JP"/>
        </w:rPr>
        <w:t xml:space="preserve">thus </w:t>
      </w:r>
      <w:r w:rsidR="00364F9A" w:rsidRPr="00EF3C00">
        <w:rPr>
          <w:color w:val="000000"/>
          <w:sz w:val="24"/>
          <w:szCs w:val="24"/>
          <w:lang w:val="en-GB" w:eastAsia="ja-JP"/>
        </w:rPr>
        <w:t>be premature to</w:t>
      </w:r>
      <w:r>
        <w:rPr>
          <w:color w:val="000000"/>
          <w:sz w:val="24"/>
          <w:szCs w:val="24"/>
          <w:lang w:val="en-GB" w:eastAsia="ja-JP"/>
        </w:rPr>
        <w:t xml:space="preserve"> argue </w:t>
      </w:r>
      <w:r w:rsidR="00374836">
        <w:rPr>
          <w:color w:val="000000"/>
          <w:sz w:val="24"/>
          <w:szCs w:val="24"/>
          <w:lang w:val="en-GB" w:eastAsia="ja-JP"/>
        </w:rPr>
        <w:t xml:space="preserve">in favour of </w:t>
      </w:r>
      <w:r w:rsidR="00986240">
        <w:rPr>
          <w:color w:val="000000"/>
          <w:sz w:val="24"/>
          <w:szCs w:val="24"/>
          <w:lang w:val="en-GB" w:eastAsia="ja-JP"/>
        </w:rPr>
        <w:t>reject</w:t>
      </w:r>
      <w:r>
        <w:rPr>
          <w:color w:val="000000"/>
          <w:sz w:val="24"/>
          <w:szCs w:val="24"/>
          <w:lang w:val="en-GB" w:eastAsia="ja-JP"/>
        </w:rPr>
        <w:t>ing</w:t>
      </w:r>
      <w:r w:rsidR="00986240">
        <w:rPr>
          <w:color w:val="000000"/>
          <w:sz w:val="24"/>
          <w:szCs w:val="24"/>
          <w:lang w:val="en-GB" w:eastAsia="ja-JP"/>
        </w:rPr>
        <w:t xml:space="preserve"> the proposed </w:t>
      </w:r>
      <w:r w:rsidR="00364F9A" w:rsidRPr="00EF3C00">
        <w:rPr>
          <w:color w:val="000000"/>
          <w:sz w:val="24"/>
          <w:szCs w:val="24"/>
          <w:lang w:val="en-GB" w:eastAsia="ja-JP"/>
        </w:rPr>
        <w:t xml:space="preserve">association </w:t>
      </w:r>
      <w:r w:rsidR="00364F9A">
        <w:rPr>
          <w:color w:val="000000"/>
          <w:sz w:val="24"/>
          <w:szCs w:val="24"/>
          <w:lang w:val="en-GB" w:eastAsia="ja-JP"/>
        </w:rPr>
        <w:t xml:space="preserve">between pain and social bonding </w:t>
      </w:r>
      <w:r w:rsidR="00AF4C92">
        <w:rPr>
          <w:color w:val="000000"/>
          <w:sz w:val="24"/>
          <w:szCs w:val="24"/>
          <w:lang w:val="en-GB" w:eastAsia="ja-JP"/>
        </w:rPr>
        <w:t xml:space="preserve">on </w:t>
      </w:r>
      <w:r w:rsidR="00374836">
        <w:rPr>
          <w:color w:val="000000"/>
          <w:sz w:val="24"/>
          <w:szCs w:val="24"/>
          <w:lang w:val="en-GB" w:eastAsia="ja-JP"/>
        </w:rPr>
        <w:t xml:space="preserve">our </w:t>
      </w:r>
      <w:r w:rsidR="00AF4C92">
        <w:rPr>
          <w:color w:val="000000"/>
          <w:sz w:val="24"/>
          <w:szCs w:val="24"/>
          <w:lang w:val="en-GB" w:eastAsia="ja-JP"/>
        </w:rPr>
        <w:t>null findings</w:t>
      </w:r>
      <w:r w:rsidR="00364F9A" w:rsidRPr="00EF3C00">
        <w:rPr>
          <w:color w:val="000000"/>
          <w:sz w:val="24"/>
          <w:szCs w:val="24"/>
          <w:lang w:val="en-GB" w:eastAsia="ja-JP"/>
        </w:rPr>
        <w:t xml:space="preserve">. </w:t>
      </w:r>
      <w:r w:rsidR="004E1124">
        <w:rPr>
          <w:color w:val="000000"/>
          <w:sz w:val="24"/>
          <w:szCs w:val="24"/>
          <w:lang w:val="en-GB" w:eastAsia="ja-JP"/>
        </w:rPr>
        <w:t>On the other hand</w:t>
      </w:r>
      <w:r w:rsidR="008E1537">
        <w:rPr>
          <w:color w:val="000000"/>
          <w:sz w:val="24"/>
          <w:szCs w:val="24"/>
          <w:lang w:val="en-GB" w:eastAsia="ja-JP"/>
        </w:rPr>
        <w:t xml:space="preserve">, given the sparsity of evidence available from </w:t>
      </w:r>
      <w:r w:rsidR="00162E8F">
        <w:rPr>
          <w:color w:val="000000"/>
          <w:sz w:val="24"/>
          <w:szCs w:val="24"/>
          <w:lang w:val="en-GB" w:eastAsia="ja-JP"/>
        </w:rPr>
        <w:t xml:space="preserve">ecologically valid studies </w:t>
      </w:r>
      <w:r w:rsidR="00162E8F">
        <w:rPr>
          <w:color w:val="000000"/>
          <w:sz w:val="24"/>
          <w:szCs w:val="24"/>
          <w:lang w:val="en-GB" w:eastAsia="ja-JP"/>
        </w:rPr>
        <w:fldChar w:fldCharType="begin"/>
      </w:r>
      <w:r w:rsidR="00647CB0">
        <w:rPr>
          <w:color w:val="000000"/>
          <w:sz w:val="24"/>
          <w:szCs w:val="24"/>
          <w:lang w:val="en-GB" w:eastAsia="ja-JP"/>
        </w:rPr>
        <w:instrText xml:space="preserve"> ADDIN ZOTERO_ITEM CSL_CITATION {"citationID":"2Su0NBUK","properties":{"formattedCitation":"(Xygalatas, Mitkidis, et al., 2013)","plainCitation":"(Xygalatas, Mitkidis, et al., 2013)","dontUpdate":true,"noteIndex":0},"citationItems":[{"id":"sff3KR0T/tkOiM2Fq","uris":["http://www.mendeley.com/documents/?uuid=dd41ab8e-e13e-41cc-8034-cbfc598ffb8c"],"uri":["http://www.mendeley.com/documents/?uuid=dd41ab8e-e13e-41cc-8034-cbfc598ffb8c"],"itemData":{"DOI":"10.1177/0956797612472910","ISSN":"1467-9280","PMID":"23740550","author":[{"dropping-particle":"","family":"Xygalatas","given":"Dimitris","non-dropping-particle":"","parse-names":false,"suffix":""},{"dropping-particle":"","family":"Mitkidis","given":"Panagiotis","non-dropping-particle":"","parse-names":false,"suffix":""},{"dropping-particle":"","family":"Fischer","given":"Ronald","non-dropping-particle":"","parse-names":false,"suffix":""},{"dropping-particle":"","family":"Reddish","given":"Paul","non-dropping-particle":"","parse-names":false,"suffix":""},{"dropping-particle":"","family":"Skewes","given":"Joshua","non-dropping-particle":"","parse-names":false,"suffix":""},{"dropping-particle":"","family":"Geertz","given":"Armin W.","non-dropping-particle":"","parse-names":false,"suffix":""},{"dropping-particle":"","family":"Roepstorff","given":"Andreas","non-dropping-particle":"","parse-names":false,"suffix":""},{"dropping-particle":"","family":"Bulbulia","given":"Joseph A.","non-dropping-particle":"","parse-names":false,"suffix":""}],"container-title":"Psychological science","id":"sff3KR0T/tkOiM2Fq","issue":"8","issued":{"date-parts":[["2013","8","5"]]},"page":"1602-5","title":"Extreme rituals promote prosociality.","type":"article-journal","volume":"24"}}],"schema":"https://github.com/citation-style-language/schema/raw/master/csl-citation.json"} </w:instrText>
      </w:r>
      <w:r w:rsidR="00162E8F">
        <w:rPr>
          <w:color w:val="000000"/>
          <w:sz w:val="24"/>
          <w:szCs w:val="24"/>
          <w:lang w:val="en-GB" w:eastAsia="ja-JP"/>
        </w:rPr>
        <w:fldChar w:fldCharType="separate"/>
      </w:r>
      <w:r w:rsidR="00162E8F">
        <w:rPr>
          <w:noProof/>
          <w:color w:val="000000"/>
          <w:sz w:val="24"/>
          <w:szCs w:val="24"/>
          <w:lang w:val="en-GB" w:eastAsia="ja-JP"/>
        </w:rPr>
        <w:t>(but see Xygalatas, Mitkidis, et al., 2013)</w:t>
      </w:r>
      <w:r w:rsidR="00162E8F">
        <w:rPr>
          <w:color w:val="000000"/>
          <w:sz w:val="24"/>
          <w:szCs w:val="24"/>
          <w:lang w:val="en-GB" w:eastAsia="ja-JP"/>
        </w:rPr>
        <w:fldChar w:fldCharType="end"/>
      </w:r>
      <w:r w:rsidR="008E1537">
        <w:rPr>
          <w:color w:val="000000"/>
          <w:sz w:val="24"/>
          <w:szCs w:val="24"/>
          <w:lang w:val="en-GB" w:eastAsia="ja-JP"/>
        </w:rPr>
        <w:t xml:space="preserve"> </w:t>
      </w:r>
      <w:r>
        <w:rPr>
          <w:color w:val="000000"/>
          <w:sz w:val="24"/>
          <w:szCs w:val="24"/>
          <w:lang w:val="en-GB" w:eastAsia="ja-JP"/>
        </w:rPr>
        <w:t xml:space="preserve"> it </w:t>
      </w:r>
      <w:r w:rsidR="008E1537">
        <w:rPr>
          <w:color w:val="000000"/>
          <w:sz w:val="24"/>
          <w:szCs w:val="24"/>
          <w:lang w:val="en-GB" w:eastAsia="ja-JP"/>
        </w:rPr>
        <w:t xml:space="preserve">is </w:t>
      </w:r>
      <w:r w:rsidR="004E1124">
        <w:rPr>
          <w:color w:val="000000"/>
          <w:sz w:val="24"/>
          <w:szCs w:val="24"/>
          <w:lang w:val="en-GB" w:eastAsia="ja-JP"/>
        </w:rPr>
        <w:t>equally</w:t>
      </w:r>
      <w:r w:rsidR="00162E8F">
        <w:rPr>
          <w:color w:val="000000"/>
          <w:sz w:val="24"/>
          <w:szCs w:val="24"/>
          <w:lang w:val="en-GB" w:eastAsia="ja-JP"/>
        </w:rPr>
        <w:t xml:space="preserve"> </w:t>
      </w:r>
      <w:r w:rsidR="004E1124">
        <w:rPr>
          <w:color w:val="000000"/>
          <w:sz w:val="24"/>
          <w:szCs w:val="24"/>
          <w:lang w:val="en-GB" w:eastAsia="ja-JP"/>
        </w:rPr>
        <w:t>in</w:t>
      </w:r>
      <w:r w:rsidR="00162E8F">
        <w:rPr>
          <w:color w:val="000000"/>
          <w:sz w:val="24"/>
          <w:szCs w:val="24"/>
          <w:lang w:val="en-GB" w:eastAsia="ja-JP"/>
        </w:rPr>
        <w:t xml:space="preserve">appropriate </w:t>
      </w:r>
      <w:r w:rsidR="008E1537">
        <w:rPr>
          <w:color w:val="000000"/>
          <w:sz w:val="24"/>
          <w:szCs w:val="24"/>
          <w:lang w:val="en-GB" w:eastAsia="ja-JP"/>
        </w:rPr>
        <w:t xml:space="preserve">to </w:t>
      </w:r>
      <w:r w:rsidR="004E1124">
        <w:rPr>
          <w:color w:val="000000"/>
          <w:sz w:val="24"/>
          <w:szCs w:val="24"/>
          <w:lang w:val="en-GB" w:eastAsia="ja-JP"/>
        </w:rPr>
        <w:t xml:space="preserve">over </w:t>
      </w:r>
      <w:r w:rsidR="00AF4C92">
        <w:rPr>
          <w:color w:val="000000"/>
          <w:sz w:val="24"/>
          <w:szCs w:val="24"/>
          <w:lang w:val="en-GB" w:eastAsia="ja-JP"/>
        </w:rPr>
        <w:t xml:space="preserve">generalize </w:t>
      </w:r>
      <w:r w:rsidR="008E1537">
        <w:rPr>
          <w:color w:val="000000"/>
          <w:sz w:val="24"/>
          <w:szCs w:val="24"/>
          <w:lang w:val="en-GB" w:eastAsia="ja-JP"/>
        </w:rPr>
        <w:t xml:space="preserve">from </w:t>
      </w:r>
      <w:r w:rsidR="00162E8F">
        <w:rPr>
          <w:color w:val="000000"/>
          <w:sz w:val="24"/>
          <w:szCs w:val="24"/>
          <w:lang w:val="en-GB" w:eastAsia="ja-JP"/>
        </w:rPr>
        <w:t>the</w:t>
      </w:r>
      <w:r w:rsidR="004E1124">
        <w:rPr>
          <w:color w:val="000000"/>
          <w:sz w:val="24"/>
          <w:szCs w:val="24"/>
          <w:lang w:val="en-GB" w:eastAsia="ja-JP"/>
        </w:rPr>
        <w:t xml:space="preserve"> small number of positive </w:t>
      </w:r>
      <w:r w:rsidR="00AF4C92">
        <w:rPr>
          <w:color w:val="000000"/>
          <w:sz w:val="24"/>
          <w:szCs w:val="24"/>
          <w:lang w:val="en-GB" w:eastAsia="ja-JP"/>
        </w:rPr>
        <w:t xml:space="preserve">experimental </w:t>
      </w:r>
      <w:r w:rsidR="004E1124">
        <w:rPr>
          <w:color w:val="000000"/>
          <w:sz w:val="24"/>
          <w:szCs w:val="24"/>
          <w:lang w:val="en-GB" w:eastAsia="ja-JP"/>
        </w:rPr>
        <w:t>studies</w:t>
      </w:r>
      <w:r w:rsidR="008E1537">
        <w:rPr>
          <w:color w:val="000000"/>
          <w:sz w:val="24"/>
          <w:szCs w:val="24"/>
          <w:lang w:val="en-GB" w:eastAsia="ja-JP"/>
        </w:rPr>
        <w:t xml:space="preserve">. </w:t>
      </w:r>
      <w:r w:rsidR="00AF4C92">
        <w:rPr>
          <w:color w:val="000000"/>
          <w:sz w:val="24"/>
          <w:szCs w:val="24"/>
          <w:lang w:val="en-GB" w:eastAsia="ja-JP"/>
        </w:rPr>
        <w:t>T</w:t>
      </w:r>
      <w:r w:rsidR="001A0475">
        <w:rPr>
          <w:color w:val="000000"/>
          <w:sz w:val="24"/>
          <w:szCs w:val="24"/>
          <w:lang w:val="en-GB" w:eastAsia="ja-JP"/>
        </w:rPr>
        <w:t xml:space="preserve">o </w:t>
      </w:r>
      <w:r w:rsidR="00AF4C92">
        <w:rPr>
          <w:color w:val="000000"/>
          <w:sz w:val="24"/>
          <w:szCs w:val="24"/>
          <w:lang w:val="en-GB" w:eastAsia="ja-JP"/>
        </w:rPr>
        <w:t xml:space="preserve">validate </w:t>
      </w:r>
      <w:r w:rsidR="00961AAC">
        <w:rPr>
          <w:color w:val="000000"/>
          <w:sz w:val="24"/>
          <w:szCs w:val="24"/>
          <w:lang w:val="en-GB" w:eastAsia="ja-JP"/>
        </w:rPr>
        <w:t>the existence of a</w:t>
      </w:r>
      <w:r w:rsidR="00AF4C92">
        <w:rPr>
          <w:color w:val="000000"/>
          <w:sz w:val="24"/>
          <w:szCs w:val="24"/>
          <w:lang w:val="en-GB" w:eastAsia="ja-JP"/>
        </w:rPr>
        <w:t xml:space="preserve"> relationship </w:t>
      </w:r>
      <w:r w:rsidR="00961AAC">
        <w:rPr>
          <w:color w:val="000000"/>
          <w:sz w:val="24"/>
          <w:szCs w:val="24"/>
          <w:lang w:val="en-GB" w:eastAsia="ja-JP"/>
        </w:rPr>
        <w:t>between pain</w:t>
      </w:r>
      <w:r w:rsidR="00162E8F">
        <w:rPr>
          <w:color w:val="000000"/>
          <w:sz w:val="24"/>
          <w:szCs w:val="24"/>
          <w:lang w:val="en-GB" w:eastAsia="ja-JP"/>
        </w:rPr>
        <w:t xml:space="preserve">, </w:t>
      </w:r>
      <w:r w:rsidR="00961AAC">
        <w:rPr>
          <w:color w:val="000000"/>
          <w:sz w:val="24"/>
          <w:szCs w:val="24"/>
          <w:lang w:val="en-GB" w:eastAsia="ja-JP"/>
        </w:rPr>
        <w:t>social bonding</w:t>
      </w:r>
      <w:r w:rsidR="00162E8F">
        <w:rPr>
          <w:color w:val="000000"/>
          <w:sz w:val="24"/>
          <w:szCs w:val="24"/>
          <w:lang w:val="en-GB" w:eastAsia="ja-JP"/>
        </w:rPr>
        <w:t xml:space="preserve">, and progroup </w:t>
      </w:r>
      <w:r w:rsidR="004E1124">
        <w:rPr>
          <w:color w:val="000000"/>
          <w:sz w:val="24"/>
          <w:szCs w:val="24"/>
          <w:lang w:val="en-GB" w:eastAsia="ja-JP"/>
        </w:rPr>
        <w:t>behaviour</w:t>
      </w:r>
      <w:r w:rsidR="00162E8F">
        <w:rPr>
          <w:color w:val="000000"/>
          <w:sz w:val="24"/>
          <w:szCs w:val="24"/>
          <w:lang w:val="en-GB" w:eastAsia="ja-JP"/>
        </w:rPr>
        <w:t xml:space="preserve"> will </w:t>
      </w:r>
      <w:r w:rsidR="00BF0115">
        <w:rPr>
          <w:color w:val="000000"/>
          <w:sz w:val="24"/>
          <w:szCs w:val="24"/>
          <w:lang w:val="en-GB" w:eastAsia="ja-JP"/>
        </w:rPr>
        <w:t>require</w:t>
      </w:r>
      <w:r w:rsidR="00162E8F">
        <w:rPr>
          <w:color w:val="000000"/>
          <w:sz w:val="24"/>
          <w:szCs w:val="24"/>
          <w:lang w:val="en-GB" w:eastAsia="ja-JP"/>
        </w:rPr>
        <w:t xml:space="preserve"> further </w:t>
      </w:r>
      <w:r w:rsidR="004E1124">
        <w:rPr>
          <w:color w:val="000000"/>
          <w:sz w:val="24"/>
          <w:szCs w:val="24"/>
          <w:lang w:val="en-GB" w:eastAsia="ja-JP"/>
        </w:rPr>
        <w:t xml:space="preserve">evidence from </w:t>
      </w:r>
      <w:r w:rsidR="00162E8F">
        <w:rPr>
          <w:color w:val="000000"/>
          <w:sz w:val="24"/>
          <w:szCs w:val="24"/>
          <w:lang w:val="en-GB" w:eastAsia="ja-JP"/>
        </w:rPr>
        <w:t>independent studies</w:t>
      </w:r>
      <w:r w:rsidR="001A0475">
        <w:rPr>
          <w:color w:val="000000"/>
          <w:sz w:val="24"/>
          <w:szCs w:val="24"/>
          <w:lang w:val="en-GB" w:eastAsia="ja-JP"/>
        </w:rPr>
        <w:t xml:space="preserve">. </w:t>
      </w:r>
    </w:p>
    <w:p w14:paraId="543CDDC8" w14:textId="4C14E53A" w:rsidR="003D1F84" w:rsidRDefault="00BF0115" w:rsidP="00652274">
      <w:pPr>
        <w:spacing w:line="480" w:lineRule="auto"/>
        <w:ind w:firstLine="720"/>
        <w:jc w:val="both"/>
        <w:rPr>
          <w:color w:val="000000"/>
          <w:sz w:val="24"/>
          <w:szCs w:val="24"/>
          <w:lang w:val="en-GB"/>
        </w:rPr>
      </w:pPr>
      <w:r>
        <w:rPr>
          <w:color w:val="000000"/>
          <w:sz w:val="24"/>
          <w:szCs w:val="24"/>
          <w:lang w:val="en-GB" w:eastAsia="ja-JP"/>
        </w:rPr>
        <w:t xml:space="preserve">Finally, </w:t>
      </w:r>
      <w:r w:rsidR="00162E8F">
        <w:rPr>
          <w:color w:val="000000"/>
          <w:sz w:val="24"/>
          <w:szCs w:val="24"/>
          <w:lang w:val="en-GB" w:eastAsia="ja-JP"/>
        </w:rPr>
        <w:t>this study also addressed a prediction drawn from</w:t>
      </w:r>
      <w:r w:rsidR="00961AAC">
        <w:rPr>
          <w:color w:val="000000"/>
          <w:sz w:val="24"/>
          <w:szCs w:val="24"/>
          <w:lang w:val="en-GB"/>
        </w:rPr>
        <w:t xml:space="preserve"> </w:t>
      </w:r>
      <w:r w:rsidR="00B46D10">
        <w:rPr>
          <w:color w:val="000000"/>
          <w:sz w:val="24"/>
          <w:szCs w:val="24"/>
          <w:lang w:val="en-GB"/>
        </w:rPr>
        <w:t>‘</w:t>
      </w:r>
      <w:r w:rsidR="006649DE">
        <w:rPr>
          <w:color w:val="000000"/>
          <w:sz w:val="24"/>
          <w:szCs w:val="24"/>
          <w:lang w:val="en-GB"/>
        </w:rPr>
        <w:t>Automatic A</w:t>
      </w:r>
      <w:r w:rsidR="00961AAC" w:rsidRPr="00EF3C00">
        <w:rPr>
          <w:color w:val="000000"/>
          <w:sz w:val="24"/>
          <w:szCs w:val="24"/>
          <w:lang w:val="en-GB"/>
        </w:rPr>
        <w:t xml:space="preserve">ccrual </w:t>
      </w:r>
      <w:r w:rsidR="00961AAC">
        <w:rPr>
          <w:color w:val="000000"/>
          <w:sz w:val="24"/>
          <w:szCs w:val="24"/>
          <w:lang w:val="en-GB"/>
        </w:rPr>
        <w:t>theory</w:t>
      </w:r>
      <w:r w:rsidR="00B46D10">
        <w:rPr>
          <w:color w:val="000000"/>
          <w:sz w:val="24"/>
          <w:szCs w:val="24"/>
          <w:lang w:val="en-GB"/>
        </w:rPr>
        <w:t>’</w:t>
      </w:r>
      <w:r w:rsidR="00961AAC">
        <w:rPr>
          <w:color w:val="000000"/>
          <w:sz w:val="24"/>
          <w:szCs w:val="24"/>
          <w:lang w:val="en-GB"/>
        </w:rPr>
        <w:t xml:space="preserve"> </w:t>
      </w:r>
      <w:r w:rsidR="00B46D10" w:rsidRPr="00EF3C00">
        <w:rPr>
          <w:color w:val="000000"/>
          <w:sz w:val="24"/>
          <w:szCs w:val="24"/>
          <w:lang w:val="en-GB"/>
        </w:rPr>
        <w:fldChar w:fldCharType="begin" w:fldLock="1"/>
      </w:r>
      <w:r w:rsidR="004B387B">
        <w:rPr>
          <w:color w:val="000000"/>
          <w:sz w:val="24"/>
          <w:szCs w:val="24"/>
          <w:lang w:val="en-GB"/>
        </w:rPr>
        <w:instrText xml:space="preserve"> ADDIN ZOTERO_ITEM CSL_CITATION {"citationID":"dqu8vm6y","properties":{"formattedCitation":"(Cimino, 2011, 2013)","plainCitation":"(Cimino, 2011, 2013)","noteIndex":0},"citationItems":[{"id":"sff3KR0T/5LdktkfT","uris":["http://www.mendeley.com/documents/?uuid=24605ed7-48ae-40f5-90ef-00913cfdc558"],"uri":["http://www.mendeley.com/documents/?uuid=24605ed7-48ae-40f5-90ef-00913cfdc558"],"itemData":{"abstract":"Hazing – the abuse of new or prospective group members – remains a puzzling and persistent cross-cultural phenomenon. Aspects of hazing behavior may reflect the operation of psychological adaptations designed to lessen certain forms of ancestral coalitional exploitation. Using a representative sample of the United States, this paper replicates and extends prior findings on predictors of hazing motivation in a university population. Results suggest that probable vectors of ancestral exploitation by newcomers (e.g., freely available group benefits) predict desired hazing severity, and that these effects generalize to a larger and more diverse sample. Findings are discussed in light of hazing's evident complexity and cultural patterning.","author":[{"dropping-particle":"","family":"Cimino","given":"Aldo","non-dropping-particle":"","parse-names":false,"suffix":""}],"container-title":"Evolution and Human Behavior","id":"ITEM-1","issue":"6","issued":{"date-parts":[["2013"]]},"page":"446-452","title":"Predictors of hazing motivation in a representative sample of the United States","type":"article-journal","volume":"34"}},{"id":"sff3KR0T/Et8LNd0c","uris":["http://www.mendeley.com/documents/?uuid=1e6ac230-26cd-455a-a085-48608c97d8b3"],"uri":["http://www.mendeley.com/documents/?uuid=1e6ac230-26cd-455a-a085-48608c97d8b3"],"itemData":{"DOI":"10.1163/156853711X591242","ISSN":"1568-5373","abstract":"Hazing - the abuse of new or prospective group members - is a widespread and puzzling feature of human social behavior, occurring in divergent cultures and across levels of technological complexity. Some past research has examined the effect of hazing on hazees, but no experimental work has been performed to examine the motivational causes of hazing. This paper has two primary objectives. First, it synthesizes a century of theory on severe initiations and extracts three primary explanatory themes. Second, it examines the dynamics of enduring human coalitions to generate an evolutionary theory of hazing. Two laboratory experiments suggest that one potential function of hazing is to reduce newcomers’ ability to free ride around group entry. These results are discussed in light of two common but largely untested explanations of hazing.","author":[{"dropping-particle":"","family":"Cimino","given":"Aldo","non-dropping-particle":"","parse-names":false,"suffix":""}],"container-title":"Journal of Cognition and Culture","id":"ITEM-2","issue":"3-4","issued":{"date-parts":[["2011","1","1"]]},"page":"241-267","publisher":"Brill","title":"The evolution of hazing: Motivational mechanisms and the abuse of newcomers","type":"article-journal","volume":"11"}}],"schema":"https://github.com/citation-style-language/schema/raw/master/csl-citation.json"} </w:instrText>
      </w:r>
      <w:r w:rsidR="00B46D10" w:rsidRPr="00EF3C00">
        <w:rPr>
          <w:color w:val="000000"/>
          <w:sz w:val="24"/>
          <w:szCs w:val="24"/>
          <w:lang w:val="en-GB"/>
        </w:rPr>
        <w:fldChar w:fldCharType="separate"/>
      </w:r>
      <w:r w:rsidR="004B387B">
        <w:rPr>
          <w:noProof/>
          <w:color w:val="000000"/>
          <w:sz w:val="24"/>
          <w:szCs w:val="24"/>
          <w:lang w:val="en-GB"/>
        </w:rPr>
        <w:t>(Cimino, 2011, 2013)</w:t>
      </w:r>
      <w:r w:rsidR="00B46D10" w:rsidRPr="00EF3C00">
        <w:rPr>
          <w:color w:val="000000"/>
          <w:sz w:val="24"/>
          <w:szCs w:val="24"/>
          <w:lang w:val="en-GB"/>
        </w:rPr>
        <w:fldChar w:fldCharType="end"/>
      </w:r>
      <w:r w:rsidR="00B46D10">
        <w:rPr>
          <w:color w:val="000000"/>
          <w:sz w:val="24"/>
          <w:szCs w:val="24"/>
          <w:lang w:val="en-GB"/>
        </w:rPr>
        <w:t xml:space="preserve"> </w:t>
      </w:r>
      <w:r w:rsidR="00961AAC">
        <w:rPr>
          <w:color w:val="000000"/>
          <w:sz w:val="24"/>
          <w:szCs w:val="24"/>
          <w:lang w:val="en-GB"/>
        </w:rPr>
        <w:t>and the costly signalling literature</w:t>
      </w:r>
      <w:r w:rsidR="00961AAC" w:rsidRPr="00EF3C00">
        <w:rPr>
          <w:color w:val="000000"/>
          <w:sz w:val="24"/>
          <w:szCs w:val="24"/>
          <w:lang w:val="en-GB"/>
        </w:rPr>
        <w:t xml:space="preserve"> </w:t>
      </w:r>
      <w:r w:rsidR="00B46D10" w:rsidRPr="00EF3C00">
        <w:rPr>
          <w:color w:val="000000"/>
          <w:sz w:val="24"/>
          <w:szCs w:val="24"/>
          <w:lang w:val="en-GB"/>
        </w:rPr>
        <w:fldChar w:fldCharType="begin" w:fldLock="1"/>
      </w:r>
      <w:r w:rsidR="004B387B">
        <w:rPr>
          <w:color w:val="000000"/>
          <w:sz w:val="24"/>
          <w:szCs w:val="24"/>
          <w:lang w:val="en-GB"/>
        </w:rPr>
        <w:instrText xml:space="preserve"> ADDIN ZOTERO_ITEM CSL_CITATION {"citationID":"HNHYCtyG","properties":{"formattedCitation":"(Bulbulia &amp; Sosis, 2011)","plainCitation":"(Bulbulia &amp; Sosis, 2011)","noteIndex":0},"citationItems":[{"id":"sff3KR0T/o64mZNzM","uris":["http://www.mendeley.com/documents/?uuid=bcdce2ae-cd1a-49ec-a088-0db2b4150069"],"uri":["http://www.mendeley.com/documents/?uuid=bcdce2ae-cd1a-49ec-a088-0db2b4150069"],"itemData":{"DOI":"10.1080/0048721X.2011.604508","ISSN":"0048-721X","abstract":"How does religion motivate cooperation? How do the factors (genetic and cultural) that cause these motivations variously evolve, and why are they conserved? Cooperative-signalling theories of religion answer these questions by generalising from well-supported principles and research in the life sciences. Cooperative-signalling theories are interesting because they explain existing puzzles in the data about religions, and lead to testable hypotheses. This article discusses how signalling theory has been applied to explain the evolution and conservation of religiously motivated cooperation at small and large social scales, and reviews evidence relevant to evaluating these applications.","author":[{"dropping-particle":"","family":"Bulbulia","given":"Joseph A.","non-dropping-particle":"","parse-names":false,"suffix":""},{"dropping-particle":"","family":"Sosis","given":"Richard","non-dropping-particle":"","parse-names":false,"suffix":""}],"container-title":"Religion","id":"ITEM-1","issue":"3","issued":{"date-parts":[["2011","9","8"]]},"language":"en","page":"363-388","publisher":"Routledge","title":"Signalling theory and the evolution of religious cooperation","type":"article-journal","volume":"41"}}],"schema":"https://github.com/citation-style-language/schema/raw/master/csl-citation.json"} </w:instrText>
      </w:r>
      <w:r w:rsidR="00B46D10" w:rsidRPr="00EF3C00">
        <w:rPr>
          <w:color w:val="000000"/>
          <w:sz w:val="24"/>
          <w:szCs w:val="24"/>
          <w:lang w:val="en-GB"/>
        </w:rPr>
        <w:fldChar w:fldCharType="separate"/>
      </w:r>
      <w:r w:rsidR="004B387B">
        <w:rPr>
          <w:noProof/>
          <w:color w:val="000000"/>
          <w:sz w:val="24"/>
          <w:szCs w:val="24"/>
          <w:lang w:val="en-GB"/>
        </w:rPr>
        <w:t>(Bulbulia &amp; Sosis, 2011)</w:t>
      </w:r>
      <w:r w:rsidR="00B46D10" w:rsidRPr="00EF3C00">
        <w:rPr>
          <w:color w:val="000000"/>
          <w:sz w:val="24"/>
          <w:szCs w:val="24"/>
          <w:lang w:val="en-GB"/>
        </w:rPr>
        <w:fldChar w:fldCharType="end"/>
      </w:r>
      <w:r w:rsidR="00B46D10" w:rsidRPr="00EF3C00">
        <w:rPr>
          <w:color w:val="000000"/>
          <w:sz w:val="24"/>
          <w:szCs w:val="24"/>
          <w:lang w:val="en-GB"/>
        </w:rPr>
        <w:t xml:space="preserve"> </w:t>
      </w:r>
      <w:r w:rsidR="00B46D10">
        <w:rPr>
          <w:color w:val="000000"/>
          <w:sz w:val="24"/>
          <w:szCs w:val="24"/>
          <w:lang w:val="en-GB"/>
        </w:rPr>
        <w:t xml:space="preserve">that schools with more </w:t>
      </w:r>
      <w:r w:rsidR="00162E8F">
        <w:rPr>
          <w:color w:val="000000"/>
          <w:sz w:val="24"/>
          <w:szCs w:val="24"/>
          <w:lang w:val="en-GB"/>
        </w:rPr>
        <w:t xml:space="preserve">unpleasant </w:t>
      </w:r>
      <w:r w:rsidR="00B46D10">
        <w:rPr>
          <w:color w:val="000000"/>
          <w:sz w:val="24"/>
          <w:szCs w:val="24"/>
          <w:lang w:val="en-GB"/>
        </w:rPr>
        <w:t xml:space="preserve">promotion rituals would be evaluated by members as </w:t>
      </w:r>
      <w:r w:rsidR="00162E8F">
        <w:rPr>
          <w:color w:val="000000"/>
          <w:sz w:val="24"/>
          <w:szCs w:val="24"/>
          <w:lang w:val="en-GB"/>
        </w:rPr>
        <w:t xml:space="preserve">being of </w:t>
      </w:r>
      <w:r w:rsidR="00961AAC" w:rsidRPr="00EF3C00">
        <w:rPr>
          <w:color w:val="000000"/>
          <w:sz w:val="24"/>
          <w:szCs w:val="24"/>
          <w:lang w:val="en-GB"/>
        </w:rPr>
        <w:t>higher status</w:t>
      </w:r>
      <w:r w:rsidR="006872D2">
        <w:rPr>
          <w:color w:val="000000"/>
          <w:sz w:val="24"/>
          <w:szCs w:val="24"/>
          <w:lang w:val="en-GB"/>
        </w:rPr>
        <w:t xml:space="preserve"> (H4)</w:t>
      </w:r>
      <w:r w:rsidR="00961AAC" w:rsidRPr="00EF3C00">
        <w:rPr>
          <w:color w:val="000000"/>
          <w:sz w:val="24"/>
          <w:szCs w:val="24"/>
          <w:lang w:val="en-GB"/>
        </w:rPr>
        <w:t xml:space="preserve">. </w:t>
      </w:r>
      <w:r w:rsidR="00162E8F">
        <w:rPr>
          <w:color w:val="000000"/>
          <w:sz w:val="24"/>
          <w:szCs w:val="24"/>
          <w:lang w:val="en-GB"/>
        </w:rPr>
        <w:t xml:space="preserve">The logic for this was prediction was that </w:t>
      </w:r>
      <w:r w:rsidR="00B46D10" w:rsidRPr="00EF3C00">
        <w:rPr>
          <w:color w:val="000000"/>
          <w:sz w:val="24"/>
          <w:szCs w:val="24"/>
          <w:lang w:val="en-GB"/>
        </w:rPr>
        <w:t>high</w:t>
      </w:r>
      <w:r w:rsidR="00B46D10">
        <w:rPr>
          <w:color w:val="000000"/>
          <w:sz w:val="24"/>
          <w:szCs w:val="24"/>
          <w:lang w:val="en-GB"/>
        </w:rPr>
        <w:t>er</w:t>
      </w:r>
      <w:r w:rsidR="00B46D10" w:rsidRPr="00EF3C00">
        <w:rPr>
          <w:color w:val="000000"/>
          <w:sz w:val="24"/>
          <w:szCs w:val="24"/>
          <w:lang w:val="en-GB"/>
        </w:rPr>
        <w:t xml:space="preserve"> status groups </w:t>
      </w:r>
      <w:r w:rsidR="00162E8F">
        <w:rPr>
          <w:color w:val="000000"/>
          <w:sz w:val="24"/>
          <w:szCs w:val="24"/>
          <w:lang w:val="en-GB"/>
        </w:rPr>
        <w:t xml:space="preserve">would need to </w:t>
      </w:r>
      <w:r w:rsidR="00B46D10">
        <w:rPr>
          <w:color w:val="000000"/>
          <w:sz w:val="24"/>
          <w:szCs w:val="24"/>
          <w:lang w:val="en-GB"/>
        </w:rPr>
        <w:t xml:space="preserve">employ rituals </w:t>
      </w:r>
      <w:r w:rsidR="00162E8F">
        <w:rPr>
          <w:color w:val="000000"/>
          <w:sz w:val="24"/>
          <w:szCs w:val="24"/>
          <w:lang w:val="en-GB"/>
        </w:rPr>
        <w:t>that required</w:t>
      </w:r>
      <w:r w:rsidR="00B46D10" w:rsidRPr="00EF3C00">
        <w:rPr>
          <w:color w:val="000000"/>
          <w:sz w:val="24"/>
          <w:szCs w:val="24"/>
          <w:lang w:val="en-GB"/>
        </w:rPr>
        <w:t xml:space="preserve"> costly demonstrations of commitment</w:t>
      </w:r>
      <w:r w:rsidR="0089579B">
        <w:rPr>
          <w:color w:val="000000"/>
          <w:sz w:val="24"/>
          <w:szCs w:val="24"/>
          <w:lang w:val="en-GB"/>
        </w:rPr>
        <w:t xml:space="preserve"> </w:t>
      </w:r>
      <w:r w:rsidR="0089579B" w:rsidRPr="0089579B">
        <w:rPr>
          <w:color w:val="000000"/>
          <w:sz w:val="24"/>
          <w:szCs w:val="24"/>
          <w:lang w:eastAsia="ja-JP"/>
        </w:rPr>
        <w:t>(CREDs) (Henrich</w:t>
      </w:r>
      <w:r>
        <w:rPr>
          <w:color w:val="000000"/>
          <w:sz w:val="24"/>
          <w:szCs w:val="24"/>
          <w:lang w:eastAsia="ja-JP"/>
        </w:rPr>
        <w:t>,</w:t>
      </w:r>
      <w:r w:rsidR="0089579B" w:rsidRPr="0089579B">
        <w:rPr>
          <w:color w:val="000000"/>
          <w:sz w:val="24"/>
          <w:szCs w:val="24"/>
          <w:lang w:eastAsia="ja-JP"/>
        </w:rPr>
        <w:t xml:space="preserve"> 2009) </w:t>
      </w:r>
      <w:r w:rsidR="00162E8F">
        <w:rPr>
          <w:color w:val="000000"/>
          <w:sz w:val="24"/>
          <w:szCs w:val="24"/>
          <w:lang w:val="en-GB"/>
        </w:rPr>
        <w:t>in order for</w:t>
      </w:r>
      <w:r w:rsidR="00B46D10" w:rsidRPr="00EF3C00">
        <w:rPr>
          <w:color w:val="000000"/>
          <w:sz w:val="24"/>
          <w:szCs w:val="24"/>
          <w:lang w:val="en-GB"/>
        </w:rPr>
        <w:t xml:space="preserve"> veteran members </w:t>
      </w:r>
      <w:r w:rsidR="00B46D10">
        <w:rPr>
          <w:color w:val="000000"/>
          <w:sz w:val="24"/>
          <w:szCs w:val="24"/>
          <w:lang w:val="en-GB"/>
        </w:rPr>
        <w:t xml:space="preserve">to </w:t>
      </w:r>
      <w:r w:rsidR="00B46D10" w:rsidRPr="00EF3C00">
        <w:rPr>
          <w:color w:val="000000"/>
          <w:sz w:val="24"/>
          <w:szCs w:val="24"/>
          <w:lang w:val="en-GB"/>
        </w:rPr>
        <w:t xml:space="preserve">prevent non-committed newcomers from </w:t>
      </w:r>
      <w:r w:rsidR="00B46D10">
        <w:rPr>
          <w:color w:val="000000"/>
          <w:sz w:val="24"/>
          <w:szCs w:val="24"/>
          <w:lang w:val="en-GB"/>
        </w:rPr>
        <w:t xml:space="preserve">freeriding </w:t>
      </w:r>
      <w:r w:rsidR="00B93E8A">
        <w:rPr>
          <w:color w:val="000000"/>
          <w:sz w:val="24"/>
          <w:szCs w:val="24"/>
          <w:lang w:val="en-GB"/>
        </w:rPr>
        <w:t>on the group</w:t>
      </w:r>
      <w:r w:rsidR="00162E8F">
        <w:rPr>
          <w:color w:val="000000"/>
          <w:sz w:val="24"/>
          <w:szCs w:val="24"/>
          <w:lang w:val="en-GB"/>
        </w:rPr>
        <w:t xml:space="preserve"> and</w:t>
      </w:r>
      <w:r w:rsidR="00B93E8A">
        <w:rPr>
          <w:color w:val="000000"/>
          <w:sz w:val="24"/>
          <w:szCs w:val="24"/>
          <w:lang w:val="en-GB"/>
        </w:rPr>
        <w:t xml:space="preserve"> </w:t>
      </w:r>
      <w:r w:rsidR="00B46D10">
        <w:rPr>
          <w:color w:val="000000"/>
          <w:sz w:val="24"/>
          <w:szCs w:val="24"/>
          <w:lang w:val="en-GB"/>
        </w:rPr>
        <w:t>gaining access to</w:t>
      </w:r>
      <w:r w:rsidR="00B46D10" w:rsidRPr="00EF3C00">
        <w:rPr>
          <w:color w:val="000000"/>
          <w:sz w:val="24"/>
          <w:szCs w:val="24"/>
          <w:lang w:val="en-GB"/>
        </w:rPr>
        <w:t xml:space="preserve"> valuable </w:t>
      </w:r>
      <w:r w:rsidR="00B46D10">
        <w:rPr>
          <w:color w:val="000000"/>
          <w:sz w:val="24"/>
          <w:szCs w:val="24"/>
          <w:lang w:val="en-GB"/>
        </w:rPr>
        <w:t>resources, including</w:t>
      </w:r>
      <w:r w:rsidR="00162E8F">
        <w:rPr>
          <w:color w:val="000000"/>
          <w:sz w:val="24"/>
          <w:szCs w:val="24"/>
          <w:lang w:val="en-GB"/>
        </w:rPr>
        <w:t xml:space="preserve"> association with high group </w:t>
      </w:r>
      <w:r w:rsidR="00B46D10">
        <w:rPr>
          <w:color w:val="000000"/>
          <w:sz w:val="24"/>
          <w:szCs w:val="24"/>
          <w:lang w:val="en-GB"/>
        </w:rPr>
        <w:t>status</w:t>
      </w:r>
      <w:r w:rsidR="00B46D10" w:rsidRPr="00EF3C00">
        <w:rPr>
          <w:color w:val="000000"/>
          <w:sz w:val="24"/>
          <w:szCs w:val="24"/>
          <w:lang w:val="en-GB"/>
        </w:rPr>
        <w:t>.</w:t>
      </w:r>
      <w:r w:rsidR="009F58DB">
        <w:rPr>
          <w:color w:val="000000"/>
          <w:sz w:val="24"/>
          <w:szCs w:val="24"/>
          <w:lang w:val="en-GB"/>
        </w:rPr>
        <w:t xml:space="preserve"> </w:t>
      </w:r>
    </w:p>
    <w:p w14:paraId="3E1270B9" w14:textId="77777777" w:rsidR="00983B6F" w:rsidRDefault="004E1124" w:rsidP="00983B6F">
      <w:pPr>
        <w:spacing w:line="480" w:lineRule="auto"/>
        <w:jc w:val="both"/>
        <w:rPr>
          <w:color w:val="000000"/>
          <w:sz w:val="24"/>
          <w:szCs w:val="24"/>
          <w:lang w:val="en-GB" w:eastAsia="ja-JP"/>
        </w:rPr>
      </w:pPr>
      <w:r>
        <w:rPr>
          <w:color w:val="000000"/>
          <w:sz w:val="24"/>
          <w:szCs w:val="24"/>
          <w:lang w:val="en-GB"/>
        </w:rPr>
        <w:lastRenderedPageBreak/>
        <w:t>C</w:t>
      </w:r>
      <w:r w:rsidR="005F7F3D">
        <w:rPr>
          <w:color w:val="000000"/>
          <w:sz w:val="24"/>
          <w:szCs w:val="24"/>
          <w:lang w:val="en-GB"/>
        </w:rPr>
        <w:t xml:space="preserve">ontrolling for </w:t>
      </w:r>
      <w:r>
        <w:rPr>
          <w:color w:val="000000"/>
          <w:sz w:val="24"/>
          <w:szCs w:val="24"/>
          <w:lang w:val="en-GB"/>
        </w:rPr>
        <w:t xml:space="preserve">a variety of </w:t>
      </w:r>
      <w:r w:rsidR="005F7F3D">
        <w:rPr>
          <w:color w:val="000000"/>
          <w:sz w:val="24"/>
          <w:szCs w:val="24"/>
          <w:lang w:val="en-GB"/>
        </w:rPr>
        <w:t xml:space="preserve">confounding factors, </w:t>
      </w:r>
      <w:r w:rsidR="009F58DB">
        <w:rPr>
          <w:color w:val="000000"/>
          <w:sz w:val="24"/>
          <w:szCs w:val="24"/>
          <w:lang w:val="en-GB"/>
        </w:rPr>
        <w:t xml:space="preserve">we found </w:t>
      </w:r>
      <w:r w:rsidR="002E5028">
        <w:rPr>
          <w:color w:val="000000"/>
          <w:sz w:val="24"/>
          <w:szCs w:val="24"/>
          <w:lang w:val="en-GB"/>
        </w:rPr>
        <w:t xml:space="preserve">a positive association between </w:t>
      </w:r>
      <w:r w:rsidR="009F58DB">
        <w:rPr>
          <w:color w:val="000000"/>
          <w:sz w:val="24"/>
          <w:szCs w:val="24"/>
          <w:lang w:val="en-GB"/>
        </w:rPr>
        <w:t>positive</w:t>
      </w:r>
      <w:r w:rsidR="00BF3FBF">
        <w:rPr>
          <w:color w:val="000000"/>
          <w:sz w:val="24"/>
          <w:szCs w:val="24"/>
          <w:lang w:val="en-GB"/>
        </w:rPr>
        <w:t xml:space="preserve"> affect</w:t>
      </w:r>
      <w:r w:rsidR="002E5028">
        <w:rPr>
          <w:color w:val="000000"/>
          <w:sz w:val="24"/>
          <w:szCs w:val="24"/>
          <w:lang w:val="en-GB"/>
        </w:rPr>
        <w:t xml:space="preserve">ive scores </w:t>
      </w:r>
      <w:proofErr w:type="gramStart"/>
      <w:r w:rsidR="002E5028">
        <w:rPr>
          <w:color w:val="000000"/>
          <w:sz w:val="24"/>
          <w:szCs w:val="24"/>
          <w:lang w:val="en-GB"/>
        </w:rPr>
        <w:t>of  promotion</w:t>
      </w:r>
      <w:proofErr w:type="gramEnd"/>
      <w:r w:rsidR="002E5028">
        <w:rPr>
          <w:color w:val="000000"/>
          <w:sz w:val="24"/>
          <w:szCs w:val="24"/>
          <w:lang w:val="en-GB"/>
        </w:rPr>
        <w:t xml:space="preserve"> ritual experiences and </w:t>
      </w:r>
      <w:r w:rsidR="009F58DB">
        <w:rPr>
          <w:color w:val="000000"/>
          <w:sz w:val="24"/>
          <w:szCs w:val="24"/>
          <w:lang w:val="en-GB"/>
        </w:rPr>
        <w:t>both group status measures</w:t>
      </w:r>
      <w:r w:rsidR="002E5028">
        <w:rPr>
          <w:color w:val="000000"/>
          <w:sz w:val="24"/>
          <w:szCs w:val="24"/>
          <w:lang w:val="en-GB"/>
        </w:rPr>
        <w:t xml:space="preserve"> and no such relationship with the negative affect score</w:t>
      </w:r>
      <w:r w:rsidR="009F58DB">
        <w:rPr>
          <w:color w:val="000000"/>
          <w:sz w:val="24"/>
          <w:szCs w:val="24"/>
          <w:lang w:val="en-GB"/>
        </w:rPr>
        <w:t>.</w:t>
      </w:r>
      <w:r w:rsidR="00866B2E" w:rsidRPr="00866B2E">
        <w:rPr>
          <w:color w:val="000000"/>
          <w:sz w:val="24"/>
          <w:szCs w:val="24"/>
          <w:lang w:val="en-GB"/>
        </w:rPr>
        <w:t xml:space="preserve"> </w:t>
      </w:r>
      <w:r w:rsidR="00866B2E">
        <w:rPr>
          <w:color w:val="000000"/>
          <w:sz w:val="24"/>
          <w:szCs w:val="24"/>
          <w:lang w:val="en-GB"/>
        </w:rPr>
        <w:t>T</w:t>
      </w:r>
      <w:r w:rsidR="00866B2E" w:rsidRPr="00EF3C00">
        <w:rPr>
          <w:color w:val="000000"/>
          <w:sz w:val="24"/>
          <w:szCs w:val="24"/>
          <w:lang w:val="en-GB"/>
        </w:rPr>
        <w:t xml:space="preserve">he strength of the correlations observed </w:t>
      </w:r>
      <w:proofErr w:type="gramStart"/>
      <w:r w:rsidR="00866B2E" w:rsidRPr="00EF3C00">
        <w:rPr>
          <w:color w:val="000000"/>
          <w:sz w:val="24"/>
          <w:szCs w:val="24"/>
          <w:lang w:val="en-GB"/>
        </w:rPr>
        <w:t>were</w:t>
      </w:r>
      <w:proofErr w:type="gramEnd"/>
      <w:r w:rsidR="00866B2E" w:rsidRPr="00EF3C00">
        <w:rPr>
          <w:color w:val="000000"/>
          <w:sz w:val="24"/>
          <w:szCs w:val="24"/>
          <w:lang w:val="en-GB"/>
        </w:rPr>
        <w:t xml:space="preserve"> </w:t>
      </w:r>
      <w:r w:rsidR="00866B2E">
        <w:rPr>
          <w:color w:val="000000"/>
          <w:sz w:val="24"/>
          <w:szCs w:val="24"/>
          <w:lang w:val="en-GB"/>
        </w:rPr>
        <w:t xml:space="preserve">small </w:t>
      </w:r>
      <w:r w:rsidR="00866B2E" w:rsidRPr="00EF3C00">
        <w:rPr>
          <w:color w:val="000000"/>
          <w:sz w:val="24"/>
          <w:szCs w:val="24"/>
          <w:lang w:val="en-GB"/>
        </w:rPr>
        <w:t xml:space="preserve">but </w:t>
      </w:r>
      <w:r w:rsidR="00866B2E">
        <w:rPr>
          <w:color w:val="000000"/>
          <w:sz w:val="24"/>
          <w:szCs w:val="24"/>
          <w:lang w:val="en-GB"/>
        </w:rPr>
        <w:t xml:space="preserve">this was not unexpected in such a heterogenous sample and </w:t>
      </w:r>
      <w:r w:rsidR="00866B2E" w:rsidRPr="00190F3C">
        <w:rPr>
          <w:color w:val="000000"/>
          <w:sz w:val="24"/>
          <w:szCs w:val="24"/>
        </w:rPr>
        <w:t xml:space="preserve">given </w:t>
      </w:r>
      <w:r w:rsidR="00866B2E">
        <w:rPr>
          <w:color w:val="000000"/>
          <w:sz w:val="24"/>
          <w:szCs w:val="24"/>
        </w:rPr>
        <w:t>the</w:t>
      </w:r>
      <w:r w:rsidR="00866B2E" w:rsidRPr="00190F3C">
        <w:rPr>
          <w:color w:val="000000"/>
          <w:sz w:val="24"/>
          <w:szCs w:val="24"/>
        </w:rPr>
        <w:t xml:space="preserve"> wide assortment of unrelated factors that </w:t>
      </w:r>
      <w:r w:rsidR="00866B2E">
        <w:rPr>
          <w:color w:val="000000"/>
          <w:sz w:val="24"/>
          <w:szCs w:val="24"/>
        </w:rPr>
        <w:t xml:space="preserve">could </w:t>
      </w:r>
      <w:r w:rsidR="00866B2E" w:rsidRPr="00190F3C">
        <w:rPr>
          <w:color w:val="000000"/>
          <w:sz w:val="24"/>
          <w:szCs w:val="24"/>
        </w:rPr>
        <w:t>influence</w:t>
      </w:r>
      <w:r w:rsidR="00866B2E">
        <w:rPr>
          <w:color w:val="000000"/>
          <w:sz w:val="24"/>
          <w:szCs w:val="24"/>
        </w:rPr>
        <w:t xml:space="preserve"> a </w:t>
      </w:r>
      <w:r w:rsidR="00866B2E" w:rsidRPr="00190F3C">
        <w:rPr>
          <w:color w:val="000000"/>
          <w:sz w:val="24"/>
          <w:szCs w:val="24"/>
        </w:rPr>
        <w:t xml:space="preserve">school’s status. </w:t>
      </w:r>
      <w:r w:rsidR="009F58DB">
        <w:rPr>
          <w:color w:val="000000"/>
          <w:sz w:val="24"/>
          <w:szCs w:val="24"/>
          <w:lang w:val="en-GB"/>
        </w:rPr>
        <w:t xml:space="preserve"> </w:t>
      </w:r>
      <w:r w:rsidR="00B93E8A">
        <w:rPr>
          <w:color w:val="000000"/>
          <w:sz w:val="24"/>
          <w:szCs w:val="24"/>
          <w:lang w:val="en-GB" w:eastAsia="ja-JP"/>
        </w:rPr>
        <w:t xml:space="preserve">This </w:t>
      </w:r>
      <w:r w:rsidR="001617B9">
        <w:rPr>
          <w:color w:val="000000"/>
          <w:sz w:val="24"/>
          <w:szCs w:val="24"/>
          <w:lang w:val="en-GB" w:eastAsia="ja-JP"/>
        </w:rPr>
        <w:t>result</w:t>
      </w:r>
      <w:r w:rsidR="00B93E8A">
        <w:rPr>
          <w:color w:val="000000"/>
          <w:sz w:val="24"/>
          <w:szCs w:val="24"/>
          <w:lang w:val="en-GB" w:eastAsia="ja-JP"/>
        </w:rPr>
        <w:t xml:space="preserve"> </w:t>
      </w:r>
      <w:r w:rsidR="005F7F3D">
        <w:rPr>
          <w:color w:val="000000"/>
          <w:sz w:val="24"/>
          <w:szCs w:val="24"/>
          <w:lang w:val="en-GB" w:eastAsia="ja-JP"/>
        </w:rPr>
        <w:t xml:space="preserve">was </w:t>
      </w:r>
      <w:r w:rsidR="005F7F3D">
        <w:rPr>
          <w:color w:val="000000"/>
          <w:sz w:val="24"/>
          <w:szCs w:val="24"/>
          <w:lang w:val="en-GB"/>
        </w:rPr>
        <w:t>counter to the hypothesis</w:t>
      </w:r>
      <w:r>
        <w:rPr>
          <w:color w:val="000000"/>
          <w:sz w:val="24"/>
          <w:szCs w:val="24"/>
          <w:lang w:val="en-GB"/>
        </w:rPr>
        <w:t xml:space="preserve"> </w:t>
      </w:r>
      <w:r>
        <w:rPr>
          <w:color w:val="000000"/>
          <w:sz w:val="24"/>
          <w:szCs w:val="24"/>
          <w:lang w:val="en-GB" w:eastAsia="ja-JP"/>
        </w:rPr>
        <w:t>as it suggests that higher status schools perform</w:t>
      </w:r>
      <w:r w:rsidR="00866B2E">
        <w:rPr>
          <w:color w:val="000000"/>
          <w:sz w:val="24"/>
          <w:szCs w:val="24"/>
          <w:lang w:val="en-GB" w:eastAsia="ja-JP"/>
        </w:rPr>
        <w:t xml:space="preserve"> more positive, but not more negative, promotion rituals.</w:t>
      </w:r>
      <w:r w:rsidR="00866B2E">
        <w:rPr>
          <w:rFonts w:hint="eastAsia"/>
          <w:color w:val="000000"/>
          <w:sz w:val="24"/>
          <w:szCs w:val="24"/>
          <w:lang w:val="en-GB" w:eastAsia="ja-JP"/>
        </w:rPr>
        <w:t xml:space="preserve"> </w:t>
      </w:r>
      <w:r>
        <w:rPr>
          <w:color w:val="000000"/>
          <w:sz w:val="24"/>
          <w:szCs w:val="24"/>
          <w:lang w:val="en-GB" w:eastAsia="ja-JP"/>
        </w:rPr>
        <w:t xml:space="preserve">A possible </w:t>
      </w:r>
      <w:r w:rsidR="00866B2E">
        <w:rPr>
          <w:color w:val="000000"/>
          <w:sz w:val="24"/>
          <w:szCs w:val="24"/>
          <w:lang w:val="en-GB" w:eastAsia="ja-JP"/>
        </w:rPr>
        <w:t xml:space="preserve">explanation for </w:t>
      </w:r>
      <w:r>
        <w:rPr>
          <w:color w:val="000000"/>
          <w:sz w:val="24"/>
          <w:szCs w:val="24"/>
          <w:lang w:val="en-GB" w:eastAsia="ja-JP"/>
        </w:rPr>
        <w:t>this result is</w:t>
      </w:r>
      <w:r w:rsidR="00866B2E">
        <w:rPr>
          <w:color w:val="000000"/>
          <w:sz w:val="24"/>
          <w:szCs w:val="24"/>
          <w:lang w:val="en-GB" w:eastAsia="ja-JP"/>
        </w:rPr>
        <w:t xml:space="preserve"> that p</w:t>
      </w:r>
      <w:r w:rsidR="00B93E8A">
        <w:rPr>
          <w:color w:val="000000"/>
          <w:sz w:val="24"/>
          <w:szCs w:val="24"/>
          <w:lang w:val="en-GB" w:eastAsia="ja-JP"/>
        </w:rPr>
        <w:t xml:space="preserve">eople who </w:t>
      </w:r>
      <w:r w:rsidR="002E5028">
        <w:rPr>
          <w:color w:val="000000"/>
          <w:sz w:val="24"/>
          <w:szCs w:val="24"/>
          <w:lang w:val="en-GB" w:eastAsia="ja-JP"/>
        </w:rPr>
        <w:t xml:space="preserve">had </w:t>
      </w:r>
      <w:r w:rsidR="001617B9">
        <w:rPr>
          <w:color w:val="000000"/>
          <w:sz w:val="24"/>
          <w:szCs w:val="24"/>
          <w:lang w:val="en-GB" w:eastAsia="ja-JP"/>
        </w:rPr>
        <w:t>more</w:t>
      </w:r>
      <w:r w:rsidR="00B93E8A">
        <w:rPr>
          <w:color w:val="000000"/>
          <w:sz w:val="24"/>
          <w:szCs w:val="24"/>
          <w:lang w:val="en-GB" w:eastAsia="ja-JP"/>
        </w:rPr>
        <w:t xml:space="preserve"> positive </w:t>
      </w:r>
      <w:r w:rsidR="002E5028">
        <w:rPr>
          <w:color w:val="000000"/>
          <w:sz w:val="24"/>
          <w:szCs w:val="24"/>
          <w:lang w:val="en-GB" w:eastAsia="ja-JP"/>
        </w:rPr>
        <w:t xml:space="preserve">belt </w:t>
      </w:r>
      <w:r w:rsidR="001617B9">
        <w:rPr>
          <w:color w:val="000000"/>
          <w:sz w:val="24"/>
          <w:szCs w:val="24"/>
          <w:lang w:val="en-GB" w:eastAsia="ja-JP"/>
        </w:rPr>
        <w:t>promotion</w:t>
      </w:r>
      <w:r w:rsidR="00B93E8A">
        <w:rPr>
          <w:color w:val="000000"/>
          <w:sz w:val="24"/>
          <w:szCs w:val="24"/>
          <w:lang w:val="en-GB" w:eastAsia="ja-JP"/>
        </w:rPr>
        <w:t xml:space="preserve"> experiences </w:t>
      </w:r>
      <w:r>
        <w:rPr>
          <w:color w:val="000000"/>
          <w:sz w:val="24"/>
          <w:szCs w:val="24"/>
          <w:lang w:val="en-GB" w:eastAsia="ja-JP"/>
        </w:rPr>
        <w:t>could</w:t>
      </w:r>
      <w:r w:rsidR="00866B2E">
        <w:rPr>
          <w:color w:val="000000"/>
          <w:sz w:val="24"/>
          <w:szCs w:val="24"/>
          <w:lang w:val="en-GB" w:eastAsia="ja-JP"/>
        </w:rPr>
        <w:t xml:space="preserve"> be more</w:t>
      </w:r>
      <w:r w:rsidR="002E5028">
        <w:rPr>
          <w:color w:val="000000"/>
          <w:sz w:val="24"/>
          <w:szCs w:val="24"/>
          <w:lang w:val="en-GB" w:eastAsia="ja-JP"/>
        </w:rPr>
        <w:t xml:space="preserve"> </w:t>
      </w:r>
      <w:r w:rsidR="00B93E8A">
        <w:rPr>
          <w:color w:val="000000"/>
          <w:sz w:val="24"/>
          <w:szCs w:val="24"/>
          <w:lang w:val="en-GB" w:eastAsia="ja-JP"/>
        </w:rPr>
        <w:t xml:space="preserve">likely to </w:t>
      </w:r>
      <w:r w:rsidR="00190F3C">
        <w:rPr>
          <w:color w:val="000000"/>
          <w:sz w:val="24"/>
          <w:szCs w:val="24"/>
          <w:lang w:val="en-GB" w:eastAsia="ja-JP"/>
        </w:rPr>
        <w:t xml:space="preserve">rate their </w:t>
      </w:r>
      <w:r w:rsidR="002E5028">
        <w:rPr>
          <w:color w:val="000000"/>
          <w:sz w:val="24"/>
          <w:szCs w:val="24"/>
          <w:lang w:val="en-GB" w:eastAsia="ja-JP"/>
        </w:rPr>
        <w:t xml:space="preserve">BJJ </w:t>
      </w:r>
      <w:r w:rsidR="00190F3C">
        <w:rPr>
          <w:color w:val="000000"/>
          <w:sz w:val="24"/>
          <w:szCs w:val="24"/>
          <w:lang w:val="en-GB" w:eastAsia="ja-JP"/>
        </w:rPr>
        <w:t>schools more positively</w:t>
      </w:r>
      <w:r w:rsidR="002E5028">
        <w:rPr>
          <w:color w:val="000000"/>
          <w:sz w:val="24"/>
          <w:szCs w:val="24"/>
          <w:lang w:val="en-GB" w:eastAsia="ja-JP"/>
        </w:rPr>
        <w:t xml:space="preserve"> in general</w:t>
      </w:r>
      <w:r w:rsidR="00866B2E">
        <w:rPr>
          <w:color w:val="000000"/>
          <w:sz w:val="24"/>
          <w:szCs w:val="24"/>
          <w:lang w:val="en-GB" w:eastAsia="ja-JP"/>
        </w:rPr>
        <w:t>, and thus indicate they are of higher status</w:t>
      </w:r>
      <w:r w:rsidR="00B93E8A">
        <w:rPr>
          <w:color w:val="000000"/>
          <w:sz w:val="24"/>
          <w:szCs w:val="24"/>
          <w:lang w:val="en-GB" w:eastAsia="ja-JP"/>
        </w:rPr>
        <w:t xml:space="preserve">. </w:t>
      </w:r>
      <w:r>
        <w:rPr>
          <w:color w:val="000000"/>
          <w:sz w:val="24"/>
          <w:szCs w:val="24"/>
          <w:lang w:val="en-GB" w:eastAsia="ja-JP"/>
        </w:rPr>
        <w:t xml:space="preserve">Alternatively, the </w:t>
      </w:r>
      <w:r w:rsidR="002E5028">
        <w:rPr>
          <w:color w:val="000000"/>
          <w:sz w:val="24"/>
          <w:szCs w:val="24"/>
          <w:lang w:val="en-GB" w:eastAsia="ja-JP"/>
        </w:rPr>
        <w:t xml:space="preserve">association </w:t>
      </w:r>
      <w:r w:rsidR="00427620">
        <w:rPr>
          <w:color w:val="000000"/>
          <w:sz w:val="24"/>
          <w:szCs w:val="24"/>
          <w:lang w:val="en-GB" w:eastAsia="ja-JP"/>
        </w:rPr>
        <w:t xml:space="preserve">could </w:t>
      </w:r>
      <w:r w:rsidR="002E5028">
        <w:rPr>
          <w:color w:val="000000"/>
          <w:sz w:val="24"/>
          <w:szCs w:val="24"/>
          <w:lang w:val="en-GB" w:eastAsia="ja-JP"/>
        </w:rPr>
        <w:t xml:space="preserve">reflect </w:t>
      </w:r>
      <w:r w:rsidR="00866B2E">
        <w:rPr>
          <w:color w:val="000000"/>
          <w:sz w:val="24"/>
          <w:szCs w:val="24"/>
          <w:lang w:val="en-GB" w:eastAsia="ja-JP"/>
        </w:rPr>
        <w:t>a genuine relationship</w:t>
      </w:r>
      <w:r w:rsidR="001617B9">
        <w:rPr>
          <w:color w:val="000000"/>
          <w:sz w:val="24"/>
          <w:szCs w:val="24"/>
          <w:lang w:val="en-GB" w:eastAsia="ja-JP"/>
        </w:rPr>
        <w:t xml:space="preserve"> </w:t>
      </w:r>
      <w:r w:rsidR="00BF0115">
        <w:rPr>
          <w:color w:val="000000"/>
          <w:sz w:val="24"/>
          <w:szCs w:val="24"/>
          <w:lang w:val="en-GB" w:eastAsia="ja-JP"/>
        </w:rPr>
        <w:t>with</w:t>
      </w:r>
      <w:r w:rsidR="00B93E8A">
        <w:rPr>
          <w:color w:val="000000"/>
          <w:sz w:val="24"/>
          <w:szCs w:val="24"/>
          <w:lang w:val="en-GB" w:eastAsia="ja-JP"/>
        </w:rPr>
        <w:t xml:space="preserve"> higher status BJJ schools </w:t>
      </w:r>
      <w:r w:rsidR="00427620">
        <w:rPr>
          <w:color w:val="000000"/>
          <w:sz w:val="24"/>
          <w:szCs w:val="24"/>
          <w:lang w:val="en-GB" w:eastAsia="ja-JP"/>
        </w:rPr>
        <w:t>producing</w:t>
      </w:r>
      <w:r w:rsidR="00B93E8A">
        <w:rPr>
          <w:color w:val="000000"/>
          <w:sz w:val="24"/>
          <w:szCs w:val="24"/>
          <w:lang w:val="en-GB" w:eastAsia="ja-JP"/>
        </w:rPr>
        <w:t xml:space="preserve"> </w:t>
      </w:r>
      <w:r w:rsidR="00866B2E">
        <w:rPr>
          <w:color w:val="000000"/>
          <w:sz w:val="24"/>
          <w:szCs w:val="24"/>
          <w:lang w:val="en-GB" w:eastAsia="ja-JP"/>
        </w:rPr>
        <w:t xml:space="preserve">promotional events that are more </w:t>
      </w:r>
      <w:r w:rsidR="00B93E8A">
        <w:rPr>
          <w:color w:val="000000"/>
          <w:sz w:val="24"/>
          <w:szCs w:val="24"/>
          <w:lang w:val="en-GB" w:eastAsia="ja-JP"/>
        </w:rPr>
        <w:t>enjoyable and memorable</w:t>
      </w:r>
      <w:r w:rsidR="00866B2E">
        <w:rPr>
          <w:color w:val="000000"/>
          <w:sz w:val="24"/>
          <w:szCs w:val="24"/>
          <w:lang w:val="en-GB" w:eastAsia="ja-JP"/>
        </w:rPr>
        <w:t>,</w:t>
      </w:r>
      <w:r w:rsidR="00B93E8A">
        <w:rPr>
          <w:color w:val="000000"/>
          <w:sz w:val="24"/>
          <w:szCs w:val="24"/>
          <w:lang w:val="en-GB" w:eastAsia="ja-JP"/>
        </w:rPr>
        <w:t xml:space="preserve"> </w:t>
      </w:r>
      <w:r w:rsidR="00427620">
        <w:rPr>
          <w:color w:val="000000"/>
          <w:sz w:val="24"/>
          <w:szCs w:val="24"/>
          <w:lang w:val="en-GB" w:eastAsia="ja-JP"/>
        </w:rPr>
        <w:t xml:space="preserve">potentially </w:t>
      </w:r>
      <w:r>
        <w:rPr>
          <w:color w:val="000000"/>
          <w:sz w:val="24"/>
          <w:szCs w:val="24"/>
          <w:lang w:val="en-GB" w:eastAsia="ja-JP"/>
        </w:rPr>
        <w:t xml:space="preserve">due to greater </w:t>
      </w:r>
      <w:r w:rsidR="00427620">
        <w:rPr>
          <w:color w:val="000000"/>
          <w:sz w:val="24"/>
          <w:szCs w:val="24"/>
          <w:lang w:val="en-GB" w:eastAsia="ja-JP"/>
        </w:rPr>
        <w:t xml:space="preserve">resources, </w:t>
      </w:r>
      <w:r w:rsidR="00866B2E">
        <w:rPr>
          <w:color w:val="000000"/>
          <w:sz w:val="24"/>
          <w:szCs w:val="24"/>
          <w:lang w:val="en-GB" w:eastAsia="ja-JP"/>
        </w:rPr>
        <w:t>such as more</w:t>
      </w:r>
      <w:r w:rsidR="00427620">
        <w:rPr>
          <w:color w:val="000000"/>
          <w:sz w:val="24"/>
          <w:szCs w:val="24"/>
          <w:lang w:val="en-GB" w:eastAsia="ja-JP"/>
        </w:rPr>
        <w:t xml:space="preserve"> personnel and better facilities</w:t>
      </w:r>
      <w:r w:rsidR="00B93E8A">
        <w:rPr>
          <w:color w:val="000000"/>
          <w:sz w:val="24"/>
          <w:szCs w:val="24"/>
          <w:lang w:val="en-GB" w:eastAsia="ja-JP"/>
        </w:rPr>
        <w:t xml:space="preserve">. </w:t>
      </w:r>
      <w:bookmarkStart w:id="126" w:name="OLE_LINK38"/>
      <w:bookmarkStart w:id="127" w:name="OLE_LINK58"/>
      <w:r>
        <w:rPr>
          <w:color w:val="000000"/>
          <w:sz w:val="24"/>
          <w:szCs w:val="24"/>
          <w:lang w:val="en-GB" w:eastAsia="ja-JP"/>
        </w:rPr>
        <w:t>But as discussed above, t</w:t>
      </w:r>
      <w:r w:rsidR="00427620">
        <w:rPr>
          <w:color w:val="000000"/>
          <w:sz w:val="24"/>
          <w:szCs w:val="24"/>
          <w:lang w:val="en-GB" w:eastAsia="ja-JP"/>
        </w:rPr>
        <w:t xml:space="preserve">he affect measures </w:t>
      </w:r>
      <w:r w:rsidR="00983B6F">
        <w:rPr>
          <w:color w:val="000000"/>
          <w:sz w:val="24"/>
          <w:szCs w:val="24"/>
          <w:lang w:val="en-GB" w:eastAsia="ja-JP"/>
        </w:rPr>
        <w:t xml:space="preserve">may be </w:t>
      </w:r>
      <w:r w:rsidR="00427620">
        <w:rPr>
          <w:color w:val="000000"/>
          <w:sz w:val="24"/>
          <w:szCs w:val="24"/>
          <w:lang w:val="en-GB" w:eastAsia="ja-JP"/>
        </w:rPr>
        <w:t xml:space="preserve">confounded by post-event </w:t>
      </w:r>
      <w:r w:rsidR="00983B6F">
        <w:rPr>
          <w:color w:val="000000"/>
          <w:sz w:val="24"/>
          <w:szCs w:val="24"/>
          <w:lang w:val="en-GB" w:eastAsia="ja-JP"/>
        </w:rPr>
        <w:t>reinterpretation</w:t>
      </w:r>
      <w:r w:rsidR="00427620">
        <w:rPr>
          <w:color w:val="000000"/>
          <w:sz w:val="24"/>
          <w:szCs w:val="24"/>
          <w:lang w:val="en-GB" w:eastAsia="ja-JP"/>
        </w:rPr>
        <w:t xml:space="preserve">—with individuals </w:t>
      </w:r>
      <w:r w:rsidR="00983B6F">
        <w:rPr>
          <w:color w:val="000000"/>
          <w:sz w:val="24"/>
          <w:szCs w:val="24"/>
          <w:lang w:val="en-GB" w:eastAsia="ja-JP"/>
        </w:rPr>
        <w:t>recalling</w:t>
      </w:r>
      <w:r w:rsidR="00427620">
        <w:rPr>
          <w:color w:val="000000"/>
          <w:sz w:val="24"/>
          <w:szCs w:val="24"/>
          <w:lang w:val="en-GB" w:eastAsia="ja-JP"/>
        </w:rPr>
        <w:t xml:space="preserve"> </w:t>
      </w:r>
      <w:r w:rsidR="00983B6F">
        <w:rPr>
          <w:color w:val="000000"/>
          <w:sz w:val="24"/>
          <w:szCs w:val="24"/>
          <w:lang w:val="en-GB" w:eastAsia="ja-JP"/>
        </w:rPr>
        <w:t>challenging</w:t>
      </w:r>
      <w:r w:rsidR="00427620">
        <w:rPr>
          <w:color w:val="000000"/>
          <w:sz w:val="24"/>
          <w:szCs w:val="24"/>
          <w:lang w:val="en-GB" w:eastAsia="ja-JP"/>
        </w:rPr>
        <w:t xml:space="preserve"> experiences </w:t>
      </w:r>
      <w:r w:rsidR="00983B6F">
        <w:rPr>
          <w:color w:val="000000"/>
          <w:sz w:val="24"/>
          <w:szCs w:val="24"/>
          <w:lang w:val="en-GB" w:eastAsia="ja-JP"/>
        </w:rPr>
        <w:t xml:space="preserve">as </w:t>
      </w:r>
      <w:r w:rsidR="00427620">
        <w:rPr>
          <w:color w:val="000000"/>
          <w:sz w:val="24"/>
          <w:szCs w:val="24"/>
          <w:lang w:val="en-GB" w:eastAsia="ja-JP"/>
        </w:rPr>
        <w:t xml:space="preserve">positive. </w:t>
      </w:r>
      <w:bookmarkEnd w:id="126"/>
      <w:bookmarkEnd w:id="127"/>
      <w:r w:rsidR="00866B2E">
        <w:rPr>
          <w:color w:val="000000"/>
          <w:sz w:val="24"/>
          <w:szCs w:val="24"/>
          <w:lang w:val="en-GB" w:eastAsia="ja-JP"/>
        </w:rPr>
        <w:t xml:space="preserve">It is difficult to </w:t>
      </w:r>
      <w:r w:rsidR="00983B6F">
        <w:rPr>
          <w:color w:val="000000"/>
          <w:sz w:val="24"/>
          <w:szCs w:val="24"/>
          <w:lang w:val="en-GB" w:eastAsia="ja-JP"/>
        </w:rPr>
        <w:t>distinguish between</w:t>
      </w:r>
      <w:r w:rsidR="00866B2E">
        <w:rPr>
          <w:color w:val="000000"/>
          <w:sz w:val="24"/>
          <w:szCs w:val="24"/>
          <w:lang w:val="en-GB" w:eastAsia="ja-JP"/>
        </w:rPr>
        <w:t xml:space="preserve"> these interpretations </w:t>
      </w:r>
      <w:r w:rsidR="00983B6F">
        <w:rPr>
          <w:color w:val="000000"/>
          <w:sz w:val="24"/>
          <w:szCs w:val="24"/>
          <w:lang w:val="en-GB" w:eastAsia="ja-JP"/>
        </w:rPr>
        <w:t>based on</w:t>
      </w:r>
      <w:r w:rsidR="00866B2E">
        <w:rPr>
          <w:color w:val="000000"/>
          <w:sz w:val="24"/>
          <w:szCs w:val="24"/>
          <w:lang w:val="en-GB" w:eastAsia="ja-JP"/>
        </w:rPr>
        <w:t xml:space="preserve"> the current data </w:t>
      </w:r>
      <w:r w:rsidR="00CA1ADD">
        <w:rPr>
          <w:color w:val="000000"/>
          <w:sz w:val="24"/>
          <w:szCs w:val="24"/>
          <w:lang w:val="en-GB" w:eastAsia="ja-JP"/>
        </w:rPr>
        <w:t xml:space="preserve">but </w:t>
      </w:r>
      <w:r w:rsidR="00983B6F">
        <w:rPr>
          <w:color w:val="000000"/>
          <w:sz w:val="24"/>
          <w:szCs w:val="24"/>
          <w:lang w:val="en-GB" w:eastAsia="ja-JP"/>
        </w:rPr>
        <w:t>nevertheless the results fail to provide support for a key prediction</w:t>
      </w:r>
      <w:r w:rsidR="00CA1ADD">
        <w:rPr>
          <w:color w:val="000000"/>
          <w:sz w:val="24"/>
          <w:szCs w:val="24"/>
          <w:lang w:val="en-GB" w:eastAsia="ja-JP"/>
        </w:rPr>
        <w:t xml:space="preserve"> </w:t>
      </w:r>
      <w:r w:rsidR="00983B6F">
        <w:rPr>
          <w:color w:val="000000"/>
          <w:sz w:val="24"/>
          <w:szCs w:val="24"/>
          <w:lang w:val="en-GB" w:eastAsia="ja-JP"/>
        </w:rPr>
        <w:t>of Automatic A</w:t>
      </w:r>
      <w:r w:rsidR="00406891">
        <w:rPr>
          <w:color w:val="000000"/>
          <w:sz w:val="24"/>
          <w:szCs w:val="24"/>
          <w:lang w:val="en-GB" w:eastAsia="ja-JP"/>
        </w:rPr>
        <w:t>ccrual theory</w:t>
      </w:r>
      <w:r w:rsidR="006872D2">
        <w:rPr>
          <w:color w:val="000000"/>
          <w:sz w:val="24"/>
          <w:szCs w:val="24"/>
          <w:lang w:val="en-GB" w:eastAsia="ja-JP"/>
        </w:rPr>
        <w:t xml:space="preserve">. </w:t>
      </w:r>
    </w:p>
    <w:p w14:paraId="2190FDC7" w14:textId="725EE8B6" w:rsidR="00983B6F" w:rsidRPr="00C64E4E" w:rsidRDefault="00983B6F" w:rsidP="00983B6F">
      <w:pPr>
        <w:spacing w:line="480" w:lineRule="auto"/>
        <w:jc w:val="both"/>
        <w:rPr>
          <w:b/>
          <w:color w:val="000000"/>
          <w:sz w:val="24"/>
          <w:szCs w:val="24"/>
          <w:lang w:val="en-GB" w:eastAsia="ja-JP"/>
        </w:rPr>
      </w:pPr>
      <w:r w:rsidRPr="00C64E4E">
        <w:rPr>
          <w:rFonts w:hint="eastAsia"/>
          <w:b/>
          <w:color w:val="000000"/>
          <w:sz w:val="24"/>
          <w:szCs w:val="24"/>
          <w:lang w:val="en-GB" w:eastAsia="ja-JP"/>
        </w:rPr>
        <w:t>Limitations</w:t>
      </w:r>
    </w:p>
    <w:p w14:paraId="3E151BCC" w14:textId="1F635AA3" w:rsidR="00CA1ADD" w:rsidRDefault="00983B6F" w:rsidP="00983B6F">
      <w:pPr>
        <w:spacing w:line="480" w:lineRule="auto"/>
        <w:ind w:firstLine="720"/>
        <w:jc w:val="both"/>
        <w:rPr>
          <w:color w:val="000000"/>
          <w:sz w:val="24"/>
          <w:szCs w:val="24"/>
          <w:lang w:val="en-GB" w:eastAsia="ja-JP"/>
        </w:rPr>
      </w:pPr>
      <w:r>
        <w:rPr>
          <w:color w:val="000000"/>
          <w:sz w:val="24"/>
          <w:szCs w:val="24"/>
          <w:lang w:val="en-GB" w:eastAsia="ja-JP"/>
        </w:rPr>
        <w:t xml:space="preserve">The current study was a retrospective and </w:t>
      </w:r>
      <w:r w:rsidRPr="00EF3C00">
        <w:rPr>
          <w:color w:val="000000"/>
          <w:sz w:val="24"/>
          <w:szCs w:val="24"/>
          <w:lang w:val="en-GB" w:eastAsia="ja-JP"/>
        </w:rPr>
        <w:t xml:space="preserve">cross-sectional </w:t>
      </w:r>
      <w:r>
        <w:rPr>
          <w:color w:val="000000"/>
          <w:sz w:val="24"/>
          <w:szCs w:val="24"/>
          <w:lang w:val="en-GB" w:eastAsia="ja-JP"/>
        </w:rPr>
        <w:t>study and therefore the causal chains posited will require additional evidence to validate</w:t>
      </w:r>
      <w:r w:rsidRPr="00EF3C00">
        <w:rPr>
          <w:color w:val="000000"/>
          <w:sz w:val="24"/>
          <w:szCs w:val="24"/>
          <w:lang w:val="en-GB" w:eastAsia="ja-JP"/>
        </w:rPr>
        <w:t xml:space="preserve">, </w:t>
      </w:r>
      <w:r>
        <w:rPr>
          <w:color w:val="000000"/>
          <w:sz w:val="24"/>
          <w:szCs w:val="24"/>
          <w:lang w:val="en-GB" w:eastAsia="ja-JP"/>
        </w:rPr>
        <w:t>ideally</w:t>
      </w:r>
      <w:r w:rsidRPr="00EF3C00">
        <w:rPr>
          <w:color w:val="000000"/>
          <w:sz w:val="24"/>
          <w:szCs w:val="24"/>
          <w:lang w:val="en-GB" w:eastAsia="ja-JP"/>
        </w:rPr>
        <w:t xml:space="preserve"> through longitudinal and experimental research. </w:t>
      </w:r>
      <w:r>
        <w:rPr>
          <w:color w:val="000000"/>
          <w:sz w:val="24"/>
          <w:szCs w:val="24"/>
          <w:lang w:val="en-GB" w:eastAsia="ja-JP"/>
        </w:rPr>
        <w:t>T</w:t>
      </w:r>
      <w:r w:rsidRPr="00EF3C00">
        <w:rPr>
          <w:color w:val="000000"/>
          <w:sz w:val="24"/>
          <w:szCs w:val="24"/>
          <w:lang w:val="en-GB" w:eastAsia="ja-JP"/>
        </w:rPr>
        <w:t xml:space="preserve">he current </w:t>
      </w:r>
      <w:r>
        <w:rPr>
          <w:color w:val="000000"/>
          <w:sz w:val="24"/>
          <w:szCs w:val="24"/>
          <w:lang w:val="en-GB" w:eastAsia="ja-JP"/>
        </w:rPr>
        <w:t>study also focused on individuals</w:t>
      </w:r>
      <w:r w:rsidRPr="00EF3C00">
        <w:rPr>
          <w:color w:val="000000"/>
          <w:sz w:val="24"/>
          <w:szCs w:val="24"/>
          <w:lang w:val="en-GB" w:eastAsia="ja-JP"/>
        </w:rPr>
        <w:t xml:space="preserve"> </w:t>
      </w:r>
      <w:r>
        <w:rPr>
          <w:color w:val="000000"/>
          <w:sz w:val="24"/>
          <w:szCs w:val="24"/>
          <w:lang w:val="en-GB" w:eastAsia="ja-JP"/>
        </w:rPr>
        <w:t xml:space="preserve">who had personally undergone belt promotional rituals and as such we could not compare whether similar associations would be found with observers or whether there was a ‘performer-observer’ gap (Fischer et al., 2014; </w:t>
      </w:r>
      <w:r w:rsidRPr="00EF3C00">
        <w:rPr>
          <w:noProof/>
          <w:color w:val="000000"/>
          <w:sz w:val="24"/>
          <w:szCs w:val="24"/>
          <w:lang w:val="en-GB" w:eastAsia="ja-JP"/>
        </w:rPr>
        <w:t>Mitkidis et al., 2017</w:t>
      </w:r>
      <w:r>
        <w:rPr>
          <w:noProof/>
          <w:color w:val="000000"/>
          <w:sz w:val="24"/>
          <w:szCs w:val="24"/>
          <w:lang w:val="en-GB" w:eastAsia="ja-JP"/>
        </w:rPr>
        <w:t>)</w:t>
      </w:r>
      <w:r>
        <w:rPr>
          <w:color w:val="000000"/>
          <w:sz w:val="24"/>
          <w:szCs w:val="24"/>
          <w:lang w:val="en-GB" w:eastAsia="ja-JP"/>
        </w:rPr>
        <w:t xml:space="preserve">. Martial artists also represent a special population and there may be concerns about whether broader generalizations can be drawn from the </w:t>
      </w:r>
      <w:r>
        <w:rPr>
          <w:color w:val="000000"/>
          <w:sz w:val="24"/>
          <w:szCs w:val="24"/>
          <w:lang w:val="en-GB" w:eastAsia="ja-JP"/>
        </w:rPr>
        <w:lastRenderedPageBreak/>
        <w:t xml:space="preserve">current sample. However, there is nothing in the current literature to suggest that the hypothesised relationships we examine would not function in this context. </w:t>
      </w:r>
    </w:p>
    <w:p w14:paraId="4AD8284A" w14:textId="77777777" w:rsidR="00222154" w:rsidRPr="00222154" w:rsidRDefault="00164C68" w:rsidP="00E93220">
      <w:pPr>
        <w:spacing w:line="480" w:lineRule="auto"/>
        <w:jc w:val="center"/>
        <w:rPr>
          <w:b/>
          <w:color w:val="000000"/>
          <w:sz w:val="24"/>
          <w:szCs w:val="24"/>
          <w:lang w:val="en-GB" w:eastAsia="ja-JP"/>
        </w:rPr>
      </w:pPr>
      <w:r>
        <w:rPr>
          <w:b/>
          <w:color w:val="000000"/>
          <w:sz w:val="24"/>
          <w:szCs w:val="24"/>
          <w:lang w:val="en-GB" w:eastAsia="ja-JP"/>
        </w:rPr>
        <w:t>Conclusion</w:t>
      </w:r>
    </w:p>
    <w:p w14:paraId="618E8E26" w14:textId="06FC02C1" w:rsidR="00DB245E" w:rsidRDefault="00164C68" w:rsidP="00E93220">
      <w:pPr>
        <w:spacing w:line="480" w:lineRule="auto"/>
        <w:ind w:firstLine="720"/>
        <w:rPr>
          <w:color w:val="000000"/>
          <w:sz w:val="24"/>
          <w:szCs w:val="24"/>
          <w:lang w:val="en-GB" w:eastAsia="ja-JP"/>
        </w:rPr>
      </w:pPr>
      <w:r>
        <w:rPr>
          <w:color w:val="000000"/>
          <w:sz w:val="24"/>
          <w:szCs w:val="24"/>
          <w:lang w:val="en-GB" w:eastAsia="ja-JP"/>
        </w:rPr>
        <w:t xml:space="preserve">In this study, we </w:t>
      </w:r>
      <w:r w:rsidR="00C15937">
        <w:rPr>
          <w:color w:val="000000"/>
          <w:sz w:val="24"/>
          <w:szCs w:val="24"/>
          <w:lang w:val="en-GB" w:eastAsia="ja-JP"/>
        </w:rPr>
        <w:t>provide evidence</w:t>
      </w:r>
      <w:r>
        <w:rPr>
          <w:color w:val="000000"/>
          <w:sz w:val="24"/>
          <w:szCs w:val="24"/>
          <w:lang w:val="en-GB" w:eastAsia="ja-JP"/>
        </w:rPr>
        <w:t xml:space="preserve"> that </w:t>
      </w:r>
      <w:r w:rsidR="00983B6F">
        <w:rPr>
          <w:color w:val="000000"/>
          <w:sz w:val="24"/>
          <w:szCs w:val="24"/>
          <w:lang w:val="en-GB" w:eastAsia="ja-JP"/>
        </w:rPr>
        <w:t>in</w:t>
      </w:r>
      <w:r w:rsidR="00D9524C">
        <w:rPr>
          <w:color w:val="000000"/>
          <w:sz w:val="24"/>
          <w:szCs w:val="24"/>
          <w:lang w:val="en-GB" w:eastAsia="ja-JP"/>
        </w:rPr>
        <w:t xml:space="preserve"> a worldwide sample of practitioners of the Brazilian Jiu Jitsu martial art, subjective </w:t>
      </w:r>
      <w:r w:rsidRPr="00EF3C00">
        <w:rPr>
          <w:color w:val="000000"/>
          <w:sz w:val="24"/>
          <w:szCs w:val="24"/>
          <w:lang w:val="en-GB" w:eastAsia="ja-JP"/>
        </w:rPr>
        <w:t>positive</w:t>
      </w:r>
      <w:r w:rsidR="00D9524C">
        <w:rPr>
          <w:color w:val="000000"/>
          <w:sz w:val="24"/>
          <w:szCs w:val="24"/>
          <w:lang w:val="en-GB" w:eastAsia="ja-JP"/>
        </w:rPr>
        <w:t>, but not negative,</w:t>
      </w:r>
      <w:r>
        <w:rPr>
          <w:color w:val="000000"/>
          <w:sz w:val="24"/>
          <w:szCs w:val="24"/>
          <w:lang w:val="en-GB" w:eastAsia="ja-JP"/>
        </w:rPr>
        <w:t xml:space="preserve"> </w:t>
      </w:r>
      <w:r w:rsidR="00D9524C">
        <w:rPr>
          <w:color w:val="000000"/>
          <w:sz w:val="24"/>
          <w:szCs w:val="24"/>
          <w:lang w:val="en-GB" w:eastAsia="ja-JP"/>
        </w:rPr>
        <w:t>affective</w:t>
      </w:r>
      <w:r w:rsidR="00D9524C" w:rsidRPr="00EF3C00">
        <w:rPr>
          <w:color w:val="000000"/>
          <w:sz w:val="24"/>
          <w:szCs w:val="24"/>
          <w:lang w:val="en-GB" w:eastAsia="ja-JP"/>
        </w:rPr>
        <w:t xml:space="preserve"> </w:t>
      </w:r>
      <w:r w:rsidRPr="00EF3C00">
        <w:rPr>
          <w:color w:val="000000"/>
          <w:sz w:val="24"/>
          <w:szCs w:val="24"/>
          <w:lang w:val="en-GB" w:eastAsia="ja-JP"/>
        </w:rPr>
        <w:t xml:space="preserve">experiences of collective </w:t>
      </w:r>
      <w:r>
        <w:rPr>
          <w:color w:val="000000"/>
          <w:sz w:val="24"/>
          <w:szCs w:val="24"/>
          <w:lang w:val="en-GB" w:eastAsia="ja-JP"/>
        </w:rPr>
        <w:t>promotion rituals</w:t>
      </w:r>
      <w:r w:rsidRPr="00EF3C00">
        <w:rPr>
          <w:color w:val="000000"/>
          <w:sz w:val="24"/>
          <w:szCs w:val="24"/>
          <w:lang w:val="en-GB" w:eastAsia="ja-JP"/>
        </w:rPr>
        <w:t xml:space="preserve"> </w:t>
      </w:r>
      <w:r>
        <w:rPr>
          <w:color w:val="000000"/>
          <w:sz w:val="24"/>
          <w:szCs w:val="24"/>
          <w:lang w:val="en-GB" w:eastAsia="ja-JP"/>
        </w:rPr>
        <w:t>were associated with</w:t>
      </w:r>
      <w:r w:rsidRPr="00EF3C00">
        <w:rPr>
          <w:color w:val="000000"/>
          <w:sz w:val="24"/>
          <w:szCs w:val="24"/>
          <w:lang w:val="en-GB" w:eastAsia="ja-JP"/>
        </w:rPr>
        <w:t xml:space="preserve"> identity fusion </w:t>
      </w:r>
      <w:r>
        <w:rPr>
          <w:color w:val="000000"/>
          <w:sz w:val="24"/>
          <w:szCs w:val="24"/>
          <w:lang w:val="en-GB" w:eastAsia="ja-JP"/>
        </w:rPr>
        <w:t xml:space="preserve">group bonds. </w:t>
      </w:r>
      <w:r w:rsidR="00D9524C">
        <w:rPr>
          <w:color w:val="000000"/>
          <w:sz w:val="24"/>
          <w:szCs w:val="24"/>
          <w:lang w:val="en-GB" w:eastAsia="ja-JP"/>
        </w:rPr>
        <w:t>Furthermore, when compared directly against comparable group identification measures in parallel</w:t>
      </w:r>
      <w:r>
        <w:rPr>
          <w:color w:val="000000"/>
          <w:sz w:val="24"/>
          <w:szCs w:val="24"/>
          <w:lang w:val="en-GB" w:eastAsia="ja-JP"/>
        </w:rPr>
        <w:t xml:space="preserve"> mediat</w:t>
      </w:r>
      <w:r w:rsidR="00D9524C">
        <w:rPr>
          <w:color w:val="000000"/>
          <w:sz w:val="24"/>
          <w:szCs w:val="24"/>
          <w:lang w:val="en-GB" w:eastAsia="ja-JP"/>
        </w:rPr>
        <w:t>ion models, fusion was found to be a consistently stronger mediator between positive affect and</w:t>
      </w:r>
      <w:r>
        <w:rPr>
          <w:color w:val="000000"/>
          <w:sz w:val="24"/>
          <w:szCs w:val="24"/>
          <w:lang w:val="en-GB" w:eastAsia="ja-JP"/>
        </w:rPr>
        <w:t xml:space="preserve"> costly </w:t>
      </w:r>
      <w:r w:rsidRPr="00EF3C00">
        <w:rPr>
          <w:color w:val="000000"/>
          <w:sz w:val="24"/>
          <w:szCs w:val="24"/>
          <w:lang w:val="en-GB" w:eastAsia="ja-JP"/>
        </w:rPr>
        <w:t>pro-group</w:t>
      </w:r>
      <w:r>
        <w:rPr>
          <w:color w:val="000000"/>
          <w:sz w:val="24"/>
          <w:szCs w:val="24"/>
          <w:lang w:val="en-GB" w:eastAsia="ja-JP"/>
        </w:rPr>
        <w:t xml:space="preserve"> sacrifice</w:t>
      </w:r>
      <w:r w:rsidR="00C15937">
        <w:rPr>
          <w:color w:val="000000"/>
          <w:sz w:val="24"/>
          <w:szCs w:val="24"/>
          <w:lang w:val="en-GB" w:eastAsia="ja-JP"/>
        </w:rPr>
        <w:t>s</w:t>
      </w:r>
      <w:r w:rsidR="00D9524C">
        <w:rPr>
          <w:color w:val="000000"/>
          <w:sz w:val="24"/>
          <w:szCs w:val="24"/>
          <w:lang w:val="en-GB" w:eastAsia="ja-JP"/>
        </w:rPr>
        <w:t>.</w:t>
      </w:r>
      <w:r w:rsidR="00C15937">
        <w:rPr>
          <w:color w:val="000000"/>
          <w:sz w:val="24"/>
          <w:szCs w:val="24"/>
          <w:lang w:val="en-GB" w:eastAsia="ja-JP"/>
        </w:rPr>
        <w:t xml:space="preserve"> </w:t>
      </w:r>
      <w:r w:rsidR="00D9524C">
        <w:rPr>
          <w:color w:val="000000"/>
          <w:sz w:val="24"/>
          <w:szCs w:val="24"/>
          <w:lang w:val="en-GB" w:eastAsia="ja-JP"/>
        </w:rPr>
        <w:t>This result</w:t>
      </w:r>
      <w:r w:rsidR="00983B6F">
        <w:rPr>
          <w:color w:val="000000"/>
          <w:sz w:val="24"/>
          <w:szCs w:val="24"/>
          <w:lang w:val="en-GB" w:eastAsia="ja-JP"/>
        </w:rPr>
        <w:t>,</w:t>
      </w:r>
      <w:r w:rsidR="00D9524C">
        <w:rPr>
          <w:color w:val="000000"/>
          <w:sz w:val="24"/>
          <w:szCs w:val="24"/>
          <w:lang w:val="en-GB" w:eastAsia="ja-JP"/>
        </w:rPr>
        <w:t xml:space="preserve"> replicated in three distinct sacrifice outcomes</w:t>
      </w:r>
      <w:r w:rsidR="00983B6F">
        <w:rPr>
          <w:color w:val="000000"/>
          <w:sz w:val="24"/>
          <w:szCs w:val="24"/>
          <w:lang w:val="en-GB" w:eastAsia="ja-JP"/>
        </w:rPr>
        <w:t>,</w:t>
      </w:r>
      <w:r w:rsidR="00DB245E">
        <w:rPr>
          <w:color w:val="000000"/>
          <w:sz w:val="24"/>
          <w:szCs w:val="24"/>
          <w:lang w:val="en-GB" w:eastAsia="ja-JP"/>
        </w:rPr>
        <w:t xml:space="preserve"> </w:t>
      </w:r>
      <w:r w:rsidR="00D9524C">
        <w:rPr>
          <w:color w:val="000000"/>
          <w:sz w:val="24"/>
          <w:szCs w:val="24"/>
          <w:lang w:val="en-GB" w:eastAsia="ja-JP"/>
        </w:rPr>
        <w:t>suggests that identity fusion could serve as an</w:t>
      </w:r>
      <w:r w:rsidR="00DB245E">
        <w:rPr>
          <w:color w:val="000000"/>
          <w:sz w:val="24"/>
          <w:szCs w:val="24"/>
          <w:lang w:val="en-GB" w:eastAsia="ja-JP"/>
        </w:rPr>
        <w:t xml:space="preserve"> important </w:t>
      </w:r>
      <w:r w:rsidR="00DB245E" w:rsidRPr="0030363B">
        <w:rPr>
          <w:color w:val="000000"/>
          <w:sz w:val="24"/>
          <w:szCs w:val="24"/>
          <w:lang w:val="en-GB" w:eastAsia="ja-JP"/>
        </w:rPr>
        <w:t>mechanism in translating high arousal ritual experiences</w:t>
      </w:r>
      <w:r w:rsidR="00DB245E">
        <w:rPr>
          <w:color w:val="000000"/>
          <w:sz w:val="24"/>
          <w:szCs w:val="24"/>
          <w:lang w:val="en-GB" w:eastAsia="ja-JP"/>
        </w:rPr>
        <w:t xml:space="preserve"> </w:t>
      </w:r>
      <w:r w:rsidR="00DB245E" w:rsidRPr="0030363B">
        <w:rPr>
          <w:color w:val="000000"/>
          <w:sz w:val="24"/>
          <w:szCs w:val="24"/>
          <w:lang w:val="en-GB" w:eastAsia="ja-JP"/>
        </w:rPr>
        <w:t>into pro-group outcomes.</w:t>
      </w:r>
      <w:r w:rsidR="00DB245E">
        <w:rPr>
          <w:color w:val="000000"/>
          <w:sz w:val="24"/>
          <w:szCs w:val="24"/>
          <w:lang w:val="en-GB" w:eastAsia="ja-JP"/>
        </w:rPr>
        <w:t xml:space="preserve"> </w:t>
      </w:r>
      <w:r w:rsidR="00C15937">
        <w:rPr>
          <w:color w:val="000000"/>
          <w:sz w:val="24"/>
          <w:szCs w:val="24"/>
          <w:lang w:val="en-GB" w:eastAsia="ja-JP"/>
        </w:rPr>
        <w:t xml:space="preserve">However, </w:t>
      </w:r>
      <w:r w:rsidR="00DB245E">
        <w:rPr>
          <w:color w:val="000000"/>
          <w:sz w:val="24"/>
          <w:szCs w:val="24"/>
          <w:lang w:val="en-GB" w:eastAsia="ja-JP"/>
        </w:rPr>
        <w:t xml:space="preserve">we </w:t>
      </w:r>
      <w:r w:rsidR="00D9524C">
        <w:rPr>
          <w:color w:val="000000"/>
          <w:sz w:val="24"/>
          <w:szCs w:val="24"/>
          <w:lang w:val="en-GB" w:eastAsia="ja-JP"/>
        </w:rPr>
        <w:t xml:space="preserve">did not find evidence </w:t>
      </w:r>
      <w:r w:rsidR="003D71F5">
        <w:rPr>
          <w:color w:val="000000"/>
          <w:sz w:val="24"/>
          <w:szCs w:val="24"/>
          <w:lang w:val="en-GB" w:eastAsia="ja-JP"/>
        </w:rPr>
        <w:t>in support of related</w:t>
      </w:r>
      <w:r w:rsidR="00DB245E">
        <w:rPr>
          <w:color w:val="000000"/>
          <w:sz w:val="24"/>
          <w:szCs w:val="24"/>
          <w:lang w:val="en-GB" w:eastAsia="ja-JP"/>
        </w:rPr>
        <w:t xml:space="preserve"> </w:t>
      </w:r>
      <w:r w:rsidR="006F6DCE">
        <w:rPr>
          <w:color w:val="000000"/>
          <w:sz w:val="24"/>
          <w:szCs w:val="24"/>
          <w:lang w:val="en-GB" w:eastAsia="ja-JP"/>
        </w:rPr>
        <w:t>hypotheses</w:t>
      </w:r>
      <w:r w:rsidR="00C15937">
        <w:rPr>
          <w:color w:val="000000"/>
          <w:sz w:val="24"/>
          <w:szCs w:val="24"/>
          <w:lang w:val="en-GB" w:eastAsia="ja-JP"/>
        </w:rPr>
        <w:t xml:space="preserve"> that negative </w:t>
      </w:r>
      <w:r w:rsidR="003D71F5">
        <w:rPr>
          <w:color w:val="000000"/>
          <w:sz w:val="24"/>
          <w:szCs w:val="24"/>
          <w:lang w:val="en-GB" w:eastAsia="ja-JP"/>
        </w:rPr>
        <w:t xml:space="preserve">affective experiences </w:t>
      </w:r>
      <w:r w:rsidR="006F6DCE">
        <w:rPr>
          <w:color w:val="000000"/>
          <w:sz w:val="24"/>
          <w:szCs w:val="24"/>
          <w:lang w:val="en-GB" w:eastAsia="ja-JP"/>
        </w:rPr>
        <w:t xml:space="preserve">would display </w:t>
      </w:r>
      <w:r w:rsidR="003D71F5">
        <w:rPr>
          <w:color w:val="000000"/>
          <w:sz w:val="24"/>
          <w:szCs w:val="24"/>
          <w:lang w:val="en-GB" w:eastAsia="ja-JP"/>
        </w:rPr>
        <w:t xml:space="preserve">a </w:t>
      </w:r>
      <w:r w:rsidR="006F6DCE">
        <w:rPr>
          <w:color w:val="000000"/>
          <w:sz w:val="24"/>
          <w:szCs w:val="24"/>
          <w:lang w:val="en-GB" w:eastAsia="ja-JP"/>
        </w:rPr>
        <w:t>stronger association</w:t>
      </w:r>
      <w:r w:rsidR="003D71F5">
        <w:rPr>
          <w:color w:val="000000"/>
          <w:sz w:val="24"/>
          <w:szCs w:val="24"/>
          <w:lang w:val="en-GB" w:eastAsia="ja-JP"/>
        </w:rPr>
        <w:t xml:space="preserve"> </w:t>
      </w:r>
      <w:r w:rsidR="006F6DCE">
        <w:rPr>
          <w:color w:val="000000"/>
          <w:sz w:val="24"/>
          <w:szCs w:val="24"/>
          <w:lang w:val="en-GB" w:eastAsia="ja-JP"/>
        </w:rPr>
        <w:t xml:space="preserve">than positive </w:t>
      </w:r>
      <w:r w:rsidR="003D71F5">
        <w:rPr>
          <w:color w:val="000000"/>
          <w:sz w:val="24"/>
          <w:szCs w:val="24"/>
          <w:lang w:val="en-GB" w:eastAsia="ja-JP"/>
        </w:rPr>
        <w:t xml:space="preserve">affective experiences </w:t>
      </w:r>
      <w:r w:rsidR="006F6DCE">
        <w:rPr>
          <w:color w:val="000000"/>
          <w:sz w:val="24"/>
          <w:szCs w:val="24"/>
          <w:lang w:val="en-GB" w:eastAsia="ja-JP"/>
        </w:rPr>
        <w:t xml:space="preserve">with identity fusion group bonds </w:t>
      </w:r>
      <w:r w:rsidR="003D71F5">
        <w:rPr>
          <w:color w:val="000000"/>
          <w:sz w:val="24"/>
          <w:szCs w:val="24"/>
          <w:lang w:val="en-GB" w:eastAsia="ja-JP"/>
        </w:rPr>
        <w:t xml:space="preserve">or </w:t>
      </w:r>
      <w:r w:rsidR="006F6DCE">
        <w:rPr>
          <w:color w:val="000000"/>
          <w:sz w:val="24"/>
          <w:szCs w:val="24"/>
          <w:lang w:val="en-GB" w:eastAsia="ja-JP"/>
        </w:rPr>
        <w:t>that collective</w:t>
      </w:r>
      <w:r w:rsidR="003D71F5">
        <w:rPr>
          <w:color w:val="000000"/>
          <w:sz w:val="24"/>
          <w:szCs w:val="24"/>
          <w:lang w:val="en-GB" w:eastAsia="ja-JP"/>
        </w:rPr>
        <w:t>ly experienced</w:t>
      </w:r>
      <w:r w:rsidR="006F6DCE">
        <w:rPr>
          <w:color w:val="000000"/>
          <w:sz w:val="24"/>
          <w:szCs w:val="24"/>
          <w:lang w:val="en-GB" w:eastAsia="ja-JP"/>
        </w:rPr>
        <w:t xml:space="preserve"> pain would be associated with social bonding and progroup action. </w:t>
      </w:r>
      <w:r w:rsidR="00DB245E">
        <w:rPr>
          <w:color w:val="000000"/>
          <w:sz w:val="24"/>
          <w:szCs w:val="24"/>
          <w:lang w:val="en-GB" w:eastAsia="ja-JP"/>
        </w:rPr>
        <w:t xml:space="preserve">Similarly, we failed to find evidence </w:t>
      </w:r>
      <w:r w:rsidR="003D71F5">
        <w:rPr>
          <w:color w:val="000000"/>
          <w:sz w:val="24"/>
          <w:szCs w:val="24"/>
          <w:lang w:val="en-GB" w:eastAsia="ja-JP"/>
        </w:rPr>
        <w:t xml:space="preserve">in support of </w:t>
      </w:r>
      <w:r w:rsidR="00DB245E">
        <w:rPr>
          <w:color w:val="000000"/>
          <w:sz w:val="24"/>
          <w:szCs w:val="24"/>
          <w:lang w:val="en-GB" w:eastAsia="ja-JP"/>
        </w:rPr>
        <w:t>automatic accrual theory</w:t>
      </w:r>
      <w:r w:rsidR="003D71F5">
        <w:rPr>
          <w:color w:val="000000"/>
          <w:sz w:val="24"/>
          <w:szCs w:val="24"/>
          <w:lang w:val="en-GB" w:eastAsia="ja-JP"/>
        </w:rPr>
        <w:t>’s prediction that high status groups would be associated with more challenging group rituals</w:t>
      </w:r>
      <w:r w:rsidR="00DB245E">
        <w:rPr>
          <w:color w:val="000000"/>
          <w:sz w:val="24"/>
          <w:szCs w:val="24"/>
          <w:lang w:val="en-GB" w:eastAsia="ja-JP"/>
        </w:rPr>
        <w:t>.</w:t>
      </w:r>
    </w:p>
    <w:p w14:paraId="34F03DE5" w14:textId="4198E174" w:rsidR="006872D2" w:rsidRDefault="003D71F5" w:rsidP="00E93220">
      <w:pPr>
        <w:spacing w:line="480" w:lineRule="auto"/>
        <w:ind w:firstLine="720"/>
        <w:rPr>
          <w:color w:val="000000"/>
          <w:sz w:val="24"/>
          <w:szCs w:val="24"/>
          <w:lang w:val="en-GB" w:eastAsia="ja-JP"/>
        </w:rPr>
      </w:pPr>
      <w:r>
        <w:rPr>
          <w:color w:val="000000"/>
          <w:sz w:val="24"/>
          <w:szCs w:val="24"/>
          <w:lang w:val="en-GB" w:eastAsia="ja-JP"/>
        </w:rPr>
        <w:t xml:space="preserve">The current results should also be interpreted with due consideration of the current limitations in regards the amount of </w:t>
      </w:r>
      <w:r w:rsidR="00F06309">
        <w:rPr>
          <w:color w:val="000000"/>
          <w:sz w:val="24"/>
          <w:szCs w:val="24"/>
          <w:lang w:val="en-GB" w:eastAsia="ja-JP"/>
        </w:rPr>
        <w:t xml:space="preserve">comparable empirical </w:t>
      </w:r>
      <w:r w:rsidR="00BA7C08">
        <w:rPr>
          <w:color w:val="000000"/>
          <w:sz w:val="24"/>
          <w:szCs w:val="24"/>
          <w:lang w:val="en-GB" w:eastAsia="ja-JP"/>
        </w:rPr>
        <w:t xml:space="preserve">studies, </w:t>
      </w:r>
      <w:r>
        <w:rPr>
          <w:color w:val="000000"/>
          <w:sz w:val="24"/>
          <w:szCs w:val="24"/>
          <w:lang w:val="en-GB" w:eastAsia="ja-JP"/>
        </w:rPr>
        <w:t xml:space="preserve">many </w:t>
      </w:r>
      <w:r w:rsidR="001726B7">
        <w:rPr>
          <w:color w:val="000000"/>
          <w:sz w:val="24"/>
          <w:szCs w:val="24"/>
          <w:lang w:val="en-GB" w:eastAsia="ja-JP"/>
        </w:rPr>
        <w:t>of</w:t>
      </w:r>
      <w:r w:rsidR="00BA7C08">
        <w:rPr>
          <w:color w:val="000000"/>
          <w:sz w:val="24"/>
          <w:szCs w:val="24"/>
          <w:lang w:val="en-GB" w:eastAsia="ja-JP"/>
        </w:rPr>
        <w:t xml:space="preserve"> which do not directly </w:t>
      </w:r>
      <w:r>
        <w:rPr>
          <w:color w:val="000000"/>
          <w:sz w:val="24"/>
          <w:szCs w:val="24"/>
          <w:lang w:val="en-GB" w:eastAsia="ja-JP"/>
        </w:rPr>
        <w:t xml:space="preserve">examine </w:t>
      </w:r>
      <w:r w:rsidR="006872D2">
        <w:rPr>
          <w:color w:val="000000"/>
          <w:sz w:val="24"/>
          <w:szCs w:val="24"/>
          <w:lang w:val="en-GB" w:eastAsia="ja-JP"/>
        </w:rPr>
        <w:t>ritual contexts.</w:t>
      </w:r>
      <w:r w:rsidR="00DB245E">
        <w:rPr>
          <w:color w:val="000000"/>
          <w:sz w:val="24"/>
          <w:szCs w:val="24"/>
          <w:lang w:val="en-GB" w:eastAsia="ja-JP"/>
        </w:rPr>
        <w:t xml:space="preserve"> </w:t>
      </w:r>
      <w:r w:rsidR="006A3579">
        <w:rPr>
          <w:color w:val="000000"/>
          <w:sz w:val="24"/>
          <w:szCs w:val="24"/>
          <w:lang w:val="en-GB" w:eastAsia="ja-JP"/>
        </w:rPr>
        <w:t>Our findings suggest that f</w:t>
      </w:r>
      <w:r w:rsidR="00E93220">
        <w:rPr>
          <w:color w:val="000000"/>
          <w:sz w:val="24"/>
          <w:szCs w:val="24"/>
          <w:lang w:val="en-GB" w:eastAsia="ja-JP"/>
        </w:rPr>
        <w:t>uture</w:t>
      </w:r>
      <w:r w:rsidR="00DB245E" w:rsidRPr="00EF3C00">
        <w:rPr>
          <w:color w:val="000000"/>
          <w:sz w:val="24"/>
          <w:szCs w:val="24"/>
          <w:lang w:val="en-GB" w:eastAsia="ja-JP"/>
        </w:rPr>
        <w:t xml:space="preserve"> </w:t>
      </w:r>
      <w:r w:rsidR="00E93220">
        <w:rPr>
          <w:color w:val="000000"/>
          <w:sz w:val="24"/>
          <w:szCs w:val="24"/>
          <w:lang w:val="en-GB" w:eastAsia="ja-JP"/>
        </w:rPr>
        <w:t>studies</w:t>
      </w:r>
      <w:r w:rsidR="00DB245E" w:rsidRPr="00EF3C00">
        <w:rPr>
          <w:color w:val="000000"/>
          <w:sz w:val="24"/>
          <w:szCs w:val="24"/>
          <w:lang w:val="en-GB" w:eastAsia="ja-JP"/>
        </w:rPr>
        <w:t xml:space="preserve"> </w:t>
      </w:r>
      <w:r w:rsidR="006A3579">
        <w:rPr>
          <w:color w:val="000000"/>
          <w:sz w:val="24"/>
          <w:szCs w:val="24"/>
          <w:lang w:val="en-GB" w:eastAsia="ja-JP"/>
        </w:rPr>
        <w:t xml:space="preserve">examining collective </w:t>
      </w:r>
      <w:r w:rsidR="00E93220">
        <w:rPr>
          <w:color w:val="000000"/>
          <w:sz w:val="24"/>
          <w:szCs w:val="24"/>
          <w:lang w:val="en-GB" w:eastAsia="ja-JP"/>
        </w:rPr>
        <w:t>ritual</w:t>
      </w:r>
      <w:r w:rsidR="006A3579">
        <w:rPr>
          <w:color w:val="000000"/>
          <w:sz w:val="24"/>
          <w:szCs w:val="24"/>
          <w:lang w:val="en-GB" w:eastAsia="ja-JP"/>
        </w:rPr>
        <w:t>s</w:t>
      </w:r>
      <w:r w:rsidR="00E93220">
        <w:rPr>
          <w:color w:val="000000"/>
          <w:sz w:val="24"/>
          <w:szCs w:val="24"/>
          <w:lang w:val="en-GB" w:eastAsia="ja-JP"/>
        </w:rPr>
        <w:t xml:space="preserve"> and group bonding</w:t>
      </w:r>
      <w:r w:rsidR="006A3579">
        <w:rPr>
          <w:color w:val="000000"/>
          <w:sz w:val="24"/>
          <w:szCs w:val="24"/>
          <w:lang w:val="en-GB" w:eastAsia="ja-JP"/>
        </w:rPr>
        <w:t xml:space="preserve"> should consider the role played by </w:t>
      </w:r>
      <w:r w:rsidR="00DB245E" w:rsidRPr="00EF3C00">
        <w:rPr>
          <w:color w:val="000000"/>
          <w:sz w:val="24"/>
          <w:szCs w:val="24"/>
          <w:lang w:val="en-GB" w:eastAsia="ja-JP"/>
        </w:rPr>
        <w:t>positive</w:t>
      </w:r>
      <w:r w:rsidR="00C11FD2">
        <w:rPr>
          <w:color w:val="000000"/>
          <w:sz w:val="24"/>
          <w:szCs w:val="24"/>
          <w:lang w:val="en-GB" w:eastAsia="ja-JP"/>
        </w:rPr>
        <w:t xml:space="preserve"> affect, including subjective</w:t>
      </w:r>
      <w:r w:rsidR="006A3579">
        <w:rPr>
          <w:color w:val="000000"/>
          <w:sz w:val="24"/>
          <w:szCs w:val="24"/>
          <w:lang w:val="en-GB" w:eastAsia="ja-JP"/>
        </w:rPr>
        <w:t xml:space="preserve"> positive experiences of objectively painful</w:t>
      </w:r>
      <w:r w:rsidR="00DB245E" w:rsidRPr="00EF3C00">
        <w:rPr>
          <w:color w:val="000000"/>
          <w:sz w:val="24"/>
          <w:szCs w:val="24"/>
          <w:lang w:val="en-GB" w:eastAsia="ja-JP"/>
        </w:rPr>
        <w:t xml:space="preserve"> ritual</w:t>
      </w:r>
      <w:r w:rsidR="006A3579">
        <w:rPr>
          <w:color w:val="000000"/>
          <w:sz w:val="24"/>
          <w:szCs w:val="24"/>
          <w:lang w:val="en-GB" w:eastAsia="ja-JP"/>
        </w:rPr>
        <w:t xml:space="preserve">s. Care should also be taken when specifying hypothesis to clearly specific </w:t>
      </w:r>
      <w:r w:rsidR="00E93220" w:rsidRPr="00EF3C00">
        <w:rPr>
          <w:color w:val="000000"/>
          <w:sz w:val="24"/>
          <w:szCs w:val="24"/>
          <w:lang w:val="en-GB" w:eastAsia="ja-JP"/>
        </w:rPr>
        <w:t xml:space="preserve">whether hypothesised </w:t>
      </w:r>
      <w:r w:rsidR="006A3579">
        <w:rPr>
          <w:color w:val="000000"/>
          <w:sz w:val="24"/>
          <w:szCs w:val="24"/>
          <w:lang w:val="en-GB" w:eastAsia="ja-JP"/>
        </w:rPr>
        <w:t>associations</w:t>
      </w:r>
      <w:r w:rsidR="006A3579" w:rsidRPr="00EF3C00">
        <w:rPr>
          <w:color w:val="000000"/>
          <w:sz w:val="24"/>
          <w:szCs w:val="24"/>
          <w:lang w:val="en-GB" w:eastAsia="ja-JP"/>
        </w:rPr>
        <w:t xml:space="preserve"> </w:t>
      </w:r>
      <w:r w:rsidR="006A3579">
        <w:rPr>
          <w:color w:val="000000"/>
          <w:sz w:val="24"/>
          <w:szCs w:val="24"/>
          <w:lang w:val="en-GB" w:eastAsia="ja-JP"/>
        </w:rPr>
        <w:t xml:space="preserve">refer </w:t>
      </w:r>
      <w:r w:rsidR="00E93220" w:rsidRPr="00EF3C00">
        <w:rPr>
          <w:color w:val="000000"/>
          <w:sz w:val="24"/>
          <w:szCs w:val="24"/>
          <w:lang w:val="en-GB" w:eastAsia="ja-JP"/>
        </w:rPr>
        <w:t xml:space="preserve">to subjective </w:t>
      </w:r>
      <w:r w:rsidR="006A3579">
        <w:rPr>
          <w:color w:val="000000"/>
          <w:sz w:val="24"/>
          <w:szCs w:val="24"/>
          <w:lang w:val="en-GB" w:eastAsia="ja-JP"/>
        </w:rPr>
        <w:t xml:space="preserve">experiences </w:t>
      </w:r>
      <w:r w:rsidR="00E93220">
        <w:rPr>
          <w:color w:val="000000"/>
          <w:sz w:val="24"/>
          <w:szCs w:val="24"/>
          <w:lang w:val="en-GB" w:eastAsia="ja-JP"/>
        </w:rPr>
        <w:t>or objective features of ritual event</w:t>
      </w:r>
      <w:r w:rsidR="006A3579">
        <w:rPr>
          <w:color w:val="000000"/>
          <w:sz w:val="24"/>
          <w:szCs w:val="24"/>
          <w:lang w:val="en-GB" w:eastAsia="ja-JP"/>
        </w:rPr>
        <w:t>s</w:t>
      </w:r>
      <w:r w:rsidR="00E93220">
        <w:rPr>
          <w:color w:val="000000"/>
          <w:sz w:val="24"/>
          <w:szCs w:val="24"/>
          <w:lang w:val="en-GB" w:eastAsia="ja-JP"/>
        </w:rPr>
        <w:t>.</w:t>
      </w:r>
      <w:r w:rsidR="00C64E4E">
        <w:rPr>
          <w:color w:val="000000"/>
          <w:sz w:val="24"/>
          <w:szCs w:val="24"/>
          <w:lang w:val="en-GB" w:eastAsia="ja-JP"/>
        </w:rPr>
        <w:t xml:space="preserve"> Finally, from our results we tentatively suggest the following prediction which we also intend to test in a pre-registered follow up </w:t>
      </w:r>
      <w:r w:rsidR="00C64E4E">
        <w:rPr>
          <w:color w:val="000000"/>
          <w:sz w:val="24"/>
          <w:szCs w:val="24"/>
          <w:lang w:val="en-GB" w:eastAsia="ja-JP"/>
        </w:rPr>
        <w:lastRenderedPageBreak/>
        <w:t xml:space="preserve">study: changes in fusion with groups following collective ritual events will be associated with changes in positive affect, rather than changes in negative affect. </w:t>
      </w:r>
    </w:p>
    <w:p w14:paraId="6802B934" w14:textId="77777777" w:rsidR="00E93220" w:rsidRDefault="00E93220" w:rsidP="00E93220">
      <w:pPr>
        <w:spacing w:line="480" w:lineRule="auto"/>
        <w:ind w:firstLine="720"/>
        <w:rPr>
          <w:color w:val="000000"/>
          <w:sz w:val="24"/>
          <w:szCs w:val="24"/>
          <w:lang w:val="en-GB" w:eastAsia="ja-JP"/>
        </w:rPr>
      </w:pPr>
    </w:p>
    <w:p w14:paraId="4B87E86A" w14:textId="77777777" w:rsidR="00DA2F0C" w:rsidRDefault="00DA2F0C" w:rsidP="000C49A9">
      <w:pPr>
        <w:spacing w:line="480" w:lineRule="auto"/>
        <w:jc w:val="both"/>
        <w:rPr>
          <w:color w:val="000000"/>
          <w:sz w:val="24"/>
          <w:szCs w:val="24"/>
          <w:lang w:val="en-GB"/>
        </w:rPr>
      </w:pPr>
    </w:p>
    <w:p w14:paraId="37EC1342" w14:textId="77777777" w:rsidR="007E0D71" w:rsidRPr="00EF3C00" w:rsidRDefault="007E0D71" w:rsidP="00B40E6B">
      <w:pPr>
        <w:spacing w:line="480" w:lineRule="auto"/>
        <w:ind w:firstLine="720"/>
        <w:jc w:val="both"/>
        <w:rPr>
          <w:color w:val="000000"/>
          <w:sz w:val="24"/>
          <w:szCs w:val="24"/>
          <w:lang w:val="en-GB" w:eastAsia="ja-JP"/>
        </w:rPr>
      </w:pPr>
    </w:p>
    <w:p w14:paraId="76ABA244" w14:textId="77777777" w:rsidR="00B40E6B" w:rsidRPr="00EF3C00" w:rsidRDefault="00B40E6B" w:rsidP="00B40E6B"/>
    <w:p w14:paraId="317CFBFF" w14:textId="77777777" w:rsidR="00B40E6B" w:rsidRDefault="00B40E6B" w:rsidP="00B40E6B"/>
    <w:p w14:paraId="22DC31B1" w14:textId="77777777" w:rsidR="00B40E6B" w:rsidRDefault="00B40E6B" w:rsidP="00B40E6B"/>
    <w:p w14:paraId="746B14C9" w14:textId="77777777" w:rsidR="00B40E6B" w:rsidRDefault="00B40E6B" w:rsidP="00B40E6B"/>
    <w:p w14:paraId="4B0959C8" w14:textId="77777777" w:rsidR="00B40E6B" w:rsidRDefault="00B40E6B" w:rsidP="00B40E6B"/>
    <w:p w14:paraId="40C623C0" w14:textId="77777777" w:rsidR="00B40E6B" w:rsidRDefault="00B40E6B" w:rsidP="00B40E6B"/>
    <w:p w14:paraId="758366A8" w14:textId="161844EB" w:rsidR="00B40E6B" w:rsidRDefault="00B40E6B" w:rsidP="00315DC2">
      <w:pPr>
        <w:spacing w:line="480" w:lineRule="auto"/>
      </w:pPr>
    </w:p>
    <w:p w14:paraId="4D063BD5" w14:textId="77777777" w:rsidR="00B40E6B" w:rsidRDefault="00B40E6B" w:rsidP="00315DC2">
      <w:pPr>
        <w:spacing w:line="480" w:lineRule="auto"/>
        <w:jc w:val="center"/>
        <w:rPr>
          <w:b/>
          <w:sz w:val="24"/>
          <w:szCs w:val="24"/>
        </w:rPr>
      </w:pPr>
      <w:r w:rsidRPr="00EF3C00">
        <w:rPr>
          <w:b/>
          <w:sz w:val="24"/>
          <w:szCs w:val="24"/>
        </w:rPr>
        <w:t>References</w:t>
      </w:r>
    </w:p>
    <w:p w14:paraId="39ACB254" w14:textId="77777777" w:rsidR="00647CB0" w:rsidRPr="00647CB0" w:rsidRDefault="00BF0115" w:rsidP="00647CB0">
      <w:pPr>
        <w:pStyle w:val="Bibliography"/>
      </w:pPr>
      <w:r>
        <w:rPr>
          <w:b/>
          <w:szCs w:val="24"/>
        </w:rPr>
        <w:fldChar w:fldCharType="begin" w:fldLock="1"/>
      </w:r>
      <w:r>
        <w:rPr>
          <w:b/>
          <w:szCs w:val="24"/>
        </w:rPr>
        <w:instrText xml:space="preserve">ADDIN Mendeley Bibliography CSL_BIBLIOGRAPHY </w:instrText>
      </w:r>
      <w:r>
        <w:rPr>
          <w:b/>
          <w:szCs w:val="24"/>
        </w:rPr>
        <w:fldChar w:fldCharType="separate"/>
      </w:r>
      <w:r w:rsidR="00647CB0" w:rsidRPr="00647CB0">
        <w:t xml:space="preserve">Aronson, E., &amp; Mills, J. (1959). The effect of severity of initiation on liking for a group. </w:t>
      </w:r>
      <w:r w:rsidR="00647CB0" w:rsidRPr="00647CB0">
        <w:rPr>
          <w:i/>
          <w:iCs/>
        </w:rPr>
        <w:t>The Journal of Abnormal and Social Psychology</w:t>
      </w:r>
      <w:r w:rsidR="00647CB0" w:rsidRPr="00647CB0">
        <w:t>. https://doi.org/10.1037/h0047195</w:t>
      </w:r>
    </w:p>
    <w:p w14:paraId="31421915" w14:textId="77777777" w:rsidR="00647CB0" w:rsidRPr="00647CB0" w:rsidRDefault="00647CB0" w:rsidP="00647CB0">
      <w:pPr>
        <w:pStyle w:val="Bibliography"/>
      </w:pPr>
      <w:r w:rsidRPr="00647CB0">
        <w:t xml:space="preserve">Ashforth, B. E., &amp; Mael, F. (1989). Social identity theory and the organization. </w:t>
      </w:r>
      <w:r w:rsidRPr="00647CB0">
        <w:rPr>
          <w:i/>
          <w:iCs/>
        </w:rPr>
        <w:t>Academy of Management Review</w:t>
      </w:r>
      <w:r w:rsidRPr="00647CB0">
        <w:t xml:space="preserve">, </w:t>
      </w:r>
      <w:r w:rsidRPr="00647CB0">
        <w:rPr>
          <w:i/>
          <w:iCs/>
        </w:rPr>
        <w:t>14</w:t>
      </w:r>
      <w:r w:rsidRPr="00647CB0">
        <w:t>(1), 20–39.</w:t>
      </w:r>
    </w:p>
    <w:p w14:paraId="4FC908EE" w14:textId="77777777" w:rsidR="00647CB0" w:rsidRPr="00647CB0" w:rsidRDefault="00647CB0" w:rsidP="00647CB0">
      <w:pPr>
        <w:pStyle w:val="Bibliography"/>
      </w:pPr>
      <w:r w:rsidRPr="00647CB0">
        <w:t xml:space="preserve">Atkinson, Q. D., &amp; Whitehouse, H. (2011). The Cultural Morphospace of Ritual Form: Examining modes of religiosity cross-culturally. </w:t>
      </w:r>
      <w:r w:rsidRPr="00647CB0">
        <w:rPr>
          <w:i/>
          <w:iCs/>
        </w:rPr>
        <w:t>Evolution and Human Behavior</w:t>
      </w:r>
      <w:r w:rsidRPr="00647CB0">
        <w:t xml:space="preserve">, </w:t>
      </w:r>
      <w:r w:rsidRPr="00647CB0">
        <w:rPr>
          <w:i/>
          <w:iCs/>
        </w:rPr>
        <w:t>32</w:t>
      </w:r>
      <w:r w:rsidRPr="00647CB0">
        <w:t>(1), 50–62. https://doi.org/10.1016/j.evolhumbehav.2010.09.002</w:t>
      </w:r>
    </w:p>
    <w:p w14:paraId="6E68652E" w14:textId="77777777" w:rsidR="00647CB0" w:rsidRPr="00647CB0" w:rsidRDefault="00647CB0" w:rsidP="00647CB0">
      <w:pPr>
        <w:pStyle w:val="Bibliography"/>
      </w:pPr>
      <w:r w:rsidRPr="00647CB0">
        <w:t xml:space="preserve">Barth, F. (1975). </w:t>
      </w:r>
      <w:r w:rsidRPr="00647CB0">
        <w:rPr>
          <w:i/>
          <w:iCs/>
        </w:rPr>
        <w:t>Ritual and knowledge among the Baktaman of New Guinea</w:t>
      </w:r>
      <w:r w:rsidRPr="00647CB0">
        <w:t>. New Haven, CT: Yale University Press.</w:t>
      </w:r>
    </w:p>
    <w:p w14:paraId="35FE83EE" w14:textId="77777777" w:rsidR="00647CB0" w:rsidRPr="00647CB0" w:rsidRDefault="00647CB0" w:rsidP="00647CB0">
      <w:pPr>
        <w:pStyle w:val="Bibliography"/>
      </w:pPr>
      <w:r w:rsidRPr="00647CB0">
        <w:t xml:space="preserve">Bastian, B., Jetten, J., &amp; Ferris, L. J. (2014). Pain as social glue: shared pain increases cooperation. </w:t>
      </w:r>
      <w:r w:rsidRPr="00647CB0">
        <w:rPr>
          <w:i/>
          <w:iCs/>
        </w:rPr>
        <w:t>Psychological Science</w:t>
      </w:r>
      <w:r w:rsidRPr="00647CB0">
        <w:t xml:space="preserve">, </w:t>
      </w:r>
      <w:r w:rsidRPr="00647CB0">
        <w:rPr>
          <w:i/>
          <w:iCs/>
        </w:rPr>
        <w:t>25</w:t>
      </w:r>
      <w:r w:rsidRPr="00647CB0">
        <w:t>(11), 2079–2085. https://doi.org/10.1177/0956797614545886</w:t>
      </w:r>
    </w:p>
    <w:p w14:paraId="001822CC" w14:textId="77777777" w:rsidR="00647CB0" w:rsidRPr="00647CB0" w:rsidRDefault="00647CB0" w:rsidP="00647CB0">
      <w:pPr>
        <w:pStyle w:val="Bibliography"/>
      </w:pPr>
      <w:r w:rsidRPr="00647CB0">
        <w:t xml:space="preserve">Baumeister, R. F., Bratslavsky, E., Finkenauer, C., &amp; Vohs, K. D. (2001). Bad is stronger than good. </w:t>
      </w:r>
      <w:r w:rsidRPr="00647CB0">
        <w:rPr>
          <w:i/>
          <w:iCs/>
        </w:rPr>
        <w:t>Review of General Psychology</w:t>
      </w:r>
      <w:r w:rsidRPr="00647CB0">
        <w:t xml:space="preserve">, </w:t>
      </w:r>
      <w:r w:rsidRPr="00647CB0">
        <w:rPr>
          <w:i/>
          <w:iCs/>
        </w:rPr>
        <w:t>5</w:t>
      </w:r>
      <w:r w:rsidRPr="00647CB0">
        <w:t>(4), 323.</w:t>
      </w:r>
    </w:p>
    <w:p w14:paraId="38FB9DB6" w14:textId="77777777" w:rsidR="00647CB0" w:rsidRPr="00647CB0" w:rsidRDefault="00647CB0" w:rsidP="00647CB0">
      <w:pPr>
        <w:pStyle w:val="Bibliography"/>
      </w:pPr>
      <w:r w:rsidRPr="00647CB0">
        <w:t xml:space="preserve">Bortolini, T., Newson, M., Natividade, J. C., Vázquez, A., &amp; Gómez, Á. (2018). Identity fusion predicts endorsement of pro-group behaviours targeting nationality, religion, or football in Brazilian samples. </w:t>
      </w:r>
      <w:r w:rsidRPr="00647CB0">
        <w:rPr>
          <w:i/>
          <w:iCs/>
        </w:rPr>
        <w:t>British Journal of Social Psychology</w:t>
      </w:r>
      <w:r w:rsidRPr="00647CB0">
        <w:t>. https://doi.org/10.1111/bjso.12235</w:t>
      </w:r>
    </w:p>
    <w:p w14:paraId="27DE3266" w14:textId="77777777" w:rsidR="00647CB0" w:rsidRPr="00647CB0" w:rsidRDefault="00647CB0" w:rsidP="00647CB0">
      <w:pPr>
        <w:pStyle w:val="Bibliography"/>
      </w:pPr>
      <w:r w:rsidRPr="00647CB0">
        <w:t xml:space="preserve">Buhrmester, M. D., Fraser, W. T., Lanman, J. A., Whitehouse, H., &amp; Swann, W. B. (2014). When terror hits home: Fused Americans saw Boston bombing victims as “family” and rushed to their aid. </w:t>
      </w:r>
      <w:r w:rsidRPr="00647CB0">
        <w:rPr>
          <w:i/>
          <w:iCs/>
        </w:rPr>
        <w:t>Self and Identity</w:t>
      </w:r>
      <w:r w:rsidRPr="00647CB0">
        <w:t xml:space="preserve">, </w:t>
      </w:r>
      <w:r w:rsidRPr="00647CB0">
        <w:rPr>
          <w:i/>
          <w:iCs/>
        </w:rPr>
        <w:t>14</w:t>
      </w:r>
      <w:r w:rsidRPr="00647CB0">
        <w:t>(3), 253–270. https://doi.org/10.1080/15298868.2014.992465</w:t>
      </w:r>
    </w:p>
    <w:p w14:paraId="12404E05" w14:textId="77777777" w:rsidR="00647CB0" w:rsidRPr="00647CB0" w:rsidRDefault="00647CB0" w:rsidP="00647CB0">
      <w:pPr>
        <w:pStyle w:val="Bibliography"/>
      </w:pPr>
      <w:r w:rsidRPr="00647CB0">
        <w:lastRenderedPageBreak/>
        <w:t xml:space="preserve">Bulbulia, J. A. (2004). Religious Costs as Adaptations. </w:t>
      </w:r>
      <w:r w:rsidRPr="00647CB0">
        <w:rPr>
          <w:i/>
          <w:iCs/>
        </w:rPr>
        <w:t>Evolution and Cognition</w:t>
      </w:r>
      <w:r w:rsidRPr="00647CB0">
        <w:t xml:space="preserve">, </w:t>
      </w:r>
      <w:r w:rsidRPr="00647CB0">
        <w:rPr>
          <w:i/>
          <w:iCs/>
        </w:rPr>
        <w:t>10</w:t>
      </w:r>
      <w:r w:rsidRPr="00647CB0">
        <w:t>(1), 19–42.</w:t>
      </w:r>
    </w:p>
    <w:p w14:paraId="47FDDCEC" w14:textId="77777777" w:rsidR="00647CB0" w:rsidRPr="00647CB0" w:rsidRDefault="00647CB0" w:rsidP="00647CB0">
      <w:pPr>
        <w:pStyle w:val="Bibliography"/>
      </w:pPr>
      <w:r w:rsidRPr="00647CB0">
        <w:t xml:space="preserve">Bulbulia, J. A., &amp; Sosis, R. (2011). Signalling theory and the evolution of religious cooperation. </w:t>
      </w:r>
      <w:r w:rsidRPr="00647CB0">
        <w:rPr>
          <w:i/>
          <w:iCs/>
        </w:rPr>
        <w:t>Religion</w:t>
      </w:r>
      <w:r w:rsidRPr="00647CB0">
        <w:t xml:space="preserve">, </w:t>
      </w:r>
      <w:r w:rsidRPr="00647CB0">
        <w:rPr>
          <w:i/>
          <w:iCs/>
        </w:rPr>
        <w:t>41</w:t>
      </w:r>
      <w:r w:rsidRPr="00647CB0">
        <w:t>(3), 363–388. https://doi.org/10.1080/0048721X.2011.604508</w:t>
      </w:r>
    </w:p>
    <w:p w14:paraId="71113208" w14:textId="77777777" w:rsidR="00647CB0" w:rsidRPr="00647CB0" w:rsidRDefault="00647CB0" w:rsidP="00647CB0">
      <w:pPr>
        <w:pStyle w:val="Bibliography"/>
      </w:pPr>
      <w:r w:rsidRPr="00647CB0">
        <w:t xml:space="preserve">Bulbulia, J. A., Xygalatas, D., Schjødt, U., Fondevila, S., Sibley, C. G., &amp; Konvalinka, I. (2013). Images from a jointly-arousing collective ritual reveal affective polarization. </w:t>
      </w:r>
      <w:r w:rsidRPr="00647CB0">
        <w:rPr>
          <w:i/>
          <w:iCs/>
        </w:rPr>
        <w:t>Frontiers in Psychology</w:t>
      </w:r>
      <w:r w:rsidRPr="00647CB0">
        <w:t xml:space="preserve">, </w:t>
      </w:r>
      <w:r w:rsidRPr="00647CB0">
        <w:rPr>
          <w:i/>
          <w:iCs/>
        </w:rPr>
        <w:t>4</w:t>
      </w:r>
      <w:r w:rsidRPr="00647CB0">
        <w:t>, 960. https://doi.org/10.3389/fpsyg.2013.00960</w:t>
      </w:r>
    </w:p>
    <w:p w14:paraId="3BB9571D" w14:textId="77777777" w:rsidR="00647CB0" w:rsidRPr="00647CB0" w:rsidRDefault="00647CB0" w:rsidP="00647CB0">
      <w:pPr>
        <w:pStyle w:val="Bibliography"/>
      </w:pPr>
      <w:r w:rsidRPr="00647CB0">
        <w:t xml:space="preserve">Cimino, A. (2011). The evolution of hazing: Motivational mechanisms and the abuse of newcomers. </w:t>
      </w:r>
      <w:r w:rsidRPr="00647CB0">
        <w:rPr>
          <w:i/>
          <w:iCs/>
        </w:rPr>
        <w:t>Journal of Cognition and Culture</w:t>
      </w:r>
      <w:r w:rsidRPr="00647CB0">
        <w:t xml:space="preserve">, </w:t>
      </w:r>
      <w:r w:rsidRPr="00647CB0">
        <w:rPr>
          <w:i/>
          <w:iCs/>
        </w:rPr>
        <w:t>11</w:t>
      </w:r>
      <w:r w:rsidRPr="00647CB0">
        <w:t>(3–4), 241–267. https://doi.org/10.1163/156853711X591242</w:t>
      </w:r>
    </w:p>
    <w:p w14:paraId="504FD744" w14:textId="77777777" w:rsidR="00647CB0" w:rsidRPr="00647CB0" w:rsidRDefault="00647CB0" w:rsidP="00647CB0">
      <w:pPr>
        <w:pStyle w:val="Bibliography"/>
      </w:pPr>
      <w:r w:rsidRPr="00647CB0">
        <w:t xml:space="preserve">Cimino, A. (2013). Predictors of hazing motivation in a representative sample of the United States. </w:t>
      </w:r>
      <w:r w:rsidRPr="00647CB0">
        <w:rPr>
          <w:i/>
          <w:iCs/>
        </w:rPr>
        <w:t>Evolution and Human Behavior</w:t>
      </w:r>
      <w:r w:rsidRPr="00647CB0">
        <w:t xml:space="preserve">, </w:t>
      </w:r>
      <w:r w:rsidRPr="00647CB0">
        <w:rPr>
          <w:i/>
          <w:iCs/>
        </w:rPr>
        <w:t>34</w:t>
      </w:r>
      <w:r w:rsidRPr="00647CB0">
        <w:t>(6), 446–452.</w:t>
      </w:r>
    </w:p>
    <w:p w14:paraId="22021C7A" w14:textId="77777777" w:rsidR="00647CB0" w:rsidRPr="00647CB0" w:rsidRDefault="00647CB0" w:rsidP="00647CB0">
      <w:pPr>
        <w:pStyle w:val="Bibliography"/>
      </w:pPr>
      <w:r w:rsidRPr="00647CB0">
        <w:t xml:space="preserve">Durkheim, E. (1912). </w:t>
      </w:r>
      <w:r w:rsidRPr="00647CB0">
        <w:rPr>
          <w:i/>
          <w:iCs/>
        </w:rPr>
        <w:t>Les formes élémentaires de la vie religieuse [The elementary forms of religious life].</w:t>
      </w:r>
      <w:r w:rsidRPr="00647CB0">
        <w:t xml:space="preserve"> Paris, France: Alcan.</w:t>
      </w:r>
    </w:p>
    <w:p w14:paraId="460B46D1" w14:textId="77777777" w:rsidR="00647CB0" w:rsidRPr="00647CB0" w:rsidRDefault="00647CB0" w:rsidP="00647CB0">
      <w:pPr>
        <w:pStyle w:val="Bibliography"/>
      </w:pPr>
      <w:r w:rsidRPr="00647CB0">
        <w:t xml:space="preserve">Eisinga, R., Te Grotenhuis, M., &amp; Pelzer, B. (2013). The reliability of a two-item scale: Pearson, Cronbach, or Spearman-Brown? </w:t>
      </w:r>
      <w:r w:rsidRPr="00647CB0">
        <w:rPr>
          <w:i/>
          <w:iCs/>
        </w:rPr>
        <w:t>International Journal of Public Health</w:t>
      </w:r>
      <w:r w:rsidRPr="00647CB0">
        <w:t xml:space="preserve">, </w:t>
      </w:r>
      <w:r w:rsidRPr="00647CB0">
        <w:rPr>
          <w:i/>
          <w:iCs/>
        </w:rPr>
        <w:t>58</w:t>
      </w:r>
      <w:r w:rsidRPr="00647CB0">
        <w:t>(4), 637–642.</w:t>
      </w:r>
    </w:p>
    <w:p w14:paraId="39A8993E" w14:textId="77777777" w:rsidR="00647CB0" w:rsidRPr="00647CB0" w:rsidRDefault="00647CB0" w:rsidP="00647CB0">
      <w:pPr>
        <w:pStyle w:val="Bibliography"/>
      </w:pPr>
      <w:r w:rsidRPr="00647CB0">
        <w:t xml:space="preserve">Festinger, L. (1962). </w:t>
      </w:r>
      <w:r w:rsidRPr="00647CB0">
        <w:rPr>
          <w:i/>
          <w:iCs/>
        </w:rPr>
        <w:t>A theory of cognitive dissonance</w:t>
      </w:r>
      <w:r w:rsidRPr="00647CB0">
        <w:t>. Redwood City, CA: Stanford University Press. https://doi.org/10.1037/10318-001</w:t>
      </w:r>
    </w:p>
    <w:p w14:paraId="140BA6C9" w14:textId="77777777" w:rsidR="00647CB0" w:rsidRPr="00647CB0" w:rsidRDefault="00647CB0" w:rsidP="00647CB0">
      <w:pPr>
        <w:pStyle w:val="Bibliography"/>
      </w:pPr>
      <w:r w:rsidRPr="00647CB0">
        <w:t xml:space="preserve">Fischer, R., Callander, R., Reddish, P., &amp; Bulbulia, J. A. (2013). How do rituals affect cooperation? An experimental field study comparing nine ritual types. </w:t>
      </w:r>
      <w:r w:rsidRPr="00647CB0">
        <w:rPr>
          <w:i/>
          <w:iCs/>
        </w:rPr>
        <w:t>Human Nature (Hawthorne, N.Y.)</w:t>
      </w:r>
      <w:r w:rsidRPr="00647CB0">
        <w:t xml:space="preserve">, </w:t>
      </w:r>
      <w:r w:rsidRPr="00647CB0">
        <w:rPr>
          <w:i/>
          <w:iCs/>
        </w:rPr>
        <w:t>24</w:t>
      </w:r>
      <w:r w:rsidRPr="00647CB0">
        <w:t>(2), 115–125. https://doi.org/10.1007/s12110-013-9167-y</w:t>
      </w:r>
    </w:p>
    <w:p w14:paraId="1E0A1688" w14:textId="77777777" w:rsidR="00647CB0" w:rsidRPr="00647CB0" w:rsidRDefault="00647CB0" w:rsidP="00647CB0">
      <w:pPr>
        <w:pStyle w:val="Bibliography"/>
      </w:pPr>
      <w:r w:rsidRPr="00647CB0">
        <w:t xml:space="preserve">Fischer, R., Xygalatas, D., Mitkidis, P., Reddish, P., Tok, P., Konvalinka, I., &amp; Bulbulia, J. A. (2014). The fire-walker’s high: affect and physiological responses in an extreme collective ritual. </w:t>
      </w:r>
      <w:r w:rsidRPr="00647CB0">
        <w:rPr>
          <w:i/>
          <w:iCs/>
        </w:rPr>
        <w:t>PloS One</w:t>
      </w:r>
      <w:r w:rsidRPr="00647CB0">
        <w:t xml:space="preserve">, </w:t>
      </w:r>
      <w:r w:rsidRPr="00647CB0">
        <w:rPr>
          <w:i/>
          <w:iCs/>
        </w:rPr>
        <w:t>9</w:t>
      </w:r>
      <w:r w:rsidRPr="00647CB0">
        <w:t>(2), e88355. https://doi.org/10.1371/journal.pone.0088355</w:t>
      </w:r>
    </w:p>
    <w:p w14:paraId="040F2B03" w14:textId="77777777" w:rsidR="00647CB0" w:rsidRPr="00647CB0" w:rsidRDefault="00647CB0" w:rsidP="00647CB0">
      <w:pPr>
        <w:pStyle w:val="Bibliography"/>
      </w:pPr>
      <w:r w:rsidRPr="00647CB0">
        <w:t xml:space="preserve">Fritz, M. S., &amp; MacKinnon, D. P. (2007). Required sample size to detect the mediated effect. </w:t>
      </w:r>
      <w:r w:rsidRPr="00647CB0">
        <w:rPr>
          <w:i/>
          <w:iCs/>
        </w:rPr>
        <w:t>Psychological Science</w:t>
      </w:r>
      <w:r w:rsidRPr="00647CB0">
        <w:t xml:space="preserve">, </w:t>
      </w:r>
      <w:r w:rsidRPr="00647CB0">
        <w:rPr>
          <w:i/>
          <w:iCs/>
        </w:rPr>
        <w:t>18</w:t>
      </w:r>
      <w:r w:rsidRPr="00647CB0">
        <w:t>(3), 233–239.</w:t>
      </w:r>
    </w:p>
    <w:p w14:paraId="54F1D021" w14:textId="77777777" w:rsidR="00647CB0" w:rsidRPr="00647CB0" w:rsidRDefault="00647CB0" w:rsidP="00647CB0">
      <w:pPr>
        <w:pStyle w:val="Bibliography"/>
      </w:pPr>
      <w:r w:rsidRPr="00647CB0">
        <w:t xml:space="preserve">Gómez, A., Brooks, M. L., Buhrmester, M. D., Vázquez, A., Jetten, J., &amp; Swann, W. B. (2011). On the nature of identity fusion: insights into the construct and a new measure. </w:t>
      </w:r>
      <w:r w:rsidRPr="00647CB0">
        <w:rPr>
          <w:i/>
          <w:iCs/>
        </w:rPr>
        <w:t>Journal of Personality and Social Psychology</w:t>
      </w:r>
      <w:r w:rsidRPr="00647CB0">
        <w:t xml:space="preserve">, </w:t>
      </w:r>
      <w:r w:rsidRPr="00647CB0">
        <w:rPr>
          <w:i/>
          <w:iCs/>
        </w:rPr>
        <w:t>100</w:t>
      </w:r>
      <w:r w:rsidRPr="00647CB0">
        <w:t>(5), 918–933. https://doi.org/10.1037/a0022642</w:t>
      </w:r>
    </w:p>
    <w:p w14:paraId="5BCA6B1C" w14:textId="77777777" w:rsidR="00647CB0" w:rsidRPr="00647CB0" w:rsidRDefault="00647CB0" w:rsidP="00647CB0">
      <w:pPr>
        <w:pStyle w:val="Bibliography"/>
      </w:pPr>
      <w:r w:rsidRPr="00647CB0">
        <w:t xml:space="preserve">Hautaluoma, J. E., &amp; Spungin, H. (1974). Effects of Initiation Severity and Interest on Group Attitudes. </w:t>
      </w:r>
      <w:r w:rsidRPr="00647CB0">
        <w:rPr>
          <w:i/>
          <w:iCs/>
        </w:rPr>
        <w:t>The Journal of Social Psychology</w:t>
      </w:r>
      <w:r w:rsidRPr="00647CB0">
        <w:t xml:space="preserve">, </w:t>
      </w:r>
      <w:r w:rsidRPr="00647CB0">
        <w:rPr>
          <w:i/>
          <w:iCs/>
        </w:rPr>
        <w:t>93</w:t>
      </w:r>
      <w:r w:rsidRPr="00647CB0">
        <w:t>(2), 245–259. https://doi.org/10.1080/00224545.1974.9923159</w:t>
      </w:r>
    </w:p>
    <w:p w14:paraId="7F7C0B4D" w14:textId="77777777" w:rsidR="00647CB0" w:rsidRPr="00647CB0" w:rsidRDefault="00647CB0" w:rsidP="00647CB0">
      <w:pPr>
        <w:pStyle w:val="Bibliography"/>
      </w:pPr>
      <w:r w:rsidRPr="00647CB0">
        <w:lastRenderedPageBreak/>
        <w:t>Huni, G. (2014). Caio Terra Against The Gauntlet Belt Promotion Tradition in BJJ: ‘We Are Too Smart For That’. Retrieved 20 April 2015, from http://www.bjjee.com/bjj-news/caio-terra-against-the-gauntlet-belt-promotion-tradition-in-bjj-we-are-too-smart-for-that/</w:t>
      </w:r>
    </w:p>
    <w:p w14:paraId="54CA8C05" w14:textId="77777777" w:rsidR="00647CB0" w:rsidRPr="00647CB0" w:rsidRDefault="00647CB0" w:rsidP="00647CB0">
      <w:pPr>
        <w:pStyle w:val="Bibliography"/>
      </w:pPr>
      <w:r w:rsidRPr="00647CB0">
        <w:t xml:space="preserve">Isen, A. M. (2000). Positive Affect and Decision Making. In M. Lewis &amp; J. Harviland-Jones (Eds.), </w:t>
      </w:r>
      <w:r w:rsidRPr="00647CB0">
        <w:rPr>
          <w:i/>
          <w:iCs/>
        </w:rPr>
        <w:t>Handbook of emotions</w:t>
      </w:r>
      <w:r w:rsidRPr="00647CB0">
        <w:t xml:space="preserve"> (2nd Editio, pp. 417–435). New York, NY: Guildford Press.</w:t>
      </w:r>
    </w:p>
    <w:p w14:paraId="796A902D" w14:textId="77777777" w:rsidR="00647CB0" w:rsidRPr="00647CB0" w:rsidRDefault="00647CB0" w:rsidP="00647CB0">
      <w:pPr>
        <w:pStyle w:val="Bibliography"/>
      </w:pPr>
      <w:r w:rsidRPr="00647CB0">
        <w:t xml:space="preserve">Jimenez, J., Gomez, A., Buhrmester, M. D., Vazquez, A., Whitehouse, H., &amp; Swann, W. B. (2015). The Dynamic Identity Fusion Index: A New Continuous Measure of Identity Fusion for Web-Based Questionnaires. </w:t>
      </w:r>
      <w:r w:rsidRPr="00647CB0">
        <w:rPr>
          <w:i/>
          <w:iCs/>
        </w:rPr>
        <w:t>Social Science Computer Review</w:t>
      </w:r>
      <w:r w:rsidRPr="00647CB0">
        <w:t>, 0894439314566178-. https://doi.org/10.1177/0894439314566178</w:t>
      </w:r>
    </w:p>
    <w:p w14:paraId="082A11ED" w14:textId="77777777" w:rsidR="00647CB0" w:rsidRPr="00647CB0" w:rsidRDefault="00647CB0" w:rsidP="00647CB0">
      <w:pPr>
        <w:pStyle w:val="Bibliography"/>
      </w:pPr>
      <w:r w:rsidRPr="00647CB0">
        <w:t xml:space="preserve">Jong, J., Whitehouse, H., Kavanagh, C. M., &amp; Lane, J. (2015). Shared negative experiences lead to identity fusion via personal reflection. </w:t>
      </w:r>
      <w:r w:rsidRPr="00647CB0">
        <w:rPr>
          <w:i/>
          <w:iCs/>
        </w:rPr>
        <w:t>PloS One</w:t>
      </w:r>
      <w:r w:rsidRPr="00647CB0">
        <w:t xml:space="preserve">, </w:t>
      </w:r>
      <w:r w:rsidRPr="00647CB0">
        <w:rPr>
          <w:i/>
          <w:iCs/>
        </w:rPr>
        <w:t>10</w:t>
      </w:r>
      <w:r w:rsidRPr="00647CB0">
        <w:t>(12), e0145611.</w:t>
      </w:r>
    </w:p>
    <w:p w14:paraId="50FE6313" w14:textId="77777777" w:rsidR="00647CB0" w:rsidRPr="00647CB0" w:rsidRDefault="00647CB0" w:rsidP="00647CB0">
      <w:pPr>
        <w:pStyle w:val="Bibliography"/>
      </w:pPr>
      <w:r w:rsidRPr="00647CB0">
        <w:t xml:space="preserve">Kamau, C. (2013). What does being initiated severely into a group do? The role of rewards. </w:t>
      </w:r>
      <w:r w:rsidRPr="00647CB0">
        <w:rPr>
          <w:i/>
          <w:iCs/>
        </w:rPr>
        <w:t>International Journal of Psychology : Journal International de Psychologie</w:t>
      </w:r>
      <w:r w:rsidRPr="00647CB0">
        <w:t xml:space="preserve">, </w:t>
      </w:r>
      <w:r w:rsidRPr="00647CB0">
        <w:rPr>
          <w:i/>
          <w:iCs/>
        </w:rPr>
        <w:t>48</w:t>
      </w:r>
      <w:r w:rsidRPr="00647CB0">
        <w:t>(3), 399–406. https://doi.org/10.1080/00207594.2012.663957</w:t>
      </w:r>
    </w:p>
    <w:p w14:paraId="4A2BAFA9" w14:textId="77777777" w:rsidR="00647CB0" w:rsidRPr="00647CB0" w:rsidRDefault="00647CB0" w:rsidP="00647CB0">
      <w:pPr>
        <w:pStyle w:val="Bibliography"/>
      </w:pPr>
      <w:r w:rsidRPr="00647CB0">
        <w:t xml:space="preserve">Kelly, J. R., Iannone, N. E., &amp; McCarty, M. K. (2014). The function of shared affect in groups. In C. von Scheve &amp; M. Salmela (Eds.), </w:t>
      </w:r>
      <w:r w:rsidRPr="00647CB0">
        <w:rPr>
          <w:i/>
          <w:iCs/>
        </w:rPr>
        <w:t>Collective Emotions</w:t>
      </w:r>
      <w:r w:rsidRPr="00647CB0">
        <w:t xml:space="preserve"> (pp. 175–188). Oxford, UK: Oxford University Press.</w:t>
      </w:r>
    </w:p>
    <w:p w14:paraId="08FEC57B" w14:textId="77777777" w:rsidR="00647CB0" w:rsidRPr="00647CB0" w:rsidRDefault="00647CB0" w:rsidP="00647CB0">
      <w:pPr>
        <w:pStyle w:val="Bibliography"/>
      </w:pPr>
      <w:r w:rsidRPr="00647CB0">
        <w:t xml:space="preserve">Khaldun, I. (1958). </w:t>
      </w:r>
      <w:r w:rsidRPr="00647CB0">
        <w:rPr>
          <w:i/>
          <w:iCs/>
        </w:rPr>
        <w:t>The Muqaddimah: An introduction to history.</w:t>
      </w:r>
      <w:r w:rsidRPr="00647CB0">
        <w:t xml:space="preserve"> Princeton, NJ: Princeton University Press.</w:t>
      </w:r>
    </w:p>
    <w:p w14:paraId="30EAC66B" w14:textId="77777777" w:rsidR="00647CB0" w:rsidRPr="00647CB0" w:rsidRDefault="00647CB0" w:rsidP="00647CB0">
      <w:pPr>
        <w:pStyle w:val="Bibliography"/>
      </w:pPr>
      <w:r w:rsidRPr="00647CB0">
        <w:t xml:space="preserve">Konvalinka, I., Xygalatas, D., Bulbulia, J. A., Schjødt, U., Jegindø, E., Wallot, S., … Roepstorff, A. (2011). Synchronized arousal between performers and related spectators in a fire-walking ritual. </w:t>
      </w:r>
      <w:r w:rsidRPr="00647CB0">
        <w:rPr>
          <w:i/>
          <w:iCs/>
        </w:rPr>
        <w:t>Proceedings of the National Academy of Sciences of the United States of America</w:t>
      </w:r>
      <w:r w:rsidRPr="00647CB0">
        <w:t xml:space="preserve">, </w:t>
      </w:r>
      <w:r w:rsidRPr="00647CB0">
        <w:rPr>
          <w:i/>
          <w:iCs/>
        </w:rPr>
        <w:t>108</w:t>
      </w:r>
      <w:r w:rsidRPr="00647CB0">
        <w:t>(20), 8514–8519. https://doi.org/10.1073/pnas.1016955108</w:t>
      </w:r>
    </w:p>
    <w:p w14:paraId="39CABC55" w14:textId="77777777" w:rsidR="00647CB0" w:rsidRPr="00647CB0" w:rsidRDefault="00647CB0" w:rsidP="00647CB0">
      <w:pPr>
        <w:pStyle w:val="Bibliography"/>
      </w:pPr>
      <w:r w:rsidRPr="00647CB0">
        <w:t xml:space="preserve">Leach, C. W., van Zomeren, M., Zebel, S., Vliek, M. L. W., Pennekamp, S. F., Doosje, B., … Spears, R. (2008). Group-level self-definition and self-investment: a hierarchical (multicomponent) model of in-group identification. </w:t>
      </w:r>
      <w:r w:rsidRPr="00647CB0">
        <w:rPr>
          <w:i/>
          <w:iCs/>
        </w:rPr>
        <w:t>Journal of Personality and Social Psychology</w:t>
      </w:r>
      <w:r w:rsidRPr="00647CB0">
        <w:t xml:space="preserve">, </w:t>
      </w:r>
      <w:r w:rsidRPr="00647CB0">
        <w:rPr>
          <w:i/>
          <w:iCs/>
        </w:rPr>
        <w:t>95</w:t>
      </w:r>
      <w:r w:rsidRPr="00647CB0">
        <w:t>(1), 144–165. https://doi.org/10.1037/0022-3514.95.1.144</w:t>
      </w:r>
    </w:p>
    <w:p w14:paraId="31A7CAF8" w14:textId="77777777" w:rsidR="00647CB0" w:rsidRPr="00647CB0" w:rsidRDefault="00647CB0" w:rsidP="00647CB0">
      <w:pPr>
        <w:pStyle w:val="Bibliography"/>
      </w:pPr>
      <w:r w:rsidRPr="00647CB0">
        <w:t xml:space="preserve">Lodewijkx, H. F. M., &amp; Syroit, J. E. M. M. (1997). Severity of initiation revisited: Does severity of initiation increase attractiveness in real groups? </w:t>
      </w:r>
      <w:r w:rsidRPr="00647CB0">
        <w:rPr>
          <w:i/>
          <w:iCs/>
        </w:rPr>
        <w:t>European Journal of Social Psychology</w:t>
      </w:r>
      <w:r w:rsidRPr="00647CB0">
        <w:t xml:space="preserve">, </w:t>
      </w:r>
      <w:r w:rsidRPr="00647CB0">
        <w:rPr>
          <w:i/>
          <w:iCs/>
        </w:rPr>
        <w:t>27</w:t>
      </w:r>
      <w:r w:rsidRPr="00647CB0">
        <w:t>(3), 275–300. https://doi.org/10.1002/(SICI)1099-0992(199705)27:3&lt;275::AID-EJSP822&gt;3.0.CO;2-S</w:t>
      </w:r>
    </w:p>
    <w:p w14:paraId="0D224784" w14:textId="77777777" w:rsidR="00647CB0" w:rsidRPr="00647CB0" w:rsidRDefault="00647CB0" w:rsidP="00647CB0">
      <w:pPr>
        <w:pStyle w:val="Bibliography"/>
      </w:pPr>
      <w:r w:rsidRPr="00647CB0">
        <w:lastRenderedPageBreak/>
        <w:t xml:space="preserve">Luminet, O., &amp; Curci, A. (Eds.). (2008). </w:t>
      </w:r>
      <w:r w:rsidRPr="00647CB0">
        <w:rPr>
          <w:i/>
          <w:iCs/>
        </w:rPr>
        <w:t>Flashbulb Memories: New Issues and New Perspectives</w:t>
      </w:r>
      <w:r w:rsidRPr="00647CB0">
        <w:t>. New York, NY: Psychology Press.</w:t>
      </w:r>
    </w:p>
    <w:p w14:paraId="771E4800" w14:textId="77777777" w:rsidR="00647CB0" w:rsidRPr="00647CB0" w:rsidRDefault="00647CB0" w:rsidP="00647CB0">
      <w:pPr>
        <w:pStyle w:val="Bibliography"/>
      </w:pPr>
      <w:r w:rsidRPr="00647CB0">
        <w:t xml:space="preserve">Lumley, T., Diehr, P., Emerson, S., &amp; Chen, L. (2002). The importance of the normality assumption in large public health data sets. </w:t>
      </w:r>
      <w:r w:rsidRPr="00647CB0">
        <w:rPr>
          <w:i/>
          <w:iCs/>
        </w:rPr>
        <w:t>Annual Review of Public Health</w:t>
      </w:r>
      <w:r w:rsidRPr="00647CB0">
        <w:t xml:space="preserve">, </w:t>
      </w:r>
      <w:r w:rsidRPr="00647CB0">
        <w:rPr>
          <w:i/>
          <w:iCs/>
        </w:rPr>
        <w:t>23</w:t>
      </w:r>
      <w:r w:rsidRPr="00647CB0">
        <w:t>, 151–169. https://doi.org/10.1146/annurev.publhealth.23.100901.140546</w:t>
      </w:r>
    </w:p>
    <w:p w14:paraId="5FBD18EA" w14:textId="77777777" w:rsidR="00647CB0" w:rsidRPr="00647CB0" w:rsidRDefault="00647CB0" w:rsidP="00647CB0">
      <w:pPr>
        <w:pStyle w:val="Bibliography"/>
      </w:pPr>
      <w:r w:rsidRPr="00647CB0">
        <w:t xml:space="preserve">Mitkidis, P., Ayal, S., Shalvi, S., Heimann, K., Levy, G., Kyselo, M., … Roepstorff, A. (2017). The effects of extreme rituals on moral behavior: The performers-observers gap hypothesis. </w:t>
      </w:r>
      <w:r w:rsidRPr="00647CB0">
        <w:rPr>
          <w:i/>
          <w:iCs/>
        </w:rPr>
        <w:t>Journal of Economic Psychology</w:t>
      </w:r>
      <w:r w:rsidRPr="00647CB0">
        <w:t xml:space="preserve">, </w:t>
      </w:r>
      <w:r w:rsidRPr="00647CB0">
        <w:rPr>
          <w:i/>
          <w:iCs/>
        </w:rPr>
        <w:t>59</w:t>
      </w:r>
      <w:r w:rsidRPr="00647CB0">
        <w:t>, 1–7. https://doi.org/10.1016/j.joep.2016.12.007</w:t>
      </w:r>
    </w:p>
    <w:p w14:paraId="7471BF04" w14:textId="77777777" w:rsidR="00647CB0" w:rsidRPr="00647CB0" w:rsidRDefault="00647CB0" w:rsidP="00647CB0">
      <w:pPr>
        <w:pStyle w:val="Bibliography"/>
      </w:pPr>
      <w:r w:rsidRPr="00647CB0">
        <w:t xml:space="preserve">Newson, M., Buhrmester, M. D., &amp; Whitehouse, H. (2016). Explaining lifelong loyalty: the role of identity fusion and self-shaping group events. </w:t>
      </w:r>
      <w:r w:rsidRPr="00647CB0">
        <w:rPr>
          <w:i/>
          <w:iCs/>
        </w:rPr>
        <w:t>PLoS One</w:t>
      </w:r>
      <w:r w:rsidRPr="00647CB0">
        <w:t xml:space="preserve">, </w:t>
      </w:r>
      <w:r w:rsidRPr="00647CB0">
        <w:rPr>
          <w:i/>
          <w:iCs/>
        </w:rPr>
        <w:t>11</w:t>
      </w:r>
      <w:r w:rsidRPr="00647CB0">
        <w:t>(8), e0160427.</w:t>
      </w:r>
    </w:p>
    <w:p w14:paraId="4AB9FFE1" w14:textId="77777777" w:rsidR="00647CB0" w:rsidRPr="00647CB0" w:rsidRDefault="00647CB0" w:rsidP="00647CB0">
      <w:pPr>
        <w:pStyle w:val="Bibliography"/>
      </w:pPr>
      <w:r w:rsidRPr="00647CB0">
        <w:t xml:space="preserve">Olivola, C. Y., &amp; Shafir, E. (2013). The Martyrdom Effect: When Pain and Effort Increase Prosocial Contributions. </w:t>
      </w:r>
      <w:r w:rsidRPr="00647CB0">
        <w:rPr>
          <w:i/>
          <w:iCs/>
        </w:rPr>
        <w:t>Journal of Behavioral Decision Making</w:t>
      </w:r>
      <w:r w:rsidRPr="00647CB0">
        <w:t xml:space="preserve">, </w:t>
      </w:r>
      <w:r w:rsidRPr="00647CB0">
        <w:rPr>
          <w:i/>
          <w:iCs/>
        </w:rPr>
        <w:t>26</w:t>
      </w:r>
      <w:r w:rsidRPr="00647CB0">
        <w:t>(1), 91–105. https://doi.org/10.1002/bdm.767</w:t>
      </w:r>
    </w:p>
    <w:p w14:paraId="5C9A254A" w14:textId="77777777" w:rsidR="00647CB0" w:rsidRPr="00647CB0" w:rsidRDefault="00647CB0" w:rsidP="00647CB0">
      <w:pPr>
        <w:pStyle w:val="Bibliography"/>
      </w:pPr>
      <w:r w:rsidRPr="00647CB0">
        <w:t xml:space="preserve">Páez, D., Rimé, B., Basabe, N., Wlodarczyk, A., &amp; Zumeta, L. (2015). Psychosocial effects of perceived emotional synchrony in collective gatherings. </w:t>
      </w:r>
      <w:r w:rsidRPr="00647CB0">
        <w:rPr>
          <w:i/>
          <w:iCs/>
        </w:rPr>
        <w:t>Journal of Personality and Social Psychology</w:t>
      </w:r>
      <w:r w:rsidRPr="00647CB0">
        <w:t xml:space="preserve">, </w:t>
      </w:r>
      <w:r w:rsidRPr="00647CB0">
        <w:rPr>
          <w:i/>
          <w:iCs/>
        </w:rPr>
        <w:t>108</w:t>
      </w:r>
      <w:r w:rsidRPr="00647CB0">
        <w:t>(5), 711.</w:t>
      </w:r>
    </w:p>
    <w:p w14:paraId="20957DD2" w14:textId="77777777" w:rsidR="00647CB0" w:rsidRPr="00647CB0" w:rsidRDefault="00647CB0" w:rsidP="00647CB0">
      <w:pPr>
        <w:pStyle w:val="Bibliography"/>
      </w:pPr>
      <w:r w:rsidRPr="00647CB0">
        <w:t xml:space="preserve">Parkinson, B., Fischer, A. H., &amp; Manstead, A. S. R. (2005). </w:t>
      </w:r>
      <w:r w:rsidRPr="00647CB0">
        <w:rPr>
          <w:i/>
          <w:iCs/>
        </w:rPr>
        <w:t>Emotion in social relations: Cultural, group, and interpersonal processes</w:t>
      </w:r>
      <w:r w:rsidRPr="00647CB0">
        <w:t>. Hove, UK: Psychology Press.</w:t>
      </w:r>
    </w:p>
    <w:p w14:paraId="2208B762" w14:textId="77777777" w:rsidR="00647CB0" w:rsidRPr="00647CB0" w:rsidRDefault="00647CB0" w:rsidP="00647CB0">
      <w:pPr>
        <w:pStyle w:val="Bibliography"/>
      </w:pPr>
      <w:r w:rsidRPr="00647CB0">
        <w:t xml:space="preserve">Rappaport, R. A. (1999). </w:t>
      </w:r>
      <w:r w:rsidRPr="00647CB0">
        <w:rPr>
          <w:i/>
          <w:iCs/>
        </w:rPr>
        <w:t>Ritual and Religion in the Making of Humanity</w:t>
      </w:r>
      <w:r w:rsidRPr="00647CB0">
        <w:t>. Cambridge, UK: Cambridge University Press.</w:t>
      </w:r>
    </w:p>
    <w:p w14:paraId="436FF920" w14:textId="77777777" w:rsidR="00647CB0" w:rsidRPr="00647CB0" w:rsidRDefault="00647CB0" w:rsidP="00647CB0">
      <w:pPr>
        <w:pStyle w:val="Bibliography"/>
      </w:pPr>
      <w:r w:rsidRPr="00647CB0">
        <w:t xml:space="preserve">Robertson-Smith, W. (1889). </w:t>
      </w:r>
      <w:r w:rsidRPr="00647CB0">
        <w:rPr>
          <w:i/>
          <w:iCs/>
        </w:rPr>
        <w:t>Lectures on the Religion of the Semites: First series.</w:t>
      </w:r>
      <w:r w:rsidRPr="00647CB0">
        <w:t xml:space="preserve"> London: Adam and Charles Black.</w:t>
      </w:r>
    </w:p>
    <w:p w14:paraId="39B52840" w14:textId="77777777" w:rsidR="00647CB0" w:rsidRPr="00647CB0" w:rsidRDefault="00647CB0" w:rsidP="00647CB0">
      <w:pPr>
        <w:pStyle w:val="Bibliography"/>
      </w:pPr>
      <w:r w:rsidRPr="00647CB0">
        <w:t xml:space="preserve">Rosenberg, M. (1987). Depersonalisation: The loss of personal identity. In T. Honess &amp; K. M. Yardley (Eds.), </w:t>
      </w:r>
      <w:r w:rsidRPr="00647CB0">
        <w:rPr>
          <w:i/>
          <w:iCs/>
        </w:rPr>
        <w:t>Self and identity: Perspectives across the lifespan.</w:t>
      </w:r>
      <w:r w:rsidRPr="00647CB0">
        <w:t xml:space="preserve"> (pp. 193–206). London: Routledge &amp; Kegan Paul.</w:t>
      </w:r>
    </w:p>
    <w:p w14:paraId="75D6011A" w14:textId="77777777" w:rsidR="00647CB0" w:rsidRPr="00647CB0" w:rsidRDefault="00647CB0" w:rsidP="00647CB0">
      <w:pPr>
        <w:pStyle w:val="Bibliography"/>
      </w:pPr>
      <w:r w:rsidRPr="00647CB0">
        <w:t>Sedikides, C., &amp; Brewer, M. B. (1996). Individual Self, Relational Self, and Collective Self, 1–4.</w:t>
      </w:r>
    </w:p>
    <w:p w14:paraId="2DF54B31" w14:textId="77777777" w:rsidR="00647CB0" w:rsidRPr="00647CB0" w:rsidRDefault="00647CB0" w:rsidP="00647CB0">
      <w:pPr>
        <w:pStyle w:val="Bibliography"/>
      </w:pPr>
      <w:r w:rsidRPr="00647CB0">
        <w:t xml:space="preserve">Sedikides, C., &amp; Brewer, M. B. (2002). </w:t>
      </w:r>
      <w:r w:rsidRPr="00647CB0">
        <w:rPr>
          <w:i/>
          <w:iCs/>
        </w:rPr>
        <w:t>Individual Self, Relational Self, Collective Self</w:t>
      </w:r>
      <w:r w:rsidRPr="00647CB0">
        <w:t>. Psychology Press.</w:t>
      </w:r>
    </w:p>
    <w:p w14:paraId="36525D4F" w14:textId="77777777" w:rsidR="00647CB0" w:rsidRPr="00647CB0" w:rsidRDefault="00647CB0" w:rsidP="00647CB0">
      <w:pPr>
        <w:pStyle w:val="Bibliography"/>
      </w:pPr>
      <w:r w:rsidRPr="00647CB0">
        <w:t xml:space="preserve">Shiota, M. N., Campos, B., Keltner, D., &amp; Hertenstein, M. J. (2004). Positive emotion and the regulation of interpersonal relationships. </w:t>
      </w:r>
      <w:r w:rsidRPr="00647CB0">
        <w:rPr>
          <w:i/>
          <w:iCs/>
        </w:rPr>
        <w:t>The Regulation of Emotion</w:t>
      </w:r>
      <w:r w:rsidRPr="00647CB0">
        <w:t>, 127–155.</w:t>
      </w:r>
    </w:p>
    <w:p w14:paraId="10D2769F" w14:textId="77777777" w:rsidR="00647CB0" w:rsidRPr="00647CB0" w:rsidRDefault="00647CB0" w:rsidP="00647CB0">
      <w:pPr>
        <w:pStyle w:val="Bibliography"/>
      </w:pPr>
      <w:r w:rsidRPr="00647CB0">
        <w:t xml:space="preserve">Sosis, R., &amp; Alcorta, C. S. (2003). Signalling, solidarity, and the sacred: The evolution of religious behavior. </w:t>
      </w:r>
      <w:r w:rsidRPr="00647CB0">
        <w:rPr>
          <w:i/>
          <w:iCs/>
        </w:rPr>
        <w:t>Evolutionary Anthropology</w:t>
      </w:r>
      <w:r w:rsidRPr="00647CB0">
        <w:t xml:space="preserve">, </w:t>
      </w:r>
      <w:r w:rsidRPr="00647CB0">
        <w:rPr>
          <w:i/>
          <w:iCs/>
        </w:rPr>
        <w:t>12</w:t>
      </w:r>
      <w:r w:rsidRPr="00647CB0">
        <w:t>, 264–274.</w:t>
      </w:r>
    </w:p>
    <w:p w14:paraId="751D59D8" w14:textId="77777777" w:rsidR="00647CB0" w:rsidRPr="00647CB0" w:rsidRDefault="00647CB0" w:rsidP="00647CB0">
      <w:pPr>
        <w:pStyle w:val="Bibliography"/>
      </w:pPr>
      <w:r w:rsidRPr="00647CB0">
        <w:lastRenderedPageBreak/>
        <w:t xml:space="preserve">Spoor, J. R., &amp; Kelly, J. R. (2004). The Evolutionary Significance of Affect in Groups: Communication and Group Bonding. </w:t>
      </w:r>
      <w:r w:rsidRPr="00647CB0">
        <w:rPr>
          <w:i/>
          <w:iCs/>
        </w:rPr>
        <w:t>Group Processes &amp; Intergroup Relations</w:t>
      </w:r>
      <w:r w:rsidRPr="00647CB0">
        <w:t xml:space="preserve">, </w:t>
      </w:r>
      <w:r w:rsidRPr="00647CB0">
        <w:rPr>
          <w:i/>
          <w:iCs/>
        </w:rPr>
        <w:t>7</w:t>
      </w:r>
      <w:r w:rsidRPr="00647CB0">
        <w:t>(4), 398–412. https://doi.org/10.1177/1368430204046145</w:t>
      </w:r>
    </w:p>
    <w:p w14:paraId="020CBA7E" w14:textId="77777777" w:rsidR="00647CB0" w:rsidRPr="00647CB0" w:rsidRDefault="00647CB0" w:rsidP="00647CB0">
      <w:pPr>
        <w:pStyle w:val="Bibliography"/>
      </w:pPr>
      <w:r w:rsidRPr="00647CB0">
        <w:t xml:space="preserve">Strathern, A. (1970). Male Initiation in New Guinea Highlands Societies. </w:t>
      </w:r>
      <w:r w:rsidRPr="00647CB0">
        <w:rPr>
          <w:i/>
          <w:iCs/>
        </w:rPr>
        <w:t>Ethnology</w:t>
      </w:r>
      <w:r w:rsidRPr="00647CB0">
        <w:t xml:space="preserve">, </w:t>
      </w:r>
      <w:r w:rsidRPr="00647CB0">
        <w:rPr>
          <w:i/>
          <w:iCs/>
        </w:rPr>
        <w:t>9</w:t>
      </w:r>
      <w:r w:rsidRPr="00647CB0">
        <w:t>(4), 373-379 CR-Copyright &amp;#169; 1970 University of. https://doi.org/10.2307/3773043</w:t>
      </w:r>
    </w:p>
    <w:p w14:paraId="3D5B338A" w14:textId="77777777" w:rsidR="00647CB0" w:rsidRPr="00647CB0" w:rsidRDefault="00647CB0" w:rsidP="00647CB0">
      <w:pPr>
        <w:pStyle w:val="Bibliography"/>
      </w:pPr>
      <w:r w:rsidRPr="00647CB0">
        <w:t xml:space="preserve">Swann, W. B., &amp; Buhrmester, M. D. (2015). Identity Fusion. </w:t>
      </w:r>
      <w:r w:rsidRPr="00647CB0">
        <w:rPr>
          <w:i/>
          <w:iCs/>
        </w:rPr>
        <w:t>Current Directions in Psychological Science</w:t>
      </w:r>
      <w:r w:rsidRPr="00647CB0">
        <w:t xml:space="preserve">, </w:t>
      </w:r>
      <w:r w:rsidRPr="00647CB0">
        <w:rPr>
          <w:i/>
          <w:iCs/>
        </w:rPr>
        <w:t>24</w:t>
      </w:r>
      <w:r w:rsidRPr="00647CB0">
        <w:t>(1), 52–57. https://doi.org/10.1177/0963721414551363</w:t>
      </w:r>
    </w:p>
    <w:p w14:paraId="6ED4FEB6" w14:textId="77777777" w:rsidR="00647CB0" w:rsidRPr="00647CB0" w:rsidRDefault="00647CB0" w:rsidP="00647CB0">
      <w:pPr>
        <w:pStyle w:val="Bibliography"/>
      </w:pPr>
      <w:r w:rsidRPr="00647CB0">
        <w:t xml:space="preserve">Swann, W. B., Buhrmester, M. D., Gómez, A., Jetten, J., Bastian, B., Vázquez, A., … Zhang, A. (2014). What makes a group worth dying for? Identity fusion fosters feelings of familial ties, promoting self-sacrifice. </w:t>
      </w:r>
      <w:r w:rsidRPr="00647CB0">
        <w:rPr>
          <w:i/>
          <w:iCs/>
        </w:rPr>
        <w:t>Journal of Personality and Social Psychology</w:t>
      </w:r>
      <w:r w:rsidRPr="00647CB0">
        <w:t xml:space="preserve">, </w:t>
      </w:r>
      <w:r w:rsidRPr="00647CB0">
        <w:rPr>
          <w:i/>
          <w:iCs/>
        </w:rPr>
        <w:t>106</w:t>
      </w:r>
      <w:r w:rsidRPr="00647CB0">
        <w:t>(6), 912–926. https://doi.org/10.1037/a0036089</w:t>
      </w:r>
    </w:p>
    <w:p w14:paraId="7C3C8B31" w14:textId="77777777" w:rsidR="00647CB0" w:rsidRPr="00647CB0" w:rsidRDefault="00647CB0" w:rsidP="00647CB0">
      <w:pPr>
        <w:pStyle w:val="Bibliography"/>
      </w:pPr>
      <w:r w:rsidRPr="00647CB0">
        <w:t xml:space="preserve">Swann, W. B., Gómez, Á., Dovidio, J. F., Hart, S., &amp; Jetten, J. (2010). Dying and killing for one’s group: identity fusion moderates responses to intergroup versions of the trolley problem. </w:t>
      </w:r>
      <w:r w:rsidRPr="00647CB0">
        <w:rPr>
          <w:i/>
          <w:iCs/>
        </w:rPr>
        <w:t>Psychological Science</w:t>
      </w:r>
      <w:r w:rsidRPr="00647CB0">
        <w:t xml:space="preserve">, </w:t>
      </w:r>
      <w:r w:rsidRPr="00647CB0">
        <w:rPr>
          <w:i/>
          <w:iCs/>
        </w:rPr>
        <w:t>21</w:t>
      </w:r>
      <w:r w:rsidRPr="00647CB0">
        <w:t>(8), 1176–1183. https://doi.org/10.1177/0956797610376656</w:t>
      </w:r>
    </w:p>
    <w:p w14:paraId="39B4D967" w14:textId="77777777" w:rsidR="00647CB0" w:rsidRPr="00647CB0" w:rsidRDefault="00647CB0" w:rsidP="00647CB0">
      <w:pPr>
        <w:pStyle w:val="Bibliography"/>
      </w:pPr>
      <w:r w:rsidRPr="00647CB0">
        <w:t xml:space="preserve">Swann, W. B., Gómez, Á., Seyle, D. C., Morales, J. F., &amp; Huici, C. (2009). Identity fusion: the interplay of personal and social identities in extreme group behavior. </w:t>
      </w:r>
      <w:r w:rsidRPr="00647CB0">
        <w:rPr>
          <w:i/>
          <w:iCs/>
        </w:rPr>
        <w:t>Journal of Personality and Social Psychology</w:t>
      </w:r>
      <w:r w:rsidRPr="00647CB0">
        <w:t xml:space="preserve">, </w:t>
      </w:r>
      <w:r w:rsidRPr="00647CB0">
        <w:rPr>
          <w:i/>
          <w:iCs/>
        </w:rPr>
        <w:t>96</w:t>
      </w:r>
      <w:r w:rsidRPr="00647CB0">
        <w:t>(5), 995–1011. https://doi.org/10.1037/a0013668</w:t>
      </w:r>
    </w:p>
    <w:p w14:paraId="6A050EF8" w14:textId="77777777" w:rsidR="00647CB0" w:rsidRPr="00647CB0" w:rsidRDefault="00647CB0" w:rsidP="00647CB0">
      <w:pPr>
        <w:pStyle w:val="Bibliography"/>
      </w:pPr>
      <w:r w:rsidRPr="00647CB0">
        <w:t xml:space="preserve">Swann, W. B., Jetten, J., Gómez, Á., Whitehouse, H., Bastian, B., Gómez, A., … Bastian, B. (2012). When group membership gets personal: A theory of identity fusion. </w:t>
      </w:r>
      <w:r w:rsidRPr="00647CB0">
        <w:rPr>
          <w:i/>
          <w:iCs/>
        </w:rPr>
        <w:t>Psychological Review</w:t>
      </w:r>
      <w:r w:rsidRPr="00647CB0">
        <w:t>. https://doi.org/10.1037/a0028589</w:t>
      </w:r>
    </w:p>
    <w:p w14:paraId="5F1C3608" w14:textId="77777777" w:rsidR="00647CB0" w:rsidRPr="00647CB0" w:rsidRDefault="00647CB0" w:rsidP="00647CB0">
      <w:pPr>
        <w:pStyle w:val="Bibliography"/>
      </w:pPr>
      <w:r w:rsidRPr="00647CB0">
        <w:t xml:space="preserve">Tajfel, H., &amp; Turner, J. C. (1985). The social identity theory of intergroup behavior. In S. Worchel &amp; W. G. Austin (Eds.), </w:t>
      </w:r>
      <w:r w:rsidRPr="00647CB0">
        <w:rPr>
          <w:i/>
          <w:iCs/>
        </w:rPr>
        <w:t>Psychology of intergroup relations</w:t>
      </w:r>
      <w:r w:rsidRPr="00647CB0">
        <w:t xml:space="preserve"> (2nd Editio, Vol. 2, pp. 7–24). New York, NY: Nelson-Hall.</w:t>
      </w:r>
    </w:p>
    <w:p w14:paraId="5851A6FF" w14:textId="77777777" w:rsidR="00647CB0" w:rsidRPr="00647CB0" w:rsidRDefault="00647CB0" w:rsidP="00647CB0">
      <w:pPr>
        <w:pStyle w:val="Bibliography"/>
      </w:pPr>
      <w:r w:rsidRPr="00647CB0">
        <w:t xml:space="preserve">Turner, J. C., Hogg, M. A., Oakes, P. J., Reicher, S. D., &amp; Wetherell, M. S. (1987). </w:t>
      </w:r>
      <w:r w:rsidRPr="00647CB0">
        <w:rPr>
          <w:i/>
          <w:iCs/>
        </w:rPr>
        <w:t>Rediscovering the Social Group: A Self-Categorization Theory.</w:t>
      </w:r>
      <w:r w:rsidRPr="00647CB0">
        <w:t xml:space="preserve"> Oxford: Blackwell.</w:t>
      </w:r>
    </w:p>
    <w:p w14:paraId="4F807986" w14:textId="77777777" w:rsidR="00647CB0" w:rsidRPr="00647CB0" w:rsidRDefault="00647CB0" w:rsidP="00647CB0">
      <w:pPr>
        <w:pStyle w:val="Bibliography"/>
      </w:pPr>
      <w:r w:rsidRPr="00647CB0">
        <w:t xml:space="preserve">Turner, V. (1969). </w:t>
      </w:r>
      <w:r w:rsidRPr="00647CB0">
        <w:rPr>
          <w:i/>
          <w:iCs/>
        </w:rPr>
        <w:t>The Ritual Process: Structure and Anti Structure.</w:t>
      </w:r>
      <w:r w:rsidRPr="00647CB0">
        <w:t xml:space="preserve"> London: Routledge &amp; K. Paul.</w:t>
      </w:r>
    </w:p>
    <w:p w14:paraId="0EC2F14F" w14:textId="77777777" w:rsidR="00647CB0" w:rsidRPr="00647CB0" w:rsidRDefault="00647CB0" w:rsidP="00647CB0">
      <w:pPr>
        <w:pStyle w:val="Bibliography"/>
      </w:pPr>
      <w:r w:rsidRPr="00647CB0">
        <w:t xml:space="preserve">Van Gennep, A. (1960). </w:t>
      </w:r>
      <w:r w:rsidRPr="00647CB0">
        <w:rPr>
          <w:i/>
          <w:iCs/>
        </w:rPr>
        <w:t>The Rites of Passage.</w:t>
      </w:r>
      <w:r w:rsidRPr="00647CB0">
        <w:t xml:space="preserve"> </w:t>
      </w:r>
      <w:r w:rsidRPr="00647CB0">
        <w:rPr>
          <w:i/>
          <w:iCs/>
        </w:rPr>
        <w:t>Global Public Health</w:t>
      </w:r>
      <w:r w:rsidRPr="00647CB0">
        <w:t xml:space="preserve"> (Vol. 4). Chicago: Chicago University Press. https://doi.org/10.1080/17441690902815488</w:t>
      </w:r>
    </w:p>
    <w:p w14:paraId="67B01F31" w14:textId="77777777" w:rsidR="00647CB0" w:rsidRPr="00647CB0" w:rsidRDefault="00647CB0" w:rsidP="00647CB0">
      <w:pPr>
        <w:pStyle w:val="Bibliography"/>
      </w:pPr>
      <w:r w:rsidRPr="00647CB0">
        <w:t xml:space="preserve">Van Raalte, J. L., Cornelius, A. E., Linder, D. E., &amp; Brewer, B. W. (2007). The relationship between hazing and team cohesion. </w:t>
      </w:r>
      <w:r w:rsidRPr="00647CB0">
        <w:rPr>
          <w:i/>
          <w:iCs/>
        </w:rPr>
        <w:t>Journal of Sport Behavior</w:t>
      </w:r>
      <w:r w:rsidRPr="00647CB0">
        <w:t xml:space="preserve">, </w:t>
      </w:r>
      <w:r w:rsidRPr="00647CB0">
        <w:rPr>
          <w:i/>
          <w:iCs/>
        </w:rPr>
        <w:t>30</w:t>
      </w:r>
      <w:r w:rsidRPr="00647CB0">
        <w:t>(4), 491–507.</w:t>
      </w:r>
    </w:p>
    <w:p w14:paraId="6AA97D2E" w14:textId="77777777" w:rsidR="00647CB0" w:rsidRPr="00647CB0" w:rsidRDefault="00647CB0" w:rsidP="00647CB0">
      <w:pPr>
        <w:pStyle w:val="Bibliography"/>
      </w:pPr>
      <w:r w:rsidRPr="00647CB0">
        <w:lastRenderedPageBreak/>
        <w:t xml:space="preserve">Wen, N. J., Herrmann, P. A., &amp; Legare, C. H. (2016). Ritual increases children’s affiliation with in-group members. </w:t>
      </w:r>
      <w:r w:rsidRPr="00647CB0">
        <w:rPr>
          <w:i/>
          <w:iCs/>
        </w:rPr>
        <w:t>Evolution and Human Behavior</w:t>
      </w:r>
      <w:r w:rsidRPr="00647CB0">
        <w:t xml:space="preserve">, </w:t>
      </w:r>
      <w:r w:rsidRPr="00647CB0">
        <w:rPr>
          <w:i/>
          <w:iCs/>
        </w:rPr>
        <w:t>37</w:t>
      </w:r>
      <w:r w:rsidRPr="00647CB0">
        <w:t>(1), 54–60. https://doi.org/10.1016/j.evolhumbehav.2015.08.002</w:t>
      </w:r>
    </w:p>
    <w:p w14:paraId="03343A83" w14:textId="77777777" w:rsidR="00647CB0" w:rsidRPr="00647CB0" w:rsidRDefault="00647CB0" w:rsidP="00647CB0">
      <w:pPr>
        <w:pStyle w:val="Bibliography"/>
      </w:pPr>
      <w:r w:rsidRPr="00647CB0">
        <w:t xml:space="preserve">Whitehouse, H. (1996). Rites of terror: Emotion, Metaphor and Memory in Melanesian initiation cults. </w:t>
      </w:r>
      <w:r w:rsidRPr="00647CB0">
        <w:rPr>
          <w:i/>
          <w:iCs/>
        </w:rPr>
        <w:t>Journal of the Royal Anthropological Institute (New Series)</w:t>
      </w:r>
      <w:r w:rsidRPr="00647CB0">
        <w:t xml:space="preserve">, </w:t>
      </w:r>
      <w:r w:rsidRPr="00647CB0">
        <w:rPr>
          <w:i/>
          <w:iCs/>
        </w:rPr>
        <w:t>2</w:t>
      </w:r>
      <w:r w:rsidRPr="00647CB0">
        <w:t>(4), 703–715. https://doi.org/10.2307/3034304</w:t>
      </w:r>
    </w:p>
    <w:p w14:paraId="05B55D2E" w14:textId="77777777" w:rsidR="00647CB0" w:rsidRPr="00647CB0" w:rsidRDefault="00647CB0" w:rsidP="00647CB0">
      <w:pPr>
        <w:pStyle w:val="Bibliography"/>
      </w:pPr>
      <w:r w:rsidRPr="00647CB0">
        <w:t xml:space="preserve">Whitehouse, H. (2000). </w:t>
      </w:r>
      <w:r w:rsidRPr="00647CB0">
        <w:rPr>
          <w:i/>
          <w:iCs/>
        </w:rPr>
        <w:t>Arguments and Icons: Divergent Modes of Religiosity.</w:t>
      </w:r>
      <w:r w:rsidRPr="00647CB0">
        <w:t xml:space="preserve"> Oxford, UK: Oxford University Press.</w:t>
      </w:r>
    </w:p>
    <w:p w14:paraId="19C459EC" w14:textId="77777777" w:rsidR="00647CB0" w:rsidRPr="00647CB0" w:rsidRDefault="00647CB0" w:rsidP="00647CB0">
      <w:pPr>
        <w:pStyle w:val="Bibliography"/>
      </w:pPr>
      <w:r w:rsidRPr="00647CB0">
        <w:t xml:space="preserve">Whitehouse, H. (2004). </w:t>
      </w:r>
      <w:r w:rsidRPr="00647CB0">
        <w:rPr>
          <w:i/>
          <w:iCs/>
        </w:rPr>
        <w:t>Modes of religiosity: A Cognitive Theory of Religious Transmission.</w:t>
      </w:r>
      <w:r w:rsidRPr="00647CB0">
        <w:t xml:space="preserve"> Walnut Creek, CA: AltaMira Press.</w:t>
      </w:r>
    </w:p>
    <w:p w14:paraId="1CBA83A6" w14:textId="77777777" w:rsidR="00647CB0" w:rsidRPr="00647CB0" w:rsidRDefault="00647CB0" w:rsidP="00647CB0">
      <w:pPr>
        <w:pStyle w:val="Bibliography"/>
      </w:pPr>
      <w:r w:rsidRPr="00647CB0">
        <w:t xml:space="preserve">Whitehouse, H., Jong, J., Buhrmester, M. D., Gómez, A., Bastian, B., Kavanagh, C. M., … Gavrilets, S. (2017). The evolution of extreme cooperation via shared dysphoric experiences. </w:t>
      </w:r>
      <w:r w:rsidRPr="00647CB0">
        <w:rPr>
          <w:i/>
          <w:iCs/>
        </w:rPr>
        <w:t>Scientific Reports</w:t>
      </w:r>
      <w:r w:rsidRPr="00647CB0">
        <w:t xml:space="preserve">, </w:t>
      </w:r>
      <w:r w:rsidRPr="00647CB0">
        <w:rPr>
          <w:i/>
          <w:iCs/>
        </w:rPr>
        <w:t>7</w:t>
      </w:r>
      <w:r w:rsidRPr="00647CB0">
        <w:t>, 44292.</w:t>
      </w:r>
    </w:p>
    <w:p w14:paraId="3A59487D" w14:textId="77777777" w:rsidR="00647CB0" w:rsidRPr="00647CB0" w:rsidRDefault="00647CB0" w:rsidP="00647CB0">
      <w:pPr>
        <w:pStyle w:val="Bibliography"/>
      </w:pPr>
      <w:r w:rsidRPr="00647CB0">
        <w:t xml:space="preserve">Whitehouse, H., &amp; Lanman, J. A. (2014). The ties that bind us: Ritual, fusion and identification. </w:t>
      </w:r>
      <w:r w:rsidRPr="00647CB0">
        <w:rPr>
          <w:i/>
          <w:iCs/>
        </w:rPr>
        <w:t>Current Anthropology</w:t>
      </w:r>
      <w:r w:rsidRPr="00647CB0">
        <w:t xml:space="preserve">, </w:t>
      </w:r>
      <w:r w:rsidRPr="00647CB0">
        <w:rPr>
          <w:i/>
          <w:iCs/>
        </w:rPr>
        <w:t>55</w:t>
      </w:r>
      <w:r w:rsidRPr="00647CB0">
        <w:t>(6), 674–695. https://doi.org/10.1086/678698</w:t>
      </w:r>
    </w:p>
    <w:p w14:paraId="0E3EC90E" w14:textId="77777777" w:rsidR="00647CB0" w:rsidRPr="00647CB0" w:rsidRDefault="00647CB0" w:rsidP="00647CB0">
      <w:pPr>
        <w:pStyle w:val="Bibliography"/>
      </w:pPr>
      <w:r w:rsidRPr="00647CB0">
        <w:t xml:space="preserve">Whitehouse, H., McQuinn, B., Buhrmester, M. D., &amp; Swann, W. B. (2014). Brothers in arms: Libyan revolutionaries bond like family. </w:t>
      </w:r>
      <w:r w:rsidRPr="00647CB0">
        <w:rPr>
          <w:i/>
          <w:iCs/>
        </w:rPr>
        <w:t>Proceedings of the National Academy of Sciences of the United States of America</w:t>
      </w:r>
      <w:r w:rsidRPr="00647CB0">
        <w:t xml:space="preserve">, </w:t>
      </w:r>
      <w:r w:rsidRPr="00647CB0">
        <w:rPr>
          <w:i/>
          <w:iCs/>
        </w:rPr>
        <w:t>111</w:t>
      </w:r>
      <w:r w:rsidRPr="00647CB0">
        <w:t>(50), 17783–17785. https://doi.org/10.1073/pnas.1416284111</w:t>
      </w:r>
    </w:p>
    <w:p w14:paraId="19B3CD98" w14:textId="77777777" w:rsidR="00647CB0" w:rsidRPr="00647CB0" w:rsidRDefault="00647CB0" w:rsidP="00647CB0">
      <w:pPr>
        <w:pStyle w:val="Bibliography"/>
      </w:pPr>
      <w:r w:rsidRPr="00647CB0">
        <w:t xml:space="preserve">Xygalatas, D. (2012). </w:t>
      </w:r>
      <w:r w:rsidRPr="00647CB0">
        <w:rPr>
          <w:i/>
          <w:iCs/>
        </w:rPr>
        <w:t>The Burning Saints: Cognition and Culture in the Fire-walking Rituals of the Anastenaria</w:t>
      </w:r>
      <w:r w:rsidRPr="00647CB0">
        <w:t>. Sheffield: Equinox Publishing Ltd.</w:t>
      </w:r>
    </w:p>
    <w:p w14:paraId="21E2F9D7" w14:textId="77777777" w:rsidR="00647CB0" w:rsidRPr="00647CB0" w:rsidRDefault="00647CB0" w:rsidP="00647CB0">
      <w:pPr>
        <w:pStyle w:val="Bibliography"/>
      </w:pPr>
      <w:r w:rsidRPr="00647CB0">
        <w:t xml:space="preserve">Xygalatas, D. (2014). Ritual and cohesion. What is the place of euphoric arousal?, </w:t>
      </w:r>
      <w:r w:rsidRPr="00647CB0">
        <w:rPr>
          <w:i/>
          <w:iCs/>
        </w:rPr>
        <w:t>55</w:t>
      </w:r>
      <w:r w:rsidRPr="00647CB0">
        <w:t>(6).</w:t>
      </w:r>
    </w:p>
    <w:p w14:paraId="1B977ABC" w14:textId="77777777" w:rsidR="00647CB0" w:rsidRPr="00647CB0" w:rsidRDefault="00647CB0" w:rsidP="00647CB0">
      <w:pPr>
        <w:pStyle w:val="Bibliography"/>
      </w:pPr>
      <w:r w:rsidRPr="00647CB0">
        <w:t xml:space="preserve">Xygalatas, D., Mitkidis, P., Fischer, R., Reddish, P., Skewes, J., Geertz, A. W., … Bulbulia, J. A. (2013). Extreme rituals promote prosociality. </w:t>
      </w:r>
      <w:r w:rsidRPr="00647CB0">
        <w:rPr>
          <w:i/>
          <w:iCs/>
        </w:rPr>
        <w:t>Psychological Science</w:t>
      </w:r>
      <w:r w:rsidRPr="00647CB0">
        <w:t xml:space="preserve">, </w:t>
      </w:r>
      <w:r w:rsidRPr="00647CB0">
        <w:rPr>
          <w:i/>
          <w:iCs/>
        </w:rPr>
        <w:t>24</w:t>
      </w:r>
      <w:r w:rsidRPr="00647CB0">
        <w:t>(8), 1602–1605. https://doi.org/10.1177/0956797612472910</w:t>
      </w:r>
    </w:p>
    <w:p w14:paraId="1D4C38AB" w14:textId="77777777" w:rsidR="00647CB0" w:rsidRPr="00647CB0" w:rsidRDefault="00647CB0" w:rsidP="00647CB0">
      <w:pPr>
        <w:pStyle w:val="Bibliography"/>
      </w:pPr>
      <w:r w:rsidRPr="00647CB0">
        <w:t xml:space="preserve">Xygalatas, D., Schjødt, U., Bulbulia, J. A., Konvalinka, I., Jegindø, E.-M., Reddish, P., … Roepstorff, A. (2013). Autobiographical Memory in a Fire-Walking Ritual. </w:t>
      </w:r>
      <w:r w:rsidRPr="00647CB0">
        <w:rPr>
          <w:i/>
          <w:iCs/>
        </w:rPr>
        <w:t>Journal of Cognition and Culture</w:t>
      </w:r>
      <w:r w:rsidRPr="00647CB0">
        <w:t xml:space="preserve">, </w:t>
      </w:r>
      <w:r w:rsidRPr="00647CB0">
        <w:rPr>
          <w:i/>
          <w:iCs/>
        </w:rPr>
        <w:t>13</w:t>
      </w:r>
      <w:r w:rsidRPr="00647CB0">
        <w:t>(1–2), 1–16. https://doi.org/10.1163/15685373-12342081</w:t>
      </w:r>
    </w:p>
    <w:p w14:paraId="1026BEB5" w14:textId="77777777" w:rsidR="00647CB0" w:rsidRPr="00647CB0" w:rsidRDefault="00647CB0" w:rsidP="00647CB0">
      <w:pPr>
        <w:pStyle w:val="Bibliography"/>
      </w:pPr>
      <w:r w:rsidRPr="00647CB0">
        <w:t xml:space="preserve">Young, F. W. (1965). </w:t>
      </w:r>
      <w:r w:rsidRPr="00647CB0">
        <w:rPr>
          <w:i/>
          <w:iCs/>
        </w:rPr>
        <w:t>Initiation ceremonies: a cross-cultural study of status dramatization</w:t>
      </w:r>
      <w:r w:rsidRPr="00647CB0">
        <w:t>. Indianopolis, NY: The Bobbs-Merrill Co., Inc.</w:t>
      </w:r>
    </w:p>
    <w:p w14:paraId="396EDD47" w14:textId="77777777" w:rsidR="00647CB0" w:rsidRPr="00647CB0" w:rsidRDefault="00647CB0" w:rsidP="00647CB0">
      <w:pPr>
        <w:pStyle w:val="Bibliography"/>
      </w:pPr>
      <w:r w:rsidRPr="00647CB0">
        <w:t xml:space="preserve">Zumeta, L., Basabe, N., Wlodarczyk, A., Bobowik, M., &amp; Páez, D. (2016). Shared flow and positive collective gatherings. </w:t>
      </w:r>
      <w:r w:rsidRPr="00647CB0">
        <w:rPr>
          <w:i/>
          <w:iCs/>
        </w:rPr>
        <w:t>Anales de Psicología/Annals of Psychology</w:t>
      </w:r>
      <w:r w:rsidRPr="00647CB0">
        <w:t xml:space="preserve">, </w:t>
      </w:r>
      <w:r w:rsidRPr="00647CB0">
        <w:rPr>
          <w:i/>
          <w:iCs/>
        </w:rPr>
        <w:t>32</w:t>
      </w:r>
      <w:r w:rsidRPr="00647CB0">
        <w:t>(3), 717–727.</w:t>
      </w:r>
    </w:p>
    <w:p w14:paraId="65C86261" w14:textId="4574EB77" w:rsidR="00EC0238" w:rsidRDefault="00BF0115" w:rsidP="00162E8F">
      <w:pPr>
        <w:pStyle w:val="Bibliography"/>
        <w:rPr>
          <w:b/>
          <w:szCs w:val="24"/>
        </w:rPr>
      </w:pPr>
      <w:r>
        <w:rPr>
          <w:b/>
          <w:szCs w:val="24"/>
        </w:rPr>
        <w:fldChar w:fldCharType="end"/>
      </w:r>
    </w:p>
    <w:p w14:paraId="65D27AE7" w14:textId="6FB2976F" w:rsidR="00110794" w:rsidRDefault="00110794" w:rsidP="00315DC2">
      <w:pPr>
        <w:spacing w:line="480" w:lineRule="auto"/>
        <w:jc w:val="center"/>
        <w:rPr>
          <w:b/>
          <w:sz w:val="24"/>
          <w:szCs w:val="24"/>
        </w:rPr>
      </w:pPr>
    </w:p>
    <w:p w14:paraId="07DA31FA" w14:textId="0B9F1C99" w:rsidR="00422D75" w:rsidRDefault="00422D75" w:rsidP="00110794">
      <w:pPr>
        <w:pStyle w:val="BodyTextIndent"/>
        <w:tabs>
          <w:tab w:val="left" w:pos="24"/>
        </w:tabs>
        <w:adjustRightInd w:val="0"/>
        <w:snapToGrid w:val="0"/>
        <w:spacing w:line="480" w:lineRule="auto"/>
        <w:ind w:firstLine="0"/>
        <w:rPr>
          <w:b/>
          <w:spacing w:val="0"/>
          <w:sz w:val="24"/>
          <w:szCs w:val="24"/>
        </w:rPr>
      </w:pPr>
    </w:p>
    <w:p w14:paraId="7218CC75" w14:textId="0512FADB" w:rsidR="00F26310" w:rsidRDefault="00F26310" w:rsidP="00110794">
      <w:pPr>
        <w:pStyle w:val="BodyTextIndent"/>
        <w:tabs>
          <w:tab w:val="left" w:pos="24"/>
        </w:tabs>
        <w:adjustRightInd w:val="0"/>
        <w:snapToGrid w:val="0"/>
        <w:spacing w:line="480" w:lineRule="auto"/>
        <w:ind w:firstLine="0"/>
        <w:rPr>
          <w:b/>
          <w:spacing w:val="0"/>
          <w:sz w:val="24"/>
          <w:szCs w:val="24"/>
        </w:rPr>
      </w:pPr>
    </w:p>
    <w:p w14:paraId="442E5F6D" w14:textId="2E907B71" w:rsidR="00F26310" w:rsidRDefault="00F26310" w:rsidP="00110794">
      <w:pPr>
        <w:pStyle w:val="BodyTextIndent"/>
        <w:tabs>
          <w:tab w:val="left" w:pos="24"/>
        </w:tabs>
        <w:adjustRightInd w:val="0"/>
        <w:snapToGrid w:val="0"/>
        <w:spacing w:line="480" w:lineRule="auto"/>
        <w:ind w:firstLine="0"/>
        <w:rPr>
          <w:b/>
          <w:spacing w:val="0"/>
          <w:sz w:val="24"/>
          <w:szCs w:val="24"/>
        </w:rPr>
      </w:pPr>
    </w:p>
    <w:p w14:paraId="77DC5855" w14:textId="3D8A4EE9" w:rsidR="00983B6F" w:rsidRDefault="00983B6F" w:rsidP="00110794">
      <w:pPr>
        <w:pStyle w:val="BodyTextIndent"/>
        <w:tabs>
          <w:tab w:val="left" w:pos="24"/>
        </w:tabs>
        <w:adjustRightInd w:val="0"/>
        <w:snapToGrid w:val="0"/>
        <w:spacing w:line="480" w:lineRule="auto"/>
        <w:ind w:firstLine="0"/>
        <w:rPr>
          <w:b/>
          <w:spacing w:val="0"/>
          <w:sz w:val="24"/>
          <w:szCs w:val="24"/>
        </w:rPr>
      </w:pPr>
    </w:p>
    <w:p w14:paraId="7E020739" w14:textId="77777777" w:rsidR="00A53C5F" w:rsidRDefault="00A53C5F" w:rsidP="00110794">
      <w:pPr>
        <w:pStyle w:val="BodyTextIndent"/>
        <w:tabs>
          <w:tab w:val="left" w:pos="24"/>
        </w:tabs>
        <w:adjustRightInd w:val="0"/>
        <w:snapToGrid w:val="0"/>
        <w:spacing w:line="480" w:lineRule="auto"/>
        <w:ind w:firstLine="0"/>
        <w:rPr>
          <w:b/>
          <w:spacing w:val="0"/>
          <w:sz w:val="24"/>
          <w:szCs w:val="24"/>
        </w:rPr>
      </w:pPr>
    </w:p>
    <w:p w14:paraId="35F96DB5" w14:textId="3CF280D6" w:rsidR="00983B6F" w:rsidRDefault="00983B6F" w:rsidP="00110794">
      <w:pPr>
        <w:pStyle w:val="BodyTextIndent"/>
        <w:tabs>
          <w:tab w:val="left" w:pos="24"/>
        </w:tabs>
        <w:adjustRightInd w:val="0"/>
        <w:snapToGrid w:val="0"/>
        <w:spacing w:line="480" w:lineRule="auto"/>
        <w:ind w:firstLine="0"/>
        <w:rPr>
          <w:b/>
          <w:spacing w:val="0"/>
          <w:sz w:val="24"/>
          <w:szCs w:val="24"/>
        </w:rPr>
      </w:pPr>
    </w:p>
    <w:p w14:paraId="282E85B0" w14:textId="5F1C3B30" w:rsidR="00110794" w:rsidRDefault="00110794" w:rsidP="00110794">
      <w:pPr>
        <w:pStyle w:val="Caption"/>
        <w:jc w:val="left"/>
        <w:rPr>
          <w:rFonts w:ascii="Times New Roman" w:hAnsi="Times New Roman"/>
        </w:rPr>
      </w:pPr>
      <w:r w:rsidRPr="00A119B0">
        <w:rPr>
          <w:rFonts w:ascii="Times New Roman" w:hAnsi="Times New Roman"/>
        </w:rPr>
        <w:t xml:space="preserve">Table </w:t>
      </w:r>
      <w:r w:rsidR="0053481F">
        <w:rPr>
          <w:rFonts w:ascii="Times New Roman" w:hAnsi="Times New Roman"/>
        </w:rPr>
        <w:t>1</w:t>
      </w:r>
    </w:p>
    <w:p w14:paraId="1BCB7F77" w14:textId="77777777" w:rsidR="00110794" w:rsidRPr="00A119B0" w:rsidRDefault="00110794" w:rsidP="00110794">
      <w:pPr>
        <w:rPr>
          <w:lang w:val="en-GB"/>
        </w:rPr>
      </w:pPr>
    </w:p>
    <w:p w14:paraId="68E5B97E" w14:textId="77777777" w:rsidR="00110794" w:rsidRPr="00EB0A56" w:rsidRDefault="00110794" w:rsidP="00110794">
      <w:pPr>
        <w:pStyle w:val="Caption"/>
        <w:jc w:val="left"/>
        <w:rPr>
          <w:rFonts w:ascii="Times New Roman" w:hAnsi="Times New Roman"/>
          <w:b w:val="0"/>
          <w:i/>
        </w:rPr>
      </w:pPr>
      <w:r w:rsidRPr="00EB0A56">
        <w:rPr>
          <w:rFonts w:ascii="Times New Roman" w:hAnsi="Times New Roman"/>
          <w:b w:val="0"/>
          <w:i/>
        </w:rPr>
        <w:t>Rotated component loadings for positive and negative experience measures</w:t>
      </w:r>
    </w:p>
    <w:p w14:paraId="5009F8A1" w14:textId="77777777" w:rsidR="00110794" w:rsidRPr="00A119B0" w:rsidRDefault="00110794" w:rsidP="001107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699"/>
        <w:gridCol w:w="1980"/>
        <w:gridCol w:w="1981"/>
      </w:tblGrid>
      <w:tr w:rsidR="00110794" w:rsidRPr="00F469E1" w14:paraId="38A61C5D" w14:textId="77777777" w:rsidTr="008B590E">
        <w:trPr>
          <w:trHeight w:val="366"/>
        </w:trPr>
        <w:tc>
          <w:tcPr>
            <w:tcW w:w="1699" w:type="dxa"/>
            <w:tcBorders>
              <w:top w:val="nil"/>
              <w:left w:val="nil"/>
              <w:bottom w:val="nil"/>
              <w:right w:val="single" w:sz="4" w:space="0" w:color="auto"/>
            </w:tcBorders>
            <w:shd w:val="clear" w:color="auto" w:fill="auto"/>
          </w:tcPr>
          <w:p w14:paraId="29941ADF" w14:textId="77777777" w:rsidR="00110794" w:rsidRPr="00F469E1" w:rsidRDefault="00110794" w:rsidP="008B590E">
            <w:pPr>
              <w:jc w:val="center"/>
              <w:rPr>
                <w:sz w:val="24"/>
                <w:szCs w:val="24"/>
              </w:rPr>
            </w:pPr>
          </w:p>
        </w:tc>
        <w:tc>
          <w:tcPr>
            <w:tcW w:w="3961" w:type="dxa"/>
            <w:gridSpan w:val="2"/>
            <w:tcBorders>
              <w:top w:val="nil"/>
              <w:left w:val="single" w:sz="4" w:space="0" w:color="auto"/>
              <w:bottom w:val="nil"/>
              <w:right w:val="nil"/>
            </w:tcBorders>
            <w:shd w:val="clear" w:color="auto" w:fill="auto"/>
          </w:tcPr>
          <w:p w14:paraId="31D7A372" w14:textId="77777777" w:rsidR="00110794" w:rsidRPr="00F469E1" w:rsidRDefault="00110794" w:rsidP="008B590E">
            <w:pPr>
              <w:jc w:val="center"/>
              <w:rPr>
                <w:b/>
                <w:sz w:val="24"/>
                <w:szCs w:val="24"/>
              </w:rPr>
            </w:pPr>
            <w:r w:rsidRPr="00F469E1">
              <w:rPr>
                <w:b/>
                <w:sz w:val="24"/>
                <w:szCs w:val="24"/>
              </w:rPr>
              <w:t>Rotated Factor Loadings</w:t>
            </w:r>
          </w:p>
        </w:tc>
      </w:tr>
      <w:tr w:rsidR="00110794" w:rsidRPr="00F469E1" w14:paraId="4F0EA40E" w14:textId="77777777" w:rsidTr="008B590E">
        <w:trPr>
          <w:trHeight w:val="366"/>
        </w:trPr>
        <w:tc>
          <w:tcPr>
            <w:tcW w:w="1699" w:type="dxa"/>
            <w:tcBorders>
              <w:top w:val="nil"/>
              <w:left w:val="nil"/>
              <w:bottom w:val="single" w:sz="4" w:space="0" w:color="auto"/>
              <w:right w:val="single" w:sz="4" w:space="0" w:color="auto"/>
            </w:tcBorders>
            <w:shd w:val="clear" w:color="auto" w:fill="auto"/>
          </w:tcPr>
          <w:p w14:paraId="579AEE5B" w14:textId="77777777" w:rsidR="00110794" w:rsidRPr="00F469E1" w:rsidRDefault="00110794" w:rsidP="008B590E">
            <w:pPr>
              <w:jc w:val="center"/>
              <w:rPr>
                <w:sz w:val="24"/>
                <w:szCs w:val="24"/>
              </w:rPr>
            </w:pPr>
            <w:r w:rsidRPr="00F469E1">
              <w:rPr>
                <w:sz w:val="24"/>
                <w:szCs w:val="24"/>
              </w:rPr>
              <w:t>Item</w:t>
            </w:r>
            <w:r>
              <w:rPr>
                <w:sz w:val="24"/>
                <w:szCs w:val="24"/>
              </w:rPr>
              <w:t>s</w:t>
            </w:r>
          </w:p>
        </w:tc>
        <w:tc>
          <w:tcPr>
            <w:tcW w:w="1980" w:type="dxa"/>
            <w:tcBorders>
              <w:top w:val="nil"/>
              <w:left w:val="single" w:sz="4" w:space="0" w:color="auto"/>
              <w:bottom w:val="single" w:sz="4" w:space="0" w:color="auto"/>
              <w:right w:val="single" w:sz="4" w:space="0" w:color="auto"/>
            </w:tcBorders>
            <w:shd w:val="clear" w:color="auto" w:fill="auto"/>
          </w:tcPr>
          <w:p w14:paraId="6DB6F957" w14:textId="77777777" w:rsidR="00110794" w:rsidRPr="00F469E1" w:rsidRDefault="00110794" w:rsidP="008B590E">
            <w:pPr>
              <w:jc w:val="center"/>
              <w:rPr>
                <w:sz w:val="24"/>
                <w:szCs w:val="24"/>
              </w:rPr>
            </w:pPr>
            <w:r w:rsidRPr="00F469E1">
              <w:rPr>
                <w:sz w:val="24"/>
                <w:szCs w:val="24"/>
              </w:rPr>
              <w:t xml:space="preserve">Positive </w:t>
            </w:r>
          </w:p>
        </w:tc>
        <w:tc>
          <w:tcPr>
            <w:tcW w:w="1981" w:type="dxa"/>
            <w:tcBorders>
              <w:top w:val="nil"/>
              <w:left w:val="single" w:sz="4" w:space="0" w:color="auto"/>
              <w:bottom w:val="single" w:sz="4" w:space="0" w:color="auto"/>
              <w:right w:val="nil"/>
            </w:tcBorders>
            <w:shd w:val="clear" w:color="auto" w:fill="auto"/>
          </w:tcPr>
          <w:p w14:paraId="1F88681B" w14:textId="77777777" w:rsidR="00110794" w:rsidRPr="00F469E1" w:rsidRDefault="00110794" w:rsidP="008B590E">
            <w:pPr>
              <w:jc w:val="center"/>
              <w:rPr>
                <w:sz w:val="24"/>
                <w:szCs w:val="24"/>
              </w:rPr>
            </w:pPr>
            <w:r w:rsidRPr="00F469E1">
              <w:rPr>
                <w:sz w:val="24"/>
                <w:szCs w:val="24"/>
              </w:rPr>
              <w:t xml:space="preserve">Negative </w:t>
            </w:r>
          </w:p>
        </w:tc>
      </w:tr>
      <w:tr w:rsidR="00110794" w:rsidRPr="00F469E1" w14:paraId="5A850DDC" w14:textId="77777777" w:rsidTr="008B590E">
        <w:trPr>
          <w:trHeight w:val="352"/>
        </w:trPr>
        <w:tc>
          <w:tcPr>
            <w:tcW w:w="1699" w:type="dxa"/>
            <w:tcBorders>
              <w:top w:val="nil"/>
              <w:left w:val="nil"/>
              <w:bottom w:val="nil"/>
              <w:right w:val="single" w:sz="4" w:space="0" w:color="auto"/>
            </w:tcBorders>
            <w:shd w:val="clear" w:color="auto" w:fill="auto"/>
            <w:vAlign w:val="center"/>
          </w:tcPr>
          <w:p w14:paraId="7FB89B87" w14:textId="77777777" w:rsidR="00110794" w:rsidRPr="00F469E1" w:rsidRDefault="00110794" w:rsidP="008B590E">
            <w:pPr>
              <w:rPr>
                <w:sz w:val="24"/>
                <w:szCs w:val="24"/>
              </w:rPr>
            </w:pPr>
            <w:r w:rsidRPr="00F469E1">
              <w:rPr>
                <w:sz w:val="24"/>
                <w:szCs w:val="24"/>
              </w:rPr>
              <w:t>Valuable</w:t>
            </w:r>
          </w:p>
        </w:tc>
        <w:tc>
          <w:tcPr>
            <w:tcW w:w="1980" w:type="dxa"/>
            <w:tcBorders>
              <w:top w:val="nil"/>
              <w:left w:val="single" w:sz="4" w:space="0" w:color="auto"/>
              <w:bottom w:val="nil"/>
              <w:right w:val="single" w:sz="4" w:space="0" w:color="auto"/>
            </w:tcBorders>
            <w:shd w:val="clear" w:color="auto" w:fill="E7E6E6" w:themeFill="background2"/>
          </w:tcPr>
          <w:p w14:paraId="68338034" w14:textId="77777777" w:rsidR="00110794" w:rsidRPr="00F469E1" w:rsidRDefault="00110794" w:rsidP="008B590E">
            <w:pPr>
              <w:jc w:val="center"/>
              <w:rPr>
                <w:sz w:val="24"/>
                <w:szCs w:val="24"/>
              </w:rPr>
            </w:pPr>
            <w:r w:rsidRPr="00F469E1">
              <w:rPr>
                <w:sz w:val="24"/>
                <w:szCs w:val="24"/>
              </w:rPr>
              <w:t>.89</w:t>
            </w:r>
          </w:p>
        </w:tc>
        <w:tc>
          <w:tcPr>
            <w:tcW w:w="1981" w:type="dxa"/>
            <w:tcBorders>
              <w:top w:val="nil"/>
              <w:left w:val="single" w:sz="4" w:space="0" w:color="auto"/>
              <w:bottom w:val="nil"/>
              <w:right w:val="nil"/>
            </w:tcBorders>
            <w:shd w:val="clear" w:color="auto" w:fill="auto"/>
          </w:tcPr>
          <w:p w14:paraId="1ACA35F7" w14:textId="77777777" w:rsidR="00110794" w:rsidRPr="00F469E1" w:rsidRDefault="00110794" w:rsidP="008B590E">
            <w:pPr>
              <w:jc w:val="center"/>
              <w:rPr>
                <w:sz w:val="24"/>
                <w:szCs w:val="24"/>
              </w:rPr>
            </w:pPr>
            <w:r>
              <w:rPr>
                <w:sz w:val="24"/>
                <w:szCs w:val="24"/>
              </w:rPr>
              <w:t>.16</w:t>
            </w:r>
          </w:p>
        </w:tc>
      </w:tr>
      <w:tr w:rsidR="00110794" w:rsidRPr="00F469E1" w14:paraId="1B73669C" w14:textId="77777777" w:rsidTr="008B590E">
        <w:trPr>
          <w:trHeight w:val="352"/>
        </w:trPr>
        <w:tc>
          <w:tcPr>
            <w:tcW w:w="1699" w:type="dxa"/>
            <w:tcBorders>
              <w:top w:val="nil"/>
              <w:left w:val="nil"/>
              <w:bottom w:val="nil"/>
              <w:right w:val="single" w:sz="4" w:space="0" w:color="auto"/>
            </w:tcBorders>
            <w:shd w:val="clear" w:color="auto" w:fill="auto"/>
            <w:vAlign w:val="center"/>
          </w:tcPr>
          <w:p w14:paraId="3D71958D" w14:textId="77777777" w:rsidR="00110794" w:rsidRPr="00F469E1" w:rsidRDefault="00110794" w:rsidP="008B590E">
            <w:pPr>
              <w:rPr>
                <w:sz w:val="24"/>
                <w:szCs w:val="24"/>
              </w:rPr>
            </w:pPr>
            <w:r w:rsidRPr="00F469E1">
              <w:rPr>
                <w:sz w:val="24"/>
                <w:szCs w:val="24"/>
              </w:rPr>
              <w:t>Meaningful</w:t>
            </w:r>
          </w:p>
        </w:tc>
        <w:tc>
          <w:tcPr>
            <w:tcW w:w="1980" w:type="dxa"/>
            <w:tcBorders>
              <w:top w:val="nil"/>
              <w:left w:val="single" w:sz="4" w:space="0" w:color="auto"/>
              <w:bottom w:val="nil"/>
              <w:right w:val="single" w:sz="4" w:space="0" w:color="auto"/>
            </w:tcBorders>
            <w:shd w:val="clear" w:color="auto" w:fill="E7E6E6" w:themeFill="background2"/>
          </w:tcPr>
          <w:p w14:paraId="498319E3" w14:textId="77777777" w:rsidR="00110794" w:rsidRPr="00F469E1" w:rsidRDefault="00110794" w:rsidP="008B590E">
            <w:pPr>
              <w:jc w:val="center"/>
              <w:rPr>
                <w:sz w:val="24"/>
                <w:szCs w:val="24"/>
              </w:rPr>
            </w:pPr>
            <w:r w:rsidRPr="00F469E1">
              <w:rPr>
                <w:sz w:val="24"/>
                <w:szCs w:val="24"/>
              </w:rPr>
              <w:t>.88</w:t>
            </w:r>
          </w:p>
        </w:tc>
        <w:tc>
          <w:tcPr>
            <w:tcW w:w="1981" w:type="dxa"/>
            <w:tcBorders>
              <w:top w:val="nil"/>
              <w:left w:val="single" w:sz="4" w:space="0" w:color="auto"/>
              <w:bottom w:val="nil"/>
              <w:right w:val="nil"/>
            </w:tcBorders>
            <w:shd w:val="clear" w:color="auto" w:fill="auto"/>
          </w:tcPr>
          <w:p w14:paraId="4585073C" w14:textId="77777777" w:rsidR="00110794" w:rsidRPr="00F469E1" w:rsidRDefault="00110794" w:rsidP="008B590E">
            <w:pPr>
              <w:jc w:val="center"/>
              <w:rPr>
                <w:sz w:val="24"/>
                <w:szCs w:val="24"/>
              </w:rPr>
            </w:pPr>
            <w:r>
              <w:rPr>
                <w:sz w:val="24"/>
                <w:szCs w:val="24"/>
              </w:rPr>
              <w:t>.09</w:t>
            </w:r>
          </w:p>
        </w:tc>
      </w:tr>
      <w:tr w:rsidR="00110794" w:rsidRPr="00F469E1" w14:paraId="43640154" w14:textId="77777777" w:rsidTr="008B590E">
        <w:trPr>
          <w:trHeight w:val="352"/>
        </w:trPr>
        <w:tc>
          <w:tcPr>
            <w:tcW w:w="1699" w:type="dxa"/>
            <w:tcBorders>
              <w:top w:val="nil"/>
              <w:left w:val="nil"/>
              <w:bottom w:val="nil"/>
              <w:right w:val="single" w:sz="4" w:space="0" w:color="auto"/>
            </w:tcBorders>
            <w:shd w:val="clear" w:color="auto" w:fill="auto"/>
            <w:vAlign w:val="center"/>
          </w:tcPr>
          <w:p w14:paraId="35343209" w14:textId="77777777" w:rsidR="00110794" w:rsidRPr="00F469E1" w:rsidRDefault="00110794" w:rsidP="008B590E">
            <w:pPr>
              <w:rPr>
                <w:sz w:val="24"/>
                <w:szCs w:val="24"/>
              </w:rPr>
            </w:pPr>
            <w:r w:rsidRPr="00F469E1">
              <w:rPr>
                <w:sz w:val="24"/>
                <w:szCs w:val="24"/>
              </w:rPr>
              <w:t>Enjoyable</w:t>
            </w:r>
          </w:p>
        </w:tc>
        <w:tc>
          <w:tcPr>
            <w:tcW w:w="1980" w:type="dxa"/>
            <w:tcBorders>
              <w:top w:val="nil"/>
              <w:left w:val="single" w:sz="4" w:space="0" w:color="auto"/>
              <w:bottom w:val="nil"/>
              <w:right w:val="single" w:sz="4" w:space="0" w:color="auto"/>
            </w:tcBorders>
            <w:shd w:val="clear" w:color="auto" w:fill="E7E6E6" w:themeFill="background2"/>
          </w:tcPr>
          <w:p w14:paraId="2E704210" w14:textId="77777777" w:rsidR="00110794" w:rsidRPr="00F469E1" w:rsidRDefault="00110794" w:rsidP="008B590E">
            <w:pPr>
              <w:jc w:val="center"/>
              <w:rPr>
                <w:sz w:val="24"/>
                <w:szCs w:val="24"/>
              </w:rPr>
            </w:pPr>
            <w:r w:rsidRPr="00F469E1">
              <w:rPr>
                <w:sz w:val="24"/>
                <w:szCs w:val="24"/>
              </w:rPr>
              <w:t>.83</w:t>
            </w:r>
          </w:p>
        </w:tc>
        <w:tc>
          <w:tcPr>
            <w:tcW w:w="1981" w:type="dxa"/>
            <w:tcBorders>
              <w:top w:val="nil"/>
              <w:left w:val="single" w:sz="4" w:space="0" w:color="auto"/>
              <w:bottom w:val="nil"/>
              <w:right w:val="nil"/>
            </w:tcBorders>
            <w:shd w:val="clear" w:color="auto" w:fill="auto"/>
          </w:tcPr>
          <w:p w14:paraId="23A31B88" w14:textId="77777777" w:rsidR="00110794" w:rsidRPr="00F469E1" w:rsidRDefault="00110794" w:rsidP="008B590E">
            <w:pPr>
              <w:jc w:val="center"/>
              <w:rPr>
                <w:sz w:val="24"/>
                <w:szCs w:val="24"/>
              </w:rPr>
            </w:pPr>
            <w:r>
              <w:rPr>
                <w:sz w:val="24"/>
                <w:szCs w:val="24"/>
              </w:rPr>
              <w:t>-.18</w:t>
            </w:r>
          </w:p>
        </w:tc>
      </w:tr>
      <w:tr w:rsidR="00110794" w:rsidRPr="00F469E1" w14:paraId="1FC1A7F7" w14:textId="77777777" w:rsidTr="008B590E">
        <w:trPr>
          <w:trHeight w:val="352"/>
        </w:trPr>
        <w:tc>
          <w:tcPr>
            <w:tcW w:w="1699" w:type="dxa"/>
            <w:tcBorders>
              <w:top w:val="nil"/>
              <w:left w:val="nil"/>
              <w:bottom w:val="nil"/>
              <w:right w:val="single" w:sz="4" w:space="0" w:color="auto"/>
            </w:tcBorders>
            <w:shd w:val="clear" w:color="auto" w:fill="auto"/>
            <w:vAlign w:val="center"/>
          </w:tcPr>
          <w:p w14:paraId="6E93D3F2" w14:textId="77777777" w:rsidR="00110794" w:rsidRPr="00F469E1" w:rsidRDefault="00110794" w:rsidP="008B590E">
            <w:pPr>
              <w:rPr>
                <w:sz w:val="24"/>
                <w:szCs w:val="24"/>
              </w:rPr>
            </w:pPr>
            <w:r w:rsidRPr="00F469E1">
              <w:rPr>
                <w:sz w:val="24"/>
                <w:szCs w:val="24"/>
              </w:rPr>
              <w:t>Painful</w:t>
            </w:r>
          </w:p>
        </w:tc>
        <w:tc>
          <w:tcPr>
            <w:tcW w:w="1980" w:type="dxa"/>
            <w:tcBorders>
              <w:top w:val="nil"/>
              <w:left w:val="single" w:sz="4" w:space="0" w:color="auto"/>
              <w:bottom w:val="nil"/>
              <w:right w:val="single" w:sz="4" w:space="0" w:color="auto"/>
            </w:tcBorders>
            <w:shd w:val="clear" w:color="auto" w:fill="auto"/>
          </w:tcPr>
          <w:p w14:paraId="3836E25A" w14:textId="77777777" w:rsidR="00110794" w:rsidRPr="00F469E1" w:rsidRDefault="00110794" w:rsidP="008B590E">
            <w:pPr>
              <w:jc w:val="center"/>
              <w:rPr>
                <w:sz w:val="24"/>
                <w:szCs w:val="24"/>
              </w:rPr>
            </w:pPr>
            <w:r>
              <w:rPr>
                <w:sz w:val="24"/>
                <w:szCs w:val="24"/>
              </w:rPr>
              <w:t>.06</w:t>
            </w:r>
          </w:p>
        </w:tc>
        <w:tc>
          <w:tcPr>
            <w:tcW w:w="1981" w:type="dxa"/>
            <w:tcBorders>
              <w:top w:val="nil"/>
              <w:left w:val="single" w:sz="4" w:space="0" w:color="auto"/>
              <w:bottom w:val="nil"/>
              <w:right w:val="nil"/>
            </w:tcBorders>
            <w:shd w:val="clear" w:color="auto" w:fill="E7E6E6" w:themeFill="background2"/>
          </w:tcPr>
          <w:p w14:paraId="2C965EDA" w14:textId="77777777" w:rsidR="00110794" w:rsidRPr="00F469E1" w:rsidRDefault="00110794" w:rsidP="008B590E">
            <w:pPr>
              <w:jc w:val="center"/>
              <w:rPr>
                <w:sz w:val="24"/>
                <w:szCs w:val="24"/>
              </w:rPr>
            </w:pPr>
            <w:r w:rsidRPr="00F469E1">
              <w:rPr>
                <w:sz w:val="24"/>
                <w:szCs w:val="24"/>
              </w:rPr>
              <w:t>.88</w:t>
            </w:r>
          </w:p>
        </w:tc>
      </w:tr>
      <w:tr w:rsidR="00110794" w:rsidRPr="00F469E1" w14:paraId="271F11EB" w14:textId="77777777" w:rsidTr="008B590E">
        <w:trPr>
          <w:trHeight w:val="352"/>
        </w:trPr>
        <w:tc>
          <w:tcPr>
            <w:tcW w:w="1699" w:type="dxa"/>
            <w:tcBorders>
              <w:top w:val="nil"/>
              <w:left w:val="nil"/>
              <w:bottom w:val="nil"/>
              <w:right w:val="single" w:sz="4" w:space="0" w:color="auto"/>
            </w:tcBorders>
            <w:shd w:val="clear" w:color="auto" w:fill="auto"/>
            <w:vAlign w:val="center"/>
          </w:tcPr>
          <w:p w14:paraId="63556F3E" w14:textId="77777777" w:rsidR="00110794" w:rsidRPr="00F469E1" w:rsidRDefault="00110794" w:rsidP="008B590E">
            <w:pPr>
              <w:rPr>
                <w:sz w:val="24"/>
                <w:szCs w:val="24"/>
              </w:rPr>
            </w:pPr>
            <w:r w:rsidRPr="00F469E1">
              <w:rPr>
                <w:sz w:val="24"/>
                <w:szCs w:val="24"/>
              </w:rPr>
              <w:t>Unpleasant</w:t>
            </w:r>
          </w:p>
        </w:tc>
        <w:tc>
          <w:tcPr>
            <w:tcW w:w="1980" w:type="dxa"/>
            <w:tcBorders>
              <w:top w:val="nil"/>
              <w:left w:val="single" w:sz="4" w:space="0" w:color="auto"/>
              <w:bottom w:val="nil"/>
              <w:right w:val="single" w:sz="4" w:space="0" w:color="auto"/>
            </w:tcBorders>
            <w:shd w:val="clear" w:color="auto" w:fill="auto"/>
          </w:tcPr>
          <w:p w14:paraId="5F99866C" w14:textId="77777777" w:rsidR="00110794" w:rsidRPr="00F469E1" w:rsidRDefault="00110794" w:rsidP="008B590E">
            <w:pPr>
              <w:jc w:val="center"/>
              <w:rPr>
                <w:sz w:val="24"/>
                <w:szCs w:val="24"/>
              </w:rPr>
            </w:pPr>
            <w:r>
              <w:rPr>
                <w:sz w:val="24"/>
                <w:szCs w:val="24"/>
              </w:rPr>
              <w:t>-.27</w:t>
            </w:r>
          </w:p>
        </w:tc>
        <w:tc>
          <w:tcPr>
            <w:tcW w:w="1981" w:type="dxa"/>
            <w:tcBorders>
              <w:top w:val="nil"/>
              <w:left w:val="single" w:sz="4" w:space="0" w:color="auto"/>
              <w:bottom w:val="nil"/>
              <w:right w:val="nil"/>
            </w:tcBorders>
            <w:shd w:val="clear" w:color="auto" w:fill="E7E6E6" w:themeFill="background2"/>
          </w:tcPr>
          <w:p w14:paraId="1FC6C277" w14:textId="77777777" w:rsidR="00110794" w:rsidRPr="00F469E1" w:rsidRDefault="00110794" w:rsidP="008B590E">
            <w:pPr>
              <w:jc w:val="center"/>
              <w:rPr>
                <w:sz w:val="24"/>
                <w:szCs w:val="24"/>
              </w:rPr>
            </w:pPr>
            <w:r w:rsidRPr="00F469E1">
              <w:rPr>
                <w:sz w:val="24"/>
                <w:szCs w:val="24"/>
              </w:rPr>
              <w:t>.80</w:t>
            </w:r>
          </w:p>
        </w:tc>
      </w:tr>
      <w:tr w:rsidR="00110794" w:rsidRPr="00F469E1" w14:paraId="75671F72" w14:textId="77777777" w:rsidTr="008B590E">
        <w:trPr>
          <w:trHeight w:val="352"/>
        </w:trPr>
        <w:tc>
          <w:tcPr>
            <w:tcW w:w="1699" w:type="dxa"/>
            <w:tcBorders>
              <w:top w:val="nil"/>
              <w:left w:val="nil"/>
              <w:bottom w:val="single" w:sz="4" w:space="0" w:color="auto"/>
              <w:right w:val="single" w:sz="4" w:space="0" w:color="auto"/>
            </w:tcBorders>
            <w:shd w:val="clear" w:color="auto" w:fill="auto"/>
            <w:vAlign w:val="center"/>
          </w:tcPr>
          <w:p w14:paraId="6DFF312C" w14:textId="77777777" w:rsidR="00110794" w:rsidRPr="00F469E1" w:rsidRDefault="00110794" w:rsidP="008B590E">
            <w:pPr>
              <w:rPr>
                <w:sz w:val="24"/>
                <w:szCs w:val="24"/>
              </w:rPr>
            </w:pPr>
            <w:r w:rsidRPr="00F469E1">
              <w:rPr>
                <w:sz w:val="24"/>
                <w:szCs w:val="24"/>
              </w:rPr>
              <w:t>Intense</w:t>
            </w:r>
          </w:p>
        </w:tc>
        <w:tc>
          <w:tcPr>
            <w:tcW w:w="1980" w:type="dxa"/>
            <w:tcBorders>
              <w:top w:val="nil"/>
              <w:left w:val="single" w:sz="4" w:space="0" w:color="auto"/>
              <w:bottom w:val="single" w:sz="4" w:space="0" w:color="auto"/>
              <w:right w:val="single" w:sz="4" w:space="0" w:color="auto"/>
            </w:tcBorders>
            <w:shd w:val="clear" w:color="auto" w:fill="auto"/>
          </w:tcPr>
          <w:p w14:paraId="720E45CA" w14:textId="77777777" w:rsidR="00110794" w:rsidRPr="00F469E1" w:rsidRDefault="00110794" w:rsidP="008B590E">
            <w:pPr>
              <w:jc w:val="center"/>
              <w:rPr>
                <w:sz w:val="24"/>
                <w:szCs w:val="24"/>
              </w:rPr>
            </w:pPr>
            <w:r>
              <w:rPr>
                <w:sz w:val="24"/>
                <w:szCs w:val="24"/>
              </w:rPr>
              <w:t>.24</w:t>
            </w:r>
          </w:p>
        </w:tc>
        <w:tc>
          <w:tcPr>
            <w:tcW w:w="1981" w:type="dxa"/>
            <w:tcBorders>
              <w:top w:val="nil"/>
              <w:left w:val="single" w:sz="4" w:space="0" w:color="auto"/>
              <w:bottom w:val="single" w:sz="4" w:space="0" w:color="auto"/>
              <w:right w:val="nil"/>
            </w:tcBorders>
            <w:shd w:val="clear" w:color="auto" w:fill="E7E6E6" w:themeFill="background2"/>
          </w:tcPr>
          <w:p w14:paraId="28984A4C" w14:textId="77777777" w:rsidR="00110794" w:rsidRPr="00F469E1" w:rsidRDefault="00110794" w:rsidP="008B590E">
            <w:pPr>
              <w:jc w:val="center"/>
              <w:rPr>
                <w:sz w:val="24"/>
                <w:szCs w:val="24"/>
              </w:rPr>
            </w:pPr>
            <w:r w:rsidRPr="00F469E1">
              <w:rPr>
                <w:sz w:val="24"/>
                <w:szCs w:val="24"/>
              </w:rPr>
              <w:t>.78</w:t>
            </w:r>
          </w:p>
        </w:tc>
      </w:tr>
      <w:tr w:rsidR="00110794" w:rsidRPr="00F469E1" w14:paraId="4399145E" w14:textId="77777777" w:rsidTr="008B590E">
        <w:trPr>
          <w:trHeight w:val="271"/>
        </w:trPr>
        <w:tc>
          <w:tcPr>
            <w:tcW w:w="1699" w:type="dxa"/>
            <w:tcBorders>
              <w:top w:val="nil"/>
              <w:left w:val="nil"/>
              <w:bottom w:val="nil"/>
              <w:right w:val="single" w:sz="4" w:space="0" w:color="auto"/>
            </w:tcBorders>
            <w:shd w:val="clear" w:color="auto" w:fill="auto"/>
          </w:tcPr>
          <w:p w14:paraId="102E5074" w14:textId="77777777" w:rsidR="00110794" w:rsidRPr="00F469E1" w:rsidRDefault="00110794" w:rsidP="008B590E">
            <w:pPr>
              <w:jc w:val="right"/>
              <w:rPr>
                <w:sz w:val="24"/>
                <w:szCs w:val="24"/>
              </w:rPr>
            </w:pPr>
            <w:r w:rsidRPr="00F469E1">
              <w:rPr>
                <w:sz w:val="24"/>
                <w:szCs w:val="24"/>
              </w:rPr>
              <w:t>Eigenvalues</w:t>
            </w:r>
          </w:p>
        </w:tc>
        <w:tc>
          <w:tcPr>
            <w:tcW w:w="1980" w:type="dxa"/>
            <w:tcBorders>
              <w:top w:val="nil"/>
              <w:left w:val="single" w:sz="4" w:space="0" w:color="auto"/>
              <w:bottom w:val="nil"/>
              <w:right w:val="single" w:sz="4" w:space="0" w:color="auto"/>
            </w:tcBorders>
            <w:shd w:val="clear" w:color="auto" w:fill="auto"/>
          </w:tcPr>
          <w:p w14:paraId="5BD12551" w14:textId="77777777" w:rsidR="00110794" w:rsidRPr="00F469E1" w:rsidRDefault="00110794" w:rsidP="008B590E">
            <w:pPr>
              <w:jc w:val="center"/>
              <w:rPr>
                <w:sz w:val="24"/>
                <w:szCs w:val="24"/>
              </w:rPr>
            </w:pPr>
            <w:r w:rsidRPr="00F469E1">
              <w:rPr>
                <w:sz w:val="24"/>
                <w:szCs w:val="24"/>
              </w:rPr>
              <w:t>2.42</w:t>
            </w:r>
          </w:p>
        </w:tc>
        <w:tc>
          <w:tcPr>
            <w:tcW w:w="1981" w:type="dxa"/>
            <w:tcBorders>
              <w:top w:val="nil"/>
              <w:left w:val="single" w:sz="4" w:space="0" w:color="auto"/>
              <w:bottom w:val="nil"/>
              <w:right w:val="nil"/>
            </w:tcBorders>
            <w:shd w:val="clear" w:color="auto" w:fill="auto"/>
          </w:tcPr>
          <w:p w14:paraId="01917097" w14:textId="77777777" w:rsidR="00110794" w:rsidRPr="00F469E1" w:rsidRDefault="00110794" w:rsidP="008B590E">
            <w:pPr>
              <w:jc w:val="center"/>
              <w:rPr>
                <w:sz w:val="24"/>
                <w:szCs w:val="24"/>
              </w:rPr>
            </w:pPr>
            <w:r w:rsidRPr="00F469E1">
              <w:rPr>
                <w:sz w:val="24"/>
                <w:szCs w:val="24"/>
              </w:rPr>
              <w:t>2.04</w:t>
            </w:r>
          </w:p>
        </w:tc>
      </w:tr>
      <w:tr w:rsidR="00110794" w:rsidRPr="00F469E1" w14:paraId="00A85D68" w14:textId="77777777" w:rsidTr="008B590E">
        <w:trPr>
          <w:trHeight w:val="288"/>
        </w:trPr>
        <w:tc>
          <w:tcPr>
            <w:tcW w:w="1699" w:type="dxa"/>
            <w:tcBorders>
              <w:top w:val="nil"/>
              <w:left w:val="nil"/>
              <w:bottom w:val="nil"/>
              <w:right w:val="single" w:sz="4" w:space="0" w:color="auto"/>
            </w:tcBorders>
            <w:shd w:val="clear" w:color="auto" w:fill="auto"/>
          </w:tcPr>
          <w:p w14:paraId="62AF26E0" w14:textId="77777777" w:rsidR="00110794" w:rsidRPr="00F469E1" w:rsidRDefault="00110794" w:rsidP="008B590E">
            <w:pPr>
              <w:jc w:val="right"/>
              <w:rPr>
                <w:sz w:val="24"/>
                <w:szCs w:val="24"/>
              </w:rPr>
            </w:pPr>
            <w:r w:rsidRPr="00F469E1">
              <w:rPr>
                <w:sz w:val="24"/>
                <w:szCs w:val="24"/>
              </w:rPr>
              <w:t xml:space="preserve">% </w:t>
            </w:r>
            <w:proofErr w:type="gramStart"/>
            <w:r w:rsidRPr="00F469E1">
              <w:rPr>
                <w:sz w:val="24"/>
                <w:szCs w:val="24"/>
              </w:rPr>
              <w:t>of</w:t>
            </w:r>
            <w:proofErr w:type="gramEnd"/>
            <w:r w:rsidRPr="00F469E1">
              <w:rPr>
                <w:sz w:val="24"/>
                <w:szCs w:val="24"/>
              </w:rPr>
              <w:t xml:space="preserve"> variance</w:t>
            </w:r>
          </w:p>
        </w:tc>
        <w:tc>
          <w:tcPr>
            <w:tcW w:w="1980" w:type="dxa"/>
            <w:tcBorders>
              <w:top w:val="nil"/>
              <w:left w:val="single" w:sz="4" w:space="0" w:color="auto"/>
              <w:bottom w:val="nil"/>
              <w:right w:val="single" w:sz="4" w:space="0" w:color="auto"/>
            </w:tcBorders>
            <w:shd w:val="clear" w:color="auto" w:fill="auto"/>
          </w:tcPr>
          <w:p w14:paraId="747344AD" w14:textId="77777777" w:rsidR="00110794" w:rsidRPr="00F469E1" w:rsidRDefault="00110794" w:rsidP="008B590E">
            <w:pPr>
              <w:jc w:val="center"/>
              <w:rPr>
                <w:sz w:val="24"/>
                <w:szCs w:val="24"/>
              </w:rPr>
            </w:pPr>
            <w:r w:rsidRPr="00F469E1">
              <w:rPr>
                <w:sz w:val="24"/>
                <w:szCs w:val="24"/>
              </w:rPr>
              <w:t>40.28</w:t>
            </w:r>
          </w:p>
        </w:tc>
        <w:tc>
          <w:tcPr>
            <w:tcW w:w="1981" w:type="dxa"/>
            <w:tcBorders>
              <w:top w:val="nil"/>
              <w:left w:val="single" w:sz="4" w:space="0" w:color="auto"/>
              <w:bottom w:val="nil"/>
              <w:right w:val="nil"/>
            </w:tcBorders>
            <w:shd w:val="clear" w:color="auto" w:fill="auto"/>
          </w:tcPr>
          <w:p w14:paraId="051E90DF" w14:textId="77777777" w:rsidR="00110794" w:rsidRPr="00F469E1" w:rsidRDefault="00110794" w:rsidP="008B590E">
            <w:pPr>
              <w:jc w:val="center"/>
              <w:rPr>
                <w:sz w:val="24"/>
                <w:szCs w:val="24"/>
              </w:rPr>
            </w:pPr>
            <w:r w:rsidRPr="00F469E1">
              <w:rPr>
                <w:sz w:val="24"/>
                <w:szCs w:val="24"/>
              </w:rPr>
              <w:t>33.96</w:t>
            </w:r>
          </w:p>
        </w:tc>
      </w:tr>
      <w:tr w:rsidR="00110794" w:rsidRPr="00F469E1" w14:paraId="4EE2C9D5" w14:textId="77777777" w:rsidTr="008B590E">
        <w:trPr>
          <w:trHeight w:val="271"/>
        </w:trPr>
        <w:tc>
          <w:tcPr>
            <w:tcW w:w="1699" w:type="dxa"/>
            <w:tcBorders>
              <w:top w:val="nil"/>
              <w:left w:val="nil"/>
              <w:bottom w:val="nil"/>
              <w:right w:val="single" w:sz="4" w:space="0" w:color="auto"/>
            </w:tcBorders>
            <w:shd w:val="clear" w:color="auto" w:fill="auto"/>
          </w:tcPr>
          <w:p w14:paraId="56142091" w14:textId="77777777" w:rsidR="00110794" w:rsidRPr="00F469E1" w:rsidRDefault="00110794" w:rsidP="008B590E">
            <w:pPr>
              <w:jc w:val="right"/>
              <w:rPr>
                <w:sz w:val="24"/>
                <w:szCs w:val="24"/>
              </w:rPr>
            </w:pPr>
            <w:r w:rsidRPr="00F469E1">
              <w:rPr>
                <w:sz w:val="24"/>
                <w:szCs w:val="24"/>
              </w:rPr>
              <w:t xml:space="preserve">Cronbach’s </w:t>
            </w:r>
            <w:bookmarkStart w:id="128" w:name="OLE_LINK83"/>
            <w:bookmarkStart w:id="129" w:name="OLE_LINK84"/>
            <w:r w:rsidRPr="00F469E1">
              <w:rPr>
                <w:color w:val="000000"/>
                <w:sz w:val="24"/>
                <w:szCs w:val="24"/>
              </w:rPr>
              <w:t>α</w:t>
            </w:r>
            <w:bookmarkEnd w:id="128"/>
            <w:bookmarkEnd w:id="129"/>
          </w:p>
        </w:tc>
        <w:tc>
          <w:tcPr>
            <w:tcW w:w="1980" w:type="dxa"/>
            <w:tcBorders>
              <w:top w:val="nil"/>
              <w:left w:val="single" w:sz="4" w:space="0" w:color="auto"/>
              <w:bottom w:val="nil"/>
              <w:right w:val="single" w:sz="4" w:space="0" w:color="auto"/>
            </w:tcBorders>
            <w:shd w:val="clear" w:color="auto" w:fill="auto"/>
          </w:tcPr>
          <w:p w14:paraId="5D3246F2" w14:textId="77777777" w:rsidR="00110794" w:rsidRPr="00F469E1" w:rsidRDefault="00110794" w:rsidP="008B590E">
            <w:pPr>
              <w:jc w:val="center"/>
              <w:rPr>
                <w:sz w:val="24"/>
                <w:szCs w:val="24"/>
              </w:rPr>
            </w:pPr>
            <w:r w:rsidRPr="00F469E1">
              <w:rPr>
                <w:sz w:val="24"/>
                <w:szCs w:val="24"/>
              </w:rPr>
              <w:t>.85</w:t>
            </w:r>
          </w:p>
        </w:tc>
        <w:tc>
          <w:tcPr>
            <w:tcW w:w="1981" w:type="dxa"/>
            <w:tcBorders>
              <w:top w:val="nil"/>
              <w:left w:val="single" w:sz="4" w:space="0" w:color="auto"/>
              <w:bottom w:val="nil"/>
              <w:right w:val="nil"/>
            </w:tcBorders>
            <w:shd w:val="clear" w:color="auto" w:fill="auto"/>
          </w:tcPr>
          <w:p w14:paraId="6CD8A946" w14:textId="77777777" w:rsidR="00110794" w:rsidRPr="00F469E1" w:rsidRDefault="00110794" w:rsidP="008B590E">
            <w:pPr>
              <w:jc w:val="center"/>
              <w:rPr>
                <w:sz w:val="24"/>
                <w:szCs w:val="24"/>
              </w:rPr>
            </w:pPr>
            <w:r w:rsidRPr="00F469E1">
              <w:rPr>
                <w:sz w:val="24"/>
                <w:szCs w:val="24"/>
              </w:rPr>
              <w:t>.75</w:t>
            </w:r>
          </w:p>
        </w:tc>
      </w:tr>
    </w:tbl>
    <w:p w14:paraId="731D2E42" w14:textId="77777777" w:rsidR="00110794" w:rsidRDefault="00110794" w:rsidP="00110794">
      <w:pPr>
        <w:rPr>
          <w:sz w:val="24"/>
          <w:szCs w:val="24"/>
        </w:rPr>
      </w:pPr>
      <w:r w:rsidRPr="00F469E1">
        <w:rPr>
          <w:i/>
          <w:sz w:val="24"/>
          <w:szCs w:val="24"/>
        </w:rPr>
        <w:t xml:space="preserve">Note. </w:t>
      </w:r>
      <w:proofErr w:type="gramStart"/>
      <w:r w:rsidRPr="00F469E1">
        <w:rPr>
          <w:sz w:val="24"/>
          <w:szCs w:val="24"/>
        </w:rPr>
        <w:t>C</w:t>
      </w:r>
      <w:r>
        <w:rPr>
          <w:sz w:val="24"/>
          <w:szCs w:val="24"/>
        </w:rPr>
        <w:t>omponent loadings &gt;.7 highlighted for emphasis</w:t>
      </w:r>
      <w:r w:rsidRPr="00F469E1">
        <w:rPr>
          <w:sz w:val="24"/>
          <w:szCs w:val="24"/>
        </w:rPr>
        <w:t>.</w:t>
      </w:r>
      <w:proofErr w:type="gramEnd"/>
    </w:p>
    <w:p w14:paraId="418485CC" w14:textId="77777777" w:rsidR="00110794" w:rsidRDefault="00110794" w:rsidP="00110794">
      <w:pPr>
        <w:rPr>
          <w:sz w:val="24"/>
          <w:szCs w:val="24"/>
        </w:rPr>
      </w:pPr>
    </w:p>
    <w:p w14:paraId="140DCBA3" w14:textId="423CF83D" w:rsidR="00110794" w:rsidRPr="00597F4E" w:rsidRDefault="00110794" w:rsidP="00110794">
      <w:pPr>
        <w:spacing w:line="480" w:lineRule="auto"/>
        <w:rPr>
          <w:b/>
          <w:sz w:val="24"/>
          <w:szCs w:val="24"/>
        </w:rPr>
      </w:pPr>
      <w:bookmarkStart w:id="130" w:name="OLE_LINK130"/>
      <w:bookmarkStart w:id="131" w:name="OLE_LINK131"/>
      <w:r w:rsidRPr="00597F4E">
        <w:rPr>
          <w:b/>
          <w:sz w:val="24"/>
          <w:szCs w:val="24"/>
        </w:rPr>
        <w:t xml:space="preserve">Table </w:t>
      </w:r>
      <w:r w:rsidR="00C93C90">
        <w:rPr>
          <w:b/>
          <w:sz w:val="24"/>
          <w:szCs w:val="24"/>
        </w:rPr>
        <w:t>2</w:t>
      </w:r>
    </w:p>
    <w:p w14:paraId="7049EE99" w14:textId="77777777" w:rsidR="00110794" w:rsidRPr="00597F4E" w:rsidRDefault="00110794" w:rsidP="00110794">
      <w:pPr>
        <w:rPr>
          <w:i/>
          <w:sz w:val="24"/>
          <w:szCs w:val="24"/>
        </w:rPr>
      </w:pPr>
      <w:r w:rsidRPr="00597F4E">
        <w:rPr>
          <w:i/>
          <w:sz w:val="24"/>
          <w:szCs w:val="24"/>
        </w:rPr>
        <w:t>Summary of study variables</w:t>
      </w:r>
    </w:p>
    <w:p w14:paraId="5F53613C" w14:textId="77777777" w:rsidR="00110794" w:rsidRDefault="00110794" w:rsidP="00110794">
      <w:pPr>
        <w:rPr>
          <w:sz w:val="24"/>
          <w:szCs w:val="24"/>
        </w:rPr>
      </w:pPr>
    </w:p>
    <w:tbl>
      <w:tblPr>
        <w:tblW w:w="0" w:type="auto"/>
        <w:tblLayout w:type="fixed"/>
        <w:tblLook w:val="04A0" w:firstRow="1" w:lastRow="0" w:firstColumn="1" w:lastColumn="0" w:noHBand="0" w:noVBand="1"/>
      </w:tblPr>
      <w:tblGrid>
        <w:gridCol w:w="3534"/>
        <w:gridCol w:w="719"/>
        <w:gridCol w:w="850"/>
        <w:gridCol w:w="1560"/>
        <w:gridCol w:w="567"/>
      </w:tblGrid>
      <w:tr w:rsidR="00110794" w:rsidRPr="005A259C" w14:paraId="1D6349E3" w14:textId="77777777" w:rsidTr="00DA25F8">
        <w:trPr>
          <w:trHeight w:val="283"/>
        </w:trPr>
        <w:tc>
          <w:tcPr>
            <w:tcW w:w="3534" w:type="dxa"/>
            <w:tcBorders>
              <w:top w:val="single" w:sz="4" w:space="0" w:color="auto"/>
              <w:bottom w:val="single" w:sz="4" w:space="0" w:color="auto"/>
            </w:tcBorders>
          </w:tcPr>
          <w:p w14:paraId="1CC62C2A" w14:textId="77777777" w:rsidR="00110794" w:rsidRPr="005A259C" w:rsidRDefault="00110794" w:rsidP="008B590E">
            <w:pPr>
              <w:rPr>
                <w:b/>
                <w:sz w:val="24"/>
                <w:szCs w:val="24"/>
              </w:rPr>
            </w:pPr>
            <w:r w:rsidRPr="005A259C">
              <w:rPr>
                <w:b/>
                <w:sz w:val="24"/>
                <w:szCs w:val="24"/>
              </w:rPr>
              <w:t>Variable</w:t>
            </w:r>
          </w:p>
        </w:tc>
        <w:tc>
          <w:tcPr>
            <w:tcW w:w="719" w:type="dxa"/>
            <w:tcBorders>
              <w:top w:val="single" w:sz="4" w:space="0" w:color="auto"/>
              <w:bottom w:val="single" w:sz="4" w:space="0" w:color="auto"/>
            </w:tcBorders>
          </w:tcPr>
          <w:p w14:paraId="79991A46" w14:textId="77777777" w:rsidR="00110794" w:rsidRDefault="00110794" w:rsidP="008B590E">
            <w:pPr>
              <w:jc w:val="center"/>
              <w:rPr>
                <w:b/>
                <w:sz w:val="24"/>
                <w:szCs w:val="24"/>
              </w:rPr>
            </w:pPr>
            <w:r>
              <w:rPr>
                <w:b/>
                <w:sz w:val="24"/>
                <w:szCs w:val="24"/>
              </w:rPr>
              <w:t>N</w:t>
            </w:r>
          </w:p>
        </w:tc>
        <w:tc>
          <w:tcPr>
            <w:tcW w:w="850" w:type="dxa"/>
            <w:tcBorders>
              <w:top w:val="single" w:sz="4" w:space="0" w:color="auto"/>
              <w:bottom w:val="single" w:sz="4" w:space="0" w:color="auto"/>
            </w:tcBorders>
          </w:tcPr>
          <w:p w14:paraId="0191F987" w14:textId="77777777" w:rsidR="00110794" w:rsidRPr="005A259C" w:rsidRDefault="00110794" w:rsidP="008B590E">
            <w:pPr>
              <w:jc w:val="center"/>
              <w:rPr>
                <w:b/>
                <w:sz w:val="24"/>
                <w:szCs w:val="24"/>
              </w:rPr>
            </w:pPr>
            <w:r>
              <w:rPr>
                <w:b/>
                <w:sz w:val="24"/>
                <w:szCs w:val="24"/>
              </w:rPr>
              <w:t>Items</w:t>
            </w:r>
          </w:p>
        </w:tc>
        <w:tc>
          <w:tcPr>
            <w:tcW w:w="1560" w:type="dxa"/>
            <w:tcBorders>
              <w:top w:val="single" w:sz="4" w:space="0" w:color="auto"/>
              <w:bottom w:val="single" w:sz="4" w:space="0" w:color="auto"/>
            </w:tcBorders>
          </w:tcPr>
          <w:p w14:paraId="581E5A87" w14:textId="77777777" w:rsidR="00110794" w:rsidRPr="00DF427A" w:rsidRDefault="00110794" w:rsidP="008B590E">
            <w:pPr>
              <w:jc w:val="center"/>
              <w:rPr>
                <w:b/>
                <w:sz w:val="24"/>
                <w:szCs w:val="24"/>
              </w:rPr>
            </w:pPr>
            <w:r w:rsidRPr="00DF427A">
              <w:rPr>
                <w:b/>
                <w:sz w:val="24"/>
                <w:szCs w:val="24"/>
              </w:rPr>
              <w:t>M (SD)</w:t>
            </w:r>
          </w:p>
        </w:tc>
        <w:tc>
          <w:tcPr>
            <w:tcW w:w="567" w:type="dxa"/>
            <w:tcBorders>
              <w:top w:val="single" w:sz="4" w:space="0" w:color="auto"/>
              <w:bottom w:val="single" w:sz="4" w:space="0" w:color="auto"/>
            </w:tcBorders>
          </w:tcPr>
          <w:p w14:paraId="1F83C683" w14:textId="77777777" w:rsidR="00110794" w:rsidRPr="005A259C" w:rsidRDefault="00110794" w:rsidP="008B590E">
            <w:pPr>
              <w:jc w:val="center"/>
              <w:rPr>
                <w:b/>
                <w:sz w:val="24"/>
                <w:szCs w:val="24"/>
              </w:rPr>
            </w:pPr>
            <w:r w:rsidRPr="005A259C">
              <w:rPr>
                <w:b/>
                <w:sz w:val="24"/>
                <w:szCs w:val="24"/>
              </w:rPr>
              <w:t>α</w:t>
            </w:r>
          </w:p>
        </w:tc>
      </w:tr>
      <w:tr w:rsidR="00110794" w:rsidRPr="005A259C" w14:paraId="5537B309" w14:textId="77777777" w:rsidTr="00DA25F8">
        <w:trPr>
          <w:trHeight w:val="283"/>
        </w:trPr>
        <w:tc>
          <w:tcPr>
            <w:tcW w:w="3534" w:type="dxa"/>
          </w:tcPr>
          <w:p w14:paraId="05164915" w14:textId="77777777" w:rsidR="00110794" w:rsidRPr="005A259C" w:rsidRDefault="00110794" w:rsidP="008B590E">
            <w:pPr>
              <w:rPr>
                <w:sz w:val="24"/>
                <w:szCs w:val="24"/>
              </w:rPr>
            </w:pPr>
            <w:r>
              <w:rPr>
                <w:sz w:val="24"/>
                <w:szCs w:val="24"/>
              </w:rPr>
              <w:t xml:space="preserve">(1) </w:t>
            </w:r>
            <w:r w:rsidRPr="005A259C">
              <w:rPr>
                <w:sz w:val="24"/>
                <w:szCs w:val="24"/>
              </w:rPr>
              <w:t>Positive Experience</w:t>
            </w:r>
            <w:r>
              <w:rPr>
                <w:sz w:val="24"/>
                <w:szCs w:val="24"/>
              </w:rPr>
              <w:t xml:space="preserve"> </w:t>
            </w:r>
          </w:p>
        </w:tc>
        <w:tc>
          <w:tcPr>
            <w:tcW w:w="719" w:type="dxa"/>
          </w:tcPr>
          <w:p w14:paraId="42FE6646" w14:textId="77777777" w:rsidR="00110794" w:rsidRDefault="00110794" w:rsidP="008B590E">
            <w:pPr>
              <w:jc w:val="center"/>
              <w:rPr>
                <w:sz w:val="24"/>
                <w:szCs w:val="24"/>
              </w:rPr>
            </w:pPr>
            <w:r>
              <w:rPr>
                <w:sz w:val="24"/>
                <w:szCs w:val="24"/>
              </w:rPr>
              <w:t>563</w:t>
            </w:r>
          </w:p>
        </w:tc>
        <w:tc>
          <w:tcPr>
            <w:tcW w:w="850" w:type="dxa"/>
          </w:tcPr>
          <w:p w14:paraId="34A65563" w14:textId="77777777" w:rsidR="00110794" w:rsidRDefault="00110794" w:rsidP="008B590E">
            <w:pPr>
              <w:jc w:val="center"/>
              <w:rPr>
                <w:sz w:val="24"/>
                <w:szCs w:val="24"/>
              </w:rPr>
            </w:pPr>
            <w:r>
              <w:rPr>
                <w:sz w:val="24"/>
                <w:szCs w:val="24"/>
              </w:rPr>
              <w:t>3</w:t>
            </w:r>
          </w:p>
        </w:tc>
        <w:tc>
          <w:tcPr>
            <w:tcW w:w="1560" w:type="dxa"/>
          </w:tcPr>
          <w:p w14:paraId="6C267527" w14:textId="77777777" w:rsidR="00110794" w:rsidRPr="005A259C" w:rsidRDefault="00110794" w:rsidP="008B590E">
            <w:pPr>
              <w:jc w:val="center"/>
              <w:rPr>
                <w:sz w:val="24"/>
                <w:szCs w:val="24"/>
              </w:rPr>
            </w:pPr>
            <w:r>
              <w:rPr>
                <w:sz w:val="24"/>
                <w:szCs w:val="24"/>
              </w:rPr>
              <w:t>4.79 (1.15)</w:t>
            </w:r>
          </w:p>
        </w:tc>
        <w:tc>
          <w:tcPr>
            <w:tcW w:w="567" w:type="dxa"/>
          </w:tcPr>
          <w:p w14:paraId="1A69503B" w14:textId="77777777" w:rsidR="00110794" w:rsidRPr="005A259C" w:rsidRDefault="00110794" w:rsidP="008B590E">
            <w:pPr>
              <w:jc w:val="center"/>
              <w:rPr>
                <w:sz w:val="24"/>
                <w:szCs w:val="24"/>
              </w:rPr>
            </w:pPr>
            <w:r>
              <w:rPr>
                <w:sz w:val="24"/>
                <w:szCs w:val="24"/>
              </w:rPr>
              <w:t>.85</w:t>
            </w:r>
          </w:p>
        </w:tc>
      </w:tr>
      <w:tr w:rsidR="00110794" w:rsidRPr="005A259C" w14:paraId="23452ABD" w14:textId="77777777" w:rsidTr="00DA25F8">
        <w:trPr>
          <w:trHeight w:val="283"/>
        </w:trPr>
        <w:tc>
          <w:tcPr>
            <w:tcW w:w="3534" w:type="dxa"/>
          </w:tcPr>
          <w:p w14:paraId="54DC44AC" w14:textId="77777777" w:rsidR="00110794" w:rsidRPr="005A259C" w:rsidRDefault="00110794" w:rsidP="008B590E">
            <w:pPr>
              <w:rPr>
                <w:sz w:val="24"/>
                <w:szCs w:val="24"/>
              </w:rPr>
            </w:pPr>
            <w:r>
              <w:rPr>
                <w:sz w:val="24"/>
                <w:szCs w:val="24"/>
              </w:rPr>
              <w:t>(2) Negative</w:t>
            </w:r>
            <w:r w:rsidRPr="005A259C">
              <w:rPr>
                <w:sz w:val="24"/>
                <w:szCs w:val="24"/>
              </w:rPr>
              <w:t xml:space="preserve"> Experience</w:t>
            </w:r>
          </w:p>
        </w:tc>
        <w:tc>
          <w:tcPr>
            <w:tcW w:w="719" w:type="dxa"/>
          </w:tcPr>
          <w:p w14:paraId="2143639C" w14:textId="77777777" w:rsidR="00110794" w:rsidRDefault="00110794" w:rsidP="008B590E">
            <w:pPr>
              <w:jc w:val="center"/>
              <w:rPr>
                <w:sz w:val="24"/>
                <w:szCs w:val="24"/>
              </w:rPr>
            </w:pPr>
            <w:r>
              <w:rPr>
                <w:sz w:val="24"/>
                <w:szCs w:val="24"/>
              </w:rPr>
              <w:t>558</w:t>
            </w:r>
          </w:p>
        </w:tc>
        <w:tc>
          <w:tcPr>
            <w:tcW w:w="850" w:type="dxa"/>
          </w:tcPr>
          <w:p w14:paraId="31512B71" w14:textId="77777777" w:rsidR="00110794" w:rsidRDefault="00110794" w:rsidP="008B590E">
            <w:pPr>
              <w:jc w:val="center"/>
              <w:rPr>
                <w:sz w:val="24"/>
                <w:szCs w:val="24"/>
              </w:rPr>
            </w:pPr>
            <w:r>
              <w:rPr>
                <w:sz w:val="24"/>
                <w:szCs w:val="24"/>
              </w:rPr>
              <w:t>3</w:t>
            </w:r>
          </w:p>
        </w:tc>
        <w:tc>
          <w:tcPr>
            <w:tcW w:w="1560" w:type="dxa"/>
          </w:tcPr>
          <w:p w14:paraId="11FC6ABD" w14:textId="77777777" w:rsidR="00110794" w:rsidRPr="005A259C" w:rsidRDefault="00110794" w:rsidP="008B590E">
            <w:pPr>
              <w:jc w:val="center"/>
              <w:rPr>
                <w:sz w:val="24"/>
                <w:szCs w:val="24"/>
              </w:rPr>
            </w:pPr>
            <w:r>
              <w:rPr>
                <w:sz w:val="24"/>
                <w:szCs w:val="24"/>
              </w:rPr>
              <w:t>2.28 (1.18)</w:t>
            </w:r>
          </w:p>
        </w:tc>
        <w:tc>
          <w:tcPr>
            <w:tcW w:w="567" w:type="dxa"/>
          </w:tcPr>
          <w:p w14:paraId="1B97A297" w14:textId="77777777" w:rsidR="00110794" w:rsidRPr="005A259C" w:rsidRDefault="00110794" w:rsidP="008B590E">
            <w:pPr>
              <w:jc w:val="center"/>
              <w:rPr>
                <w:sz w:val="24"/>
                <w:szCs w:val="24"/>
              </w:rPr>
            </w:pPr>
            <w:r>
              <w:rPr>
                <w:sz w:val="24"/>
                <w:szCs w:val="24"/>
              </w:rPr>
              <w:t>.79</w:t>
            </w:r>
          </w:p>
        </w:tc>
      </w:tr>
      <w:tr w:rsidR="00110794" w:rsidRPr="005A259C" w14:paraId="0D7E9749" w14:textId="77777777" w:rsidTr="00DA25F8">
        <w:trPr>
          <w:trHeight w:val="283"/>
        </w:trPr>
        <w:tc>
          <w:tcPr>
            <w:tcW w:w="3534" w:type="dxa"/>
          </w:tcPr>
          <w:p w14:paraId="2F854AC2" w14:textId="77777777" w:rsidR="00110794" w:rsidRPr="005A259C" w:rsidRDefault="00110794" w:rsidP="008B590E">
            <w:pPr>
              <w:rPr>
                <w:sz w:val="24"/>
                <w:szCs w:val="24"/>
              </w:rPr>
            </w:pPr>
            <w:r>
              <w:rPr>
                <w:sz w:val="24"/>
                <w:szCs w:val="24"/>
              </w:rPr>
              <w:t xml:space="preserve">(3) </w:t>
            </w:r>
            <w:r w:rsidRPr="005A259C">
              <w:rPr>
                <w:sz w:val="24"/>
                <w:szCs w:val="24"/>
              </w:rPr>
              <w:t>Identity Fusion</w:t>
            </w:r>
          </w:p>
        </w:tc>
        <w:tc>
          <w:tcPr>
            <w:tcW w:w="719" w:type="dxa"/>
          </w:tcPr>
          <w:p w14:paraId="2791D3DD" w14:textId="77777777" w:rsidR="00110794" w:rsidRDefault="00110794" w:rsidP="008B590E">
            <w:pPr>
              <w:jc w:val="center"/>
              <w:rPr>
                <w:sz w:val="24"/>
                <w:szCs w:val="24"/>
              </w:rPr>
            </w:pPr>
            <w:r>
              <w:rPr>
                <w:sz w:val="24"/>
                <w:szCs w:val="24"/>
              </w:rPr>
              <w:t>563</w:t>
            </w:r>
          </w:p>
        </w:tc>
        <w:tc>
          <w:tcPr>
            <w:tcW w:w="850" w:type="dxa"/>
          </w:tcPr>
          <w:p w14:paraId="20798188" w14:textId="77777777" w:rsidR="00110794" w:rsidRPr="005A259C" w:rsidRDefault="00110794" w:rsidP="008B590E">
            <w:pPr>
              <w:jc w:val="center"/>
              <w:rPr>
                <w:sz w:val="24"/>
                <w:szCs w:val="24"/>
              </w:rPr>
            </w:pPr>
            <w:r>
              <w:rPr>
                <w:sz w:val="24"/>
                <w:szCs w:val="24"/>
              </w:rPr>
              <w:t>7</w:t>
            </w:r>
          </w:p>
        </w:tc>
        <w:tc>
          <w:tcPr>
            <w:tcW w:w="1560" w:type="dxa"/>
          </w:tcPr>
          <w:p w14:paraId="706AF361" w14:textId="77777777" w:rsidR="00110794" w:rsidRPr="005A259C" w:rsidRDefault="00110794" w:rsidP="008B590E">
            <w:pPr>
              <w:jc w:val="center"/>
              <w:rPr>
                <w:sz w:val="24"/>
                <w:szCs w:val="24"/>
              </w:rPr>
            </w:pPr>
            <w:r>
              <w:rPr>
                <w:sz w:val="24"/>
                <w:szCs w:val="24"/>
              </w:rPr>
              <w:t>3.83 (1.10)</w:t>
            </w:r>
          </w:p>
        </w:tc>
        <w:tc>
          <w:tcPr>
            <w:tcW w:w="567" w:type="dxa"/>
          </w:tcPr>
          <w:p w14:paraId="5207BA30" w14:textId="77777777" w:rsidR="00110794" w:rsidRPr="005A259C" w:rsidRDefault="00110794" w:rsidP="008B590E">
            <w:pPr>
              <w:jc w:val="center"/>
              <w:rPr>
                <w:sz w:val="24"/>
                <w:szCs w:val="24"/>
              </w:rPr>
            </w:pPr>
            <w:r>
              <w:rPr>
                <w:sz w:val="24"/>
                <w:szCs w:val="24"/>
              </w:rPr>
              <w:t>.89</w:t>
            </w:r>
          </w:p>
        </w:tc>
      </w:tr>
      <w:tr w:rsidR="00110794" w:rsidRPr="005A259C" w14:paraId="3063E7C5" w14:textId="77777777" w:rsidTr="00DA25F8">
        <w:trPr>
          <w:trHeight w:val="283"/>
        </w:trPr>
        <w:tc>
          <w:tcPr>
            <w:tcW w:w="3534" w:type="dxa"/>
          </w:tcPr>
          <w:p w14:paraId="4C7E88CF" w14:textId="77777777" w:rsidR="00110794" w:rsidRPr="005A259C" w:rsidRDefault="00110794" w:rsidP="008B590E">
            <w:pPr>
              <w:rPr>
                <w:sz w:val="24"/>
                <w:szCs w:val="24"/>
              </w:rPr>
            </w:pPr>
            <w:r>
              <w:rPr>
                <w:sz w:val="24"/>
                <w:szCs w:val="24"/>
              </w:rPr>
              <w:t xml:space="preserve">(4) </w:t>
            </w:r>
            <w:r w:rsidRPr="005A259C">
              <w:rPr>
                <w:sz w:val="24"/>
                <w:szCs w:val="24"/>
              </w:rPr>
              <w:t>Group Identification</w:t>
            </w:r>
          </w:p>
        </w:tc>
        <w:tc>
          <w:tcPr>
            <w:tcW w:w="719" w:type="dxa"/>
          </w:tcPr>
          <w:p w14:paraId="2D535D5E" w14:textId="77777777" w:rsidR="00110794" w:rsidRDefault="00110794" w:rsidP="008B590E">
            <w:pPr>
              <w:jc w:val="center"/>
              <w:rPr>
                <w:sz w:val="24"/>
                <w:szCs w:val="24"/>
              </w:rPr>
            </w:pPr>
            <w:r>
              <w:rPr>
                <w:sz w:val="24"/>
                <w:szCs w:val="24"/>
              </w:rPr>
              <w:t>569</w:t>
            </w:r>
          </w:p>
        </w:tc>
        <w:tc>
          <w:tcPr>
            <w:tcW w:w="850" w:type="dxa"/>
          </w:tcPr>
          <w:p w14:paraId="7231B5C3" w14:textId="77777777" w:rsidR="00110794" w:rsidRPr="005A259C" w:rsidRDefault="00110794" w:rsidP="008B590E">
            <w:pPr>
              <w:jc w:val="center"/>
              <w:rPr>
                <w:sz w:val="24"/>
                <w:szCs w:val="24"/>
              </w:rPr>
            </w:pPr>
            <w:r>
              <w:rPr>
                <w:sz w:val="24"/>
                <w:szCs w:val="24"/>
              </w:rPr>
              <w:t>6</w:t>
            </w:r>
          </w:p>
        </w:tc>
        <w:tc>
          <w:tcPr>
            <w:tcW w:w="1560" w:type="dxa"/>
          </w:tcPr>
          <w:p w14:paraId="7816F924" w14:textId="77777777" w:rsidR="00110794" w:rsidRPr="005A259C" w:rsidRDefault="00110794" w:rsidP="008B590E">
            <w:pPr>
              <w:jc w:val="center"/>
              <w:rPr>
                <w:sz w:val="24"/>
                <w:szCs w:val="24"/>
              </w:rPr>
            </w:pPr>
            <w:r>
              <w:rPr>
                <w:sz w:val="24"/>
                <w:szCs w:val="24"/>
              </w:rPr>
              <w:t>4.28 (.93)</w:t>
            </w:r>
          </w:p>
        </w:tc>
        <w:tc>
          <w:tcPr>
            <w:tcW w:w="567" w:type="dxa"/>
          </w:tcPr>
          <w:p w14:paraId="2460CB4C" w14:textId="77777777" w:rsidR="00110794" w:rsidRPr="005A259C" w:rsidRDefault="00110794" w:rsidP="008B590E">
            <w:pPr>
              <w:jc w:val="center"/>
              <w:rPr>
                <w:sz w:val="24"/>
                <w:szCs w:val="24"/>
              </w:rPr>
            </w:pPr>
            <w:r>
              <w:rPr>
                <w:sz w:val="24"/>
                <w:szCs w:val="24"/>
              </w:rPr>
              <w:t>.79</w:t>
            </w:r>
          </w:p>
        </w:tc>
      </w:tr>
      <w:tr w:rsidR="00110794" w:rsidRPr="005A259C" w14:paraId="3C13F4D9" w14:textId="77777777" w:rsidTr="00DA25F8">
        <w:trPr>
          <w:trHeight w:val="283"/>
        </w:trPr>
        <w:tc>
          <w:tcPr>
            <w:tcW w:w="3534" w:type="dxa"/>
          </w:tcPr>
          <w:p w14:paraId="03BF3D26" w14:textId="77777777" w:rsidR="00110794" w:rsidRPr="005A259C" w:rsidRDefault="00110794" w:rsidP="008B590E">
            <w:pPr>
              <w:rPr>
                <w:sz w:val="24"/>
                <w:szCs w:val="24"/>
              </w:rPr>
            </w:pPr>
            <w:r>
              <w:rPr>
                <w:sz w:val="24"/>
                <w:szCs w:val="24"/>
              </w:rPr>
              <w:t>(5) Relational Bonds</w:t>
            </w:r>
          </w:p>
        </w:tc>
        <w:tc>
          <w:tcPr>
            <w:tcW w:w="719" w:type="dxa"/>
          </w:tcPr>
          <w:p w14:paraId="5A998058" w14:textId="77777777" w:rsidR="00110794" w:rsidRDefault="00110794" w:rsidP="008B590E">
            <w:pPr>
              <w:jc w:val="center"/>
              <w:rPr>
                <w:sz w:val="24"/>
                <w:szCs w:val="24"/>
              </w:rPr>
            </w:pPr>
            <w:r>
              <w:rPr>
                <w:sz w:val="24"/>
                <w:szCs w:val="24"/>
              </w:rPr>
              <w:t>565</w:t>
            </w:r>
          </w:p>
        </w:tc>
        <w:tc>
          <w:tcPr>
            <w:tcW w:w="850" w:type="dxa"/>
          </w:tcPr>
          <w:p w14:paraId="4DDD89E2" w14:textId="77777777" w:rsidR="00110794" w:rsidRPr="005A259C" w:rsidRDefault="00110794" w:rsidP="008B590E">
            <w:pPr>
              <w:jc w:val="center"/>
              <w:rPr>
                <w:sz w:val="24"/>
                <w:szCs w:val="24"/>
              </w:rPr>
            </w:pPr>
            <w:r>
              <w:rPr>
                <w:sz w:val="24"/>
                <w:szCs w:val="24"/>
              </w:rPr>
              <w:t>2</w:t>
            </w:r>
          </w:p>
        </w:tc>
        <w:tc>
          <w:tcPr>
            <w:tcW w:w="1560" w:type="dxa"/>
          </w:tcPr>
          <w:p w14:paraId="46FF7BBE" w14:textId="77777777" w:rsidR="00110794" w:rsidRPr="005A259C" w:rsidRDefault="00110794" w:rsidP="008B590E">
            <w:pPr>
              <w:jc w:val="center"/>
              <w:rPr>
                <w:sz w:val="24"/>
                <w:szCs w:val="24"/>
              </w:rPr>
            </w:pPr>
            <w:r>
              <w:rPr>
                <w:sz w:val="24"/>
                <w:szCs w:val="24"/>
              </w:rPr>
              <w:t>3.94 (1.13)</w:t>
            </w:r>
          </w:p>
        </w:tc>
        <w:tc>
          <w:tcPr>
            <w:tcW w:w="567" w:type="dxa"/>
          </w:tcPr>
          <w:p w14:paraId="523AFD4B" w14:textId="77777777" w:rsidR="00110794" w:rsidRPr="005A259C" w:rsidRDefault="00110794" w:rsidP="008B590E">
            <w:pPr>
              <w:jc w:val="center"/>
              <w:rPr>
                <w:sz w:val="24"/>
                <w:szCs w:val="24"/>
              </w:rPr>
            </w:pPr>
            <w:r>
              <w:rPr>
                <w:sz w:val="24"/>
                <w:szCs w:val="24"/>
              </w:rPr>
              <w:t>.86</w:t>
            </w:r>
          </w:p>
        </w:tc>
      </w:tr>
      <w:tr w:rsidR="00110794" w:rsidRPr="005A259C" w14:paraId="3F1E533A" w14:textId="77777777" w:rsidTr="00DA25F8">
        <w:trPr>
          <w:trHeight w:val="251"/>
        </w:trPr>
        <w:tc>
          <w:tcPr>
            <w:tcW w:w="3534" w:type="dxa"/>
          </w:tcPr>
          <w:p w14:paraId="64A4F110" w14:textId="77777777" w:rsidR="00110794" w:rsidRPr="005A259C" w:rsidRDefault="00110794" w:rsidP="008B590E">
            <w:pPr>
              <w:rPr>
                <w:sz w:val="24"/>
                <w:szCs w:val="24"/>
              </w:rPr>
            </w:pPr>
            <w:r>
              <w:rPr>
                <w:sz w:val="24"/>
                <w:szCs w:val="24"/>
              </w:rPr>
              <w:t>(6) Group Status - Admired</w:t>
            </w:r>
          </w:p>
        </w:tc>
        <w:tc>
          <w:tcPr>
            <w:tcW w:w="719" w:type="dxa"/>
          </w:tcPr>
          <w:p w14:paraId="26C0D08D" w14:textId="77777777" w:rsidR="00110794" w:rsidRDefault="00110794" w:rsidP="008B590E">
            <w:pPr>
              <w:jc w:val="center"/>
              <w:rPr>
                <w:sz w:val="24"/>
                <w:szCs w:val="24"/>
              </w:rPr>
            </w:pPr>
            <w:r>
              <w:rPr>
                <w:sz w:val="24"/>
                <w:szCs w:val="24"/>
              </w:rPr>
              <w:t>567</w:t>
            </w:r>
          </w:p>
        </w:tc>
        <w:tc>
          <w:tcPr>
            <w:tcW w:w="850" w:type="dxa"/>
          </w:tcPr>
          <w:p w14:paraId="4E0D6D9D" w14:textId="77777777" w:rsidR="00110794" w:rsidRPr="005A259C" w:rsidRDefault="00110794" w:rsidP="008B590E">
            <w:pPr>
              <w:jc w:val="center"/>
              <w:rPr>
                <w:sz w:val="24"/>
                <w:szCs w:val="24"/>
              </w:rPr>
            </w:pPr>
            <w:r>
              <w:rPr>
                <w:sz w:val="24"/>
                <w:szCs w:val="24"/>
              </w:rPr>
              <w:t>1</w:t>
            </w:r>
          </w:p>
        </w:tc>
        <w:tc>
          <w:tcPr>
            <w:tcW w:w="1560" w:type="dxa"/>
          </w:tcPr>
          <w:p w14:paraId="7433094E" w14:textId="77777777" w:rsidR="00110794" w:rsidRPr="005A259C" w:rsidRDefault="00110794" w:rsidP="008B590E">
            <w:pPr>
              <w:jc w:val="center"/>
              <w:rPr>
                <w:sz w:val="24"/>
                <w:szCs w:val="24"/>
              </w:rPr>
            </w:pPr>
            <w:r>
              <w:rPr>
                <w:sz w:val="24"/>
                <w:szCs w:val="24"/>
              </w:rPr>
              <w:t>4.34 (1.00)</w:t>
            </w:r>
          </w:p>
        </w:tc>
        <w:tc>
          <w:tcPr>
            <w:tcW w:w="567" w:type="dxa"/>
          </w:tcPr>
          <w:p w14:paraId="64F8FD67" w14:textId="77777777" w:rsidR="00110794" w:rsidRPr="005A259C" w:rsidRDefault="00110794" w:rsidP="008B590E">
            <w:pPr>
              <w:jc w:val="center"/>
              <w:rPr>
                <w:sz w:val="24"/>
                <w:szCs w:val="24"/>
              </w:rPr>
            </w:pPr>
            <w:r>
              <w:rPr>
                <w:sz w:val="24"/>
                <w:szCs w:val="24"/>
              </w:rPr>
              <w:t>-</w:t>
            </w:r>
          </w:p>
        </w:tc>
      </w:tr>
      <w:tr w:rsidR="00110794" w:rsidRPr="005A259C" w14:paraId="22024CF3" w14:textId="77777777" w:rsidTr="00DA25F8">
        <w:trPr>
          <w:trHeight w:val="251"/>
        </w:trPr>
        <w:tc>
          <w:tcPr>
            <w:tcW w:w="3534" w:type="dxa"/>
          </w:tcPr>
          <w:p w14:paraId="096BA6C0" w14:textId="77777777" w:rsidR="00110794" w:rsidRDefault="00110794" w:rsidP="008B590E">
            <w:pPr>
              <w:rPr>
                <w:sz w:val="24"/>
                <w:szCs w:val="24"/>
              </w:rPr>
            </w:pPr>
            <w:r>
              <w:rPr>
                <w:sz w:val="24"/>
                <w:szCs w:val="24"/>
              </w:rPr>
              <w:t>(7) Group Status - Respect</w:t>
            </w:r>
          </w:p>
        </w:tc>
        <w:tc>
          <w:tcPr>
            <w:tcW w:w="719" w:type="dxa"/>
          </w:tcPr>
          <w:p w14:paraId="01E8BC97" w14:textId="77777777" w:rsidR="00110794" w:rsidRDefault="00110794" w:rsidP="008B590E">
            <w:pPr>
              <w:jc w:val="center"/>
              <w:rPr>
                <w:sz w:val="24"/>
                <w:szCs w:val="24"/>
              </w:rPr>
            </w:pPr>
            <w:r>
              <w:rPr>
                <w:sz w:val="24"/>
                <w:szCs w:val="24"/>
              </w:rPr>
              <w:t>568</w:t>
            </w:r>
          </w:p>
        </w:tc>
        <w:tc>
          <w:tcPr>
            <w:tcW w:w="850" w:type="dxa"/>
          </w:tcPr>
          <w:p w14:paraId="5897A01B" w14:textId="77777777" w:rsidR="00110794" w:rsidRDefault="00110794" w:rsidP="008B590E">
            <w:pPr>
              <w:jc w:val="center"/>
              <w:rPr>
                <w:sz w:val="24"/>
                <w:szCs w:val="24"/>
              </w:rPr>
            </w:pPr>
            <w:r>
              <w:rPr>
                <w:sz w:val="24"/>
                <w:szCs w:val="24"/>
              </w:rPr>
              <w:t>1</w:t>
            </w:r>
          </w:p>
        </w:tc>
        <w:tc>
          <w:tcPr>
            <w:tcW w:w="1560" w:type="dxa"/>
          </w:tcPr>
          <w:p w14:paraId="4BE60EF1" w14:textId="77777777" w:rsidR="00110794" w:rsidRPr="005A259C" w:rsidRDefault="00110794" w:rsidP="008B590E">
            <w:pPr>
              <w:jc w:val="center"/>
              <w:rPr>
                <w:sz w:val="24"/>
                <w:szCs w:val="24"/>
              </w:rPr>
            </w:pPr>
            <w:r>
              <w:rPr>
                <w:sz w:val="24"/>
                <w:szCs w:val="24"/>
              </w:rPr>
              <w:t>5.11 (1.05)</w:t>
            </w:r>
          </w:p>
        </w:tc>
        <w:tc>
          <w:tcPr>
            <w:tcW w:w="567" w:type="dxa"/>
          </w:tcPr>
          <w:p w14:paraId="53D809F1" w14:textId="77777777" w:rsidR="00110794" w:rsidRDefault="00110794" w:rsidP="008B590E">
            <w:pPr>
              <w:jc w:val="center"/>
              <w:rPr>
                <w:sz w:val="24"/>
                <w:szCs w:val="24"/>
              </w:rPr>
            </w:pPr>
            <w:r>
              <w:rPr>
                <w:sz w:val="24"/>
                <w:szCs w:val="24"/>
              </w:rPr>
              <w:t>-</w:t>
            </w:r>
          </w:p>
        </w:tc>
      </w:tr>
      <w:tr w:rsidR="00110794" w:rsidRPr="005A259C" w14:paraId="1FFA1026" w14:textId="77777777" w:rsidTr="00DA25F8">
        <w:trPr>
          <w:trHeight w:val="251"/>
        </w:trPr>
        <w:tc>
          <w:tcPr>
            <w:tcW w:w="3534" w:type="dxa"/>
          </w:tcPr>
          <w:p w14:paraId="4D4EDD6B" w14:textId="77777777" w:rsidR="00110794" w:rsidRDefault="00110794" w:rsidP="008B590E">
            <w:pPr>
              <w:rPr>
                <w:sz w:val="24"/>
                <w:szCs w:val="24"/>
              </w:rPr>
            </w:pPr>
            <w:r>
              <w:rPr>
                <w:sz w:val="24"/>
                <w:szCs w:val="24"/>
              </w:rPr>
              <w:t>(8) Sacrifice 1 – Give Time</w:t>
            </w:r>
          </w:p>
        </w:tc>
        <w:tc>
          <w:tcPr>
            <w:tcW w:w="719" w:type="dxa"/>
          </w:tcPr>
          <w:p w14:paraId="65913539" w14:textId="77777777" w:rsidR="00110794" w:rsidRDefault="00110794" w:rsidP="008B590E">
            <w:pPr>
              <w:jc w:val="center"/>
              <w:rPr>
                <w:sz w:val="24"/>
                <w:szCs w:val="24"/>
              </w:rPr>
            </w:pPr>
            <w:r>
              <w:rPr>
                <w:sz w:val="24"/>
                <w:szCs w:val="24"/>
              </w:rPr>
              <w:t>570</w:t>
            </w:r>
          </w:p>
        </w:tc>
        <w:tc>
          <w:tcPr>
            <w:tcW w:w="850" w:type="dxa"/>
          </w:tcPr>
          <w:p w14:paraId="0EB3C65E" w14:textId="77777777" w:rsidR="00110794" w:rsidRDefault="00110794" w:rsidP="008B590E">
            <w:pPr>
              <w:jc w:val="center"/>
              <w:rPr>
                <w:sz w:val="24"/>
                <w:szCs w:val="24"/>
              </w:rPr>
            </w:pPr>
            <w:r>
              <w:rPr>
                <w:sz w:val="24"/>
                <w:szCs w:val="24"/>
              </w:rPr>
              <w:t>1</w:t>
            </w:r>
          </w:p>
        </w:tc>
        <w:tc>
          <w:tcPr>
            <w:tcW w:w="1560" w:type="dxa"/>
          </w:tcPr>
          <w:p w14:paraId="21CDC4E3" w14:textId="77777777" w:rsidR="00110794" w:rsidRPr="005A259C" w:rsidRDefault="00110794" w:rsidP="008B590E">
            <w:pPr>
              <w:jc w:val="center"/>
              <w:rPr>
                <w:sz w:val="24"/>
                <w:szCs w:val="24"/>
              </w:rPr>
            </w:pPr>
            <w:r>
              <w:rPr>
                <w:sz w:val="24"/>
                <w:szCs w:val="24"/>
              </w:rPr>
              <w:t>5.05 (1.01)</w:t>
            </w:r>
          </w:p>
        </w:tc>
        <w:tc>
          <w:tcPr>
            <w:tcW w:w="567" w:type="dxa"/>
          </w:tcPr>
          <w:p w14:paraId="6E070FE7" w14:textId="77777777" w:rsidR="00110794" w:rsidRDefault="00110794" w:rsidP="008B590E">
            <w:pPr>
              <w:jc w:val="center"/>
              <w:rPr>
                <w:sz w:val="24"/>
                <w:szCs w:val="24"/>
              </w:rPr>
            </w:pPr>
            <w:r>
              <w:rPr>
                <w:sz w:val="24"/>
                <w:szCs w:val="24"/>
              </w:rPr>
              <w:t>-</w:t>
            </w:r>
          </w:p>
        </w:tc>
      </w:tr>
      <w:tr w:rsidR="00110794" w:rsidRPr="005A259C" w14:paraId="6301A813" w14:textId="77777777" w:rsidTr="00DA25F8">
        <w:trPr>
          <w:trHeight w:val="251"/>
        </w:trPr>
        <w:tc>
          <w:tcPr>
            <w:tcW w:w="3534" w:type="dxa"/>
          </w:tcPr>
          <w:p w14:paraId="574A45C3" w14:textId="77777777" w:rsidR="00110794" w:rsidRDefault="00110794" w:rsidP="008B590E">
            <w:pPr>
              <w:rPr>
                <w:sz w:val="24"/>
                <w:szCs w:val="24"/>
              </w:rPr>
            </w:pPr>
            <w:r>
              <w:rPr>
                <w:sz w:val="24"/>
                <w:szCs w:val="24"/>
              </w:rPr>
              <w:t>(9) Sacrifice 2 – Risk Life</w:t>
            </w:r>
          </w:p>
        </w:tc>
        <w:tc>
          <w:tcPr>
            <w:tcW w:w="719" w:type="dxa"/>
          </w:tcPr>
          <w:p w14:paraId="57634060" w14:textId="77777777" w:rsidR="00110794" w:rsidRDefault="00110794" w:rsidP="008B590E">
            <w:pPr>
              <w:jc w:val="center"/>
              <w:rPr>
                <w:sz w:val="24"/>
                <w:szCs w:val="24"/>
              </w:rPr>
            </w:pPr>
            <w:r>
              <w:rPr>
                <w:sz w:val="24"/>
                <w:szCs w:val="24"/>
              </w:rPr>
              <w:t>568</w:t>
            </w:r>
          </w:p>
        </w:tc>
        <w:tc>
          <w:tcPr>
            <w:tcW w:w="850" w:type="dxa"/>
          </w:tcPr>
          <w:p w14:paraId="15A98A5B" w14:textId="77777777" w:rsidR="00110794" w:rsidRDefault="00110794" w:rsidP="008B590E">
            <w:pPr>
              <w:jc w:val="center"/>
              <w:rPr>
                <w:sz w:val="24"/>
                <w:szCs w:val="24"/>
              </w:rPr>
            </w:pPr>
            <w:r>
              <w:rPr>
                <w:sz w:val="24"/>
                <w:szCs w:val="24"/>
              </w:rPr>
              <w:t>1</w:t>
            </w:r>
          </w:p>
        </w:tc>
        <w:tc>
          <w:tcPr>
            <w:tcW w:w="1560" w:type="dxa"/>
          </w:tcPr>
          <w:p w14:paraId="242D729E" w14:textId="77777777" w:rsidR="00110794" w:rsidRPr="005A259C" w:rsidRDefault="00110794" w:rsidP="008B590E">
            <w:pPr>
              <w:jc w:val="center"/>
              <w:rPr>
                <w:sz w:val="24"/>
                <w:szCs w:val="24"/>
              </w:rPr>
            </w:pPr>
            <w:r>
              <w:rPr>
                <w:sz w:val="24"/>
                <w:szCs w:val="24"/>
              </w:rPr>
              <w:t>2.57 (1.59)</w:t>
            </w:r>
          </w:p>
        </w:tc>
        <w:tc>
          <w:tcPr>
            <w:tcW w:w="567" w:type="dxa"/>
          </w:tcPr>
          <w:p w14:paraId="7E92DBA8" w14:textId="77777777" w:rsidR="00110794" w:rsidRDefault="00110794" w:rsidP="008B590E">
            <w:pPr>
              <w:jc w:val="center"/>
              <w:rPr>
                <w:sz w:val="24"/>
                <w:szCs w:val="24"/>
              </w:rPr>
            </w:pPr>
            <w:r>
              <w:rPr>
                <w:sz w:val="24"/>
                <w:szCs w:val="24"/>
              </w:rPr>
              <w:t>-</w:t>
            </w:r>
          </w:p>
        </w:tc>
      </w:tr>
      <w:tr w:rsidR="00110794" w:rsidRPr="005A259C" w14:paraId="1719C672" w14:textId="77777777" w:rsidTr="00DA25F8">
        <w:trPr>
          <w:trHeight w:val="251"/>
        </w:trPr>
        <w:tc>
          <w:tcPr>
            <w:tcW w:w="3534" w:type="dxa"/>
          </w:tcPr>
          <w:p w14:paraId="5199DE68" w14:textId="56551DA9" w:rsidR="00110794" w:rsidRDefault="00110794" w:rsidP="008B590E">
            <w:pPr>
              <w:rPr>
                <w:sz w:val="24"/>
                <w:szCs w:val="24"/>
              </w:rPr>
            </w:pPr>
            <w:r>
              <w:rPr>
                <w:sz w:val="24"/>
                <w:szCs w:val="24"/>
              </w:rPr>
              <w:t xml:space="preserve">(10) Sacrifice 3 – </w:t>
            </w:r>
            <w:r w:rsidR="00DA25F8">
              <w:rPr>
                <w:sz w:val="24"/>
                <w:szCs w:val="24"/>
              </w:rPr>
              <w:t>Donate Money</w:t>
            </w:r>
          </w:p>
        </w:tc>
        <w:tc>
          <w:tcPr>
            <w:tcW w:w="719" w:type="dxa"/>
          </w:tcPr>
          <w:p w14:paraId="16F61F24" w14:textId="77777777" w:rsidR="00110794" w:rsidRDefault="00110794" w:rsidP="008B590E">
            <w:pPr>
              <w:jc w:val="center"/>
              <w:rPr>
                <w:sz w:val="24"/>
                <w:szCs w:val="24"/>
              </w:rPr>
            </w:pPr>
            <w:r>
              <w:rPr>
                <w:sz w:val="24"/>
                <w:szCs w:val="24"/>
              </w:rPr>
              <w:t>382</w:t>
            </w:r>
          </w:p>
        </w:tc>
        <w:tc>
          <w:tcPr>
            <w:tcW w:w="850" w:type="dxa"/>
          </w:tcPr>
          <w:p w14:paraId="7B155602" w14:textId="77777777" w:rsidR="00110794" w:rsidRDefault="00110794" w:rsidP="008B590E">
            <w:pPr>
              <w:jc w:val="center"/>
              <w:rPr>
                <w:sz w:val="24"/>
                <w:szCs w:val="24"/>
              </w:rPr>
            </w:pPr>
            <w:r>
              <w:rPr>
                <w:sz w:val="24"/>
                <w:szCs w:val="24"/>
              </w:rPr>
              <w:t>1</w:t>
            </w:r>
          </w:p>
        </w:tc>
        <w:tc>
          <w:tcPr>
            <w:tcW w:w="1560" w:type="dxa"/>
          </w:tcPr>
          <w:p w14:paraId="7C9171D3" w14:textId="77777777" w:rsidR="00110794" w:rsidRPr="005A259C" w:rsidRDefault="00110794" w:rsidP="008B590E">
            <w:pPr>
              <w:jc w:val="center"/>
              <w:rPr>
                <w:sz w:val="24"/>
                <w:szCs w:val="24"/>
              </w:rPr>
            </w:pPr>
            <w:r>
              <w:rPr>
                <w:sz w:val="24"/>
                <w:szCs w:val="24"/>
              </w:rPr>
              <w:t>-6.89 (17.56)</w:t>
            </w:r>
          </w:p>
        </w:tc>
        <w:tc>
          <w:tcPr>
            <w:tcW w:w="567" w:type="dxa"/>
          </w:tcPr>
          <w:p w14:paraId="72C8A974" w14:textId="77777777" w:rsidR="00110794" w:rsidRDefault="00110794" w:rsidP="008B590E">
            <w:pPr>
              <w:jc w:val="center"/>
              <w:rPr>
                <w:sz w:val="24"/>
                <w:szCs w:val="24"/>
              </w:rPr>
            </w:pPr>
            <w:r>
              <w:rPr>
                <w:sz w:val="24"/>
                <w:szCs w:val="24"/>
              </w:rPr>
              <w:t>-</w:t>
            </w:r>
          </w:p>
        </w:tc>
      </w:tr>
      <w:tr w:rsidR="00110794" w:rsidRPr="005A259C" w14:paraId="137440E5" w14:textId="77777777" w:rsidTr="00DA25F8">
        <w:trPr>
          <w:trHeight w:val="251"/>
        </w:trPr>
        <w:tc>
          <w:tcPr>
            <w:tcW w:w="3534" w:type="dxa"/>
          </w:tcPr>
          <w:p w14:paraId="52DECE44" w14:textId="77777777" w:rsidR="00110794" w:rsidRDefault="00110794" w:rsidP="008B590E">
            <w:pPr>
              <w:rPr>
                <w:sz w:val="24"/>
                <w:szCs w:val="24"/>
              </w:rPr>
            </w:pPr>
            <w:r>
              <w:rPr>
                <w:sz w:val="24"/>
                <w:szCs w:val="24"/>
              </w:rPr>
              <w:t>(11) Horizontal Individualism</w:t>
            </w:r>
          </w:p>
        </w:tc>
        <w:tc>
          <w:tcPr>
            <w:tcW w:w="719" w:type="dxa"/>
          </w:tcPr>
          <w:p w14:paraId="489BF226" w14:textId="77777777" w:rsidR="00110794" w:rsidRDefault="00110794" w:rsidP="008B590E">
            <w:pPr>
              <w:jc w:val="center"/>
              <w:rPr>
                <w:sz w:val="24"/>
                <w:szCs w:val="24"/>
              </w:rPr>
            </w:pPr>
            <w:r>
              <w:rPr>
                <w:sz w:val="24"/>
                <w:szCs w:val="24"/>
              </w:rPr>
              <w:t>560</w:t>
            </w:r>
          </w:p>
        </w:tc>
        <w:tc>
          <w:tcPr>
            <w:tcW w:w="850" w:type="dxa"/>
          </w:tcPr>
          <w:p w14:paraId="21A587C7" w14:textId="77777777" w:rsidR="00110794" w:rsidRDefault="00110794" w:rsidP="008B590E">
            <w:pPr>
              <w:jc w:val="center"/>
              <w:rPr>
                <w:sz w:val="24"/>
                <w:szCs w:val="24"/>
              </w:rPr>
            </w:pPr>
            <w:r>
              <w:rPr>
                <w:sz w:val="24"/>
                <w:szCs w:val="24"/>
              </w:rPr>
              <w:t>3</w:t>
            </w:r>
          </w:p>
        </w:tc>
        <w:tc>
          <w:tcPr>
            <w:tcW w:w="1560" w:type="dxa"/>
          </w:tcPr>
          <w:p w14:paraId="6656AD50" w14:textId="77777777" w:rsidR="00110794" w:rsidRDefault="00110794" w:rsidP="008B590E">
            <w:pPr>
              <w:jc w:val="center"/>
              <w:rPr>
                <w:sz w:val="24"/>
                <w:szCs w:val="24"/>
              </w:rPr>
            </w:pPr>
            <w:r>
              <w:rPr>
                <w:sz w:val="24"/>
                <w:szCs w:val="24"/>
              </w:rPr>
              <w:t>4.70 (.68)</w:t>
            </w:r>
          </w:p>
        </w:tc>
        <w:tc>
          <w:tcPr>
            <w:tcW w:w="567" w:type="dxa"/>
          </w:tcPr>
          <w:p w14:paraId="2643D5F8" w14:textId="77777777" w:rsidR="00110794" w:rsidRDefault="00110794" w:rsidP="008B590E">
            <w:pPr>
              <w:jc w:val="center"/>
              <w:rPr>
                <w:sz w:val="24"/>
                <w:szCs w:val="24"/>
              </w:rPr>
            </w:pPr>
            <w:r>
              <w:rPr>
                <w:sz w:val="24"/>
                <w:szCs w:val="24"/>
              </w:rPr>
              <w:t>.60</w:t>
            </w:r>
          </w:p>
        </w:tc>
      </w:tr>
      <w:tr w:rsidR="00110794" w:rsidRPr="005A259C" w14:paraId="4661094B" w14:textId="77777777" w:rsidTr="00DA25F8">
        <w:trPr>
          <w:trHeight w:val="251"/>
        </w:trPr>
        <w:tc>
          <w:tcPr>
            <w:tcW w:w="3534" w:type="dxa"/>
          </w:tcPr>
          <w:p w14:paraId="6DEA54B3" w14:textId="77777777" w:rsidR="00110794" w:rsidRDefault="00110794" w:rsidP="008B590E">
            <w:pPr>
              <w:rPr>
                <w:sz w:val="24"/>
                <w:szCs w:val="24"/>
              </w:rPr>
            </w:pPr>
            <w:r>
              <w:rPr>
                <w:sz w:val="24"/>
                <w:szCs w:val="24"/>
              </w:rPr>
              <w:t>(12) Vertical Individualism</w:t>
            </w:r>
          </w:p>
        </w:tc>
        <w:tc>
          <w:tcPr>
            <w:tcW w:w="719" w:type="dxa"/>
          </w:tcPr>
          <w:p w14:paraId="51C04A1E" w14:textId="77777777" w:rsidR="00110794" w:rsidRDefault="00110794" w:rsidP="008B590E">
            <w:pPr>
              <w:jc w:val="center"/>
              <w:rPr>
                <w:sz w:val="24"/>
                <w:szCs w:val="24"/>
              </w:rPr>
            </w:pPr>
            <w:r>
              <w:rPr>
                <w:sz w:val="24"/>
                <w:szCs w:val="24"/>
              </w:rPr>
              <w:t>555</w:t>
            </w:r>
          </w:p>
        </w:tc>
        <w:tc>
          <w:tcPr>
            <w:tcW w:w="850" w:type="dxa"/>
          </w:tcPr>
          <w:p w14:paraId="58E83ABC" w14:textId="77777777" w:rsidR="00110794" w:rsidRDefault="00110794" w:rsidP="008B590E">
            <w:pPr>
              <w:jc w:val="center"/>
              <w:rPr>
                <w:sz w:val="24"/>
                <w:szCs w:val="24"/>
              </w:rPr>
            </w:pPr>
            <w:r>
              <w:rPr>
                <w:sz w:val="24"/>
                <w:szCs w:val="24"/>
              </w:rPr>
              <w:t>2</w:t>
            </w:r>
          </w:p>
        </w:tc>
        <w:tc>
          <w:tcPr>
            <w:tcW w:w="1560" w:type="dxa"/>
          </w:tcPr>
          <w:p w14:paraId="60223655" w14:textId="77777777" w:rsidR="00110794" w:rsidRDefault="00110794" w:rsidP="008B590E">
            <w:pPr>
              <w:jc w:val="center"/>
              <w:rPr>
                <w:sz w:val="24"/>
                <w:szCs w:val="24"/>
              </w:rPr>
            </w:pPr>
            <w:r>
              <w:rPr>
                <w:sz w:val="24"/>
                <w:szCs w:val="24"/>
              </w:rPr>
              <w:t>3.58 (.84)</w:t>
            </w:r>
          </w:p>
        </w:tc>
        <w:tc>
          <w:tcPr>
            <w:tcW w:w="567" w:type="dxa"/>
          </w:tcPr>
          <w:p w14:paraId="1B8B3445" w14:textId="77777777" w:rsidR="00110794" w:rsidRDefault="00110794" w:rsidP="008B590E">
            <w:pPr>
              <w:jc w:val="center"/>
              <w:rPr>
                <w:sz w:val="24"/>
                <w:szCs w:val="24"/>
              </w:rPr>
            </w:pPr>
            <w:r>
              <w:rPr>
                <w:sz w:val="24"/>
                <w:szCs w:val="24"/>
              </w:rPr>
              <w:t>.58</w:t>
            </w:r>
          </w:p>
        </w:tc>
      </w:tr>
      <w:tr w:rsidR="00110794" w:rsidRPr="005A259C" w14:paraId="23423B0A" w14:textId="77777777" w:rsidTr="00DA25F8">
        <w:trPr>
          <w:trHeight w:val="251"/>
        </w:trPr>
        <w:tc>
          <w:tcPr>
            <w:tcW w:w="3534" w:type="dxa"/>
          </w:tcPr>
          <w:p w14:paraId="13AE4E00" w14:textId="77777777" w:rsidR="00110794" w:rsidRDefault="00110794" w:rsidP="008B590E">
            <w:pPr>
              <w:rPr>
                <w:sz w:val="24"/>
                <w:szCs w:val="24"/>
              </w:rPr>
            </w:pPr>
            <w:r>
              <w:rPr>
                <w:sz w:val="24"/>
                <w:szCs w:val="24"/>
              </w:rPr>
              <w:lastRenderedPageBreak/>
              <w:t>(13) Horizontal Collectivism</w:t>
            </w:r>
          </w:p>
        </w:tc>
        <w:tc>
          <w:tcPr>
            <w:tcW w:w="719" w:type="dxa"/>
          </w:tcPr>
          <w:p w14:paraId="20F321FB" w14:textId="77777777" w:rsidR="00110794" w:rsidRDefault="00110794" w:rsidP="008B590E">
            <w:pPr>
              <w:jc w:val="center"/>
              <w:rPr>
                <w:sz w:val="24"/>
                <w:szCs w:val="24"/>
              </w:rPr>
            </w:pPr>
            <w:r>
              <w:rPr>
                <w:sz w:val="24"/>
                <w:szCs w:val="24"/>
              </w:rPr>
              <w:t>561</w:t>
            </w:r>
          </w:p>
        </w:tc>
        <w:tc>
          <w:tcPr>
            <w:tcW w:w="850" w:type="dxa"/>
          </w:tcPr>
          <w:p w14:paraId="2A6B54B4" w14:textId="77777777" w:rsidR="00110794" w:rsidRDefault="00110794" w:rsidP="008B590E">
            <w:pPr>
              <w:jc w:val="center"/>
              <w:rPr>
                <w:sz w:val="24"/>
                <w:szCs w:val="24"/>
              </w:rPr>
            </w:pPr>
            <w:r>
              <w:rPr>
                <w:sz w:val="24"/>
                <w:szCs w:val="24"/>
              </w:rPr>
              <w:t>3</w:t>
            </w:r>
          </w:p>
        </w:tc>
        <w:tc>
          <w:tcPr>
            <w:tcW w:w="1560" w:type="dxa"/>
          </w:tcPr>
          <w:p w14:paraId="729D51E8" w14:textId="77777777" w:rsidR="00110794" w:rsidRDefault="00110794" w:rsidP="008B590E">
            <w:pPr>
              <w:jc w:val="center"/>
              <w:rPr>
                <w:sz w:val="24"/>
                <w:szCs w:val="24"/>
              </w:rPr>
            </w:pPr>
            <w:r>
              <w:rPr>
                <w:sz w:val="24"/>
                <w:szCs w:val="24"/>
              </w:rPr>
              <w:t>4.53 (.66)</w:t>
            </w:r>
          </w:p>
        </w:tc>
        <w:tc>
          <w:tcPr>
            <w:tcW w:w="567" w:type="dxa"/>
          </w:tcPr>
          <w:p w14:paraId="185C2D4A" w14:textId="77777777" w:rsidR="00110794" w:rsidRDefault="00110794" w:rsidP="008B590E">
            <w:pPr>
              <w:jc w:val="center"/>
              <w:rPr>
                <w:sz w:val="24"/>
                <w:szCs w:val="24"/>
              </w:rPr>
            </w:pPr>
            <w:r>
              <w:rPr>
                <w:sz w:val="24"/>
                <w:szCs w:val="24"/>
              </w:rPr>
              <w:t>.60</w:t>
            </w:r>
          </w:p>
        </w:tc>
      </w:tr>
      <w:tr w:rsidR="00110794" w:rsidRPr="005A259C" w14:paraId="766C6D2F" w14:textId="77777777" w:rsidTr="00DA25F8">
        <w:trPr>
          <w:trHeight w:val="251"/>
        </w:trPr>
        <w:tc>
          <w:tcPr>
            <w:tcW w:w="3534" w:type="dxa"/>
            <w:tcBorders>
              <w:bottom w:val="single" w:sz="4" w:space="0" w:color="auto"/>
            </w:tcBorders>
          </w:tcPr>
          <w:p w14:paraId="3EDFA93A" w14:textId="77777777" w:rsidR="00110794" w:rsidRDefault="00110794" w:rsidP="008B590E">
            <w:pPr>
              <w:rPr>
                <w:sz w:val="24"/>
                <w:szCs w:val="24"/>
              </w:rPr>
            </w:pPr>
            <w:r>
              <w:rPr>
                <w:sz w:val="24"/>
                <w:szCs w:val="24"/>
              </w:rPr>
              <w:t>(14) Vertical Collectivism</w:t>
            </w:r>
          </w:p>
        </w:tc>
        <w:tc>
          <w:tcPr>
            <w:tcW w:w="719" w:type="dxa"/>
            <w:tcBorders>
              <w:bottom w:val="single" w:sz="4" w:space="0" w:color="auto"/>
            </w:tcBorders>
          </w:tcPr>
          <w:p w14:paraId="256BF18F" w14:textId="77777777" w:rsidR="00110794" w:rsidRDefault="00110794" w:rsidP="008B590E">
            <w:pPr>
              <w:jc w:val="center"/>
              <w:rPr>
                <w:sz w:val="24"/>
                <w:szCs w:val="24"/>
              </w:rPr>
            </w:pPr>
            <w:r>
              <w:rPr>
                <w:sz w:val="24"/>
                <w:szCs w:val="24"/>
              </w:rPr>
              <w:t>559</w:t>
            </w:r>
          </w:p>
        </w:tc>
        <w:tc>
          <w:tcPr>
            <w:tcW w:w="850" w:type="dxa"/>
            <w:tcBorders>
              <w:bottom w:val="single" w:sz="4" w:space="0" w:color="auto"/>
            </w:tcBorders>
          </w:tcPr>
          <w:p w14:paraId="391ECC79" w14:textId="77777777" w:rsidR="00110794" w:rsidRDefault="00110794" w:rsidP="008B590E">
            <w:pPr>
              <w:jc w:val="center"/>
              <w:rPr>
                <w:sz w:val="24"/>
                <w:szCs w:val="24"/>
              </w:rPr>
            </w:pPr>
            <w:r>
              <w:rPr>
                <w:sz w:val="24"/>
                <w:szCs w:val="24"/>
              </w:rPr>
              <w:t>4</w:t>
            </w:r>
          </w:p>
        </w:tc>
        <w:tc>
          <w:tcPr>
            <w:tcW w:w="1560" w:type="dxa"/>
            <w:tcBorders>
              <w:bottom w:val="single" w:sz="4" w:space="0" w:color="auto"/>
            </w:tcBorders>
          </w:tcPr>
          <w:p w14:paraId="6D970968" w14:textId="77777777" w:rsidR="00110794" w:rsidRDefault="00110794" w:rsidP="008B590E">
            <w:pPr>
              <w:jc w:val="center"/>
              <w:rPr>
                <w:sz w:val="24"/>
                <w:szCs w:val="24"/>
              </w:rPr>
            </w:pPr>
            <w:r>
              <w:rPr>
                <w:sz w:val="24"/>
                <w:szCs w:val="24"/>
              </w:rPr>
              <w:t>4.23 (.96)</w:t>
            </w:r>
          </w:p>
        </w:tc>
        <w:tc>
          <w:tcPr>
            <w:tcW w:w="567" w:type="dxa"/>
            <w:tcBorders>
              <w:bottom w:val="single" w:sz="4" w:space="0" w:color="auto"/>
            </w:tcBorders>
          </w:tcPr>
          <w:p w14:paraId="5650D79C" w14:textId="77777777" w:rsidR="00110794" w:rsidRDefault="00110794" w:rsidP="008B590E">
            <w:pPr>
              <w:jc w:val="center"/>
              <w:rPr>
                <w:sz w:val="24"/>
                <w:szCs w:val="24"/>
              </w:rPr>
            </w:pPr>
            <w:r>
              <w:rPr>
                <w:sz w:val="24"/>
                <w:szCs w:val="24"/>
              </w:rPr>
              <w:t>.73</w:t>
            </w:r>
          </w:p>
        </w:tc>
      </w:tr>
    </w:tbl>
    <w:p w14:paraId="49A3B78D" w14:textId="784C92A4" w:rsidR="00647CB0" w:rsidRDefault="00110794" w:rsidP="00647CB0">
      <w:pPr>
        <w:rPr>
          <w:sz w:val="24"/>
          <w:szCs w:val="24"/>
        </w:rPr>
      </w:pPr>
      <w:r w:rsidRPr="009E0B2D">
        <w:rPr>
          <w:i/>
          <w:sz w:val="24"/>
          <w:szCs w:val="24"/>
        </w:rPr>
        <w:t>Note.</w:t>
      </w:r>
      <w:r>
        <w:rPr>
          <w:i/>
          <w:sz w:val="24"/>
          <w:szCs w:val="24"/>
        </w:rPr>
        <w:t xml:space="preserve"> </w:t>
      </w:r>
      <w:r>
        <w:rPr>
          <w:sz w:val="24"/>
          <w:szCs w:val="24"/>
        </w:rPr>
        <w:t xml:space="preserve">All items measured on 6-point response scale except for (10) which was measured on a scale of </w:t>
      </w:r>
      <w:r>
        <w:rPr>
          <w:sz w:val="24"/>
          <w:szCs w:val="24"/>
          <w:lang w:val="en-GB"/>
        </w:rPr>
        <w:t>£</w:t>
      </w:r>
      <w:r>
        <w:rPr>
          <w:sz w:val="24"/>
          <w:szCs w:val="24"/>
        </w:rPr>
        <w:t>-20 to £20, with positive figures indicating greater generosity to the relevant BJJ school and negative figures greater generosity to self.</w:t>
      </w:r>
      <w:bookmarkEnd w:id="130"/>
      <w:bookmarkEnd w:id="131"/>
    </w:p>
    <w:p w14:paraId="2CA2A786" w14:textId="77777777" w:rsidR="00647CB0" w:rsidRPr="00647CB0" w:rsidRDefault="00647CB0" w:rsidP="00647CB0">
      <w:pPr>
        <w:rPr>
          <w:sz w:val="24"/>
          <w:szCs w:val="24"/>
        </w:rPr>
      </w:pPr>
    </w:p>
    <w:p w14:paraId="7A4AFEF9" w14:textId="75856837" w:rsidR="00110794" w:rsidRPr="00F67478" w:rsidRDefault="00110794" w:rsidP="00110794">
      <w:pPr>
        <w:snapToGrid w:val="0"/>
        <w:spacing w:line="480" w:lineRule="auto"/>
        <w:rPr>
          <w:b/>
          <w:color w:val="000000"/>
          <w:sz w:val="24"/>
          <w:szCs w:val="24"/>
          <w:lang w:val="en-GB"/>
        </w:rPr>
      </w:pPr>
      <w:r>
        <w:rPr>
          <w:b/>
          <w:color w:val="000000"/>
          <w:sz w:val="24"/>
          <w:szCs w:val="24"/>
          <w:lang w:val="en-GB"/>
        </w:rPr>
        <w:t xml:space="preserve">Table </w:t>
      </w:r>
      <w:r w:rsidR="00802578">
        <w:rPr>
          <w:b/>
          <w:color w:val="000000"/>
          <w:sz w:val="24"/>
          <w:szCs w:val="24"/>
          <w:lang w:val="en-GB"/>
        </w:rPr>
        <w:t>3</w:t>
      </w:r>
    </w:p>
    <w:p w14:paraId="2A248008" w14:textId="77777777" w:rsidR="00110794" w:rsidRPr="00F67478" w:rsidRDefault="00110794" w:rsidP="00110794">
      <w:pPr>
        <w:pStyle w:val="Caption"/>
        <w:jc w:val="left"/>
        <w:rPr>
          <w:rFonts w:ascii="Times New Roman" w:hAnsi="Times New Roman"/>
          <w:b w:val="0"/>
          <w:i/>
        </w:rPr>
      </w:pPr>
      <w:proofErr w:type="gramStart"/>
      <w:r w:rsidRPr="00F67478">
        <w:rPr>
          <w:rFonts w:ascii="Times New Roman" w:hAnsi="Times New Roman"/>
          <w:b w:val="0"/>
          <w:i/>
        </w:rPr>
        <w:t>Hierarchical regression on group status measures.</w:t>
      </w:r>
      <w:proofErr w:type="gramEnd"/>
    </w:p>
    <w:p w14:paraId="55508A32" w14:textId="77777777" w:rsidR="00110794" w:rsidRPr="00A551B6" w:rsidRDefault="00110794" w:rsidP="00110794">
      <w:pPr>
        <w:rPr>
          <w:lang w:val="en-GB"/>
        </w:rPr>
      </w:pPr>
    </w:p>
    <w:tbl>
      <w:tblPr>
        <w:tblStyle w:val="TableGrid"/>
        <w:tblW w:w="3971" w:type="pct"/>
        <w:tblLook w:val="06A0" w:firstRow="1" w:lastRow="0" w:firstColumn="1" w:lastColumn="0" w:noHBand="1" w:noVBand="1"/>
      </w:tblPr>
      <w:tblGrid>
        <w:gridCol w:w="1814"/>
        <w:gridCol w:w="1379"/>
        <w:gridCol w:w="1380"/>
        <w:gridCol w:w="1379"/>
        <w:gridCol w:w="1383"/>
      </w:tblGrid>
      <w:tr w:rsidR="00110794" w:rsidRPr="00151325" w14:paraId="2DBB7516" w14:textId="77777777" w:rsidTr="008B590E">
        <w:trPr>
          <w:trHeight w:val="336"/>
        </w:trPr>
        <w:tc>
          <w:tcPr>
            <w:tcW w:w="1236" w:type="pct"/>
            <w:vMerge w:val="restart"/>
            <w:tcBorders>
              <w:top w:val="single" w:sz="4" w:space="0" w:color="auto"/>
              <w:left w:val="single" w:sz="4" w:space="0" w:color="auto"/>
              <w:bottom w:val="single" w:sz="4" w:space="0" w:color="auto"/>
              <w:right w:val="single" w:sz="4" w:space="0" w:color="auto"/>
            </w:tcBorders>
          </w:tcPr>
          <w:p w14:paraId="0DD29176" w14:textId="77777777" w:rsidR="00110794" w:rsidRPr="00151325" w:rsidRDefault="00110794" w:rsidP="008B590E">
            <w:pPr>
              <w:rPr>
                <w:sz w:val="24"/>
                <w:szCs w:val="24"/>
              </w:rPr>
            </w:pPr>
          </w:p>
          <w:p w14:paraId="6223018E" w14:textId="77777777" w:rsidR="00110794" w:rsidRPr="00151325" w:rsidRDefault="00110794" w:rsidP="008B590E">
            <w:pPr>
              <w:jc w:val="center"/>
              <w:rPr>
                <w:sz w:val="24"/>
                <w:szCs w:val="24"/>
              </w:rPr>
            </w:pPr>
            <w:r w:rsidRPr="00151325">
              <w:rPr>
                <w:sz w:val="24"/>
                <w:szCs w:val="24"/>
              </w:rPr>
              <w:t>Variable</w:t>
            </w:r>
          </w:p>
        </w:tc>
        <w:tc>
          <w:tcPr>
            <w:tcW w:w="3764" w:type="pct"/>
            <w:gridSpan w:val="4"/>
            <w:tcBorders>
              <w:top w:val="single" w:sz="4" w:space="0" w:color="auto"/>
              <w:left w:val="single" w:sz="4" w:space="0" w:color="auto"/>
              <w:bottom w:val="single" w:sz="4" w:space="0" w:color="auto"/>
              <w:right w:val="single" w:sz="4" w:space="0" w:color="auto"/>
            </w:tcBorders>
          </w:tcPr>
          <w:p w14:paraId="73FF8C6F" w14:textId="77777777" w:rsidR="00110794" w:rsidRPr="00151325" w:rsidRDefault="00110794" w:rsidP="008B590E">
            <w:pPr>
              <w:jc w:val="center"/>
              <w:rPr>
                <w:sz w:val="24"/>
                <w:szCs w:val="24"/>
              </w:rPr>
            </w:pPr>
            <w:r w:rsidRPr="00151325">
              <w:rPr>
                <w:sz w:val="24"/>
                <w:szCs w:val="24"/>
              </w:rPr>
              <w:t>Outcome</w:t>
            </w:r>
            <w:r>
              <w:rPr>
                <w:sz w:val="24"/>
                <w:szCs w:val="24"/>
              </w:rPr>
              <w:t>: Status Measure</w:t>
            </w:r>
          </w:p>
        </w:tc>
      </w:tr>
      <w:tr w:rsidR="00110794" w:rsidRPr="00151325" w14:paraId="62D13BB2" w14:textId="77777777" w:rsidTr="00A346C4">
        <w:trPr>
          <w:trHeight w:val="287"/>
        </w:trPr>
        <w:tc>
          <w:tcPr>
            <w:tcW w:w="1236" w:type="pct"/>
            <w:vMerge/>
            <w:tcBorders>
              <w:top w:val="single" w:sz="4" w:space="0" w:color="auto"/>
              <w:left w:val="single" w:sz="4" w:space="0" w:color="auto"/>
              <w:bottom w:val="single" w:sz="4" w:space="0" w:color="auto"/>
              <w:right w:val="single" w:sz="4" w:space="0" w:color="auto"/>
            </w:tcBorders>
            <w:vAlign w:val="center"/>
            <w:hideMark/>
          </w:tcPr>
          <w:p w14:paraId="0B87A317" w14:textId="77777777" w:rsidR="00110794" w:rsidRPr="00151325" w:rsidRDefault="00110794" w:rsidP="008B590E">
            <w:pPr>
              <w:rPr>
                <w:kern w:val="2"/>
                <w:sz w:val="24"/>
                <w:szCs w:val="24"/>
              </w:rPr>
            </w:pPr>
          </w:p>
        </w:tc>
        <w:tc>
          <w:tcPr>
            <w:tcW w:w="1881" w:type="pct"/>
            <w:gridSpan w:val="2"/>
            <w:tcBorders>
              <w:top w:val="single" w:sz="4" w:space="0" w:color="auto"/>
              <w:left w:val="single" w:sz="4" w:space="0" w:color="auto"/>
              <w:bottom w:val="single" w:sz="4" w:space="0" w:color="auto"/>
              <w:right w:val="single" w:sz="4" w:space="0" w:color="auto"/>
            </w:tcBorders>
            <w:hideMark/>
          </w:tcPr>
          <w:p w14:paraId="6D885184" w14:textId="77777777" w:rsidR="00110794" w:rsidRPr="00151325" w:rsidRDefault="00110794" w:rsidP="008B590E">
            <w:pPr>
              <w:jc w:val="center"/>
              <w:rPr>
                <w:sz w:val="24"/>
                <w:szCs w:val="24"/>
              </w:rPr>
            </w:pPr>
            <w:r>
              <w:rPr>
                <w:sz w:val="24"/>
                <w:szCs w:val="24"/>
              </w:rPr>
              <w:t>Admired</w:t>
            </w:r>
          </w:p>
        </w:tc>
        <w:tc>
          <w:tcPr>
            <w:tcW w:w="1883" w:type="pct"/>
            <w:gridSpan w:val="2"/>
            <w:tcBorders>
              <w:top w:val="single" w:sz="4" w:space="0" w:color="auto"/>
              <w:left w:val="single" w:sz="4" w:space="0" w:color="auto"/>
              <w:bottom w:val="single" w:sz="4" w:space="0" w:color="auto"/>
              <w:right w:val="single" w:sz="4" w:space="0" w:color="auto"/>
            </w:tcBorders>
            <w:hideMark/>
          </w:tcPr>
          <w:p w14:paraId="21AC1C95" w14:textId="77777777" w:rsidR="00110794" w:rsidRPr="00151325" w:rsidRDefault="00110794" w:rsidP="008B590E">
            <w:pPr>
              <w:jc w:val="center"/>
              <w:rPr>
                <w:sz w:val="24"/>
                <w:szCs w:val="24"/>
              </w:rPr>
            </w:pPr>
            <w:r>
              <w:rPr>
                <w:sz w:val="24"/>
                <w:szCs w:val="24"/>
              </w:rPr>
              <w:t>Respected</w:t>
            </w:r>
          </w:p>
        </w:tc>
      </w:tr>
      <w:tr w:rsidR="00110794" w:rsidRPr="00151325" w14:paraId="0C771311" w14:textId="77777777" w:rsidTr="00A346C4">
        <w:trPr>
          <w:trHeight w:val="287"/>
        </w:trPr>
        <w:tc>
          <w:tcPr>
            <w:tcW w:w="1236" w:type="pct"/>
            <w:vMerge/>
            <w:tcBorders>
              <w:top w:val="single" w:sz="4" w:space="0" w:color="auto"/>
              <w:left w:val="single" w:sz="4" w:space="0" w:color="auto"/>
              <w:bottom w:val="single" w:sz="4" w:space="0" w:color="auto"/>
              <w:right w:val="single" w:sz="4" w:space="0" w:color="auto"/>
            </w:tcBorders>
            <w:vAlign w:val="center"/>
            <w:hideMark/>
          </w:tcPr>
          <w:p w14:paraId="0FEC0504" w14:textId="77777777" w:rsidR="00110794" w:rsidRPr="00151325" w:rsidRDefault="00110794" w:rsidP="008B590E">
            <w:pPr>
              <w:rPr>
                <w:kern w:val="2"/>
                <w:sz w:val="24"/>
                <w:szCs w:val="24"/>
              </w:rPr>
            </w:pPr>
          </w:p>
        </w:tc>
        <w:tc>
          <w:tcPr>
            <w:tcW w:w="940" w:type="pct"/>
            <w:tcBorders>
              <w:top w:val="single" w:sz="4" w:space="0" w:color="auto"/>
              <w:left w:val="single" w:sz="4" w:space="0" w:color="auto"/>
              <w:bottom w:val="single" w:sz="4" w:space="0" w:color="auto"/>
              <w:right w:val="nil"/>
            </w:tcBorders>
            <w:hideMark/>
          </w:tcPr>
          <w:p w14:paraId="6C892CC3" w14:textId="7AD1DDB2" w:rsidR="00110794" w:rsidRPr="00151325" w:rsidRDefault="00DA25F8" w:rsidP="008B590E">
            <w:pPr>
              <w:jc w:val="center"/>
              <w:rPr>
                <w:sz w:val="24"/>
                <w:szCs w:val="24"/>
              </w:rPr>
            </w:pPr>
            <w:proofErr w:type="gramStart"/>
            <w:r w:rsidRPr="00DA25F8">
              <w:rPr>
                <w:i/>
                <w:sz w:val="24"/>
                <w:szCs w:val="24"/>
              </w:rPr>
              <w:t>b</w:t>
            </w:r>
            <w:proofErr w:type="gramEnd"/>
            <w:r w:rsidR="00110794" w:rsidRPr="00151325">
              <w:rPr>
                <w:sz w:val="24"/>
                <w:szCs w:val="24"/>
              </w:rPr>
              <w:t xml:space="preserve"> (SE)</w:t>
            </w:r>
          </w:p>
        </w:tc>
        <w:tc>
          <w:tcPr>
            <w:tcW w:w="941" w:type="pct"/>
            <w:tcBorders>
              <w:top w:val="single" w:sz="4" w:space="0" w:color="auto"/>
              <w:left w:val="nil"/>
              <w:bottom w:val="single" w:sz="4" w:space="0" w:color="auto"/>
              <w:right w:val="single" w:sz="4" w:space="0" w:color="auto"/>
            </w:tcBorders>
            <w:hideMark/>
          </w:tcPr>
          <w:p w14:paraId="65872B86" w14:textId="77777777" w:rsidR="00110794" w:rsidRPr="00151325" w:rsidRDefault="00110794" w:rsidP="008B590E">
            <w:pPr>
              <w:jc w:val="center"/>
              <w:rPr>
                <w:sz w:val="24"/>
                <w:szCs w:val="24"/>
              </w:rPr>
            </w:pPr>
            <w:bookmarkStart w:id="132" w:name="OLE_LINK86"/>
            <w:r w:rsidRPr="00151325">
              <w:rPr>
                <w:color w:val="000000"/>
                <w:sz w:val="24"/>
                <w:szCs w:val="24"/>
              </w:rPr>
              <w:t>β</w:t>
            </w:r>
            <w:bookmarkEnd w:id="132"/>
          </w:p>
        </w:tc>
        <w:tc>
          <w:tcPr>
            <w:tcW w:w="940" w:type="pct"/>
            <w:tcBorders>
              <w:top w:val="single" w:sz="4" w:space="0" w:color="auto"/>
              <w:left w:val="single" w:sz="4" w:space="0" w:color="auto"/>
              <w:bottom w:val="single" w:sz="4" w:space="0" w:color="auto"/>
              <w:right w:val="nil"/>
            </w:tcBorders>
            <w:hideMark/>
          </w:tcPr>
          <w:p w14:paraId="0D9DA919" w14:textId="56C5A807" w:rsidR="00110794" w:rsidRPr="00151325" w:rsidRDefault="00DA25F8" w:rsidP="008B590E">
            <w:pPr>
              <w:jc w:val="center"/>
              <w:rPr>
                <w:sz w:val="24"/>
                <w:szCs w:val="24"/>
              </w:rPr>
            </w:pPr>
            <w:proofErr w:type="gramStart"/>
            <w:r w:rsidRPr="00DA25F8">
              <w:rPr>
                <w:i/>
                <w:sz w:val="24"/>
                <w:szCs w:val="24"/>
              </w:rPr>
              <w:t>b</w:t>
            </w:r>
            <w:proofErr w:type="gramEnd"/>
            <w:r w:rsidR="00110794" w:rsidRPr="00151325">
              <w:rPr>
                <w:sz w:val="24"/>
                <w:szCs w:val="24"/>
              </w:rPr>
              <w:t xml:space="preserve"> (SE)</w:t>
            </w:r>
          </w:p>
        </w:tc>
        <w:tc>
          <w:tcPr>
            <w:tcW w:w="943" w:type="pct"/>
            <w:tcBorders>
              <w:top w:val="single" w:sz="4" w:space="0" w:color="auto"/>
              <w:left w:val="nil"/>
              <w:bottom w:val="single" w:sz="4" w:space="0" w:color="auto"/>
              <w:right w:val="single" w:sz="4" w:space="0" w:color="auto"/>
            </w:tcBorders>
            <w:hideMark/>
          </w:tcPr>
          <w:p w14:paraId="746CC965" w14:textId="77777777" w:rsidR="00110794" w:rsidRPr="00151325" w:rsidRDefault="00110794" w:rsidP="008B590E">
            <w:pPr>
              <w:jc w:val="center"/>
              <w:rPr>
                <w:sz w:val="24"/>
                <w:szCs w:val="24"/>
              </w:rPr>
            </w:pPr>
            <w:r w:rsidRPr="00151325">
              <w:rPr>
                <w:color w:val="000000"/>
                <w:sz w:val="24"/>
                <w:szCs w:val="24"/>
              </w:rPr>
              <w:t>β</w:t>
            </w:r>
          </w:p>
        </w:tc>
      </w:tr>
      <w:tr w:rsidR="00110794" w:rsidRPr="00151325" w14:paraId="09B695A8" w14:textId="77777777" w:rsidTr="00A346C4">
        <w:trPr>
          <w:trHeight w:val="287"/>
        </w:trPr>
        <w:tc>
          <w:tcPr>
            <w:tcW w:w="1236" w:type="pct"/>
            <w:tcBorders>
              <w:top w:val="single" w:sz="4" w:space="0" w:color="auto"/>
              <w:left w:val="single" w:sz="4" w:space="0" w:color="auto"/>
              <w:bottom w:val="nil"/>
              <w:right w:val="single" w:sz="4" w:space="0" w:color="auto"/>
            </w:tcBorders>
            <w:hideMark/>
          </w:tcPr>
          <w:p w14:paraId="4F2331E4" w14:textId="77777777" w:rsidR="00110794" w:rsidRPr="00151325" w:rsidRDefault="00110794" w:rsidP="008B590E">
            <w:pPr>
              <w:rPr>
                <w:sz w:val="24"/>
                <w:szCs w:val="24"/>
              </w:rPr>
            </w:pPr>
            <w:r w:rsidRPr="00151325">
              <w:rPr>
                <w:sz w:val="24"/>
                <w:szCs w:val="24"/>
              </w:rPr>
              <w:t>Constant</w:t>
            </w:r>
          </w:p>
        </w:tc>
        <w:tc>
          <w:tcPr>
            <w:tcW w:w="940" w:type="pct"/>
            <w:tcBorders>
              <w:top w:val="single" w:sz="4" w:space="0" w:color="auto"/>
              <w:left w:val="single" w:sz="4" w:space="0" w:color="auto"/>
              <w:bottom w:val="nil"/>
              <w:right w:val="nil"/>
            </w:tcBorders>
            <w:shd w:val="clear" w:color="auto" w:fill="auto"/>
            <w:hideMark/>
          </w:tcPr>
          <w:p w14:paraId="143DD2F2" w14:textId="77777777" w:rsidR="00110794" w:rsidRPr="00151325" w:rsidRDefault="00110794" w:rsidP="008B590E">
            <w:pPr>
              <w:rPr>
                <w:sz w:val="24"/>
                <w:szCs w:val="24"/>
              </w:rPr>
            </w:pPr>
            <w:r>
              <w:rPr>
                <w:sz w:val="24"/>
                <w:szCs w:val="24"/>
              </w:rPr>
              <w:t>1.21 (.41</w:t>
            </w:r>
            <w:r w:rsidRPr="00151325">
              <w:rPr>
                <w:sz w:val="24"/>
                <w:szCs w:val="24"/>
              </w:rPr>
              <w:t>)</w:t>
            </w:r>
          </w:p>
        </w:tc>
        <w:tc>
          <w:tcPr>
            <w:tcW w:w="941" w:type="pct"/>
            <w:tcBorders>
              <w:top w:val="single" w:sz="4" w:space="0" w:color="auto"/>
              <w:left w:val="nil"/>
              <w:bottom w:val="nil"/>
              <w:right w:val="single" w:sz="4" w:space="0" w:color="auto"/>
            </w:tcBorders>
            <w:shd w:val="clear" w:color="auto" w:fill="auto"/>
            <w:hideMark/>
          </w:tcPr>
          <w:p w14:paraId="22D23C99" w14:textId="77777777" w:rsidR="00110794" w:rsidRPr="00151325" w:rsidRDefault="00110794" w:rsidP="008B590E">
            <w:pPr>
              <w:rPr>
                <w:sz w:val="24"/>
                <w:szCs w:val="24"/>
              </w:rPr>
            </w:pPr>
            <w:r w:rsidRPr="00151325">
              <w:rPr>
                <w:sz w:val="24"/>
                <w:szCs w:val="24"/>
              </w:rPr>
              <w:t>-</w:t>
            </w:r>
          </w:p>
        </w:tc>
        <w:tc>
          <w:tcPr>
            <w:tcW w:w="940" w:type="pct"/>
            <w:tcBorders>
              <w:top w:val="single" w:sz="4" w:space="0" w:color="auto"/>
              <w:left w:val="single" w:sz="4" w:space="0" w:color="auto"/>
              <w:bottom w:val="nil"/>
              <w:right w:val="nil"/>
            </w:tcBorders>
            <w:shd w:val="clear" w:color="auto" w:fill="auto"/>
            <w:hideMark/>
          </w:tcPr>
          <w:p w14:paraId="766B7346" w14:textId="77777777" w:rsidR="00110794" w:rsidRPr="00151325" w:rsidRDefault="00110794" w:rsidP="008B590E">
            <w:pPr>
              <w:rPr>
                <w:sz w:val="24"/>
                <w:szCs w:val="24"/>
              </w:rPr>
            </w:pPr>
            <w:r>
              <w:rPr>
                <w:sz w:val="24"/>
                <w:szCs w:val="24"/>
              </w:rPr>
              <w:t>3.91</w:t>
            </w:r>
            <w:r w:rsidRPr="00151325">
              <w:rPr>
                <w:sz w:val="24"/>
                <w:szCs w:val="24"/>
              </w:rPr>
              <w:t xml:space="preserve"> (.</w:t>
            </w:r>
            <w:r>
              <w:rPr>
                <w:sz w:val="24"/>
                <w:szCs w:val="24"/>
              </w:rPr>
              <w:t>25</w:t>
            </w:r>
            <w:r w:rsidRPr="00151325">
              <w:rPr>
                <w:sz w:val="24"/>
                <w:szCs w:val="24"/>
              </w:rPr>
              <w:t>)</w:t>
            </w:r>
          </w:p>
        </w:tc>
        <w:tc>
          <w:tcPr>
            <w:tcW w:w="943" w:type="pct"/>
            <w:tcBorders>
              <w:top w:val="single" w:sz="4" w:space="0" w:color="auto"/>
              <w:left w:val="nil"/>
              <w:bottom w:val="nil"/>
              <w:right w:val="single" w:sz="4" w:space="0" w:color="auto"/>
            </w:tcBorders>
            <w:shd w:val="clear" w:color="auto" w:fill="auto"/>
            <w:hideMark/>
          </w:tcPr>
          <w:p w14:paraId="13323F64" w14:textId="77777777" w:rsidR="00110794" w:rsidRPr="00151325" w:rsidRDefault="00110794" w:rsidP="008B590E">
            <w:pPr>
              <w:rPr>
                <w:sz w:val="24"/>
                <w:szCs w:val="24"/>
              </w:rPr>
            </w:pPr>
            <w:r w:rsidRPr="00151325">
              <w:rPr>
                <w:sz w:val="24"/>
                <w:szCs w:val="24"/>
              </w:rPr>
              <w:t>-</w:t>
            </w:r>
          </w:p>
        </w:tc>
      </w:tr>
      <w:tr w:rsidR="00110794" w:rsidRPr="00151325" w14:paraId="2809443C" w14:textId="77777777" w:rsidTr="00A346C4">
        <w:trPr>
          <w:trHeight w:val="287"/>
        </w:trPr>
        <w:tc>
          <w:tcPr>
            <w:tcW w:w="1236" w:type="pct"/>
            <w:tcBorders>
              <w:top w:val="nil"/>
              <w:left w:val="single" w:sz="4" w:space="0" w:color="auto"/>
              <w:bottom w:val="nil"/>
              <w:right w:val="single" w:sz="4" w:space="0" w:color="auto"/>
            </w:tcBorders>
          </w:tcPr>
          <w:p w14:paraId="3C97F598" w14:textId="77777777" w:rsidR="00110794" w:rsidRPr="00151325" w:rsidRDefault="00110794" w:rsidP="008B590E">
            <w:pPr>
              <w:rPr>
                <w:sz w:val="24"/>
                <w:szCs w:val="24"/>
              </w:rPr>
            </w:pPr>
            <w:r>
              <w:rPr>
                <w:sz w:val="24"/>
                <w:szCs w:val="24"/>
              </w:rPr>
              <w:t>Age</w:t>
            </w:r>
          </w:p>
        </w:tc>
        <w:tc>
          <w:tcPr>
            <w:tcW w:w="940" w:type="pct"/>
            <w:tcBorders>
              <w:top w:val="nil"/>
              <w:left w:val="single" w:sz="4" w:space="0" w:color="auto"/>
              <w:bottom w:val="nil"/>
              <w:right w:val="nil"/>
            </w:tcBorders>
            <w:shd w:val="clear" w:color="auto" w:fill="auto"/>
          </w:tcPr>
          <w:p w14:paraId="2CB59E76" w14:textId="77777777" w:rsidR="00110794" w:rsidRDefault="00110794" w:rsidP="008B590E">
            <w:pPr>
              <w:rPr>
                <w:sz w:val="24"/>
                <w:szCs w:val="24"/>
              </w:rPr>
            </w:pPr>
            <w:r>
              <w:rPr>
                <w:sz w:val="24"/>
                <w:szCs w:val="24"/>
              </w:rPr>
              <w:t>.02 (.01)</w:t>
            </w:r>
          </w:p>
        </w:tc>
        <w:tc>
          <w:tcPr>
            <w:tcW w:w="941" w:type="pct"/>
            <w:tcBorders>
              <w:top w:val="nil"/>
              <w:left w:val="nil"/>
              <w:bottom w:val="nil"/>
              <w:right w:val="single" w:sz="4" w:space="0" w:color="auto"/>
            </w:tcBorders>
            <w:shd w:val="clear" w:color="auto" w:fill="auto"/>
          </w:tcPr>
          <w:p w14:paraId="4E8CF154" w14:textId="77777777" w:rsidR="00110794" w:rsidRDefault="00110794" w:rsidP="008B590E">
            <w:pPr>
              <w:rPr>
                <w:sz w:val="24"/>
                <w:szCs w:val="24"/>
              </w:rPr>
            </w:pPr>
            <w:r>
              <w:rPr>
                <w:sz w:val="24"/>
                <w:szCs w:val="24"/>
              </w:rPr>
              <w:t>.14***</w:t>
            </w:r>
          </w:p>
        </w:tc>
        <w:tc>
          <w:tcPr>
            <w:tcW w:w="940" w:type="pct"/>
            <w:tcBorders>
              <w:top w:val="nil"/>
              <w:left w:val="single" w:sz="4" w:space="0" w:color="auto"/>
              <w:bottom w:val="nil"/>
              <w:right w:val="nil"/>
            </w:tcBorders>
            <w:shd w:val="clear" w:color="auto" w:fill="auto"/>
          </w:tcPr>
          <w:p w14:paraId="101302E7" w14:textId="77777777" w:rsidR="00110794" w:rsidRDefault="00110794" w:rsidP="008B590E">
            <w:pPr>
              <w:rPr>
                <w:sz w:val="24"/>
                <w:szCs w:val="24"/>
              </w:rPr>
            </w:pPr>
            <w:r>
              <w:rPr>
                <w:sz w:val="24"/>
                <w:szCs w:val="24"/>
              </w:rPr>
              <w:t>01 (.01)</w:t>
            </w:r>
          </w:p>
        </w:tc>
        <w:tc>
          <w:tcPr>
            <w:tcW w:w="943" w:type="pct"/>
            <w:tcBorders>
              <w:top w:val="nil"/>
              <w:left w:val="nil"/>
              <w:bottom w:val="nil"/>
              <w:right w:val="single" w:sz="4" w:space="0" w:color="auto"/>
            </w:tcBorders>
            <w:shd w:val="clear" w:color="auto" w:fill="auto"/>
          </w:tcPr>
          <w:p w14:paraId="44631429" w14:textId="77777777" w:rsidR="00110794" w:rsidRDefault="00110794" w:rsidP="008B590E">
            <w:pPr>
              <w:rPr>
                <w:sz w:val="24"/>
                <w:szCs w:val="24"/>
              </w:rPr>
            </w:pPr>
            <w:r>
              <w:rPr>
                <w:sz w:val="24"/>
                <w:szCs w:val="24"/>
              </w:rPr>
              <w:t>.09*</w:t>
            </w:r>
          </w:p>
        </w:tc>
      </w:tr>
      <w:tr w:rsidR="00110794" w:rsidRPr="00151325" w14:paraId="34412F91" w14:textId="77777777" w:rsidTr="00A346C4">
        <w:trPr>
          <w:trHeight w:val="287"/>
        </w:trPr>
        <w:tc>
          <w:tcPr>
            <w:tcW w:w="1236" w:type="pct"/>
            <w:tcBorders>
              <w:top w:val="nil"/>
              <w:left w:val="single" w:sz="4" w:space="0" w:color="auto"/>
              <w:bottom w:val="nil"/>
              <w:right w:val="single" w:sz="4" w:space="0" w:color="auto"/>
            </w:tcBorders>
            <w:hideMark/>
          </w:tcPr>
          <w:p w14:paraId="068B7563" w14:textId="77777777" w:rsidR="00110794" w:rsidRPr="00151325" w:rsidRDefault="00110794" w:rsidP="008B590E">
            <w:pPr>
              <w:rPr>
                <w:sz w:val="24"/>
                <w:szCs w:val="24"/>
              </w:rPr>
            </w:pPr>
            <w:r>
              <w:rPr>
                <w:sz w:val="24"/>
                <w:szCs w:val="24"/>
              </w:rPr>
              <w:t>Train</w:t>
            </w:r>
            <w:r w:rsidRPr="00151325">
              <w:rPr>
                <w:sz w:val="24"/>
                <w:szCs w:val="24"/>
              </w:rPr>
              <w:t xml:space="preserve"> </w:t>
            </w:r>
            <w:r>
              <w:rPr>
                <w:sz w:val="24"/>
                <w:szCs w:val="24"/>
              </w:rPr>
              <w:t>per Week</w:t>
            </w:r>
          </w:p>
        </w:tc>
        <w:tc>
          <w:tcPr>
            <w:tcW w:w="940" w:type="pct"/>
            <w:tcBorders>
              <w:top w:val="nil"/>
              <w:left w:val="single" w:sz="4" w:space="0" w:color="auto"/>
              <w:bottom w:val="nil"/>
              <w:right w:val="nil"/>
            </w:tcBorders>
            <w:shd w:val="clear" w:color="auto" w:fill="auto"/>
            <w:hideMark/>
          </w:tcPr>
          <w:p w14:paraId="2F23044C" w14:textId="77777777" w:rsidR="00110794" w:rsidRPr="00151325" w:rsidRDefault="00110794" w:rsidP="008B590E">
            <w:pPr>
              <w:rPr>
                <w:sz w:val="24"/>
                <w:szCs w:val="24"/>
              </w:rPr>
            </w:pPr>
            <w:r>
              <w:rPr>
                <w:sz w:val="24"/>
                <w:szCs w:val="24"/>
              </w:rPr>
              <w:t xml:space="preserve">.02 </w:t>
            </w:r>
            <w:r w:rsidRPr="00151325">
              <w:rPr>
                <w:sz w:val="24"/>
                <w:szCs w:val="24"/>
              </w:rPr>
              <w:t>(.01)</w:t>
            </w:r>
          </w:p>
        </w:tc>
        <w:tc>
          <w:tcPr>
            <w:tcW w:w="941" w:type="pct"/>
            <w:tcBorders>
              <w:top w:val="nil"/>
              <w:left w:val="nil"/>
              <w:bottom w:val="nil"/>
              <w:right w:val="single" w:sz="4" w:space="0" w:color="auto"/>
            </w:tcBorders>
            <w:shd w:val="clear" w:color="auto" w:fill="auto"/>
            <w:hideMark/>
          </w:tcPr>
          <w:p w14:paraId="6D68AD53" w14:textId="77777777" w:rsidR="00110794" w:rsidRPr="00151325" w:rsidRDefault="00110794" w:rsidP="008B590E">
            <w:pPr>
              <w:rPr>
                <w:sz w:val="24"/>
                <w:szCs w:val="24"/>
              </w:rPr>
            </w:pPr>
            <w:r>
              <w:rPr>
                <w:sz w:val="24"/>
                <w:szCs w:val="24"/>
              </w:rPr>
              <w:t>.10*</w:t>
            </w:r>
          </w:p>
        </w:tc>
        <w:tc>
          <w:tcPr>
            <w:tcW w:w="940" w:type="pct"/>
            <w:tcBorders>
              <w:top w:val="nil"/>
              <w:left w:val="single" w:sz="4" w:space="0" w:color="auto"/>
              <w:bottom w:val="nil"/>
              <w:right w:val="nil"/>
            </w:tcBorders>
            <w:shd w:val="clear" w:color="auto" w:fill="auto"/>
            <w:hideMark/>
          </w:tcPr>
          <w:p w14:paraId="63CE418F" w14:textId="77777777" w:rsidR="00110794" w:rsidRPr="00151325" w:rsidRDefault="00110794" w:rsidP="008B590E">
            <w:pPr>
              <w:rPr>
                <w:sz w:val="24"/>
                <w:szCs w:val="24"/>
              </w:rPr>
            </w:pPr>
            <w:r>
              <w:rPr>
                <w:sz w:val="24"/>
                <w:szCs w:val="24"/>
              </w:rPr>
              <w:t>.02</w:t>
            </w:r>
            <w:r w:rsidRPr="00151325">
              <w:rPr>
                <w:sz w:val="24"/>
                <w:szCs w:val="24"/>
              </w:rPr>
              <w:t xml:space="preserve"> (.01)</w:t>
            </w:r>
          </w:p>
        </w:tc>
        <w:tc>
          <w:tcPr>
            <w:tcW w:w="943" w:type="pct"/>
            <w:tcBorders>
              <w:top w:val="nil"/>
              <w:left w:val="nil"/>
              <w:bottom w:val="nil"/>
              <w:right w:val="single" w:sz="4" w:space="0" w:color="auto"/>
            </w:tcBorders>
            <w:shd w:val="clear" w:color="auto" w:fill="auto"/>
            <w:hideMark/>
          </w:tcPr>
          <w:p w14:paraId="7AB60741" w14:textId="77777777" w:rsidR="00110794" w:rsidRPr="00151325" w:rsidRDefault="00110794" w:rsidP="008B590E">
            <w:pPr>
              <w:rPr>
                <w:sz w:val="24"/>
                <w:szCs w:val="24"/>
              </w:rPr>
            </w:pPr>
            <w:r>
              <w:rPr>
                <w:sz w:val="24"/>
                <w:szCs w:val="24"/>
              </w:rPr>
              <w:t>.10</w:t>
            </w:r>
            <w:r w:rsidRPr="00151325">
              <w:rPr>
                <w:sz w:val="24"/>
                <w:szCs w:val="24"/>
              </w:rPr>
              <w:t>*</w:t>
            </w:r>
          </w:p>
        </w:tc>
      </w:tr>
      <w:tr w:rsidR="00110794" w:rsidRPr="00151325" w14:paraId="3C6D867E" w14:textId="77777777" w:rsidTr="00A346C4">
        <w:trPr>
          <w:trHeight w:val="287"/>
        </w:trPr>
        <w:tc>
          <w:tcPr>
            <w:tcW w:w="1236" w:type="pct"/>
            <w:tcBorders>
              <w:top w:val="nil"/>
              <w:left w:val="single" w:sz="4" w:space="0" w:color="auto"/>
              <w:bottom w:val="nil"/>
              <w:right w:val="single" w:sz="4" w:space="0" w:color="auto"/>
            </w:tcBorders>
            <w:hideMark/>
          </w:tcPr>
          <w:p w14:paraId="43CA9755" w14:textId="77777777" w:rsidR="00110794" w:rsidRPr="00151325" w:rsidRDefault="00110794" w:rsidP="008B590E">
            <w:pPr>
              <w:rPr>
                <w:sz w:val="24"/>
                <w:szCs w:val="24"/>
              </w:rPr>
            </w:pPr>
            <w:proofErr w:type="spellStart"/>
            <w:r w:rsidRPr="00151325">
              <w:rPr>
                <w:sz w:val="24"/>
                <w:szCs w:val="24"/>
              </w:rPr>
              <w:t>Hor</w:t>
            </w:r>
            <w:proofErr w:type="spellEnd"/>
            <w:r w:rsidRPr="00151325">
              <w:rPr>
                <w:sz w:val="24"/>
                <w:szCs w:val="24"/>
              </w:rPr>
              <w:t>-</w:t>
            </w:r>
            <w:r>
              <w:rPr>
                <w:sz w:val="24"/>
                <w:szCs w:val="24"/>
              </w:rPr>
              <w:t>Coll</w:t>
            </w:r>
            <w:r w:rsidRPr="00151325">
              <w:rPr>
                <w:sz w:val="24"/>
                <w:szCs w:val="24"/>
              </w:rPr>
              <w:t>.</w:t>
            </w:r>
          </w:p>
        </w:tc>
        <w:tc>
          <w:tcPr>
            <w:tcW w:w="940" w:type="pct"/>
            <w:tcBorders>
              <w:top w:val="nil"/>
              <w:left w:val="single" w:sz="4" w:space="0" w:color="auto"/>
              <w:bottom w:val="nil"/>
              <w:right w:val="nil"/>
            </w:tcBorders>
            <w:shd w:val="clear" w:color="auto" w:fill="auto"/>
            <w:hideMark/>
          </w:tcPr>
          <w:p w14:paraId="4E1C608F" w14:textId="77777777" w:rsidR="00110794" w:rsidRPr="00151325" w:rsidRDefault="00110794" w:rsidP="008B590E">
            <w:pPr>
              <w:rPr>
                <w:sz w:val="24"/>
                <w:szCs w:val="24"/>
              </w:rPr>
            </w:pPr>
            <w:r>
              <w:rPr>
                <w:sz w:val="24"/>
                <w:szCs w:val="24"/>
              </w:rPr>
              <w:t>.16 (.06</w:t>
            </w:r>
            <w:r w:rsidRPr="00151325">
              <w:rPr>
                <w:sz w:val="24"/>
                <w:szCs w:val="24"/>
              </w:rPr>
              <w:t>)</w:t>
            </w:r>
          </w:p>
        </w:tc>
        <w:tc>
          <w:tcPr>
            <w:tcW w:w="941" w:type="pct"/>
            <w:tcBorders>
              <w:top w:val="nil"/>
              <w:left w:val="nil"/>
              <w:bottom w:val="nil"/>
              <w:right w:val="single" w:sz="4" w:space="0" w:color="auto"/>
            </w:tcBorders>
            <w:shd w:val="clear" w:color="auto" w:fill="auto"/>
            <w:hideMark/>
          </w:tcPr>
          <w:p w14:paraId="31B12F22" w14:textId="77777777" w:rsidR="00110794" w:rsidRPr="00151325" w:rsidRDefault="00110794" w:rsidP="008B590E">
            <w:pPr>
              <w:rPr>
                <w:sz w:val="24"/>
                <w:szCs w:val="24"/>
              </w:rPr>
            </w:pPr>
            <w:r w:rsidRPr="00151325">
              <w:rPr>
                <w:sz w:val="24"/>
                <w:szCs w:val="24"/>
              </w:rPr>
              <w:t>.</w:t>
            </w:r>
            <w:r>
              <w:rPr>
                <w:sz w:val="24"/>
                <w:szCs w:val="24"/>
              </w:rPr>
              <w:t>11*</w:t>
            </w:r>
          </w:p>
        </w:tc>
        <w:tc>
          <w:tcPr>
            <w:tcW w:w="940" w:type="pct"/>
            <w:tcBorders>
              <w:top w:val="nil"/>
              <w:left w:val="single" w:sz="4" w:space="0" w:color="auto"/>
              <w:bottom w:val="nil"/>
              <w:right w:val="nil"/>
            </w:tcBorders>
            <w:shd w:val="clear" w:color="auto" w:fill="auto"/>
            <w:hideMark/>
          </w:tcPr>
          <w:p w14:paraId="7569F561" w14:textId="77777777" w:rsidR="00110794" w:rsidRPr="00151325" w:rsidRDefault="00110794" w:rsidP="008B590E">
            <w:pPr>
              <w:rPr>
                <w:sz w:val="24"/>
                <w:szCs w:val="24"/>
              </w:rPr>
            </w:pPr>
            <w:r>
              <w:rPr>
                <w:sz w:val="24"/>
                <w:szCs w:val="24"/>
              </w:rPr>
              <w:t>-</w:t>
            </w:r>
          </w:p>
        </w:tc>
        <w:tc>
          <w:tcPr>
            <w:tcW w:w="943" w:type="pct"/>
            <w:tcBorders>
              <w:top w:val="nil"/>
              <w:left w:val="nil"/>
              <w:bottom w:val="nil"/>
              <w:right w:val="single" w:sz="4" w:space="0" w:color="auto"/>
            </w:tcBorders>
            <w:shd w:val="clear" w:color="auto" w:fill="auto"/>
            <w:hideMark/>
          </w:tcPr>
          <w:p w14:paraId="7CF775C2" w14:textId="77777777" w:rsidR="00110794" w:rsidRPr="00151325" w:rsidRDefault="00110794" w:rsidP="008B590E">
            <w:pPr>
              <w:rPr>
                <w:sz w:val="24"/>
                <w:szCs w:val="24"/>
              </w:rPr>
            </w:pPr>
            <w:r>
              <w:rPr>
                <w:sz w:val="24"/>
                <w:szCs w:val="24"/>
              </w:rPr>
              <w:t>-</w:t>
            </w:r>
          </w:p>
        </w:tc>
      </w:tr>
      <w:tr w:rsidR="00110794" w:rsidRPr="00151325" w14:paraId="145265DA" w14:textId="77777777" w:rsidTr="00A346C4">
        <w:trPr>
          <w:trHeight w:val="287"/>
        </w:trPr>
        <w:tc>
          <w:tcPr>
            <w:tcW w:w="1236" w:type="pct"/>
            <w:tcBorders>
              <w:top w:val="nil"/>
              <w:left w:val="single" w:sz="4" w:space="0" w:color="auto"/>
              <w:bottom w:val="nil"/>
              <w:right w:val="single" w:sz="4" w:space="0" w:color="auto"/>
            </w:tcBorders>
          </w:tcPr>
          <w:p w14:paraId="50CD62B8" w14:textId="77777777" w:rsidR="00110794" w:rsidRDefault="00110794" w:rsidP="008B590E">
            <w:pPr>
              <w:rPr>
                <w:sz w:val="24"/>
                <w:szCs w:val="24"/>
              </w:rPr>
            </w:pPr>
            <w:proofErr w:type="spellStart"/>
            <w:r>
              <w:rPr>
                <w:sz w:val="24"/>
                <w:szCs w:val="24"/>
              </w:rPr>
              <w:t>Ver-Idv</w:t>
            </w:r>
            <w:proofErr w:type="spellEnd"/>
            <w:r>
              <w:rPr>
                <w:sz w:val="24"/>
                <w:szCs w:val="24"/>
              </w:rPr>
              <w:t>.</w:t>
            </w:r>
          </w:p>
        </w:tc>
        <w:tc>
          <w:tcPr>
            <w:tcW w:w="940" w:type="pct"/>
            <w:tcBorders>
              <w:top w:val="nil"/>
              <w:left w:val="single" w:sz="4" w:space="0" w:color="auto"/>
              <w:bottom w:val="nil"/>
              <w:right w:val="nil"/>
            </w:tcBorders>
            <w:shd w:val="clear" w:color="auto" w:fill="auto"/>
          </w:tcPr>
          <w:p w14:paraId="7251099A" w14:textId="77777777" w:rsidR="00110794" w:rsidRDefault="00110794" w:rsidP="008B590E">
            <w:pPr>
              <w:rPr>
                <w:sz w:val="24"/>
                <w:szCs w:val="24"/>
              </w:rPr>
            </w:pPr>
            <w:r>
              <w:rPr>
                <w:sz w:val="24"/>
                <w:szCs w:val="24"/>
              </w:rPr>
              <w:t>.21 (.05)</w:t>
            </w:r>
          </w:p>
        </w:tc>
        <w:tc>
          <w:tcPr>
            <w:tcW w:w="941" w:type="pct"/>
            <w:tcBorders>
              <w:top w:val="nil"/>
              <w:left w:val="nil"/>
              <w:bottom w:val="nil"/>
              <w:right w:val="single" w:sz="4" w:space="0" w:color="auto"/>
            </w:tcBorders>
            <w:shd w:val="clear" w:color="auto" w:fill="auto"/>
          </w:tcPr>
          <w:p w14:paraId="29EA5434" w14:textId="77777777" w:rsidR="00110794" w:rsidRDefault="00110794" w:rsidP="008B590E">
            <w:pPr>
              <w:rPr>
                <w:sz w:val="24"/>
                <w:szCs w:val="24"/>
              </w:rPr>
            </w:pPr>
            <w:r>
              <w:rPr>
                <w:sz w:val="24"/>
                <w:szCs w:val="24"/>
              </w:rPr>
              <w:t>.19***</w:t>
            </w:r>
          </w:p>
        </w:tc>
        <w:tc>
          <w:tcPr>
            <w:tcW w:w="940" w:type="pct"/>
            <w:tcBorders>
              <w:top w:val="nil"/>
              <w:left w:val="single" w:sz="4" w:space="0" w:color="auto"/>
              <w:bottom w:val="nil"/>
              <w:right w:val="nil"/>
            </w:tcBorders>
            <w:shd w:val="clear" w:color="auto" w:fill="auto"/>
          </w:tcPr>
          <w:p w14:paraId="1DAD2117" w14:textId="77777777" w:rsidR="00110794" w:rsidRDefault="00110794" w:rsidP="008B590E">
            <w:pPr>
              <w:rPr>
                <w:sz w:val="24"/>
                <w:szCs w:val="24"/>
              </w:rPr>
            </w:pPr>
            <w:r>
              <w:rPr>
                <w:sz w:val="24"/>
                <w:szCs w:val="24"/>
              </w:rPr>
              <w:t>-</w:t>
            </w:r>
          </w:p>
        </w:tc>
        <w:tc>
          <w:tcPr>
            <w:tcW w:w="943" w:type="pct"/>
            <w:tcBorders>
              <w:top w:val="nil"/>
              <w:left w:val="nil"/>
              <w:bottom w:val="nil"/>
              <w:right w:val="single" w:sz="4" w:space="0" w:color="auto"/>
            </w:tcBorders>
            <w:shd w:val="clear" w:color="auto" w:fill="auto"/>
          </w:tcPr>
          <w:p w14:paraId="15DB2CCD" w14:textId="77777777" w:rsidR="00110794" w:rsidRDefault="00110794" w:rsidP="008B590E">
            <w:pPr>
              <w:rPr>
                <w:sz w:val="24"/>
                <w:szCs w:val="24"/>
              </w:rPr>
            </w:pPr>
            <w:r>
              <w:rPr>
                <w:sz w:val="24"/>
                <w:szCs w:val="24"/>
              </w:rPr>
              <w:t>-</w:t>
            </w:r>
          </w:p>
        </w:tc>
      </w:tr>
      <w:tr w:rsidR="00110794" w:rsidRPr="00151325" w14:paraId="4B4E9AA7" w14:textId="77777777" w:rsidTr="00A346C4">
        <w:trPr>
          <w:trHeight w:val="287"/>
        </w:trPr>
        <w:tc>
          <w:tcPr>
            <w:tcW w:w="1236" w:type="pct"/>
            <w:tcBorders>
              <w:top w:val="nil"/>
              <w:left w:val="single" w:sz="4" w:space="0" w:color="auto"/>
              <w:bottom w:val="nil"/>
              <w:right w:val="single" w:sz="4" w:space="0" w:color="auto"/>
            </w:tcBorders>
            <w:hideMark/>
          </w:tcPr>
          <w:p w14:paraId="381A2A92" w14:textId="77777777" w:rsidR="00110794" w:rsidRPr="00151325" w:rsidRDefault="00110794" w:rsidP="008B590E">
            <w:pPr>
              <w:rPr>
                <w:sz w:val="24"/>
                <w:szCs w:val="24"/>
              </w:rPr>
            </w:pPr>
            <w:r>
              <w:rPr>
                <w:sz w:val="24"/>
                <w:szCs w:val="24"/>
              </w:rPr>
              <w:t>Positive Exp.</w:t>
            </w:r>
            <w:r w:rsidRPr="00151325">
              <w:rPr>
                <w:sz w:val="24"/>
                <w:szCs w:val="24"/>
              </w:rPr>
              <w:t xml:space="preserve"> </w:t>
            </w:r>
          </w:p>
        </w:tc>
        <w:tc>
          <w:tcPr>
            <w:tcW w:w="940" w:type="pct"/>
            <w:tcBorders>
              <w:top w:val="nil"/>
              <w:left w:val="single" w:sz="4" w:space="0" w:color="auto"/>
              <w:bottom w:val="nil"/>
              <w:right w:val="nil"/>
            </w:tcBorders>
            <w:shd w:val="clear" w:color="auto" w:fill="auto"/>
            <w:hideMark/>
          </w:tcPr>
          <w:p w14:paraId="5EDFFCBA" w14:textId="77777777" w:rsidR="00110794" w:rsidRPr="00151325" w:rsidRDefault="00110794" w:rsidP="008B590E">
            <w:pPr>
              <w:rPr>
                <w:sz w:val="24"/>
                <w:szCs w:val="24"/>
              </w:rPr>
            </w:pPr>
            <w:r>
              <w:rPr>
                <w:sz w:val="24"/>
                <w:szCs w:val="24"/>
              </w:rPr>
              <w:t>.18 (.04)</w:t>
            </w:r>
          </w:p>
        </w:tc>
        <w:tc>
          <w:tcPr>
            <w:tcW w:w="941" w:type="pct"/>
            <w:tcBorders>
              <w:top w:val="nil"/>
              <w:left w:val="nil"/>
              <w:bottom w:val="nil"/>
              <w:right w:val="single" w:sz="4" w:space="0" w:color="auto"/>
            </w:tcBorders>
            <w:shd w:val="clear" w:color="auto" w:fill="auto"/>
            <w:hideMark/>
          </w:tcPr>
          <w:p w14:paraId="51EF55AB" w14:textId="77777777" w:rsidR="00110794" w:rsidRPr="00151325" w:rsidRDefault="00110794" w:rsidP="008B590E">
            <w:pPr>
              <w:rPr>
                <w:sz w:val="24"/>
                <w:szCs w:val="24"/>
              </w:rPr>
            </w:pPr>
            <w:r>
              <w:rPr>
                <w:sz w:val="24"/>
                <w:szCs w:val="24"/>
              </w:rPr>
              <w:t>.22***</w:t>
            </w:r>
          </w:p>
        </w:tc>
        <w:tc>
          <w:tcPr>
            <w:tcW w:w="940" w:type="pct"/>
            <w:tcBorders>
              <w:top w:val="nil"/>
              <w:left w:val="single" w:sz="4" w:space="0" w:color="auto"/>
              <w:bottom w:val="nil"/>
              <w:right w:val="nil"/>
            </w:tcBorders>
            <w:shd w:val="clear" w:color="auto" w:fill="auto"/>
            <w:hideMark/>
          </w:tcPr>
          <w:p w14:paraId="65B662C0" w14:textId="77777777" w:rsidR="00110794" w:rsidRPr="00151325" w:rsidRDefault="00110794" w:rsidP="008B590E">
            <w:pPr>
              <w:rPr>
                <w:sz w:val="24"/>
                <w:szCs w:val="24"/>
              </w:rPr>
            </w:pPr>
            <w:r>
              <w:rPr>
                <w:sz w:val="24"/>
                <w:szCs w:val="24"/>
              </w:rPr>
              <w:t>.16 (.03</w:t>
            </w:r>
            <w:r w:rsidRPr="00151325">
              <w:rPr>
                <w:sz w:val="24"/>
                <w:szCs w:val="24"/>
              </w:rPr>
              <w:t>)</w:t>
            </w:r>
          </w:p>
        </w:tc>
        <w:tc>
          <w:tcPr>
            <w:tcW w:w="943" w:type="pct"/>
            <w:tcBorders>
              <w:top w:val="nil"/>
              <w:left w:val="nil"/>
              <w:bottom w:val="nil"/>
              <w:right w:val="single" w:sz="4" w:space="0" w:color="auto"/>
            </w:tcBorders>
            <w:shd w:val="clear" w:color="auto" w:fill="auto"/>
            <w:hideMark/>
          </w:tcPr>
          <w:p w14:paraId="20F75397" w14:textId="77777777" w:rsidR="00110794" w:rsidRPr="00151325" w:rsidRDefault="00110794" w:rsidP="008B590E">
            <w:pPr>
              <w:rPr>
                <w:sz w:val="24"/>
                <w:szCs w:val="24"/>
              </w:rPr>
            </w:pPr>
            <w:r>
              <w:rPr>
                <w:sz w:val="24"/>
                <w:szCs w:val="24"/>
              </w:rPr>
              <w:t>.21</w:t>
            </w:r>
            <w:r w:rsidRPr="00151325">
              <w:rPr>
                <w:sz w:val="24"/>
                <w:szCs w:val="24"/>
              </w:rPr>
              <w:t>***</w:t>
            </w:r>
          </w:p>
        </w:tc>
      </w:tr>
      <w:tr w:rsidR="00110794" w:rsidRPr="00151325" w14:paraId="11BCE41D" w14:textId="77777777" w:rsidTr="00A346C4">
        <w:trPr>
          <w:trHeight w:val="287"/>
        </w:trPr>
        <w:tc>
          <w:tcPr>
            <w:tcW w:w="1236" w:type="pct"/>
            <w:tcBorders>
              <w:top w:val="nil"/>
              <w:left w:val="single" w:sz="4" w:space="0" w:color="auto"/>
              <w:bottom w:val="single" w:sz="4" w:space="0" w:color="auto"/>
              <w:right w:val="single" w:sz="4" w:space="0" w:color="auto"/>
            </w:tcBorders>
            <w:hideMark/>
          </w:tcPr>
          <w:p w14:paraId="218FC77F" w14:textId="77777777" w:rsidR="00110794" w:rsidRPr="00151325" w:rsidRDefault="00110794" w:rsidP="008B590E">
            <w:pPr>
              <w:rPr>
                <w:sz w:val="24"/>
                <w:szCs w:val="24"/>
              </w:rPr>
            </w:pPr>
            <w:r>
              <w:rPr>
                <w:sz w:val="24"/>
                <w:szCs w:val="24"/>
              </w:rPr>
              <w:t>Negative Exp.</w:t>
            </w:r>
          </w:p>
        </w:tc>
        <w:tc>
          <w:tcPr>
            <w:tcW w:w="940" w:type="pct"/>
            <w:tcBorders>
              <w:top w:val="nil"/>
              <w:left w:val="single" w:sz="4" w:space="0" w:color="auto"/>
              <w:bottom w:val="single" w:sz="4" w:space="0" w:color="auto"/>
              <w:right w:val="nil"/>
            </w:tcBorders>
            <w:shd w:val="clear" w:color="auto" w:fill="auto"/>
            <w:hideMark/>
          </w:tcPr>
          <w:p w14:paraId="23E509E9" w14:textId="77777777" w:rsidR="00110794" w:rsidRPr="00151325" w:rsidRDefault="00110794" w:rsidP="008B590E">
            <w:pPr>
              <w:rPr>
                <w:sz w:val="24"/>
                <w:szCs w:val="24"/>
              </w:rPr>
            </w:pPr>
            <w:r>
              <w:rPr>
                <w:sz w:val="24"/>
                <w:szCs w:val="24"/>
              </w:rPr>
              <w:t>.01 (.04)</w:t>
            </w:r>
          </w:p>
        </w:tc>
        <w:tc>
          <w:tcPr>
            <w:tcW w:w="941" w:type="pct"/>
            <w:tcBorders>
              <w:top w:val="nil"/>
              <w:left w:val="nil"/>
              <w:bottom w:val="single" w:sz="4" w:space="0" w:color="auto"/>
              <w:right w:val="single" w:sz="4" w:space="0" w:color="auto"/>
            </w:tcBorders>
            <w:shd w:val="clear" w:color="auto" w:fill="auto"/>
            <w:hideMark/>
          </w:tcPr>
          <w:p w14:paraId="24BA0105" w14:textId="77777777" w:rsidR="00110794" w:rsidRPr="00151325" w:rsidRDefault="00110794" w:rsidP="008B590E">
            <w:pPr>
              <w:rPr>
                <w:sz w:val="24"/>
                <w:szCs w:val="24"/>
              </w:rPr>
            </w:pPr>
            <w:r>
              <w:rPr>
                <w:sz w:val="24"/>
                <w:szCs w:val="24"/>
              </w:rPr>
              <w:t>.01</w:t>
            </w:r>
          </w:p>
        </w:tc>
        <w:tc>
          <w:tcPr>
            <w:tcW w:w="940" w:type="pct"/>
            <w:tcBorders>
              <w:top w:val="nil"/>
              <w:left w:val="single" w:sz="4" w:space="0" w:color="auto"/>
              <w:bottom w:val="single" w:sz="4" w:space="0" w:color="auto"/>
              <w:right w:val="nil"/>
            </w:tcBorders>
            <w:shd w:val="clear" w:color="auto" w:fill="auto"/>
            <w:hideMark/>
          </w:tcPr>
          <w:p w14:paraId="0EC5DA56" w14:textId="77777777" w:rsidR="00110794" w:rsidRPr="00151325" w:rsidRDefault="00110794" w:rsidP="008B590E">
            <w:pPr>
              <w:rPr>
                <w:sz w:val="24"/>
                <w:szCs w:val="24"/>
              </w:rPr>
            </w:pPr>
            <w:r>
              <w:rPr>
                <w:sz w:val="24"/>
                <w:szCs w:val="24"/>
              </w:rPr>
              <w:t>.01 (.03)</w:t>
            </w:r>
          </w:p>
        </w:tc>
        <w:tc>
          <w:tcPr>
            <w:tcW w:w="943" w:type="pct"/>
            <w:tcBorders>
              <w:top w:val="nil"/>
              <w:left w:val="nil"/>
              <w:bottom w:val="single" w:sz="4" w:space="0" w:color="auto"/>
              <w:right w:val="single" w:sz="4" w:space="0" w:color="auto"/>
            </w:tcBorders>
            <w:shd w:val="clear" w:color="auto" w:fill="auto"/>
            <w:hideMark/>
          </w:tcPr>
          <w:p w14:paraId="5755CD96" w14:textId="77777777" w:rsidR="00110794" w:rsidRPr="00151325" w:rsidRDefault="00110794" w:rsidP="008B590E">
            <w:pPr>
              <w:rPr>
                <w:sz w:val="24"/>
                <w:szCs w:val="24"/>
              </w:rPr>
            </w:pPr>
            <w:r>
              <w:rPr>
                <w:sz w:val="24"/>
                <w:szCs w:val="24"/>
              </w:rPr>
              <w:t>.01</w:t>
            </w:r>
          </w:p>
        </w:tc>
      </w:tr>
      <w:tr w:rsidR="00110794" w:rsidRPr="00151325" w14:paraId="3E34E444" w14:textId="77777777" w:rsidTr="00A346C4">
        <w:trPr>
          <w:trHeight w:val="260"/>
        </w:trPr>
        <w:tc>
          <w:tcPr>
            <w:tcW w:w="1236" w:type="pct"/>
            <w:tcBorders>
              <w:top w:val="single" w:sz="4" w:space="0" w:color="auto"/>
              <w:left w:val="single" w:sz="4" w:space="0" w:color="auto"/>
              <w:bottom w:val="single" w:sz="4" w:space="0" w:color="auto"/>
              <w:right w:val="single" w:sz="4" w:space="0" w:color="auto"/>
            </w:tcBorders>
            <w:hideMark/>
          </w:tcPr>
          <w:p w14:paraId="1687E03D" w14:textId="77777777" w:rsidR="00110794" w:rsidRPr="00151325" w:rsidRDefault="00110794" w:rsidP="008B590E">
            <w:pPr>
              <w:jc w:val="center"/>
              <w:rPr>
                <w:i/>
                <w:sz w:val="24"/>
                <w:szCs w:val="24"/>
              </w:rPr>
            </w:pPr>
            <w:r w:rsidRPr="00151325">
              <w:rPr>
                <w:sz w:val="24"/>
                <w:szCs w:val="24"/>
              </w:rPr>
              <w:t xml:space="preserve">Adj. </w:t>
            </w:r>
            <w:r w:rsidRPr="00151325">
              <w:rPr>
                <w:i/>
                <w:sz w:val="24"/>
                <w:szCs w:val="24"/>
              </w:rPr>
              <w:t>R</w:t>
            </w:r>
            <w:r w:rsidRPr="00151325">
              <w:rPr>
                <w:sz w:val="24"/>
                <w:szCs w:val="24"/>
                <w:vertAlign w:val="superscript"/>
              </w:rPr>
              <w:t>2</w:t>
            </w:r>
          </w:p>
        </w:tc>
        <w:tc>
          <w:tcPr>
            <w:tcW w:w="1881" w:type="pct"/>
            <w:gridSpan w:val="2"/>
            <w:tcBorders>
              <w:top w:val="single" w:sz="4" w:space="0" w:color="auto"/>
              <w:left w:val="single" w:sz="4" w:space="0" w:color="auto"/>
              <w:bottom w:val="single" w:sz="4" w:space="0" w:color="auto"/>
              <w:right w:val="single" w:sz="4" w:space="0" w:color="auto"/>
            </w:tcBorders>
            <w:hideMark/>
          </w:tcPr>
          <w:p w14:paraId="75B2445F" w14:textId="77777777" w:rsidR="00110794" w:rsidRPr="00151325" w:rsidRDefault="00110794" w:rsidP="008B590E">
            <w:pPr>
              <w:jc w:val="center"/>
              <w:rPr>
                <w:sz w:val="24"/>
                <w:szCs w:val="24"/>
              </w:rPr>
            </w:pPr>
            <w:r>
              <w:rPr>
                <w:sz w:val="24"/>
                <w:szCs w:val="24"/>
              </w:rPr>
              <w:t>.13</w:t>
            </w:r>
          </w:p>
        </w:tc>
        <w:tc>
          <w:tcPr>
            <w:tcW w:w="1883" w:type="pct"/>
            <w:gridSpan w:val="2"/>
            <w:tcBorders>
              <w:top w:val="single" w:sz="4" w:space="0" w:color="auto"/>
              <w:left w:val="single" w:sz="4" w:space="0" w:color="auto"/>
              <w:bottom w:val="single" w:sz="4" w:space="0" w:color="auto"/>
              <w:right w:val="single" w:sz="4" w:space="0" w:color="auto"/>
            </w:tcBorders>
            <w:hideMark/>
          </w:tcPr>
          <w:p w14:paraId="52F5E3E7" w14:textId="77777777" w:rsidR="00110794" w:rsidRPr="00151325" w:rsidRDefault="00110794" w:rsidP="008B590E">
            <w:pPr>
              <w:jc w:val="center"/>
              <w:rPr>
                <w:sz w:val="24"/>
                <w:szCs w:val="24"/>
              </w:rPr>
            </w:pPr>
            <w:r>
              <w:rPr>
                <w:sz w:val="24"/>
                <w:szCs w:val="24"/>
              </w:rPr>
              <w:t>.07</w:t>
            </w:r>
          </w:p>
        </w:tc>
      </w:tr>
      <w:tr w:rsidR="00110794" w:rsidRPr="00151325" w14:paraId="7EE5816B" w14:textId="77777777" w:rsidTr="00A346C4">
        <w:trPr>
          <w:trHeight w:val="273"/>
        </w:trPr>
        <w:tc>
          <w:tcPr>
            <w:tcW w:w="1236" w:type="pct"/>
            <w:tcBorders>
              <w:top w:val="single" w:sz="4" w:space="0" w:color="auto"/>
              <w:left w:val="single" w:sz="4" w:space="0" w:color="auto"/>
              <w:bottom w:val="single" w:sz="4" w:space="0" w:color="auto"/>
              <w:right w:val="single" w:sz="4" w:space="0" w:color="auto"/>
            </w:tcBorders>
            <w:hideMark/>
          </w:tcPr>
          <w:p w14:paraId="0E25EC42" w14:textId="77777777" w:rsidR="00110794" w:rsidRPr="00151325" w:rsidRDefault="00110794" w:rsidP="008B590E">
            <w:pPr>
              <w:jc w:val="center"/>
              <w:rPr>
                <w:i/>
                <w:sz w:val="24"/>
                <w:szCs w:val="24"/>
              </w:rPr>
            </w:pPr>
            <w:r w:rsidRPr="00151325">
              <w:rPr>
                <w:i/>
                <w:sz w:val="24"/>
                <w:szCs w:val="24"/>
              </w:rPr>
              <w:t>F</w:t>
            </w:r>
          </w:p>
        </w:tc>
        <w:tc>
          <w:tcPr>
            <w:tcW w:w="1881" w:type="pct"/>
            <w:gridSpan w:val="2"/>
            <w:tcBorders>
              <w:top w:val="single" w:sz="4" w:space="0" w:color="auto"/>
              <w:left w:val="single" w:sz="4" w:space="0" w:color="auto"/>
              <w:bottom w:val="single" w:sz="4" w:space="0" w:color="auto"/>
              <w:right w:val="single" w:sz="4" w:space="0" w:color="auto"/>
            </w:tcBorders>
            <w:hideMark/>
          </w:tcPr>
          <w:p w14:paraId="5FE55480" w14:textId="77777777" w:rsidR="00110794" w:rsidRPr="00151325" w:rsidRDefault="00110794" w:rsidP="008B590E">
            <w:pPr>
              <w:jc w:val="center"/>
              <w:rPr>
                <w:sz w:val="24"/>
                <w:szCs w:val="24"/>
              </w:rPr>
            </w:pPr>
            <w:r>
              <w:rPr>
                <w:sz w:val="24"/>
                <w:szCs w:val="24"/>
              </w:rPr>
              <w:t>13.21</w:t>
            </w:r>
          </w:p>
        </w:tc>
        <w:tc>
          <w:tcPr>
            <w:tcW w:w="1883" w:type="pct"/>
            <w:gridSpan w:val="2"/>
            <w:tcBorders>
              <w:top w:val="single" w:sz="4" w:space="0" w:color="auto"/>
              <w:left w:val="single" w:sz="4" w:space="0" w:color="auto"/>
              <w:bottom w:val="single" w:sz="4" w:space="0" w:color="auto"/>
              <w:right w:val="single" w:sz="4" w:space="0" w:color="auto"/>
            </w:tcBorders>
            <w:hideMark/>
          </w:tcPr>
          <w:p w14:paraId="7BE79900" w14:textId="77777777" w:rsidR="00110794" w:rsidRPr="00151325" w:rsidRDefault="00110794" w:rsidP="008B590E">
            <w:pPr>
              <w:jc w:val="center"/>
              <w:rPr>
                <w:sz w:val="24"/>
                <w:szCs w:val="24"/>
              </w:rPr>
            </w:pPr>
            <w:r>
              <w:rPr>
                <w:sz w:val="24"/>
                <w:szCs w:val="24"/>
              </w:rPr>
              <w:t>8.41</w:t>
            </w:r>
          </w:p>
        </w:tc>
      </w:tr>
      <w:tr w:rsidR="00110794" w:rsidRPr="00151325" w14:paraId="54FFAAD4" w14:textId="77777777" w:rsidTr="00A346C4">
        <w:trPr>
          <w:trHeight w:val="260"/>
        </w:trPr>
        <w:tc>
          <w:tcPr>
            <w:tcW w:w="1236" w:type="pct"/>
            <w:tcBorders>
              <w:top w:val="single" w:sz="4" w:space="0" w:color="auto"/>
              <w:left w:val="single" w:sz="4" w:space="0" w:color="auto"/>
              <w:bottom w:val="single" w:sz="4" w:space="0" w:color="auto"/>
              <w:right w:val="single" w:sz="4" w:space="0" w:color="auto"/>
            </w:tcBorders>
          </w:tcPr>
          <w:p w14:paraId="45A2DFC8" w14:textId="77777777" w:rsidR="00110794" w:rsidRPr="00151325" w:rsidRDefault="00110794" w:rsidP="008B590E">
            <w:pPr>
              <w:jc w:val="center"/>
              <w:rPr>
                <w:i/>
                <w:sz w:val="24"/>
                <w:szCs w:val="24"/>
              </w:rPr>
            </w:pPr>
            <w:proofErr w:type="spellStart"/>
            <w:proofErr w:type="gramStart"/>
            <w:r>
              <w:rPr>
                <w:i/>
                <w:sz w:val="24"/>
                <w:szCs w:val="24"/>
              </w:rPr>
              <w:t>df</w:t>
            </w:r>
            <w:proofErr w:type="spellEnd"/>
            <w:proofErr w:type="gramEnd"/>
          </w:p>
        </w:tc>
        <w:tc>
          <w:tcPr>
            <w:tcW w:w="1881" w:type="pct"/>
            <w:gridSpan w:val="2"/>
            <w:tcBorders>
              <w:top w:val="single" w:sz="4" w:space="0" w:color="auto"/>
              <w:left w:val="single" w:sz="4" w:space="0" w:color="auto"/>
              <w:bottom w:val="single" w:sz="4" w:space="0" w:color="auto"/>
              <w:right w:val="single" w:sz="4" w:space="0" w:color="auto"/>
            </w:tcBorders>
          </w:tcPr>
          <w:p w14:paraId="146FC384" w14:textId="77777777" w:rsidR="00110794" w:rsidRPr="009E759A" w:rsidRDefault="00110794" w:rsidP="008B590E">
            <w:pPr>
              <w:jc w:val="center"/>
              <w:rPr>
                <w:sz w:val="24"/>
                <w:szCs w:val="24"/>
                <w:lang w:val="en-US"/>
              </w:rPr>
            </w:pPr>
            <w:r>
              <w:rPr>
                <w:sz w:val="24"/>
                <w:szCs w:val="24"/>
              </w:rPr>
              <w:t>6, 482</w:t>
            </w:r>
          </w:p>
        </w:tc>
        <w:tc>
          <w:tcPr>
            <w:tcW w:w="1883" w:type="pct"/>
            <w:gridSpan w:val="2"/>
            <w:tcBorders>
              <w:top w:val="single" w:sz="4" w:space="0" w:color="auto"/>
              <w:left w:val="single" w:sz="4" w:space="0" w:color="auto"/>
              <w:bottom w:val="single" w:sz="4" w:space="0" w:color="auto"/>
              <w:right w:val="single" w:sz="4" w:space="0" w:color="auto"/>
            </w:tcBorders>
          </w:tcPr>
          <w:p w14:paraId="1EAC59D9" w14:textId="77777777" w:rsidR="00110794" w:rsidRPr="00151325" w:rsidRDefault="00110794" w:rsidP="008B590E">
            <w:pPr>
              <w:jc w:val="center"/>
              <w:rPr>
                <w:sz w:val="24"/>
                <w:szCs w:val="24"/>
              </w:rPr>
            </w:pPr>
            <w:r>
              <w:rPr>
                <w:sz w:val="24"/>
                <w:szCs w:val="24"/>
              </w:rPr>
              <w:t>4, 481</w:t>
            </w:r>
          </w:p>
        </w:tc>
      </w:tr>
    </w:tbl>
    <w:p w14:paraId="7317A4FD" w14:textId="06DE6B5B" w:rsidR="00A346C4" w:rsidRPr="00151325" w:rsidRDefault="00A346C4" w:rsidP="00A346C4">
      <w:pPr>
        <w:rPr>
          <w:kern w:val="2"/>
          <w:sz w:val="24"/>
          <w:szCs w:val="24"/>
          <w:lang w:val="en-GB"/>
        </w:rPr>
      </w:pPr>
      <w:r w:rsidRPr="00151325">
        <w:rPr>
          <w:sz w:val="24"/>
          <w:szCs w:val="24"/>
        </w:rPr>
        <w:t xml:space="preserve">* = </w:t>
      </w:r>
      <w:proofErr w:type="gramStart"/>
      <w:r w:rsidRPr="00151325">
        <w:rPr>
          <w:i/>
          <w:sz w:val="24"/>
          <w:szCs w:val="24"/>
        </w:rPr>
        <w:t>p</w:t>
      </w:r>
      <w:proofErr w:type="gramEnd"/>
      <w:r w:rsidRPr="00151325">
        <w:rPr>
          <w:sz w:val="24"/>
          <w:szCs w:val="24"/>
        </w:rPr>
        <w:t xml:space="preserve"> &lt; .05, ** = </w:t>
      </w:r>
      <w:r w:rsidRPr="00151325">
        <w:rPr>
          <w:i/>
          <w:sz w:val="24"/>
          <w:szCs w:val="24"/>
        </w:rPr>
        <w:t>p</w:t>
      </w:r>
      <w:r w:rsidRPr="00151325">
        <w:rPr>
          <w:sz w:val="24"/>
          <w:szCs w:val="24"/>
        </w:rPr>
        <w:t xml:space="preserve"> &lt; .01, *** = </w:t>
      </w:r>
      <w:r w:rsidRPr="00151325">
        <w:rPr>
          <w:i/>
          <w:sz w:val="24"/>
          <w:szCs w:val="24"/>
        </w:rPr>
        <w:t>p</w:t>
      </w:r>
      <w:r w:rsidRPr="00151325">
        <w:rPr>
          <w:sz w:val="24"/>
          <w:szCs w:val="24"/>
        </w:rPr>
        <w:t xml:space="preserve"> &lt; .001.</w:t>
      </w:r>
      <w:r w:rsidRPr="00151325" w:rsidDel="006A1125">
        <w:rPr>
          <w:sz w:val="24"/>
          <w:szCs w:val="24"/>
        </w:rPr>
        <w:t xml:space="preserve"> </w:t>
      </w:r>
    </w:p>
    <w:p w14:paraId="164598DA" w14:textId="77777777" w:rsidR="00F26310" w:rsidRDefault="00F26310" w:rsidP="00110794">
      <w:pPr>
        <w:pStyle w:val="Caption"/>
        <w:jc w:val="left"/>
        <w:rPr>
          <w:rFonts w:ascii="Times New Roman" w:hAnsi="Times New Roman"/>
        </w:rPr>
      </w:pPr>
      <w:bookmarkStart w:id="133" w:name="OLE_LINK46"/>
      <w:bookmarkStart w:id="134" w:name="OLE_LINK47"/>
    </w:p>
    <w:p w14:paraId="10C41B20" w14:textId="51224B56" w:rsidR="00110794" w:rsidRPr="00F67478" w:rsidRDefault="00110794" w:rsidP="00110794">
      <w:pPr>
        <w:pStyle w:val="Caption"/>
        <w:jc w:val="left"/>
        <w:rPr>
          <w:rFonts w:ascii="Times New Roman" w:hAnsi="Times New Roman"/>
        </w:rPr>
      </w:pPr>
      <w:r>
        <w:rPr>
          <w:rFonts w:ascii="Times New Roman" w:hAnsi="Times New Roman"/>
        </w:rPr>
        <w:t xml:space="preserve">Table </w:t>
      </w:r>
      <w:r w:rsidR="00F26310">
        <w:rPr>
          <w:rFonts w:ascii="Times New Roman" w:hAnsi="Times New Roman"/>
        </w:rPr>
        <w:t>4</w:t>
      </w:r>
    </w:p>
    <w:p w14:paraId="4E515C69" w14:textId="77777777" w:rsidR="00110794" w:rsidRPr="00A551B6" w:rsidRDefault="00110794" w:rsidP="00110794">
      <w:pPr>
        <w:rPr>
          <w:lang w:val="en-GB"/>
        </w:rPr>
      </w:pPr>
    </w:p>
    <w:p w14:paraId="2253146B" w14:textId="702944DB" w:rsidR="00110794" w:rsidRPr="00F67478" w:rsidRDefault="00965463" w:rsidP="00110794">
      <w:pPr>
        <w:pStyle w:val="Caption"/>
        <w:jc w:val="left"/>
        <w:rPr>
          <w:rFonts w:ascii="Times New Roman" w:hAnsi="Times New Roman"/>
          <w:b w:val="0"/>
          <w:i/>
        </w:rPr>
      </w:pPr>
      <w:bookmarkStart w:id="135" w:name="OLE_LINK104"/>
      <w:bookmarkStart w:id="136" w:name="OLE_LINK105"/>
      <w:r>
        <w:rPr>
          <w:rFonts w:ascii="Times New Roman" w:hAnsi="Times New Roman"/>
          <w:b w:val="0"/>
          <w:i/>
        </w:rPr>
        <w:t>Final h</w:t>
      </w:r>
      <w:r w:rsidR="00110794" w:rsidRPr="00F67478">
        <w:rPr>
          <w:rFonts w:ascii="Times New Roman" w:hAnsi="Times New Roman"/>
          <w:b w:val="0"/>
          <w:i/>
        </w:rPr>
        <w:t xml:space="preserve">ierarchical regression </w:t>
      </w:r>
      <w:r>
        <w:rPr>
          <w:rFonts w:ascii="Times New Roman" w:hAnsi="Times New Roman"/>
          <w:b w:val="0"/>
          <w:i/>
        </w:rPr>
        <w:t>models for self -reported progroup sacrifice measures</w:t>
      </w:r>
    </w:p>
    <w:p w14:paraId="68431267" w14:textId="77777777" w:rsidR="00110794" w:rsidRDefault="00110794" w:rsidP="00110794">
      <w:pPr>
        <w:rPr>
          <w:lang w:val="en-GB"/>
        </w:rPr>
      </w:pPr>
    </w:p>
    <w:tbl>
      <w:tblPr>
        <w:tblStyle w:val="TableGrid"/>
        <w:tblW w:w="5000" w:type="pct"/>
        <w:tblLook w:val="06A0" w:firstRow="1" w:lastRow="0" w:firstColumn="1" w:lastColumn="0" w:noHBand="1" w:noVBand="1"/>
      </w:tblPr>
      <w:tblGrid>
        <w:gridCol w:w="2712"/>
        <w:gridCol w:w="1631"/>
        <w:gridCol w:w="1631"/>
        <w:gridCol w:w="1631"/>
        <w:gridCol w:w="1631"/>
      </w:tblGrid>
      <w:tr w:rsidR="00110794" w:rsidRPr="00151325" w14:paraId="013BE61B" w14:textId="77777777" w:rsidTr="00C64E4E">
        <w:trPr>
          <w:trHeight w:val="340"/>
        </w:trPr>
        <w:tc>
          <w:tcPr>
            <w:tcW w:w="1468" w:type="pct"/>
            <w:vMerge w:val="restart"/>
            <w:tcBorders>
              <w:top w:val="single" w:sz="4" w:space="0" w:color="auto"/>
              <w:left w:val="single" w:sz="4" w:space="0" w:color="auto"/>
              <w:bottom w:val="single" w:sz="4" w:space="0" w:color="auto"/>
              <w:right w:val="single" w:sz="4" w:space="0" w:color="auto"/>
            </w:tcBorders>
          </w:tcPr>
          <w:p w14:paraId="7025E8D5" w14:textId="77777777" w:rsidR="00110794" w:rsidRPr="00151325" w:rsidRDefault="00110794" w:rsidP="008B590E">
            <w:pPr>
              <w:rPr>
                <w:sz w:val="24"/>
                <w:szCs w:val="24"/>
              </w:rPr>
            </w:pPr>
            <w:bookmarkStart w:id="137" w:name="_Hlk506897547"/>
          </w:p>
          <w:p w14:paraId="79623766" w14:textId="77777777" w:rsidR="00110794" w:rsidRPr="00151325" w:rsidRDefault="00110794" w:rsidP="008B590E">
            <w:pPr>
              <w:jc w:val="center"/>
              <w:rPr>
                <w:sz w:val="24"/>
                <w:szCs w:val="24"/>
              </w:rPr>
            </w:pPr>
            <w:r w:rsidRPr="00151325">
              <w:rPr>
                <w:sz w:val="24"/>
                <w:szCs w:val="24"/>
              </w:rPr>
              <w:t>Variable</w:t>
            </w:r>
          </w:p>
        </w:tc>
        <w:tc>
          <w:tcPr>
            <w:tcW w:w="3532" w:type="pct"/>
            <w:gridSpan w:val="4"/>
            <w:tcBorders>
              <w:top w:val="single" w:sz="4" w:space="0" w:color="auto"/>
              <w:left w:val="single" w:sz="4" w:space="0" w:color="auto"/>
              <w:bottom w:val="single" w:sz="4" w:space="0" w:color="auto"/>
              <w:right w:val="single" w:sz="4" w:space="0" w:color="auto"/>
            </w:tcBorders>
          </w:tcPr>
          <w:p w14:paraId="47F4465B" w14:textId="0A0DCB6C" w:rsidR="00110794" w:rsidRPr="00151325" w:rsidRDefault="00110794" w:rsidP="008B590E">
            <w:pPr>
              <w:jc w:val="center"/>
              <w:rPr>
                <w:sz w:val="24"/>
                <w:szCs w:val="24"/>
              </w:rPr>
            </w:pPr>
            <w:r w:rsidRPr="00151325">
              <w:rPr>
                <w:sz w:val="24"/>
                <w:szCs w:val="24"/>
              </w:rPr>
              <w:t>Outcome</w:t>
            </w:r>
            <w:r w:rsidR="00965463">
              <w:rPr>
                <w:sz w:val="24"/>
                <w:szCs w:val="24"/>
              </w:rPr>
              <w:t>s</w:t>
            </w:r>
          </w:p>
        </w:tc>
      </w:tr>
      <w:tr w:rsidR="00965463" w:rsidRPr="00151325" w14:paraId="3BBAB6FA" w14:textId="77777777" w:rsidTr="00C64E4E">
        <w:tc>
          <w:tcPr>
            <w:tcW w:w="1468" w:type="pct"/>
            <w:vMerge/>
            <w:tcBorders>
              <w:top w:val="single" w:sz="4" w:space="0" w:color="auto"/>
              <w:left w:val="single" w:sz="4" w:space="0" w:color="auto"/>
              <w:bottom w:val="single" w:sz="4" w:space="0" w:color="auto"/>
              <w:right w:val="single" w:sz="4" w:space="0" w:color="auto"/>
            </w:tcBorders>
            <w:vAlign w:val="center"/>
            <w:hideMark/>
          </w:tcPr>
          <w:p w14:paraId="71F75380" w14:textId="77777777" w:rsidR="00965463" w:rsidRPr="00151325" w:rsidRDefault="00965463" w:rsidP="008B590E">
            <w:pPr>
              <w:rPr>
                <w:kern w:val="2"/>
                <w:sz w:val="24"/>
                <w:szCs w:val="24"/>
              </w:rPr>
            </w:pPr>
          </w:p>
        </w:tc>
        <w:tc>
          <w:tcPr>
            <w:tcW w:w="1766" w:type="pct"/>
            <w:gridSpan w:val="2"/>
            <w:tcBorders>
              <w:top w:val="single" w:sz="4" w:space="0" w:color="auto"/>
              <w:left w:val="single" w:sz="4" w:space="0" w:color="auto"/>
              <w:bottom w:val="single" w:sz="4" w:space="0" w:color="auto"/>
              <w:right w:val="single" w:sz="4" w:space="0" w:color="auto"/>
            </w:tcBorders>
            <w:hideMark/>
          </w:tcPr>
          <w:p w14:paraId="3C5A80BB" w14:textId="4E41A981" w:rsidR="00965463" w:rsidRPr="00151325" w:rsidRDefault="00965463" w:rsidP="008B590E">
            <w:pPr>
              <w:jc w:val="center"/>
              <w:rPr>
                <w:sz w:val="24"/>
                <w:szCs w:val="24"/>
              </w:rPr>
            </w:pPr>
            <w:r>
              <w:rPr>
                <w:sz w:val="24"/>
                <w:szCs w:val="24"/>
              </w:rPr>
              <w:t>Sac 1- Donate Time</w:t>
            </w:r>
          </w:p>
        </w:tc>
        <w:tc>
          <w:tcPr>
            <w:tcW w:w="1766" w:type="pct"/>
            <w:gridSpan w:val="2"/>
            <w:tcBorders>
              <w:top w:val="single" w:sz="4" w:space="0" w:color="auto"/>
              <w:left w:val="single" w:sz="4" w:space="0" w:color="auto"/>
              <w:bottom w:val="single" w:sz="4" w:space="0" w:color="auto"/>
              <w:right w:val="single" w:sz="4" w:space="0" w:color="auto"/>
            </w:tcBorders>
          </w:tcPr>
          <w:p w14:paraId="770952CF" w14:textId="48108757" w:rsidR="00965463" w:rsidRPr="00151325" w:rsidRDefault="00965463" w:rsidP="008B590E">
            <w:pPr>
              <w:jc w:val="center"/>
              <w:rPr>
                <w:sz w:val="24"/>
                <w:szCs w:val="24"/>
              </w:rPr>
            </w:pPr>
            <w:r>
              <w:rPr>
                <w:sz w:val="24"/>
                <w:szCs w:val="24"/>
              </w:rPr>
              <w:t>Sac 2- Risk Life</w:t>
            </w:r>
          </w:p>
        </w:tc>
      </w:tr>
      <w:tr w:rsidR="00965463" w:rsidRPr="00151325" w14:paraId="00054E9C" w14:textId="77777777" w:rsidTr="00965463">
        <w:tc>
          <w:tcPr>
            <w:tcW w:w="1468" w:type="pct"/>
            <w:vMerge/>
            <w:tcBorders>
              <w:top w:val="single" w:sz="4" w:space="0" w:color="auto"/>
              <w:left w:val="single" w:sz="4" w:space="0" w:color="auto"/>
              <w:bottom w:val="single" w:sz="4" w:space="0" w:color="auto"/>
              <w:right w:val="single" w:sz="4" w:space="0" w:color="auto"/>
            </w:tcBorders>
            <w:vAlign w:val="center"/>
            <w:hideMark/>
          </w:tcPr>
          <w:p w14:paraId="050A5E54" w14:textId="77777777" w:rsidR="00965463" w:rsidRPr="00151325" w:rsidRDefault="00965463" w:rsidP="008B590E">
            <w:pPr>
              <w:rPr>
                <w:kern w:val="2"/>
                <w:sz w:val="24"/>
                <w:szCs w:val="24"/>
              </w:rPr>
            </w:pPr>
          </w:p>
        </w:tc>
        <w:tc>
          <w:tcPr>
            <w:tcW w:w="883" w:type="pct"/>
            <w:tcBorders>
              <w:top w:val="single" w:sz="4" w:space="0" w:color="auto"/>
              <w:left w:val="single" w:sz="4" w:space="0" w:color="auto"/>
              <w:bottom w:val="single" w:sz="4" w:space="0" w:color="auto"/>
              <w:right w:val="nil"/>
            </w:tcBorders>
            <w:hideMark/>
          </w:tcPr>
          <w:p w14:paraId="682420C5" w14:textId="5D7AB6ED" w:rsidR="00965463" w:rsidRPr="00151325" w:rsidRDefault="00DA25F8" w:rsidP="008B590E">
            <w:pPr>
              <w:jc w:val="center"/>
              <w:rPr>
                <w:sz w:val="24"/>
                <w:szCs w:val="24"/>
              </w:rPr>
            </w:pPr>
            <w:proofErr w:type="gramStart"/>
            <w:r w:rsidRPr="00DA25F8">
              <w:rPr>
                <w:i/>
                <w:sz w:val="24"/>
                <w:szCs w:val="24"/>
              </w:rPr>
              <w:t>b</w:t>
            </w:r>
            <w:proofErr w:type="gramEnd"/>
            <w:r w:rsidR="00965463" w:rsidRPr="00151325">
              <w:rPr>
                <w:sz w:val="24"/>
                <w:szCs w:val="24"/>
              </w:rPr>
              <w:t xml:space="preserve"> (SE)</w:t>
            </w:r>
          </w:p>
        </w:tc>
        <w:tc>
          <w:tcPr>
            <w:tcW w:w="883" w:type="pct"/>
            <w:tcBorders>
              <w:top w:val="single" w:sz="4" w:space="0" w:color="auto"/>
              <w:left w:val="nil"/>
              <w:bottom w:val="single" w:sz="4" w:space="0" w:color="auto"/>
              <w:right w:val="single" w:sz="4" w:space="0" w:color="auto"/>
            </w:tcBorders>
            <w:hideMark/>
          </w:tcPr>
          <w:p w14:paraId="4D0A1F2D" w14:textId="77777777" w:rsidR="00965463" w:rsidRPr="00151325" w:rsidRDefault="00965463" w:rsidP="008B590E">
            <w:pPr>
              <w:jc w:val="center"/>
              <w:rPr>
                <w:sz w:val="24"/>
                <w:szCs w:val="24"/>
              </w:rPr>
            </w:pPr>
            <w:r w:rsidRPr="00151325">
              <w:rPr>
                <w:color w:val="000000"/>
                <w:sz w:val="24"/>
                <w:szCs w:val="24"/>
              </w:rPr>
              <w:t>β</w:t>
            </w:r>
          </w:p>
        </w:tc>
        <w:tc>
          <w:tcPr>
            <w:tcW w:w="883" w:type="pct"/>
            <w:tcBorders>
              <w:top w:val="single" w:sz="4" w:space="0" w:color="auto"/>
              <w:left w:val="single" w:sz="4" w:space="0" w:color="auto"/>
              <w:bottom w:val="single" w:sz="4" w:space="0" w:color="auto"/>
              <w:right w:val="nil"/>
            </w:tcBorders>
          </w:tcPr>
          <w:p w14:paraId="185AD39F" w14:textId="583D69C1" w:rsidR="00965463" w:rsidRPr="00151325" w:rsidRDefault="00DA25F8" w:rsidP="008B590E">
            <w:pPr>
              <w:jc w:val="center"/>
              <w:rPr>
                <w:sz w:val="24"/>
                <w:szCs w:val="24"/>
              </w:rPr>
            </w:pPr>
            <w:proofErr w:type="gramStart"/>
            <w:r w:rsidRPr="00DA25F8">
              <w:rPr>
                <w:i/>
                <w:sz w:val="24"/>
                <w:szCs w:val="24"/>
              </w:rPr>
              <w:t>b</w:t>
            </w:r>
            <w:proofErr w:type="gramEnd"/>
            <w:r w:rsidR="00965463" w:rsidRPr="00151325">
              <w:rPr>
                <w:sz w:val="24"/>
                <w:szCs w:val="24"/>
              </w:rPr>
              <w:t xml:space="preserve"> (SE)</w:t>
            </w:r>
          </w:p>
        </w:tc>
        <w:tc>
          <w:tcPr>
            <w:tcW w:w="883" w:type="pct"/>
            <w:tcBorders>
              <w:top w:val="single" w:sz="4" w:space="0" w:color="auto"/>
              <w:left w:val="nil"/>
              <w:bottom w:val="single" w:sz="4" w:space="0" w:color="auto"/>
              <w:right w:val="single" w:sz="4" w:space="0" w:color="auto"/>
            </w:tcBorders>
          </w:tcPr>
          <w:p w14:paraId="6F753F2B" w14:textId="77777777" w:rsidR="00965463" w:rsidRPr="00151325" w:rsidRDefault="00965463" w:rsidP="008B590E">
            <w:pPr>
              <w:jc w:val="center"/>
              <w:rPr>
                <w:sz w:val="24"/>
                <w:szCs w:val="24"/>
              </w:rPr>
            </w:pPr>
            <w:r w:rsidRPr="00151325">
              <w:rPr>
                <w:color w:val="000000"/>
                <w:sz w:val="24"/>
                <w:szCs w:val="24"/>
              </w:rPr>
              <w:t>β</w:t>
            </w:r>
          </w:p>
        </w:tc>
      </w:tr>
      <w:tr w:rsidR="00965463" w:rsidRPr="00151325" w14:paraId="50E8801D" w14:textId="77777777" w:rsidTr="00965463">
        <w:trPr>
          <w:trHeight w:val="291"/>
        </w:trPr>
        <w:tc>
          <w:tcPr>
            <w:tcW w:w="1468" w:type="pct"/>
            <w:tcBorders>
              <w:top w:val="single" w:sz="4" w:space="0" w:color="auto"/>
              <w:left w:val="single" w:sz="4" w:space="0" w:color="auto"/>
              <w:bottom w:val="nil"/>
              <w:right w:val="single" w:sz="4" w:space="0" w:color="auto"/>
            </w:tcBorders>
            <w:hideMark/>
          </w:tcPr>
          <w:p w14:paraId="66A55F0E" w14:textId="77777777" w:rsidR="00965463" w:rsidRPr="00151325" w:rsidRDefault="00965463" w:rsidP="00965463">
            <w:pPr>
              <w:rPr>
                <w:sz w:val="24"/>
                <w:szCs w:val="24"/>
              </w:rPr>
            </w:pPr>
            <w:bookmarkStart w:id="138" w:name="_Hlk511997032"/>
            <w:r w:rsidRPr="00151325">
              <w:rPr>
                <w:sz w:val="24"/>
                <w:szCs w:val="24"/>
              </w:rPr>
              <w:t>Constant</w:t>
            </w:r>
          </w:p>
        </w:tc>
        <w:tc>
          <w:tcPr>
            <w:tcW w:w="883" w:type="pct"/>
            <w:tcBorders>
              <w:top w:val="single" w:sz="4" w:space="0" w:color="auto"/>
              <w:left w:val="single" w:sz="4" w:space="0" w:color="auto"/>
              <w:bottom w:val="nil"/>
              <w:right w:val="nil"/>
            </w:tcBorders>
            <w:shd w:val="clear" w:color="auto" w:fill="auto"/>
            <w:hideMark/>
          </w:tcPr>
          <w:p w14:paraId="719D688E" w14:textId="0C1F80C5" w:rsidR="00965463" w:rsidRPr="00151325" w:rsidRDefault="00965463" w:rsidP="00965463">
            <w:pPr>
              <w:rPr>
                <w:sz w:val="24"/>
                <w:szCs w:val="24"/>
              </w:rPr>
            </w:pPr>
            <w:r>
              <w:rPr>
                <w:sz w:val="24"/>
                <w:szCs w:val="24"/>
              </w:rPr>
              <w:t>2.37 (.24)</w:t>
            </w:r>
          </w:p>
        </w:tc>
        <w:tc>
          <w:tcPr>
            <w:tcW w:w="883" w:type="pct"/>
            <w:tcBorders>
              <w:top w:val="single" w:sz="4" w:space="0" w:color="auto"/>
              <w:left w:val="nil"/>
              <w:bottom w:val="nil"/>
              <w:right w:val="single" w:sz="4" w:space="0" w:color="auto"/>
            </w:tcBorders>
            <w:shd w:val="clear" w:color="auto" w:fill="auto"/>
            <w:hideMark/>
          </w:tcPr>
          <w:p w14:paraId="3EC104A0" w14:textId="2F9BC315" w:rsidR="00965463" w:rsidRPr="00151325" w:rsidRDefault="00965463" w:rsidP="00965463">
            <w:pPr>
              <w:rPr>
                <w:sz w:val="24"/>
                <w:szCs w:val="24"/>
              </w:rPr>
            </w:pPr>
            <w:r>
              <w:rPr>
                <w:sz w:val="24"/>
                <w:szCs w:val="24"/>
              </w:rPr>
              <w:t>-</w:t>
            </w:r>
          </w:p>
        </w:tc>
        <w:tc>
          <w:tcPr>
            <w:tcW w:w="883" w:type="pct"/>
            <w:tcBorders>
              <w:top w:val="single" w:sz="4" w:space="0" w:color="auto"/>
              <w:left w:val="single" w:sz="4" w:space="0" w:color="auto"/>
              <w:bottom w:val="nil"/>
              <w:right w:val="nil"/>
            </w:tcBorders>
            <w:shd w:val="clear" w:color="auto" w:fill="auto"/>
          </w:tcPr>
          <w:p w14:paraId="0DDB3D7A" w14:textId="77777777" w:rsidR="00965463" w:rsidRPr="00151325" w:rsidRDefault="00965463" w:rsidP="00965463">
            <w:pPr>
              <w:rPr>
                <w:sz w:val="24"/>
                <w:szCs w:val="24"/>
              </w:rPr>
            </w:pPr>
            <w:r>
              <w:rPr>
                <w:sz w:val="24"/>
                <w:szCs w:val="24"/>
              </w:rPr>
              <w:t>-.65 (.51)</w:t>
            </w:r>
          </w:p>
        </w:tc>
        <w:tc>
          <w:tcPr>
            <w:tcW w:w="883" w:type="pct"/>
            <w:tcBorders>
              <w:top w:val="single" w:sz="4" w:space="0" w:color="auto"/>
              <w:left w:val="nil"/>
              <w:bottom w:val="nil"/>
              <w:right w:val="single" w:sz="4" w:space="0" w:color="auto"/>
            </w:tcBorders>
            <w:shd w:val="clear" w:color="auto" w:fill="auto"/>
          </w:tcPr>
          <w:p w14:paraId="2ED23282" w14:textId="77777777" w:rsidR="00965463" w:rsidRPr="00151325" w:rsidRDefault="00965463" w:rsidP="00965463">
            <w:pPr>
              <w:rPr>
                <w:sz w:val="24"/>
                <w:szCs w:val="24"/>
              </w:rPr>
            </w:pPr>
            <w:r>
              <w:rPr>
                <w:sz w:val="24"/>
                <w:szCs w:val="24"/>
              </w:rPr>
              <w:t>-</w:t>
            </w:r>
          </w:p>
        </w:tc>
      </w:tr>
      <w:tr w:rsidR="00965463" w:rsidRPr="00151325" w14:paraId="7F58DD91" w14:textId="77777777" w:rsidTr="00965463">
        <w:trPr>
          <w:trHeight w:val="291"/>
        </w:trPr>
        <w:tc>
          <w:tcPr>
            <w:tcW w:w="1468" w:type="pct"/>
            <w:tcBorders>
              <w:top w:val="nil"/>
              <w:left w:val="single" w:sz="4" w:space="0" w:color="auto"/>
              <w:bottom w:val="nil"/>
              <w:right w:val="single" w:sz="4" w:space="0" w:color="auto"/>
            </w:tcBorders>
          </w:tcPr>
          <w:p w14:paraId="0287BF0B" w14:textId="77777777" w:rsidR="00965463" w:rsidRDefault="00965463" w:rsidP="008B590E">
            <w:pPr>
              <w:rPr>
                <w:sz w:val="24"/>
                <w:szCs w:val="24"/>
              </w:rPr>
            </w:pPr>
            <w:r>
              <w:rPr>
                <w:sz w:val="24"/>
                <w:szCs w:val="24"/>
              </w:rPr>
              <w:t>Age</w:t>
            </w:r>
          </w:p>
        </w:tc>
        <w:tc>
          <w:tcPr>
            <w:tcW w:w="883" w:type="pct"/>
            <w:tcBorders>
              <w:top w:val="nil"/>
              <w:left w:val="single" w:sz="4" w:space="0" w:color="auto"/>
              <w:bottom w:val="nil"/>
              <w:right w:val="nil"/>
            </w:tcBorders>
            <w:shd w:val="clear" w:color="auto" w:fill="auto"/>
          </w:tcPr>
          <w:p w14:paraId="18AFC0C0" w14:textId="0597DB58" w:rsidR="00965463" w:rsidRDefault="00965463" w:rsidP="008B590E">
            <w:pPr>
              <w:rPr>
                <w:sz w:val="24"/>
                <w:szCs w:val="24"/>
              </w:rPr>
            </w:pPr>
            <w:r>
              <w:rPr>
                <w:sz w:val="24"/>
                <w:szCs w:val="24"/>
              </w:rPr>
              <w:t>-</w:t>
            </w:r>
          </w:p>
        </w:tc>
        <w:tc>
          <w:tcPr>
            <w:tcW w:w="883" w:type="pct"/>
            <w:tcBorders>
              <w:top w:val="nil"/>
              <w:left w:val="nil"/>
              <w:bottom w:val="nil"/>
              <w:right w:val="single" w:sz="4" w:space="0" w:color="auto"/>
            </w:tcBorders>
            <w:shd w:val="clear" w:color="auto" w:fill="auto"/>
          </w:tcPr>
          <w:p w14:paraId="298234BB" w14:textId="2DC662DC" w:rsidR="00965463" w:rsidRDefault="00965463" w:rsidP="008B590E">
            <w:pPr>
              <w:rPr>
                <w:sz w:val="24"/>
                <w:szCs w:val="24"/>
              </w:rPr>
            </w:pPr>
            <w:r>
              <w:rPr>
                <w:sz w:val="24"/>
                <w:szCs w:val="24"/>
              </w:rPr>
              <w:t>-</w:t>
            </w:r>
          </w:p>
        </w:tc>
        <w:tc>
          <w:tcPr>
            <w:tcW w:w="883" w:type="pct"/>
            <w:tcBorders>
              <w:top w:val="nil"/>
              <w:left w:val="single" w:sz="4" w:space="0" w:color="auto"/>
              <w:bottom w:val="nil"/>
              <w:right w:val="nil"/>
            </w:tcBorders>
            <w:shd w:val="clear" w:color="auto" w:fill="auto"/>
          </w:tcPr>
          <w:p w14:paraId="032DBF81" w14:textId="77777777" w:rsidR="00965463" w:rsidRDefault="00965463" w:rsidP="008B590E">
            <w:pPr>
              <w:rPr>
                <w:sz w:val="24"/>
                <w:szCs w:val="24"/>
              </w:rPr>
            </w:pPr>
            <w:r>
              <w:rPr>
                <w:sz w:val="24"/>
                <w:szCs w:val="24"/>
              </w:rPr>
              <w:t>-.01 (.01)</w:t>
            </w:r>
          </w:p>
        </w:tc>
        <w:tc>
          <w:tcPr>
            <w:tcW w:w="883" w:type="pct"/>
            <w:tcBorders>
              <w:top w:val="nil"/>
              <w:left w:val="nil"/>
              <w:bottom w:val="nil"/>
              <w:right w:val="single" w:sz="4" w:space="0" w:color="auto"/>
            </w:tcBorders>
            <w:shd w:val="clear" w:color="auto" w:fill="auto"/>
          </w:tcPr>
          <w:p w14:paraId="0D187BFA" w14:textId="77777777" w:rsidR="00965463" w:rsidRDefault="00965463" w:rsidP="008B590E">
            <w:pPr>
              <w:rPr>
                <w:sz w:val="24"/>
                <w:szCs w:val="24"/>
              </w:rPr>
            </w:pPr>
            <w:r>
              <w:rPr>
                <w:sz w:val="24"/>
                <w:szCs w:val="24"/>
              </w:rPr>
              <w:t>-.06</w:t>
            </w:r>
          </w:p>
        </w:tc>
      </w:tr>
      <w:tr w:rsidR="00965463" w:rsidRPr="00151325" w14:paraId="3ACAD9BA" w14:textId="77777777" w:rsidTr="00C64E4E">
        <w:trPr>
          <w:trHeight w:val="291"/>
        </w:trPr>
        <w:tc>
          <w:tcPr>
            <w:tcW w:w="1468" w:type="pct"/>
            <w:tcBorders>
              <w:top w:val="nil"/>
              <w:left w:val="single" w:sz="4" w:space="0" w:color="auto"/>
              <w:bottom w:val="nil"/>
              <w:right w:val="single" w:sz="4" w:space="0" w:color="auto"/>
            </w:tcBorders>
            <w:hideMark/>
          </w:tcPr>
          <w:p w14:paraId="0F38F9E8" w14:textId="77777777" w:rsidR="00965463" w:rsidRPr="00151325" w:rsidRDefault="00965463" w:rsidP="00965463">
            <w:pPr>
              <w:rPr>
                <w:sz w:val="24"/>
                <w:szCs w:val="24"/>
              </w:rPr>
            </w:pPr>
            <w:r>
              <w:rPr>
                <w:sz w:val="24"/>
                <w:szCs w:val="24"/>
              </w:rPr>
              <w:t>Hours per week</w:t>
            </w:r>
          </w:p>
        </w:tc>
        <w:tc>
          <w:tcPr>
            <w:tcW w:w="883" w:type="pct"/>
            <w:tcBorders>
              <w:top w:val="nil"/>
              <w:left w:val="single" w:sz="4" w:space="0" w:color="auto"/>
              <w:bottom w:val="nil"/>
              <w:right w:val="nil"/>
            </w:tcBorders>
            <w:shd w:val="clear" w:color="auto" w:fill="auto"/>
            <w:hideMark/>
          </w:tcPr>
          <w:p w14:paraId="17E84E14" w14:textId="4CFA8920" w:rsidR="00965463" w:rsidRPr="00151325" w:rsidRDefault="00965463" w:rsidP="00965463">
            <w:pPr>
              <w:rPr>
                <w:sz w:val="24"/>
                <w:szCs w:val="24"/>
              </w:rPr>
            </w:pPr>
            <w:r>
              <w:rPr>
                <w:sz w:val="24"/>
                <w:szCs w:val="24"/>
              </w:rPr>
              <w:t>.02 (.01)</w:t>
            </w:r>
          </w:p>
        </w:tc>
        <w:tc>
          <w:tcPr>
            <w:tcW w:w="883" w:type="pct"/>
            <w:tcBorders>
              <w:top w:val="nil"/>
              <w:left w:val="nil"/>
              <w:bottom w:val="nil"/>
              <w:right w:val="single" w:sz="4" w:space="0" w:color="auto"/>
            </w:tcBorders>
            <w:shd w:val="clear" w:color="auto" w:fill="auto"/>
            <w:hideMark/>
          </w:tcPr>
          <w:p w14:paraId="460803B9" w14:textId="56CC3EC0" w:rsidR="00965463" w:rsidRPr="00151325" w:rsidRDefault="00965463" w:rsidP="00965463">
            <w:pPr>
              <w:rPr>
                <w:sz w:val="24"/>
                <w:szCs w:val="24"/>
              </w:rPr>
            </w:pPr>
            <w:r>
              <w:rPr>
                <w:sz w:val="24"/>
                <w:szCs w:val="24"/>
              </w:rPr>
              <w:t>.12**</w:t>
            </w:r>
          </w:p>
        </w:tc>
        <w:tc>
          <w:tcPr>
            <w:tcW w:w="883" w:type="pct"/>
            <w:tcBorders>
              <w:top w:val="nil"/>
              <w:left w:val="single" w:sz="4" w:space="0" w:color="auto"/>
              <w:bottom w:val="nil"/>
              <w:right w:val="nil"/>
            </w:tcBorders>
            <w:shd w:val="clear" w:color="auto" w:fill="auto"/>
          </w:tcPr>
          <w:p w14:paraId="3C839B5C" w14:textId="77777777" w:rsidR="00965463" w:rsidRPr="00151325" w:rsidRDefault="00965463" w:rsidP="00965463">
            <w:pPr>
              <w:rPr>
                <w:sz w:val="24"/>
                <w:szCs w:val="24"/>
              </w:rPr>
            </w:pPr>
            <w:r>
              <w:rPr>
                <w:sz w:val="24"/>
                <w:szCs w:val="24"/>
              </w:rPr>
              <w:t>.04 (.01)</w:t>
            </w:r>
          </w:p>
        </w:tc>
        <w:tc>
          <w:tcPr>
            <w:tcW w:w="883" w:type="pct"/>
            <w:tcBorders>
              <w:top w:val="nil"/>
              <w:left w:val="nil"/>
              <w:bottom w:val="nil"/>
              <w:right w:val="single" w:sz="4" w:space="0" w:color="auto"/>
            </w:tcBorders>
            <w:shd w:val="clear" w:color="auto" w:fill="auto"/>
          </w:tcPr>
          <w:p w14:paraId="1FEBF962" w14:textId="77777777" w:rsidR="00965463" w:rsidRPr="00151325" w:rsidRDefault="00965463" w:rsidP="00965463">
            <w:pPr>
              <w:rPr>
                <w:sz w:val="24"/>
                <w:szCs w:val="24"/>
              </w:rPr>
            </w:pPr>
            <w:r>
              <w:rPr>
                <w:sz w:val="24"/>
                <w:szCs w:val="24"/>
              </w:rPr>
              <w:t>.12***</w:t>
            </w:r>
          </w:p>
        </w:tc>
      </w:tr>
      <w:tr w:rsidR="00965463" w:rsidRPr="00151325" w14:paraId="30E02880" w14:textId="77777777" w:rsidTr="00C64E4E">
        <w:trPr>
          <w:trHeight w:val="291"/>
        </w:trPr>
        <w:tc>
          <w:tcPr>
            <w:tcW w:w="1468" w:type="pct"/>
            <w:tcBorders>
              <w:top w:val="nil"/>
              <w:left w:val="single" w:sz="4" w:space="0" w:color="auto"/>
              <w:bottom w:val="nil"/>
              <w:right w:val="single" w:sz="4" w:space="0" w:color="auto"/>
            </w:tcBorders>
            <w:hideMark/>
          </w:tcPr>
          <w:p w14:paraId="130F8618" w14:textId="77777777" w:rsidR="00965463" w:rsidRPr="00151325" w:rsidRDefault="00965463" w:rsidP="00965463">
            <w:pPr>
              <w:rPr>
                <w:sz w:val="24"/>
                <w:szCs w:val="24"/>
              </w:rPr>
            </w:pPr>
            <w:proofErr w:type="spellStart"/>
            <w:r w:rsidRPr="00151325">
              <w:rPr>
                <w:sz w:val="24"/>
                <w:szCs w:val="24"/>
              </w:rPr>
              <w:t>Hor</w:t>
            </w:r>
            <w:proofErr w:type="spellEnd"/>
            <w:r w:rsidRPr="00151325">
              <w:rPr>
                <w:sz w:val="24"/>
                <w:szCs w:val="24"/>
              </w:rPr>
              <w:t>-</w:t>
            </w:r>
            <w:r>
              <w:rPr>
                <w:sz w:val="24"/>
                <w:szCs w:val="24"/>
              </w:rPr>
              <w:t>Coll</w:t>
            </w:r>
            <w:r w:rsidRPr="00151325">
              <w:rPr>
                <w:sz w:val="24"/>
                <w:szCs w:val="24"/>
              </w:rPr>
              <w:t>.</w:t>
            </w:r>
          </w:p>
        </w:tc>
        <w:tc>
          <w:tcPr>
            <w:tcW w:w="883" w:type="pct"/>
            <w:tcBorders>
              <w:top w:val="nil"/>
              <w:left w:val="single" w:sz="4" w:space="0" w:color="auto"/>
              <w:bottom w:val="nil"/>
              <w:right w:val="nil"/>
            </w:tcBorders>
            <w:shd w:val="clear" w:color="auto" w:fill="auto"/>
            <w:hideMark/>
          </w:tcPr>
          <w:p w14:paraId="3B314525" w14:textId="5BC7C374" w:rsidR="00965463" w:rsidRPr="00151325" w:rsidRDefault="00965463" w:rsidP="00965463">
            <w:pPr>
              <w:rPr>
                <w:sz w:val="24"/>
                <w:szCs w:val="24"/>
              </w:rPr>
            </w:pPr>
            <w:r>
              <w:rPr>
                <w:sz w:val="24"/>
                <w:szCs w:val="24"/>
              </w:rPr>
              <w:t>.19 (.05)</w:t>
            </w:r>
          </w:p>
        </w:tc>
        <w:tc>
          <w:tcPr>
            <w:tcW w:w="883" w:type="pct"/>
            <w:tcBorders>
              <w:top w:val="nil"/>
              <w:left w:val="nil"/>
              <w:bottom w:val="nil"/>
              <w:right w:val="single" w:sz="4" w:space="0" w:color="auto"/>
            </w:tcBorders>
            <w:shd w:val="clear" w:color="auto" w:fill="auto"/>
            <w:hideMark/>
          </w:tcPr>
          <w:p w14:paraId="6C366F76" w14:textId="7BC46193" w:rsidR="00965463" w:rsidRPr="00151325" w:rsidRDefault="00965463" w:rsidP="00965463">
            <w:pPr>
              <w:rPr>
                <w:sz w:val="24"/>
                <w:szCs w:val="24"/>
              </w:rPr>
            </w:pPr>
            <w:r>
              <w:rPr>
                <w:sz w:val="24"/>
                <w:szCs w:val="24"/>
              </w:rPr>
              <w:t>.15***</w:t>
            </w:r>
          </w:p>
        </w:tc>
        <w:tc>
          <w:tcPr>
            <w:tcW w:w="883" w:type="pct"/>
            <w:tcBorders>
              <w:top w:val="nil"/>
              <w:left w:val="single" w:sz="4" w:space="0" w:color="auto"/>
              <w:bottom w:val="nil"/>
              <w:right w:val="nil"/>
            </w:tcBorders>
            <w:shd w:val="clear" w:color="auto" w:fill="auto"/>
          </w:tcPr>
          <w:p w14:paraId="7F5EE598" w14:textId="77777777" w:rsidR="00965463" w:rsidRPr="00151325" w:rsidRDefault="00965463" w:rsidP="00965463">
            <w:pPr>
              <w:rPr>
                <w:sz w:val="24"/>
                <w:szCs w:val="24"/>
              </w:rPr>
            </w:pPr>
            <w:r>
              <w:rPr>
                <w:sz w:val="24"/>
                <w:szCs w:val="24"/>
              </w:rPr>
              <w:t>.03 (.10)</w:t>
            </w:r>
          </w:p>
        </w:tc>
        <w:tc>
          <w:tcPr>
            <w:tcW w:w="883" w:type="pct"/>
            <w:tcBorders>
              <w:top w:val="nil"/>
              <w:left w:val="nil"/>
              <w:bottom w:val="nil"/>
              <w:right w:val="single" w:sz="4" w:space="0" w:color="auto"/>
            </w:tcBorders>
            <w:shd w:val="clear" w:color="auto" w:fill="auto"/>
          </w:tcPr>
          <w:p w14:paraId="769AEF6D" w14:textId="77777777" w:rsidR="00965463" w:rsidRPr="00151325" w:rsidRDefault="00965463" w:rsidP="00965463">
            <w:pPr>
              <w:rPr>
                <w:sz w:val="24"/>
                <w:szCs w:val="24"/>
              </w:rPr>
            </w:pPr>
            <w:r>
              <w:rPr>
                <w:sz w:val="24"/>
                <w:szCs w:val="24"/>
              </w:rPr>
              <w:t>.01</w:t>
            </w:r>
          </w:p>
        </w:tc>
      </w:tr>
      <w:bookmarkEnd w:id="138"/>
      <w:tr w:rsidR="00965463" w:rsidRPr="00151325" w14:paraId="3FF3529A" w14:textId="77777777" w:rsidTr="00965463">
        <w:trPr>
          <w:trHeight w:val="291"/>
        </w:trPr>
        <w:tc>
          <w:tcPr>
            <w:tcW w:w="1468" w:type="pct"/>
            <w:tcBorders>
              <w:top w:val="nil"/>
              <w:left w:val="single" w:sz="4" w:space="0" w:color="auto"/>
              <w:bottom w:val="nil"/>
              <w:right w:val="single" w:sz="4" w:space="0" w:color="auto"/>
            </w:tcBorders>
          </w:tcPr>
          <w:p w14:paraId="227E92BD" w14:textId="77777777" w:rsidR="00965463" w:rsidRPr="00151325" w:rsidRDefault="00965463" w:rsidP="008B590E">
            <w:pPr>
              <w:rPr>
                <w:sz w:val="24"/>
                <w:szCs w:val="24"/>
              </w:rPr>
            </w:pPr>
            <w:r>
              <w:rPr>
                <w:sz w:val="24"/>
                <w:szCs w:val="24"/>
              </w:rPr>
              <w:t>Ver-Coll.</w:t>
            </w:r>
          </w:p>
        </w:tc>
        <w:tc>
          <w:tcPr>
            <w:tcW w:w="883" w:type="pct"/>
            <w:tcBorders>
              <w:top w:val="nil"/>
              <w:left w:val="single" w:sz="4" w:space="0" w:color="auto"/>
              <w:bottom w:val="nil"/>
              <w:right w:val="nil"/>
            </w:tcBorders>
            <w:shd w:val="clear" w:color="auto" w:fill="auto"/>
          </w:tcPr>
          <w:p w14:paraId="58A90BDD" w14:textId="37E03745" w:rsidR="00965463" w:rsidRDefault="00965463" w:rsidP="008B590E">
            <w:pPr>
              <w:rPr>
                <w:sz w:val="24"/>
                <w:szCs w:val="24"/>
              </w:rPr>
            </w:pPr>
            <w:r>
              <w:rPr>
                <w:sz w:val="24"/>
                <w:szCs w:val="24"/>
              </w:rPr>
              <w:t>-</w:t>
            </w:r>
          </w:p>
        </w:tc>
        <w:tc>
          <w:tcPr>
            <w:tcW w:w="883" w:type="pct"/>
            <w:tcBorders>
              <w:top w:val="nil"/>
              <w:left w:val="nil"/>
              <w:bottom w:val="nil"/>
              <w:right w:val="single" w:sz="4" w:space="0" w:color="auto"/>
            </w:tcBorders>
            <w:shd w:val="clear" w:color="auto" w:fill="auto"/>
          </w:tcPr>
          <w:p w14:paraId="6838F267" w14:textId="2FB51714" w:rsidR="00965463" w:rsidRDefault="00965463" w:rsidP="008B590E">
            <w:pPr>
              <w:rPr>
                <w:sz w:val="24"/>
                <w:szCs w:val="24"/>
              </w:rPr>
            </w:pPr>
            <w:r>
              <w:rPr>
                <w:sz w:val="24"/>
                <w:szCs w:val="24"/>
              </w:rPr>
              <w:t>-</w:t>
            </w:r>
          </w:p>
        </w:tc>
        <w:tc>
          <w:tcPr>
            <w:tcW w:w="883" w:type="pct"/>
            <w:tcBorders>
              <w:top w:val="nil"/>
              <w:left w:val="single" w:sz="4" w:space="0" w:color="auto"/>
              <w:bottom w:val="nil"/>
              <w:right w:val="nil"/>
            </w:tcBorders>
            <w:shd w:val="clear" w:color="auto" w:fill="auto"/>
          </w:tcPr>
          <w:p w14:paraId="6BB84071" w14:textId="77777777" w:rsidR="00965463" w:rsidRDefault="00965463" w:rsidP="008B590E">
            <w:pPr>
              <w:rPr>
                <w:sz w:val="24"/>
                <w:szCs w:val="24"/>
              </w:rPr>
            </w:pPr>
            <w:r>
              <w:rPr>
                <w:sz w:val="24"/>
                <w:szCs w:val="24"/>
              </w:rPr>
              <w:t>.08 (.06)</w:t>
            </w:r>
          </w:p>
        </w:tc>
        <w:tc>
          <w:tcPr>
            <w:tcW w:w="883" w:type="pct"/>
            <w:tcBorders>
              <w:top w:val="nil"/>
              <w:left w:val="nil"/>
              <w:bottom w:val="nil"/>
              <w:right w:val="single" w:sz="4" w:space="0" w:color="auto"/>
            </w:tcBorders>
            <w:shd w:val="clear" w:color="auto" w:fill="auto"/>
          </w:tcPr>
          <w:p w14:paraId="168D25E4" w14:textId="77777777" w:rsidR="00965463" w:rsidRDefault="00965463" w:rsidP="008B590E">
            <w:pPr>
              <w:rPr>
                <w:sz w:val="24"/>
                <w:szCs w:val="24"/>
              </w:rPr>
            </w:pPr>
            <w:r>
              <w:rPr>
                <w:sz w:val="24"/>
                <w:szCs w:val="24"/>
              </w:rPr>
              <w:t>.05</w:t>
            </w:r>
          </w:p>
        </w:tc>
      </w:tr>
      <w:tr w:rsidR="00965463" w:rsidRPr="00151325" w14:paraId="6D75367D" w14:textId="77777777" w:rsidTr="00C64E4E">
        <w:trPr>
          <w:trHeight w:val="291"/>
        </w:trPr>
        <w:tc>
          <w:tcPr>
            <w:tcW w:w="1468" w:type="pct"/>
            <w:tcBorders>
              <w:top w:val="nil"/>
              <w:left w:val="single" w:sz="4" w:space="0" w:color="auto"/>
              <w:bottom w:val="nil"/>
              <w:right w:val="single" w:sz="4" w:space="0" w:color="auto"/>
            </w:tcBorders>
            <w:hideMark/>
          </w:tcPr>
          <w:p w14:paraId="74B4AF51" w14:textId="77777777" w:rsidR="00965463" w:rsidRPr="00151325" w:rsidRDefault="00965463" w:rsidP="00965463">
            <w:pPr>
              <w:rPr>
                <w:sz w:val="24"/>
                <w:szCs w:val="24"/>
              </w:rPr>
            </w:pPr>
            <w:r>
              <w:rPr>
                <w:sz w:val="24"/>
                <w:szCs w:val="24"/>
              </w:rPr>
              <w:t>Group Ident.</w:t>
            </w:r>
            <w:r w:rsidRPr="00151325">
              <w:rPr>
                <w:sz w:val="24"/>
                <w:szCs w:val="24"/>
              </w:rPr>
              <w:t xml:space="preserve"> </w:t>
            </w:r>
          </w:p>
        </w:tc>
        <w:tc>
          <w:tcPr>
            <w:tcW w:w="883" w:type="pct"/>
            <w:tcBorders>
              <w:top w:val="nil"/>
              <w:left w:val="single" w:sz="4" w:space="0" w:color="auto"/>
              <w:bottom w:val="nil"/>
              <w:right w:val="nil"/>
            </w:tcBorders>
            <w:shd w:val="clear" w:color="auto" w:fill="D9D9D9" w:themeFill="background1" w:themeFillShade="D9"/>
            <w:hideMark/>
          </w:tcPr>
          <w:p w14:paraId="3F48537C" w14:textId="161F506E" w:rsidR="00965463" w:rsidRPr="00151325" w:rsidRDefault="00965463" w:rsidP="00965463">
            <w:pPr>
              <w:rPr>
                <w:sz w:val="24"/>
                <w:szCs w:val="24"/>
              </w:rPr>
            </w:pPr>
            <w:r>
              <w:rPr>
                <w:sz w:val="24"/>
                <w:szCs w:val="24"/>
              </w:rPr>
              <w:t>.14 (.04)</w:t>
            </w:r>
          </w:p>
        </w:tc>
        <w:tc>
          <w:tcPr>
            <w:tcW w:w="883" w:type="pct"/>
            <w:tcBorders>
              <w:top w:val="nil"/>
              <w:left w:val="nil"/>
              <w:bottom w:val="nil"/>
              <w:right w:val="single" w:sz="4" w:space="0" w:color="auto"/>
            </w:tcBorders>
            <w:shd w:val="clear" w:color="auto" w:fill="D9D9D9" w:themeFill="background1" w:themeFillShade="D9"/>
            <w:hideMark/>
          </w:tcPr>
          <w:p w14:paraId="54B791FD" w14:textId="763D9E85" w:rsidR="00965463" w:rsidRPr="00151325" w:rsidRDefault="00965463" w:rsidP="00965463">
            <w:pPr>
              <w:rPr>
                <w:sz w:val="24"/>
                <w:szCs w:val="24"/>
              </w:rPr>
            </w:pPr>
            <w:r>
              <w:rPr>
                <w:sz w:val="24"/>
                <w:szCs w:val="24"/>
              </w:rPr>
              <w:t>.14***</w:t>
            </w:r>
          </w:p>
        </w:tc>
        <w:tc>
          <w:tcPr>
            <w:tcW w:w="883" w:type="pct"/>
            <w:tcBorders>
              <w:top w:val="nil"/>
              <w:left w:val="single" w:sz="4" w:space="0" w:color="auto"/>
              <w:bottom w:val="nil"/>
              <w:right w:val="nil"/>
            </w:tcBorders>
            <w:shd w:val="clear" w:color="auto" w:fill="auto"/>
          </w:tcPr>
          <w:p w14:paraId="21687DDD" w14:textId="77777777" w:rsidR="00965463" w:rsidRPr="00151325" w:rsidRDefault="00965463" w:rsidP="00965463">
            <w:pPr>
              <w:rPr>
                <w:sz w:val="24"/>
                <w:szCs w:val="24"/>
              </w:rPr>
            </w:pPr>
            <w:r>
              <w:rPr>
                <w:sz w:val="24"/>
                <w:szCs w:val="24"/>
              </w:rPr>
              <w:t>-.02 (.08)</w:t>
            </w:r>
          </w:p>
        </w:tc>
        <w:tc>
          <w:tcPr>
            <w:tcW w:w="883" w:type="pct"/>
            <w:tcBorders>
              <w:top w:val="nil"/>
              <w:left w:val="nil"/>
              <w:bottom w:val="nil"/>
              <w:right w:val="single" w:sz="4" w:space="0" w:color="auto"/>
            </w:tcBorders>
            <w:shd w:val="clear" w:color="auto" w:fill="auto"/>
          </w:tcPr>
          <w:p w14:paraId="40B150CA" w14:textId="77777777" w:rsidR="00965463" w:rsidRPr="00151325" w:rsidRDefault="00965463" w:rsidP="00965463">
            <w:pPr>
              <w:rPr>
                <w:sz w:val="24"/>
                <w:szCs w:val="24"/>
              </w:rPr>
            </w:pPr>
            <w:r>
              <w:rPr>
                <w:sz w:val="24"/>
                <w:szCs w:val="24"/>
              </w:rPr>
              <w:t>-.01</w:t>
            </w:r>
          </w:p>
        </w:tc>
      </w:tr>
      <w:tr w:rsidR="00965463" w:rsidRPr="00151325" w14:paraId="167CE457" w14:textId="77777777" w:rsidTr="00C64E4E">
        <w:trPr>
          <w:trHeight w:val="291"/>
        </w:trPr>
        <w:tc>
          <w:tcPr>
            <w:tcW w:w="1468" w:type="pct"/>
            <w:tcBorders>
              <w:top w:val="nil"/>
              <w:left w:val="single" w:sz="4" w:space="0" w:color="auto"/>
              <w:bottom w:val="single" w:sz="4" w:space="0" w:color="auto"/>
              <w:right w:val="single" w:sz="4" w:space="0" w:color="auto"/>
            </w:tcBorders>
            <w:hideMark/>
          </w:tcPr>
          <w:p w14:paraId="44B842D6" w14:textId="77777777" w:rsidR="00965463" w:rsidRPr="00151325" w:rsidRDefault="00965463" w:rsidP="00965463">
            <w:pPr>
              <w:rPr>
                <w:sz w:val="24"/>
                <w:szCs w:val="24"/>
              </w:rPr>
            </w:pPr>
            <w:r w:rsidRPr="00151325">
              <w:rPr>
                <w:sz w:val="24"/>
                <w:szCs w:val="24"/>
              </w:rPr>
              <w:t>Identity Fusion</w:t>
            </w:r>
          </w:p>
        </w:tc>
        <w:tc>
          <w:tcPr>
            <w:tcW w:w="883" w:type="pct"/>
            <w:tcBorders>
              <w:top w:val="nil"/>
              <w:left w:val="single" w:sz="4" w:space="0" w:color="auto"/>
              <w:bottom w:val="single" w:sz="4" w:space="0" w:color="auto"/>
              <w:right w:val="nil"/>
            </w:tcBorders>
            <w:shd w:val="clear" w:color="auto" w:fill="auto"/>
            <w:hideMark/>
          </w:tcPr>
          <w:p w14:paraId="6FD7D010" w14:textId="34F752CC" w:rsidR="00965463" w:rsidRPr="00151325" w:rsidRDefault="00965463" w:rsidP="00965463">
            <w:pPr>
              <w:rPr>
                <w:sz w:val="24"/>
                <w:szCs w:val="24"/>
              </w:rPr>
            </w:pPr>
            <w:r>
              <w:rPr>
                <w:sz w:val="24"/>
                <w:szCs w:val="24"/>
              </w:rPr>
              <w:t>.29 (.04)</w:t>
            </w:r>
          </w:p>
        </w:tc>
        <w:tc>
          <w:tcPr>
            <w:tcW w:w="883" w:type="pct"/>
            <w:tcBorders>
              <w:top w:val="nil"/>
              <w:left w:val="nil"/>
              <w:bottom w:val="single" w:sz="4" w:space="0" w:color="auto"/>
              <w:right w:val="single" w:sz="4" w:space="0" w:color="auto"/>
            </w:tcBorders>
            <w:shd w:val="clear" w:color="auto" w:fill="auto"/>
            <w:hideMark/>
          </w:tcPr>
          <w:p w14:paraId="4555F2A5" w14:textId="0F3026F7" w:rsidR="00965463" w:rsidRPr="00151325" w:rsidRDefault="00965463" w:rsidP="00965463">
            <w:pPr>
              <w:rPr>
                <w:sz w:val="24"/>
                <w:szCs w:val="24"/>
              </w:rPr>
            </w:pPr>
            <w:r>
              <w:rPr>
                <w:sz w:val="24"/>
                <w:szCs w:val="24"/>
              </w:rPr>
              <w:t>.34***</w:t>
            </w:r>
          </w:p>
        </w:tc>
        <w:tc>
          <w:tcPr>
            <w:tcW w:w="883" w:type="pct"/>
            <w:tcBorders>
              <w:top w:val="nil"/>
              <w:left w:val="single" w:sz="4" w:space="0" w:color="auto"/>
              <w:bottom w:val="single" w:sz="4" w:space="0" w:color="auto"/>
              <w:right w:val="nil"/>
            </w:tcBorders>
            <w:shd w:val="clear" w:color="auto" w:fill="D9D9D9" w:themeFill="background1" w:themeFillShade="D9"/>
          </w:tcPr>
          <w:p w14:paraId="0D4A6F19" w14:textId="77777777" w:rsidR="00965463" w:rsidRPr="00151325" w:rsidRDefault="00965463" w:rsidP="00965463">
            <w:pPr>
              <w:rPr>
                <w:sz w:val="24"/>
                <w:szCs w:val="24"/>
              </w:rPr>
            </w:pPr>
            <w:r>
              <w:rPr>
                <w:sz w:val="24"/>
                <w:szCs w:val="24"/>
              </w:rPr>
              <w:t>.77 (.07)</w:t>
            </w:r>
          </w:p>
        </w:tc>
        <w:tc>
          <w:tcPr>
            <w:tcW w:w="883" w:type="pct"/>
            <w:tcBorders>
              <w:top w:val="nil"/>
              <w:left w:val="nil"/>
              <w:bottom w:val="single" w:sz="4" w:space="0" w:color="auto"/>
              <w:right w:val="single" w:sz="4" w:space="0" w:color="auto"/>
            </w:tcBorders>
            <w:shd w:val="clear" w:color="auto" w:fill="D9D9D9" w:themeFill="background1" w:themeFillShade="D9"/>
          </w:tcPr>
          <w:p w14:paraId="7B94CCAC" w14:textId="77777777" w:rsidR="00965463" w:rsidRPr="00151325" w:rsidRDefault="00965463" w:rsidP="00965463">
            <w:pPr>
              <w:rPr>
                <w:sz w:val="24"/>
                <w:szCs w:val="24"/>
              </w:rPr>
            </w:pPr>
            <w:r>
              <w:rPr>
                <w:sz w:val="24"/>
                <w:szCs w:val="24"/>
              </w:rPr>
              <w:t>.51***</w:t>
            </w:r>
          </w:p>
        </w:tc>
      </w:tr>
      <w:tr w:rsidR="00965463" w:rsidRPr="00151325" w14:paraId="687DA940" w14:textId="77777777" w:rsidTr="00C64E4E">
        <w:tc>
          <w:tcPr>
            <w:tcW w:w="1468" w:type="pct"/>
            <w:tcBorders>
              <w:top w:val="single" w:sz="4" w:space="0" w:color="auto"/>
              <w:left w:val="single" w:sz="4" w:space="0" w:color="auto"/>
              <w:bottom w:val="single" w:sz="4" w:space="0" w:color="auto"/>
              <w:right w:val="single" w:sz="4" w:space="0" w:color="auto"/>
            </w:tcBorders>
            <w:hideMark/>
          </w:tcPr>
          <w:p w14:paraId="505088D7" w14:textId="77777777" w:rsidR="00965463" w:rsidRPr="00151325" w:rsidRDefault="00965463" w:rsidP="00965463">
            <w:pPr>
              <w:jc w:val="center"/>
              <w:rPr>
                <w:i/>
                <w:sz w:val="24"/>
                <w:szCs w:val="24"/>
              </w:rPr>
            </w:pPr>
            <w:r w:rsidRPr="00151325">
              <w:rPr>
                <w:sz w:val="24"/>
                <w:szCs w:val="24"/>
              </w:rPr>
              <w:t xml:space="preserve">Adj. </w:t>
            </w:r>
            <w:r w:rsidRPr="00151325">
              <w:rPr>
                <w:i/>
                <w:sz w:val="24"/>
                <w:szCs w:val="24"/>
              </w:rPr>
              <w:t>R</w:t>
            </w:r>
            <w:r w:rsidRPr="00151325">
              <w:rPr>
                <w:sz w:val="24"/>
                <w:szCs w:val="24"/>
                <w:vertAlign w:val="superscript"/>
              </w:rPr>
              <w:t>2</w:t>
            </w:r>
          </w:p>
        </w:tc>
        <w:tc>
          <w:tcPr>
            <w:tcW w:w="1766" w:type="pct"/>
            <w:gridSpan w:val="2"/>
            <w:tcBorders>
              <w:top w:val="single" w:sz="4" w:space="0" w:color="auto"/>
              <w:left w:val="single" w:sz="4" w:space="0" w:color="auto"/>
              <w:bottom w:val="single" w:sz="4" w:space="0" w:color="auto"/>
              <w:right w:val="single" w:sz="4" w:space="0" w:color="auto"/>
            </w:tcBorders>
            <w:hideMark/>
          </w:tcPr>
          <w:p w14:paraId="259C7764" w14:textId="455396D0" w:rsidR="00965463" w:rsidRPr="00151325" w:rsidRDefault="00965463" w:rsidP="00965463">
            <w:pPr>
              <w:jc w:val="center"/>
              <w:rPr>
                <w:sz w:val="24"/>
                <w:szCs w:val="24"/>
              </w:rPr>
            </w:pPr>
            <w:r>
              <w:rPr>
                <w:sz w:val="24"/>
                <w:szCs w:val="24"/>
              </w:rPr>
              <w:t>.29</w:t>
            </w:r>
          </w:p>
        </w:tc>
        <w:tc>
          <w:tcPr>
            <w:tcW w:w="1766" w:type="pct"/>
            <w:gridSpan w:val="2"/>
            <w:tcBorders>
              <w:top w:val="single" w:sz="4" w:space="0" w:color="auto"/>
              <w:left w:val="single" w:sz="4" w:space="0" w:color="auto"/>
              <w:bottom w:val="single" w:sz="4" w:space="0" w:color="auto"/>
              <w:right w:val="single" w:sz="4" w:space="0" w:color="auto"/>
            </w:tcBorders>
          </w:tcPr>
          <w:p w14:paraId="7E9D02B4" w14:textId="77777777" w:rsidR="00965463" w:rsidRPr="00151325" w:rsidRDefault="00965463" w:rsidP="00965463">
            <w:pPr>
              <w:jc w:val="center"/>
              <w:rPr>
                <w:sz w:val="24"/>
                <w:szCs w:val="24"/>
              </w:rPr>
            </w:pPr>
            <w:r>
              <w:rPr>
                <w:sz w:val="24"/>
                <w:szCs w:val="24"/>
              </w:rPr>
              <w:t>.32</w:t>
            </w:r>
          </w:p>
        </w:tc>
      </w:tr>
      <w:tr w:rsidR="00965463" w:rsidRPr="00151325" w14:paraId="126F9F02" w14:textId="77777777" w:rsidTr="00C64E4E">
        <w:tc>
          <w:tcPr>
            <w:tcW w:w="1468" w:type="pct"/>
            <w:tcBorders>
              <w:top w:val="single" w:sz="4" w:space="0" w:color="auto"/>
              <w:left w:val="single" w:sz="4" w:space="0" w:color="auto"/>
              <w:bottom w:val="single" w:sz="4" w:space="0" w:color="auto"/>
              <w:right w:val="single" w:sz="4" w:space="0" w:color="auto"/>
            </w:tcBorders>
            <w:hideMark/>
          </w:tcPr>
          <w:p w14:paraId="37D2F1D0" w14:textId="77777777" w:rsidR="00965463" w:rsidRPr="00151325" w:rsidRDefault="00965463" w:rsidP="00965463">
            <w:pPr>
              <w:jc w:val="center"/>
              <w:rPr>
                <w:i/>
                <w:sz w:val="24"/>
                <w:szCs w:val="24"/>
              </w:rPr>
            </w:pPr>
            <w:r w:rsidRPr="00151325">
              <w:rPr>
                <w:i/>
                <w:sz w:val="24"/>
                <w:szCs w:val="24"/>
              </w:rPr>
              <w:t xml:space="preserve">F </w:t>
            </w:r>
          </w:p>
        </w:tc>
        <w:tc>
          <w:tcPr>
            <w:tcW w:w="1766" w:type="pct"/>
            <w:gridSpan w:val="2"/>
            <w:tcBorders>
              <w:top w:val="single" w:sz="4" w:space="0" w:color="auto"/>
              <w:left w:val="single" w:sz="4" w:space="0" w:color="auto"/>
              <w:bottom w:val="single" w:sz="4" w:space="0" w:color="auto"/>
              <w:right w:val="single" w:sz="4" w:space="0" w:color="auto"/>
            </w:tcBorders>
            <w:hideMark/>
          </w:tcPr>
          <w:p w14:paraId="625BAB7A" w14:textId="32CD9589" w:rsidR="00965463" w:rsidRPr="00151325" w:rsidRDefault="00965463" w:rsidP="00965463">
            <w:pPr>
              <w:jc w:val="center"/>
              <w:rPr>
                <w:sz w:val="24"/>
                <w:szCs w:val="24"/>
              </w:rPr>
            </w:pPr>
            <w:r>
              <w:rPr>
                <w:sz w:val="24"/>
                <w:szCs w:val="24"/>
              </w:rPr>
              <w:t>54.86</w:t>
            </w:r>
          </w:p>
        </w:tc>
        <w:tc>
          <w:tcPr>
            <w:tcW w:w="1766" w:type="pct"/>
            <w:gridSpan w:val="2"/>
            <w:tcBorders>
              <w:top w:val="single" w:sz="4" w:space="0" w:color="auto"/>
              <w:left w:val="single" w:sz="4" w:space="0" w:color="auto"/>
              <w:bottom w:val="single" w:sz="4" w:space="0" w:color="auto"/>
              <w:right w:val="single" w:sz="4" w:space="0" w:color="auto"/>
            </w:tcBorders>
          </w:tcPr>
          <w:p w14:paraId="71CE4D12" w14:textId="77777777" w:rsidR="00965463" w:rsidRPr="00151325" w:rsidRDefault="00965463" w:rsidP="00965463">
            <w:pPr>
              <w:jc w:val="center"/>
              <w:rPr>
                <w:sz w:val="24"/>
                <w:szCs w:val="24"/>
              </w:rPr>
            </w:pPr>
            <w:r>
              <w:rPr>
                <w:sz w:val="24"/>
                <w:szCs w:val="24"/>
              </w:rPr>
              <w:t>42.42</w:t>
            </w:r>
          </w:p>
        </w:tc>
      </w:tr>
      <w:tr w:rsidR="00965463" w:rsidRPr="00151325" w14:paraId="5CB9E52D" w14:textId="77777777" w:rsidTr="00C64E4E">
        <w:tc>
          <w:tcPr>
            <w:tcW w:w="1468" w:type="pct"/>
            <w:tcBorders>
              <w:top w:val="single" w:sz="4" w:space="0" w:color="auto"/>
              <w:left w:val="single" w:sz="4" w:space="0" w:color="auto"/>
              <w:bottom w:val="single" w:sz="4" w:space="0" w:color="auto"/>
              <w:right w:val="single" w:sz="4" w:space="0" w:color="auto"/>
            </w:tcBorders>
          </w:tcPr>
          <w:p w14:paraId="5F33BFC1" w14:textId="77777777" w:rsidR="00965463" w:rsidRPr="00151325" w:rsidRDefault="00965463" w:rsidP="00965463">
            <w:pPr>
              <w:jc w:val="center"/>
              <w:rPr>
                <w:i/>
                <w:sz w:val="24"/>
                <w:szCs w:val="24"/>
              </w:rPr>
            </w:pPr>
            <w:proofErr w:type="spellStart"/>
            <w:proofErr w:type="gramStart"/>
            <w:r>
              <w:rPr>
                <w:i/>
                <w:sz w:val="24"/>
                <w:szCs w:val="24"/>
              </w:rPr>
              <w:t>df</w:t>
            </w:r>
            <w:proofErr w:type="spellEnd"/>
            <w:proofErr w:type="gramEnd"/>
          </w:p>
        </w:tc>
        <w:tc>
          <w:tcPr>
            <w:tcW w:w="1766" w:type="pct"/>
            <w:gridSpan w:val="2"/>
            <w:tcBorders>
              <w:top w:val="single" w:sz="4" w:space="0" w:color="auto"/>
              <w:left w:val="single" w:sz="4" w:space="0" w:color="auto"/>
              <w:bottom w:val="single" w:sz="4" w:space="0" w:color="auto"/>
              <w:right w:val="single" w:sz="4" w:space="0" w:color="auto"/>
            </w:tcBorders>
          </w:tcPr>
          <w:p w14:paraId="23BB2DBC" w14:textId="13EE78CC" w:rsidR="00965463" w:rsidRPr="00151325" w:rsidRDefault="00965463" w:rsidP="00965463">
            <w:pPr>
              <w:jc w:val="center"/>
              <w:rPr>
                <w:sz w:val="24"/>
                <w:szCs w:val="24"/>
              </w:rPr>
            </w:pPr>
            <w:r>
              <w:rPr>
                <w:sz w:val="24"/>
                <w:szCs w:val="24"/>
              </w:rPr>
              <w:t>4, 535</w:t>
            </w:r>
          </w:p>
        </w:tc>
        <w:tc>
          <w:tcPr>
            <w:tcW w:w="1766" w:type="pct"/>
            <w:gridSpan w:val="2"/>
            <w:tcBorders>
              <w:top w:val="single" w:sz="4" w:space="0" w:color="auto"/>
              <w:left w:val="single" w:sz="4" w:space="0" w:color="auto"/>
              <w:bottom w:val="single" w:sz="4" w:space="0" w:color="auto"/>
              <w:right w:val="single" w:sz="4" w:space="0" w:color="auto"/>
            </w:tcBorders>
          </w:tcPr>
          <w:p w14:paraId="5ED64249" w14:textId="77777777" w:rsidR="00965463" w:rsidRPr="00151325" w:rsidRDefault="00965463" w:rsidP="00965463">
            <w:pPr>
              <w:jc w:val="center"/>
              <w:rPr>
                <w:sz w:val="24"/>
                <w:szCs w:val="24"/>
              </w:rPr>
            </w:pPr>
            <w:r>
              <w:rPr>
                <w:sz w:val="24"/>
                <w:szCs w:val="24"/>
              </w:rPr>
              <w:t>6, 522</w:t>
            </w:r>
          </w:p>
        </w:tc>
      </w:tr>
    </w:tbl>
    <w:bookmarkEnd w:id="133"/>
    <w:bookmarkEnd w:id="134"/>
    <w:bookmarkEnd w:id="137"/>
    <w:p w14:paraId="76BACA20" w14:textId="636DD056" w:rsidR="00A346C4" w:rsidRPr="00151325" w:rsidRDefault="00A346C4" w:rsidP="00A346C4">
      <w:pPr>
        <w:rPr>
          <w:kern w:val="2"/>
          <w:sz w:val="24"/>
          <w:szCs w:val="24"/>
          <w:lang w:val="en-GB"/>
        </w:rPr>
      </w:pPr>
      <w:r w:rsidRPr="00151325">
        <w:rPr>
          <w:sz w:val="24"/>
          <w:szCs w:val="24"/>
        </w:rPr>
        <w:t xml:space="preserve">* = </w:t>
      </w:r>
      <w:proofErr w:type="gramStart"/>
      <w:r w:rsidRPr="00151325">
        <w:rPr>
          <w:i/>
          <w:sz w:val="24"/>
          <w:szCs w:val="24"/>
        </w:rPr>
        <w:t>p</w:t>
      </w:r>
      <w:proofErr w:type="gramEnd"/>
      <w:r w:rsidRPr="00151325">
        <w:rPr>
          <w:sz w:val="24"/>
          <w:szCs w:val="24"/>
        </w:rPr>
        <w:t xml:space="preserve"> &lt; .05, ** = </w:t>
      </w:r>
      <w:r w:rsidRPr="00151325">
        <w:rPr>
          <w:i/>
          <w:sz w:val="24"/>
          <w:szCs w:val="24"/>
        </w:rPr>
        <w:t>p</w:t>
      </w:r>
      <w:r w:rsidRPr="00151325">
        <w:rPr>
          <w:sz w:val="24"/>
          <w:szCs w:val="24"/>
        </w:rPr>
        <w:t xml:space="preserve"> &lt; .01, *** = </w:t>
      </w:r>
      <w:r w:rsidRPr="00151325">
        <w:rPr>
          <w:i/>
          <w:sz w:val="24"/>
          <w:szCs w:val="24"/>
        </w:rPr>
        <w:t>p</w:t>
      </w:r>
      <w:r w:rsidRPr="00151325">
        <w:rPr>
          <w:sz w:val="24"/>
          <w:szCs w:val="24"/>
        </w:rPr>
        <w:t xml:space="preserve"> &lt; .001.</w:t>
      </w:r>
      <w:r w:rsidRPr="00151325" w:rsidDel="006A1125">
        <w:rPr>
          <w:sz w:val="24"/>
          <w:szCs w:val="24"/>
        </w:rPr>
        <w:t xml:space="preserve"> </w:t>
      </w:r>
    </w:p>
    <w:bookmarkEnd w:id="135"/>
    <w:bookmarkEnd w:id="136"/>
    <w:p w14:paraId="6299D672" w14:textId="77777777" w:rsidR="00110794" w:rsidRDefault="00110794" w:rsidP="00110794">
      <w:pPr>
        <w:rPr>
          <w:sz w:val="24"/>
          <w:szCs w:val="24"/>
        </w:rPr>
      </w:pPr>
    </w:p>
    <w:p w14:paraId="42C4D138" w14:textId="2E9A0398" w:rsidR="00110794" w:rsidRPr="00F67478" w:rsidRDefault="00110794" w:rsidP="00110794">
      <w:pPr>
        <w:pStyle w:val="Dissertation"/>
        <w:ind w:firstLine="0"/>
        <w:rPr>
          <w:rFonts w:ascii="Times New Roman" w:hAnsi="Times New Roman"/>
          <w:b/>
        </w:rPr>
      </w:pPr>
      <w:r>
        <w:rPr>
          <w:rFonts w:ascii="Times New Roman" w:hAnsi="Times New Roman"/>
          <w:b/>
        </w:rPr>
        <w:t xml:space="preserve">Table </w:t>
      </w:r>
      <w:r w:rsidR="00F26310">
        <w:rPr>
          <w:rFonts w:ascii="Times New Roman" w:hAnsi="Times New Roman"/>
          <w:b/>
        </w:rPr>
        <w:t>5</w:t>
      </w:r>
    </w:p>
    <w:p w14:paraId="139B2A36" w14:textId="77777777" w:rsidR="00110794" w:rsidRPr="00F67478" w:rsidRDefault="00110794" w:rsidP="00110794">
      <w:pPr>
        <w:pStyle w:val="Dissertation"/>
        <w:ind w:firstLine="0"/>
        <w:rPr>
          <w:rFonts w:ascii="Times New Roman" w:hAnsi="Times New Roman"/>
          <w:i/>
        </w:rPr>
      </w:pPr>
      <w:r w:rsidRPr="00F67478">
        <w:rPr>
          <w:rFonts w:ascii="Times New Roman" w:hAnsi="Times New Roman"/>
          <w:i/>
        </w:rPr>
        <w:t xml:space="preserve">Hierarchical logistic regression on monetary donation to BJJ </w:t>
      </w:r>
      <w:proofErr w:type="gramStart"/>
      <w:r w:rsidRPr="00F67478">
        <w:rPr>
          <w:rFonts w:ascii="Times New Roman" w:hAnsi="Times New Roman"/>
          <w:i/>
        </w:rPr>
        <w:t>school</w:t>
      </w:r>
      <w:proofErr w:type="gramEnd"/>
      <w:r>
        <w:rPr>
          <w:rFonts w:ascii="Times New Roman" w:hAnsi="Times New Roman"/>
          <w:i/>
        </w:rPr>
        <w:t>.</w:t>
      </w:r>
    </w:p>
    <w:tbl>
      <w:tblPr>
        <w:tblStyle w:val="TableGrid"/>
        <w:tblW w:w="5000" w:type="pct"/>
        <w:tblLook w:val="06A0" w:firstRow="1" w:lastRow="0" w:firstColumn="1" w:lastColumn="0" w:noHBand="1" w:noVBand="1"/>
      </w:tblPr>
      <w:tblGrid>
        <w:gridCol w:w="1870"/>
        <w:gridCol w:w="1406"/>
        <w:gridCol w:w="1022"/>
        <w:gridCol w:w="1611"/>
        <w:gridCol w:w="898"/>
        <w:gridCol w:w="1485"/>
        <w:gridCol w:w="944"/>
      </w:tblGrid>
      <w:tr w:rsidR="00110794" w:rsidRPr="00151325" w14:paraId="1F978946" w14:textId="77777777" w:rsidTr="00A346C4">
        <w:trPr>
          <w:trHeight w:val="340"/>
        </w:trPr>
        <w:tc>
          <w:tcPr>
            <w:tcW w:w="1013" w:type="pct"/>
            <w:vMerge w:val="restart"/>
            <w:tcBorders>
              <w:top w:val="single" w:sz="4" w:space="0" w:color="auto"/>
              <w:left w:val="single" w:sz="4" w:space="0" w:color="auto"/>
              <w:bottom w:val="single" w:sz="4" w:space="0" w:color="auto"/>
              <w:right w:val="single" w:sz="4" w:space="0" w:color="auto"/>
            </w:tcBorders>
          </w:tcPr>
          <w:p w14:paraId="42AF1D6D" w14:textId="77777777" w:rsidR="00110794" w:rsidRPr="00151325" w:rsidRDefault="00110794" w:rsidP="008B590E">
            <w:pPr>
              <w:rPr>
                <w:sz w:val="24"/>
                <w:szCs w:val="24"/>
              </w:rPr>
            </w:pPr>
            <w:bookmarkStart w:id="139" w:name="OLE_LINK147"/>
            <w:bookmarkStart w:id="140" w:name="OLE_LINK158"/>
          </w:p>
          <w:p w14:paraId="5308C732" w14:textId="77777777" w:rsidR="00110794" w:rsidRPr="00151325" w:rsidRDefault="00110794" w:rsidP="008B590E">
            <w:pPr>
              <w:jc w:val="center"/>
              <w:rPr>
                <w:sz w:val="24"/>
                <w:szCs w:val="24"/>
              </w:rPr>
            </w:pPr>
            <w:r w:rsidRPr="00151325">
              <w:rPr>
                <w:sz w:val="24"/>
                <w:szCs w:val="24"/>
              </w:rPr>
              <w:t>Variable</w:t>
            </w:r>
          </w:p>
        </w:tc>
        <w:tc>
          <w:tcPr>
            <w:tcW w:w="3987" w:type="pct"/>
            <w:gridSpan w:val="6"/>
            <w:tcBorders>
              <w:top w:val="single" w:sz="4" w:space="0" w:color="auto"/>
              <w:left w:val="single" w:sz="4" w:space="0" w:color="auto"/>
              <w:bottom w:val="single" w:sz="4" w:space="0" w:color="auto"/>
              <w:right w:val="single" w:sz="4" w:space="0" w:color="auto"/>
            </w:tcBorders>
          </w:tcPr>
          <w:p w14:paraId="12CEB8E3" w14:textId="77777777" w:rsidR="00110794" w:rsidRPr="00151325" w:rsidRDefault="00110794" w:rsidP="008B590E">
            <w:pPr>
              <w:jc w:val="center"/>
              <w:rPr>
                <w:sz w:val="24"/>
                <w:szCs w:val="24"/>
              </w:rPr>
            </w:pPr>
            <w:r w:rsidRPr="00151325">
              <w:rPr>
                <w:sz w:val="24"/>
                <w:szCs w:val="24"/>
              </w:rPr>
              <w:t xml:space="preserve">Outcome: </w:t>
            </w:r>
            <w:r>
              <w:rPr>
                <w:sz w:val="24"/>
                <w:szCs w:val="24"/>
              </w:rPr>
              <w:t>Monetary Donation to BJJ School</w:t>
            </w:r>
          </w:p>
        </w:tc>
      </w:tr>
      <w:tr w:rsidR="00110794" w:rsidRPr="00151325" w14:paraId="45A1F072" w14:textId="77777777" w:rsidTr="00A346C4">
        <w:tc>
          <w:tcPr>
            <w:tcW w:w="1013" w:type="pct"/>
            <w:vMerge/>
            <w:tcBorders>
              <w:top w:val="single" w:sz="4" w:space="0" w:color="auto"/>
              <w:left w:val="single" w:sz="4" w:space="0" w:color="auto"/>
              <w:bottom w:val="single" w:sz="4" w:space="0" w:color="auto"/>
              <w:right w:val="single" w:sz="4" w:space="0" w:color="auto"/>
            </w:tcBorders>
            <w:vAlign w:val="center"/>
            <w:hideMark/>
          </w:tcPr>
          <w:p w14:paraId="137A0DBC" w14:textId="77777777" w:rsidR="00110794" w:rsidRPr="00151325" w:rsidRDefault="00110794" w:rsidP="008B590E">
            <w:pPr>
              <w:rPr>
                <w:kern w:val="2"/>
                <w:sz w:val="24"/>
                <w:szCs w:val="24"/>
              </w:rPr>
            </w:pPr>
          </w:p>
        </w:tc>
        <w:tc>
          <w:tcPr>
            <w:tcW w:w="1314" w:type="pct"/>
            <w:gridSpan w:val="2"/>
            <w:tcBorders>
              <w:top w:val="single" w:sz="4" w:space="0" w:color="auto"/>
              <w:left w:val="single" w:sz="4" w:space="0" w:color="auto"/>
              <w:bottom w:val="single" w:sz="4" w:space="0" w:color="auto"/>
              <w:right w:val="single" w:sz="4" w:space="0" w:color="auto"/>
            </w:tcBorders>
            <w:hideMark/>
          </w:tcPr>
          <w:p w14:paraId="4C6DADD4" w14:textId="77777777" w:rsidR="00110794" w:rsidRPr="00151325" w:rsidRDefault="00110794" w:rsidP="008B590E">
            <w:pPr>
              <w:jc w:val="center"/>
              <w:rPr>
                <w:sz w:val="24"/>
                <w:szCs w:val="24"/>
              </w:rPr>
            </w:pPr>
            <w:r w:rsidRPr="00151325">
              <w:rPr>
                <w:sz w:val="24"/>
                <w:szCs w:val="24"/>
              </w:rPr>
              <w:t>STAGE 1</w:t>
            </w:r>
          </w:p>
        </w:tc>
        <w:tc>
          <w:tcPr>
            <w:tcW w:w="1358" w:type="pct"/>
            <w:gridSpan w:val="2"/>
            <w:tcBorders>
              <w:top w:val="single" w:sz="4" w:space="0" w:color="auto"/>
              <w:left w:val="single" w:sz="4" w:space="0" w:color="auto"/>
              <w:bottom w:val="single" w:sz="4" w:space="0" w:color="auto"/>
              <w:right w:val="single" w:sz="4" w:space="0" w:color="auto"/>
            </w:tcBorders>
            <w:hideMark/>
          </w:tcPr>
          <w:p w14:paraId="26B27143" w14:textId="77777777" w:rsidR="00110794" w:rsidRPr="00151325" w:rsidRDefault="00110794" w:rsidP="008B590E">
            <w:pPr>
              <w:jc w:val="center"/>
              <w:rPr>
                <w:sz w:val="24"/>
                <w:szCs w:val="24"/>
              </w:rPr>
            </w:pPr>
            <w:r w:rsidRPr="00151325">
              <w:rPr>
                <w:sz w:val="24"/>
                <w:szCs w:val="24"/>
              </w:rPr>
              <w:t>STAGE 2</w:t>
            </w:r>
          </w:p>
        </w:tc>
        <w:tc>
          <w:tcPr>
            <w:tcW w:w="1316" w:type="pct"/>
            <w:gridSpan w:val="2"/>
            <w:tcBorders>
              <w:top w:val="single" w:sz="4" w:space="0" w:color="auto"/>
              <w:left w:val="single" w:sz="4" w:space="0" w:color="auto"/>
              <w:bottom w:val="single" w:sz="4" w:space="0" w:color="auto"/>
              <w:right w:val="single" w:sz="4" w:space="0" w:color="auto"/>
            </w:tcBorders>
          </w:tcPr>
          <w:p w14:paraId="26AFE99D" w14:textId="77777777" w:rsidR="00110794" w:rsidRPr="00151325" w:rsidRDefault="00110794" w:rsidP="008B590E">
            <w:pPr>
              <w:jc w:val="center"/>
              <w:rPr>
                <w:sz w:val="24"/>
                <w:szCs w:val="24"/>
              </w:rPr>
            </w:pPr>
            <w:r>
              <w:rPr>
                <w:sz w:val="24"/>
                <w:szCs w:val="24"/>
              </w:rPr>
              <w:t>STAGE 3</w:t>
            </w:r>
          </w:p>
        </w:tc>
      </w:tr>
      <w:tr w:rsidR="00110794" w:rsidRPr="00151325" w14:paraId="1E420953" w14:textId="77777777" w:rsidTr="00A346C4">
        <w:tc>
          <w:tcPr>
            <w:tcW w:w="1013" w:type="pct"/>
            <w:vMerge/>
            <w:tcBorders>
              <w:top w:val="single" w:sz="4" w:space="0" w:color="auto"/>
              <w:left w:val="single" w:sz="4" w:space="0" w:color="auto"/>
              <w:bottom w:val="single" w:sz="4" w:space="0" w:color="auto"/>
              <w:right w:val="single" w:sz="4" w:space="0" w:color="auto"/>
            </w:tcBorders>
            <w:vAlign w:val="center"/>
            <w:hideMark/>
          </w:tcPr>
          <w:p w14:paraId="70921908" w14:textId="77777777" w:rsidR="00110794" w:rsidRPr="00151325" w:rsidRDefault="00110794" w:rsidP="008B590E">
            <w:pPr>
              <w:rPr>
                <w:kern w:val="2"/>
                <w:sz w:val="24"/>
                <w:szCs w:val="24"/>
              </w:rPr>
            </w:pPr>
          </w:p>
        </w:tc>
        <w:tc>
          <w:tcPr>
            <w:tcW w:w="761" w:type="pct"/>
            <w:tcBorders>
              <w:top w:val="single" w:sz="4" w:space="0" w:color="auto"/>
              <w:left w:val="single" w:sz="4" w:space="0" w:color="auto"/>
              <w:bottom w:val="single" w:sz="4" w:space="0" w:color="auto"/>
              <w:right w:val="nil"/>
            </w:tcBorders>
            <w:hideMark/>
          </w:tcPr>
          <w:p w14:paraId="2FD73D05" w14:textId="6850B712" w:rsidR="00110794" w:rsidRPr="00151325" w:rsidRDefault="00DA25F8" w:rsidP="008B590E">
            <w:pPr>
              <w:jc w:val="center"/>
              <w:rPr>
                <w:sz w:val="24"/>
                <w:szCs w:val="24"/>
              </w:rPr>
            </w:pPr>
            <w:proofErr w:type="gramStart"/>
            <w:r w:rsidRPr="00DA25F8">
              <w:rPr>
                <w:i/>
                <w:sz w:val="24"/>
                <w:szCs w:val="24"/>
              </w:rPr>
              <w:t>b</w:t>
            </w:r>
            <w:proofErr w:type="gramEnd"/>
            <w:r w:rsidR="00110794" w:rsidRPr="00151325">
              <w:rPr>
                <w:sz w:val="24"/>
                <w:szCs w:val="24"/>
              </w:rPr>
              <w:t xml:space="preserve"> (SE)</w:t>
            </w:r>
          </w:p>
        </w:tc>
        <w:tc>
          <w:tcPr>
            <w:tcW w:w="553" w:type="pct"/>
            <w:tcBorders>
              <w:top w:val="single" w:sz="4" w:space="0" w:color="auto"/>
              <w:left w:val="nil"/>
              <w:bottom w:val="single" w:sz="4" w:space="0" w:color="auto"/>
              <w:right w:val="single" w:sz="4" w:space="0" w:color="auto"/>
            </w:tcBorders>
            <w:hideMark/>
          </w:tcPr>
          <w:p w14:paraId="6F4CBF0E" w14:textId="77777777" w:rsidR="00110794" w:rsidRPr="00151325" w:rsidRDefault="00110794" w:rsidP="008B590E">
            <w:pPr>
              <w:jc w:val="center"/>
              <w:rPr>
                <w:sz w:val="24"/>
                <w:szCs w:val="24"/>
              </w:rPr>
            </w:pPr>
            <w:r>
              <w:rPr>
                <w:color w:val="000000"/>
                <w:sz w:val="24"/>
                <w:szCs w:val="24"/>
              </w:rPr>
              <w:t>OR</w:t>
            </w:r>
          </w:p>
        </w:tc>
        <w:tc>
          <w:tcPr>
            <w:tcW w:w="872" w:type="pct"/>
            <w:tcBorders>
              <w:top w:val="single" w:sz="4" w:space="0" w:color="auto"/>
              <w:left w:val="single" w:sz="4" w:space="0" w:color="auto"/>
              <w:bottom w:val="single" w:sz="4" w:space="0" w:color="auto"/>
              <w:right w:val="nil"/>
            </w:tcBorders>
            <w:hideMark/>
          </w:tcPr>
          <w:p w14:paraId="6E4A7EE9" w14:textId="476855E0" w:rsidR="00110794" w:rsidRPr="00151325" w:rsidRDefault="00DA25F8" w:rsidP="008B590E">
            <w:pPr>
              <w:jc w:val="center"/>
              <w:rPr>
                <w:sz w:val="24"/>
                <w:szCs w:val="24"/>
              </w:rPr>
            </w:pPr>
            <w:proofErr w:type="gramStart"/>
            <w:r w:rsidRPr="00DA25F8">
              <w:rPr>
                <w:i/>
                <w:sz w:val="24"/>
                <w:szCs w:val="24"/>
              </w:rPr>
              <w:t>b</w:t>
            </w:r>
            <w:proofErr w:type="gramEnd"/>
            <w:r w:rsidR="00110794" w:rsidRPr="00151325">
              <w:rPr>
                <w:sz w:val="24"/>
                <w:szCs w:val="24"/>
              </w:rPr>
              <w:t xml:space="preserve"> (SE)</w:t>
            </w:r>
          </w:p>
        </w:tc>
        <w:tc>
          <w:tcPr>
            <w:tcW w:w="486" w:type="pct"/>
            <w:tcBorders>
              <w:top w:val="single" w:sz="4" w:space="0" w:color="auto"/>
              <w:left w:val="nil"/>
              <w:bottom w:val="single" w:sz="4" w:space="0" w:color="auto"/>
              <w:right w:val="single" w:sz="4" w:space="0" w:color="auto"/>
            </w:tcBorders>
            <w:hideMark/>
          </w:tcPr>
          <w:p w14:paraId="3AF3902E" w14:textId="77777777" w:rsidR="00110794" w:rsidRPr="00151325" w:rsidRDefault="00110794" w:rsidP="008B590E">
            <w:pPr>
              <w:jc w:val="center"/>
              <w:rPr>
                <w:sz w:val="24"/>
                <w:szCs w:val="24"/>
              </w:rPr>
            </w:pPr>
            <w:r>
              <w:rPr>
                <w:color w:val="000000"/>
                <w:sz w:val="24"/>
                <w:szCs w:val="24"/>
              </w:rPr>
              <w:t>OR</w:t>
            </w:r>
          </w:p>
        </w:tc>
        <w:tc>
          <w:tcPr>
            <w:tcW w:w="804" w:type="pct"/>
            <w:tcBorders>
              <w:top w:val="single" w:sz="4" w:space="0" w:color="auto"/>
              <w:left w:val="single" w:sz="4" w:space="0" w:color="auto"/>
              <w:bottom w:val="single" w:sz="4" w:space="0" w:color="auto"/>
              <w:right w:val="nil"/>
            </w:tcBorders>
          </w:tcPr>
          <w:p w14:paraId="2CEEFEF7" w14:textId="5F9CC161" w:rsidR="00110794" w:rsidRPr="00151325" w:rsidRDefault="00DA25F8" w:rsidP="008B590E">
            <w:pPr>
              <w:jc w:val="center"/>
              <w:rPr>
                <w:sz w:val="24"/>
                <w:szCs w:val="24"/>
              </w:rPr>
            </w:pPr>
            <w:proofErr w:type="gramStart"/>
            <w:r w:rsidRPr="00DA25F8">
              <w:rPr>
                <w:i/>
                <w:sz w:val="24"/>
                <w:szCs w:val="24"/>
              </w:rPr>
              <w:t>b</w:t>
            </w:r>
            <w:proofErr w:type="gramEnd"/>
            <w:r w:rsidR="00110794" w:rsidRPr="00151325">
              <w:rPr>
                <w:sz w:val="24"/>
                <w:szCs w:val="24"/>
              </w:rPr>
              <w:t xml:space="preserve"> (SE)</w:t>
            </w:r>
          </w:p>
        </w:tc>
        <w:tc>
          <w:tcPr>
            <w:tcW w:w="512" w:type="pct"/>
            <w:tcBorders>
              <w:top w:val="single" w:sz="4" w:space="0" w:color="auto"/>
              <w:left w:val="nil"/>
              <w:bottom w:val="single" w:sz="4" w:space="0" w:color="auto"/>
              <w:right w:val="single" w:sz="4" w:space="0" w:color="auto"/>
            </w:tcBorders>
          </w:tcPr>
          <w:p w14:paraId="67B823CB" w14:textId="77777777" w:rsidR="00110794" w:rsidRPr="00151325" w:rsidRDefault="00110794" w:rsidP="008B590E">
            <w:pPr>
              <w:jc w:val="center"/>
              <w:rPr>
                <w:sz w:val="24"/>
                <w:szCs w:val="24"/>
              </w:rPr>
            </w:pPr>
            <w:r>
              <w:rPr>
                <w:color w:val="000000"/>
                <w:sz w:val="24"/>
                <w:szCs w:val="24"/>
              </w:rPr>
              <w:t>OR</w:t>
            </w:r>
          </w:p>
        </w:tc>
      </w:tr>
      <w:tr w:rsidR="00110794" w:rsidRPr="00151325" w14:paraId="57C17721" w14:textId="77777777" w:rsidTr="00A346C4">
        <w:trPr>
          <w:trHeight w:val="291"/>
        </w:trPr>
        <w:tc>
          <w:tcPr>
            <w:tcW w:w="1013" w:type="pct"/>
            <w:tcBorders>
              <w:top w:val="single" w:sz="4" w:space="0" w:color="auto"/>
              <w:left w:val="single" w:sz="4" w:space="0" w:color="auto"/>
              <w:bottom w:val="nil"/>
              <w:right w:val="single" w:sz="4" w:space="0" w:color="auto"/>
            </w:tcBorders>
            <w:hideMark/>
          </w:tcPr>
          <w:p w14:paraId="666C822D" w14:textId="77777777" w:rsidR="00110794" w:rsidRPr="00151325" w:rsidRDefault="00110794" w:rsidP="008B590E">
            <w:pPr>
              <w:rPr>
                <w:sz w:val="24"/>
                <w:szCs w:val="24"/>
              </w:rPr>
            </w:pPr>
            <w:r>
              <w:rPr>
                <w:sz w:val="24"/>
                <w:szCs w:val="24"/>
              </w:rPr>
              <w:t>Donate Some</w:t>
            </w:r>
          </w:p>
        </w:tc>
        <w:tc>
          <w:tcPr>
            <w:tcW w:w="761" w:type="pct"/>
            <w:tcBorders>
              <w:top w:val="single" w:sz="4" w:space="0" w:color="auto"/>
              <w:left w:val="single" w:sz="4" w:space="0" w:color="auto"/>
              <w:bottom w:val="nil"/>
              <w:right w:val="nil"/>
            </w:tcBorders>
            <w:shd w:val="clear" w:color="auto" w:fill="auto"/>
            <w:hideMark/>
          </w:tcPr>
          <w:p w14:paraId="6BCAEE0F" w14:textId="77777777" w:rsidR="00110794" w:rsidRPr="00151325" w:rsidRDefault="00110794" w:rsidP="008B590E">
            <w:pPr>
              <w:rPr>
                <w:sz w:val="24"/>
                <w:szCs w:val="24"/>
              </w:rPr>
            </w:pPr>
            <w:r>
              <w:rPr>
                <w:sz w:val="24"/>
                <w:szCs w:val="24"/>
              </w:rPr>
              <w:t>2.46 (1.24</w:t>
            </w:r>
            <w:r w:rsidRPr="00151325">
              <w:rPr>
                <w:sz w:val="24"/>
                <w:szCs w:val="24"/>
              </w:rPr>
              <w:t>)</w:t>
            </w:r>
          </w:p>
        </w:tc>
        <w:tc>
          <w:tcPr>
            <w:tcW w:w="553" w:type="pct"/>
            <w:tcBorders>
              <w:top w:val="single" w:sz="4" w:space="0" w:color="auto"/>
              <w:left w:val="nil"/>
              <w:bottom w:val="nil"/>
              <w:right w:val="single" w:sz="4" w:space="0" w:color="auto"/>
            </w:tcBorders>
            <w:shd w:val="clear" w:color="auto" w:fill="auto"/>
            <w:hideMark/>
          </w:tcPr>
          <w:p w14:paraId="631B9D00" w14:textId="77777777" w:rsidR="00110794" w:rsidRPr="00151325" w:rsidRDefault="00110794" w:rsidP="008B590E">
            <w:pPr>
              <w:rPr>
                <w:sz w:val="24"/>
                <w:szCs w:val="24"/>
              </w:rPr>
            </w:pPr>
            <w:r>
              <w:rPr>
                <w:sz w:val="24"/>
                <w:szCs w:val="24"/>
              </w:rPr>
              <w:t>-</w:t>
            </w:r>
          </w:p>
        </w:tc>
        <w:tc>
          <w:tcPr>
            <w:tcW w:w="872" w:type="pct"/>
            <w:tcBorders>
              <w:top w:val="single" w:sz="4" w:space="0" w:color="auto"/>
              <w:left w:val="single" w:sz="4" w:space="0" w:color="auto"/>
              <w:bottom w:val="nil"/>
              <w:right w:val="nil"/>
            </w:tcBorders>
            <w:shd w:val="clear" w:color="auto" w:fill="auto"/>
            <w:hideMark/>
          </w:tcPr>
          <w:p w14:paraId="3562E40A" w14:textId="77777777" w:rsidR="00110794" w:rsidRPr="00151325" w:rsidRDefault="00110794" w:rsidP="008B590E">
            <w:pPr>
              <w:rPr>
                <w:sz w:val="24"/>
                <w:szCs w:val="24"/>
              </w:rPr>
            </w:pPr>
            <w:r>
              <w:rPr>
                <w:sz w:val="24"/>
                <w:szCs w:val="24"/>
              </w:rPr>
              <w:t>-.78</w:t>
            </w:r>
            <w:r w:rsidRPr="00151325">
              <w:rPr>
                <w:sz w:val="24"/>
                <w:szCs w:val="24"/>
              </w:rPr>
              <w:t xml:space="preserve"> (.</w:t>
            </w:r>
            <w:r>
              <w:rPr>
                <w:sz w:val="24"/>
                <w:szCs w:val="24"/>
              </w:rPr>
              <w:t>57</w:t>
            </w:r>
            <w:r w:rsidRPr="00151325">
              <w:rPr>
                <w:sz w:val="24"/>
                <w:szCs w:val="24"/>
              </w:rPr>
              <w:t>)</w:t>
            </w:r>
          </w:p>
        </w:tc>
        <w:tc>
          <w:tcPr>
            <w:tcW w:w="486" w:type="pct"/>
            <w:tcBorders>
              <w:top w:val="single" w:sz="4" w:space="0" w:color="auto"/>
              <w:left w:val="nil"/>
              <w:bottom w:val="nil"/>
              <w:right w:val="single" w:sz="4" w:space="0" w:color="auto"/>
            </w:tcBorders>
            <w:shd w:val="clear" w:color="auto" w:fill="auto"/>
            <w:hideMark/>
          </w:tcPr>
          <w:p w14:paraId="2DD321B6" w14:textId="77777777" w:rsidR="00110794" w:rsidRPr="00151325" w:rsidRDefault="00110794" w:rsidP="008B590E">
            <w:pPr>
              <w:rPr>
                <w:sz w:val="24"/>
                <w:szCs w:val="24"/>
              </w:rPr>
            </w:pPr>
            <w:r w:rsidRPr="00151325">
              <w:rPr>
                <w:sz w:val="24"/>
                <w:szCs w:val="24"/>
              </w:rPr>
              <w:t>-</w:t>
            </w:r>
          </w:p>
        </w:tc>
        <w:tc>
          <w:tcPr>
            <w:tcW w:w="804" w:type="pct"/>
            <w:tcBorders>
              <w:top w:val="single" w:sz="4" w:space="0" w:color="auto"/>
              <w:left w:val="single" w:sz="4" w:space="0" w:color="auto"/>
              <w:bottom w:val="nil"/>
              <w:right w:val="nil"/>
            </w:tcBorders>
            <w:shd w:val="clear" w:color="auto" w:fill="auto"/>
          </w:tcPr>
          <w:p w14:paraId="17C100F0" w14:textId="77777777" w:rsidR="00110794" w:rsidRPr="00151325" w:rsidRDefault="00110794" w:rsidP="008B590E">
            <w:pPr>
              <w:rPr>
                <w:sz w:val="24"/>
                <w:szCs w:val="24"/>
              </w:rPr>
            </w:pPr>
            <w:r>
              <w:rPr>
                <w:sz w:val="24"/>
                <w:szCs w:val="24"/>
              </w:rPr>
              <w:t>-3.31 (1.37)</w:t>
            </w:r>
          </w:p>
        </w:tc>
        <w:tc>
          <w:tcPr>
            <w:tcW w:w="512" w:type="pct"/>
            <w:tcBorders>
              <w:top w:val="single" w:sz="4" w:space="0" w:color="auto"/>
              <w:left w:val="nil"/>
              <w:bottom w:val="nil"/>
              <w:right w:val="single" w:sz="4" w:space="0" w:color="auto"/>
            </w:tcBorders>
            <w:shd w:val="clear" w:color="auto" w:fill="auto"/>
          </w:tcPr>
          <w:p w14:paraId="624DA50B" w14:textId="77777777" w:rsidR="00110794" w:rsidRPr="00151325" w:rsidRDefault="00110794" w:rsidP="008B590E">
            <w:pPr>
              <w:rPr>
                <w:sz w:val="24"/>
                <w:szCs w:val="24"/>
              </w:rPr>
            </w:pPr>
            <w:r>
              <w:rPr>
                <w:sz w:val="24"/>
                <w:szCs w:val="24"/>
              </w:rPr>
              <w:t>-</w:t>
            </w:r>
          </w:p>
        </w:tc>
      </w:tr>
      <w:tr w:rsidR="00110794" w:rsidRPr="00151325" w14:paraId="78CB91F8" w14:textId="77777777" w:rsidTr="00A346C4">
        <w:trPr>
          <w:trHeight w:val="291"/>
        </w:trPr>
        <w:tc>
          <w:tcPr>
            <w:tcW w:w="1013" w:type="pct"/>
            <w:tcBorders>
              <w:top w:val="nil"/>
              <w:left w:val="single" w:sz="4" w:space="0" w:color="auto"/>
              <w:bottom w:val="nil"/>
              <w:right w:val="single" w:sz="4" w:space="0" w:color="auto"/>
            </w:tcBorders>
            <w:vAlign w:val="center"/>
            <w:hideMark/>
          </w:tcPr>
          <w:p w14:paraId="3404088D" w14:textId="77777777" w:rsidR="00110794" w:rsidRPr="00151325" w:rsidRDefault="00110794" w:rsidP="008B590E">
            <w:pPr>
              <w:rPr>
                <w:sz w:val="24"/>
                <w:szCs w:val="24"/>
              </w:rPr>
            </w:pPr>
            <w:bookmarkStart w:id="141" w:name="_Hlk506897703"/>
            <w:proofErr w:type="spellStart"/>
            <w:r w:rsidRPr="00151325">
              <w:rPr>
                <w:sz w:val="24"/>
                <w:szCs w:val="24"/>
              </w:rPr>
              <w:t>Hor</w:t>
            </w:r>
            <w:proofErr w:type="spellEnd"/>
            <w:r w:rsidRPr="00151325">
              <w:rPr>
                <w:sz w:val="24"/>
                <w:szCs w:val="24"/>
              </w:rPr>
              <w:t>-</w:t>
            </w:r>
            <w:r>
              <w:rPr>
                <w:sz w:val="24"/>
                <w:szCs w:val="24"/>
              </w:rPr>
              <w:t>Coll</w:t>
            </w:r>
            <w:r w:rsidRPr="00151325">
              <w:rPr>
                <w:sz w:val="24"/>
                <w:szCs w:val="24"/>
              </w:rPr>
              <w:t>.</w:t>
            </w:r>
          </w:p>
        </w:tc>
        <w:tc>
          <w:tcPr>
            <w:tcW w:w="761" w:type="pct"/>
            <w:tcBorders>
              <w:top w:val="nil"/>
              <w:left w:val="single" w:sz="4" w:space="0" w:color="auto"/>
              <w:bottom w:val="nil"/>
              <w:right w:val="nil"/>
            </w:tcBorders>
            <w:shd w:val="clear" w:color="auto" w:fill="auto"/>
            <w:hideMark/>
          </w:tcPr>
          <w:p w14:paraId="19C8E1B7" w14:textId="77777777" w:rsidR="00110794" w:rsidRPr="00151325" w:rsidRDefault="00110794" w:rsidP="008B590E">
            <w:pPr>
              <w:rPr>
                <w:sz w:val="24"/>
                <w:szCs w:val="24"/>
              </w:rPr>
            </w:pPr>
            <w:r>
              <w:rPr>
                <w:sz w:val="24"/>
                <w:szCs w:val="24"/>
              </w:rPr>
              <w:t>.04 (.25</w:t>
            </w:r>
            <w:r w:rsidRPr="00151325">
              <w:rPr>
                <w:sz w:val="24"/>
                <w:szCs w:val="24"/>
              </w:rPr>
              <w:t>)</w:t>
            </w:r>
          </w:p>
        </w:tc>
        <w:tc>
          <w:tcPr>
            <w:tcW w:w="553" w:type="pct"/>
            <w:tcBorders>
              <w:top w:val="nil"/>
              <w:left w:val="nil"/>
              <w:bottom w:val="nil"/>
              <w:right w:val="single" w:sz="4" w:space="0" w:color="auto"/>
            </w:tcBorders>
            <w:shd w:val="clear" w:color="auto" w:fill="auto"/>
            <w:hideMark/>
          </w:tcPr>
          <w:p w14:paraId="4A87F0D0" w14:textId="77777777" w:rsidR="00110794" w:rsidRPr="00151325" w:rsidRDefault="00110794" w:rsidP="008B590E">
            <w:pPr>
              <w:rPr>
                <w:sz w:val="24"/>
                <w:szCs w:val="24"/>
              </w:rPr>
            </w:pPr>
            <w:r>
              <w:rPr>
                <w:sz w:val="24"/>
                <w:szCs w:val="24"/>
              </w:rPr>
              <w:t>1</w:t>
            </w:r>
            <w:r w:rsidRPr="00151325">
              <w:rPr>
                <w:sz w:val="24"/>
                <w:szCs w:val="24"/>
              </w:rPr>
              <w:t>.</w:t>
            </w:r>
            <w:r>
              <w:rPr>
                <w:sz w:val="24"/>
                <w:szCs w:val="24"/>
              </w:rPr>
              <w:t>03</w:t>
            </w:r>
          </w:p>
        </w:tc>
        <w:tc>
          <w:tcPr>
            <w:tcW w:w="872" w:type="pct"/>
            <w:tcBorders>
              <w:top w:val="nil"/>
              <w:left w:val="single" w:sz="4" w:space="0" w:color="auto"/>
              <w:bottom w:val="nil"/>
              <w:right w:val="nil"/>
            </w:tcBorders>
            <w:shd w:val="clear" w:color="auto" w:fill="auto"/>
            <w:hideMark/>
          </w:tcPr>
          <w:p w14:paraId="5C2E3267" w14:textId="77777777" w:rsidR="00110794" w:rsidRPr="00151325" w:rsidRDefault="00110794" w:rsidP="008B590E">
            <w:pPr>
              <w:rPr>
                <w:sz w:val="24"/>
                <w:szCs w:val="24"/>
              </w:rPr>
            </w:pPr>
            <w:r>
              <w:rPr>
                <w:sz w:val="24"/>
                <w:szCs w:val="24"/>
              </w:rPr>
              <w:t>.26 (.10</w:t>
            </w:r>
            <w:r w:rsidRPr="00151325">
              <w:rPr>
                <w:sz w:val="24"/>
                <w:szCs w:val="24"/>
              </w:rPr>
              <w:t>)</w:t>
            </w:r>
          </w:p>
        </w:tc>
        <w:tc>
          <w:tcPr>
            <w:tcW w:w="486" w:type="pct"/>
            <w:tcBorders>
              <w:top w:val="nil"/>
              <w:left w:val="nil"/>
              <w:bottom w:val="nil"/>
              <w:right w:val="single" w:sz="4" w:space="0" w:color="auto"/>
            </w:tcBorders>
            <w:shd w:val="clear" w:color="auto" w:fill="auto"/>
            <w:hideMark/>
          </w:tcPr>
          <w:p w14:paraId="73508743" w14:textId="77777777" w:rsidR="00110794" w:rsidRPr="00151325" w:rsidRDefault="00110794" w:rsidP="008B590E">
            <w:pPr>
              <w:rPr>
                <w:sz w:val="24"/>
                <w:szCs w:val="24"/>
              </w:rPr>
            </w:pPr>
            <w:r>
              <w:rPr>
                <w:sz w:val="24"/>
                <w:szCs w:val="24"/>
              </w:rPr>
              <w:t>.94</w:t>
            </w:r>
          </w:p>
        </w:tc>
        <w:tc>
          <w:tcPr>
            <w:tcW w:w="804" w:type="pct"/>
            <w:tcBorders>
              <w:top w:val="nil"/>
              <w:left w:val="single" w:sz="4" w:space="0" w:color="auto"/>
              <w:bottom w:val="nil"/>
              <w:right w:val="nil"/>
            </w:tcBorders>
            <w:shd w:val="clear" w:color="auto" w:fill="auto"/>
          </w:tcPr>
          <w:p w14:paraId="7361FA1E" w14:textId="77777777" w:rsidR="00110794" w:rsidRPr="00151325" w:rsidRDefault="00110794" w:rsidP="008B590E">
            <w:pPr>
              <w:rPr>
                <w:sz w:val="24"/>
                <w:szCs w:val="24"/>
              </w:rPr>
            </w:pPr>
            <w:r>
              <w:rPr>
                <w:sz w:val="24"/>
                <w:szCs w:val="24"/>
              </w:rPr>
              <w:t>-.18 (.27)</w:t>
            </w:r>
          </w:p>
        </w:tc>
        <w:tc>
          <w:tcPr>
            <w:tcW w:w="512" w:type="pct"/>
            <w:tcBorders>
              <w:top w:val="nil"/>
              <w:left w:val="nil"/>
              <w:bottom w:val="nil"/>
              <w:right w:val="single" w:sz="4" w:space="0" w:color="auto"/>
            </w:tcBorders>
            <w:shd w:val="clear" w:color="auto" w:fill="auto"/>
          </w:tcPr>
          <w:p w14:paraId="10C53694" w14:textId="77777777" w:rsidR="00110794" w:rsidRPr="00151325" w:rsidRDefault="00110794" w:rsidP="008B590E">
            <w:pPr>
              <w:rPr>
                <w:sz w:val="24"/>
                <w:szCs w:val="24"/>
              </w:rPr>
            </w:pPr>
            <w:r>
              <w:rPr>
                <w:sz w:val="24"/>
                <w:szCs w:val="24"/>
              </w:rPr>
              <w:t>.84</w:t>
            </w:r>
          </w:p>
        </w:tc>
      </w:tr>
      <w:tr w:rsidR="00110794" w14:paraId="22A883E0" w14:textId="77777777" w:rsidTr="00A346C4">
        <w:trPr>
          <w:trHeight w:val="291"/>
        </w:trPr>
        <w:tc>
          <w:tcPr>
            <w:tcW w:w="1013" w:type="pct"/>
            <w:tcBorders>
              <w:top w:val="nil"/>
              <w:left w:val="single" w:sz="4" w:space="0" w:color="auto"/>
              <w:bottom w:val="nil"/>
              <w:right w:val="single" w:sz="4" w:space="0" w:color="auto"/>
            </w:tcBorders>
            <w:vAlign w:val="center"/>
          </w:tcPr>
          <w:p w14:paraId="34ABDEDD" w14:textId="77777777" w:rsidR="00110794" w:rsidRPr="00151325" w:rsidRDefault="00110794" w:rsidP="008B590E">
            <w:pPr>
              <w:rPr>
                <w:sz w:val="24"/>
                <w:szCs w:val="24"/>
              </w:rPr>
            </w:pPr>
            <w:r>
              <w:rPr>
                <w:sz w:val="24"/>
                <w:szCs w:val="24"/>
              </w:rPr>
              <w:t>Ver-Coll.</w:t>
            </w:r>
          </w:p>
        </w:tc>
        <w:tc>
          <w:tcPr>
            <w:tcW w:w="761" w:type="pct"/>
            <w:tcBorders>
              <w:top w:val="nil"/>
              <w:left w:val="single" w:sz="4" w:space="0" w:color="auto"/>
              <w:bottom w:val="nil"/>
              <w:right w:val="nil"/>
            </w:tcBorders>
            <w:shd w:val="clear" w:color="auto" w:fill="auto"/>
          </w:tcPr>
          <w:p w14:paraId="4091A338" w14:textId="77777777" w:rsidR="00110794" w:rsidRDefault="00110794" w:rsidP="008B590E">
            <w:pPr>
              <w:rPr>
                <w:sz w:val="24"/>
                <w:szCs w:val="24"/>
              </w:rPr>
            </w:pPr>
            <w:r>
              <w:rPr>
                <w:sz w:val="24"/>
                <w:szCs w:val="24"/>
              </w:rPr>
              <w:t>.16 (.18)</w:t>
            </w:r>
          </w:p>
        </w:tc>
        <w:tc>
          <w:tcPr>
            <w:tcW w:w="553" w:type="pct"/>
            <w:tcBorders>
              <w:top w:val="nil"/>
              <w:left w:val="nil"/>
              <w:bottom w:val="nil"/>
              <w:right w:val="single" w:sz="4" w:space="0" w:color="auto"/>
            </w:tcBorders>
            <w:shd w:val="clear" w:color="auto" w:fill="auto"/>
          </w:tcPr>
          <w:p w14:paraId="2E2F7A81" w14:textId="77777777" w:rsidR="00110794" w:rsidRPr="00151325" w:rsidRDefault="00110794" w:rsidP="008B590E">
            <w:pPr>
              <w:rPr>
                <w:sz w:val="24"/>
                <w:szCs w:val="24"/>
              </w:rPr>
            </w:pPr>
            <w:r>
              <w:rPr>
                <w:sz w:val="24"/>
                <w:szCs w:val="24"/>
              </w:rPr>
              <w:t>1.17</w:t>
            </w:r>
          </w:p>
        </w:tc>
        <w:tc>
          <w:tcPr>
            <w:tcW w:w="872" w:type="pct"/>
            <w:tcBorders>
              <w:top w:val="nil"/>
              <w:left w:val="single" w:sz="4" w:space="0" w:color="auto"/>
              <w:bottom w:val="nil"/>
              <w:right w:val="nil"/>
            </w:tcBorders>
            <w:shd w:val="clear" w:color="auto" w:fill="auto"/>
          </w:tcPr>
          <w:p w14:paraId="6E7B7490" w14:textId="77777777" w:rsidR="00110794" w:rsidRDefault="00110794" w:rsidP="008B590E">
            <w:pPr>
              <w:rPr>
                <w:sz w:val="24"/>
                <w:szCs w:val="24"/>
              </w:rPr>
            </w:pPr>
            <w:r>
              <w:rPr>
                <w:sz w:val="24"/>
                <w:szCs w:val="24"/>
              </w:rPr>
              <w:t>.16 (.07)</w:t>
            </w:r>
          </w:p>
        </w:tc>
        <w:tc>
          <w:tcPr>
            <w:tcW w:w="486" w:type="pct"/>
            <w:tcBorders>
              <w:top w:val="nil"/>
              <w:left w:val="nil"/>
              <w:bottom w:val="nil"/>
              <w:right w:val="single" w:sz="4" w:space="0" w:color="auto"/>
            </w:tcBorders>
            <w:shd w:val="clear" w:color="auto" w:fill="auto"/>
          </w:tcPr>
          <w:p w14:paraId="1133A004" w14:textId="77777777" w:rsidR="00110794" w:rsidRDefault="00110794" w:rsidP="008B590E">
            <w:pPr>
              <w:rPr>
                <w:sz w:val="24"/>
                <w:szCs w:val="24"/>
              </w:rPr>
            </w:pPr>
            <w:r>
              <w:rPr>
                <w:sz w:val="24"/>
                <w:szCs w:val="24"/>
              </w:rPr>
              <w:t>1.10</w:t>
            </w:r>
          </w:p>
        </w:tc>
        <w:tc>
          <w:tcPr>
            <w:tcW w:w="804" w:type="pct"/>
            <w:tcBorders>
              <w:top w:val="nil"/>
              <w:left w:val="single" w:sz="4" w:space="0" w:color="auto"/>
              <w:bottom w:val="nil"/>
              <w:right w:val="nil"/>
            </w:tcBorders>
            <w:shd w:val="clear" w:color="auto" w:fill="auto"/>
          </w:tcPr>
          <w:p w14:paraId="048E7BEB" w14:textId="77777777" w:rsidR="00110794" w:rsidRDefault="00110794" w:rsidP="008B590E">
            <w:pPr>
              <w:rPr>
                <w:sz w:val="24"/>
                <w:szCs w:val="24"/>
              </w:rPr>
            </w:pPr>
            <w:r>
              <w:rPr>
                <w:sz w:val="24"/>
                <w:szCs w:val="24"/>
              </w:rPr>
              <w:t>.05 (.18)</w:t>
            </w:r>
          </w:p>
        </w:tc>
        <w:tc>
          <w:tcPr>
            <w:tcW w:w="512" w:type="pct"/>
            <w:tcBorders>
              <w:top w:val="nil"/>
              <w:left w:val="nil"/>
              <w:bottom w:val="nil"/>
              <w:right w:val="single" w:sz="4" w:space="0" w:color="auto"/>
            </w:tcBorders>
            <w:shd w:val="clear" w:color="auto" w:fill="auto"/>
          </w:tcPr>
          <w:p w14:paraId="69349E44" w14:textId="77777777" w:rsidR="00110794" w:rsidRDefault="00110794" w:rsidP="008B590E">
            <w:pPr>
              <w:rPr>
                <w:sz w:val="24"/>
                <w:szCs w:val="24"/>
              </w:rPr>
            </w:pPr>
            <w:r>
              <w:rPr>
                <w:sz w:val="24"/>
                <w:szCs w:val="24"/>
              </w:rPr>
              <w:t>1.05</w:t>
            </w:r>
          </w:p>
        </w:tc>
      </w:tr>
      <w:tr w:rsidR="00110794" w:rsidRPr="00151325" w14:paraId="5BE16BAE" w14:textId="77777777" w:rsidTr="00A346C4">
        <w:trPr>
          <w:trHeight w:val="291"/>
        </w:trPr>
        <w:tc>
          <w:tcPr>
            <w:tcW w:w="1013" w:type="pct"/>
            <w:tcBorders>
              <w:top w:val="nil"/>
              <w:left w:val="single" w:sz="4" w:space="0" w:color="auto"/>
              <w:bottom w:val="nil"/>
              <w:right w:val="single" w:sz="4" w:space="0" w:color="auto"/>
            </w:tcBorders>
            <w:vAlign w:val="center"/>
            <w:hideMark/>
          </w:tcPr>
          <w:p w14:paraId="35D7F4CE" w14:textId="77777777" w:rsidR="00110794" w:rsidRPr="00151325" w:rsidRDefault="00110794" w:rsidP="008B590E">
            <w:pPr>
              <w:rPr>
                <w:sz w:val="24"/>
                <w:szCs w:val="24"/>
              </w:rPr>
            </w:pPr>
            <w:r>
              <w:rPr>
                <w:sz w:val="24"/>
                <w:szCs w:val="24"/>
              </w:rPr>
              <w:t>Group Ident.</w:t>
            </w:r>
          </w:p>
        </w:tc>
        <w:tc>
          <w:tcPr>
            <w:tcW w:w="761" w:type="pct"/>
            <w:tcBorders>
              <w:top w:val="nil"/>
              <w:left w:val="single" w:sz="4" w:space="0" w:color="auto"/>
              <w:bottom w:val="nil"/>
              <w:right w:val="nil"/>
            </w:tcBorders>
            <w:shd w:val="clear" w:color="auto" w:fill="auto"/>
            <w:hideMark/>
          </w:tcPr>
          <w:p w14:paraId="38D740CD" w14:textId="77777777" w:rsidR="00110794" w:rsidRPr="00151325" w:rsidRDefault="00110794" w:rsidP="008B590E">
            <w:pPr>
              <w:rPr>
                <w:sz w:val="24"/>
                <w:szCs w:val="24"/>
              </w:rPr>
            </w:pPr>
            <w:r>
              <w:rPr>
                <w:sz w:val="24"/>
                <w:szCs w:val="24"/>
              </w:rPr>
              <w:t>-</w:t>
            </w:r>
          </w:p>
        </w:tc>
        <w:tc>
          <w:tcPr>
            <w:tcW w:w="553" w:type="pct"/>
            <w:tcBorders>
              <w:top w:val="nil"/>
              <w:left w:val="nil"/>
              <w:bottom w:val="nil"/>
              <w:right w:val="single" w:sz="4" w:space="0" w:color="auto"/>
            </w:tcBorders>
            <w:shd w:val="clear" w:color="auto" w:fill="auto"/>
            <w:hideMark/>
          </w:tcPr>
          <w:p w14:paraId="34DDDAA1" w14:textId="77777777" w:rsidR="00110794" w:rsidRPr="00151325" w:rsidRDefault="00110794" w:rsidP="008B590E">
            <w:pPr>
              <w:rPr>
                <w:sz w:val="24"/>
                <w:szCs w:val="24"/>
              </w:rPr>
            </w:pPr>
            <w:r>
              <w:rPr>
                <w:sz w:val="24"/>
                <w:szCs w:val="24"/>
              </w:rPr>
              <w:t>-</w:t>
            </w:r>
          </w:p>
        </w:tc>
        <w:tc>
          <w:tcPr>
            <w:tcW w:w="872" w:type="pct"/>
            <w:tcBorders>
              <w:top w:val="nil"/>
              <w:left w:val="single" w:sz="4" w:space="0" w:color="auto"/>
              <w:bottom w:val="nil"/>
              <w:right w:val="nil"/>
            </w:tcBorders>
            <w:shd w:val="clear" w:color="auto" w:fill="auto"/>
            <w:hideMark/>
          </w:tcPr>
          <w:p w14:paraId="3E192A61" w14:textId="77777777" w:rsidR="00110794" w:rsidRPr="00151325" w:rsidRDefault="00110794" w:rsidP="008B590E">
            <w:pPr>
              <w:rPr>
                <w:sz w:val="24"/>
                <w:szCs w:val="24"/>
              </w:rPr>
            </w:pPr>
            <w:r>
              <w:rPr>
                <w:sz w:val="24"/>
                <w:szCs w:val="24"/>
              </w:rPr>
              <w:t>.40 (.07</w:t>
            </w:r>
            <w:r w:rsidRPr="00151325">
              <w:rPr>
                <w:sz w:val="24"/>
                <w:szCs w:val="24"/>
              </w:rPr>
              <w:t>)</w:t>
            </w:r>
          </w:p>
        </w:tc>
        <w:tc>
          <w:tcPr>
            <w:tcW w:w="486" w:type="pct"/>
            <w:tcBorders>
              <w:top w:val="nil"/>
              <w:left w:val="nil"/>
              <w:bottom w:val="nil"/>
              <w:right w:val="single" w:sz="4" w:space="0" w:color="auto"/>
            </w:tcBorders>
            <w:shd w:val="clear" w:color="auto" w:fill="auto"/>
            <w:hideMark/>
          </w:tcPr>
          <w:p w14:paraId="667BA78C" w14:textId="77777777" w:rsidR="00110794" w:rsidRPr="00151325" w:rsidRDefault="00110794" w:rsidP="008B590E">
            <w:pPr>
              <w:rPr>
                <w:sz w:val="24"/>
                <w:szCs w:val="24"/>
              </w:rPr>
            </w:pPr>
            <w:r>
              <w:rPr>
                <w:sz w:val="24"/>
                <w:szCs w:val="24"/>
              </w:rPr>
              <w:t>1.42</w:t>
            </w:r>
          </w:p>
        </w:tc>
        <w:tc>
          <w:tcPr>
            <w:tcW w:w="804" w:type="pct"/>
            <w:tcBorders>
              <w:top w:val="nil"/>
              <w:left w:val="single" w:sz="4" w:space="0" w:color="auto"/>
              <w:bottom w:val="nil"/>
              <w:right w:val="nil"/>
            </w:tcBorders>
            <w:shd w:val="clear" w:color="auto" w:fill="auto"/>
          </w:tcPr>
          <w:p w14:paraId="30D79DAC" w14:textId="77777777" w:rsidR="00110794" w:rsidRPr="00151325" w:rsidRDefault="00110794" w:rsidP="008B590E">
            <w:pPr>
              <w:rPr>
                <w:sz w:val="24"/>
                <w:szCs w:val="24"/>
              </w:rPr>
            </w:pPr>
            <w:r>
              <w:rPr>
                <w:sz w:val="24"/>
                <w:szCs w:val="24"/>
              </w:rPr>
              <w:t>.08 (.23)</w:t>
            </w:r>
          </w:p>
        </w:tc>
        <w:tc>
          <w:tcPr>
            <w:tcW w:w="512" w:type="pct"/>
            <w:tcBorders>
              <w:top w:val="nil"/>
              <w:left w:val="nil"/>
              <w:bottom w:val="nil"/>
              <w:right w:val="single" w:sz="4" w:space="0" w:color="auto"/>
            </w:tcBorders>
            <w:shd w:val="clear" w:color="auto" w:fill="auto"/>
          </w:tcPr>
          <w:p w14:paraId="5AC893F8" w14:textId="77777777" w:rsidR="00110794" w:rsidRPr="00151325" w:rsidRDefault="00110794" w:rsidP="008B590E">
            <w:pPr>
              <w:rPr>
                <w:sz w:val="24"/>
                <w:szCs w:val="24"/>
              </w:rPr>
            </w:pPr>
            <w:r>
              <w:rPr>
                <w:sz w:val="24"/>
                <w:szCs w:val="24"/>
              </w:rPr>
              <w:t>1.08</w:t>
            </w:r>
          </w:p>
        </w:tc>
      </w:tr>
      <w:bookmarkEnd w:id="141"/>
      <w:tr w:rsidR="00110794" w:rsidRPr="00151325" w14:paraId="4326E99E" w14:textId="77777777" w:rsidTr="00A346C4">
        <w:trPr>
          <w:trHeight w:val="291"/>
        </w:trPr>
        <w:tc>
          <w:tcPr>
            <w:tcW w:w="1013" w:type="pct"/>
            <w:tcBorders>
              <w:top w:val="nil"/>
              <w:left w:val="single" w:sz="4" w:space="0" w:color="auto"/>
              <w:bottom w:val="single" w:sz="4" w:space="0" w:color="auto"/>
              <w:right w:val="single" w:sz="4" w:space="0" w:color="auto"/>
            </w:tcBorders>
            <w:vAlign w:val="center"/>
          </w:tcPr>
          <w:p w14:paraId="71ECE333" w14:textId="77777777" w:rsidR="00110794" w:rsidRDefault="00110794" w:rsidP="008B590E">
            <w:pPr>
              <w:rPr>
                <w:sz w:val="24"/>
                <w:szCs w:val="24"/>
              </w:rPr>
            </w:pPr>
            <w:r>
              <w:rPr>
                <w:sz w:val="24"/>
                <w:szCs w:val="24"/>
              </w:rPr>
              <w:t>Identity Fusion</w:t>
            </w:r>
          </w:p>
        </w:tc>
        <w:tc>
          <w:tcPr>
            <w:tcW w:w="761" w:type="pct"/>
            <w:tcBorders>
              <w:top w:val="nil"/>
              <w:left w:val="single" w:sz="4" w:space="0" w:color="auto"/>
              <w:bottom w:val="single" w:sz="4" w:space="0" w:color="auto"/>
              <w:right w:val="nil"/>
            </w:tcBorders>
            <w:shd w:val="clear" w:color="auto" w:fill="auto"/>
          </w:tcPr>
          <w:p w14:paraId="27D5186F" w14:textId="77777777" w:rsidR="00110794" w:rsidRDefault="00110794" w:rsidP="008B590E">
            <w:pPr>
              <w:rPr>
                <w:sz w:val="24"/>
                <w:szCs w:val="24"/>
              </w:rPr>
            </w:pPr>
            <w:r>
              <w:rPr>
                <w:sz w:val="24"/>
                <w:szCs w:val="24"/>
              </w:rPr>
              <w:t>-</w:t>
            </w:r>
          </w:p>
        </w:tc>
        <w:tc>
          <w:tcPr>
            <w:tcW w:w="553" w:type="pct"/>
            <w:tcBorders>
              <w:top w:val="nil"/>
              <w:left w:val="nil"/>
              <w:bottom w:val="single" w:sz="4" w:space="0" w:color="auto"/>
              <w:right w:val="single" w:sz="4" w:space="0" w:color="auto"/>
            </w:tcBorders>
            <w:shd w:val="clear" w:color="auto" w:fill="auto"/>
          </w:tcPr>
          <w:p w14:paraId="35172C5F" w14:textId="77777777" w:rsidR="00110794" w:rsidRDefault="00110794" w:rsidP="008B590E">
            <w:pPr>
              <w:rPr>
                <w:sz w:val="24"/>
                <w:szCs w:val="24"/>
              </w:rPr>
            </w:pPr>
            <w:r>
              <w:rPr>
                <w:sz w:val="24"/>
                <w:szCs w:val="24"/>
              </w:rPr>
              <w:t>-</w:t>
            </w:r>
          </w:p>
        </w:tc>
        <w:tc>
          <w:tcPr>
            <w:tcW w:w="872" w:type="pct"/>
            <w:tcBorders>
              <w:top w:val="nil"/>
              <w:left w:val="single" w:sz="4" w:space="0" w:color="auto"/>
              <w:bottom w:val="single" w:sz="4" w:space="0" w:color="auto"/>
              <w:right w:val="nil"/>
            </w:tcBorders>
            <w:shd w:val="clear" w:color="auto" w:fill="auto"/>
          </w:tcPr>
          <w:p w14:paraId="550E0E61" w14:textId="77777777" w:rsidR="00110794" w:rsidRDefault="00110794" w:rsidP="008B590E">
            <w:pPr>
              <w:rPr>
                <w:sz w:val="24"/>
                <w:szCs w:val="24"/>
              </w:rPr>
            </w:pPr>
            <w:r>
              <w:rPr>
                <w:sz w:val="24"/>
                <w:szCs w:val="24"/>
              </w:rPr>
              <w:t>-</w:t>
            </w:r>
          </w:p>
        </w:tc>
        <w:tc>
          <w:tcPr>
            <w:tcW w:w="486" w:type="pct"/>
            <w:tcBorders>
              <w:top w:val="nil"/>
              <w:left w:val="nil"/>
              <w:bottom w:val="single" w:sz="4" w:space="0" w:color="auto"/>
              <w:right w:val="single" w:sz="4" w:space="0" w:color="auto"/>
            </w:tcBorders>
            <w:shd w:val="clear" w:color="auto" w:fill="auto"/>
          </w:tcPr>
          <w:p w14:paraId="174A7F39" w14:textId="77777777" w:rsidR="00110794" w:rsidRDefault="00110794" w:rsidP="008B590E">
            <w:pPr>
              <w:rPr>
                <w:sz w:val="24"/>
                <w:szCs w:val="24"/>
              </w:rPr>
            </w:pPr>
            <w:r>
              <w:rPr>
                <w:sz w:val="24"/>
                <w:szCs w:val="24"/>
              </w:rPr>
              <w:t>-</w:t>
            </w:r>
          </w:p>
        </w:tc>
        <w:tc>
          <w:tcPr>
            <w:tcW w:w="804" w:type="pct"/>
            <w:tcBorders>
              <w:top w:val="nil"/>
              <w:left w:val="single" w:sz="4" w:space="0" w:color="auto"/>
              <w:bottom w:val="single" w:sz="4" w:space="0" w:color="auto"/>
              <w:right w:val="nil"/>
            </w:tcBorders>
            <w:shd w:val="clear" w:color="auto" w:fill="auto"/>
          </w:tcPr>
          <w:p w14:paraId="1FFF7B56" w14:textId="77777777" w:rsidR="00110794" w:rsidRDefault="00110794" w:rsidP="008B590E">
            <w:pPr>
              <w:rPr>
                <w:sz w:val="24"/>
                <w:szCs w:val="24"/>
              </w:rPr>
            </w:pPr>
            <w:r>
              <w:rPr>
                <w:sz w:val="24"/>
                <w:szCs w:val="24"/>
              </w:rPr>
              <w:t>.48 (.21)</w:t>
            </w:r>
          </w:p>
        </w:tc>
        <w:tc>
          <w:tcPr>
            <w:tcW w:w="512" w:type="pct"/>
            <w:tcBorders>
              <w:top w:val="nil"/>
              <w:left w:val="nil"/>
              <w:bottom w:val="single" w:sz="4" w:space="0" w:color="auto"/>
              <w:right w:val="single" w:sz="4" w:space="0" w:color="auto"/>
            </w:tcBorders>
            <w:shd w:val="clear" w:color="auto" w:fill="auto"/>
          </w:tcPr>
          <w:p w14:paraId="272B4C9D" w14:textId="77777777" w:rsidR="00110794" w:rsidRDefault="00110794" w:rsidP="008B590E">
            <w:pPr>
              <w:rPr>
                <w:sz w:val="24"/>
                <w:szCs w:val="24"/>
              </w:rPr>
            </w:pPr>
            <w:r>
              <w:rPr>
                <w:sz w:val="24"/>
                <w:szCs w:val="24"/>
              </w:rPr>
              <w:t>1.62*</w:t>
            </w:r>
          </w:p>
        </w:tc>
      </w:tr>
      <w:tr w:rsidR="00110794" w:rsidRPr="00151325" w14:paraId="238A1B42" w14:textId="77777777" w:rsidTr="00A346C4">
        <w:trPr>
          <w:trHeight w:val="291"/>
        </w:trPr>
        <w:tc>
          <w:tcPr>
            <w:tcW w:w="1013" w:type="pct"/>
            <w:tcBorders>
              <w:top w:val="single" w:sz="4" w:space="0" w:color="auto"/>
              <w:left w:val="single" w:sz="4" w:space="0" w:color="auto"/>
              <w:bottom w:val="nil"/>
              <w:right w:val="single" w:sz="4" w:space="0" w:color="auto"/>
            </w:tcBorders>
          </w:tcPr>
          <w:p w14:paraId="46DD3049" w14:textId="77777777" w:rsidR="00110794" w:rsidRDefault="00110794" w:rsidP="008B590E">
            <w:pPr>
              <w:rPr>
                <w:sz w:val="24"/>
                <w:szCs w:val="24"/>
              </w:rPr>
            </w:pPr>
            <w:r>
              <w:rPr>
                <w:sz w:val="24"/>
                <w:szCs w:val="24"/>
              </w:rPr>
              <w:t>Donate All</w:t>
            </w:r>
          </w:p>
        </w:tc>
        <w:tc>
          <w:tcPr>
            <w:tcW w:w="761" w:type="pct"/>
            <w:tcBorders>
              <w:top w:val="single" w:sz="4" w:space="0" w:color="auto"/>
              <w:left w:val="single" w:sz="4" w:space="0" w:color="auto"/>
              <w:bottom w:val="nil"/>
              <w:right w:val="nil"/>
            </w:tcBorders>
            <w:shd w:val="clear" w:color="auto" w:fill="auto"/>
          </w:tcPr>
          <w:p w14:paraId="2E922ADA" w14:textId="77777777" w:rsidR="00110794" w:rsidRDefault="00110794" w:rsidP="008B590E">
            <w:pPr>
              <w:rPr>
                <w:sz w:val="24"/>
                <w:szCs w:val="24"/>
              </w:rPr>
            </w:pPr>
            <w:r>
              <w:rPr>
                <w:sz w:val="24"/>
                <w:szCs w:val="24"/>
              </w:rPr>
              <w:t>-4.77 (1.01)</w:t>
            </w:r>
          </w:p>
        </w:tc>
        <w:tc>
          <w:tcPr>
            <w:tcW w:w="553" w:type="pct"/>
            <w:tcBorders>
              <w:top w:val="single" w:sz="4" w:space="0" w:color="auto"/>
              <w:left w:val="nil"/>
              <w:bottom w:val="nil"/>
              <w:right w:val="single" w:sz="4" w:space="0" w:color="auto"/>
            </w:tcBorders>
            <w:shd w:val="clear" w:color="auto" w:fill="auto"/>
          </w:tcPr>
          <w:p w14:paraId="3882A7DD" w14:textId="77777777" w:rsidR="00110794" w:rsidRDefault="00110794" w:rsidP="008B590E">
            <w:pPr>
              <w:rPr>
                <w:sz w:val="24"/>
                <w:szCs w:val="24"/>
              </w:rPr>
            </w:pPr>
            <w:r>
              <w:rPr>
                <w:sz w:val="24"/>
                <w:szCs w:val="24"/>
              </w:rPr>
              <w:t>-</w:t>
            </w:r>
          </w:p>
        </w:tc>
        <w:tc>
          <w:tcPr>
            <w:tcW w:w="872" w:type="pct"/>
            <w:tcBorders>
              <w:top w:val="single" w:sz="4" w:space="0" w:color="auto"/>
              <w:left w:val="single" w:sz="4" w:space="0" w:color="auto"/>
              <w:bottom w:val="nil"/>
              <w:right w:val="nil"/>
            </w:tcBorders>
            <w:shd w:val="clear" w:color="auto" w:fill="auto"/>
          </w:tcPr>
          <w:p w14:paraId="076EABBF" w14:textId="77777777" w:rsidR="00110794" w:rsidRDefault="00110794" w:rsidP="008B590E">
            <w:pPr>
              <w:rPr>
                <w:sz w:val="24"/>
                <w:szCs w:val="24"/>
              </w:rPr>
            </w:pPr>
            <w:r>
              <w:rPr>
                <w:sz w:val="24"/>
                <w:szCs w:val="24"/>
              </w:rPr>
              <w:t>-5.43 (1.10)</w:t>
            </w:r>
          </w:p>
        </w:tc>
        <w:tc>
          <w:tcPr>
            <w:tcW w:w="486" w:type="pct"/>
            <w:tcBorders>
              <w:top w:val="single" w:sz="4" w:space="0" w:color="auto"/>
              <w:left w:val="nil"/>
              <w:bottom w:val="nil"/>
              <w:right w:val="single" w:sz="4" w:space="0" w:color="auto"/>
            </w:tcBorders>
            <w:shd w:val="clear" w:color="auto" w:fill="auto"/>
          </w:tcPr>
          <w:p w14:paraId="3BBF656D" w14:textId="77777777" w:rsidR="00110794" w:rsidRDefault="00110794" w:rsidP="008B590E">
            <w:pPr>
              <w:rPr>
                <w:sz w:val="24"/>
                <w:szCs w:val="24"/>
              </w:rPr>
            </w:pPr>
            <w:r>
              <w:rPr>
                <w:sz w:val="24"/>
                <w:szCs w:val="24"/>
              </w:rPr>
              <w:t>-</w:t>
            </w:r>
          </w:p>
        </w:tc>
        <w:tc>
          <w:tcPr>
            <w:tcW w:w="804" w:type="pct"/>
            <w:tcBorders>
              <w:top w:val="single" w:sz="4" w:space="0" w:color="auto"/>
              <w:left w:val="single" w:sz="4" w:space="0" w:color="auto"/>
              <w:bottom w:val="nil"/>
              <w:right w:val="nil"/>
            </w:tcBorders>
            <w:shd w:val="clear" w:color="auto" w:fill="auto"/>
          </w:tcPr>
          <w:p w14:paraId="38A2D26D" w14:textId="77777777" w:rsidR="00110794" w:rsidRDefault="00110794" w:rsidP="008B590E">
            <w:pPr>
              <w:rPr>
                <w:sz w:val="24"/>
                <w:szCs w:val="24"/>
              </w:rPr>
            </w:pPr>
            <w:r>
              <w:rPr>
                <w:sz w:val="24"/>
                <w:szCs w:val="24"/>
              </w:rPr>
              <w:t>-5.38 (1.11)</w:t>
            </w:r>
          </w:p>
        </w:tc>
        <w:tc>
          <w:tcPr>
            <w:tcW w:w="512" w:type="pct"/>
            <w:tcBorders>
              <w:top w:val="single" w:sz="4" w:space="0" w:color="auto"/>
              <w:left w:val="nil"/>
              <w:bottom w:val="nil"/>
              <w:right w:val="single" w:sz="4" w:space="0" w:color="auto"/>
            </w:tcBorders>
            <w:shd w:val="clear" w:color="auto" w:fill="auto"/>
          </w:tcPr>
          <w:p w14:paraId="596F728B" w14:textId="77777777" w:rsidR="00110794" w:rsidRDefault="00110794" w:rsidP="008B590E">
            <w:pPr>
              <w:rPr>
                <w:sz w:val="24"/>
                <w:szCs w:val="24"/>
              </w:rPr>
            </w:pPr>
            <w:r>
              <w:rPr>
                <w:sz w:val="24"/>
                <w:szCs w:val="24"/>
              </w:rPr>
              <w:t>-</w:t>
            </w:r>
          </w:p>
        </w:tc>
      </w:tr>
      <w:tr w:rsidR="00110794" w:rsidRPr="00151325" w14:paraId="20EAA110" w14:textId="77777777" w:rsidTr="00A346C4">
        <w:trPr>
          <w:trHeight w:val="291"/>
        </w:trPr>
        <w:tc>
          <w:tcPr>
            <w:tcW w:w="1013" w:type="pct"/>
            <w:tcBorders>
              <w:top w:val="nil"/>
              <w:left w:val="single" w:sz="4" w:space="0" w:color="auto"/>
              <w:bottom w:val="nil"/>
              <w:right w:val="single" w:sz="4" w:space="0" w:color="auto"/>
            </w:tcBorders>
            <w:vAlign w:val="center"/>
          </w:tcPr>
          <w:p w14:paraId="044487E0" w14:textId="77777777" w:rsidR="00110794" w:rsidRPr="00151325" w:rsidRDefault="00110794" w:rsidP="008B590E">
            <w:pPr>
              <w:rPr>
                <w:sz w:val="24"/>
                <w:szCs w:val="24"/>
              </w:rPr>
            </w:pPr>
            <w:proofErr w:type="spellStart"/>
            <w:r w:rsidRPr="00151325">
              <w:rPr>
                <w:sz w:val="24"/>
                <w:szCs w:val="24"/>
              </w:rPr>
              <w:t>Hor</w:t>
            </w:r>
            <w:proofErr w:type="spellEnd"/>
            <w:r w:rsidRPr="00151325">
              <w:rPr>
                <w:sz w:val="24"/>
                <w:szCs w:val="24"/>
              </w:rPr>
              <w:t>-</w:t>
            </w:r>
            <w:r>
              <w:rPr>
                <w:sz w:val="24"/>
                <w:szCs w:val="24"/>
              </w:rPr>
              <w:t>Coll</w:t>
            </w:r>
            <w:r w:rsidRPr="00151325">
              <w:rPr>
                <w:sz w:val="24"/>
                <w:szCs w:val="24"/>
              </w:rPr>
              <w:t>.</w:t>
            </w:r>
          </w:p>
        </w:tc>
        <w:tc>
          <w:tcPr>
            <w:tcW w:w="761" w:type="pct"/>
            <w:tcBorders>
              <w:top w:val="nil"/>
              <w:left w:val="single" w:sz="4" w:space="0" w:color="auto"/>
              <w:bottom w:val="nil"/>
              <w:right w:val="nil"/>
            </w:tcBorders>
            <w:shd w:val="clear" w:color="auto" w:fill="auto"/>
          </w:tcPr>
          <w:p w14:paraId="541D4822" w14:textId="77777777" w:rsidR="00110794" w:rsidRDefault="00110794" w:rsidP="008B590E">
            <w:pPr>
              <w:rPr>
                <w:sz w:val="24"/>
                <w:szCs w:val="24"/>
              </w:rPr>
            </w:pPr>
            <w:r>
              <w:rPr>
                <w:sz w:val="24"/>
                <w:szCs w:val="24"/>
              </w:rPr>
              <w:t>.64 (.20)</w:t>
            </w:r>
          </w:p>
        </w:tc>
        <w:tc>
          <w:tcPr>
            <w:tcW w:w="553" w:type="pct"/>
            <w:tcBorders>
              <w:top w:val="nil"/>
              <w:left w:val="nil"/>
              <w:bottom w:val="nil"/>
              <w:right w:val="single" w:sz="4" w:space="0" w:color="auto"/>
            </w:tcBorders>
            <w:shd w:val="clear" w:color="auto" w:fill="auto"/>
          </w:tcPr>
          <w:p w14:paraId="02651D31" w14:textId="77777777" w:rsidR="00110794" w:rsidRDefault="00110794" w:rsidP="008B590E">
            <w:pPr>
              <w:rPr>
                <w:sz w:val="24"/>
                <w:szCs w:val="24"/>
              </w:rPr>
            </w:pPr>
            <w:r>
              <w:rPr>
                <w:sz w:val="24"/>
                <w:szCs w:val="24"/>
              </w:rPr>
              <w:t>1.89***</w:t>
            </w:r>
          </w:p>
        </w:tc>
        <w:tc>
          <w:tcPr>
            <w:tcW w:w="872" w:type="pct"/>
            <w:tcBorders>
              <w:top w:val="nil"/>
              <w:left w:val="single" w:sz="4" w:space="0" w:color="auto"/>
              <w:bottom w:val="nil"/>
              <w:right w:val="nil"/>
            </w:tcBorders>
            <w:shd w:val="clear" w:color="auto" w:fill="auto"/>
          </w:tcPr>
          <w:p w14:paraId="7C1D964C" w14:textId="77777777" w:rsidR="00110794" w:rsidRDefault="00110794" w:rsidP="008B590E">
            <w:pPr>
              <w:rPr>
                <w:sz w:val="24"/>
                <w:szCs w:val="24"/>
              </w:rPr>
            </w:pPr>
            <w:r>
              <w:rPr>
                <w:sz w:val="24"/>
                <w:szCs w:val="24"/>
              </w:rPr>
              <w:t>.58 (</w:t>
            </w:r>
            <w:r w:rsidRPr="00C902E2">
              <w:rPr>
                <w:sz w:val="24"/>
                <w:szCs w:val="24"/>
              </w:rPr>
              <w:t>.20</w:t>
            </w:r>
            <w:r>
              <w:rPr>
                <w:sz w:val="24"/>
                <w:szCs w:val="24"/>
              </w:rPr>
              <w:t>)</w:t>
            </w:r>
          </w:p>
        </w:tc>
        <w:tc>
          <w:tcPr>
            <w:tcW w:w="486" w:type="pct"/>
            <w:tcBorders>
              <w:top w:val="nil"/>
              <w:left w:val="nil"/>
              <w:bottom w:val="nil"/>
              <w:right w:val="single" w:sz="4" w:space="0" w:color="auto"/>
            </w:tcBorders>
            <w:shd w:val="clear" w:color="auto" w:fill="auto"/>
          </w:tcPr>
          <w:p w14:paraId="161BD5FA" w14:textId="77777777" w:rsidR="00110794" w:rsidRDefault="00110794" w:rsidP="008B590E">
            <w:pPr>
              <w:rPr>
                <w:sz w:val="24"/>
                <w:szCs w:val="24"/>
              </w:rPr>
            </w:pPr>
            <w:r>
              <w:rPr>
                <w:sz w:val="24"/>
                <w:szCs w:val="24"/>
              </w:rPr>
              <w:t>1.78**</w:t>
            </w:r>
          </w:p>
        </w:tc>
        <w:tc>
          <w:tcPr>
            <w:tcW w:w="804" w:type="pct"/>
            <w:tcBorders>
              <w:top w:val="nil"/>
              <w:left w:val="single" w:sz="4" w:space="0" w:color="auto"/>
              <w:bottom w:val="nil"/>
              <w:right w:val="nil"/>
            </w:tcBorders>
            <w:shd w:val="clear" w:color="auto" w:fill="auto"/>
          </w:tcPr>
          <w:p w14:paraId="44ECA5AC" w14:textId="77777777" w:rsidR="00110794" w:rsidRDefault="00110794" w:rsidP="008B590E">
            <w:pPr>
              <w:rPr>
                <w:sz w:val="24"/>
                <w:szCs w:val="24"/>
              </w:rPr>
            </w:pPr>
            <w:r>
              <w:rPr>
                <w:sz w:val="24"/>
                <w:szCs w:val="24"/>
              </w:rPr>
              <w:t>47 (</w:t>
            </w:r>
            <w:r w:rsidRPr="007A1024">
              <w:rPr>
                <w:sz w:val="24"/>
                <w:szCs w:val="24"/>
              </w:rPr>
              <w:t>.21</w:t>
            </w:r>
            <w:r>
              <w:rPr>
                <w:sz w:val="24"/>
                <w:szCs w:val="24"/>
              </w:rPr>
              <w:t>)</w:t>
            </w:r>
          </w:p>
        </w:tc>
        <w:tc>
          <w:tcPr>
            <w:tcW w:w="512" w:type="pct"/>
            <w:tcBorders>
              <w:top w:val="nil"/>
              <w:left w:val="nil"/>
              <w:bottom w:val="nil"/>
              <w:right w:val="single" w:sz="4" w:space="0" w:color="auto"/>
            </w:tcBorders>
            <w:shd w:val="clear" w:color="auto" w:fill="auto"/>
          </w:tcPr>
          <w:p w14:paraId="459C86C2" w14:textId="77777777" w:rsidR="00110794" w:rsidRDefault="00110794" w:rsidP="008B590E">
            <w:pPr>
              <w:rPr>
                <w:sz w:val="24"/>
                <w:szCs w:val="24"/>
              </w:rPr>
            </w:pPr>
            <w:r>
              <w:rPr>
                <w:sz w:val="24"/>
                <w:szCs w:val="24"/>
              </w:rPr>
              <w:t>1.60*</w:t>
            </w:r>
          </w:p>
        </w:tc>
      </w:tr>
      <w:tr w:rsidR="00110794" w:rsidRPr="00151325" w14:paraId="199BF353" w14:textId="77777777" w:rsidTr="00A346C4">
        <w:trPr>
          <w:trHeight w:val="291"/>
        </w:trPr>
        <w:tc>
          <w:tcPr>
            <w:tcW w:w="1013" w:type="pct"/>
            <w:tcBorders>
              <w:top w:val="nil"/>
              <w:left w:val="single" w:sz="4" w:space="0" w:color="auto"/>
              <w:bottom w:val="nil"/>
              <w:right w:val="single" w:sz="4" w:space="0" w:color="auto"/>
            </w:tcBorders>
            <w:vAlign w:val="center"/>
          </w:tcPr>
          <w:p w14:paraId="64319B75" w14:textId="77777777" w:rsidR="00110794" w:rsidRPr="00151325" w:rsidRDefault="00110794" w:rsidP="008B590E">
            <w:pPr>
              <w:rPr>
                <w:sz w:val="24"/>
                <w:szCs w:val="24"/>
              </w:rPr>
            </w:pPr>
            <w:r>
              <w:rPr>
                <w:sz w:val="24"/>
                <w:szCs w:val="24"/>
              </w:rPr>
              <w:t>Ver-Coll.</w:t>
            </w:r>
          </w:p>
        </w:tc>
        <w:tc>
          <w:tcPr>
            <w:tcW w:w="761" w:type="pct"/>
            <w:tcBorders>
              <w:top w:val="nil"/>
              <w:left w:val="single" w:sz="4" w:space="0" w:color="auto"/>
              <w:bottom w:val="nil"/>
              <w:right w:val="nil"/>
            </w:tcBorders>
            <w:shd w:val="clear" w:color="auto" w:fill="auto"/>
          </w:tcPr>
          <w:p w14:paraId="5E25BDA1" w14:textId="77777777" w:rsidR="00110794" w:rsidRDefault="00110794" w:rsidP="008B590E">
            <w:pPr>
              <w:rPr>
                <w:sz w:val="24"/>
                <w:szCs w:val="24"/>
              </w:rPr>
            </w:pPr>
            <w:r>
              <w:rPr>
                <w:sz w:val="24"/>
                <w:szCs w:val="24"/>
              </w:rPr>
              <w:t>.24 (.14)</w:t>
            </w:r>
          </w:p>
        </w:tc>
        <w:tc>
          <w:tcPr>
            <w:tcW w:w="553" w:type="pct"/>
            <w:tcBorders>
              <w:top w:val="nil"/>
              <w:left w:val="nil"/>
              <w:bottom w:val="nil"/>
              <w:right w:val="single" w:sz="4" w:space="0" w:color="auto"/>
            </w:tcBorders>
            <w:shd w:val="clear" w:color="auto" w:fill="auto"/>
          </w:tcPr>
          <w:p w14:paraId="68E8B96E" w14:textId="77777777" w:rsidR="00110794" w:rsidRDefault="00110794" w:rsidP="008B590E">
            <w:pPr>
              <w:rPr>
                <w:sz w:val="24"/>
                <w:szCs w:val="24"/>
              </w:rPr>
            </w:pPr>
            <w:r>
              <w:rPr>
                <w:sz w:val="24"/>
                <w:szCs w:val="24"/>
              </w:rPr>
              <w:t>1.27</w:t>
            </w:r>
          </w:p>
        </w:tc>
        <w:tc>
          <w:tcPr>
            <w:tcW w:w="872" w:type="pct"/>
            <w:tcBorders>
              <w:top w:val="nil"/>
              <w:left w:val="single" w:sz="4" w:space="0" w:color="auto"/>
              <w:bottom w:val="nil"/>
              <w:right w:val="nil"/>
            </w:tcBorders>
            <w:shd w:val="clear" w:color="auto" w:fill="auto"/>
          </w:tcPr>
          <w:p w14:paraId="431E9909" w14:textId="77777777" w:rsidR="00110794" w:rsidRDefault="00110794" w:rsidP="008B590E">
            <w:pPr>
              <w:rPr>
                <w:sz w:val="24"/>
                <w:szCs w:val="24"/>
              </w:rPr>
            </w:pPr>
            <w:r>
              <w:rPr>
                <w:sz w:val="24"/>
                <w:szCs w:val="24"/>
              </w:rPr>
              <w:t>.19 (.14)</w:t>
            </w:r>
          </w:p>
        </w:tc>
        <w:tc>
          <w:tcPr>
            <w:tcW w:w="486" w:type="pct"/>
            <w:tcBorders>
              <w:top w:val="nil"/>
              <w:left w:val="nil"/>
              <w:bottom w:val="nil"/>
              <w:right w:val="single" w:sz="4" w:space="0" w:color="auto"/>
            </w:tcBorders>
            <w:shd w:val="clear" w:color="auto" w:fill="auto"/>
          </w:tcPr>
          <w:p w14:paraId="07E1D394" w14:textId="77777777" w:rsidR="00110794" w:rsidRDefault="00110794" w:rsidP="008B590E">
            <w:pPr>
              <w:rPr>
                <w:sz w:val="24"/>
                <w:szCs w:val="24"/>
              </w:rPr>
            </w:pPr>
            <w:r>
              <w:rPr>
                <w:sz w:val="24"/>
                <w:szCs w:val="24"/>
              </w:rPr>
              <w:t>1.21</w:t>
            </w:r>
          </w:p>
        </w:tc>
        <w:tc>
          <w:tcPr>
            <w:tcW w:w="804" w:type="pct"/>
            <w:tcBorders>
              <w:top w:val="nil"/>
              <w:left w:val="single" w:sz="4" w:space="0" w:color="auto"/>
              <w:bottom w:val="nil"/>
              <w:right w:val="nil"/>
            </w:tcBorders>
            <w:shd w:val="clear" w:color="auto" w:fill="auto"/>
          </w:tcPr>
          <w:p w14:paraId="7D7E780E" w14:textId="77777777" w:rsidR="00110794" w:rsidRDefault="00110794" w:rsidP="008B590E">
            <w:pPr>
              <w:rPr>
                <w:sz w:val="24"/>
                <w:szCs w:val="24"/>
              </w:rPr>
            </w:pPr>
            <w:r>
              <w:rPr>
                <w:sz w:val="24"/>
                <w:szCs w:val="24"/>
              </w:rPr>
              <w:t>.12 (.14)</w:t>
            </w:r>
          </w:p>
        </w:tc>
        <w:tc>
          <w:tcPr>
            <w:tcW w:w="512" w:type="pct"/>
            <w:tcBorders>
              <w:top w:val="nil"/>
              <w:left w:val="nil"/>
              <w:bottom w:val="nil"/>
              <w:right w:val="single" w:sz="4" w:space="0" w:color="auto"/>
            </w:tcBorders>
            <w:shd w:val="clear" w:color="auto" w:fill="auto"/>
          </w:tcPr>
          <w:p w14:paraId="77D0A020" w14:textId="77777777" w:rsidR="00110794" w:rsidRDefault="00110794" w:rsidP="008B590E">
            <w:pPr>
              <w:rPr>
                <w:sz w:val="24"/>
                <w:szCs w:val="24"/>
              </w:rPr>
            </w:pPr>
            <w:r>
              <w:rPr>
                <w:sz w:val="24"/>
                <w:szCs w:val="24"/>
              </w:rPr>
              <w:t>1.12</w:t>
            </w:r>
          </w:p>
        </w:tc>
      </w:tr>
      <w:tr w:rsidR="00110794" w:rsidRPr="00151325" w14:paraId="102270F7" w14:textId="77777777" w:rsidTr="00A346C4">
        <w:trPr>
          <w:trHeight w:val="291"/>
        </w:trPr>
        <w:tc>
          <w:tcPr>
            <w:tcW w:w="1013" w:type="pct"/>
            <w:tcBorders>
              <w:top w:val="nil"/>
              <w:left w:val="single" w:sz="4" w:space="0" w:color="auto"/>
              <w:bottom w:val="nil"/>
              <w:right w:val="single" w:sz="4" w:space="0" w:color="auto"/>
            </w:tcBorders>
            <w:vAlign w:val="center"/>
          </w:tcPr>
          <w:p w14:paraId="0ED268D5" w14:textId="77777777" w:rsidR="00110794" w:rsidRPr="00151325" w:rsidRDefault="00110794" w:rsidP="008B590E">
            <w:pPr>
              <w:rPr>
                <w:sz w:val="24"/>
                <w:szCs w:val="24"/>
              </w:rPr>
            </w:pPr>
            <w:r>
              <w:rPr>
                <w:sz w:val="24"/>
                <w:szCs w:val="24"/>
              </w:rPr>
              <w:t>Group Ident.</w:t>
            </w:r>
          </w:p>
        </w:tc>
        <w:tc>
          <w:tcPr>
            <w:tcW w:w="761" w:type="pct"/>
            <w:tcBorders>
              <w:top w:val="nil"/>
              <w:left w:val="single" w:sz="4" w:space="0" w:color="auto"/>
              <w:bottom w:val="nil"/>
              <w:right w:val="nil"/>
            </w:tcBorders>
            <w:shd w:val="clear" w:color="auto" w:fill="auto"/>
          </w:tcPr>
          <w:p w14:paraId="390C7744" w14:textId="77777777" w:rsidR="00110794" w:rsidRDefault="00110794" w:rsidP="008B590E">
            <w:pPr>
              <w:rPr>
                <w:sz w:val="24"/>
                <w:szCs w:val="24"/>
              </w:rPr>
            </w:pPr>
            <w:r>
              <w:rPr>
                <w:sz w:val="24"/>
                <w:szCs w:val="24"/>
              </w:rPr>
              <w:t>-</w:t>
            </w:r>
          </w:p>
        </w:tc>
        <w:tc>
          <w:tcPr>
            <w:tcW w:w="553" w:type="pct"/>
            <w:tcBorders>
              <w:top w:val="nil"/>
              <w:left w:val="nil"/>
              <w:bottom w:val="nil"/>
              <w:right w:val="single" w:sz="4" w:space="0" w:color="auto"/>
            </w:tcBorders>
            <w:shd w:val="clear" w:color="auto" w:fill="auto"/>
          </w:tcPr>
          <w:p w14:paraId="2E4834E9" w14:textId="77777777" w:rsidR="00110794" w:rsidRDefault="00110794" w:rsidP="008B590E">
            <w:pPr>
              <w:rPr>
                <w:sz w:val="24"/>
                <w:szCs w:val="24"/>
              </w:rPr>
            </w:pPr>
            <w:r>
              <w:rPr>
                <w:sz w:val="24"/>
                <w:szCs w:val="24"/>
              </w:rPr>
              <w:t>-</w:t>
            </w:r>
          </w:p>
        </w:tc>
        <w:tc>
          <w:tcPr>
            <w:tcW w:w="872" w:type="pct"/>
            <w:tcBorders>
              <w:top w:val="nil"/>
              <w:left w:val="single" w:sz="4" w:space="0" w:color="auto"/>
              <w:bottom w:val="nil"/>
              <w:right w:val="nil"/>
            </w:tcBorders>
            <w:shd w:val="clear" w:color="auto" w:fill="auto"/>
          </w:tcPr>
          <w:p w14:paraId="232293E1" w14:textId="77777777" w:rsidR="00110794" w:rsidRDefault="00110794" w:rsidP="008B590E">
            <w:pPr>
              <w:rPr>
                <w:sz w:val="24"/>
                <w:szCs w:val="24"/>
              </w:rPr>
            </w:pPr>
            <w:r>
              <w:rPr>
                <w:sz w:val="24"/>
                <w:szCs w:val="24"/>
              </w:rPr>
              <w:t>.26 (</w:t>
            </w:r>
            <w:r w:rsidRPr="00C902E2">
              <w:rPr>
                <w:sz w:val="24"/>
                <w:szCs w:val="24"/>
              </w:rPr>
              <w:t>.14</w:t>
            </w:r>
            <w:r>
              <w:rPr>
                <w:sz w:val="24"/>
                <w:szCs w:val="24"/>
              </w:rPr>
              <w:t>)</w:t>
            </w:r>
          </w:p>
        </w:tc>
        <w:tc>
          <w:tcPr>
            <w:tcW w:w="486" w:type="pct"/>
            <w:tcBorders>
              <w:top w:val="nil"/>
              <w:left w:val="nil"/>
              <w:bottom w:val="nil"/>
              <w:right w:val="single" w:sz="4" w:space="0" w:color="auto"/>
            </w:tcBorders>
            <w:shd w:val="clear" w:color="auto" w:fill="auto"/>
          </w:tcPr>
          <w:p w14:paraId="008FF24A" w14:textId="77777777" w:rsidR="00110794" w:rsidRDefault="00110794" w:rsidP="008B590E">
            <w:pPr>
              <w:rPr>
                <w:sz w:val="24"/>
                <w:szCs w:val="24"/>
              </w:rPr>
            </w:pPr>
            <w:r>
              <w:rPr>
                <w:sz w:val="24"/>
                <w:szCs w:val="24"/>
              </w:rPr>
              <w:t>1.30</w:t>
            </w:r>
          </w:p>
        </w:tc>
        <w:tc>
          <w:tcPr>
            <w:tcW w:w="804" w:type="pct"/>
            <w:tcBorders>
              <w:top w:val="nil"/>
              <w:left w:val="single" w:sz="4" w:space="0" w:color="auto"/>
              <w:bottom w:val="nil"/>
              <w:right w:val="nil"/>
            </w:tcBorders>
            <w:shd w:val="clear" w:color="auto" w:fill="auto"/>
          </w:tcPr>
          <w:p w14:paraId="2D4EA24D" w14:textId="77777777" w:rsidR="00110794" w:rsidRDefault="00110794" w:rsidP="008B590E">
            <w:pPr>
              <w:rPr>
                <w:sz w:val="24"/>
                <w:szCs w:val="24"/>
              </w:rPr>
            </w:pPr>
            <w:r>
              <w:rPr>
                <w:sz w:val="24"/>
                <w:szCs w:val="24"/>
              </w:rPr>
              <w:t>.02 (.16)</w:t>
            </w:r>
          </w:p>
        </w:tc>
        <w:tc>
          <w:tcPr>
            <w:tcW w:w="512" w:type="pct"/>
            <w:tcBorders>
              <w:top w:val="nil"/>
              <w:left w:val="nil"/>
              <w:bottom w:val="nil"/>
              <w:right w:val="single" w:sz="4" w:space="0" w:color="auto"/>
            </w:tcBorders>
            <w:shd w:val="clear" w:color="auto" w:fill="auto"/>
          </w:tcPr>
          <w:p w14:paraId="3CB53E43" w14:textId="77777777" w:rsidR="00110794" w:rsidRDefault="00110794" w:rsidP="008B590E">
            <w:pPr>
              <w:rPr>
                <w:sz w:val="24"/>
                <w:szCs w:val="24"/>
              </w:rPr>
            </w:pPr>
            <w:r>
              <w:rPr>
                <w:sz w:val="24"/>
                <w:szCs w:val="24"/>
              </w:rPr>
              <w:t>1.02</w:t>
            </w:r>
          </w:p>
        </w:tc>
      </w:tr>
      <w:tr w:rsidR="00110794" w:rsidRPr="00151325" w14:paraId="5093CD0F" w14:textId="77777777" w:rsidTr="00A346C4">
        <w:trPr>
          <w:trHeight w:val="291"/>
        </w:trPr>
        <w:tc>
          <w:tcPr>
            <w:tcW w:w="1013" w:type="pct"/>
            <w:tcBorders>
              <w:top w:val="nil"/>
              <w:left w:val="single" w:sz="4" w:space="0" w:color="auto"/>
              <w:bottom w:val="single" w:sz="4" w:space="0" w:color="auto"/>
              <w:right w:val="single" w:sz="4" w:space="0" w:color="auto"/>
            </w:tcBorders>
            <w:hideMark/>
          </w:tcPr>
          <w:p w14:paraId="14545CA5" w14:textId="77777777" w:rsidR="00110794" w:rsidRPr="00151325" w:rsidRDefault="00110794" w:rsidP="008B590E">
            <w:pPr>
              <w:rPr>
                <w:sz w:val="24"/>
                <w:szCs w:val="24"/>
              </w:rPr>
            </w:pPr>
            <w:r w:rsidRPr="00151325">
              <w:rPr>
                <w:sz w:val="24"/>
                <w:szCs w:val="24"/>
              </w:rPr>
              <w:t>Identity Fusion</w:t>
            </w:r>
          </w:p>
        </w:tc>
        <w:tc>
          <w:tcPr>
            <w:tcW w:w="761" w:type="pct"/>
            <w:tcBorders>
              <w:top w:val="nil"/>
              <w:left w:val="single" w:sz="4" w:space="0" w:color="auto"/>
              <w:bottom w:val="single" w:sz="4" w:space="0" w:color="auto"/>
              <w:right w:val="nil"/>
            </w:tcBorders>
            <w:shd w:val="clear" w:color="auto" w:fill="auto"/>
            <w:hideMark/>
          </w:tcPr>
          <w:p w14:paraId="0372E02A" w14:textId="77777777" w:rsidR="00110794" w:rsidRPr="00151325" w:rsidRDefault="00110794" w:rsidP="008B590E">
            <w:pPr>
              <w:rPr>
                <w:sz w:val="24"/>
                <w:szCs w:val="24"/>
              </w:rPr>
            </w:pPr>
            <w:r w:rsidRPr="00151325">
              <w:rPr>
                <w:sz w:val="24"/>
                <w:szCs w:val="24"/>
              </w:rPr>
              <w:t>-</w:t>
            </w:r>
          </w:p>
        </w:tc>
        <w:tc>
          <w:tcPr>
            <w:tcW w:w="553" w:type="pct"/>
            <w:tcBorders>
              <w:top w:val="nil"/>
              <w:left w:val="nil"/>
              <w:bottom w:val="single" w:sz="4" w:space="0" w:color="auto"/>
              <w:right w:val="single" w:sz="4" w:space="0" w:color="auto"/>
            </w:tcBorders>
            <w:shd w:val="clear" w:color="auto" w:fill="auto"/>
            <w:hideMark/>
          </w:tcPr>
          <w:p w14:paraId="690E63E7" w14:textId="77777777" w:rsidR="00110794" w:rsidRPr="00151325" w:rsidRDefault="00110794" w:rsidP="008B590E">
            <w:pPr>
              <w:rPr>
                <w:sz w:val="24"/>
                <w:szCs w:val="24"/>
              </w:rPr>
            </w:pPr>
            <w:r w:rsidRPr="00151325">
              <w:rPr>
                <w:sz w:val="24"/>
                <w:szCs w:val="24"/>
              </w:rPr>
              <w:t>-</w:t>
            </w:r>
          </w:p>
        </w:tc>
        <w:tc>
          <w:tcPr>
            <w:tcW w:w="872" w:type="pct"/>
            <w:tcBorders>
              <w:top w:val="nil"/>
              <w:left w:val="single" w:sz="4" w:space="0" w:color="auto"/>
              <w:bottom w:val="single" w:sz="4" w:space="0" w:color="auto"/>
              <w:right w:val="nil"/>
            </w:tcBorders>
            <w:shd w:val="clear" w:color="auto" w:fill="auto"/>
            <w:hideMark/>
          </w:tcPr>
          <w:p w14:paraId="681B7B0B" w14:textId="77777777" w:rsidR="00110794" w:rsidRPr="00151325" w:rsidRDefault="00110794" w:rsidP="008B590E">
            <w:pPr>
              <w:rPr>
                <w:sz w:val="24"/>
                <w:szCs w:val="24"/>
              </w:rPr>
            </w:pPr>
            <w:r>
              <w:rPr>
                <w:sz w:val="24"/>
                <w:szCs w:val="24"/>
              </w:rPr>
              <w:t>-</w:t>
            </w:r>
          </w:p>
        </w:tc>
        <w:tc>
          <w:tcPr>
            <w:tcW w:w="486" w:type="pct"/>
            <w:tcBorders>
              <w:top w:val="nil"/>
              <w:left w:val="nil"/>
              <w:bottom w:val="single" w:sz="4" w:space="0" w:color="auto"/>
              <w:right w:val="single" w:sz="4" w:space="0" w:color="auto"/>
            </w:tcBorders>
            <w:shd w:val="clear" w:color="auto" w:fill="auto"/>
            <w:hideMark/>
          </w:tcPr>
          <w:p w14:paraId="014C44F1" w14:textId="77777777" w:rsidR="00110794" w:rsidRPr="00151325" w:rsidRDefault="00110794" w:rsidP="008B590E">
            <w:pPr>
              <w:rPr>
                <w:sz w:val="24"/>
                <w:szCs w:val="24"/>
              </w:rPr>
            </w:pPr>
            <w:r>
              <w:rPr>
                <w:sz w:val="24"/>
                <w:szCs w:val="24"/>
              </w:rPr>
              <w:t>-</w:t>
            </w:r>
          </w:p>
        </w:tc>
        <w:tc>
          <w:tcPr>
            <w:tcW w:w="804" w:type="pct"/>
            <w:tcBorders>
              <w:top w:val="nil"/>
              <w:left w:val="single" w:sz="4" w:space="0" w:color="auto"/>
              <w:bottom w:val="single" w:sz="4" w:space="0" w:color="auto"/>
              <w:right w:val="nil"/>
            </w:tcBorders>
            <w:shd w:val="clear" w:color="auto" w:fill="auto"/>
          </w:tcPr>
          <w:p w14:paraId="65FD9343" w14:textId="77777777" w:rsidR="00110794" w:rsidRPr="00151325" w:rsidRDefault="00110794" w:rsidP="008B590E">
            <w:pPr>
              <w:rPr>
                <w:sz w:val="24"/>
                <w:szCs w:val="24"/>
              </w:rPr>
            </w:pPr>
            <w:r>
              <w:rPr>
                <w:sz w:val="24"/>
                <w:szCs w:val="24"/>
              </w:rPr>
              <w:t>.46 (</w:t>
            </w:r>
            <w:r w:rsidRPr="007A1024">
              <w:rPr>
                <w:sz w:val="24"/>
                <w:szCs w:val="24"/>
              </w:rPr>
              <w:t>.15</w:t>
            </w:r>
            <w:r>
              <w:rPr>
                <w:sz w:val="24"/>
                <w:szCs w:val="24"/>
              </w:rPr>
              <w:t>)</w:t>
            </w:r>
          </w:p>
        </w:tc>
        <w:tc>
          <w:tcPr>
            <w:tcW w:w="512" w:type="pct"/>
            <w:tcBorders>
              <w:top w:val="nil"/>
              <w:left w:val="nil"/>
              <w:bottom w:val="single" w:sz="4" w:space="0" w:color="auto"/>
              <w:right w:val="single" w:sz="4" w:space="0" w:color="auto"/>
            </w:tcBorders>
            <w:shd w:val="clear" w:color="auto" w:fill="auto"/>
          </w:tcPr>
          <w:p w14:paraId="4C0756A5" w14:textId="77777777" w:rsidR="00110794" w:rsidRPr="00151325" w:rsidRDefault="00110794" w:rsidP="008B590E">
            <w:pPr>
              <w:rPr>
                <w:sz w:val="24"/>
                <w:szCs w:val="24"/>
              </w:rPr>
            </w:pPr>
            <w:r>
              <w:rPr>
                <w:sz w:val="24"/>
                <w:szCs w:val="24"/>
              </w:rPr>
              <w:t>1.58**</w:t>
            </w:r>
          </w:p>
        </w:tc>
      </w:tr>
      <w:tr w:rsidR="00110794" w:rsidRPr="00151325" w14:paraId="1109940F" w14:textId="77777777" w:rsidTr="00A346C4">
        <w:tc>
          <w:tcPr>
            <w:tcW w:w="1013" w:type="pct"/>
            <w:tcBorders>
              <w:top w:val="single" w:sz="4" w:space="0" w:color="auto"/>
              <w:left w:val="single" w:sz="4" w:space="0" w:color="auto"/>
              <w:bottom w:val="single" w:sz="4" w:space="0" w:color="auto"/>
              <w:right w:val="single" w:sz="4" w:space="0" w:color="auto"/>
            </w:tcBorders>
            <w:hideMark/>
          </w:tcPr>
          <w:p w14:paraId="512E9F7A" w14:textId="77777777" w:rsidR="00110794" w:rsidRPr="00151325" w:rsidRDefault="00110794" w:rsidP="008B590E">
            <w:pPr>
              <w:jc w:val="center"/>
              <w:rPr>
                <w:i/>
                <w:sz w:val="24"/>
                <w:szCs w:val="24"/>
              </w:rPr>
            </w:pPr>
            <w:proofErr w:type="spellStart"/>
            <w:r>
              <w:rPr>
                <w:sz w:val="24"/>
                <w:szCs w:val="24"/>
              </w:rPr>
              <w:t>Nagelkerke</w:t>
            </w:r>
            <w:proofErr w:type="spellEnd"/>
            <w:r>
              <w:rPr>
                <w:sz w:val="24"/>
                <w:szCs w:val="24"/>
              </w:rPr>
              <w:t xml:space="preserve"> Pseudo</w:t>
            </w:r>
            <w:r w:rsidRPr="00151325">
              <w:rPr>
                <w:sz w:val="24"/>
                <w:szCs w:val="24"/>
              </w:rPr>
              <w:t xml:space="preserve"> </w:t>
            </w:r>
            <w:r w:rsidRPr="00151325">
              <w:rPr>
                <w:i/>
                <w:sz w:val="24"/>
                <w:szCs w:val="24"/>
              </w:rPr>
              <w:t>R</w:t>
            </w:r>
            <w:r w:rsidRPr="00151325">
              <w:rPr>
                <w:sz w:val="24"/>
                <w:szCs w:val="24"/>
                <w:vertAlign w:val="superscript"/>
              </w:rPr>
              <w:t>2</w:t>
            </w:r>
          </w:p>
        </w:tc>
        <w:tc>
          <w:tcPr>
            <w:tcW w:w="1314" w:type="pct"/>
            <w:gridSpan w:val="2"/>
            <w:tcBorders>
              <w:top w:val="single" w:sz="4" w:space="0" w:color="auto"/>
              <w:left w:val="single" w:sz="4" w:space="0" w:color="auto"/>
              <w:bottom w:val="single" w:sz="4" w:space="0" w:color="auto"/>
              <w:right w:val="single" w:sz="4" w:space="0" w:color="auto"/>
            </w:tcBorders>
            <w:vAlign w:val="center"/>
            <w:hideMark/>
          </w:tcPr>
          <w:p w14:paraId="04A8DBCC" w14:textId="77777777" w:rsidR="00110794" w:rsidRPr="00151325" w:rsidRDefault="00110794" w:rsidP="008B590E">
            <w:pPr>
              <w:jc w:val="center"/>
              <w:rPr>
                <w:sz w:val="24"/>
                <w:szCs w:val="24"/>
              </w:rPr>
            </w:pPr>
            <w:r>
              <w:rPr>
                <w:sz w:val="24"/>
                <w:szCs w:val="24"/>
              </w:rPr>
              <w:t>.06</w:t>
            </w:r>
          </w:p>
        </w:tc>
        <w:tc>
          <w:tcPr>
            <w:tcW w:w="1358" w:type="pct"/>
            <w:gridSpan w:val="2"/>
            <w:tcBorders>
              <w:top w:val="single" w:sz="4" w:space="0" w:color="auto"/>
              <w:left w:val="single" w:sz="4" w:space="0" w:color="auto"/>
              <w:bottom w:val="single" w:sz="4" w:space="0" w:color="auto"/>
              <w:right w:val="single" w:sz="4" w:space="0" w:color="auto"/>
            </w:tcBorders>
            <w:vAlign w:val="center"/>
            <w:hideMark/>
          </w:tcPr>
          <w:p w14:paraId="5D04D7BB" w14:textId="77777777" w:rsidR="00110794" w:rsidRPr="00151325" w:rsidRDefault="00110794" w:rsidP="008B590E">
            <w:pPr>
              <w:jc w:val="center"/>
              <w:rPr>
                <w:sz w:val="24"/>
                <w:szCs w:val="24"/>
              </w:rPr>
            </w:pPr>
            <w:r>
              <w:rPr>
                <w:sz w:val="24"/>
                <w:szCs w:val="24"/>
              </w:rPr>
              <w:t>.07</w:t>
            </w:r>
          </w:p>
        </w:tc>
        <w:tc>
          <w:tcPr>
            <w:tcW w:w="1316" w:type="pct"/>
            <w:gridSpan w:val="2"/>
            <w:tcBorders>
              <w:top w:val="single" w:sz="4" w:space="0" w:color="auto"/>
              <w:left w:val="single" w:sz="4" w:space="0" w:color="auto"/>
              <w:bottom w:val="single" w:sz="4" w:space="0" w:color="auto"/>
              <w:right w:val="single" w:sz="4" w:space="0" w:color="auto"/>
            </w:tcBorders>
            <w:vAlign w:val="center"/>
          </w:tcPr>
          <w:p w14:paraId="1DD50ABC" w14:textId="77777777" w:rsidR="00110794" w:rsidRPr="00151325" w:rsidRDefault="00110794" w:rsidP="008B590E">
            <w:pPr>
              <w:jc w:val="center"/>
              <w:rPr>
                <w:sz w:val="24"/>
                <w:szCs w:val="24"/>
              </w:rPr>
            </w:pPr>
            <w:r>
              <w:rPr>
                <w:sz w:val="24"/>
                <w:szCs w:val="24"/>
              </w:rPr>
              <w:t>.11</w:t>
            </w:r>
          </w:p>
        </w:tc>
      </w:tr>
      <w:tr w:rsidR="00110794" w:rsidRPr="00151325" w14:paraId="1A82468F" w14:textId="77777777" w:rsidTr="00A346C4">
        <w:tc>
          <w:tcPr>
            <w:tcW w:w="1013" w:type="pct"/>
            <w:tcBorders>
              <w:top w:val="single" w:sz="4" w:space="0" w:color="auto"/>
              <w:left w:val="single" w:sz="4" w:space="0" w:color="auto"/>
              <w:bottom w:val="single" w:sz="4" w:space="0" w:color="auto"/>
              <w:right w:val="single" w:sz="4" w:space="0" w:color="auto"/>
            </w:tcBorders>
            <w:hideMark/>
          </w:tcPr>
          <w:p w14:paraId="3781BB0C" w14:textId="77777777" w:rsidR="00110794" w:rsidRPr="00151325" w:rsidRDefault="00110794" w:rsidP="008B590E">
            <w:pPr>
              <w:jc w:val="center"/>
              <w:rPr>
                <w:i/>
                <w:sz w:val="24"/>
                <w:szCs w:val="24"/>
              </w:rPr>
            </w:pPr>
            <w:r w:rsidRPr="0030363B">
              <w:rPr>
                <w:i/>
                <w:sz w:val="24"/>
                <w:szCs w:val="24"/>
              </w:rPr>
              <w:t>χ</w:t>
            </w:r>
            <w:r w:rsidRPr="0030363B">
              <w:rPr>
                <w:i/>
                <w:sz w:val="24"/>
                <w:szCs w:val="24"/>
                <w:vertAlign w:val="superscript"/>
              </w:rPr>
              <w:t xml:space="preserve"> </w:t>
            </w:r>
            <w:r w:rsidRPr="0030363B">
              <w:rPr>
                <w:sz w:val="24"/>
                <w:szCs w:val="24"/>
                <w:vertAlign w:val="superscript"/>
              </w:rPr>
              <w:t>2</w:t>
            </w:r>
          </w:p>
        </w:tc>
        <w:tc>
          <w:tcPr>
            <w:tcW w:w="1314" w:type="pct"/>
            <w:gridSpan w:val="2"/>
            <w:tcBorders>
              <w:top w:val="single" w:sz="4" w:space="0" w:color="auto"/>
              <w:left w:val="single" w:sz="4" w:space="0" w:color="auto"/>
              <w:bottom w:val="single" w:sz="4" w:space="0" w:color="auto"/>
              <w:right w:val="single" w:sz="4" w:space="0" w:color="auto"/>
            </w:tcBorders>
            <w:hideMark/>
          </w:tcPr>
          <w:p w14:paraId="06F18CA9" w14:textId="77777777" w:rsidR="00110794" w:rsidRPr="00151325" w:rsidRDefault="00110794" w:rsidP="008B590E">
            <w:pPr>
              <w:jc w:val="center"/>
              <w:rPr>
                <w:sz w:val="24"/>
                <w:szCs w:val="24"/>
              </w:rPr>
            </w:pPr>
            <w:r>
              <w:rPr>
                <w:sz w:val="24"/>
                <w:szCs w:val="24"/>
              </w:rPr>
              <w:t>17.78</w:t>
            </w:r>
          </w:p>
        </w:tc>
        <w:tc>
          <w:tcPr>
            <w:tcW w:w="1358" w:type="pct"/>
            <w:gridSpan w:val="2"/>
            <w:tcBorders>
              <w:top w:val="single" w:sz="4" w:space="0" w:color="auto"/>
              <w:left w:val="single" w:sz="4" w:space="0" w:color="auto"/>
              <w:bottom w:val="single" w:sz="4" w:space="0" w:color="auto"/>
              <w:right w:val="single" w:sz="4" w:space="0" w:color="auto"/>
            </w:tcBorders>
            <w:hideMark/>
          </w:tcPr>
          <w:p w14:paraId="7BADE5F0" w14:textId="77777777" w:rsidR="00110794" w:rsidRPr="00151325" w:rsidRDefault="00110794" w:rsidP="008B590E">
            <w:pPr>
              <w:jc w:val="center"/>
              <w:rPr>
                <w:sz w:val="24"/>
                <w:szCs w:val="24"/>
              </w:rPr>
            </w:pPr>
            <w:r>
              <w:rPr>
                <w:sz w:val="24"/>
                <w:szCs w:val="24"/>
              </w:rPr>
              <w:t>23.23</w:t>
            </w:r>
          </w:p>
        </w:tc>
        <w:tc>
          <w:tcPr>
            <w:tcW w:w="1316" w:type="pct"/>
            <w:gridSpan w:val="2"/>
            <w:tcBorders>
              <w:top w:val="single" w:sz="4" w:space="0" w:color="auto"/>
              <w:left w:val="single" w:sz="4" w:space="0" w:color="auto"/>
              <w:bottom w:val="single" w:sz="4" w:space="0" w:color="auto"/>
              <w:right w:val="single" w:sz="4" w:space="0" w:color="auto"/>
            </w:tcBorders>
          </w:tcPr>
          <w:p w14:paraId="595B3161" w14:textId="77777777" w:rsidR="00110794" w:rsidRPr="00151325" w:rsidRDefault="00110794" w:rsidP="008B590E">
            <w:pPr>
              <w:jc w:val="center"/>
              <w:rPr>
                <w:sz w:val="24"/>
                <w:szCs w:val="24"/>
              </w:rPr>
            </w:pPr>
            <w:r>
              <w:rPr>
                <w:sz w:val="24"/>
                <w:szCs w:val="24"/>
              </w:rPr>
              <w:t>35.01</w:t>
            </w:r>
          </w:p>
        </w:tc>
      </w:tr>
      <w:tr w:rsidR="00110794" w:rsidRPr="00151325" w14:paraId="1C9F8F88" w14:textId="77777777" w:rsidTr="00A346C4">
        <w:tc>
          <w:tcPr>
            <w:tcW w:w="1013" w:type="pct"/>
            <w:tcBorders>
              <w:top w:val="single" w:sz="4" w:space="0" w:color="auto"/>
              <w:left w:val="single" w:sz="4" w:space="0" w:color="auto"/>
              <w:bottom w:val="single" w:sz="4" w:space="0" w:color="auto"/>
              <w:right w:val="single" w:sz="4" w:space="0" w:color="auto"/>
            </w:tcBorders>
          </w:tcPr>
          <w:p w14:paraId="12D99A25" w14:textId="77777777" w:rsidR="00110794" w:rsidRPr="00151325" w:rsidRDefault="00110794" w:rsidP="008B590E">
            <w:pPr>
              <w:jc w:val="center"/>
              <w:rPr>
                <w:i/>
                <w:sz w:val="24"/>
                <w:szCs w:val="24"/>
              </w:rPr>
            </w:pPr>
            <w:proofErr w:type="spellStart"/>
            <w:proofErr w:type="gramStart"/>
            <w:r>
              <w:rPr>
                <w:i/>
                <w:sz w:val="24"/>
                <w:szCs w:val="24"/>
              </w:rPr>
              <w:t>df</w:t>
            </w:r>
            <w:proofErr w:type="spellEnd"/>
            <w:proofErr w:type="gramEnd"/>
          </w:p>
        </w:tc>
        <w:tc>
          <w:tcPr>
            <w:tcW w:w="1314" w:type="pct"/>
            <w:gridSpan w:val="2"/>
            <w:tcBorders>
              <w:top w:val="single" w:sz="4" w:space="0" w:color="auto"/>
              <w:left w:val="single" w:sz="4" w:space="0" w:color="auto"/>
              <w:bottom w:val="single" w:sz="4" w:space="0" w:color="auto"/>
              <w:right w:val="single" w:sz="4" w:space="0" w:color="auto"/>
            </w:tcBorders>
          </w:tcPr>
          <w:p w14:paraId="40FB27C7" w14:textId="77777777" w:rsidR="00110794" w:rsidRDefault="00110794" w:rsidP="008B590E">
            <w:pPr>
              <w:jc w:val="center"/>
              <w:rPr>
                <w:sz w:val="24"/>
                <w:szCs w:val="24"/>
              </w:rPr>
            </w:pPr>
            <w:r>
              <w:rPr>
                <w:sz w:val="24"/>
                <w:szCs w:val="24"/>
              </w:rPr>
              <w:t>4</w:t>
            </w:r>
          </w:p>
        </w:tc>
        <w:tc>
          <w:tcPr>
            <w:tcW w:w="1358" w:type="pct"/>
            <w:gridSpan w:val="2"/>
            <w:tcBorders>
              <w:top w:val="single" w:sz="4" w:space="0" w:color="auto"/>
              <w:left w:val="single" w:sz="4" w:space="0" w:color="auto"/>
              <w:bottom w:val="single" w:sz="4" w:space="0" w:color="auto"/>
              <w:right w:val="single" w:sz="4" w:space="0" w:color="auto"/>
            </w:tcBorders>
          </w:tcPr>
          <w:p w14:paraId="7E31C8D1" w14:textId="77777777" w:rsidR="00110794" w:rsidRPr="00151325" w:rsidRDefault="00110794" w:rsidP="008B590E">
            <w:pPr>
              <w:jc w:val="center"/>
              <w:rPr>
                <w:sz w:val="24"/>
                <w:szCs w:val="24"/>
              </w:rPr>
            </w:pPr>
            <w:r>
              <w:rPr>
                <w:sz w:val="24"/>
                <w:szCs w:val="24"/>
              </w:rPr>
              <w:t>6</w:t>
            </w:r>
          </w:p>
        </w:tc>
        <w:tc>
          <w:tcPr>
            <w:tcW w:w="1316" w:type="pct"/>
            <w:gridSpan w:val="2"/>
            <w:tcBorders>
              <w:top w:val="single" w:sz="4" w:space="0" w:color="auto"/>
              <w:left w:val="single" w:sz="4" w:space="0" w:color="auto"/>
              <w:bottom w:val="single" w:sz="4" w:space="0" w:color="auto"/>
              <w:right w:val="single" w:sz="4" w:space="0" w:color="auto"/>
            </w:tcBorders>
          </w:tcPr>
          <w:p w14:paraId="56F1FDB9" w14:textId="77777777" w:rsidR="00110794" w:rsidRPr="00151325" w:rsidRDefault="00110794" w:rsidP="008B590E">
            <w:pPr>
              <w:jc w:val="center"/>
              <w:rPr>
                <w:sz w:val="24"/>
                <w:szCs w:val="24"/>
              </w:rPr>
            </w:pPr>
            <w:r>
              <w:rPr>
                <w:sz w:val="24"/>
                <w:szCs w:val="24"/>
              </w:rPr>
              <w:t>8</w:t>
            </w:r>
          </w:p>
        </w:tc>
      </w:tr>
    </w:tbl>
    <w:p w14:paraId="6B2E08B9" w14:textId="1AB5143F" w:rsidR="00AA2694" w:rsidRDefault="00A346C4" w:rsidP="00A346C4">
      <w:pPr>
        <w:rPr>
          <w:sz w:val="24"/>
          <w:szCs w:val="24"/>
        </w:rPr>
      </w:pPr>
      <w:r w:rsidRPr="00151325">
        <w:rPr>
          <w:sz w:val="24"/>
          <w:szCs w:val="24"/>
        </w:rPr>
        <w:t xml:space="preserve">* = </w:t>
      </w:r>
      <w:proofErr w:type="gramStart"/>
      <w:r w:rsidRPr="00151325">
        <w:rPr>
          <w:i/>
          <w:sz w:val="24"/>
          <w:szCs w:val="24"/>
        </w:rPr>
        <w:t>p</w:t>
      </w:r>
      <w:proofErr w:type="gramEnd"/>
      <w:r w:rsidRPr="00151325">
        <w:rPr>
          <w:sz w:val="24"/>
          <w:szCs w:val="24"/>
        </w:rPr>
        <w:t xml:space="preserve"> &lt; .05, ** = </w:t>
      </w:r>
      <w:r w:rsidRPr="00151325">
        <w:rPr>
          <w:i/>
          <w:sz w:val="24"/>
          <w:szCs w:val="24"/>
        </w:rPr>
        <w:t>p</w:t>
      </w:r>
      <w:r w:rsidRPr="00151325">
        <w:rPr>
          <w:sz w:val="24"/>
          <w:szCs w:val="24"/>
        </w:rPr>
        <w:t xml:space="preserve"> &lt; .01, *** = </w:t>
      </w:r>
      <w:r w:rsidRPr="00151325">
        <w:rPr>
          <w:i/>
          <w:sz w:val="24"/>
          <w:szCs w:val="24"/>
        </w:rPr>
        <w:t>p</w:t>
      </w:r>
      <w:r w:rsidRPr="00151325">
        <w:rPr>
          <w:sz w:val="24"/>
          <w:szCs w:val="24"/>
        </w:rPr>
        <w:t xml:space="preserve"> &lt; .001.</w:t>
      </w:r>
      <w:r w:rsidRPr="00151325" w:rsidDel="006A1125">
        <w:rPr>
          <w:sz w:val="24"/>
          <w:szCs w:val="24"/>
        </w:rPr>
        <w:t xml:space="preserve"> </w:t>
      </w:r>
    </w:p>
    <w:p w14:paraId="2FD677CD" w14:textId="77777777" w:rsidR="00AA2694" w:rsidRDefault="00AA2694">
      <w:pPr>
        <w:rPr>
          <w:sz w:val="24"/>
          <w:szCs w:val="24"/>
        </w:rPr>
      </w:pPr>
      <w:r>
        <w:rPr>
          <w:sz w:val="24"/>
          <w:szCs w:val="24"/>
        </w:rPr>
        <w:br w:type="page"/>
      </w:r>
    </w:p>
    <w:p w14:paraId="7CE3DC5F" w14:textId="77777777" w:rsidR="00AA2694" w:rsidRPr="00222154" w:rsidRDefault="00AA2694" w:rsidP="00AA2694">
      <w:pPr>
        <w:snapToGrid w:val="0"/>
        <w:spacing w:line="480" w:lineRule="auto"/>
        <w:ind w:firstLine="720"/>
        <w:rPr>
          <w:sz w:val="24"/>
          <w:szCs w:val="24"/>
          <w:lang w:val="en-GB"/>
        </w:rPr>
      </w:pPr>
    </w:p>
    <w:p w14:paraId="4C8A1D8D" w14:textId="77777777" w:rsidR="00AA2694" w:rsidRPr="00AA4D81" w:rsidRDefault="00AA2694" w:rsidP="00AA2694">
      <w:pPr>
        <w:keepNext/>
        <w:spacing w:line="480" w:lineRule="auto"/>
      </w:pPr>
      <w:r>
        <w:rPr>
          <w:noProof/>
        </w:rPr>
        <w:drawing>
          <wp:inline distT="0" distB="0" distL="0" distR="0" wp14:anchorId="1B50F9A1" wp14:editId="0C8555EE">
            <wp:extent cx="5651139" cy="261769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png"/>
                    <pic:cNvPicPr/>
                  </pic:nvPicPr>
                  <pic:blipFill>
                    <a:blip r:embed="rId10">
                      <a:extLst>
                        <a:ext uri="{28A0092B-C50C-407E-A947-70E740481C1C}">
                          <a14:useLocalDpi xmlns:a14="http://schemas.microsoft.com/office/drawing/2010/main" val="0"/>
                        </a:ext>
                      </a:extLst>
                    </a:blip>
                    <a:stretch>
                      <a:fillRect/>
                    </a:stretch>
                  </pic:blipFill>
                  <pic:spPr>
                    <a:xfrm>
                      <a:off x="0" y="0"/>
                      <a:ext cx="5673418" cy="2628014"/>
                    </a:xfrm>
                    <a:prstGeom prst="rect">
                      <a:avLst/>
                    </a:prstGeom>
                  </pic:spPr>
                </pic:pic>
              </a:graphicData>
            </a:graphic>
          </wp:inline>
        </w:drawing>
      </w:r>
    </w:p>
    <w:p w14:paraId="699C7992" w14:textId="77777777" w:rsidR="00AA2694" w:rsidRDefault="00AA2694" w:rsidP="00AA2694">
      <w:pPr>
        <w:rPr>
          <w:sz w:val="24"/>
          <w:szCs w:val="24"/>
        </w:rPr>
      </w:pPr>
      <w:r w:rsidRPr="00222154">
        <w:rPr>
          <w:i/>
          <w:sz w:val="24"/>
          <w:szCs w:val="24"/>
        </w:rPr>
        <w:t xml:space="preserve">Figure 1. </w:t>
      </w:r>
      <w:r w:rsidRPr="00222154">
        <w:rPr>
          <w:sz w:val="24"/>
          <w:szCs w:val="24"/>
        </w:rPr>
        <w:t>A belt</w:t>
      </w:r>
      <w:r w:rsidRPr="00B41007">
        <w:rPr>
          <w:sz w:val="24"/>
          <w:szCs w:val="24"/>
        </w:rPr>
        <w:t xml:space="preserve"> whipping gauntlet</w:t>
      </w:r>
      <w:r>
        <w:rPr>
          <w:sz w:val="24"/>
          <w:szCs w:val="24"/>
        </w:rPr>
        <w:t xml:space="preserve"> (left) and resulting bruises and welts (right)</w:t>
      </w:r>
      <w:r w:rsidRPr="00B41007">
        <w:rPr>
          <w:sz w:val="24"/>
          <w:szCs w:val="24"/>
        </w:rPr>
        <w:t xml:space="preserve">. </w:t>
      </w:r>
    </w:p>
    <w:p w14:paraId="32F0BD97" w14:textId="77777777" w:rsidR="00AA2694" w:rsidRDefault="00AA2694" w:rsidP="00AA2694">
      <w:pPr>
        <w:snapToGrid w:val="0"/>
        <w:jc w:val="both"/>
        <w:rPr>
          <w:rFonts w:ascii="MS Mincho" w:eastAsia="MS Mincho" w:hAnsi="MS Mincho" w:cs="MS Mincho"/>
          <w:bCs/>
          <w:iCs/>
          <w:color w:val="1C1C1C"/>
          <w:sz w:val="24"/>
          <w:szCs w:val="24"/>
        </w:rPr>
      </w:pPr>
      <w:r w:rsidRPr="00B41007">
        <w:rPr>
          <w:sz w:val="24"/>
          <w:szCs w:val="24"/>
        </w:rPr>
        <w:t>Image</w:t>
      </w:r>
      <w:r>
        <w:rPr>
          <w:sz w:val="24"/>
          <w:szCs w:val="24"/>
        </w:rPr>
        <w:t>s</w:t>
      </w:r>
      <w:r w:rsidRPr="00B41007">
        <w:rPr>
          <w:sz w:val="24"/>
          <w:szCs w:val="24"/>
        </w:rPr>
        <w:t xml:space="preserve"> used wit</w:t>
      </w:r>
      <w:r>
        <w:rPr>
          <w:sz w:val="24"/>
          <w:szCs w:val="24"/>
        </w:rPr>
        <w:t xml:space="preserve">h permission of Alessandro </w:t>
      </w:r>
      <w:proofErr w:type="spellStart"/>
      <w:r>
        <w:rPr>
          <w:sz w:val="24"/>
          <w:szCs w:val="24"/>
        </w:rPr>
        <w:t>Vini</w:t>
      </w:r>
      <w:proofErr w:type="spellEnd"/>
      <w:r>
        <w:rPr>
          <w:sz w:val="24"/>
          <w:szCs w:val="24"/>
        </w:rPr>
        <w:t xml:space="preserve"> and </w:t>
      </w:r>
      <w:r w:rsidRPr="00B92BFF">
        <w:rPr>
          <w:bCs/>
          <w:i/>
          <w:iCs/>
          <w:color w:val="1C1C1C"/>
          <w:sz w:val="24"/>
          <w:szCs w:val="24"/>
        </w:rPr>
        <w:t>BJJ Eastern Europe</w:t>
      </w:r>
      <w:r w:rsidRPr="00CA2DD2">
        <w:rPr>
          <w:rFonts w:ascii="MS Mincho" w:eastAsia="MS Mincho" w:hAnsi="MS Mincho" w:cs="MS Mincho" w:hint="eastAsia"/>
          <w:bCs/>
          <w:iCs/>
          <w:color w:val="1C1C1C"/>
          <w:sz w:val="24"/>
          <w:szCs w:val="24"/>
        </w:rPr>
        <w:t>.</w:t>
      </w:r>
    </w:p>
    <w:p w14:paraId="58A624BE" w14:textId="77777777" w:rsidR="00AA2694" w:rsidRDefault="00AA2694" w:rsidP="00AA2694">
      <w:pPr>
        <w:snapToGrid w:val="0"/>
        <w:jc w:val="both"/>
        <w:rPr>
          <w:rFonts w:ascii="MS Mincho" w:eastAsia="MS Mincho" w:hAnsi="MS Mincho" w:cs="MS Mincho"/>
          <w:bCs/>
          <w:iCs/>
          <w:color w:val="1C1C1C"/>
          <w:sz w:val="24"/>
          <w:szCs w:val="24"/>
        </w:rPr>
      </w:pPr>
    </w:p>
    <w:p w14:paraId="78DC7386" w14:textId="77777777" w:rsidR="00AA2694" w:rsidRDefault="00AA2694" w:rsidP="00AA2694">
      <w:pPr>
        <w:snapToGrid w:val="0"/>
        <w:jc w:val="both"/>
        <w:rPr>
          <w:rFonts w:ascii="MS Mincho" w:eastAsia="MS Mincho" w:hAnsi="MS Mincho" w:cs="MS Mincho"/>
          <w:bCs/>
          <w:iCs/>
          <w:color w:val="1C1C1C"/>
          <w:sz w:val="24"/>
          <w:szCs w:val="24"/>
        </w:rPr>
      </w:pPr>
    </w:p>
    <w:p w14:paraId="3C48C81A" w14:textId="77777777" w:rsidR="00AA2694" w:rsidRDefault="00AA2694" w:rsidP="00AA2694">
      <w:pPr>
        <w:snapToGrid w:val="0"/>
        <w:jc w:val="both"/>
        <w:rPr>
          <w:rFonts w:ascii="MS Mincho" w:eastAsia="MS Mincho" w:hAnsi="MS Mincho" w:cs="MS Mincho"/>
          <w:bCs/>
          <w:iCs/>
          <w:color w:val="1C1C1C"/>
          <w:sz w:val="24"/>
          <w:szCs w:val="24"/>
        </w:rPr>
      </w:pPr>
    </w:p>
    <w:p w14:paraId="4F3160FD" w14:textId="77777777" w:rsidR="00AA2694" w:rsidRDefault="00AA2694" w:rsidP="00AA2694">
      <w:pPr>
        <w:rPr>
          <w:sz w:val="24"/>
          <w:szCs w:val="24"/>
        </w:rPr>
      </w:pPr>
      <w:r>
        <w:rPr>
          <w:noProof/>
          <w:sz w:val="24"/>
          <w:szCs w:val="24"/>
        </w:rPr>
        <w:drawing>
          <wp:inline distT="0" distB="0" distL="0" distR="0" wp14:anchorId="723E4707" wp14:editId="5A37C0E4">
            <wp:extent cx="5517397" cy="43325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8-02-24 08.28.56.png"/>
                    <pic:cNvPicPr/>
                  </pic:nvPicPr>
                  <pic:blipFill>
                    <a:blip r:embed="rId11">
                      <a:extLst>
                        <a:ext uri="{28A0092B-C50C-407E-A947-70E740481C1C}">
                          <a14:useLocalDpi xmlns:a14="http://schemas.microsoft.com/office/drawing/2010/main" val="0"/>
                        </a:ext>
                      </a:extLst>
                    </a:blip>
                    <a:stretch>
                      <a:fillRect/>
                    </a:stretch>
                  </pic:blipFill>
                  <pic:spPr>
                    <a:xfrm>
                      <a:off x="0" y="0"/>
                      <a:ext cx="5519937" cy="4334558"/>
                    </a:xfrm>
                    <a:prstGeom prst="rect">
                      <a:avLst/>
                    </a:prstGeom>
                  </pic:spPr>
                </pic:pic>
              </a:graphicData>
            </a:graphic>
          </wp:inline>
        </w:drawing>
      </w:r>
    </w:p>
    <w:p w14:paraId="3462B80E" w14:textId="77777777" w:rsidR="00AA2694" w:rsidRPr="00B92BFF" w:rsidRDefault="00AA2694" w:rsidP="00AA2694">
      <w:pPr>
        <w:spacing w:line="480" w:lineRule="auto"/>
        <w:rPr>
          <w:sz w:val="24"/>
          <w:szCs w:val="24"/>
        </w:rPr>
      </w:pPr>
      <w:r w:rsidRPr="00BA5A70">
        <w:rPr>
          <w:i/>
          <w:sz w:val="24"/>
          <w:szCs w:val="24"/>
        </w:rPr>
        <w:t xml:space="preserve">Figure </w:t>
      </w:r>
      <w:r>
        <w:rPr>
          <w:i/>
          <w:sz w:val="24"/>
          <w:szCs w:val="24"/>
        </w:rPr>
        <w:t>2</w:t>
      </w:r>
      <w:r>
        <w:rPr>
          <w:sz w:val="24"/>
          <w:szCs w:val="24"/>
        </w:rPr>
        <w:t xml:space="preserve">. </w:t>
      </w:r>
      <w:proofErr w:type="gramStart"/>
      <w:r>
        <w:rPr>
          <w:sz w:val="24"/>
          <w:szCs w:val="24"/>
        </w:rPr>
        <w:t>Spearman’s rho correlation matrix for key study variables.</w:t>
      </w:r>
      <w:proofErr w:type="gramEnd"/>
    </w:p>
    <w:p w14:paraId="4A3BCB60" w14:textId="77777777" w:rsidR="00AA2694" w:rsidRDefault="00AA2694" w:rsidP="00AA2694">
      <w:pPr>
        <w:autoSpaceDE w:val="0"/>
        <w:autoSpaceDN w:val="0"/>
        <w:adjustRightInd w:val="0"/>
        <w:spacing w:line="280" w:lineRule="atLeast"/>
        <w:rPr>
          <w:rFonts w:ascii="Times" w:eastAsiaTheme="minorEastAsia" w:hAnsi="Times" w:cs="Times"/>
          <w:color w:val="000000"/>
          <w:sz w:val="24"/>
          <w:szCs w:val="24"/>
          <w:lang w:eastAsia="ja-JP"/>
        </w:rPr>
      </w:pPr>
      <w:r>
        <w:rPr>
          <w:rFonts w:ascii="Times" w:eastAsiaTheme="minorEastAsia" w:hAnsi="Times" w:cs="Times"/>
          <w:noProof/>
          <w:color w:val="000000"/>
          <w:sz w:val="24"/>
          <w:szCs w:val="24"/>
        </w:rPr>
        <w:lastRenderedPageBreak/>
        <w:drawing>
          <wp:inline distT="0" distB="0" distL="0" distR="0" wp14:anchorId="27EFD3A8" wp14:editId="36978BEE">
            <wp:extent cx="5341173" cy="4240306"/>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209" cy="4280029"/>
                    </a:xfrm>
                    <a:prstGeom prst="rect">
                      <a:avLst/>
                    </a:prstGeom>
                    <a:noFill/>
                    <a:ln>
                      <a:noFill/>
                    </a:ln>
                  </pic:spPr>
                </pic:pic>
              </a:graphicData>
            </a:graphic>
          </wp:inline>
        </w:drawing>
      </w:r>
      <w:r>
        <w:rPr>
          <w:rFonts w:ascii="Times" w:eastAsiaTheme="minorEastAsia" w:hAnsi="Times" w:cs="Times"/>
          <w:color w:val="000000"/>
          <w:sz w:val="24"/>
          <w:szCs w:val="24"/>
          <w:lang w:eastAsia="ja-JP"/>
        </w:rPr>
        <w:t xml:space="preserve"> </w:t>
      </w:r>
    </w:p>
    <w:p w14:paraId="72F5F6FE" w14:textId="77777777" w:rsidR="00AA2694" w:rsidRPr="0017275C" w:rsidRDefault="00AA2694" w:rsidP="00AA2694">
      <w:pPr>
        <w:spacing w:line="480" w:lineRule="auto"/>
        <w:rPr>
          <w:sz w:val="24"/>
          <w:szCs w:val="24"/>
        </w:rPr>
      </w:pPr>
      <w:bookmarkStart w:id="142" w:name="OLE_LINK167"/>
      <w:bookmarkStart w:id="143" w:name="OLE_LINK168"/>
      <w:r w:rsidRPr="00BA5A70">
        <w:rPr>
          <w:i/>
          <w:sz w:val="24"/>
          <w:szCs w:val="24"/>
        </w:rPr>
        <w:t xml:space="preserve">Figure </w:t>
      </w:r>
      <w:r>
        <w:rPr>
          <w:i/>
          <w:sz w:val="24"/>
          <w:szCs w:val="24"/>
        </w:rPr>
        <w:t>3</w:t>
      </w:r>
      <w:r>
        <w:rPr>
          <w:sz w:val="24"/>
          <w:szCs w:val="24"/>
        </w:rPr>
        <w:t>. Four factor structure of IDV/COL scale.</w:t>
      </w:r>
      <w:bookmarkEnd w:id="142"/>
      <w:bookmarkEnd w:id="143"/>
    </w:p>
    <w:p w14:paraId="6111554C" w14:textId="77777777" w:rsidR="00AA2694" w:rsidRPr="00C56015" w:rsidRDefault="00AA2694" w:rsidP="00AA2694">
      <w:pPr>
        <w:autoSpaceDE w:val="0"/>
        <w:autoSpaceDN w:val="0"/>
        <w:adjustRightInd w:val="0"/>
        <w:rPr>
          <w:rFonts w:ascii="Garamond" w:hAnsi="Garamond"/>
          <w:color w:val="000000" w:themeColor="text1"/>
          <w:sz w:val="24"/>
          <w:szCs w:val="24"/>
        </w:rPr>
      </w:pPr>
    </w:p>
    <w:p w14:paraId="71023B85" w14:textId="77777777" w:rsidR="00AA2694" w:rsidRDefault="00AA2694" w:rsidP="00AA2694">
      <w:pPr>
        <w:autoSpaceDE w:val="0"/>
        <w:autoSpaceDN w:val="0"/>
        <w:adjustRightInd w:val="0"/>
        <w:rPr>
          <w:rFonts w:ascii="Garamond" w:hAnsi="Garamond"/>
          <w:color w:val="000000" w:themeColor="text1"/>
          <w:sz w:val="24"/>
          <w:szCs w:val="24"/>
        </w:rPr>
      </w:pPr>
    </w:p>
    <w:p w14:paraId="7DB24144" w14:textId="77777777" w:rsidR="00AA2694" w:rsidRDefault="00AA2694" w:rsidP="00AA2694">
      <w:pPr>
        <w:autoSpaceDE w:val="0"/>
        <w:autoSpaceDN w:val="0"/>
        <w:adjustRightInd w:val="0"/>
        <w:rPr>
          <w:rFonts w:ascii="Garamond" w:hAnsi="Garamond"/>
          <w:color w:val="000000" w:themeColor="text1"/>
          <w:sz w:val="24"/>
          <w:szCs w:val="24"/>
        </w:rPr>
      </w:pPr>
    </w:p>
    <w:p w14:paraId="3A7ED9E5" w14:textId="77777777" w:rsidR="00AA2694" w:rsidRDefault="00AA2694" w:rsidP="00AA2694">
      <w:pPr>
        <w:autoSpaceDE w:val="0"/>
        <w:autoSpaceDN w:val="0"/>
        <w:adjustRightInd w:val="0"/>
        <w:rPr>
          <w:rFonts w:ascii="Garamond" w:hAnsi="Garamond"/>
          <w:color w:val="000000" w:themeColor="text1"/>
          <w:sz w:val="24"/>
          <w:szCs w:val="24"/>
        </w:rPr>
      </w:pPr>
    </w:p>
    <w:p w14:paraId="2F79FA56" w14:textId="77777777" w:rsidR="00AA2694" w:rsidRDefault="00AA2694" w:rsidP="00AA2694">
      <w:pPr>
        <w:autoSpaceDE w:val="0"/>
        <w:autoSpaceDN w:val="0"/>
        <w:adjustRightInd w:val="0"/>
        <w:rPr>
          <w:rFonts w:ascii="Garamond" w:hAnsi="Garamond"/>
          <w:color w:val="000000" w:themeColor="text1"/>
          <w:sz w:val="24"/>
          <w:szCs w:val="24"/>
        </w:rPr>
      </w:pPr>
    </w:p>
    <w:p w14:paraId="75858E67" w14:textId="77777777" w:rsidR="00AA2694" w:rsidRDefault="00AA2694" w:rsidP="00AA2694">
      <w:pPr>
        <w:autoSpaceDE w:val="0"/>
        <w:autoSpaceDN w:val="0"/>
        <w:adjustRightInd w:val="0"/>
        <w:rPr>
          <w:rFonts w:ascii="Garamond" w:hAnsi="Garamond"/>
          <w:color w:val="000000" w:themeColor="text1"/>
          <w:sz w:val="24"/>
          <w:szCs w:val="24"/>
        </w:rPr>
      </w:pPr>
    </w:p>
    <w:p w14:paraId="1FB50B78" w14:textId="77777777" w:rsidR="00AA2694" w:rsidRDefault="00AA2694" w:rsidP="00AA2694">
      <w:pPr>
        <w:autoSpaceDE w:val="0"/>
        <w:autoSpaceDN w:val="0"/>
        <w:adjustRightInd w:val="0"/>
        <w:rPr>
          <w:rFonts w:ascii="Garamond" w:hAnsi="Garamond"/>
          <w:color w:val="000000" w:themeColor="text1"/>
          <w:sz w:val="24"/>
          <w:szCs w:val="24"/>
        </w:rPr>
      </w:pPr>
    </w:p>
    <w:p w14:paraId="7F85AC6B" w14:textId="77777777" w:rsidR="00AA2694" w:rsidRDefault="00AA2694" w:rsidP="00AA2694">
      <w:pPr>
        <w:autoSpaceDE w:val="0"/>
        <w:autoSpaceDN w:val="0"/>
        <w:adjustRightInd w:val="0"/>
        <w:rPr>
          <w:rFonts w:ascii="Garamond" w:hAnsi="Garamond"/>
          <w:color w:val="000000" w:themeColor="text1"/>
          <w:sz w:val="24"/>
          <w:szCs w:val="24"/>
        </w:rPr>
      </w:pPr>
    </w:p>
    <w:p w14:paraId="46347D0E" w14:textId="77777777" w:rsidR="00AA2694" w:rsidRDefault="00AA2694" w:rsidP="00AA2694">
      <w:pPr>
        <w:autoSpaceDE w:val="0"/>
        <w:autoSpaceDN w:val="0"/>
        <w:adjustRightInd w:val="0"/>
        <w:rPr>
          <w:rFonts w:ascii="Garamond" w:hAnsi="Garamond"/>
          <w:color w:val="000000" w:themeColor="text1"/>
          <w:sz w:val="24"/>
          <w:szCs w:val="24"/>
        </w:rPr>
      </w:pPr>
    </w:p>
    <w:p w14:paraId="66AE6969" w14:textId="77777777" w:rsidR="00AA2694" w:rsidRDefault="00AA2694" w:rsidP="00AA2694">
      <w:pPr>
        <w:autoSpaceDE w:val="0"/>
        <w:autoSpaceDN w:val="0"/>
        <w:adjustRightInd w:val="0"/>
        <w:rPr>
          <w:rFonts w:ascii="Garamond" w:hAnsi="Garamond"/>
          <w:color w:val="000000" w:themeColor="text1"/>
          <w:sz w:val="24"/>
          <w:szCs w:val="24"/>
        </w:rPr>
      </w:pPr>
    </w:p>
    <w:p w14:paraId="4C0ECD7E" w14:textId="77777777" w:rsidR="00AA2694" w:rsidRDefault="00AA2694" w:rsidP="00AA2694">
      <w:pPr>
        <w:autoSpaceDE w:val="0"/>
        <w:autoSpaceDN w:val="0"/>
        <w:adjustRightInd w:val="0"/>
        <w:rPr>
          <w:rFonts w:ascii="Garamond" w:hAnsi="Garamond"/>
          <w:color w:val="000000" w:themeColor="text1"/>
          <w:sz w:val="24"/>
          <w:szCs w:val="24"/>
        </w:rPr>
      </w:pPr>
    </w:p>
    <w:p w14:paraId="6EEE2746" w14:textId="77777777" w:rsidR="00AA2694" w:rsidRDefault="00AA2694" w:rsidP="00AA2694">
      <w:pPr>
        <w:autoSpaceDE w:val="0"/>
        <w:autoSpaceDN w:val="0"/>
        <w:adjustRightInd w:val="0"/>
        <w:rPr>
          <w:rFonts w:ascii="Garamond" w:hAnsi="Garamond"/>
          <w:color w:val="000000" w:themeColor="text1"/>
          <w:sz w:val="24"/>
          <w:szCs w:val="24"/>
        </w:rPr>
      </w:pPr>
    </w:p>
    <w:p w14:paraId="416593BA" w14:textId="77777777" w:rsidR="00AA2694" w:rsidRDefault="00AA2694" w:rsidP="00AA2694">
      <w:pPr>
        <w:autoSpaceDE w:val="0"/>
        <w:autoSpaceDN w:val="0"/>
        <w:adjustRightInd w:val="0"/>
        <w:rPr>
          <w:rFonts w:ascii="Garamond" w:hAnsi="Garamond"/>
          <w:color w:val="000000" w:themeColor="text1"/>
          <w:sz w:val="24"/>
          <w:szCs w:val="24"/>
        </w:rPr>
      </w:pPr>
    </w:p>
    <w:p w14:paraId="70E1249A" w14:textId="77777777" w:rsidR="00AA2694" w:rsidRDefault="00AA2694" w:rsidP="00AA2694">
      <w:pPr>
        <w:autoSpaceDE w:val="0"/>
        <w:autoSpaceDN w:val="0"/>
        <w:adjustRightInd w:val="0"/>
        <w:rPr>
          <w:rFonts w:ascii="Garamond" w:hAnsi="Garamond"/>
          <w:color w:val="000000" w:themeColor="text1"/>
          <w:sz w:val="24"/>
          <w:szCs w:val="24"/>
        </w:rPr>
      </w:pPr>
    </w:p>
    <w:p w14:paraId="08462694" w14:textId="77777777" w:rsidR="00AA2694" w:rsidRDefault="00AA2694" w:rsidP="00AA2694">
      <w:pPr>
        <w:autoSpaceDE w:val="0"/>
        <w:autoSpaceDN w:val="0"/>
        <w:adjustRightInd w:val="0"/>
        <w:rPr>
          <w:rFonts w:ascii="Garamond" w:hAnsi="Garamond"/>
          <w:color w:val="000000" w:themeColor="text1"/>
          <w:sz w:val="24"/>
          <w:szCs w:val="24"/>
        </w:rPr>
      </w:pPr>
    </w:p>
    <w:p w14:paraId="0642AE59" w14:textId="77777777" w:rsidR="00AA2694" w:rsidRDefault="00AA2694" w:rsidP="00AA2694">
      <w:pPr>
        <w:autoSpaceDE w:val="0"/>
        <w:autoSpaceDN w:val="0"/>
        <w:adjustRightInd w:val="0"/>
        <w:rPr>
          <w:rFonts w:ascii="Garamond" w:hAnsi="Garamond"/>
          <w:color w:val="000000" w:themeColor="text1"/>
          <w:sz w:val="24"/>
          <w:szCs w:val="24"/>
        </w:rPr>
      </w:pPr>
    </w:p>
    <w:p w14:paraId="472730BF" w14:textId="77777777" w:rsidR="00AA2694" w:rsidRDefault="00AA2694" w:rsidP="00AA2694">
      <w:pPr>
        <w:autoSpaceDE w:val="0"/>
        <w:autoSpaceDN w:val="0"/>
        <w:adjustRightInd w:val="0"/>
        <w:rPr>
          <w:rFonts w:ascii="Garamond" w:hAnsi="Garamond"/>
          <w:color w:val="000000" w:themeColor="text1"/>
          <w:sz w:val="24"/>
          <w:szCs w:val="24"/>
        </w:rPr>
      </w:pPr>
    </w:p>
    <w:p w14:paraId="4585F3DE" w14:textId="77777777" w:rsidR="00AA2694" w:rsidRDefault="00AA2694" w:rsidP="00AA2694">
      <w:pPr>
        <w:autoSpaceDE w:val="0"/>
        <w:autoSpaceDN w:val="0"/>
        <w:adjustRightInd w:val="0"/>
        <w:rPr>
          <w:rFonts w:ascii="Garamond" w:hAnsi="Garamond"/>
          <w:color w:val="000000" w:themeColor="text1"/>
          <w:sz w:val="24"/>
          <w:szCs w:val="24"/>
        </w:rPr>
      </w:pPr>
    </w:p>
    <w:p w14:paraId="3EE95561" w14:textId="77777777" w:rsidR="00AA2694" w:rsidRDefault="00AA2694" w:rsidP="00AA2694">
      <w:pPr>
        <w:autoSpaceDE w:val="0"/>
        <w:autoSpaceDN w:val="0"/>
        <w:adjustRightInd w:val="0"/>
        <w:rPr>
          <w:rFonts w:ascii="Garamond" w:hAnsi="Garamond"/>
          <w:color w:val="000000" w:themeColor="text1"/>
          <w:sz w:val="24"/>
          <w:szCs w:val="24"/>
        </w:rPr>
      </w:pPr>
    </w:p>
    <w:p w14:paraId="187D39E4" w14:textId="77777777" w:rsidR="00AA2694" w:rsidRDefault="00AA2694" w:rsidP="00AA2694">
      <w:pPr>
        <w:autoSpaceDE w:val="0"/>
        <w:autoSpaceDN w:val="0"/>
        <w:adjustRightInd w:val="0"/>
        <w:rPr>
          <w:rFonts w:ascii="Garamond" w:hAnsi="Garamond"/>
          <w:color w:val="000000" w:themeColor="text1"/>
          <w:sz w:val="24"/>
          <w:szCs w:val="24"/>
        </w:rPr>
      </w:pPr>
    </w:p>
    <w:p w14:paraId="17229687" w14:textId="77777777" w:rsidR="00AA2694" w:rsidRDefault="00AA2694" w:rsidP="00AA2694">
      <w:pPr>
        <w:autoSpaceDE w:val="0"/>
        <w:autoSpaceDN w:val="0"/>
        <w:adjustRightInd w:val="0"/>
        <w:rPr>
          <w:rFonts w:ascii="Garamond" w:hAnsi="Garamond"/>
          <w:color w:val="000000" w:themeColor="text1"/>
          <w:sz w:val="24"/>
          <w:szCs w:val="24"/>
        </w:rPr>
      </w:pPr>
    </w:p>
    <w:p w14:paraId="24F58373" w14:textId="77777777" w:rsidR="00AA2694" w:rsidRDefault="00AA2694" w:rsidP="00AA2694">
      <w:pPr>
        <w:autoSpaceDE w:val="0"/>
        <w:autoSpaceDN w:val="0"/>
        <w:adjustRightInd w:val="0"/>
        <w:rPr>
          <w:rFonts w:ascii="Garamond" w:hAnsi="Garamond"/>
          <w:color w:val="000000" w:themeColor="text1"/>
          <w:sz w:val="24"/>
          <w:szCs w:val="24"/>
        </w:rPr>
      </w:pPr>
    </w:p>
    <w:p w14:paraId="79C09469" w14:textId="77777777" w:rsidR="00AA2694" w:rsidRDefault="00AA2694" w:rsidP="00AA2694">
      <w:pPr>
        <w:autoSpaceDE w:val="0"/>
        <w:autoSpaceDN w:val="0"/>
        <w:adjustRightInd w:val="0"/>
        <w:rPr>
          <w:rFonts w:ascii="Garamond" w:hAnsi="Garamond"/>
          <w:color w:val="000000" w:themeColor="text1"/>
          <w:sz w:val="24"/>
          <w:szCs w:val="24"/>
        </w:rPr>
      </w:pPr>
    </w:p>
    <w:p w14:paraId="6C0A84D7" w14:textId="77777777" w:rsidR="00AA2694" w:rsidRDefault="00AA2694" w:rsidP="00AA2694">
      <w:pPr>
        <w:autoSpaceDE w:val="0"/>
        <w:autoSpaceDN w:val="0"/>
        <w:adjustRightInd w:val="0"/>
        <w:rPr>
          <w:rFonts w:ascii="Garamond" w:hAnsi="Garamond"/>
          <w:color w:val="000000" w:themeColor="text1"/>
          <w:sz w:val="24"/>
          <w:szCs w:val="24"/>
        </w:rPr>
      </w:pPr>
    </w:p>
    <w:p w14:paraId="6A972051" w14:textId="77777777" w:rsidR="00AA2694" w:rsidRDefault="00AA2694" w:rsidP="00AA2694">
      <w:pPr>
        <w:autoSpaceDE w:val="0"/>
        <w:autoSpaceDN w:val="0"/>
        <w:adjustRightInd w:val="0"/>
        <w:rPr>
          <w:rFonts w:ascii="Garamond" w:hAnsi="Garamond"/>
          <w:color w:val="000000" w:themeColor="text1"/>
          <w:sz w:val="24"/>
          <w:szCs w:val="24"/>
        </w:rPr>
      </w:pPr>
    </w:p>
    <w:p w14:paraId="42BFB923" w14:textId="77777777" w:rsidR="00AA2694" w:rsidRDefault="00AA2694" w:rsidP="00AA2694">
      <w:pPr>
        <w:autoSpaceDE w:val="0"/>
        <w:autoSpaceDN w:val="0"/>
        <w:adjustRightInd w:val="0"/>
        <w:rPr>
          <w:rFonts w:ascii="Garamond" w:hAnsi="Garamond"/>
          <w:color w:val="000000" w:themeColor="text1"/>
          <w:sz w:val="24"/>
          <w:szCs w:val="24"/>
        </w:rPr>
      </w:pPr>
    </w:p>
    <w:p w14:paraId="502E5B44" w14:textId="77777777" w:rsidR="00AA2694" w:rsidRPr="00C56015" w:rsidRDefault="00AA2694" w:rsidP="00AA2694">
      <w:pPr>
        <w:autoSpaceDE w:val="0"/>
        <w:autoSpaceDN w:val="0"/>
        <w:adjustRightInd w:val="0"/>
        <w:rPr>
          <w:rFonts w:ascii="Garamond" w:hAnsi="Garamond"/>
          <w:color w:val="000000" w:themeColor="text1"/>
          <w:sz w:val="24"/>
          <w:szCs w:val="24"/>
        </w:rPr>
      </w:pPr>
      <w:r>
        <w:rPr>
          <w:rFonts w:ascii="Garamond" w:hAnsi="Garamond"/>
          <w:noProof/>
          <w:color w:val="000000" w:themeColor="text1"/>
          <w:sz w:val="24"/>
          <w:szCs w:val="24"/>
        </w:rPr>
        <mc:AlternateContent>
          <mc:Choice Requires="wps">
            <w:drawing>
              <wp:anchor distT="0" distB="0" distL="114300" distR="114300" simplePos="0" relativeHeight="251659264" behindDoc="0" locked="0" layoutInCell="1" allowOverlap="1" wp14:anchorId="6EDFF044" wp14:editId="2011537F">
                <wp:simplePos x="0" y="0"/>
                <wp:positionH relativeFrom="column">
                  <wp:posOffset>2161273</wp:posOffset>
                </wp:positionH>
                <wp:positionV relativeFrom="paragraph">
                  <wp:posOffset>36609</wp:posOffset>
                </wp:positionV>
                <wp:extent cx="1078429" cy="281774"/>
                <wp:effectExtent l="0" t="0" r="13970" b="10795"/>
                <wp:wrapThrough wrapText="bothSides">
                  <wp:wrapPolygon edited="0">
                    <wp:start x="0" y="0"/>
                    <wp:lineTo x="0" y="21454"/>
                    <wp:lineTo x="21625" y="21454"/>
                    <wp:lineTo x="21625" y="0"/>
                    <wp:lineTo x="0" y="0"/>
                  </wp:wrapPolygon>
                </wp:wrapThrough>
                <wp:docPr id="7" name="Text Box 30"/>
                <wp:cNvGraphicFramePr/>
                <a:graphic xmlns:a="http://schemas.openxmlformats.org/drawingml/2006/main">
                  <a:graphicData uri="http://schemas.microsoft.com/office/word/2010/wordprocessingShape">
                    <wps:wsp>
                      <wps:cNvSpPr txBox="1"/>
                      <wps:spPr>
                        <a:xfrm>
                          <a:off x="0" y="0"/>
                          <a:ext cx="1078429" cy="281774"/>
                        </a:xfrm>
                        <a:prstGeom prst="rect">
                          <a:avLst/>
                        </a:prstGeom>
                        <a:ln/>
                      </wps:spPr>
                      <wps:style>
                        <a:lnRef idx="2">
                          <a:schemeClr val="dk1"/>
                        </a:lnRef>
                        <a:fillRef idx="1">
                          <a:schemeClr val="lt1"/>
                        </a:fillRef>
                        <a:effectRef idx="0">
                          <a:schemeClr val="dk1"/>
                        </a:effectRef>
                        <a:fontRef idx="minor">
                          <a:schemeClr val="dk1"/>
                        </a:fontRef>
                      </wps:style>
                      <wps:txbx>
                        <w:txbxContent>
                          <w:p w14:paraId="69FEB5D4" w14:textId="77777777" w:rsidR="00AA2694" w:rsidRPr="00AE1131" w:rsidRDefault="00AA2694" w:rsidP="00AA2694">
                            <w:pPr>
                              <w:jc w:val="center"/>
                              <w:rPr>
                                <w:b/>
                              </w:rPr>
                            </w:pPr>
                            <w:r>
                              <w:rPr>
                                <w:b/>
                              </w:rPr>
                              <w:t>Identity Fusion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170.2pt;margin-top:2.9pt;width:84.9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" fillcolor="white [3201]" strokecolor="black [3200]" strokeweight="1pt">
                <v:textbox>
                  <w:txbxContent>
                    <w:p w14:paraId="69FEB5D4" w14:textId="77777777" w:rsidR="00AA2694" w:rsidRPr="00AE1131" w:rsidRDefault="00AA2694" w:rsidP="00AA2694">
                      <w:pPr>
                        <w:jc w:val="center"/>
                        <w:rPr>
                          <w:b/>
                        </w:rPr>
                      </w:pPr>
                      <w:r>
                        <w:rPr>
                          <w:b/>
                        </w:rPr>
                        <w:t>Identity Fusion</w:t>
                      </w:r>
                    </w:p>
                  </w:txbxContent>
                </v:textbox>
                <w10:wrap type="through"/>
              </v:shape>
            </w:pict>
          </mc:Fallback>
        </mc:AlternateContent>
      </w:r>
    </w:p>
    <w:p w14:paraId="1D701A98" w14:textId="77777777" w:rsidR="00AA2694" w:rsidRPr="00C56015" w:rsidRDefault="00AA2694" w:rsidP="00AA2694">
      <w:pPr>
        <w:autoSpaceDE w:val="0"/>
        <w:autoSpaceDN w:val="0"/>
        <w:adjustRightInd w:val="0"/>
        <w:rPr>
          <w:rFonts w:ascii="Garamond" w:hAnsi="Garamond"/>
          <w:color w:val="000000" w:themeColor="text1"/>
          <w:sz w:val="24"/>
          <w:szCs w:val="24"/>
        </w:rPr>
      </w:pPr>
      <w:r>
        <w:rPr>
          <w:rFonts w:ascii="Garamond" w:hAnsi="Garamond"/>
          <w:noProof/>
          <w:color w:val="000000" w:themeColor="text1"/>
          <w:sz w:val="24"/>
          <w:szCs w:val="24"/>
        </w:rPr>
        <mc:AlternateContent>
          <mc:Choice Requires="wps">
            <w:drawing>
              <wp:anchor distT="0" distB="0" distL="114300" distR="114300" simplePos="0" relativeHeight="251660288" behindDoc="0" locked="0" layoutInCell="1" allowOverlap="1" wp14:anchorId="53BCED1A" wp14:editId="11E0E09B">
                <wp:simplePos x="0" y="0"/>
                <wp:positionH relativeFrom="column">
                  <wp:posOffset>449014</wp:posOffset>
                </wp:positionH>
                <wp:positionV relativeFrom="paragraph">
                  <wp:posOffset>8595</wp:posOffset>
                </wp:positionV>
                <wp:extent cx="1714346" cy="717725"/>
                <wp:effectExtent l="0" t="25400" r="38735" b="19050"/>
                <wp:wrapThrough wrapText="bothSides">
                  <wp:wrapPolygon edited="0">
                    <wp:start x="20167" y="-765"/>
                    <wp:lineTo x="14725" y="0"/>
                    <wp:lineTo x="14725" y="5352"/>
                    <wp:lineTo x="8643" y="6117"/>
                    <wp:lineTo x="8643" y="11469"/>
                    <wp:lineTo x="2561" y="12234"/>
                    <wp:lineTo x="2561" y="17204"/>
                    <wp:lineTo x="0" y="18350"/>
                    <wp:lineTo x="0" y="21791"/>
                    <wp:lineTo x="480" y="21791"/>
                    <wp:lineTo x="16326" y="6117"/>
                    <wp:lineTo x="21928" y="-765"/>
                    <wp:lineTo x="20167" y="-765"/>
                  </wp:wrapPolygon>
                </wp:wrapThrough>
                <wp:docPr id="6" name="Straight Arrow Connector 6"/>
                <wp:cNvGraphicFramePr/>
                <a:graphic xmlns:a="http://schemas.openxmlformats.org/drawingml/2006/main">
                  <a:graphicData uri="http://schemas.microsoft.com/office/word/2010/wordprocessingShape">
                    <wps:wsp>
                      <wps:cNvCnPr/>
                      <wps:spPr>
                        <a:xfrm flipV="1">
                          <a:off x="0" y="0"/>
                          <a:ext cx="1714346" cy="717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6" o:spid="_x0000_s1026" type="#_x0000_t32" style="position:absolute;margin-left:35.35pt;margin-top:.7pt;width:135pt;height:56.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" strokecolor="black [3213]" strokeweight=".5pt">
                <v:stroke endarrow="block" joinstyle="miter"/>
                <w10:wrap type="through"/>
              </v:shape>
            </w:pict>
          </mc:Fallback>
        </mc:AlternateContent>
      </w:r>
      <w:r>
        <w:rPr>
          <w:rFonts w:ascii="Garamond" w:hAnsi="Garamond"/>
          <w:noProof/>
          <w:color w:val="000000" w:themeColor="text1"/>
          <w:sz w:val="24"/>
          <w:szCs w:val="24"/>
        </w:rPr>
        <mc:AlternateContent>
          <mc:Choice Requires="wps">
            <w:drawing>
              <wp:anchor distT="0" distB="0" distL="114300" distR="114300" simplePos="0" relativeHeight="251661312" behindDoc="0" locked="0" layoutInCell="1" allowOverlap="1" wp14:anchorId="7B154BD5" wp14:editId="7B0B2D0D">
                <wp:simplePos x="0" y="0"/>
                <wp:positionH relativeFrom="column">
                  <wp:posOffset>3246003</wp:posOffset>
                </wp:positionH>
                <wp:positionV relativeFrom="paragraph">
                  <wp:posOffset>8595</wp:posOffset>
                </wp:positionV>
                <wp:extent cx="1649717" cy="718233"/>
                <wp:effectExtent l="0" t="0" r="52705" b="43815"/>
                <wp:wrapThrough wrapText="bothSides">
                  <wp:wrapPolygon edited="0">
                    <wp:start x="0" y="0"/>
                    <wp:lineTo x="0" y="764"/>
                    <wp:lineTo x="20128" y="22536"/>
                    <wp:lineTo x="21958" y="22536"/>
                    <wp:lineTo x="22124" y="21008"/>
                    <wp:lineTo x="20461" y="19098"/>
                    <wp:lineTo x="18963" y="18334"/>
                    <wp:lineTo x="14139" y="13369"/>
                    <wp:lineTo x="665" y="0"/>
                    <wp:lineTo x="0" y="0"/>
                  </wp:wrapPolygon>
                </wp:wrapThrough>
                <wp:docPr id="10" name="Straight Arrow Connector 10"/>
                <wp:cNvGraphicFramePr/>
                <a:graphic xmlns:a="http://schemas.openxmlformats.org/drawingml/2006/main">
                  <a:graphicData uri="http://schemas.microsoft.com/office/word/2010/wordprocessingShape">
                    <wps:wsp>
                      <wps:cNvCnPr/>
                      <wps:spPr>
                        <a:xfrm>
                          <a:off x="0" y="0"/>
                          <a:ext cx="1649717" cy="7182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255.6pt;margin-top:.7pt;width:129.9pt;height:56.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" strokecolor="black [3213]" strokeweight=".5pt">
                <v:stroke endarrow="block" joinstyle="miter"/>
                <w10:wrap type="through"/>
              </v:shape>
            </w:pict>
          </mc:Fallback>
        </mc:AlternateContent>
      </w:r>
      <w:r>
        <w:rPr>
          <w:rFonts w:ascii="Garamond" w:hAnsi="Garamond"/>
          <w:noProof/>
          <w:color w:val="000000" w:themeColor="text1"/>
          <w:sz w:val="24"/>
          <w:szCs w:val="24"/>
        </w:rPr>
        <mc:AlternateContent>
          <mc:Choice Requires="wps">
            <w:drawing>
              <wp:anchor distT="0" distB="0" distL="114300" distR="114300" simplePos="0" relativeHeight="251662336" behindDoc="0" locked="0" layoutInCell="1" allowOverlap="1" wp14:anchorId="76CC4388" wp14:editId="1547A355">
                <wp:simplePos x="0" y="0"/>
                <wp:positionH relativeFrom="column">
                  <wp:posOffset>977932</wp:posOffset>
                </wp:positionH>
                <wp:positionV relativeFrom="paragraph">
                  <wp:posOffset>62383</wp:posOffset>
                </wp:positionV>
                <wp:extent cx="1010920" cy="278130"/>
                <wp:effectExtent l="0" t="152400" r="0" b="153670"/>
                <wp:wrapThrough wrapText="bothSides">
                  <wp:wrapPolygon edited="0">
                    <wp:start x="19355" y="71"/>
                    <wp:lineTo x="10238" y="-12827"/>
                    <wp:lineTo x="8441" y="1539"/>
                    <wp:lineTo x="2647" y="-6950"/>
                    <wp:lineTo x="1457" y="7335"/>
                    <wp:lineTo x="1209" y="18844"/>
                    <wp:lineTo x="2198" y="20477"/>
                    <wp:lineTo x="2669" y="19089"/>
                    <wp:lineTo x="18816" y="18681"/>
                    <wp:lineTo x="20007" y="4397"/>
                    <wp:lineTo x="20343" y="1703"/>
                    <wp:lineTo x="19355" y="71"/>
                  </wp:wrapPolygon>
                </wp:wrapThrough>
                <wp:docPr id="18" name="Text Box 18"/>
                <wp:cNvGraphicFramePr/>
                <a:graphic xmlns:a="http://schemas.openxmlformats.org/drawingml/2006/main">
                  <a:graphicData uri="http://schemas.microsoft.com/office/word/2010/wordprocessingShape">
                    <wps:wsp>
                      <wps:cNvSpPr txBox="1"/>
                      <wps:spPr>
                        <a:xfrm rot="20133325">
                          <a:off x="0" y="0"/>
                          <a:ext cx="1010920" cy="278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D89631" w14:textId="77777777" w:rsidR="00AA2694" w:rsidRDefault="00AA2694" w:rsidP="00AA2694">
                            <w:proofErr w:type="gramStart"/>
                            <w:r w:rsidRPr="007D78D4">
                              <w:rPr>
                                <w:i/>
                              </w:rPr>
                              <w:t>b</w:t>
                            </w:r>
                            <w:proofErr w:type="gramEnd"/>
                            <w:r>
                              <w:t xml:space="preserve"> =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77pt;margin-top:4.9pt;width:79.6pt;height:21.9pt;rotation:-1602000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" filled="f" stroked="f">
                <v:textbox>
                  <w:txbxContent>
                    <w:p w14:paraId="6AD89631" w14:textId="77777777" w:rsidR="00AA2694" w:rsidRDefault="00AA2694" w:rsidP="00AA2694">
                      <w:proofErr w:type="gramStart"/>
                      <w:r w:rsidRPr="007D78D4">
                        <w:rPr>
                          <w:i/>
                        </w:rPr>
                        <w:t>b</w:t>
                      </w:r>
                      <w:proofErr w:type="gramEnd"/>
                      <w:r>
                        <w:t xml:space="preserve"> = .34***</w:t>
                      </w:r>
                    </w:p>
                  </w:txbxContent>
                </v:textbox>
                <w10:wrap type="through"/>
              </v:shape>
            </w:pict>
          </mc:Fallback>
        </mc:AlternateContent>
      </w:r>
      <w:r>
        <w:rPr>
          <w:rFonts w:ascii="Garamond" w:hAnsi="Garamond"/>
          <w:noProof/>
          <w:color w:val="000000" w:themeColor="text1"/>
          <w:sz w:val="24"/>
          <w:szCs w:val="24"/>
        </w:rPr>
        <mc:AlternateContent>
          <mc:Choice Requires="wps">
            <w:drawing>
              <wp:anchor distT="0" distB="0" distL="114300" distR="114300" simplePos="0" relativeHeight="251663360" behindDoc="0" locked="0" layoutInCell="1" allowOverlap="1" wp14:anchorId="7851AF25" wp14:editId="70B91247">
                <wp:simplePos x="0" y="0"/>
                <wp:positionH relativeFrom="column">
                  <wp:posOffset>3505979</wp:posOffset>
                </wp:positionH>
                <wp:positionV relativeFrom="paragraph">
                  <wp:posOffset>89277</wp:posOffset>
                </wp:positionV>
                <wp:extent cx="1028700" cy="286385"/>
                <wp:effectExtent l="0" t="127000" r="0" b="132715"/>
                <wp:wrapThrough wrapText="bothSides">
                  <wp:wrapPolygon edited="0">
                    <wp:start x="928" y="2539"/>
                    <wp:lineTo x="-32" y="6934"/>
                    <wp:lineTo x="2393" y="18986"/>
                    <wp:lineTo x="18686" y="19174"/>
                    <wp:lineTo x="19125" y="20621"/>
                    <wp:lineTo x="20122" y="19253"/>
                    <wp:lineTo x="20180" y="17121"/>
                    <wp:lineTo x="19902" y="1096"/>
                    <wp:lineTo x="17836" y="-2221"/>
                    <wp:lineTo x="15096" y="1542"/>
                    <wp:lineTo x="13573" y="-12774"/>
                    <wp:lineTo x="2422" y="487"/>
                    <wp:lineTo x="928" y="2539"/>
                  </wp:wrapPolygon>
                </wp:wrapThrough>
                <wp:docPr id="19" name="Text Box 19"/>
                <wp:cNvGraphicFramePr/>
                <a:graphic xmlns:a="http://schemas.openxmlformats.org/drawingml/2006/main">
                  <a:graphicData uri="http://schemas.microsoft.com/office/word/2010/wordprocessingShape">
                    <wps:wsp>
                      <wps:cNvSpPr txBox="1"/>
                      <wps:spPr>
                        <a:xfrm rot="1255288">
                          <a:off x="0" y="0"/>
                          <a:ext cx="1028700" cy="28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69CBD7" w14:textId="77777777" w:rsidR="00AA2694" w:rsidRDefault="00AA2694" w:rsidP="00AA2694">
                            <w:proofErr w:type="gramStart"/>
                            <w:r w:rsidRPr="007D78D4">
                              <w:rPr>
                                <w:i/>
                              </w:rPr>
                              <w:t>b</w:t>
                            </w:r>
                            <w:proofErr w:type="gramEnd"/>
                            <w:r>
                              <w:t xml:space="preserve"> =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8" type="#_x0000_t202" style="position:absolute;margin-left:276.05pt;margin-top:7.05pt;width:81pt;height:22.55pt;rotation:1371109fd;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" filled="f" stroked="f">
                <v:textbox>
                  <w:txbxContent>
                    <w:p w14:paraId="2969CBD7" w14:textId="77777777" w:rsidR="00AA2694" w:rsidRDefault="00AA2694" w:rsidP="00AA2694">
                      <w:proofErr w:type="gramStart"/>
                      <w:r w:rsidRPr="007D78D4">
                        <w:rPr>
                          <w:i/>
                        </w:rPr>
                        <w:t>b</w:t>
                      </w:r>
                      <w:proofErr w:type="gramEnd"/>
                      <w:r>
                        <w:t xml:space="preserve"> = .33***</w:t>
                      </w:r>
                    </w:p>
                  </w:txbxContent>
                </v:textbox>
                <w10:wrap type="through"/>
              </v:shape>
            </w:pict>
          </mc:Fallback>
        </mc:AlternateContent>
      </w:r>
    </w:p>
    <w:p w14:paraId="70B8F95B" w14:textId="77777777" w:rsidR="00AA2694" w:rsidRPr="00C56015" w:rsidRDefault="00AA2694" w:rsidP="00AA2694">
      <w:pPr>
        <w:autoSpaceDE w:val="0"/>
        <w:autoSpaceDN w:val="0"/>
        <w:adjustRightInd w:val="0"/>
        <w:rPr>
          <w:rFonts w:ascii="Garamond" w:hAnsi="Garamond"/>
          <w:color w:val="000000" w:themeColor="text1"/>
          <w:sz w:val="24"/>
          <w:szCs w:val="24"/>
        </w:rPr>
      </w:pPr>
    </w:p>
    <w:p w14:paraId="0343047C" w14:textId="77777777" w:rsidR="00AA2694" w:rsidRPr="00C56015" w:rsidRDefault="00AA2694" w:rsidP="00AA2694">
      <w:pPr>
        <w:autoSpaceDE w:val="0"/>
        <w:autoSpaceDN w:val="0"/>
        <w:adjustRightInd w:val="0"/>
        <w:rPr>
          <w:rFonts w:ascii="Garamond" w:hAnsi="Garamond"/>
          <w:color w:val="000000" w:themeColor="text1"/>
          <w:sz w:val="24"/>
          <w:szCs w:val="24"/>
        </w:rPr>
      </w:pPr>
    </w:p>
    <w:p w14:paraId="3D0FB63B" w14:textId="77777777" w:rsidR="00AA2694" w:rsidRPr="00C56015" w:rsidRDefault="00AA2694" w:rsidP="00AA2694">
      <w:pPr>
        <w:autoSpaceDE w:val="0"/>
        <w:autoSpaceDN w:val="0"/>
        <w:adjustRightInd w:val="0"/>
        <w:rPr>
          <w:rFonts w:ascii="Garamond" w:hAnsi="Garamond"/>
          <w:color w:val="000000" w:themeColor="text1"/>
          <w:sz w:val="24"/>
          <w:szCs w:val="24"/>
        </w:rPr>
      </w:pPr>
      <w:r>
        <w:rPr>
          <w:rFonts w:ascii="Garamond" w:hAnsi="Garamond"/>
          <w:noProof/>
          <w:color w:val="000000" w:themeColor="text1"/>
          <w:sz w:val="24"/>
          <w:szCs w:val="24"/>
        </w:rPr>
        <mc:AlternateContent>
          <mc:Choice Requires="wps">
            <w:drawing>
              <wp:anchor distT="0" distB="0" distL="114300" distR="114300" simplePos="0" relativeHeight="251664384" behindDoc="0" locked="0" layoutInCell="1" allowOverlap="1" wp14:anchorId="06FF271B" wp14:editId="058BED49">
                <wp:simplePos x="0" y="0"/>
                <wp:positionH relativeFrom="column">
                  <wp:posOffset>1085508</wp:posOffset>
                </wp:positionH>
                <wp:positionV relativeFrom="paragraph">
                  <wp:posOffset>345892</wp:posOffset>
                </wp:positionV>
                <wp:extent cx="3238048" cy="0"/>
                <wp:effectExtent l="0" t="63500" r="0" b="76200"/>
                <wp:wrapThrough wrapText="bothSides">
                  <wp:wrapPolygon edited="0">
                    <wp:start x="20926" y="-1"/>
                    <wp:lineTo x="20842" y="-1"/>
                    <wp:lineTo x="20842" y="-1"/>
                    <wp:lineTo x="20926" y="-1"/>
                    <wp:lineTo x="21350" y="-1"/>
                    <wp:lineTo x="21435" y="-1"/>
                    <wp:lineTo x="21435" y="-1"/>
                    <wp:lineTo x="21350" y="-1"/>
                    <wp:lineTo x="20926" y="-1"/>
                  </wp:wrapPolygon>
                </wp:wrapThrough>
                <wp:docPr id="4" name="Straight Arrow Connector 4"/>
                <wp:cNvGraphicFramePr/>
                <a:graphic xmlns:a="http://schemas.openxmlformats.org/drawingml/2006/main">
                  <a:graphicData uri="http://schemas.microsoft.com/office/word/2010/wordprocessingShape">
                    <wps:wsp>
                      <wps:cNvCnPr/>
                      <wps:spPr>
                        <a:xfrm>
                          <a:off x="0" y="0"/>
                          <a:ext cx="32380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85.45pt;margin-top:27.25pt;width:254.9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" strokecolor="black [3213]" strokeweight=".5pt">
                <v:stroke endarrow="block" joinstyle="miter"/>
                <w10:wrap type="through"/>
              </v:shape>
            </w:pict>
          </mc:Fallback>
        </mc:AlternateContent>
      </w:r>
      <w:r>
        <w:rPr>
          <w:rFonts w:ascii="Garamond" w:hAnsi="Garamond"/>
          <w:noProof/>
          <w:color w:val="000000" w:themeColor="text1"/>
          <w:sz w:val="24"/>
          <w:szCs w:val="24"/>
        </w:rPr>
        <mc:AlternateContent>
          <mc:Choice Requires="wps">
            <w:drawing>
              <wp:anchor distT="0" distB="0" distL="114300" distR="114300" simplePos="0" relativeHeight="251665408" behindDoc="0" locked="0" layoutInCell="1" allowOverlap="1" wp14:anchorId="641ABF04" wp14:editId="711EF0D0">
                <wp:simplePos x="0" y="0"/>
                <wp:positionH relativeFrom="column">
                  <wp:posOffset>511767</wp:posOffset>
                </wp:positionH>
                <wp:positionV relativeFrom="paragraph">
                  <wp:posOffset>498292</wp:posOffset>
                </wp:positionV>
                <wp:extent cx="1601470" cy="570865"/>
                <wp:effectExtent l="0" t="0" r="36830" b="51435"/>
                <wp:wrapThrough wrapText="bothSides">
                  <wp:wrapPolygon edited="0">
                    <wp:start x="0" y="0"/>
                    <wp:lineTo x="0" y="961"/>
                    <wp:lineTo x="20213" y="23066"/>
                    <wp:lineTo x="21069" y="23066"/>
                    <wp:lineTo x="21925" y="21624"/>
                    <wp:lineTo x="20898" y="18741"/>
                    <wp:lineTo x="16273" y="15377"/>
                    <wp:lineTo x="856" y="0"/>
                    <wp:lineTo x="0" y="0"/>
                  </wp:wrapPolygon>
                </wp:wrapThrough>
                <wp:docPr id="13" name="Straight Arrow Connector 13"/>
                <wp:cNvGraphicFramePr/>
                <a:graphic xmlns:a="http://schemas.openxmlformats.org/drawingml/2006/main">
                  <a:graphicData uri="http://schemas.microsoft.com/office/word/2010/wordprocessingShape">
                    <wps:wsp>
                      <wps:cNvCnPr/>
                      <wps:spPr>
                        <a:xfrm>
                          <a:off x="0" y="0"/>
                          <a:ext cx="1601470" cy="5708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40.3pt;margin-top:39.25pt;width:126.1pt;height:44.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" strokecolor="black [3213]" strokeweight=".5pt">
                <v:stroke endarrow="block" joinstyle="miter"/>
                <w10:wrap type="through"/>
              </v:shape>
            </w:pict>
          </mc:Fallback>
        </mc:AlternateContent>
      </w:r>
      <w:r>
        <w:rPr>
          <w:rFonts w:ascii="Garamond" w:hAnsi="Garamond"/>
          <w:noProof/>
          <w:color w:val="000000" w:themeColor="text1"/>
          <w:sz w:val="24"/>
          <w:szCs w:val="24"/>
        </w:rPr>
        <mc:AlternateContent>
          <mc:Choice Requires="wps">
            <w:drawing>
              <wp:anchor distT="0" distB="0" distL="114300" distR="114300" simplePos="0" relativeHeight="251666432" behindDoc="0" locked="0" layoutInCell="1" allowOverlap="1" wp14:anchorId="4B095F23" wp14:editId="41939A0E">
                <wp:simplePos x="0" y="0"/>
                <wp:positionH relativeFrom="column">
                  <wp:posOffset>-53009</wp:posOffset>
                </wp:positionH>
                <wp:positionV relativeFrom="paragraph">
                  <wp:posOffset>211421</wp:posOffset>
                </wp:positionV>
                <wp:extent cx="1142840" cy="281775"/>
                <wp:effectExtent l="0" t="0" r="13335" b="10795"/>
                <wp:wrapThrough wrapText="bothSides">
                  <wp:wrapPolygon edited="0">
                    <wp:start x="0" y="0"/>
                    <wp:lineTo x="0" y="21454"/>
                    <wp:lineTo x="21612" y="21454"/>
                    <wp:lineTo x="21612"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1142840" cy="281775"/>
                        </a:xfrm>
                        <a:prstGeom prst="rect">
                          <a:avLst/>
                        </a:prstGeom>
                        <a:ln/>
                      </wps:spPr>
                      <wps:style>
                        <a:lnRef idx="2">
                          <a:schemeClr val="dk1"/>
                        </a:lnRef>
                        <a:fillRef idx="1">
                          <a:schemeClr val="lt1"/>
                        </a:fillRef>
                        <a:effectRef idx="0">
                          <a:schemeClr val="dk1"/>
                        </a:effectRef>
                        <a:fontRef idx="minor">
                          <a:schemeClr val="dk1"/>
                        </a:fontRef>
                      </wps:style>
                      <wps:txbx>
                        <w:txbxContent>
                          <w:p w14:paraId="3A84F972" w14:textId="77777777" w:rsidR="00AA2694" w:rsidRPr="00AE1131" w:rsidRDefault="00AA2694" w:rsidP="00AA2694">
                            <w:pPr>
                              <w:jc w:val="center"/>
                              <w:rPr>
                                <w:b/>
                              </w:rPr>
                            </w:pPr>
                            <w:r w:rsidRPr="00AE1131">
                              <w:rPr>
                                <w:b/>
                              </w:rPr>
                              <w:t>P</w:t>
                            </w:r>
                            <w:r>
                              <w:rPr>
                                <w:b/>
                              </w:rPr>
                              <w:t>ositive Exp.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5" o:spid="_x0000_s1029" type="#_x0000_t202" style="position:absolute;margin-left:-4.1pt;margin-top:16.65pt;width:90pt;height:2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" fillcolor="white [3201]" strokecolor="black [3200]" strokeweight="1pt">
                <v:textbox>
                  <w:txbxContent>
                    <w:p w14:paraId="3A84F972" w14:textId="77777777" w:rsidR="00AA2694" w:rsidRPr="00AE1131" w:rsidRDefault="00AA2694" w:rsidP="00AA2694">
                      <w:pPr>
                        <w:jc w:val="center"/>
                        <w:rPr>
                          <w:b/>
                        </w:rPr>
                      </w:pPr>
                      <w:r w:rsidRPr="00AE1131">
                        <w:rPr>
                          <w:b/>
                        </w:rPr>
                        <w:t>P</w:t>
                      </w:r>
                      <w:r>
                        <w:rPr>
                          <w:b/>
                        </w:rPr>
                        <w:t>ositive Exp.</w:t>
                      </w:r>
                    </w:p>
                  </w:txbxContent>
                </v:textbox>
                <w10:wrap type="through"/>
              </v:shape>
            </w:pict>
          </mc:Fallback>
        </mc:AlternateContent>
      </w:r>
      <w:r>
        <w:rPr>
          <w:rFonts w:ascii="Garamond" w:hAnsi="Garamond"/>
          <w:noProof/>
          <w:color w:val="000000" w:themeColor="text1"/>
          <w:sz w:val="24"/>
          <w:szCs w:val="24"/>
        </w:rPr>
        <mc:AlternateContent>
          <mc:Choice Requires="wps">
            <w:drawing>
              <wp:anchor distT="0" distB="0" distL="114300" distR="114300" simplePos="0" relativeHeight="251668480" behindDoc="0" locked="0" layoutInCell="1" allowOverlap="1" wp14:anchorId="5689EAD8" wp14:editId="04033F8F">
                <wp:simplePos x="0" y="0"/>
                <wp:positionH relativeFrom="column">
                  <wp:posOffset>3254967</wp:posOffset>
                </wp:positionH>
                <wp:positionV relativeFrom="paragraph">
                  <wp:posOffset>498292</wp:posOffset>
                </wp:positionV>
                <wp:extent cx="1599932" cy="571286"/>
                <wp:effectExtent l="0" t="38100" r="0" b="13335"/>
                <wp:wrapThrough wrapText="bothSides">
                  <wp:wrapPolygon edited="0">
                    <wp:start x="20065" y="-1442"/>
                    <wp:lineTo x="13548" y="-481"/>
                    <wp:lineTo x="13548" y="5766"/>
                    <wp:lineTo x="5831" y="7208"/>
                    <wp:lineTo x="5831" y="13455"/>
                    <wp:lineTo x="0" y="14897"/>
                    <wp:lineTo x="0" y="21624"/>
                    <wp:lineTo x="857" y="21624"/>
                    <wp:lineTo x="15606" y="7208"/>
                    <wp:lineTo x="21094" y="0"/>
                    <wp:lineTo x="21094" y="-1442"/>
                    <wp:lineTo x="20065" y="-1442"/>
                  </wp:wrapPolygon>
                </wp:wrapThrough>
                <wp:docPr id="17" name="Straight Arrow Connector 17"/>
                <wp:cNvGraphicFramePr/>
                <a:graphic xmlns:a="http://schemas.openxmlformats.org/drawingml/2006/main">
                  <a:graphicData uri="http://schemas.microsoft.com/office/word/2010/wordprocessingShape">
                    <wps:wsp>
                      <wps:cNvCnPr/>
                      <wps:spPr>
                        <a:xfrm flipV="1">
                          <a:off x="0" y="0"/>
                          <a:ext cx="1599932" cy="5712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256.3pt;margin-top:39.25pt;width:126pt;height:4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" strokecolor="black [3213]" strokeweight=".5pt">
                <v:stroke endarrow="block" joinstyle="miter"/>
                <w10:wrap type="through"/>
              </v:shape>
            </w:pict>
          </mc:Fallback>
        </mc:AlternateContent>
      </w:r>
      <w:r>
        <w:rPr>
          <w:rFonts w:ascii="Garamond" w:hAnsi="Garamond"/>
          <w:noProof/>
          <w:color w:val="000000" w:themeColor="text1"/>
          <w:sz w:val="24"/>
          <w:szCs w:val="24"/>
        </w:rPr>
        <mc:AlternateContent>
          <mc:Choice Requires="wps">
            <w:drawing>
              <wp:anchor distT="0" distB="0" distL="114300" distR="114300" simplePos="0" relativeHeight="251669504" behindDoc="0" locked="0" layoutInCell="1" allowOverlap="1" wp14:anchorId="0BA9F152" wp14:editId="119B9C40">
                <wp:simplePos x="0" y="0"/>
                <wp:positionH relativeFrom="column">
                  <wp:posOffset>3497014</wp:posOffset>
                </wp:positionH>
                <wp:positionV relativeFrom="paragraph">
                  <wp:posOffset>587939</wp:posOffset>
                </wp:positionV>
                <wp:extent cx="857885" cy="365760"/>
                <wp:effectExtent l="0" t="101600" r="0" b="104140"/>
                <wp:wrapThrough wrapText="bothSides">
                  <wp:wrapPolygon edited="0">
                    <wp:start x="18535" y="-152"/>
                    <wp:lineTo x="6090" y="-9937"/>
                    <wp:lineTo x="4230" y="1242"/>
                    <wp:lineTo x="2094" y="1702"/>
                    <wp:lineTo x="1476" y="11602"/>
                    <wp:lineTo x="1207" y="19407"/>
                    <wp:lineTo x="2696" y="20771"/>
                    <wp:lineTo x="3226" y="19646"/>
                    <wp:lineTo x="10114" y="19511"/>
                    <wp:lineTo x="19603" y="16122"/>
                    <wp:lineTo x="20068" y="13327"/>
                    <wp:lineTo x="20025" y="1211"/>
                    <wp:lineTo x="18535" y="-152"/>
                  </wp:wrapPolygon>
                </wp:wrapThrough>
                <wp:docPr id="21" name="Text Box 21"/>
                <wp:cNvGraphicFramePr/>
                <a:graphic xmlns:a="http://schemas.openxmlformats.org/drawingml/2006/main">
                  <a:graphicData uri="http://schemas.microsoft.com/office/word/2010/wordprocessingShape">
                    <wps:wsp>
                      <wps:cNvSpPr txBox="1"/>
                      <wps:spPr>
                        <a:xfrm rot="20320614">
                          <a:off x="0" y="0"/>
                          <a:ext cx="857885" cy="365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0BBF04" w14:textId="77777777" w:rsidR="00AA2694" w:rsidRDefault="00AA2694" w:rsidP="00AA2694">
                            <w:proofErr w:type="gramStart"/>
                            <w:r w:rsidRPr="007D78D4">
                              <w:rPr>
                                <w:i/>
                              </w:rPr>
                              <w:t>b</w:t>
                            </w:r>
                            <w:proofErr w:type="gramEnd"/>
                            <w:r>
                              <w:t xml:space="preserve"> =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0" type="#_x0000_t202" style="position:absolute;margin-left:275.35pt;margin-top:46.3pt;width:67.55pt;height:28.8pt;rotation:-1397431fd;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" filled="f" stroked="f">
                <v:textbox>
                  <w:txbxContent>
                    <w:p w14:paraId="4C0BBF04" w14:textId="77777777" w:rsidR="00AA2694" w:rsidRDefault="00AA2694" w:rsidP="00AA2694">
                      <w:proofErr w:type="gramStart"/>
                      <w:r w:rsidRPr="007D78D4">
                        <w:rPr>
                          <w:i/>
                        </w:rPr>
                        <w:t>b</w:t>
                      </w:r>
                      <w:proofErr w:type="gramEnd"/>
                      <w:r>
                        <w:t xml:space="preserve"> = .19***</w:t>
                      </w:r>
                    </w:p>
                  </w:txbxContent>
                </v:textbox>
                <w10:wrap type="through"/>
              </v:shape>
            </w:pict>
          </mc:Fallback>
        </mc:AlternateContent>
      </w:r>
      <w:r>
        <w:rPr>
          <w:rFonts w:ascii="Garamond" w:hAnsi="Garamond"/>
          <w:noProof/>
          <w:color w:val="000000" w:themeColor="text1"/>
          <w:sz w:val="24"/>
          <w:szCs w:val="24"/>
        </w:rPr>
        <mc:AlternateContent>
          <mc:Choice Requires="wps">
            <w:drawing>
              <wp:anchor distT="0" distB="0" distL="114300" distR="114300" simplePos="0" relativeHeight="251670528" behindDoc="0" locked="0" layoutInCell="1" allowOverlap="1" wp14:anchorId="19C60557" wp14:editId="5CC79606">
                <wp:simplePos x="0" y="0"/>
                <wp:positionH relativeFrom="column">
                  <wp:posOffset>1094473</wp:posOffset>
                </wp:positionH>
                <wp:positionV relativeFrom="paragraph">
                  <wp:posOffset>650692</wp:posOffset>
                </wp:positionV>
                <wp:extent cx="1028700" cy="271145"/>
                <wp:effectExtent l="0" t="101600" r="0" b="109855"/>
                <wp:wrapThrough wrapText="bothSides">
                  <wp:wrapPolygon edited="0">
                    <wp:start x="1039" y="2628"/>
                    <wp:lineTo x="341" y="7702"/>
                    <wp:lineTo x="3495" y="18789"/>
                    <wp:lineTo x="18592" y="18826"/>
                    <wp:lineTo x="19006" y="20453"/>
                    <wp:lineTo x="20278" y="18937"/>
                    <wp:lineTo x="20148" y="10609"/>
                    <wp:lineTo x="18251" y="1204"/>
                    <wp:lineTo x="16464" y="-13633"/>
                    <wp:lineTo x="2820" y="506"/>
                    <wp:lineTo x="1039" y="2628"/>
                  </wp:wrapPolygon>
                </wp:wrapThrough>
                <wp:docPr id="20" name="Text Box 20"/>
                <wp:cNvGraphicFramePr/>
                <a:graphic xmlns:a="http://schemas.openxmlformats.org/drawingml/2006/main">
                  <a:graphicData uri="http://schemas.microsoft.com/office/word/2010/wordprocessingShape">
                    <wps:wsp>
                      <wps:cNvSpPr txBox="1"/>
                      <wps:spPr>
                        <a:xfrm rot="1046298">
                          <a:off x="0" y="0"/>
                          <a:ext cx="1028700" cy="2711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D54F8F" w14:textId="77777777" w:rsidR="00AA2694" w:rsidRDefault="00AA2694" w:rsidP="00AA2694">
                            <w:proofErr w:type="gramStart"/>
                            <w:r w:rsidRPr="007D78D4">
                              <w:rPr>
                                <w:i/>
                              </w:rPr>
                              <w:t>b</w:t>
                            </w:r>
                            <w:proofErr w:type="gramEnd"/>
                            <w:r>
                              <w:t xml:space="preserve"> =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1" type="#_x0000_t202" style="position:absolute;margin-left:86.2pt;margin-top:51.25pt;width:81pt;height:21.35pt;rotation:1142836fd;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" filled="f" stroked="f">
                <v:textbox>
                  <w:txbxContent>
                    <w:p w14:paraId="52D54F8F" w14:textId="77777777" w:rsidR="00AA2694" w:rsidRDefault="00AA2694" w:rsidP="00AA2694">
                      <w:proofErr w:type="gramStart"/>
                      <w:r w:rsidRPr="007D78D4">
                        <w:rPr>
                          <w:i/>
                        </w:rPr>
                        <w:t>b</w:t>
                      </w:r>
                      <w:proofErr w:type="gramEnd"/>
                      <w:r>
                        <w:t xml:space="preserve"> = .23***</w:t>
                      </w:r>
                    </w:p>
                  </w:txbxContent>
                </v:textbox>
                <w10:wrap type="through"/>
              </v:shape>
            </w:pict>
          </mc:Fallback>
        </mc:AlternateContent>
      </w:r>
      <w:r>
        <w:rPr>
          <w:rFonts w:ascii="Garamond" w:hAnsi="Garamond"/>
          <w:noProof/>
          <w:color w:val="000000" w:themeColor="text1"/>
          <w:sz w:val="24"/>
          <w:szCs w:val="24"/>
        </w:rPr>
        <mc:AlternateContent>
          <mc:Choice Requires="wps">
            <w:drawing>
              <wp:anchor distT="0" distB="0" distL="114300" distR="114300" simplePos="0" relativeHeight="251671552" behindDoc="0" locked="0" layoutInCell="1" allowOverlap="1" wp14:anchorId="6FD33F97" wp14:editId="163B74C6">
                <wp:simplePos x="0" y="0"/>
                <wp:positionH relativeFrom="column">
                  <wp:posOffset>1990944</wp:posOffset>
                </wp:positionH>
                <wp:positionV relativeFrom="paragraph">
                  <wp:posOffset>41092</wp:posOffset>
                </wp:positionV>
                <wp:extent cx="1832610" cy="224155"/>
                <wp:effectExtent l="0" t="0" r="0" b="0"/>
                <wp:wrapThrough wrapText="bothSides">
                  <wp:wrapPolygon edited="0">
                    <wp:start x="748" y="1224"/>
                    <wp:lineTo x="748" y="19581"/>
                    <wp:lineTo x="20657" y="19581"/>
                    <wp:lineTo x="20807" y="1224"/>
                    <wp:lineTo x="748" y="1224"/>
                  </wp:wrapPolygon>
                </wp:wrapThrough>
                <wp:docPr id="25" name="Text Box 25"/>
                <wp:cNvGraphicFramePr/>
                <a:graphic xmlns:a="http://schemas.openxmlformats.org/drawingml/2006/main">
                  <a:graphicData uri="http://schemas.microsoft.com/office/word/2010/wordprocessingShape">
                    <wps:wsp>
                      <wps:cNvSpPr txBox="1"/>
                      <wps:spPr>
                        <a:xfrm>
                          <a:off x="0" y="0"/>
                          <a:ext cx="1832610" cy="224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7200F8" w14:textId="77777777" w:rsidR="00AA2694" w:rsidRDefault="00AA2694" w:rsidP="00AA2694">
                            <w:r>
                              <w:t xml:space="preserve">Total effect: </w:t>
                            </w:r>
                            <w:r w:rsidRPr="003B02A9">
                              <w:rPr>
                                <w:i/>
                              </w:rPr>
                              <w:t>b</w:t>
                            </w:r>
                            <w:r>
                              <w:t xml:space="preserve"> =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2" type="#_x0000_t202" style="position:absolute;margin-left:156.75pt;margin-top:3.25pt;width:144.3pt;height:17.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" filled="f" stroked="f">
                <v:textbox>
                  <w:txbxContent>
                    <w:p w14:paraId="067200F8" w14:textId="77777777" w:rsidR="00AA2694" w:rsidRDefault="00AA2694" w:rsidP="00AA2694">
                      <w:r>
                        <w:t xml:space="preserve">Total effect: </w:t>
                      </w:r>
                      <w:r w:rsidRPr="003B02A9">
                        <w:rPr>
                          <w:i/>
                        </w:rPr>
                        <w:t>b</w:t>
                      </w:r>
                      <w:r>
                        <w:t xml:space="preserve"> = .24***</w:t>
                      </w:r>
                    </w:p>
                  </w:txbxContent>
                </v:textbox>
                <w10:wrap type="through"/>
              </v:shape>
            </w:pict>
          </mc:Fallback>
        </mc:AlternateContent>
      </w:r>
      <w:r>
        <w:rPr>
          <w:rFonts w:ascii="Garamond" w:hAnsi="Garamond"/>
          <w:noProof/>
          <w:color w:val="000000" w:themeColor="text1"/>
          <w:sz w:val="24"/>
          <w:szCs w:val="24"/>
        </w:rPr>
        <mc:AlternateContent>
          <mc:Choice Requires="wps">
            <w:drawing>
              <wp:anchor distT="0" distB="0" distL="114300" distR="114300" simplePos="0" relativeHeight="251672576" behindDoc="0" locked="0" layoutInCell="1" allowOverlap="1" wp14:anchorId="01FB9F95" wp14:editId="2D25CDD4">
                <wp:simplePos x="0" y="0"/>
                <wp:positionH relativeFrom="column">
                  <wp:posOffset>1999908</wp:posOffset>
                </wp:positionH>
                <wp:positionV relativeFrom="paragraph">
                  <wp:posOffset>381751</wp:posOffset>
                </wp:positionV>
                <wp:extent cx="1832610" cy="228600"/>
                <wp:effectExtent l="0" t="0" r="0" b="0"/>
                <wp:wrapThrough wrapText="bothSides">
                  <wp:wrapPolygon edited="0">
                    <wp:start x="748" y="1200"/>
                    <wp:lineTo x="748" y="19200"/>
                    <wp:lineTo x="20807" y="19200"/>
                    <wp:lineTo x="20807" y="1200"/>
                    <wp:lineTo x="748" y="1200"/>
                  </wp:wrapPolygon>
                </wp:wrapThrough>
                <wp:docPr id="26" name="Text Box 26"/>
                <wp:cNvGraphicFramePr/>
                <a:graphic xmlns:a="http://schemas.openxmlformats.org/drawingml/2006/main">
                  <a:graphicData uri="http://schemas.microsoft.com/office/word/2010/wordprocessingShape">
                    <wps:wsp>
                      <wps:cNvSpPr txBox="1"/>
                      <wps:spPr>
                        <a:xfrm>
                          <a:off x="0" y="0"/>
                          <a:ext cx="183261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C41068" w14:textId="77777777" w:rsidR="00AA2694" w:rsidRDefault="00AA2694" w:rsidP="00AA2694">
                            <w:r>
                              <w:t xml:space="preserve">Direct effect: </w:t>
                            </w:r>
                            <w:r w:rsidRPr="003B02A9">
                              <w:rPr>
                                <w:i/>
                              </w:rPr>
                              <w:t>b</w:t>
                            </w:r>
                            <w:r>
                              <w:t xml:space="preserve"> = .08*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3" type="#_x0000_t202" style="position:absolute;margin-left:157.45pt;margin-top:30.05pt;width:144.3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" filled="f" stroked="f">
                <v:textbox>
                  <w:txbxContent>
                    <w:p w14:paraId="1AC41068" w14:textId="77777777" w:rsidR="00AA2694" w:rsidRDefault="00AA2694" w:rsidP="00AA2694">
                      <w:r>
                        <w:t xml:space="preserve">Direct effect: </w:t>
                      </w:r>
                      <w:r w:rsidRPr="003B02A9">
                        <w:rPr>
                          <w:i/>
                        </w:rPr>
                        <w:t>b</w:t>
                      </w:r>
                      <w:r>
                        <w:t xml:space="preserve"> = .08*</w:t>
                      </w:r>
                    </w:p>
                  </w:txbxContent>
                </v:textbox>
                <w10:wrap type="through"/>
              </v:shape>
            </w:pict>
          </mc:Fallback>
        </mc:AlternateContent>
      </w:r>
    </w:p>
    <w:p w14:paraId="1ECEBD38" w14:textId="77777777" w:rsidR="00AA2694" w:rsidRPr="00C56015" w:rsidRDefault="00AA2694" w:rsidP="00AA2694">
      <w:pPr>
        <w:autoSpaceDE w:val="0"/>
        <w:autoSpaceDN w:val="0"/>
        <w:adjustRightInd w:val="0"/>
        <w:rPr>
          <w:rFonts w:ascii="Garamond" w:hAnsi="Garamond"/>
          <w:color w:val="000000" w:themeColor="text1"/>
          <w:sz w:val="24"/>
          <w:szCs w:val="24"/>
        </w:rPr>
      </w:pPr>
      <w:r>
        <w:rPr>
          <w:rFonts w:ascii="Garamond" w:hAnsi="Garamond"/>
          <w:noProof/>
          <w:color w:val="000000" w:themeColor="text1"/>
          <w:sz w:val="24"/>
          <w:szCs w:val="24"/>
        </w:rPr>
        <mc:AlternateContent>
          <mc:Choice Requires="wps">
            <w:drawing>
              <wp:anchor distT="0" distB="0" distL="114300" distR="114300" simplePos="0" relativeHeight="251667456" behindDoc="0" locked="0" layoutInCell="1" allowOverlap="1" wp14:anchorId="1E56086D" wp14:editId="658DEFDF">
                <wp:simplePos x="0" y="0"/>
                <wp:positionH relativeFrom="column">
                  <wp:posOffset>4329430</wp:posOffset>
                </wp:positionH>
                <wp:positionV relativeFrom="paragraph">
                  <wp:posOffset>42545</wp:posOffset>
                </wp:positionV>
                <wp:extent cx="1317625" cy="277495"/>
                <wp:effectExtent l="0" t="0" r="15875" b="14605"/>
                <wp:wrapThrough wrapText="bothSides">
                  <wp:wrapPolygon edited="0">
                    <wp:start x="0" y="0"/>
                    <wp:lineTo x="0" y="21748"/>
                    <wp:lineTo x="21652" y="21748"/>
                    <wp:lineTo x="21652"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1317625" cy="277495"/>
                        </a:xfrm>
                        <a:prstGeom prst="rect">
                          <a:avLst/>
                        </a:prstGeom>
                        <a:ln/>
                      </wps:spPr>
                      <wps:style>
                        <a:lnRef idx="2">
                          <a:schemeClr val="dk1"/>
                        </a:lnRef>
                        <a:fillRef idx="1">
                          <a:schemeClr val="lt1"/>
                        </a:fillRef>
                        <a:effectRef idx="0">
                          <a:schemeClr val="dk1"/>
                        </a:effectRef>
                        <a:fontRef idx="minor">
                          <a:schemeClr val="dk1"/>
                        </a:fontRef>
                      </wps:style>
                      <wps:txbx>
                        <w:txbxContent>
                          <w:p w14:paraId="5BF67F02" w14:textId="77777777" w:rsidR="00AA2694" w:rsidRPr="00AE1131" w:rsidRDefault="00AA2694" w:rsidP="00AA2694">
                            <w:pPr>
                              <w:jc w:val="center"/>
                              <w:rPr>
                                <w:b/>
                              </w:rPr>
                            </w:pPr>
                            <w:r>
                              <w:rPr>
                                <w:b/>
                              </w:rPr>
                              <w:t>SAC1- Donate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340.9pt;margin-top:3.35pt;width:103.75pt;height:2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" fillcolor="white [3201]" strokecolor="black [3200]" strokeweight="1pt">
                <v:textbox>
                  <w:txbxContent>
                    <w:p w14:paraId="5BF67F02" w14:textId="77777777" w:rsidR="00AA2694" w:rsidRPr="00AE1131" w:rsidRDefault="00AA2694" w:rsidP="00AA2694">
                      <w:pPr>
                        <w:jc w:val="center"/>
                        <w:rPr>
                          <w:b/>
                        </w:rPr>
                      </w:pPr>
                      <w:r>
                        <w:rPr>
                          <w:b/>
                        </w:rPr>
                        <w:t>SAC1- Donate Time</w:t>
                      </w:r>
                    </w:p>
                  </w:txbxContent>
                </v:textbox>
                <w10:wrap type="through"/>
              </v:shape>
            </w:pict>
          </mc:Fallback>
        </mc:AlternateContent>
      </w:r>
      <w:r>
        <w:rPr>
          <w:rFonts w:ascii="Garamond" w:hAnsi="Garamond"/>
          <w:noProof/>
          <w:color w:val="000000" w:themeColor="text1"/>
          <w:sz w:val="24"/>
          <w:szCs w:val="24"/>
        </w:rPr>
        <mc:AlternateContent>
          <mc:Choice Requires="wps">
            <w:drawing>
              <wp:anchor distT="0" distB="0" distL="114300" distR="114300" simplePos="0" relativeHeight="251673600" behindDoc="0" locked="0" layoutInCell="1" allowOverlap="1" wp14:anchorId="113839A6" wp14:editId="35083D8B">
                <wp:simplePos x="0" y="0"/>
                <wp:positionH relativeFrom="column">
                  <wp:posOffset>2116450</wp:posOffset>
                </wp:positionH>
                <wp:positionV relativeFrom="paragraph">
                  <wp:posOffset>667501</wp:posOffset>
                </wp:positionV>
                <wp:extent cx="1141730" cy="452755"/>
                <wp:effectExtent l="0" t="0" r="13970" b="17145"/>
                <wp:wrapThrough wrapText="bothSides">
                  <wp:wrapPolygon edited="0">
                    <wp:start x="0" y="0"/>
                    <wp:lineTo x="0" y="21812"/>
                    <wp:lineTo x="21624" y="21812"/>
                    <wp:lineTo x="21624" y="0"/>
                    <wp:lineTo x="0" y="0"/>
                  </wp:wrapPolygon>
                </wp:wrapThrough>
                <wp:docPr id="14" name="Text Box 30"/>
                <wp:cNvGraphicFramePr/>
                <a:graphic xmlns:a="http://schemas.openxmlformats.org/drawingml/2006/main">
                  <a:graphicData uri="http://schemas.microsoft.com/office/word/2010/wordprocessingShape">
                    <wps:wsp>
                      <wps:cNvSpPr txBox="1"/>
                      <wps:spPr>
                        <a:xfrm>
                          <a:off x="0" y="0"/>
                          <a:ext cx="1141730" cy="452755"/>
                        </a:xfrm>
                        <a:prstGeom prst="rect">
                          <a:avLst/>
                        </a:prstGeom>
                        <a:ln/>
                      </wps:spPr>
                      <wps:style>
                        <a:lnRef idx="2">
                          <a:schemeClr val="dk1"/>
                        </a:lnRef>
                        <a:fillRef idx="1">
                          <a:schemeClr val="lt1"/>
                        </a:fillRef>
                        <a:effectRef idx="0">
                          <a:schemeClr val="dk1"/>
                        </a:effectRef>
                        <a:fontRef idx="minor">
                          <a:schemeClr val="dk1"/>
                        </a:fontRef>
                      </wps:style>
                      <wps:txbx>
                        <w:txbxContent>
                          <w:p w14:paraId="55B17C23" w14:textId="77777777" w:rsidR="00AA2694" w:rsidRPr="00AE1131" w:rsidRDefault="00AA2694" w:rsidP="00AA2694">
                            <w:pPr>
                              <w:jc w:val="center"/>
                              <w:rPr>
                                <w:b/>
                              </w:rPr>
                            </w:pPr>
                            <w:r>
                              <w:rPr>
                                <w:b/>
                              </w:rPr>
                              <w:t>Group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035" type="#_x0000_t202" style="position:absolute;margin-left:166.65pt;margin-top:52.55pt;width:89.9pt;height:35.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" fillcolor="white [3201]" strokecolor="black [3200]" strokeweight="1pt">
                <v:textbox>
                  <w:txbxContent>
                    <w:p w14:paraId="55B17C23" w14:textId="77777777" w:rsidR="00AA2694" w:rsidRPr="00AE1131" w:rsidRDefault="00AA2694" w:rsidP="00AA2694">
                      <w:pPr>
                        <w:jc w:val="center"/>
                        <w:rPr>
                          <w:b/>
                        </w:rPr>
                      </w:pPr>
                      <w:r>
                        <w:rPr>
                          <w:b/>
                        </w:rPr>
                        <w:t>Group Identification</w:t>
                      </w:r>
                    </w:p>
                  </w:txbxContent>
                </v:textbox>
                <w10:wrap type="through"/>
              </v:shape>
            </w:pict>
          </mc:Fallback>
        </mc:AlternateContent>
      </w:r>
    </w:p>
    <w:p w14:paraId="7C3DD845" w14:textId="77777777" w:rsidR="00AA2694" w:rsidRPr="00C56015" w:rsidRDefault="00AA2694" w:rsidP="00AA2694">
      <w:pPr>
        <w:autoSpaceDE w:val="0"/>
        <w:autoSpaceDN w:val="0"/>
        <w:adjustRightInd w:val="0"/>
        <w:rPr>
          <w:rFonts w:ascii="Garamond" w:hAnsi="Garamond"/>
          <w:color w:val="000000" w:themeColor="text1"/>
          <w:sz w:val="24"/>
          <w:szCs w:val="24"/>
        </w:rPr>
      </w:pPr>
    </w:p>
    <w:p w14:paraId="6B9EC17B" w14:textId="77777777" w:rsidR="00AA2694" w:rsidRPr="00C56015" w:rsidRDefault="00AA2694" w:rsidP="00AA2694">
      <w:pPr>
        <w:autoSpaceDE w:val="0"/>
        <w:autoSpaceDN w:val="0"/>
        <w:adjustRightInd w:val="0"/>
        <w:rPr>
          <w:rFonts w:ascii="Garamond" w:hAnsi="Garamond"/>
          <w:color w:val="000000" w:themeColor="text1"/>
          <w:sz w:val="24"/>
          <w:szCs w:val="24"/>
        </w:rPr>
      </w:pPr>
    </w:p>
    <w:p w14:paraId="4471739C" w14:textId="77777777" w:rsidR="00AA2694" w:rsidRPr="00C56015" w:rsidRDefault="00AA2694" w:rsidP="00AA2694">
      <w:pPr>
        <w:autoSpaceDE w:val="0"/>
        <w:autoSpaceDN w:val="0"/>
        <w:adjustRightInd w:val="0"/>
        <w:rPr>
          <w:rFonts w:ascii="Garamond" w:hAnsi="Garamond"/>
          <w:color w:val="000000" w:themeColor="text1"/>
          <w:sz w:val="24"/>
          <w:szCs w:val="24"/>
        </w:rPr>
      </w:pPr>
    </w:p>
    <w:p w14:paraId="4F6CFF1D" w14:textId="77777777" w:rsidR="00AA2694" w:rsidRDefault="00AA2694" w:rsidP="00AA2694">
      <w:pPr>
        <w:autoSpaceDE w:val="0"/>
        <w:autoSpaceDN w:val="0"/>
        <w:adjustRightInd w:val="0"/>
        <w:rPr>
          <w:rFonts w:ascii="Garamond" w:hAnsi="Garamond"/>
          <w:i/>
          <w:sz w:val="24"/>
          <w:szCs w:val="24"/>
        </w:rPr>
      </w:pPr>
    </w:p>
    <w:p w14:paraId="2383D467" w14:textId="77777777" w:rsidR="00AA2694" w:rsidRDefault="00AA2694" w:rsidP="00AA2694">
      <w:pPr>
        <w:autoSpaceDE w:val="0"/>
        <w:autoSpaceDN w:val="0"/>
        <w:adjustRightInd w:val="0"/>
        <w:rPr>
          <w:rFonts w:ascii="Garamond" w:hAnsi="Garamond"/>
          <w:i/>
          <w:sz w:val="24"/>
          <w:szCs w:val="24"/>
        </w:rPr>
      </w:pPr>
    </w:p>
    <w:p w14:paraId="1378373B" w14:textId="77777777" w:rsidR="00AA2694" w:rsidRDefault="00AA2694" w:rsidP="00AA2694">
      <w:pPr>
        <w:autoSpaceDE w:val="0"/>
        <w:autoSpaceDN w:val="0"/>
        <w:adjustRightInd w:val="0"/>
        <w:rPr>
          <w:rFonts w:ascii="Garamond" w:hAnsi="Garamond"/>
          <w:color w:val="000000" w:themeColor="text1"/>
          <w:sz w:val="24"/>
          <w:szCs w:val="24"/>
        </w:rPr>
      </w:pPr>
      <w:bookmarkStart w:id="144" w:name="OLE_LINK24"/>
      <w:proofErr w:type="gramStart"/>
      <w:r>
        <w:rPr>
          <w:rFonts w:ascii="Garamond" w:hAnsi="Garamond"/>
          <w:i/>
          <w:sz w:val="24"/>
          <w:szCs w:val="24"/>
        </w:rPr>
        <w:t>n</w:t>
      </w:r>
      <w:proofErr w:type="gramEnd"/>
      <w:r w:rsidRPr="00C56015">
        <w:rPr>
          <w:rFonts w:ascii="Garamond" w:hAnsi="Garamond"/>
          <w:sz w:val="24"/>
          <w:szCs w:val="24"/>
        </w:rPr>
        <w:t xml:space="preserve"> = 522</w:t>
      </w:r>
    </w:p>
    <w:p w14:paraId="05EB94AD" w14:textId="77777777" w:rsidR="00AA2694" w:rsidRDefault="00AA2694" w:rsidP="00AA2694">
      <w:pPr>
        <w:pStyle w:val="Caption"/>
        <w:jc w:val="left"/>
        <w:rPr>
          <w:rFonts w:ascii="Times New Roman" w:hAnsi="Times New Roman"/>
          <w:b w:val="0"/>
          <w:i/>
        </w:rPr>
      </w:pPr>
    </w:p>
    <w:bookmarkEnd w:id="144"/>
    <w:p w14:paraId="39B353D7" w14:textId="77777777" w:rsidR="00AA2694" w:rsidRPr="0030363B" w:rsidRDefault="00AA2694" w:rsidP="00AA2694">
      <w:pPr>
        <w:autoSpaceDE w:val="0"/>
        <w:autoSpaceDN w:val="0"/>
        <w:adjustRightInd w:val="0"/>
        <w:rPr>
          <w:color w:val="000000" w:themeColor="text1"/>
          <w:sz w:val="24"/>
          <w:szCs w:val="24"/>
        </w:rPr>
      </w:pPr>
    </w:p>
    <w:p w14:paraId="2FA43247" w14:textId="77777777" w:rsidR="00AA2694" w:rsidRPr="0030363B" w:rsidRDefault="00AA2694" w:rsidP="00AA2694">
      <w:pPr>
        <w:autoSpaceDE w:val="0"/>
        <w:autoSpaceDN w:val="0"/>
        <w:adjustRightInd w:val="0"/>
        <w:rPr>
          <w:color w:val="000000" w:themeColor="text1"/>
          <w:sz w:val="24"/>
          <w:szCs w:val="24"/>
        </w:rPr>
      </w:pPr>
      <w:r w:rsidRPr="0030363B">
        <w:rPr>
          <w:noProof/>
          <w:color w:val="000000" w:themeColor="text1"/>
          <w:sz w:val="24"/>
          <w:szCs w:val="24"/>
        </w:rPr>
        <mc:AlternateContent>
          <mc:Choice Requires="wpg">
            <w:drawing>
              <wp:anchor distT="0" distB="0" distL="114300" distR="114300" simplePos="0" relativeHeight="251674624" behindDoc="0" locked="0" layoutInCell="1" allowOverlap="1" wp14:anchorId="182DC5BB" wp14:editId="2F074E4F">
                <wp:simplePos x="0" y="0"/>
                <wp:positionH relativeFrom="column">
                  <wp:posOffset>-53975</wp:posOffset>
                </wp:positionH>
                <wp:positionV relativeFrom="paragraph">
                  <wp:posOffset>36830</wp:posOffset>
                </wp:positionV>
                <wp:extent cx="5701030" cy="1940560"/>
                <wp:effectExtent l="0" t="0" r="13970" b="15240"/>
                <wp:wrapThrough wrapText="bothSides">
                  <wp:wrapPolygon edited="0">
                    <wp:start x="8276" y="0"/>
                    <wp:lineTo x="7073" y="707"/>
                    <wp:lineTo x="5870" y="1838"/>
                    <wp:lineTo x="4716" y="3817"/>
                    <wp:lineTo x="4186" y="4524"/>
                    <wp:lineTo x="3946" y="6785"/>
                    <wp:lineTo x="2117" y="9047"/>
                    <wp:lineTo x="0" y="9471"/>
                    <wp:lineTo x="0" y="12864"/>
                    <wp:lineTo x="2695" y="13571"/>
                    <wp:lineTo x="6977" y="18094"/>
                    <wp:lineTo x="8084" y="20356"/>
                    <wp:lineTo x="8132" y="21628"/>
                    <wp:lineTo x="12655" y="21628"/>
                    <wp:lineTo x="12703" y="20356"/>
                    <wp:lineTo x="16552" y="15832"/>
                    <wp:lineTo x="17996" y="13571"/>
                    <wp:lineTo x="21605" y="13005"/>
                    <wp:lineTo x="21605" y="9471"/>
                    <wp:lineTo x="18766" y="9047"/>
                    <wp:lineTo x="17322" y="7351"/>
                    <wp:lineTo x="16889" y="6503"/>
                    <wp:lineTo x="17082" y="4806"/>
                    <wp:lineTo x="17034" y="4524"/>
                    <wp:lineTo x="15542" y="2827"/>
                    <wp:lineTo x="15061" y="2120"/>
                    <wp:lineTo x="14002" y="1131"/>
                    <wp:lineTo x="12559" y="0"/>
                    <wp:lineTo x="8276" y="0"/>
                  </wp:wrapPolygon>
                </wp:wrapThrough>
                <wp:docPr id="28" name="Group 28"/>
                <wp:cNvGraphicFramePr/>
                <a:graphic xmlns:a="http://schemas.openxmlformats.org/drawingml/2006/main">
                  <a:graphicData uri="http://schemas.microsoft.com/office/word/2010/wordprocessingGroup">
                    <wpg:wgp>
                      <wpg:cNvGrpSpPr/>
                      <wpg:grpSpPr>
                        <a:xfrm>
                          <a:off x="0" y="0"/>
                          <a:ext cx="5701030" cy="1940560"/>
                          <a:chOff x="0" y="0"/>
                          <a:chExt cx="5701977" cy="1940897"/>
                        </a:xfrm>
                      </wpg:grpSpPr>
                      <wps:wsp>
                        <wps:cNvPr id="29" name="Straight Arrow Connector 29"/>
                        <wps:cNvCnPr/>
                        <wps:spPr>
                          <a:xfrm>
                            <a:off x="1138517" y="995083"/>
                            <a:ext cx="32380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Text Box 30"/>
                        <wps:cNvSpPr txBox="1"/>
                        <wps:spPr>
                          <a:xfrm>
                            <a:off x="2214282" y="0"/>
                            <a:ext cx="1078429" cy="281774"/>
                          </a:xfrm>
                          <a:prstGeom prst="rect">
                            <a:avLst/>
                          </a:prstGeom>
                          <a:ln/>
                        </wps:spPr>
                        <wps:style>
                          <a:lnRef idx="2">
                            <a:schemeClr val="dk1"/>
                          </a:lnRef>
                          <a:fillRef idx="1">
                            <a:schemeClr val="lt1"/>
                          </a:fillRef>
                          <a:effectRef idx="0">
                            <a:schemeClr val="dk1"/>
                          </a:effectRef>
                          <a:fontRef idx="minor">
                            <a:schemeClr val="dk1"/>
                          </a:fontRef>
                        </wps:style>
                        <wps:txbx>
                          <w:txbxContent>
                            <w:p w14:paraId="774D54AF" w14:textId="77777777" w:rsidR="00AA2694" w:rsidRPr="00AE1131" w:rsidRDefault="00AA2694" w:rsidP="00AA2694">
                              <w:pPr>
                                <w:jc w:val="center"/>
                                <w:rPr>
                                  <w:b/>
                                </w:rPr>
                              </w:pPr>
                              <w:r>
                                <w:rPr>
                                  <w:b/>
                                </w:rPr>
                                <w:t>Identity Fusion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flipV="1">
                            <a:off x="502023" y="143436"/>
                            <a:ext cx="1714346" cy="717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3299012" y="143436"/>
                            <a:ext cx="1649717" cy="7182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564776" y="1147483"/>
                            <a:ext cx="1601470" cy="5708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Text Box 44"/>
                        <wps:cNvSpPr txBox="1"/>
                        <wps:spPr>
                          <a:xfrm rot="20133325">
                            <a:off x="1030941" y="197224"/>
                            <a:ext cx="1010920" cy="278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2E68FA" w14:textId="77777777" w:rsidR="00AA2694" w:rsidRDefault="00AA2694" w:rsidP="00AA2694">
                              <w:proofErr w:type="gramStart"/>
                              <w:r w:rsidRPr="007D78D4">
                                <w:rPr>
                                  <w:i/>
                                </w:rPr>
                                <w:t>b</w:t>
                              </w:r>
                              <w:proofErr w:type="gramEnd"/>
                              <w:r>
                                <w:t xml:space="preserve"> = .34***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rot="1255288">
                            <a:off x="3558988" y="224118"/>
                            <a:ext cx="1028700" cy="28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ED0674" w14:textId="77777777" w:rsidR="00AA2694" w:rsidRDefault="00AA2694" w:rsidP="00AA2694">
                              <w:proofErr w:type="gramStart"/>
                              <w:r w:rsidRPr="007D78D4">
                                <w:rPr>
                                  <w:i/>
                                </w:rPr>
                                <w:t>b</w:t>
                              </w:r>
                              <w:proofErr w:type="gramEnd"/>
                              <w:r>
                                <w:t xml:space="preserve"> = .78***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0" y="860612"/>
                            <a:ext cx="1142840" cy="281775"/>
                          </a:xfrm>
                          <a:prstGeom prst="rect">
                            <a:avLst/>
                          </a:prstGeom>
                          <a:ln/>
                        </wps:spPr>
                        <wps:style>
                          <a:lnRef idx="2">
                            <a:schemeClr val="dk1"/>
                          </a:lnRef>
                          <a:fillRef idx="1">
                            <a:schemeClr val="lt1"/>
                          </a:fillRef>
                          <a:effectRef idx="0">
                            <a:schemeClr val="dk1"/>
                          </a:effectRef>
                          <a:fontRef idx="minor">
                            <a:schemeClr val="dk1"/>
                          </a:fontRef>
                        </wps:style>
                        <wps:txbx>
                          <w:txbxContent>
                            <w:p w14:paraId="2DCE7E04" w14:textId="77777777" w:rsidR="00AA2694" w:rsidRPr="00AE1131" w:rsidRDefault="00AA2694" w:rsidP="00AA2694">
                              <w:pPr>
                                <w:jc w:val="center"/>
                                <w:rPr>
                                  <w:b/>
                                </w:rPr>
                              </w:pPr>
                              <w:r w:rsidRPr="00AE1131">
                                <w:rPr>
                                  <w:b/>
                                </w:rPr>
                                <w:t>P</w:t>
                              </w:r>
                              <w:r>
                                <w:rPr>
                                  <w:b/>
                                </w:rPr>
                                <w:t xml:space="preserve">ositive Exp. </w:t>
                              </w:r>
                              <w:proofErr w:type="spellStart"/>
                              <w:r>
                                <w:rPr>
                                  <w:b/>
                                </w:rPr>
                                <w:t>Exp.rience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383601" y="860463"/>
                            <a:ext cx="1318376" cy="281775"/>
                          </a:xfrm>
                          <a:prstGeom prst="rect">
                            <a:avLst/>
                          </a:prstGeom>
                          <a:ln/>
                        </wps:spPr>
                        <wps:style>
                          <a:lnRef idx="2">
                            <a:schemeClr val="dk1"/>
                          </a:lnRef>
                          <a:fillRef idx="1">
                            <a:schemeClr val="lt1"/>
                          </a:fillRef>
                          <a:effectRef idx="0">
                            <a:schemeClr val="dk1"/>
                          </a:effectRef>
                          <a:fontRef idx="minor">
                            <a:schemeClr val="dk1"/>
                          </a:fontRef>
                        </wps:style>
                        <wps:txbx>
                          <w:txbxContent>
                            <w:p w14:paraId="5A3F4366" w14:textId="77777777" w:rsidR="00AA2694" w:rsidRPr="00AE1131" w:rsidRDefault="00AA2694" w:rsidP="00AA2694">
                              <w:pPr>
                                <w:jc w:val="center"/>
                                <w:rPr>
                                  <w:b/>
                                </w:rPr>
                              </w:pPr>
                              <w:r>
                                <w:rPr>
                                  <w:b/>
                                </w:rPr>
                                <w:t>SAC2- Risk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V="1">
                            <a:off x="3307976" y="1147483"/>
                            <a:ext cx="1599932" cy="5712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Text Box 49"/>
                        <wps:cNvSpPr txBox="1"/>
                        <wps:spPr>
                          <a:xfrm rot="20320614">
                            <a:off x="3550023" y="1237130"/>
                            <a:ext cx="857885" cy="365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C32E1" w14:textId="77777777" w:rsidR="00AA2694" w:rsidRDefault="00AA2694" w:rsidP="00AA2694">
                              <w:proofErr w:type="gramStart"/>
                              <w:r w:rsidRPr="007D78D4">
                                <w:rPr>
                                  <w:i/>
                                </w:rPr>
                                <w:t>b</w:t>
                              </w:r>
                              <w:proofErr w:type="gramEnd"/>
                              <w:r>
                                <w:t xml:space="preserve"> =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30"/>
                        <wps:cNvSpPr txBox="1"/>
                        <wps:spPr>
                          <a:xfrm>
                            <a:off x="2169459" y="1488142"/>
                            <a:ext cx="1141730" cy="452755"/>
                          </a:xfrm>
                          <a:prstGeom prst="rect">
                            <a:avLst/>
                          </a:prstGeom>
                          <a:ln/>
                        </wps:spPr>
                        <wps:style>
                          <a:lnRef idx="2">
                            <a:schemeClr val="dk1"/>
                          </a:lnRef>
                          <a:fillRef idx="1">
                            <a:schemeClr val="lt1"/>
                          </a:fillRef>
                          <a:effectRef idx="0">
                            <a:schemeClr val="dk1"/>
                          </a:effectRef>
                          <a:fontRef idx="minor">
                            <a:schemeClr val="dk1"/>
                          </a:fontRef>
                        </wps:style>
                        <wps:txbx>
                          <w:txbxContent>
                            <w:p w14:paraId="08981F11" w14:textId="77777777" w:rsidR="00AA2694" w:rsidRPr="00AE1131" w:rsidRDefault="00AA2694" w:rsidP="00AA2694">
                              <w:pPr>
                                <w:jc w:val="center"/>
                                <w:rPr>
                                  <w:b/>
                                </w:rPr>
                              </w:pPr>
                              <w:r>
                                <w:rPr>
                                  <w:b/>
                                </w:rPr>
                                <w:t>Group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rot="1046298">
                            <a:off x="1147482" y="1299883"/>
                            <a:ext cx="1028700" cy="2711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8AD03E" w14:textId="77777777" w:rsidR="00AA2694" w:rsidRDefault="00AA2694" w:rsidP="00AA2694">
                              <w:proofErr w:type="gramStart"/>
                              <w:r w:rsidRPr="007D78D4">
                                <w:rPr>
                                  <w:i/>
                                </w:rPr>
                                <w:t>b</w:t>
                              </w:r>
                              <w:proofErr w:type="gramEnd"/>
                              <w:r>
                                <w:t xml:space="preserve"> =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2043953" y="690283"/>
                            <a:ext cx="1832610" cy="224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FF2371" w14:textId="77777777" w:rsidR="00AA2694" w:rsidRDefault="00AA2694" w:rsidP="00AA2694">
                              <w:r>
                                <w:t xml:space="preserve">Total effect: </w:t>
                              </w:r>
                              <w:r w:rsidRPr="003B02A9">
                                <w:rPr>
                                  <w:i/>
                                </w:rPr>
                                <w:t>b</w:t>
                              </w:r>
                              <w:r>
                                <w:t xml:space="preserve"> =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052917" y="1030942"/>
                            <a:ext cx="183261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15CEBE" w14:textId="77777777" w:rsidR="00AA2694" w:rsidRDefault="00AA2694" w:rsidP="00AA2694">
                              <w:r>
                                <w:t xml:space="preserve">Direct effect: </w:t>
                              </w:r>
                              <w:r w:rsidRPr="003B02A9">
                                <w:rPr>
                                  <w:i/>
                                </w:rPr>
                                <w:t>b</w:t>
                              </w:r>
                              <w:r>
                                <w:t xml:space="preserve"> =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8" o:spid="_x0000_s1036" style="position:absolute;margin-left:-4.2pt;margin-top:2.9pt;width:448.9pt;height:152.8pt;z-index:251674624;mso-width-relative:margin" coordsize="5701977,1940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">
                <v:shape id="Straight Arrow Connector 29" o:spid="_x0000_s1037" type="#_x0000_t32" style="position:absolute;left:1138517;top:995083;width:3238048;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yN3cUAAADbAAAADwAAAGRycy9kb3ducmV2LnhtbESPQWvCQBSE74X+h+UVvNVNFaqmrlIE&#10;scWLRlF7e2Rfk6XZtyG7NfHfu4LgcZiZb5jpvLOVOFPjjWMFb/0EBHHutOFCwX63fB2D8AFZY+WY&#10;FFzIw3z2/DTFVLuWt3TOQiEihH2KCsoQ6lRKn5dk0fddTRy9X9dYDFE2hdQNthFuKzlIkndp0XBc&#10;KLGmRUn5X/ZvFeT703FCG3PQ7dCMVvX6Zz3MvpXqvXSfHyACdeERvre/tILBBG5f4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2yN3cUAAADbAAAADwAAAAAAAAAA&#10;AAAAAAChAgAAZHJzL2Rvd25yZXYueG1sUEsFBgAAAAAEAAQA+QAAAJMDAAAAAA==&#10;" strokecolor="black [3213]" strokeweight=".5pt">
                  <v:stroke endarrow="block" joinstyle="miter"/>
                </v:shape>
                <v:shape id="_x0000_s1038" type="#_x0000_t202" style="position:absolute;left:2214282;width:1078429;height:2817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Ce2wgAA&#10;ANsAAAAPAAAAZHJzL2Rvd25yZXYueG1sRI9fa8IwFMXfhX2HcAd7s+m64aQaZYjC8EWsHb5emmtT&#10;bG5KE7X79mYg+Hg4f36c+XKwrbhS7xvHCt6TFARx5XTDtYLysBlPQfiArLF1TAr+yMNy8TKaY67d&#10;jfd0LUIt4gj7HBWYELpcSl8ZsugT1xFH7+R6iyHKvpa6x1sct63M0nQiLTYcCQY7WhmqzsXFRsju&#10;VHBWrsus2n7JYI7r3e8lVertdfiegQg0hGf40f7RCj4+4f9L/AF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kJ7bCAAAA2wAAAA8AAAAAAAAAAAAAAAAAlwIAAGRycy9kb3du&#10;cmV2LnhtbFBLBQYAAAAABAAEAPUAAACGAwAAAAA=&#10;" fillcolor="white [3201]" strokecolor="black [3200]" strokeweight="1pt">
                  <v:textbox>
                    <w:txbxContent>
                      <w:p w14:paraId="774D54AF" w14:textId="77777777" w:rsidR="00AA2694" w:rsidRPr="00AE1131" w:rsidRDefault="00AA2694" w:rsidP="00AA2694">
                        <w:pPr>
                          <w:jc w:val="center"/>
                          <w:rPr>
                            <w:b/>
                          </w:rPr>
                        </w:pPr>
                        <w:r>
                          <w:rPr>
                            <w:b/>
                          </w:rPr>
                          <w:t>Identity Fusion</w:t>
                        </w:r>
                      </w:p>
                    </w:txbxContent>
                  </v:textbox>
                </v:shape>
                <v:shape id="Straight Arrow Connector 41" o:spid="_x0000_s1039" type="#_x0000_t32" style="position:absolute;left:502023;top:143436;width:1714346;height:7177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eOecMAAADbAAAADwAAAGRycy9kb3ducmV2LnhtbESP3YrCMBSE7wXfIRxhb0QTZVGpRhFZ&#10;FxdR8OcBDs2xLTYn3Sar9e03guDlMDPfMLNFY0txo9oXjjUM+goEcepMwZmG82ndm4DwAdlg6Zg0&#10;PMjDYt5uzTAx7s4Huh1DJiKEfYIa8hCqREqf5mTR911FHL2Lqy2GKOtMmhrvEW5LOVRqJC0WHBdy&#10;rGiVU3o9/lkN9ut7M266j13Xlr8ns/XqZx+U1h+dZjkFEagJ7/CrvTEaPgfw/BJ/g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83jnnDAAAA2wAAAA8AAAAAAAAAAAAA&#10;AAAAoQIAAGRycy9kb3ducmV2LnhtbFBLBQYAAAAABAAEAPkAAACRAwAAAAA=&#10;" strokecolor="black [3213]" strokeweight=".5pt">
                  <v:stroke endarrow="block" joinstyle="miter"/>
                </v:shape>
                <v:shape id="Straight Arrow Connector 42" o:spid="_x0000_s1040" type="#_x0000_t32" style="position:absolute;left:3299012;top:143436;width:1649717;height:71823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f6DMYAAADbAAAADwAAAGRycy9kb3ducmV2LnhtbESPT2vCQBTE74LfYXlCb3VTLVWjqxRB&#10;2uJFo/jn9si+Jkuzb0N2a9Jv3y0UPA4z8xtmsepsJW7UeONYwdMwAUGcO224UHA8bB6nIHxA1lg5&#10;JgU/5GG17PcWmGrX8p5uWShEhLBPUUEZQp1K6fOSLPqhq4mj9+kaiyHKppC6wTbCbSVHSfIiLRqO&#10;CyXWtC4p/8q+rYL8eDnPaGdOuh2byVu9vW7H2YdSD4PudQ4iUBfu4f/2u1bwPIK/L/EHyO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X+gzGAAAA2wAAAA8AAAAAAAAA&#10;AAAAAAAAoQIAAGRycy9kb3ducmV2LnhtbFBLBQYAAAAABAAEAPkAAACUAwAAAAA=&#10;" strokecolor="black [3213]" strokeweight=".5pt">
                  <v:stroke endarrow="block" joinstyle="miter"/>
                </v:shape>
                <v:shape id="Straight Arrow Connector 43" o:spid="_x0000_s1041" type="#_x0000_t32" style="position:absolute;left:564776;top:1147483;width:1601470;height:5708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1tfl8UAAADbAAAADwAAAGRycy9kb3ducmV2LnhtbESPQUvDQBSE74L/YXmCt2ajkdrGboII&#10;otJLG0urt0f2mSxm34bs2sR/7xYKHoeZ+YZZlZPtxJEGbxwruElSEMS104YbBbv359kChA/IGjvH&#10;pOCXPJTF5cUKc+1G3tKxCo2IEPY5KmhD6HMpfd2SRZ+4njh6X26wGKIcGqkHHCPcdvI2TefSouG4&#10;0GJPTy3V39WPVVDvPg5L2pi9HjNz/9KvP9dZ9abU9dX0+AAi0BT+w+f2q1Zwl8HpS/wBsv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1tfl8UAAADbAAAADwAAAAAAAAAA&#10;AAAAAAChAgAAZHJzL2Rvd25yZXYueG1sUEsFBgAAAAAEAAQA+QAAAJMDAAAAAA==&#10;" strokecolor="black [3213]" strokeweight=".5pt">
                  <v:stroke endarrow="block" joinstyle="miter"/>
                </v:shape>
                <v:shape id="Text Box 44" o:spid="_x0000_s1042" type="#_x0000_t202" style="position:absolute;left:1030941;top:197224;width:1010920;height:278130;rotation:-160200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z0wAAA&#10;ANsAAAAPAAAAZHJzL2Rvd25yZXYueG1sRI9Bi8IwFITvwv6H8Bb2pqlSVLpGkYUFr2sVPT6at221&#10;eQlJ1PrvjSB4HGbmG2ax6k0nruRDa1nBeJSBIK6sbrlWsCt/h3MQISJr7CyTgjsFWC0/BgsstL3x&#10;H123sRYJwqFABU2MrpAyVA0ZDCPriJP3b73BmKSvpfZ4S3DTyUmWTaXBltNCg45+GqrO24tR0I9L&#10;yg9zkx/NbH3y5d7NNtEp9fXZr79BROrjO/xqb7SCPIfnl/QD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Fz0wAAAANsAAAAPAAAAAAAAAAAAAAAAAJcCAABkcnMvZG93bnJl&#10;di54bWxQSwUGAAAAAAQABAD1AAAAhAMAAAAA&#10;" filled="f" stroked="f">
                  <v:textbox>
                    <w:txbxContent>
                      <w:p w14:paraId="372E68FA" w14:textId="77777777" w:rsidR="00AA2694" w:rsidRDefault="00AA2694" w:rsidP="00AA2694">
                        <w:proofErr w:type="gramStart"/>
                        <w:r w:rsidRPr="007D78D4">
                          <w:rPr>
                            <w:i/>
                          </w:rPr>
                          <w:t>b</w:t>
                        </w:r>
                        <w:proofErr w:type="gramEnd"/>
                        <w:r>
                          <w:t xml:space="preserve"> = .34***</w:t>
                        </w:r>
                      </w:p>
                    </w:txbxContent>
                  </v:textbox>
                </v:shape>
                <v:shape id="Text Box 45" o:spid="_x0000_s1043" type="#_x0000_t202" style="position:absolute;left:3558988;top:224118;width:1028700;height:286385;rotation:137110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aCBxAAA&#10;ANsAAAAPAAAAZHJzL2Rvd25yZXYueG1sRI9Ba8JAFITvgv9heUIvohtbGzTNRqRQ6K02LXh9ZF+T&#10;YPZt3F1j+u+7BcHjMDPfMPluNJ0YyPnWsoLVMgFBXFndcq3g++ttsQHhA7LGzjIp+CUPu2I6yTHT&#10;9sqfNJShFhHCPkMFTQh9JqWvGjLol7Ynjt6PdQZDlK6W2uE1wk0nH5MklQZbjgsN9vTaUHUqL0ZB&#10;Wg7Hg1ttzdzafTf2Rj6dTx9KPczG/QuIQGO4h2/td61g/Qz/X+IPk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2ggcQAAADbAAAADwAAAAAAAAAAAAAAAACXAgAAZHJzL2Rv&#10;d25yZXYueG1sUEsFBgAAAAAEAAQA9QAAAIgDAAAAAA==&#10;" filled="f" stroked="f">
                  <v:textbox>
                    <w:txbxContent>
                      <w:p w14:paraId="1EED0674" w14:textId="77777777" w:rsidR="00AA2694" w:rsidRDefault="00AA2694" w:rsidP="00AA2694">
                        <w:proofErr w:type="gramStart"/>
                        <w:r w:rsidRPr="007D78D4">
                          <w:rPr>
                            <w:i/>
                          </w:rPr>
                          <w:t>b</w:t>
                        </w:r>
                        <w:proofErr w:type="gramEnd"/>
                        <w:r>
                          <w:t xml:space="preserve"> = .78***</w:t>
                        </w:r>
                      </w:p>
                    </w:txbxContent>
                  </v:textbox>
                </v:shape>
                <v:shape id="Text Box 46" o:spid="_x0000_s1044" type="#_x0000_t202" style="position:absolute;top:860612;width:1142840;height:2817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vG8nwQAA&#10;ANsAAAAPAAAAZHJzL2Rvd25yZXYueG1sRI/NisIwFIX3wrxDuAPuNJ0iOnSMIoOCuBFrh9lemmtT&#10;bG5KE7W+vREEl4fz83Hmy9424kqdrx0r+BonIIhLp2uuFBTHzegbhA/IGhvHpOBOHpaLj8EcM+1u&#10;fKBrHioRR9hnqMCE0GZS+tKQRT92LXH0Tq6zGKLsKqk7vMVx28g0SabSYs2RYLClX0PlOb/YCNmf&#10;ck6LdZGWu5kM5n+9/7skSg0/+9UPiEB9eIdf7a1WMJnC80v8A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xvJ8EAAADbAAAADwAAAAAAAAAAAAAAAACXAgAAZHJzL2Rvd25y&#10;ZXYueG1sUEsFBgAAAAAEAAQA9QAAAIUDAAAAAA==&#10;" fillcolor="white [3201]" strokecolor="black [3200]" strokeweight="1pt">
                  <v:textbox>
                    <w:txbxContent>
                      <w:p w14:paraId="2DCE7E04" w14:textId="77777777" w:rsidR="00AA2694" w:rsidRPr="00AE1131" w:rsidRDefault="00AA2694" w:rsidP="00AA2694">
                        <w:pPr>
                          <w:jc w:val="center"/>
                          <w:rPr>
                            <w:b/>
                          </w:rPr>
                        </w:pPr>
                        <w:r w:rsidRPr="00AE1131">
                          <w:rPr>
                            <w:b/>
                          </w:rPr>
                          <w:t>P</w:t>
                        </w:r>
                        <w:r>
                          <w:rPr>
                            <w:b/>
                          </w:rPr>
                          <w:t xml:space="preserve">ositive Exp. </w:t>
                        </w:r>
                        <w:proofErr w:type="spellStart"/>
                        <w:r>
                          <w:rPr>
                            <w:b/>
                          </w:rPr>
                          <w:t>Exp.rience</w:t>
                        </w:r>
                        <w:proofErr w:type="spellEnd"/>
                      </w:p>
                    </w:txbxContent>
                  </v:textbox>
                </v:shape>
                <v:shape id="Text Box 47" o:spid="_x0000_s1045" type="#_x0000_t202" style="position:absolute;left:4383601;top:860463;width:1318376;height:2817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8Mq8wwAA&#10;ANsAAAAPAAAAZHJzL2Rvd25yZXYueG1sRI/NasMwEITvhbyD2EBvjRxTmuBEDiWkUHoxdRxyXay1&#10;ZWqtjKXE7ttXhUKPw/x8zP4w217cafSdYwXrVQKCuHa641ZBdX572oLwAVlj75gUfJOHQ7542GOm&#10;3cSfdC9DK+II+wwVmBCGTEpfG7LoV24gjl7jRoshyrGVesQpjttepknyIi12HAkGBzoaqr/Km42Q&#10;oik5rU5VWn9sZDDXU3G5JUo9LufXHYhAc/gP/7XftYLnDfx+iT9A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8Mq8wwAAANsAAAAPAAAAAAAAAAAAAAAAAJcCAABkcnMvZG93&#10;bnJldi54bWxQSwUGAAAAAAQABAD1AAAAhwMAAAAA&#10;" fillcolor="white [3201]" strokecolor="black [3200]" strokeweight="1pt">
                  <v:textbox>
                    <w:txbxContent>
                      <w:p w14:paraId="5A3F4366" w14:textId="77777777" w:rsidR="00AA2694" w:rsidRPr="00AE1131" w:rsidRDefault="00AA2694" w:rsidP="00AA2694">
                        <w:pPr>
                          <w:jc w:val="center"/>
                          <w:rPr>
                            <w:b/>
                          </w:rPr>
                        </w:pPr>
                        <w:r>
                          <w:rPr>
                            <w:b/>
                          </w:rPr>
                          <w:t>SAC2- Risk Life</w:t>
                        </w:r>
                      </w:p>
                    </w:txbxContent>
                  </v:textbox>
                </v:shape>
                <v:shape id="Straight Arrow Connector 48" o:spid="_x0000_s1046" type="#_x0000_t32" style="position:absolute;left:3307976;top:1147483;width:1599932;height:57128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0n5MAAAADbAAAADwAAAGRycy9kb3ducmV2LnhtbERPy4rCMBTdC/5DuIIb0USRUapRRHRw&#10;GBR8fMClubbF5qY2Ga1/bxYDLg/nPV82thQPqn3hWMNwoEAQp84UnGm4nLf9KQgfkA2WjknDizws&#10;F+3WHBPjnnykxylkIoawT1BDHkKVSOnTnCz6gauII3d1tcUQYZ1JU+MzhttSjpT6khYLjg05VrTO&#10;Kb2d/qwGu/neTZrea9+z5f1sfr36OQSldbfTrGYgAjXhI/5374yGcRwbv8QfIBd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4NJ+TAAAAA2wAAAA8AAAAAAAAAAAAAAAAA&#10;oQIAAGRycy9kb3ducmV2LnhtbFBLBQYAAAAABAAEAPkAAACOAwAAAAA=&#10;" strokecolor="black [3213]" strokeweight=".5pt">
                  <v:stroke endarrow="block" joinstyle="miter"/>
                </v:shape>
                <v:shape id="Text Box 49" o:spid="_x0000_s1047" type="#_x0000_t202" style="position:absolute;left:3550023;top:1237130;width:857885;height:365760;rotation:-139743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5XQywgAA&#10;ANsAAAAPAAAAZHJzL2Rvd25yZXYueG1sRI9Lq8IwFIT3gv8hHOHuNL0iPqpRVLjoxoUPXB+ac5ti&#10;c1KaqNVfbwTB5TAz3zCzRWNLcaPaF44V/PYSEMSZ0wXnCk7Hv+4YhA/IGkvHpOBBHhbzdmuGqXZ3&#10;3tPtEHIRIexTVGBCqFIpfWbIou+5ijh6/662GKKsc6lrvEe4LWU/SYbSYsFxwWBFa0PZ5XC1Ci5+&#10;t3wO+jgZHUeN25RkVufhSqmfTrOcggjUhG/4095qBYMJvL/EHyD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ldDLCAAAA2wAAAA8AAAAAAAAAAAAAAAAAlwIAAGRycy9kb3du&#10;cmV2LnhtbFBLBQYAAAAABAAEAPUAAACGAwAAAAA=&#10;" filled="f" stroked="f">
                  <v:textbox>
                    <w:txbxContent>
                      <w:p w14:paraId="31CC32E1" w14:textId="77777777" w:rsidR="00AA2694" w:rsidRDefault="00AA2694" w:rsidP="00AA2694">
                        <w:proofErr w:type="gramStart"/>
                        <w:r w:rsidRPr="007D78D4">
                          <w:rPr>
                            <w:i/>
                          </w:rPr>
                          <w:t>b</w:t>
                        </w:r>
                        <w:proofErr w:type="gramEnd"/>
                        <w:r>
                          <w:t xml:space="preserve"> = .01</w:t>
                        </w:r>
                      </w:p>
                    </w:txbxContent>
                  </v:textbox>
                </v:shape>
                <v:shape id="_x0000_s1048" type="#_x0000_t202" style="position:absolute;left:2169459;top:1488142;width:1141730;height:452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wMQVwAAA&#10;ANsAAAAPAAAAZHJzL2Rvd25yZXYueG1sRE9Na8JAEL0X+h+WKfTWbBpoK9FVpChIL9IY8Tpkx2ww&#10;Oxuyq6b/vnMo9Ph434vV5Ht1ozF2gQ28Zjko4ibYjlsD9WH7MgMVE7LFPjAZ+KEIq+XjwwJLG+78&#10;TbcqtUpCOJZowKU0lFrHxpHHmIWBWLhzGD0mgWOr7Yh3Cfe9LvL8XXvsWBocDvTpqLlUVy8l+3PF&#10;Rb2pi+brQyd32uyP19yY56dpPQeVaEr/4j/3zhp4k/XyRX6AXv4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wMQVwAAAANsAAAAPAAAAAAAAAAAAAAAAAJcCAABkcnMvZG93bnJl&#10;di54bWxQSwUGAAAAAAQABAD1AAAAhAMAAAAA&#10;" fillcolor="white [3201]" strokecolor="black [3200]" strokeweight="1pt">
                  <v:textbox>
                    <w:txbxContent>
                      <w:p w14:paraId="08981F11" w14:textId="77777777" w:rsidR="00AA2694" w:rsidRPr="00AE1131" w:rsidRDefault="00AA2694" w:rsidP="00AA2694">
                        <w:pPr>
                          <w:jc w:val="center"/>
                          <w:rPr>
                            <w:b/>
                          </w:rPr>
                        </w:pPr>
                        <w:r>
                          <w:rPr>
                            <w:b/>
                          </w:rPr>
                          <w:t>Group Identification</w:t>
                        </w:r>
                      </w:p>
                    </w:txbxContent>
                  </v:textbox>
                </v:shape>
                <v:shape id="Text Box 51" o:spid="_x0000_s1049" type="#_x0000_t202" style="position:absolute;left:1147482;top:1299883;width:1028700;height:271145;rotation:114283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5Sl5wwAA&#10;ANsAAAAPAAAAZHJzL2Rvd25yZXYueG1sRI9Pa8JAFMTvQr/D8gq96UbBoqmrSLCYY41evD2yr0kw&#10;+zZmt/nTT98tCB6HmfkNs9kNphYdta6yrGA+i0AQ51ZXXCi4nD+nKxDOI2usLZOCkRzsti+TDcba&#10;9nyiLvOFCBB2MSoovW9iKV1ekkE3sw1x8L5ta9AH2RZSt9gHuKnlIorepcGKw0KJDSUl5bfsxyiQ&#10;+Ft86cMdKV3f7XF9Sfrxmin19jrsP0B4Gvwz/GinWsFyDv9fwg+Q2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5Sl5wwAAANsAAAAPAAAAAAAAAAAAAAAAAJcCAABkcnMvZG93&#10;bnJldi54bWxQSwUGAAAAAAQABAD1AAAAhwMAAAAA&#10;" filled="f" stroked="f">
                  <v:textbox>
                    <w:txbxContent>
                      <w:p w14:paraId="648AD03E" w14:textId="77777777" w:rsidR="00AA2694" w:rsidRDefault="00AA2694" w:rsidP="00AA2694">
                        <w:proofErr w:type="gramStart"/>
                        <w:r w:rsidRPr="007D78D4">
                          <w:rPr>
                            <w:i/>
                          </w:rPr>
                          <w:t>b</w:t>
                        </w:r>
                        <w:proofErr w:type="gramEnd"/>
                        <w:r>
                          <w:t xml:space="preserve"> = .23***</w:t>
                        </w:r>
                      </w:p>
                    </w:txbxContent>
                  </v:textbox>
                </v:shape>
                <v:shape id="Text Box 52" o:spid="_x0000_s1050" type="#_x0000_t202" style="position:absolute;left:2043953;top:690283;width:183261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5AFF2371" w14:textId="77777777" w:rsidR="00AA2694" w:rsidRDefault="00AA2694" w:rsidP="00AA2694">
                        <w:r>
                          <w:t xml:space="preserve">Total effect: </w:t>
                        </w:r>
                        <w:r w:rsidRPr="003B02A9">
                          <w:rPr>
                            <w:i/>
                          </w:rPr>
                          <w:t>b</w:t>
                        </w:r>
                        <w:r>
                          <w:t xml:space="preserve"> = .44***</w:t>
                        </w:r>
                      </w:p>
                    </w:txbxContent>
                  </v:textbox>
                </v:shape>
                <v:shape id="Text Box 53" o:spid="_x0000_s1051" type="#_x0000_t202" style="position:absolute;left:2052917;top:1030942;width:183261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5115CEBE" w14:textId="77777777" w:rsidR="00AA2694" w:rsidRDefault="00AA2694" w:rsidP="00AA2694">
                        <w:r>
                          <w:t xml:space="preserve">Direct effect: </w:t>
                        </w:r>
                        <w:r w:rsidRPr="003B02A9">
                          <w:rPr>
                            <w:i/>
                          </w:rPr>
                          <w:t>b</w:t>
                        </w:r>
                        <w:r>
                          <w:t xml:space="preserve"> = .18***</w:t>
                        </w:r>
                      </w:p>
                    </w:txbxContent>
                  </v:textbox>
                </v:shape>
                <w10:wrap type="through"/>
              </v:group>
            </w:pict>
          </mc:Fallback>
        </mc:AlternateContent>
      </w:r>
    </w:p>
    <w:p w14:paraId="49299918" w14:textId="77777777" w:rsidR="00AA2694" w:rsidRPr="0030363B" w:rsidRDefault="00AA2694" w:rsidP="00AA2694">
      <w:pPr>
        <w:autoSpaceDE w:val="0"/>
        <w:autoSpaceDN w:val="0"/>
        <w:adjustRightInd w:val="0"/>
        <w:rPr>
          <w:color w:val="000000" w:themeColor="text1"/>
          <w:sz w:val="24"/>
          <w:szCs w:val="24"/>
        </w:rPr>
      </w:pPr>
    </w:p>
    <w:p w14:paraId="5BE31C9C" w14:textId="77777777" w:rsidR="00AA2694" w:rsidRPr="0030363B" w:rsidRDefault="00AA2694" w:rsidP="00AA2694">
      <w:pPr>
        <w:autoSpaceDE w:val="0"/>
        <w:autoSpaceDN w:val="0"/>
        <w:adjustRightInd w:val="0"/>
        <w:rPr>
          <w:color w:val="000000" w:themeColor="text1"/>
          <w:sz w:val="24"/>
          <w:szCs w:val="24"/>
        </w:rPr>
      </w:pPr>
    </w:p>
    <w:p w14:paraId="32CD8648" w14:textId="77777777" w:rsidR="00AA2694" w:rsidRPr="0030363B" w:rsidRDefault="00AA2694" w:rsidP="00AA2694">
      <w:pPr>
        <w:autoSpaceDE w:val="0"/>
        <w:autoSpaceDN w:val="0"/>
        <w:adjustRightInd w:val="0"/>
        <w:rPr>
          <w:color w:val="000000" w:themeColor="text1"/>
          <w:sz w:val="24"/>
          <w:szCs w:val="24"/>
        </w:rPr>
      </w:pPr>
    </w:p>
    <w:p w14:paraId="11A54A6E" w14:textId="77777777" w:rsidR="00AA2694" w:rsidRPr="0030363B" w:rsidRDefault="00AA2694" w:rsidP="00AA2694">
      <w:pPr>
        <w:autoSpaceDE w:val="0"/>
        <w:autoSpaceDN w:val="0"/>
        <w:adjustRightInd w:val="0"/>
        <w:rPr>
          <w:color w:val="000000" w:themeColor="text1"/>
          <w:sz w:val="24"/>
          <w:szCs w:val="24"/>
        </w:rPr>
      </w:pPr>
    </w:p>
    <w:p w14:paraId="0D252260" w14:textId="77777777" w:rsidR="00AA2694" w:rsidRPr="0030363B" w:rsidRDefault="00AA2694" w:rsidP="00AA2694">
      <w:pPr>
        <w:autoSpaceDE w:val="0"/>
        <w:autoSpaceDN w:val="0"/>
        <w:adjustRightInd w:val="0"/>
        <w:rPr>
          <w:color w:val="000000" w:themeColor="text1"/>
          <w:sz w:val="24"/>
          <w:szCs w:val="24"/>
        </w:rPr>
      </w:pPr>
    </w:p>
    <w:p w14:paraId="64A46A21" w14:textId="77777777" w:rsidR="00AA2694" w:rsidRPr="0030363B" w:rsidRDefault="00AA2694" w:rsidP="00AA2694">
      <w:pPr>
        <w:autoSpaceDE w:val="0"/>
        <w:autoSpaceDN w:val="0"/>
        <w:adjustRightInd w:val="0"/>
        <w:rPr>
          <w:color w:val="000000" w:themeColor="text1"/>
          <w:sz w:val="24"/>
          <w:szCs w:val="24"/>
        </w:rPr>
      </w:pPr>
    </w:p>
    <w:p w14:paraId="1288691B" w14:textId="77777777" w:rsidR="00AA2694" w:rsidRPr="0030363B" w:rsidRDefault="00AA2694" w:rsidP="00AA2694">
      <w:pPr>
        <w:autoSpaceDE w:val="0"/>
        <w:autoSpaceDN w:val="0"/>
        <w:adjustRightInd w:val="0"/>
        <w:rPr>
          <w:color w:val="000000" w:themeColor="text1"/>
          <w:sz w:val="24"/>
          <w:szCs w:val="24"/>
        </w:rPr>
      </w:pPr>
    </w:p>
    <w:p w14:paraId="1634E09E" w14:textId="77777777" w:rsidR="00AA2694" w:rsidRDefault="00AA2694" w:rsidP="00AA2694">
      <w:pPr>
        <w:autoSpaceDE w:val="0"/>
        <w:autoSpaceDN w:val="0"/>
        <w:adjustRightInd w:val="0"/>
        <w:rPr>
          <w:i/>
          <w:sz w:val="24"/>
          <w:szCs w:val="24"/>
        </w:rPr>
      </w:pPr>
    </w:p>
    <w:p w14:paraId="0599BC88" w14:textId="77777777" w:rsidR="00AA2694" w:rsidRPr="003C267E" w:rsidRDefault="00AA2694" w:rsidP="00AA2694">
      <w:pPr>
        <w:autoSpaceDE w:val="0"/>
        <w:autoSpaceDN w:val="0"/>
        <w:adjustRightInd w:val="0"/>
        <w:rPr>
          <w:rFonts w:ascii="Garamond" w:hAnsi="Garamond"/>
          <w:color w:val="000000" w:themeColor="text1"/>
          <w:sz w:val="24"/>
          <w:szCs w:val="24"/>
        </w:rPr>
      </w:pPr>
      <w:bookmarkStart w:id="145" w:name="OLE_LINK34"/>
      <w:bookmarkStart w:id="146" w:name="OLE_LINK35"/>
      <w:proofErr w:type="gramStart"/>
      <w:r>
        <w:rPr>
          <w:rFonts w:ascii="Garamond" w:hAnsi="Garamond"/>
          <w:i/>
          <w:sz w:val="24"/>
          <w:szCs w:val="24"/>
        </w:rPr>
        <w:t>n</w:t>
      </w:r>
      <w:proofErr w:type="gramEnd"/>
      <w:r>
        <w:rPr>
          <w:rFonts w:ascii="Garamond" w:hAnsi="Garamond"/>
          <w:sz w:val="24"/>
          <w:szCs w:val="24"/>
        </w:rPr>
        <w:t xml:space="preserve"> = 520</w:t>
      </w:r>
      <w:bookmarkEnd w:id="145"/>
      <w:bookmarkEnd w:id="146"/>
    </w:p>
    <w:p w14:paraId="75E26A8B" w14:textId="77777777" w:rsidR="00AA2694" w:rsidRPr="0030363B" w:rsidRDefault="00AA2694" w:rsidP="00AA2694">
      <w:pPr>
        <w:autoSpaceDE w:val="0"/>
        <w:autoSpaceDN w:val="0"/>
        <w:adjustRightInd w:val="0"/>
        <w:rPr>
          <w:color w:val="000000" w:themeColor="text1"/>
          <w:sz w:val="24"/>
          <w:szCs w:val="24"/>
        </w:rPr>
      </w:pPr>
      <w:r w:rsidRPr="0030363B">
        <w:rPr>
          <w:noProof/>
          <w:color w:val="000000" w:themeColor="text1"/>
          <w:sz w:val="24"/>
          <w:szCs w:val="24"/>
        </w:rPr>
        <mc:AlternateContent>
          <mc:Choice Requires="wpg">
            <w:drawing>
              <wp:anchor distT="0" distB="0" distL="114300" distR="114300" simplePos="0" relativeHeight="251675648" behindDoc="0" locked="0" layoutInCell="1" allowOverlap="1" wp14:anchorId="4653E917" wp14:editId="1C2200A2">
                <wp:simplePos x="0" y="0"/>
                <wp:positionH relativeFrom="column">
                  <wp:posOffset>0</wp:posOffset>
                </wp:positionH>
                <wp:positionV relativeFrom="paragraph">
                  <wp:posOffset>173990</wp:posOffset>
                </wp:positionV>
                <wp:extent cx="5781675" cy="1940560"/>
                <wp:effectExtent l="0" t="0" r="9525" b="15240"/>
                <wp:wrapThrough wrapText="bothSides">
                  <wp:wrapPolygon edited="0">
                    <wp:start x="8161" y="0"/>
                    <wp:lineTo x="6975" y="707"/>
                    <wp:lineTo x="5788" y="1838"/>
                    <wp:lineTo x="4650" y="3817"/>
                    <wp:lineTo x="4128" y="4524"/>
                    <wp:lineTo x="3891" y="6785"/>
                    <wp:lineTo x="2088" y="9047"/>
                    <wp:lineTo x="0" y="9471"/>
                    <wp:lineTo x="0" y="12864"/>
                    <wp:lineTo x="2657" y="13571"/>
                    <wp:lineTo x="6880" y="18094"/>
                    <wp:lineTo x="7971" y="20356"/>
                    <wp:lineTo x="8018" y="21628"/>
                    <wp:lineTo x="12478" y="21628"/>
                    <wp:lineTo x="12526" y="20356"/>
                    <wp:lineTo x="16322" y="15832"/>
                    <wp:lineTo x="17745" y="13571"/>
                    <wp:lineTo x="21588" y="12864"/>
                    <wp:lineTo x="21588" y="9471"/>
                    <wp:lineTo x="18504" y="9047"/>
                    <wp:lineTo x="17081" y="7351"/>
                    <wp:lineTo x="16654" y="6503"/>
                    <wp:lineTo x="16843" y="4806"/>
                    <wp:lineTo x="16796" y="4524"/>
                    <wp:lineTo x="15325" y="2827"/>
                    <wp:lineTo x="14851" y="2120"/>
                    <wp:lineTo x="13807" y="1131"/>
                    <wp:lineTo x="12384" y="0"/>
                    <wp:lineTo x="8161" y="0"/>
                  </wp:wrapPolygon>
                </wp:wrapThrough>
                <wp:docPr id="54" name="Group 54"/>
                <wp:cNvGraphicFramePr/>
                <a:graphic xmlns:a="http://schemas.openxmlformats.org/drawingml/2006/main">
                  <a:graphicData uri="http://schemas.microsoft.com/office/word/2010/wordprocessingGroup">
                    <wpg:wgp>
                      <wpg:cNvGrpSpPr/>
                      <wpg:grpSpPr>
                        <a:xfrm>
                          <a:off x="0" y="0"/>
                          <a:ext cx="5781675" cy="1940560"/>
                          <a:chOff x="0" y="0"/>
                          <a:chExt cx="5782885" cy="1940897"/>
                        </a:xfrm>
                      </wpg:grpSpPr>
                      <wps:wsp>
                        <wps:cNvPr id="55" name="Straight Arrow Connector 55"/>
                        <wps:cNvCnPr/>
                        <wps:spPr>
                          <a:xfrm>
                            <a:off x="1138517" y="995083"/>
                            <a:ext cx="32380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Text Box 30"/>
                        <wps:cNvSpPr txBox="1"/>
                        <wps:spPr>
                          <a:xfrm>
                            <a:off x="2214282" y="0"/>
                            <a:ext cx="1078429" cy="281774"/>
                          </a:xfrm>
                          <a:prstGeom prst="rect">
                            <a:avLst/>
                          </a:prstGeom>
                          <a:ln/>
                        </wps:spPr>
                        <wps:style>
                          <a:lnRef idx="2">
                            <a:schemeClr val="dk1"/>
                          </a:lnRef>
                          <a:fillRef idx="1">
                            <a:schemeClr val="lt1"/>
                          </a:fillRef>
                          <a:effectRef idx="0">
                            <a:schemeClr val="dk1"/>
                          </a:effectRef>
                          <a:fontRef idx="minor">
                            <a:schemeClr val="dk1"/>
                          </a:fontRef>
                        </wps:style>
                        <wps:txbx>
                          <w:txbxContent>
                            <w:p w14:paraId="1362F780" w14:textId="77777777" w:rsidR="00AA2694" w:rsidRPr="00AE1131" w:rsidRDefault="00AA2694" w:rsidP="00AA2694">
                              <w:pPr>
                                <w:jc w:val="center"/>
                                <w:rPr>
                                  <w:b/>
                                </w:rPr>
                              </w:pPr>
                              <w:r>
                                <w:rPr>
                                  <w:b/>
                                </w:rPr>
                                <w:t>Identity Fusion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flipV="1">
                            <a:off x="502023" y="143436"/>
                            <a:ext cx="1714346" cy="717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a:off x="3299012" y="143436"/>
                            <a:ext cx="1649717" cy="7182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564776" y="1147483"/>
                            <a:ext cx="1601470" cy="5708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Text Box 60"/>
                        <wps:cNvSpPr txBox="1"/>
                        <wps:spPr>
                          <a:xfrm rot="20133325">
                            <a:off x="1030941" y="197224"/>
                            <a:ext cx="1010920" cy="278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6152D0" w14:textId="77777777" w:rsidR="00AA2694" w:rsidRDefault="00AA2694" w:rsidP="00AA2694">
                              <w:proofErr w:type="gramStart"/>
                              <w:r w:rsidRPr="007D78D4">
                                <w:rPr>
                                  <w:i/>
                                </w:rPr>
                                <w:t>b</w:t>
                              </w:r>
                              <w:proofErr w:type="gramEnd"/>
                              <w:r>
                                <w:t xml:space="preserve"> =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rot="1255288">
                            <a:off x="3558988" y="224118"/>
                            <a:ext cx="1028700" cy="28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72AF1E" w14:textId="77777777" w:rsidR="00AA2694" w:rsidRDefault="00AA2694" w:rsidP="00AA2694">
                              <w:proofErr w:type="gramStart"/>
                              <w:r w:rsidRPr="007D78D4">
                                <w:rPr>
                                  <w:i/>
                                </w:rPr>
                                <w:t>b</w:t>
                              </w:r>
                              <w:proofErr w:type="gramEnd"/>
                              <w:r>
                                <w:t xml:space="preserve"> =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0" y="860612"/>
                            <a:ext cx="1142840" cy="281775"/>
                          </a:xfrm>
                          <a:prstGeom prst="rect">
                            <a:avLst/>
                          </a:prstGeom>
                          <a:ln/>
                        </wps:spPr>
                        <wps:style>
                          <a:lnRef idx="2">
                            <a:schemeClr val="dk1"/>
                          </a:lnRef>
                          <a:fillRef idx="1">
                            <a:schemeClr val="lt1"/>
                          </a:fillRef>
                          <a:effectRef idx="0">
                            <a:schemeClr val="dk1"/>
                          </a:effectRef>
                          <a:fontRef idx="minor">
                            <a:schemeClr val="dk1"/>
                          </a:fontRef>
                        </wps:style>
                        <wps:txbx>
                          <w:txbxContent>
                            <w:p w14:paraId="434B463C" w14:textId="77777777" w:rsidR="00AA2694" w:rsidRPr="00AE1131" w:rsidRDefault="00AA2694" w:rsidP="00AA2694">
                              <w:pPr>
                                <w:jc w:val="center"/>
                                <w:rPr>
                                  <w:b/>
                                </w:rPr>
                              </w:pPr>
                              <w:r w:rsidRPr="00AE1131">
                                <w:rPr>
                                  <w:b/>
                                </w:rPr>
                                <w:t>P</w:t>
                              </w:r>
                              <w:r>
                                <w:rPr>
                                  <w:b/>
                                </w:rPr>
                                <w:t>ositive Affect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4383600" y="860463"/>
                            <a:ext cx="1399285" cy="281775"/>
                          </a:xfrm>
                          <a:prstGeom prst="rect">
                            <a:avLst/>
                          </a:prstGeom>
                          <a:ln/>
                        </wps:spPr>
                        <wps:style>
                          <a:lnRef idx="2">
                            <a:schemeClr val="dk1"/>
                          </a:lnRef>
                          <a:fillRef idx="1">
                            <a:schemeClr val="lt1"/>
                          </a:fillRef>
                          <a:effectRef idx="0">
                            <a:schemeClr val="dk1"/>
                          </a:effectRef>
                          <a:fontRef idx="minor">
                            <a:schemeClr val="dk1"/>
                          </a:fontRef>
                        </wps:style>
                        <wps:txbx>
                          <w:txbxContent>
                            <w:p w14:paraId="51BAFBEA" w14:textId="77777777" w:rsidR="00AA2694" w:rsidRPr="00AE1131" w:rsidRDefault="00AA2694" w:rsidP="00AA2694">
                              <w:pPr>
                                <w:jc w:val="center"/>
                                <w:rPr>
                                  <w:b/>
                                </w:rPr>
                              </w:pPr>
                              <w:r>
                                <w:rPr>
                                  <w:b/>
                                </w:rPr>
                                <w:t>SAC3 – Donate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Arrow Connector 64"/>
                        <wps:cNvCnPr/>
                        <wps:spPr>
                          <a:xfrm flipV="1">
                            <a:off x="3307976" y="1147483"/>
                            <a:ext cx="1599932" cy="5712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rot="20320614">
                            <a:off x="3550023" y="1237130"/>
                            <a:ext cx="857885" cy="365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4FCCEE" w14:textId="77777777" w:rsidR="00AA2694" w:rsidRDefault="00AA2694" w:rsidP="00AA2694">
                              <w:proofErr w:type="gramStart"/>
                              <w:r w:rsidRPr="007D78D4">
                                <w:rPr>
                                  <w:i/>
                                </w:rPr>
                                <w:t>b</w:t>
                              </w:r>
                              <w:proofErr w:type="gramEnd"/>
                              <w:r>
                                <w:t xml:space="preserve"> =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30"/>
                        <wps:cNvSpPr txBox="1"/>
                        <wps:spPr>
                          <a:xfrm>
                            <a:off x="2169459" y="1488142"/>
                            <a:ext cx="1141730" cy="452755"/>
                          </a:xfrm>
                          <a:prstGeom prst="rect">
                            <a:avLst/>
                          </a:prstGeom>
                          <a:ln/>
                        </wps:spPr>
                        <wps:style>
                          <a:lnRef idx="2">
                            <a:schemeClr val="dk1"/>
                          </a:lnRef>
                          <a:fillRef idx="1">
                            <a:schemeClr val="lt1"/>
                          </a:fillRef>
                          <a:effectRef idx="0">
                            <a:schemeClr val="dk1"/>
                          </a:effectRef>
                          <a:fontRef idx="minor">
                            <a:schemeClr val="dk1"/>
                          </a:fontRef>
                        </wps:style>
                        <wps:txbx>
                          <w:txbxContent>
                            <w:p w14:paraId="3ACDD29C" w14:textId="77777777" w:rsidR="00AA2694" w:rsidRPr="00AE1131" w:rsidRDefault="00AA2694" w:rsidP="00AA2694">
                              <w:pPr>
                                <w:jc w:val="center"/>
                                <w:rPr>
                                  <w:b/>
                                </w:rPr>
                              </w:pPr>
                              <w:r>
                                <w:rPr>
                                  <w:b/>
                                </w:rPr>
                                <w:t>Group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rot="1046298">
                            <a:off x="1147482" y="1299883"/>
                            <a:ext cx="1028700" cy="2711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7B5EEE" w14:textId="77777777" w:rsidR="00AA2694" w:rsidRDefault="00AA2694" w:rsidP="00AA2694">
                              <w:proofErr w:type="gramStart"/>
                              <w:r w:rsidRPr="007D78D4">
                                <w:rPr>
                                  <w:i/>
                                </w:rPr>
                                <w:t>b</w:t>
                              </w:r>
                              <w:proofErr w:type="gramEnd"/>
                              <w:r>
                                <w:t xml:space="preserve"> =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2043953" y="690283"/>
                            <a:ext cx="1832610" cy="224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8AD50E" w14:textId="77777777" w:rsidR="00AA2694" w:rsidRDefault="00AA2694" w:rsidP="00AA2694">
                              <w:r>
                                <w:t xml:space="preserve">Total effect: </w:t>
                              </w:r>
                              <w:r w:rsidRPr="003B02A9">
                                <w:rPr>
                                  <w:i/>
                                </w:rPr>
                                <w:t>b</w:t>
                              </w:r>
                              <w:r>
                                <w:t xml:space="preserve"> =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2052917" y="1030942"/>
                            <a:ext cx="183261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880267" w14:textId="77777777" w:rsidR="00AA2694" w:rsidRDefault="00AA2694" w:rsidP="00AA2694">
                              <w:r>
                                <w:t xml:space="preserve">Direct effect: </w:t>
                              </w:r>
                              <w:r w:rsidRPr="003B02A9">
                                <w:rPr>
                                  <w:i/>
                                </w:rPr>
                                <w:t>b</w:t>
                              </w:r>
                              <w:r>
                                <w:t xml:space="preserve"> = .07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54" o:spid="_x0000_s1052" style="position:absolute;margin-left:0;margin-top:13.7pt;width:455.25pt;height:152.8pt;z-index:251675648;mso-width-relative:margin" coordsize="5782885,1940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">
                <v:shape id="Straight Arrow Connector 55" o:spid="_x0000_s1053" type="#_x0000_t32" style="position:absolute;left:1138517;top:995083;width:3238048;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f0pcUAAADbAAAADwAAAGRycy9kb3ducmV2LnhtbESPT2vCQBTE70K/w/IK3nRjRdumriIF&#10;UfFiU+mf2yP7TBazb0N2Nem37wqCx2FmfsPMFp2txIUabxwrGA0TEMS504YLBYfP1eAFhA/IGivH&#10;pOCPPCzmD70Zptq1/EGXLBQiQtinqKAMoU6l9HlJFv3Q1cTRO7rGYoiyKaRusI1wW8mnJJlKi4bj&#10;Qok1vZeUn7KzVZAffr5faW++dDs2z+t697sbZ1ul+o/d8g1EoC7cw7f2RiuYTOD6Jf4AOf8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if0pcUAAADbAAAADwAAAAAAAAAA&#10;AAAAAAChAgAAZHJzL2Rvd25yZXYueG1sUEsFBgAAAAAEAAQA+QAAAJMDAAAAAA==&#10;" strokecolor="black [3213]" strokeweight=".5pt">
                  <v:stroke endarrow="block" joinstyle="miter"/>
                </v:shape>
                <v:shape id="_x0000_s1054" type="#_x0000_t202" style="position:absolute;left:2214282;width:1078429;height:28177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n6wQAA&#10;ANsAAAAPAAAAZHJzL2Rvd25yZXYueG1sRI/NisIwFIX3wrxDuAPuNJ2COnSMIoOCuBFrh9lemmtT&#10;bG5KE7W+vREEl4fz83Hmy9424kqdrx0r+BonIIhLp2uuFBTHzegbhA/IGhvHpOBOHpaLj8EcM+1u&#10;fKBrHioRR9hnqMCE0GZS+tKQRT92LXH0Tq6zGKLsKqk7vMVx28g0SabSYs2RYLClX0PlOb/YCNmf&#10;ck6LdZGWu5kM5n+9/7skSg0/+9UPiEB9eIdf7a1WMJnC80v8A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mX5+sEAAADbAAAADwAAAAAAAAAAAAAAAACXAgAAZHJzL2Rvd25y&#10;ZXYueG1sUEsFBgAAAAAEAAQA9QAAAIUDAAAAAA==&#10;" fillcolor="white [3201]" strokecolor="black [3200]" strokeweight="1pt">
                  <v:textbox>
                    <w:txbxContent>
                      <w:p w14:paraId="1362F780" w14:textId="77777777" w:rsidR="00AA2694" w:rsidRPr="00AE1131" w:rsidRDefault="00AA2694" w:rsidP="00AA2694">
                        <w:pPr>
                          <w:jc w:val="center"/>
                          <w:rPr>
                            <w:b/>
                          </w:rPr>
                        </w:pPr>
                        <w:r>
                          <w:rPr>
                            <w:b/>
                          </w:rPr>
                          <w:t>Identity Fusion</w:t>
                        </w:r>
                      </w:p>
                    </w:txbxContent>
                  </v:textbox>
                </v:shape>
                <v:shape id="Straight Arrow Connector 57" o:spid="_x0000_s1055" type="#_x0000_t32" style="position:absolute;left:502023;top:143436;width:1714346;height:7177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kslS8QAAADbAAAADwAAAGRycy9kb3ducmV2LnhtbESP0WrCQBRE3wX/YbmCL6K7FmpK6ioi&#10;bUkpLTT6AZfsbRLM3k2zq4l/3y0IPg4zc4ZZbwfbiAt1vnasYblQIIgLZ2ouNRwPr/MnED4gG2wc&#10;k4YredhuxqM1psb1/E2XPJQiQtinqKEKoU2l9EVFFv3CtcTR+3GdxRBlV0rTYR/htpEPSq2kxZrj&#10;QoUt7SsqTvnZarAvb1kyzK6fM9v8HsyHV+9fQWk9nQy7ZxCBhnAP39qZ0fCYwP+X+APk5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SyVLxAAAANsAAAAPAAAAAAAAAAAA&#10;AAAAAKECAABkcnMvZG93bnJldi54bWxQSwUGAAAAAAQABAD5AAAAkgMAAAAA&#10;" strokecolor="black [3213]" strokeweight=".5pt">
                  <v:stroke endarrow="block" joinstyle="miter"/>
                </v:shape>
                <v:shape id="Straight Arrow Connector 58" o:spid="_x0000_s1056" type="#_x0000_t32" style="position:absolute;left:3299012;top:143436;width:1649717;height:71823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ZbO8IAAADbAAAADwAAAGRycy9kb3ducmV2LnhtbERPz2vCMBS+C/sfwht401Rlc3ZGEUHc&#10;8KKduO32aJ5tsHkpTbTdf78cBI8f3+/5srOVuFHjjWMFo2ECgjh32nCh4Pi1GbyB8AFZY+WYFPyR&#10;h+XiqTfHVLuWD3TLQiFiCPsUFZQh1KmUPi/Joh+6mjhyZ9dYDBE2hdQNtjHcVnKcJK/SouHYUGJN&#10;65LyS3a1CvLjz/eM9uak24mZbuvd726SfSrVf+5W7yACdeEhvrs/tIKXODZ+iT9ALv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CZbO8IAAADbAAAADwAAAAAAAAAAAAAA&#10;AAChAgAAZHJzL2Rvd25yZXYueG1sUEsFBgAAAAAEAAQA+QAAAJADAAAAAA==&#10;" strokecolor="black [3213]" strokeweight=".5pt">
                  <v:stroke endarrow="block" joinstyle="miter"/>
                </v:shape>
                <v:shape id="Straight Arrow Connector 59" o:spid="_x0000_s1057" type="#_x0000_t32" style="position:absolute;left:564776;top:1147483;width:1601470;height:5708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r+oMUAAADbAAAADwAAAGRycy9kb3ducmV2LnhtbESPT2vCQBTE74V+h+UJ3upGxarRVaRQ&#10;VLxolP65PbLPZGn2bciuJv323UKhx2FmfsMs152txJ0abxwrGA4SEMS504YLBZfz69MMhA/IGivH&#10;pOCbPKxXjw9LTLVr+UT3LBQiQtinqKAMoU6l9HlJFv3A1cTRu7rGYoiyKaRusI1wW8lRkjxLi4bj&#10;Qok1vZSUf2U3qyC/fLzP6WjedDs20219+DyMs71S/V63WYAI1IX/8F97pxVM5vD7Jf4Auf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2r+oMUAAADbAAAADwAAAAAAAAAA&#10;AAAAAAChAgAAZHJzL2Rvd25yZXYueG1sUEsFBgAAAAAEAAQA+QAAAJMDAAAAAA==&#10;" strokecolor="black [3213]" strokeweight=".5pt">
                  <v:stroke endarrow="block" joinstyle="miter"/>
                </v:shape>
                <v:shape id="Text Box 60" o:spid="_x0000_s1058" type="#_x0000_t202" style="position:absolute;left:1030941;top:197224;width:1010920;height:278130;rotation:-160200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gaXvwAA&#10;ANsAAAAPAAAAZHJzL2Rvd25yZXYueG1sRE/PS8MwFL4P/B/CE7yt6aRspS4tQxB2tVX0+Giebbfm&#10;JSRxq/+9OQx2/Ph+75vFzOJCPkyWFWyyHARxb/XEg4KP7m1dgggRWeNsmRT8UYCmfljtsdL2yu90&#10;aeMgUgiHChWMMbpKytCPZDBk1hEn7sd6gzFBP0jt8ZrCzSyf83wrDU6cGkZ09DpSf25/jYJl01Hx&#10;VZri2+wOJ999ut0xOqWeHpfDC4hIS7yLb+6jVrBN69OX9ANk/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2Bpe/AAAA2wAAAA8AAAAAAAAAAAAAAAAAlwIAAGRycy9kb3ducmV2&#10;LnhtbFBLBQYAAAAABAAEAPUAAACDAwAAAAA=&#10;" filled="f" stroked="f">
                  <v:textbox>
                    <w:txbxContent>
                      <w:p w14:paraId="436152D0" w14:textId="77777777" w:rsidR="00AA2694" w:rsidRDefault="00AA2694" w:rsidP="00AA2694">
                        <w:proofErr w:type="gramStart"/>
                        <w:r w:rsidRPr="007D78D4">
                          <w:rPr>
                            <w:i/>
                          </w:rPr>
                          <w:t>b</w:t>
                        </w:r>
                        <w:proofErr w:type="gramEnd"/>
                        <w:r>
                          <w:t xml:space="preserve"> = .30***</w:t>
                        </w:r>
                      </w:p>
                    </w:txbxContent>
                  </v:textbox>
                </v:shape>
                <v:shape id="Text Box 61" o:spid="_x0000_s1059" type="#_x0000_t202" style="position:absolute;left:3558988;top:224118;width:1028700;height:286385;rotation:137110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riwQAA&#10;ANsAAAAPAAAAZHJzL2Rvd25yZXYueG1sRI9Bi8IwFITvgv8hPMGLrGkVxO0aRQTBm24VvD6at22x&#10;ealJrPXfm4WFPQ4z3wyz2vSmER05X1tWkE4TEMSF1TWXCi7n/ccShA/IGhvLpOBFHjbr4WCFmbZP&#10;/qYuD6WIJewzVFCF0GZS+qIig35qW+Lo/VhnMETpSqkdPmO5aeQsSRbSYM1xocKWdhUVt/xhFCzy&#10;7npy6aeZWLtt+tbI+f12VGo86rdfIAL14T/8Rx905FL4/RJ/gF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JP64sEAAADbAAAADwAAAAAAAAAAAAAAAACXAgAAZHJzL2Rvd25y&#10;ZXYueG1sUEsFBgAAAAAEAAQA9QAAAIUDAAAAAA==&#10;" filled="f" stroked="f">
                  <v:textbox>
                    <w:txbxContent>
                      <w:p w14:paraId="6F72AF1E" w14:textId="77777777" w:rsidR="00AA2694" w:rsidRDefault="00AA2694" w:rsidP="00AA2694">
                        <w:proofErr w:type="gramStart"/>
                        <w:r w:rsidRPr="007D78D4">
                          <w:rPr>
                            <w:i/>
                          </w:rPr>
                          <w:t>b</w:t>
                        </w:r>
                        <w:proofErr w:type="gramEnd"/>
                        <w:r>
                          <w:t xml:space="preserve"> = .18***</w:t>
                        </w:r>
                      </w:p>
                    </w:txbxContent>
                  </v:textbox>
                </v:shape>
                <v:shape id="Text Box 62" o:spid="_x0000_s1060" type="#_x0000_t202" style="position:absolute;top:860612;width:1142840;height:2817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MjVEwgAA&#10;ANsAAAAPAAAAZHJzL2Rvd25yZXYueG1sRI/NasMwEITvgb6D2EJvsVwf3OBGCSG4EHIxdVx6XayN&#10;ZWqtjCUn7ttXhUKPw/x8zHa/2EHcaPK9YwXPSQqCuHW6505Bc3lbb0D4gKxxcEwKvsnDfvew2mKh&#10;3Z3f6VaHTsQR9gUqMCGMhZS+NWTRJ24kjt7VTRZDlFMn9YT3OG4HmaVpLi32HAkGRzoaar/q2UZI&#10;da05a8oma88vMpjPsvqYU6WeHpfDK4hAS/gP/7VPWkGewe+X+APk7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8yNUTCAAAA2wAAAA8AAAAAAAAAAAAAAAAAlwIAAGRycy9kb3du&#10;cmV2LnhtbFBLBQYAAAAABAAEAPUAAACGAwAAAAA=&#10;" fillcolor="white [3201]" strokecolor="black [3200]" strokeweight="1pt">
                  <v:textbox>
                    <w:txbxContent>
                      <w:p w14:paraId="434B463C" w14:textId="77777777" w:rsidR="00AA2694" w:rsidRPr="00AE1131" w:rsidRDefault="00AA2694" w:rsidP="00AA2694">
                        <w:pPr>
                          <w:jc w:val="center"/>
                          <w:rPr>
                            <w:b/>
                          </w:rPr>
                        </w:pPr>
                        <w:r w:rsidRPr="00AE1131">
                          <w:rPr>
                            <w:b/>
                          </w:rPr>
                          <w:t>P</w:t>
                        </w:r>
                        <w:r>
                          <w:rPr>
                            <w:b/>
                          </w:rPr>
                          <w:t>ositive Affect</w:t>
                        </w:r>
                      </w:p>
                    </w:txbxContent>
                  </v:textbox>
                </v:shape>
                <v:shape id="Text Box 63" o:spid="_x0000_s1061" type="#_x0000_t202" style="position:absolute;left:4383600;top:860463;width:1399285;height:2817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pDfwQAA&#10;ANsAAAAPAAAAZHJzL2Rvd25yZXYueG1sRI/NisIwFIX3wrxDuAPuNJ0KOnSMIoOCuBFrh9lemmtT&#10;bG5KE7W+vREEl4fz83Hmy9424kqdrx0r+BonIIhLp2uuFBTHzegbhA/IGhvHpOBOHpaLj8EcM+1u&#10;fKBrHioRR9hnqMCE0GZS+tKQRT92LXH0Tq6zGKLsKqk7vMVx28g0SabSYs2RYLClX0PlOb/YCNmf&#10;ck6LdZGWu5kM5n+9/7skSg0/+9UPiEB9eIdf7a1WMJ3A80v8AX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6Q38EAAADbAAAADwAAAAAAAAAAAAAAAACXAgAAZHJzL2Rvd25y&#10;ZXYueG1sUEsFBgAAAAAEAAQA9QAAAIUDAAAAAA==&#10;" fillcolor="white [3201]" strokecolor="black [3200]" strokeweight="1pt">
                  <v:textbox>
                    <w:txbxContent>
                      <w:p w14:paraId="51BAFBEA" w14:textId="77777777" w:rsidR="00AA2694" w:rsidRPr="00AE1131" w:rsidRDefault="00AA2694" w:rsidP="00AA2694">
                        <w:pPr>
                          <w:jc w:val="center"/>
                          <w:rPr>
                            <w:b/>
                          </w:rPr>
                        </w:pPr>
                        <w:r>
                          <w:rPr>
                            <w:b/>
                          </w:rPr>
                          <w:t>SAC3 – Donate Time</w:t>
                        </w:r>
                      </w:p>
                    </w:txbxContent>
                  </v:textbox>
                </v:shape>
                <v:shape id="Straight Arrow Connector 64" o:spid="_x0000_s1062" type="#_x0000_t32" style="position:absolute;left:3307976;top:1147483;width:1599932;height:57128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VxgcMAAADbAAAADwAAAGRycy9kb3ducmV2LnhtbESP3YrCMBSE7xd8h3CEvRFNXBaVahQR&#10;FUV2wZ8HODTHttic1CZqffuNIOzlMDPfMJNZY0txp9oXjjX0ewoEcepMwZmG03HVHYHwAdlg6Zg0&#10;PMnDbNr6mGBi3IP3dD+ETEQI+wQ15CFUiZQ+zcmi77mKOHpnV1sMUdaZNDU+ItyW8kupgbRYcFzI&#10;saJFTunlcLMa7HK9GTad50/Hltej2Xm1/Q1K6892Mx+DCNSE//C7vTEaBt/w+hJ/gJ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T1cYHDAAAA2wAAAA8AAAAAAAAAAAAA&#10;AAAAoQIAAGRycy9kb3ducmV2LnhtbFBLBQYAAAAABAAEAPkAAACRAwAAAAA=&#10;" strokecolor="black [3213]" strokeweight=".5pt">
                  <v:stroke endarrow="block" joinstyle="miter"/>
                </v:shape>
                <v:shape id="Text Box 65" o:spid="_x0000_s1063" type="#_x0000_t202" style="position:absolute;left:3550023;top:1237130;width:857885;height:365760;rotation:-139743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HSJXxAAA&#10;ANsAAAAPAAAAZHJzL2Rvd25yZXYueG1sRI9Ba8JAFITvQv/D8gq96abSxpq6hlgoevFQLT0/ss9s&#10;MPs2ZLdJ6q/vCoLHYWa+YVb5aBvRU+drxwqeZwkI4tLpmisF38fP6RsIH5A1No5JwR95yNcPkxVm&#10;2g38Rf0hVCJC2GeowITQZlL60pBFP3MtcfROrrMYouwqqTscItw2cp4kqbRYc1ww2NKHofJ8+LUK&#10;zn5fXF7muFwcF6PbNmQ2P+lGqafHsXgHEWgM9/CtvdMK0le4fok/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R0iV8QAAADbAAAADwAAAAAAAAAAAAAAAACXAgAAZHJzL2Rv&#10;d25yZXYueG1sUEsFBgAAAAAEAAQA9QAAAIgDAAAAAA==&#10;" filled="f" stroked="f">
                  <v:textbox>
                    <w:txbxContent>
                      <w:p w14:paraId="144FCCEE" w14:textId="77777777" w:rsidR="00AA2694" w:rsidRDefault="00AA2694" w:rsidP="00AA2694">
                        <w:proofErr w:type="gramStart"/>
                        <w:r w:rsidRPr="007D78D4">
                          <w:rPr>
                            <w:i/>
                          </w:rPr>
                          <w:t>b</w:t>
                        </w:r>
                        <w:proofErr w:type="gramEnd"/>
                        <w:r>
                          <w:t xml:space="preserve"> = .03</w:t>
                        </w:r>
                      </w:p>
                    </w:txbxContent>
                  </v:textbox>
                </v:shape>
                <v:shape id="_x0000_s1064" type="#_x0000_t202" style="position:absolute;left:2169459;top:1488142;width:1141730;height:452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TNHwQAA&#10;ANsAAAAPAAAAZHJzL2Rvd25yZXYueG1sRI/NisIwFIX3wrxDuAOz03S6qFKNIuKAuBFrxe2luTbF&#10;5qY0UTtvPxkQXB7Oz8dZrAbbigf1vnGs4HuSgCCunG64VlCefsYzED4ga2wdk4Jf8rBafowWmGv3&#10;5CM9ilCLOMI+RwUmhC6X0leGLPqJ64ijd3W9xRBlX0vd4zOO21amSZJJiw1HgsGONoaqW3G3EXK4&#10;FpyW2zKt9lMZzGV7ON8Tpb4+h/UcRKAhvMOv9k4ryDL4/xJ/gF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AkzR8EAAADbAAAADwAAAAAAAAAAAAAAAACXAgAAZHJzL2Rvd25y&#10;ZXYueG1sUEsFBgAAAAAEAAQA9QAAAIUDAAAAAA==&#10;" fillcolor="white [3201]" strokecolor="black [3200]" strokeweight="1pt">
                  <v:textbox>
                    <w:txbxContent>
                      <w:p w14:paraId="3ACDD29C" w14:textId="77777777" w:rsidR="00AA2694" w:rsidRPr="00AE1131" w:rsidRDefault="00AA2694" w:rsidP="00AA2694">
                        <w:pPr>
                          <w:jc w:val="center"/>
                          <w:rPr>
                            <w:b/>
                          </w:rPr>
                        </w:pPr>
                        <w:r>
                          <w:rPr>
                            <w:b/>
                          </w:rPr>
                          <w:t>Group Identification</w:t>
                        </w:r>
                      </w:p>
                    </w:txbxContent>
                  </v:textbox>
                </v:shape>
                <v:shape id="Text Box 67" o:spid="_x0000_s1065" type="#_x0000_t202" style="position:absolute;left:1147482;top:1299883;width:1028700;height:271145;rotation:114283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N4rwwAA&#10;ANsAAAAPAAAAZHJzL2Rvd25yZXYueG1sRI/BbsIwEETvSP0Ha5F6AwcOtElxIoSK4NimufS2irdx&#10;RLwOsSGhX19XqtTjaGbeaLbFZDtxo8G3jhWslgkI4trplhsF1cdh8QzCB2SNnWNScCcPRf4w22Km&#10;3cjvdCtDIyKEfYYKTAh9JqWvDVn0S9cTR+/LDRZDlEMj9YBjhNtOrpNkIy22HBcM9rQ3VJ/Lq1Ug&#10;8bt5068XpFN6cce02o/3z1Kpx/m0ewERaAr/4b/2SSvYPMHvl/gDZ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LN4rwwAAANsAAAAPAAAAAAAAAAAAAAAAAJcCAABkcnMvZG93&#10;bnJldi54bWxQSwUGAAAAAAQABAD1AAAAhwMAAAAA&#10;" filled="f" stroked="f">
                  <v:textbox>
                    <w:txbxContent>
                      <w:p w14:paraId="237B5EEE" w14:textId="77777777" w:rsidR="00AA2694" w:rsidRDefault="00AA2694" w:rsidP="00AA2694">
                        <w:proofErr w:type="gramStart"/>
                        <w:r w:rsidRPr="007D78D4">
                          <w:rPr>
                            <w:i/>
                          </w:rPr>
                          <w:t>b</w:t>
                        </w:r>
                        <w:proofErr w:type="gramEnd"/>
                        <w:r>
                          <w:t xml:space="preserve"> = .20***</w:t>
                        </w:r>
                      </w:p>
                    </w:txbxContent>
                  </v:textbox>
                </v:shape>
                <v:shape id="Text Box 68" o:spid="_x0000_s1066" type="#_x0000_t202" style="position:absolute;left:2043953;top:690283;width:183261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3F8AD50E" w14:textId="77777777" w:rsidR="00AA2694" w:rsidRDefault="00AA2694" w:rsidP="00AA2694">
                        <w:r>
                          <w:t xml:space="preserve">Total effect: </w:t>
                        </w:r>
                        <w:r w:rsidRPr="003B02A9">
                          <w:rPr>
                            <w:i/>
                          </w:rPr>
                          <w:t>b</w:t>
                        </w:r>
                        <w:r>
                          <w:t xml:space="preserve"> = .13***</w:t>
                        </w:r>
                      </w:p>
                    </w:txbxContent>
                  </v:textbox>
                </v:shape>
                <v:shape id="Text Box 69" o:spid="_x0000_s1067" type="#_x0000_t202" style="position:absolute;left:2052917;top:1030942;width:183261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w:txbxContent>
                      <w:p w14:paraId="72880267" w14:textId="77777777" w:rsidR="00AA2694" w:rsidRDefault="00AA2694" w:rsidP="00AA2694">
                        <w:r>
                          <w:t xml:space="preserve">Direct effect: </w:t>
                        </w:r>
                        <w:r w:rsidRPr="003B02A9">
                          <w:rPr>
                            <w:i/>
                          </w:rPr>
                          <w:t>b</w:t>
                        </w:r>
                        <w:r>
                          <w:t xml:space="preserve"> = .07</w:t>
                        </w:r>
                      </w:p>
                    </w:txbxContent>
                  </v:textbox>
                </v:shape>
                <w10:wrap type="through"/>
              </v:group>
            </w:pict>
          </mc:Fallback>
        </mc:AlternateContent>
      </w:r>
    </w:p>
    <w:p w14:paraId="0A1E5F18" w14:textId="77777777" w:rsidR="00AA2694" w:rsidRPr="0030363B" w:rsidRDefault="00AA2694" w:rsidP="00AA2694">
      <w:pPr>
        <w:autoSpaceDE w:val="0"/>
        <w:autoSpaceDN w:val="0"/>
        <w:adjustRightInd w:val="0"/>
        <w:rPr>
          <w:color w:val="000000" w:themeColor="text1"/>
          <w:sz w:val="24"/>
          <w:szCs w:val="24"/>
        </w:rPr>
      </w:pPr>
    </w:p>
    <w:p w14:paraId="4A32D44A" w14:textId="77777777" w:rsidR="00AA2694" w:rsidRPr="0030363B" w:rsidRDefault="00AA2694" w:rsidP="00AA2694">
      <w:pPr>
        <w:autoSpaceDE w:val="0"/>
        <w:autoSpaceDN w:val="0"/>
        <w:adjustRightInd w:val="0"/>
        <w:rPr>
          <w:color w:val="000000" w:themeColor="text1"/>
          <w:sz w:val="24"/>
          <w:szCs w:val="24"/>
        </w:rPr>
      </w:pPr>
    </w:p>
    <w:p w14:paraId="1B06FA0B" w14:textId="77777777" w:rsidR="00AA2694" w:rsidRPr="0030363B" w:rsidRDefault="00AA2694" w:rsidP="00AA2694">
      <w:pPr>
        <w:autoSpaceDE w:val="0"/>
        <w:autoSpaceDN w:val="0"/>
        <w:adjustRightInd w:val="0"/>
        <w:rPr>
          <w:color w:val="000000" w:themeColor="text1"/>
          <w:sz w:val="24"/>
          <w:szCs w:val="24"/>
        </w:rPr>
      </w:pPr>
    </w:p>
    <w:p w14:paraId="75B345B2" w14:textId="77777777" w:rsidR="00AA2694" w:rsidRPr="0030363B" w:rsidRDefault="00AA2694" w:rsidP="00AA2694">
      <w:pPr>
        <w:autoSpaceDE w:val="0"/>
        <w:autoSpaceDN w:val="0"/>
        <w:adjustRightInd w:val="0"/>
        <w:rPr>
          <w:color w:val="000000" w:themeColor="text1"/>
          <w:sz w:val="24"/>
          <w:szCs w:val="24"/>
        </w:rPr>
      </w:pPr>
    </w:p>
    <w:p w14:paraId="7985A55D" w14:textId="77777777" w:rsidR="00AA2694" w:rsidRPr="0030363B" w:rsidRDefault="00AA2694" w:rsidP="00AA2694">
      <w:pPr>
        <w:autoSpaceDE w:val="0"/>
        <w:autoSpaceDN w:val="0"/>
        <w:adjustRightInd w:val="0"/>
        <w:rPr>
          <w:b/>
          <w:color w:val="000000" w:themeColor="text1"/>
          <w:sz w:val="24"/>
          <w:szCs w:val="24"/>
        </w:rPr>
      </w:pPr>
    </w:p>
    <w:p w14:paraId="1725C99D" w14:textId="77777777" w:rsidR="00AA2694" w:rsidRPr="0030363B" w:rsidRDefault="00AA2694" w:rsidP="00AA2694">
      <w:pPr>
        <w:autoSpaceDE w:val="0"/>
        <w:autoSpaceDN w:val="0"/>
        <w:adjustRightInd w:val="0"/>
        <w:rPr>
          <w:b/>
          <w:color w:val="000000" w:themeColor="text1"/>
          <w:sz w:val="24"/>
          <w:szCs w:val="24"/>
        </w:rPr>
      </w:pPr>
    </w:p>
    <w:p w14:paraId="1FB44402" w14:textId="77777777" w:rsidR="00AA2694" w:rsidRPr="0030363B" w:rsidRDefault="00AA2694" w:rsidP="00AA2694">
      <w:pPr>
        <w:autoSpaceDE w:val="0"/>
        <w:autoSpaceDN w:val="0"/>
        <w:adjustRightInd w:val="0"/>
        <w:rPr>
          <w:b/>
          <w:color w:val="000000" w:themeColor="text1"/>
          <w:sz w:val="24"/>
          <w:szCs w:val="24"/>
        </w:rPr>
      </w:pPr>
    </w:p>
    <w:p w14:paraId="61A1CE80" w14:textId="77777777" w:rsidR="00AA2694" w:rsidRPr="0030363B" w:rsidRDefault="00AA2694" w:rsidP="00AA2694">
      <w:pPr>
        <w:autoSpaceDE w:val="0"/>
        <w:autoSpaceDN w:val="0"/>
        <w:adjustRightInd w:val="0"/>
        <w:rPr>
          <w:b/>
          <w:color w:val="000000" w:themeColor="text1"/>
          <w:sz w:val="24"/>
          <w:szCs w:val="24"/>
        </w:rPr>
      </w:pPr>
    </w:p>
    <w:p w14:paraId="177BF32C" w14:textId="77777777" w:rsidR="00AA2694" w:rsidRPr="0030363B" w:rsidRDefault="00AA2694" w:rsidP="00AA2694">
      <w:pPr>
        <w:autoSpaceDE w:val="0"/>
        <w:autoSpaceDN w:val="0"/>
        <w:adjustRightInd w:val="0"/>
        <w:rPr>
          <w:i/>
          <w:sz w:val="24"/>
          <w:szCs w:val="24"/>
        </w:rPr>
      </w:pPr>
      <w:r w:rsidRPr="0030363B">
        <w:rPr>
          <w:i/>
          <w:sz w:val="24"/>
          <w:szCs w:val="24"/>
        </w:rPr>
        <w:br/>
      </w:r>
    </w:p>
    <w:p w14:paraId="092C9D54" w14:textId="77777777" w:rsidR="00AA2694" w:rsidRDefault="00AA2694" w:rsidP="00AA2694">
      <w:pPr>
        <w:autoSpaceDE w:val="0"/>
        <w:autoSpaceDN w:val="0"/>
        <w:adjustRightInd w:val="0"/>
        <w:rPr>
          <w:rFonts w:ascii="Garamond" w:hAnsi="Garamond"/>
          <w:color w:val="000000" w:themeColor="text1"/>
          <w:sz w:val="24"/>
          <w:szCs w:val="24"/>
        </w:rPr>
      </w:pPr>
      <w:proofErr w:type="gramStart"/>
      <w:r>
        <w:rPr>
          <w:rFonts w:ascii="Garamond" w:hAnsi="Garamond"/>
          <w:i/>
          <w:sz w:val="24"/>
          <w:szCs w:val="24"/>
        </w:rPr>
        <w:t>n</w:t>
      </w:r>
      <w:proofErr w:type="gramEnd"/>
      <w:r>
        <w:rPr>
          <w:rFonts w:ascii="Garamond" w:hAnsi="Garamond"/>
          <w:sz w:val="24"/>
          <w:szCs w:val="24"/>
        </w:rPr>
        <w:t xml:space="preserve"> = 355</w:t>
      </w:r>
      <w:r w:rsidRPr="00C56015">
        <w:rPr>
          <w:rFonts w:ascii="Garamond" w:hAnsi="Garamond"/>
          <w:sz w:val="24"/>
          <w:szCs w:val="24"/>
        </w:rPr>
        <w:t>,</w:t>
      </w:r>
    </w:p>
    <w:p w14:paraId="0F9C57CA" w14:textId="77777777" w:rsidR="00AA2694" w:rsidRDefault="00AA2694" w:rsidP="00AA2694">
      <w:pPr>
        <w:pStyle w:val="Caption"/>
        <w:jc w:val="left"/>
        <w:rPr>
          <w:rFonts w:ascii="Times New Roman" w:hAnsi="Times New Roman"/>
          <w:b w:val="0"/>
          <w:i/>
        </w:rPr>
      </w:pPr>
    </w:p>
    <w:p w14:paraId="7BE0A3AA" w14:textId="77777777" w:rsidR="00AA2694" w:rsidRDefault="00AA2694" w:rsidP="00AA2694">
      <w:pPr>
        <w:pStyle w:val="Caption"/>
        <w:jc w:val="left"/>
        <w:rPr>
          <w:rFonts w:ascii="Times New Roman" w:hAnsi="Times New Roman"/>
          <w:b w:val="0"/>
        </w:rPr>
      </w:pPr>
      <w:r>
        <w:rPr>
          <w:rFonts w:ascii="Times New Roman" w:hAnsi="Times New Roman"/>
          <w:b w:val="0"/>
          <w:i/>
        </w:rPr>
        <w:t>Figure 4</w:t>
      </w:r>
      <w:r w:rsidRPr="00F67478">
        <w:rPr>
          <w:rFonts w:ascii="Times New Roman" w:hAnsi="Times New Roman"/>
          <w:b w:val="0"/>
          <w:i/>
        </w:rPr>
        <w:t>.</w:t>
      </w:r>
      <w:r w:rsidRPr="0030363B">
        <w:rPr>
          <w:rFonts w:ascii="Times New Roman" w:hAnsi="Times New Roman"/>
          <w:b w:val="0"/>
        </w:rPr>
        <w:t xml:space="preserve"> </w:t>
      </w:r>
      <w:r w:rsidRPr="00F67478">
        <w:rPr>
          <w:rFonts w:ascii="Times New Roman" w:hAnsi="Times New Roman"/>
          <w:b w:val="0"/>
        </w:rPr>
        <w:t>Mediation m</w:t>
      </w:r>
      <w:r>
        <w:rPr>
          <w:rFonts w:ascii="Times New Roman" w:hAnsi="Times New Roman"/>
          <w:b w:val="0"/>
        </w:rPr>
        <w:t>odels for positive experience through identity fusion and group identification with three sacrifice outcomes.</w:t>
      </w:r>
    </w:p>
    <w:p w14:paraId="73F3B54E" w14:textId="77777777" w:rsidR="00AA2694" w:rsidRPr="003C267E" w:rsidRDefault="00AA2694" w:rsidP="00AA2694">
      <w:pPr>
        <w:rPr>
          <w:lang w:val="en-GB"/>
        </w:rPr>
      </w:pPr>
      <w:r w:rsidRPr="00C56015">
        <w:rPr>
          <w:rFonts w:ascii="Garamond" w:hAnsi="Garamond"/>
          <w:sz w:val="24"/>
          <w:szCs w:val="24"/>
        </w:rPr>
        <w:t xml:space="preserve">* = </w:t>
      </w:r>
      <w:proofErr w:type="gramStart"/>
      <w:r w:rsidRPr="00C56015">
        <w:rPr>
          <w:rFonts w:ascii="Garamond" w:hAnsi="Garamond"/>
          <w:i/>
          <w:sz w:val="24"/>
          <w:szCs w:val="24"/>
        </w:rPr>
        <w:t>p</w:t>
      </w:r>
      <w:proofErr w:type="gramEnd"/>
      <w:r w:rsidRPr="00C56015">
        <w:rPr>
          <w:rFonts w:ascii="Garamond" w:hAnsi="Garamond"/>
          <w:sz w:val="24"/>
          <w:szCs w:val="24"/>
        </w:rPr>
        <w:t xml:space="preserve"> &lt; .05, *** </w:t>
      </w:r>
      <w:r w:rsidRPr="00C56015">
        <w:rPr>
          <w:rFonts w:ascii="Garamond" w:hAnsi="Garamond"/>
          <w:i/>
          <w:sz w:val="24"/>
          <w:szCs w:val="24"/>
        </w:rPr>
        <w:t>= p</w:t>
      </w:r>
      <w:r w:rsidRPr="00C56015">
        <w:rPr>
          <w:rFonts w:ascii="Garamond" w:hAnsi="Garamond"/>
          <w:sz w:val="24"/>
          <w:szCs w:val="24"/>
        </w:rPr>
        <w:t xml:space="preserve"> &lt; .001</w:t>
      </w:r>
    </w:p>
    <w:p w14:paraId="677F579C" w14:textId="77777777" w:rsidR="00AA2694" w:rsidRPr="0017275C" w:rsidRDefault="00AA2694" w:rsidP="00AA2694">
      <w:pPr>
        <w:snapToGrid w:val="0"/>
        <w:spacing w:line="480" w:lineRule="auto"/>
        <w:jc w:val="both"/>
        <w:rPr>
          <w:bCs/>
          <w:color w:val="1C1C1C"/>
          <w:sz w:val="24"/>
          <w:szCs w:val="24"/>
          <w:lang w:val="en-GB"/>
        </w:rPr>
      </w:pPr>
    </w:p>
    <w:p w14:paraId="648D45A1" w14:textId="77777777" w:rsidR="00A346C4" w:rsidRPr="00151325" w:rsidRDefault="00A346C4" w:rsidP="00A346C4">
      <w:pPr>
        <w:rPr>
          <w:kern w:val="2"/>
          <w:sz w:val="24"/>
          <w:szCs w:val="24"/>
          <w:lang w:val="en-GB"/>
        </w:rPr>
      </w:pPr>
      <w:bookmarkStart w:id="147" w:name="_GoBack"/>
      <w:bookmarkEnd w:id="147"/>
    </w:p>
    <w:bookmarkEnd w:id="139"/>
    <w:bookmarkEnd w:id="140"/>
    <w:p w14:paraId="561959DE" w14:textId="76E931F2" w:rsidR="00110794" w:rsidRPr="00EB0CD7" w:rsidRDefault="00110794" w:rsidP="00110794"/>
    <w:sectPr w:rsidR="00110794" w:rsidRPr="00EB0CD7" w:rsidSect="00EC0238">
      <w:headerReference w:type="even" r:id="rId13"/>
      <w:headerReference w:type="default" r:id="rId14"/>
      <w:headerReference w:type="first" r:id="rId15"/>
      <w:pgSz w:w="11900" w:h="16840"/>
      <w:pgMar w:top="1440" w:right="1440" w:bottom="1440" w:left="1440" w:header="708" w:footer="708" w:gutter="0"/>
      <w:cols w:space="708"/>
      <w:titlePg/>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20543" w14:textId="77777777" w:rsidR="0098356A" w:rsidRDefault="0098356A" w:rsidP="00B40E6B">
      <w:r>
        <w:separator/>
      </w:r>
    </w:p>
  </w:endnote>
  <w:endnote w:type="continuationSeparator" w:id="0">
    <w:p w14:paraId="0ED2B48A" w14:textId="77777777" w:rsidR="0098356A" w:rsidRDefault="0098356A" w:rsidP="00B40E6B">
      <w:r>
        <w:continuationSeparator/>
      </w:r>
    </w:p>
  </w:endnote>
  <w:endnote w:id="1">
    <w:p w14:paraId="684FE011" w14:textId="65E8BA00" w:rsidR="004D1D8B" w:rsidRPr="00647CB0" w:rsidRDefault="004D1D8B">
      <w:pPr>
        <w:pStyle w:val="EndnoteText"/>
        <w:rPr>
          <w:lang w:val="en-GB"/>
        </w:rPr>
      </w:pPr>
      <w:r w:rsidRPr="00647CB0">
        <w:rPr>
          <w:rStyle w:val="EndnoteReference"/>
        </w:rPr>
        <w:endnoteRef/>
      </w:r>
      <w:r w:rsidRPr="00647CB0">
        <w:t xml:space="preserve"> </w:t>
      </w:r>
      <w:r w:rsidRPr="00647CB0">
        <w:rPr>
          <w:lang w:val="en-GB"/>
        </w:rPr>
        <w:t>Due to the small number of females in the current sample, we tested all analyses with and without female participants but no difference was found in the patterns reported.</w:t>
      </w:r>
    </w:p>
  </w:endnote>
  <w:endnote w:id="2">
    <w:p w14:paraId="7E1C0A68" w14:textId="2FA0C2BC" w:rsidR="004D1D8B" w:rsidRPr="00DB1219" w:rsidRDefault="004D1D8B">
      <w:pPr>
        <w:pStyle w:val="EndnoteText"/>
        <w:rPr>
          <w:lang w:val="en-GB"/>
        </w:rPr>
      </w:pPr>
      <w:r w:rsidRPr="00647CB0">
        <w:rPr>
          <w:rStyle w:val="EndnoteReference"/>
        </w:rPr>
        <w:endnoteRef/>
      </w:r>
      <w:r w:rsidRPr="00647CB0">
        <w:t xml:space="preserve"> </w:t>
      </w:r>
      <w:r w:rsidRPr="00647CB0">
        <w:rPr>
          <w:color w:val="000000"/>
          <w:lang w:val="en-GB"/>
        </w:rPr>
        <w:t xml:space="preserve">Mann-Whitney tests were conducted as a follow up validity check due to moderately non-parametric distributions </w:t>
      </w:r>
      <w:r w:rsidRPr="00647CB0">
        <w:rPr>
          <w:color w:val="000000"/>
          <w:lang w:val="en-GB"/>
        </w:rPr>
        <w:fldChar w:fldCharType="begin" w:fldLock="1"/>
      </w:r>
      <w:r w:rsidRPr="00647CB0">
        <w:rPr>
          <w:color w:val="000000"/>
          <w:lang w:val="en-GB"/>
        </w:rPr>
        <w:instrText xml:space="preserve"> ADDIN ZOTERO_ITEM CSL_CITATION {"citationID":"ThMLImUg","properties":{"formattedCitation":"(Lumley, Diehr, Emerson, &amp; Chen, 2002)","plainCitation":"(Lumley, Diehr, Emerson, &amp; Chen, 2002)","noteIndex":0},"citationItems":[{"id":"sff3KR0T/u4vTArCG","uris":["http://www.mendeley.com/documents/?uuid=eb085048-5b92-4e2e-a83f-5a06e50bb24c"],"uri":["http://www.mendeley.com/documents/?uuid=eb085048-5b92-4e2e-a83f-5a06e50bb24c"],"itemData":{"DOI":"10.1146/annurev.publhealth.23.100901.140546","ISSN":"0163-7525","PMID":"11910059","abstract":"It is widely but incorrectly believed that the t-test and linear regression are valid only for Normally distributed outcomes. The t-test and linear regression compare the mean of an outcome variable for different subjects. While these are valid even in very small samples if the outcome variable is Normally distributed, their major usefulness comes from the fact that in large samples they are valid for any distribution. We demonstrate this validity by simulation in extremely non-Normal data. We discuss situations in which in other methods such as the Wilcoxon rank sum test and ordinal logistic regression (proportional odds model) have been recommended, and conclude that the t-test and linear regression often provide a convenient and practical alternative. The major limitation on the t-test and linear regression for inference about associations is not a distributional one, but whether detecting and estimating a difference in the mean of the outcome answers the scientific question at hand.","author":[{"dropping-particle":"","family":"Lumley","given":"Thomas","non-dropping-particle":"","parse-names":false,"suffix":""},{"dropping-particle":"","family":"Diehr","given":"Paula","non-dropping-particle":"","parse-names":false,"suffix":""},{"dropping-particle":"","family":"Emerson","given":"Scott","non-dropping-particle":"","parse-names":false,"suffix":""},{"dropping-particle":"","family":"Chen","given":"Lu","non-dropping-particle":"","parse-names":false,"suffix":""}],"container-title":"Annual review of public health","id":"ITEM-1","issued":{"date-parts":[["2002","1"]]},"page":"151-69","title":"The importance of the normality assumption in large public health data sets.","type":"article-journal","volume":"23"}}],"schema":"https://github.com/citation-style-language/schema/raw/master/csl-citation.json"} </w:instrText>
      </w:r>
      <w:r w:rsidRPr="00647CB0">
        <w:rPr>
          <w:color w:val="000000"/>
          <w:lang w:val="en-GB"/>
        </w:rPr>
        <w:fldChar w:fldCharType="separate"/>
      </w:r>
      <w:r w:rsidRPr="00647CB0">
        <w:rPr>
          <w:noProof/>
          <w:color w:val="000000"/>
          <w:lang w:val="en-GB"/>
        </w:rPr>
        <w:t>(Lumley, Diehr, Emerson, &amp; Chen, 2002)</w:t>
      </w:r>
      <w:r w:rsidRPr="00647CB0">
        <w:rPr>
          <w:color w:val="000000"/>
          <w:lang w:val="en-GB"/>
        </w:rPr>
        <w:fldChar w:fldCharType="end"/>
      </w:r>
      <w:r w:rsidRPr="00647CB0">
        <w:rPr>
          <w:color w:val="000000"/>
          <w:lang w:val="en-GB"/>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Calibri">
    <w:panose1 w:val="020F0502020204030204"/>
    <w:charset w:val="00"/>
    <w:family w:val="auto"/>
    <w:pitch w:val="variable"/>
    <w:sig w:usb0="E10002FF" w:usb1="4000ACFF" w:usb2="00000009"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algun Gothic">
    <w:charset w:val="81"/>
    <w:family w:val="swiss"/>
    <w:pitch w:val="variable"/>
    <w:sig w:usb0="9000002F" w:usb1="29D77CFB" w:usb2="00000012" w:usb3="00000000" w:csb0="00080001" w:csb1="00000000"/>
  </w:font>
  <w:font w:name="Palatino Linotype">
    <w:panose1 w:val="02040502050505030304"/>
    <w:charset w:val="00"/>
    <w:family w:val="auto"/>
    <w:pitch w:val="variable"/>
    <w:sig w:usb0="E0000287" w:usb1="40000013" w:usb2="00000000" w:usb3="00000000" w:csb0="0000019F" w:csb1="00000000"/>
  </w:font>
  <w:font w:name="MS Gothic">
    <w:altName w:val="ＭＳ ゴシック"/>
    <w:charset w:val="80"/>
    <w:family w:val="modern"/>
    <w:pitch w:val="fixed"/>
    <w:sig w:usb0="E00002FF" w:usb1="6AC7FDFB" w:usb2="08000012" w:usb3="00000000" w:csb0="0002009F" w:csb1="00000000"/>
  </w:font>
  <w:font w:name="MS Mincho">
    <w:altName w:val="ＭＳ 明朝"/>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altName w:val="Times Roman"/>
    <w:panose1 w:val="02000500000000000000"/>
    <w:charset w:val="4D"/>
    <w:family w:val="roman"/>
    <w:notTrueType/>
    <w:pitch w:val="variable"/>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C58E3" w14:textId="77777777" w:rsidR="0098356A" w:rsidRDefault="0098356A" w:rsidP="00B40E6B">
      <w:r>
        <w:separator/>
      </w:r>
    </w:p>
  </w:footnote>
  <w:footnote w:type="continuationSeparator" w:id="0">
    <w:p w14:paraId="356BF98B" w14:textId="77777777" w:rsidR="0098356A" w:rsidRDefault="0098356A" w:rsidP="00B40E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659E9" w14:textId="77777777" w:rsidR="004D1D8B" w:rsidRDefault="004D1D8B" w:rsidP="00EC023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240A33" w14:textId="77777777" w:rsidR="004D1D8B" w:rsidRDefault="004D1D8B" w:rsidP="00EC023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48" w:name="OLE_LINK154"/>
  <w:bookmarkStart w:id="149" w:name="OLE_LINK155"/>
  <w:p w14:paraId="4964B98A" w14:textId="77777777" w:rsidR="004D1D8B" w:rsidRDefault="004D1D8B" w:rsidP="00EC023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2694">
      <w:rPr>
        <w:rStyle w:val="PageNumber"/>
        <w:noProof/>
      </w:rPr>
      <w:t>39</w:t>
    </w:r>
    <w:r>
      <w:rPr>
        <w:rStyle w:val="PageNumber"/>
      </w:rPr>
      <w:fldChar w:fldCharType="end"/>
    </w:r>
  </w:p>
  <w:p w14:paraId="382EB1A9" w14:textId="77777777" w:rsidR="004D1D8B" w:rsidRPr="00B41007" w:rsidRDefault="004D1D8B" w:rsidP="00EC0238">
    <w:pPr>
      <w:pStyle w:val="Header"/>
      <w:ind w:right="360"/>
      <w:rPr>
        <w:sz w:val="24"/>
        <w:szCs w:val="24"/>
      </w:rPr>
    </w:pPr>
    <w:r w:rsidRPr="00B41007">
      <w:rPr>
        <w:sz w:val="24"/>
        <w:szCs w:val="24"/>
      </w:rPr>
      <w:t>POSITIVE EXPERIENCES OF RITUALS ASSOCIATED WITH IDENTITY FUSION</w:t>
    </w:r>
  </w:p>
  <w:bookmarkEnd w:id="148"/>
  <w:bookmarkEnd w:id="149"/>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94BE3" w14:textId="77777777" w:rsidR="004D1D8B" w:rsidRDefault="004D1D8B" w:rsidP="00EC023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2694">
      <w:rPr>
        <w:rStyle w:val="PageNumber"/>
        <w:noProof/>
      </w:rPr>
      <w:t>1</w:t>
    </w:r>
    <w:r>
      <w:rPr>
        <w:rStyle w:val="PageNumber"/>
      </w:rPr>
      <w:fldChar w:fldCharType="end"/>
    </w:r>
  </w:p>
  <w:p w14:paraId="6DF125FE" w14:textId="77777777" w:rsidR="004D1D8B" w:rsidRDefault="004D1D8B" w:rsidP="00B41007">
    <w:pPr>
      <w:pStyle w:val="Header"/>
      <w:ind w:right="360"/>
    </w:pPr>
    <w:r>
      <w:t xml:space="preserve">Running head: </w:t>
    </w:r>
    <w:bookmarkStart w:id="150" w:name="OLE_LINK109"/>
    <w:bookmarkStart w:id="151" w:name="OLE_LINK111"/>
    <w:r>
      <w:t>POSITIVE EXPERIENCES OF RITUALS ASSOCIATED WITH IDENTITY FUSION</w:t>
    </w:r>
  </w:p>
  <w:bookmarkEnd w:id="150"/>
  <w:bookmarkEnd w:id="151"/>
  <w:p w14:paraId="574B7C01" w14:textId="77777777" w:rsidR="004D1D8B" w:rsidRDefault="004D1D8B" w:rsidP="00EC0238">
    <w:pPr>
      <w:pStyle w:val="Header"/>
      <w:ind w:right="360"/>
    </w:pPr>
  </w:p>
  <w:p w14:paraId="05E12096" w14:textId="77777777" w:rsidR="004D1D8B" w:rsidRDefault="004D1D8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E6AC3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843968"/>
    <w:multiLevelType w:val="hybridMultilevel"/>
    <w:tmpl w:val="1DC22468"/>
    <w:styleLink w:val="111111"/>
    <w:lvl w:ilvl="0" w:tplc="1DC22468">
      <w:start w:val="1"/>
      <w:numFmt w:val="decimal"/>
      <w:lvlText w:val="2.4.%1."/>
      <w:lvlJc w:val="left"/>
      <w:pPr>
        <w:ind w:left="717" w:hanging="263"/>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7">
      <w:start w:val="1"/>
      <w:numFmt w:val="aiueoFullWidth"/>
      <w:lvlText w:val="(%2)"/>
      <w:lvlJc w:val="left"/>
      <w:pPr>
        <w:ind w:left="1680" w:hanging="480"/>
      </w:pPr>
    </w:lvl>
    <w:lvl w:ilvl="2" w:tplc="0409001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2">
    <w:nsid w:val="08636260"/>
    <w:multiLevelType w:val="hybridMultilevel"/>
    <w:tmpl w:val="9452947E"/>
    <w:lvl w:ilvl="0" w:tplc="5D760002">
      <w:start w:val="1"/>
      <w:numFmt w:val="lowerRoman"/>
      <w:lvlText w:val="%1)"/>
      <w:lvlJc w:val="left"/>
      <w:pPr>
        <w:ind w:left="108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1A7E7FEA"/>
    <w:multiLevelType w:val="hybridMultilevel"/>
    <w:tmpl w:val="9452947E"/>
    <w:lvl w:ilvl="0" w:tplc="5D760002">
      <w:start w:val="1"/>
      <w:numFmt w:val="lowerRoman"/>
      <w:lvlText w:val="%1)"/>
      <w:lvlJc w:val="left"/>
      <w:pPr>
        <w:ind w:left="108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27EC4AAB"/>
    <w:multiLevelType w:val="hybridMultilevel"/>
    <w:tmpl w:val="153AC368"/>
    <w:styleLink w:val="1ai"/>
    <w:lvl w:ilvl="0" w:tplc="F2D0A100">
      <w:start w:val="1"/>
      <w:numFmt w:val="decimal"/>
      <w:lvlText w:val="H%1."/>
      <w:lvlJc w:val="left"/>
      <w:pPr>
        <w:ind w:left="837" w:hanging="383"/>
      </w:pPr>
      <w:rPr>
        <w:rFonts w:hint="default"/>
        <w:b/>
      </w:rPr>
    </w:lvl>
    <w:lvl w:ilvl="1" w:tplc="10E6C702" w:tentative="1">
      <w:start w:val="1"/>
      <w:numFmt w:val="aiueoFullWidth"/>
      <w:lvlText w:val="(%2)"/>
      <w:lvlJc w:val="left"/>
      <w:pPr>
        <w:ind w:left="1317" w:hanging="480"/>
      </w:pPr>
    </w:lvl>
    <w:lvl w:ilvl="2" w:tplc="4D66C4B8" w:tentative="1">
      <w:start w:val="1"/>
      <w:numFmt w:val="decimalEnclosedCircle"/>
      <w:lvlText w:val="%3"/>
      <w:lvlJc w:val="left"/>
      <w:pPr>
        <w:ind w:left="1797" w:hanging="480"/>
      </w:pPr>
    </w:lvl>
    <w:lvl w:ilvl="3" w:tplc="3F260404" w:tentative="1">
      <w:start w:val="1"/>
      <w:numFmt w:val="decimal"/>
      <w:lvlText w:val="%4."/>
      <w:lvlJc w:val="left"/>
      <w:pPr>
        <w:ind w:left="2277" w:hanging="480"/>
      </w:pPr>
    </w:lvl>
    <w:lvl w:ilvl="4" w:tplc="7C9C105E" w:tentative="1">
      <w:start w:val="1"/>
      <w:numFmt w:val="aiueoFullWidth"/>
      <w:lvlText w:val="(%5)"/>
      <w:lvlJc w:val="left"/>
      <w:pPr>
        <w:ind w:left="2757" w:hanging="480"/>
      </w:pPr>
    </w:lvl>
    <w:lvl w:ilvl="5" w:tplc="3F0E5B08" w:tentative="1">
      <w:start w:val="1"/>
      <w:numFmt w:val="decimalEnclosedCircle"/>
      <w:lvlText w:val="%6"/>
      <w:lvlJc w:val="left"/>
      <w:pPr>
        <w:ind w:left="3237" w:hanging="480"/>
      </w:pPr>
    </w:lvl>
    <w:lvl w:ilvl="6" w:tplc="C57A6514" w:tentative="1">
      <w:start w:val="1"/>
      <w:numFmt w:val="decimal"/>
      <w:lvlText w:val="%7."/>
      <w:lvlJc w:val="left"/>
      <w:pPr>
        <w:ind w:left="3717" w:hanging="480"/>
      </w:pPr>
    </w:lvl>
    <w:lvl w:ilvl="7" w:tplc="3A1800CA" w:tentative="1">
      <w:start w:val="1"/>
      <w:numFmt w:val="aiueoFullWidth"/>
      <w:lvlText w:val="(%8)"/>
      <w:lvlJc w:val="left"/>
      <w:pPr>
        <w:ind w:left="4197" w:hanging="480"/>
      </w:pPr>
    </w:lvl>
    <w:lvl w:ilvl="8" w:tplc="A3E63F3E" w:tentative="1">
      <w:start w:val="1"/>
      <w:numFmt w:val="decimalEnclosedCircle"/>
      <w:lvlText w:val="%9"/>
      <w:lvlJc w:val="left"/>
      <w:pPr>
        <w:ind w:left="4677" w:hanging="480"/>
      </w:pPr>
    </w:lvl>
  </w:abstractNum>
  <w:abstractNum w:abstractNumId="5">
    <w:nsid w:val="2B424A0E"/>
    <w:multiLevelType w:val="multilevel"/>
    <w:tmpl w:val="83B2B948"/>
    <w:lvl w:ilvl="0">
      <w:start w:val="1"/>
      <w:numFmt w:val="decimal"/>
      <w:lvlText w:val="%1."/>
      <w:lvlJc w:val="left"/>
      <w:pPr>
        <w:ind w:left="420" w:hanging="420"/>
      </w:pPr>
      <w:rPr>
        <w:rFonts w:hint="eastAsia"/>
      </w:rPr>
    </w:lvl>
    <w:lvl w:ilvl="1">
      <w:start w:val="1"/>
      <w:numFmt w:val="decimal"/>
      <w:lvlText w:val="%1.%2."/>
      <w:lvlJc w:val="left"/>
      <w:pPr>
        <w:ind w:left="420" w:hanging="42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6">
    <w:nsid w:val="304A568E"/>
    <w:multiLevelType w:val="multilevel"/>
    <w:tmpl w:val="0409001D"/>
    <w:styleLink w:val="Thesis"/>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327F62C1"/>
    <w:multiLevelType w:val="multilevel"/>
    <w:tmpl w:val="8D0C8518"/>
    <w:styleLink w:val="CK"/>
    <w:lvl w:ilvl="0">
      <w:start w:val="1"/>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
    <w:nsid w:val="346843C6"/>
    <w:multiLevelType w:val="hybridMultilevel"/>
    <w:tmpl w:val="EE68AF20"/>
    <w:lvl w:ilvl="0" w:tplc="CEA0466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36772A96"/>
    <w:multiLevelType w:val="hybridMultilevel"/>
    <w:tmpl w:val="2B5A7630"/>
    <w:lvl w:ilvl="0" w:tplc="E0860222">
      <w:start w:val="2"/>
      <w:numFmt w:val="bullet"/>
      <w:lvlText w:val="-"/>
      <w:lvlJc w:val="left"/>
      <w:pPr>
        <w:ind w:left="720" w:hanging="360"/>
      </w:pPr>
      <w:rPr>
        <w:rFonts w:ascii="Garamond" w:eastAsia="Batang" w:hAnsi="Garamond"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A0077D"/>
    <w:multiLevelType w:val="hybridMultilevel"/>
    <w:tmpl w:val="71E011A2"/>
    <w:lvl w:ilvl="0" w:tplc="31944BE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481B7B5D"/>
    <w:multiLevelType w:val="hybridMultilevel"/>
    <w:tmpl w:val="B0FE6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CCC6945"/>
    <w:multiLevelType w:val="hybridMultilevel"/>
    <w:tmpl w:val="40464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B47AD8"/>
    <w:multiLevelType w:val="hybridMultilevel"/>
    <w:tmpl w:val="EE68AF20"/>
    <w:lvl w:ilvl="0" w:tplc="CEA0466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8624C33"/>
    <w:multiLevelType w:val="hybridMultilevel"/>
    <w:tmpl w:val="376A4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C1105C1"/>
    <w:multiLevelType w:val="multilevel"/>
    <w:tmpl w:val="0409001F"/>
    <w:styleLink w:val="Style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6F5608E9"/>
    <w:multiLevelType w:val="hybridMultilevel"/>
    <w:tmpl w:val="885259E2"/>
    <w:lvl w:ilvl="0" w:tplc="305E09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6C005B4"/>
    <w:multiLevelType w:val="hybridMultilevel"/>
    <w:tmpl w:val="16181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79B432B"/>
    <w:multiLevelType w:val="hybridMultilevel"/>
    <w:tmpl w:val="EE68AF20"/>
    <w:lvl w:ilvl="0" w:tplc="CEA0466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13"/>
  </w:num>
  <w:num w:numId="3">
    <w:abstractNumId w:val="5"/>
  </w:num>
  <w:num w:numId="4">
    <w:abstractNumId w:val="1"/>
  </w:num>
  <w:num w:numId="5">
    <w:abstractNumId w:val="4"/>
  </w:num>
  <w:num w:numId="6">
    <w:abstractNumId w:val="6"/>
  </w:num>
  <w:num w:numId="7">
    <w:abstractNumId w:val="15"/>
  </w:num>
  <w:num w:numId="8">
    <w:abstractNumId w:val="7"/>
  </w:num>
  <w:num w:numId="9">
    <w:abstractNumId w:val="2"/>
  </w:num>
  <w:num w:numId="10">
    <w:abstractNumId w:val="3"/>
  </w:num>
  <w:num w:numId="11">
    <w:abstractNumId w:val="0"/>
  </w:num>
  <w:num w:numId="12">
    <w:abstractNumId w:val="17"/>
  </w:num>
  <w:num w:numId="13">
    <w:abstractNumId w:val="18"/>
  </w:num>
  <w:num w:numId="14">
    <w:abstractNumId w:val="9"/>
  </w:num>
  <w:num w:numId="15">
    <w:abstractNumId w:val="11"/>
  </w:num>
  <w:num w:numId="16">
    <w:abstractNumId w:val="14"/>
  </w:num>
  <w:num w:numId="17">
    <w:abstractNumId w:val="10"/>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2"/>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E6B"/>
    <w:rsid w:val="00006D39"/>
    <w:rsid w:val="000226F8"/>
    <w:rsid w:val="000279FC"/>
    <w:rsid w:val="000346CA"/>
    <w:rsid w:val="00037072"/>
    <w:rsid w:val="000370FD"/>
    <w:rsid w:val="00044468"/>
    <w:rsid w:val="0004544D"/>
    <w:rsid w:val="0004555A"/>
    <w:rsid w:val="00052E74"/>
    <w:rsid w:val="00053D6E"/>
    <w:rsid w:val="00056412"/>
    <w:rsid w:val="0006006B"/>
    <w:rsid w:val="000630EC"/>
    <w:rsid w:val="00063144"/>
    <w:rsid w:val="00067AB6"/>
    <w:rsid w:val="000A40B6"/>
    <w:rsid w:val="000A76B8"/>
    <w:rsid w:val="000B435F"/>
    <w:rsid w:val="000B734F"/>
    <w:rsid w:val="000C49A9"/>
    <w:rsid w:val="000D3C0A"/>
    <w:rsid w:val="000D59AF"/>
    <w:rsid w:val="000D6BB7"/>
    <w:rsid w:val="000D7E21"/>
    <w:rsid w:val="000E284B"/>
    <w:rsid w:val="000F0BA5"/>
    <w:rsid w:val="000F34D5"/>
    <w:rsid w:val="000F6877"/>
    <w:rsid w:val="000F7B14"/>
    <w:rsid w:val="00106C2F"/>
    <w:rsid w:val="00110794"/>
    <w:rsid w:val="00111253"/>
    <w:rsid w:val="0011167B"/>
    <w:rsid w:val="001151EB"/>
    <w:rsid w:val="00117DA4"/>
    <w:rsid w:val="00126B18"/>
    <w:rsid w:val="00133DE9"/>
    <w:rsid w:val="00142CCA"/>
    <w:rsid w:val="00142DCE"/>
    <w:rsid w:val="00147A84"/>
    <w:rsid w:val="001559A4"/>
    <w:rsid w:val="001617B9"/>
    <w:rsid w:val="00162E8F"/>
    <w:rsid w:val="00164C68"/>
    <w:rsid w:val="00166C74"/>
    <w:rsid w:val="001726B7"/>
    <w:rsid w:val="00174AB8"/>
    <w:rsid w:val="00174BBC"/>
    <w:rsid w:val="00190F3C"/>
    <w:rsid w:val="001A0475"/>
    <w:rsid w:val="001A1A70"/>
    <w:rsid w:val="001A1B55"/>
    <w:rsid w:val="001A21A4"/>
    <w:rsid w:val="001A7046"/>
    <w:rsid w:val="001B0486"/>
    <w:rsid w:val="001B6E53"/>
    <w:rsid w:val="001C0478"/>
    <w:rsid w:val="001C07C9"/>
    <w:rsid w:val="001C0A32"/>
    <w:rsid w:val="001C6CA2"/>
    <w:rsid w:val="001E45CE"/>
    <w:rsid w:val="001E5BA4"/>
    <w:rsid w:val="001E6086"/>
    <w:rsid w:val="001F35A2"/>
    <w:rsid w:val="00202631"/>
    <w:rsid w:val="002119A4"/>
    <w:rsid w:val="00222025"/>
    <w:rsid w:val="00222154"/>
    <w:rsid w:val="00223187"/>
    <w:rsid w:val="00225978"/>
    <w:rsid w:val="00230F02"/>
    <w:rsid w:val="00236E1C"/>
    <w:rsid w:val="00241282"/>
    <w:rsid w:val="002456E9"/>
    <w:rsid w:val="00257CCE"/>
    <w:rsid w:val="002739C9"/>
    <w:rsid w:val="00274AF4"/>
    <w:rsid w:val="00287469"/>
    <w:rsid w:val="002A3529"/>
    <w:rsid w:val="002B64FA"/>
    <w:rsid w:val="002C07B2"/>
    <w:rsid w:val="002C57B4"/>
    <w:rsid w:val="002D56EA"/>
    <w:rsid w:val="002D5D10"/>
    <w:rsid w:val="002E38DE"/>
    <w:rsid w:val="002E4249"/>
    <w:rsid w:val="002E5028"/>
    <w:rsid w:val="002E6AD8"/>
    <w:rsid w:val="002F02B9"/>
    <w:rsid w:val="00302E29"/>
    <w:rsid w:val="00303D7F"/>
    <w:rsid w:val="00304539"/>
    <w:rsid w:val="00305CC6"/>
    <w:rsid w:val="003150F2"/>
    <w:rsid w:val="003152D9"/>
    <w:rsid w:val="00315DC2"/>
    <w:rsid w:val="00316C8B"/>
    <w:rsid w:val="00320F12"/>
    <w:rsid w:val="00327241"/>
    <w:rsid w:val="003420C8"/>
    <w:rsid w:val="00345738"/>
    <w:rsid w:val="00351C7A"/>
    <w:rsid w:val="00355F8D"/>
    <w:rsid w:val="003605A4"/>
    <w:rsid w:val="00360777"/>
    <w:rsid w:val="0036146D"/>
    <w:rsid w:val="00364F9A"/>
    <w:rsid w:val="00366EF7"/>
    <w:rsid w:val="003677BA"/>
    <w:rsid w:val="00367B8E"/>
    <w:rsid w:val="003700E9"/>
    <w:rsid w:val="00374836"/>
    <w:rsid w:val="00374A44"/>
    <w:rsid w:val="00381F01"/>
    <w:rsid w:val="0038657D"/>
    <w:rsid w:val="0039545E"/>
    <w:rsid w:val="003A6192"/>
    <w:rsid w:val="003B22D4"/>
    <w:rsid w:val="003B3975"/>
    <w:rsid w:val="003B49BE"/>
    <w:rsid w:val="003B6171"/>
    <w:rsid w:val="003C0CBC"/>
    <w:rsid w:val="003C3B44"/>
    <w:rsid w:val="003C6A93"/>
    <w:rsid w:val="003D1F84"/>
    <w:rsid w:val="003D4680"/>
    <w:rsid w:val="003D71F5"/>
    <w:rsid w:val="003E1BFF"/>
    <w:rsid w:val="0040227F"/>
    <w:rsid w:val="00406891"/>
    <w:rsid w:val="00407296"/>
    <w:rsid w:val="00410B4D"/>
    <w:rsid w:val="00416883"/>
    <w:rsid w:val="00416D29"/>
    <w:rsid w:val="00422D75"/>
    <w:rsid w:val="00427486"/>
    <w:rsid w:val="00427620"/>
    <w:rsid w:val="0044687B"/>
    <w:rsid w:val="00457A99"/>
    <w:rsid w:val="00460384"/>
    <w:rsid w:val="0046261C"/>
    <w:rsid w:val="00472303"/>
    <w:rsid w:val="0047243E"/>
    <w:rsid w:val="00472E3C"/>
    <w:rsid w:val="0047479C"/>
    <w:rsid w:val="00481805"/>
    <w:rsid w:val="0048254B"/>
    <w:rsid w:val="0049288C"/>
    <w:rsid w:val="004A65BC"/>
    <w:rsid w:val="004B387B"/>
    <w:rsid w:val="004B469E"/>
    <w:rsid w:val="004B6297"/>
    <w:rsid w:val="004B790B"/>
    <w:rsid w:val="004C0BA7"/>
    <w:rsid w:val="004C20C7"/>
    <w:rsid w:val="004C2BD4"/>
    <w:rsid w:val="004C6A28"/>
    <w:rsid w:val="004C779F"/>
    <w:rsid w:val="004D1AF8"/>
    <w:rsid w:val="004D1D8B"/>
    <w:rsid w:val="004D31E4"/>
    <w:rsid w:val="004E1124"/>
    <w:rsid w:val="004E31B9"/>
    <w:rsid w:val="004E6F77"/>
    <w:rsid w:val="004E70B5"/>
    <w:rsid w:val="004F1939"/>
    <w:rsid w:val="004F3E1D"/>
    <w:rsid w:val="004F5C11"/>
    <w:rsid w:val="005105E0"/>
    <w:rsid w:val="00517AA8"/>
    <w:rsid w:val="00520067"/>
    <w:rsid w:val="005228DD"/>
    <w:rsid w:val="00523523"/>
    <w:rsid w:val="0053481F"/>
    <w:rsid w:val="00536FB6"/>
    <w:rsid w:val="00536FE7"/>
    <w:rsid w:val="00540ACF"/>
    <w:rsid w:val="00544922"/>
    <w:rsid w:val="0054718B"/>
    <w:rsid w:val="005507CE"/>
    <w:rsid w:val="00552017"/>
    <w:rsid w:val="00552B94"/>
    <w:rsid w:val="0057038E"/>
    <w:rsid w:val="00573054"/>
    <w:rsid w:val="00597583"/>
    <w:rsid w:val="00597F4E"/>
    <w:rsid w:val="005A06DA"/>
    <w:rsid w:val="005A7728"/>
    <w:rsid w:val="005B5F3A"/>
    <w:rsid w:val="005D51A5"/>
    <w:rsid w:val="005D532B"/>
    <w:rsid w:val="005E16B4"/>
    <w:rsid w:val="005E1973"/>
    <w:rsid w:val="005E5A21"/>
    <w:rsid w:val="005E7017"/>
    <w:rsid w:val="005F1B72"/>
    <w:rsid w:val="005F1D40"/>
    <w:rsid w:val="005F7F3D"/>
    <w:rsid w:val="00602295"/>
    <w:rsid w:val="006076E5"/>
    <w:rsid w:val="00620D78"/>
    <w:rsid w:val="00626528"/>
    <w:rsid w:val="00631140"/>
    <w:rsid w:val="00640ECF"/>
    <w:rsid w:val="00647CB0"/>
    <w:rsid w:val="00652274"/>
    <w:rsid w:val="006569F9"/>
    <w:rsid w:val="006649DE"/>
    <w:rsid w:val="006747E8"/>
    <w:rsid w:val="00684C76"/>
    <w:rsid w:val="006865CB"/>
    <w:rsid w:val="006872D2"/>
    <w:rsid w:val="006955E6"/>
    <w:rsid w:val="00697A81"/>
    <w:rsid w:val="006A3579"/>
    <w:rsid w:val="006A5257"/>
    <w:rsid w:val="006B1441"/>
    <w:rsid w:val="006B2435"/>
    <w:rsid w:val="006B5105"/>
    <w:rsid w:val="006B5687"/>
    <w:rsid w:val="006B68B7"/>
    <w:rsid w:val="006B7E2B"/>
    <w:rsid w:val="006C6687"/>
    <w:rsid w:val="006D5930"/>
    <w:rsid w:val="006E1175"/>
    <w:rsid w:val="006E16DD"/>
    <w:rsid w:val="006E4C50"/>
    <w:rsid w:val="006E6BDE"/>
    <w:rsid w:val="006F1D9B"/>
    <w:rsid w:val="006F5B22"/>
    <w:rsid w:val="006F6DCE"/>
    <w:rsid w:val="007132C2"/>
    <w:rsid w:val="0072471A"/>
    <w:rsid w:val="00731AF6"/>
    <w:rsid w:val="007438DF"/>
    <w:rsid w:val="00743EBE"/>
    <w:rsid w:val="00744DE2"/>
    <w:rsid w:val="00746C11"/>
    <w:rsid w:val="00747BA1"/>
    <w:rsid w:val="00754836"/>
    <w:rsid w:val="00755C36"/>
    <w:rsid w:val="00792125"/>
    <w:rsid w:val="007A1024"/>
    <w:rsid w:val="007B0387"/>
    <w:rsid w:val="007B20E0"/>
    <w:rsid w:val="007C3DAC"/>
    <w:rsid w:val="007C6502"/>
    <w:rsid w:val="007D137A"/>
    <w:rsid w:val="007E0D71"/>
    <w:rsid w:val="007E3EB5"/>
    <w:rsid w:val="007E569D"/>
    <w:rsid w:val="00801624"/>
    <w:rsid w:val="00802578"/>
    <w:rsid w:val="00803969"/>
    <w:rsid w:val="00811F25"/>
    <w:rsid w:val="00816BBB"/>
    <w:rsid w:val="0083025F"/>
    <w:rsid w:val="0083700B"/>
    <w:rsid w:val="00852EDB"/>
    <w:rsid w:val="00866B2E"/>
    <w:rsid w:val="00871729"/>
    <w:rsid w:val="00876207"/>
    <w:rsid w:val="008806E6"/>
    <w:rsid w:val="0088757B"/>
    <w:rsid w:val="00887DF1"/>
    <w:rsid w:val="00894203"/>
    <w:rsid w:val="0089579B"/>
    <w:rsid w:val="0089751D"/>
    <w:rsid w:val="008B1033"/>
    <w:rsid w:val="008B3B8A"/>
    <w:rsid w:val="008B590E"/>
    <w:rsid w:val="008C0343"/>
    <w:rsid w:val="008D25C8"/>
    <w:rsid w:val="008E1537"/>
    <w:rsid w:val="008E42EE"/>
    <w:rsid w:val="00900B44"/>
    <w:rsid w:val="00913CCA"/>
    <w:rsid w:val="00915923"/>
    <w:rsid w:val="00921A09"/>
    <w:rsid w:val="00923035"/>
    <w:rsid w:val="00924CE7"/>
    <w:rsid w:val="00931F4A"/>
    <w:rsid w:val="009354C8"/>
    <w:rsid w:val="00937E15"/>
    <w:rsid w:val="00943F1F"/>
    <w:rsid w:val="00954801"/>
    <w:rsid w:val="00961AAC"/>
    <w:rsid w:val="00965463"/>
    <w:rsid w:val="009713A4"/>
    <w:rsid w:val="00981441"/>
    <w:rsid w:val="0098356A"/>
    <w:rsid w:val="00983B6F"/>
    <w:rsid w:val="00986240"/>
    <w:rsid w:val="00986AB8"/>
    <w:rsid w:val="009944F7"/>
    <w:rsid w:val="009B7D08"/>
    <w:rsid w:val="009C0115"/>
    <w:rsid w:val="009D4218"/>
    <w:rsid w:val="009D4D3A"/>
    <w:rsid w:val="009D4E44"/>
    <w:rsid w:val="009E0251"/>
    <w:rsid w:val="009E0B2D"/>
    <w:rsid w:val="009E3482"/>
    <w:rsid w:val="009E3959"/>
    <w:rsid w:val="009E4BB8"/>
    <w:rsid w:val="009E5477"/>
    <w:rsid w:val="009E759A"/>
    <w:rsid w:val="009F58DB"/>
    <w:rsid w:val="00A119B0"/>
    <w:rsid w:val="00A232D1"/>
    <w:rsid w:val="00A30C1E"/>
    <w:rsid w:val="00A346C4"/>
    <w:rsid w:val="00A36320"/>
    <w:rsid w:val="00A37170"/>
    <w:rsid w:val="00A401E0"/>
    <w:rsid w:val="00A4234F"/>
    <w:rsid w:val="00A441A7"/>
    <w:rsid w:val="00A4700E"/>
    <w:rsid w:val="00A53C5F"/>
    <w:rsid w:val="00A551B6"/>
    <w:rsid w:val="00A57493"/>
    <w:rsid w:val="00A600BC"/>
    <w:rsid w:val="00A73DE0"/>
    <w:rsid w:val="00A7725B"/>
    <w:rsid w:val="00A86E9E"/>
    <w:rsid w:val="00A872ED"/>
    <w:rsid w:val="00A87468"/>
    <w:rsid w:val="00A90AC4"/>
    <w:rsid w:val="00A9251B"/>
    <w:rsid w:val="00A9294B"/>
    <w:rsid w:val="00A934D7"/>
    <w:rsid w:val="00A94431"/>
    <w:rsid w:val="00A97EB3"/>
    <w:rsid w:val="00AA0AAE"/>
    <w:rsid w:val="00AA2694"/>
    <w:rsid w:val="00AA398E"/>
    <w:rsid w:val="00AA5724"/>
    <w:rsid w:val="00AA603F"/>
    <w:rsid w:val="00AC0A5B"/>
    <w:rsid w:val="00AC3C44"/>
    <w:rsid w:val="00AC552F"/>
    <w:rsid w:val="00AD1EDF"/>
    <w:rsid w:val="00AD2347"/>
    <w:rsid w:val="00AF3486"/>
    <w:rsid w:val="00AF4C92"/>
    <w:rsid w:val="00AF759D"/>
    <w:rsid w:val="00B00BEE"/>
    <w:rsid w:val="00B041DA"/>
    <w:rsid w:val="00B259B5"/>
    <w:rsid w:val="00B40E6B"/>
    <w:rsid w:val="00B41007"/>
    <w:rsid w:val="00B46D10"/>
    <w:rsid w:val="00B51AE0"/>
    <w:rsid w:val="00B64044"/>
    <w:rsid w:val="00B67925"/>
    <w:rsid w:val="00B719BC"/>
    <w:rsid w:val="00B75FC9"/>
    <w:rsid w:val="00B75FD7"/>
    <w:rsid w:val="00B77FAD"/>
    <w:rsid w:val="00B85554"/>
    <w:rsid w:val="00B93E8A"/>
    <w:rsid w:val="00B9425A"/>
    <w:rsid w:val="00BA01E4"/>
    <w:rsid w:val="00BA5A70"/>
    <w:rsid w:val="00BA5B33"/>
    <w:rsid w:val="00BA7C08"/>
    <w:rsid w:val="00BA7FE4"/>
    <w:rsid w:val="00BB3438"/>
    <w:rsid w:val="00BB5805"/>
    <w:rsid w:val="00BB6355"/>
    <w:rsid w:val="00BC6C17"/>
    <w:rsid w:val="00BD17D0"/>
    <w:rsid w:val="00BD1964"/>
    <w:rsid w:val="00BD7B8D"/>
    <w:rsid w:val="00BF0115"/>
    <w:rsid w:val="00BF3FBF"/>
    <w:rsid w:val="00C000DC"/>
    <w:rsid w:val="00C00E2B"/>
    <w:rsid w:val="00C11FD2"/>
    <w:rsid w:val="00C130FA"/>
    <w:rsid w:val="00C15937"/>
    <w:rsid w:val="00C35815"/>
    <w:rsid w:val="00C3740A"/>
    <w:rsid w:val="00C40D04"/>
    <w:rsid w:val="00C42C1B"/>
    <w:rsid w:val="00C6127C"/>
    <w:rsid w:val="00C64E4E"/>
    <w:rsid w:val="00C77D80"/>
    <w:rsid w:val="00C835AB"/>
    <w:rsid w:val="00C902E2"/>
    <w:rsid w:val="00C93C90"/>
    <w:rsid w:val="00C9553C"/>
    <w:rsid w:val="00CA1ADD"/>
    <w:rsid w:val="00CA4CD7"/>
    <w:rsid w:val="00CA6A20"/>
    <w:rsid w:val="00CB34D3"/>
    <w:rsid w:val="00CB56E1"/>
    <w:rsid w:val="00CC15E3"/>
    <w:rsid w:val="00CD085E"/>
    <w:rsid w:val="00CD6B96"/>
    <w:rsid w:val="00CF52F9"/>
    <w:rsid w:val="00D02B51"/>
    <w:rsid w:val="00D03D72"/>
    <w:rsid w:val="00D060CF"/>
    <w:rsid w:val="00D2177E"/>
    <w:rsid w:val="00D228D4"/>
    <w:rsid w:val="00D41B1F"/>
    <w:rsid w:val="00D4549B"/>
    <w:rsid w:val="00D46F26"/>
    <w:rsid w:val="00D47CD9"/>
    <w:rsid w:val="00D5412D"/>
    <w:rsid w:val="00D56201"/>
    <w:rsid w:val="00D6111D"/>
    <w:rsid w:val="00D64784"/>
    <w:rsid w:val="00D64AA1"/>
    <w:rsid w:val="00D673FB"/>
    <w:rsid w:val="00D7256D"/>
    <w:rsid w:val="00D72F26"/>
    <w:rsid w:val="00D86B58"/>
    <w:rsid w:val="00D9524C"/>
    <w:rsid w:val="00D966DC"/>
    <w:rsid w:val="00DA19BB"/>
    <w:rsid w:val="00DA25F8"/>
    <w:rsid w:val="00DA2F0C"/>
    <w:rsid w:val="00DA47D7"/>
    <w:rsid w:val="00DB1219"/>
    <w:rsid w:val="00DB245E"/>
    <w:rsid w:val="00DC3A8B"/>
    <w:rsid w:val="00DC6D26"/>
    <w:rsid w:val="00DD1808"/>
    <w:rsid w:val="00DD57C2"/>
    <w:rsid w:val="00DD67F6"/>
    <w:rsid w:val="00DE5BCB"/>
    <w:rsid w:val="00DF33A8"/>
    <w:rsid w:val="00DF427A"/>
    <w:rsid w:val="00E02FF8"/>
    <w:rsid w:val="00E136C8"/>
    <w:rsid w:val="00E16160"/>
    <w:rsid w:val="00E439AD"/>
    <w:rsid w:val="00E52891"/>
    <w:rsid w:val="00E72766"/>
    <w:rsid w:val="00E75517"/>
    <w:rsid w:val="00E84368"/>
    <w:rsid w:val="00E93220"/>
    <w:rsid w:val="00EB0A56"/>
    <w:rsid w:val="00EB1CC6"/>
    <w:rsid w:val="00EB4599"/>
    <w:rsid w:val="00EB622E"/>
    <w:rsid w:val="00EC0238"/>
    <w:rsid w:val="00ED1DE3"/>
    <w:rsid w:val="00ED728C"/>
    <w:rsid w:val="00EE2171"/>
    <w:rsid w:val="00EF54A1"/>
    <w:rsid w:val="00F06309"/>
    <w:rsid w:val="00F1042E"/>
    <w:rsid w:val="00F16F79"/>
    <w:rsid w:val="00F17EDE"/>
    <w:rsid w:val="00F254C4"/>
    <w:rsid w:val="00F26310"/>
    <w:rsid w:val="00F35932"/>
    <w:rsid w:val="00F36F97"/>
    <w:rsid w:val="00F420B7"/>
    <w:rsid w:val="00F4505D"/>
    <w:rsid w:val="00F505EB"/>
    <w:rsid w:val="00F50A8D"/>
    <w:rsid w:val="00F51895"/>
    <w:rsid w:val="00F619F6"/>
    <w:rsid w:val="00F66CBE"/>
    <w:rsid w:val="00F67478"/>
    <w:rsid w:val="00F71647"/>
    <w:rsid w:val="00F74020"/>
    <w:rsid w:val="00F745DA"/>
    <w:rsid w:val="00F81C8A"/>
    <w:rsid w:val="00F8628B"/>
    <w:rsid w:val="00F901C1"/>
    <w:rsid w:val="00F9521F"/>
    <w:rsid w:val="00FA0429"/>
    <w:rsid w:val="00FA48A7"/>
    <w:rsid w:val="00FA55A9"/>
    <w:rsid w:val="00FA6678"/>
    <w:rsid w:val="00FB1CCA"/>
    <w:rsid w:val="00FC1B36"/>
    <w:rsid w:val="00FC3555"/>
    <w:rsid w:val="00FE2A1F"/>
    <w:rsid w:val="00FE4A11"/>
    <w:rsid w:val="00FE73F5"/>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10C46F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D39"/>
    <w:rPr>
      <w:rFonts w:ascii="Times New Roman" w:eastAsia="Batang" w:hAnsi="Times New Roman" w:cs="Times New Roman"/>
      <w:sz w:val="20"/>
      <w:szCs w:val="20"/>
      <w:lang w:eastAsia="en-US"/>
    </w:rPr>
  </w:style>
  <w:style w:type="paragraph" w:styleId="Heading1">
    <w:name w:val="heading 1"/>
    <w:basedOn w:val="Normal"/>
    <w:next w:val="Normal"/>
    <w:link w:val="Heading1Char"/>
    <w:uiPriority w:val="9"/>
    <w:qFormat/>
    <w:rsid w:val="00B40E6B"/>
    <w:pPr>
      <w:keepNext/>
      <w:tabs>
        <w:tab w:val="left" w:pos="24"/>
      </w:tabs>
      <w:adjustRightInd w:val="0"/>
      <w:snapToGrid w:val="0"/>
      <w:jc w:val="center"/>
      <w:outlineLvl w:val="0"/>
    </w:pPr>
    <w:rPr>
      <w:b/>
      <w:sz w:val="28"/>
      <w:lang w:eastAsia="ko-KR"/>
    </w:rPr>
  </w:style>
  <w:style w:type="paragraph" w:styleId="Heading2">
    <w:name w:val="heading 2"/>
    <w:basedOn w:val="Normal"/>
    <w:next w:val="Normal"/>
    <w:link w:val="Heading2Char"/>
    <w:uiPriority w:val="9"/>
    <w:qFormat/>
    <w:rsid w:val="00B40E6B"/>
    <w:pPr>
      <w:keepNext/>
      <w:spacing w:before="240" w:after="60"/>
      <w:outlineLvl w:val="1"/>
    </w:pPr>
    <w:rPr>
      <w:rFonts w:ascii="Arial" w:hAnsi="Arial"/>
      <w:b/>
      <w:i/>
      <w:sz w:val="24"/>
    </w:rPr>
  </w:style>
  <w:style w:type="paragraph" w:styleId="Heading3">
    <w:name w:val="heading 3"/>
    <w:basedOn w:val="Normal"/>
    <w:next w:val="Normal"/>
    <w:link w:val="Heading3Char"/>
    <w:uiPriority w:val="9"/>
    <w:unhideWhenUsed/>
    <w:qFormat/>
    <w:rsid w:val="00B40E6B"/>
    <w:pPr>
      <w:keepNext/>
      <w:spacing w:before="240" w:after="60"/>
      <w:outlineLvl w:val="2"/>
    </w:pPr>
    <w:rPr>
      <w:rFonts w:ascii="Cambria" w:eastAsia="Malgun Gothic" w:hAnsi="Cambria"/>
      <w:b/>
      <w:bCs/>
      <w:sz w:val="26"/>
      <w:szCs w:val="26"/>
    </w:rPr>
  </w:style>
  <w:style w:type="paragraph" w:styleId="Heading4">
    <w:name w:val="heading 4"/>
    <w:basedOn w:val="Heading2"/>
    <w:next w:val="Normal"/>
    <w:link w:val="Heading4Char"/>
    <w:uiPriority w:val="9"/>
    <w:unhideWhenUsed/>
    <w:qFormat/>
    <w:rsid w:val="00B40E6B"/>
    <w:pPr>
      <w:spacing w:before="0" w:after="0" w:line="480" w:lineRule="auto"/>
      <w:ind w:left="359" w:hanging="359"/>
      <w:outlineLvl w:val="3"/>
    </w:pPr>
    <w:rPr>
      <w:rFonts w:ascii="Palatino Linotype" w:eastAsia="Palatino Linotype" w:hAnsi="Palatino Linotype"/>
      <w:i w:val="0"/>
      <w:kern w:val="2"/>
      <w:szCs w:val="24"/>
      <w:lang w:val="en-GB"/>
    </w:rPr>
  </w:style>
  <w:style w:type="paragraph" w:styleId="Heading5">
    <w:name w:val="heading 5"/>
    <w:basedOn w:val="Normal"/>
    <w:next w:val="Normal"/>
    <w:link w:val="Heading5Char"/>
    <w:uiPriority w:val="9"/>
    <w:semiHidden/>
    <w:unhideWhenUsed/>
    <w:qFormat/>
    <w:rsid w:val="00B40E6B"/>
    <w:pPr>
      <w:keepNext/>
      <w:ind w:left="359" w:hanging="359"/>
      <w:outlineLvl w:val="4"/>
    </w:pPr>
    <w:rPr>
      <w:rFonts w:ascii="Calibri" w:eastAsia="MS Gothic" w:hAnsi="Calibri"/>
      <w:kern w:val="2"/>
      <w:sz w:val="22"/>
      <w:szCs w:val="24"/>
      <w:lang w:val="en-GB"/>
    </w:rPr>
  </w:style>
  <w:style w:type="paragraph" w:styleId="Heading6">
    <w:name w:val="heading 6"/>
    <w:basedOn w:val="Normal"/>
    <w:next w:val="Normal"/>
    <w:link w:val="Heading6Char"/>
    <w:uiPriority w:val="9"/>
    <w:semiHidden/>
    <w:unhideWhenUsed/>
    <w:qFormat/>
    <w:rsid w:val="00B40E6B"/>
    <w:pPr>
      <w:keepNext/>
      <w:ind w:left="359" w:hanging="359"/>
      <w:outlineLvl w:val="5"/>
    </w:pPr>
    <w:rPr>
      <w:rFonts w:ascii="Palatino Linotype" w:eastAsia="Times New Roman" w:hAnsi="Palatino Linotype"/>
      <w:b/>
      <w:bCs/>
      <w:kern w:val="2"/>
      <w:sz w:val="22"/>
      <w:szCs w:val="24"/>
      <w:lang w:val="en-GB"/>
    </w:rPr>
  </w:style>
  <w:style w:type="paragraph" w:styleId="Heading7">
    <w:name w:val="heading 7"/>
    <w:basedOn w:val="Normal"/>
    <w:next w:val="Normal"/>
    <w:link w:val="Heading7Char"/>
    <w:uiPriority w:val="9"/>
    <w:semiHidden/>
    <w:unhideWhenUsed/>
    <w:qFormat/>
    <w:rsid w:val="00B40E6B"/>
    <w:pPr>
      <w:keepNext/>
      <w:ind w:left="1440" w:hanging="1440"/>
      <w:outlineLvl w:val="6"/>
    </w:pPr>
    <w:rPr>
      <w:rFonts w:ascii="Palatino Linotype" w:eastAsia="Times New Roman" w:hAnsi="Palatino Linotype"/>
      <w:kern w:val="2"/>
      <w:sz w:val="22"/>
      <w:szCs w:val="24"/>
      <w:lang w:val="en-GB"/>
    </w:rPr>
  </w:style>
  <w:style w:type="paragraph" w:styleId="Heading8">
    <w:name w:val="heading 8"/>
    <w:basedOn w:val="Normal"/>
    <w:next w:val="Normal"/>
    <w:link w:val="Heading8Char"/>
    <w:uiPriority w:val="9"/>
    <w:semiHidden/>
    <w:unhideWhenUsed/>
    <w:qFormat/>
    <w:rsid w:val="00B40E6B"/>
    <w:pPr>
      <w:keepNext/>
      <w:ind w:left="1440" w:hanging="1440"/>
      <w:outlineLvl w:val="7"/>
    </w:pPr>
    <w:rPr>
      <w:rFonts w:ascii="Palatino Linotype" w:eastAsia="Times New Roman" w:hAnsi="Palatino Linotype"/>
      <w:kern w:val="2"/>
      <w:sz w:val="22"/>
      <w:szCs w:val="24"/>
      <w:lang w:val="en-GB"/>
    </w:rPr>
  </w:style>
  <w:style w:type="paragraph" w:styleId="Heading9">
    <w:name w:val="heading 9"/>
    <w:basedOn w:val="Normal"/>
    <w:next w:val="Normal"/>
    <w:link w:val="Heading9Char"/>
    <w:uiPriority w:val="9"/>
    <w:semiHidden/>
    <w:unhideWhenUsed/>
    <w:qFormat/>
    <w:rsid w:val="00B40E6B"/>
    <w:pPr>
      <w:keepNext/>
      <w:ind w:left="1800" w:hanging="1800"/>
      <w:outlineLvl w:val="8"/>
    </w:pPr>
    <w:rPr>
      <w:rFonts w:ascii="Palatino Linotype" w:eastAsia="Times New Roman" w:hAnsi="Palatino Linotype"/>
      <w:kern w:val="2"/>
      <w:sz w:val="2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E6B"/>
    <w:rPr>
      <w:rFonts w:ascii="Times New Roman" w:eastAsia="Batang" w:hAnsi="Times New Roman" w:cs="Times New Roman"/>
      <w:b/>
      <w:sz w:val="28"/>
      <w:szCs w:val="20"/>
      <w:lang w:eastAsia="ko-KR"/>
    </w:rPr>
  </w:style>
  <w:style w:type="character" w:customStyle="1" w:styleId="Heading2Char">
    <w:name w:val="Heading 2 Char"/>
    <w:basedOn w:val="DefaultParagraphFont"/>
    <w:link w:val="Heading2"/>
    <w:uiPriority w:val="9"/>
    <w:rsid w:val="00B40E6B"/>
    <w:rPr>
      <w:rFonts w:ascii="Arial" w:eastAsia="Batang" w:hAnsi="Arial" w:cs="Times New Roman"/>
      <w:b/>
      <w:i/>
      <w:szCs w:val="20"/>
      <w:lang w:eastAsia="en-US"/>
    </w:rPr>
  </w:style>
  <w:style w:type="character" w:customStyle="1" w:styleId="Heading3Char">
    <w:name w:val="Heading 3 Char"/>
    <w:basedOn w:val="DefaultParagraphFont"/>
    <w:link w:val="Heading3"/>
    <w:uiPriority w:val="9"/>
    <w:rsid w:val="00B40E6B"/>
    <w:rPr>
      <w:rFonts w:ascii="Cambria" w:eastAsia="Malgun Gothic" w:hAnsi="Cambria" w:cs="Times New Roman"/>
      <w:b/>
      <w:bCs/>
      <w:sz w:val="26"/>
      <w:szCs w:val="26"/>
      <w:lang w:eastAsia="en-US"/>
    </w:rPr>
  </w:style>
  <w:style w:type="character" w:customStyle="1" w:styleId="Heading4Char">
    <w:name w:val="Heading 4 Char"/>
    <w:basedOn w:val="DefaultParagraphFont"/>
    <w:link w:val="Heading4"/>
    <w:uiPriority w:val="9"/>
    <w:rsid w:val="00B40E6B"/>
    <w:rPr>
      <w:rFonts w:ascii="Palatino Linotype" w:eastAsia="Palatino Linotype" w:hAnsi="Palatino Linotype" w:cs="Times New Roman"/>
      <w:b/>
      <w:kern w:val="2"/>
      <w:lang w:val="en-GB" w:eastAsia="en-US"/>
    </w:rPr>
  </w:style>
  <w:style w:type="character" w:customStyle="1" w:styleId="Heading5Char">
    <w:name w:val="Heading 5 Char"/>
    <w:basedOn w:val="DefaultParagraphFont"/>
    <w:link w:val="Heading5"/>
    <w:uiPriority w:val="9"/>
    <w:semiHidden/>
    <w:rsid w:val="00B40E6B"/>
    <w:rPr>
      <w:rFonts w:ascii="Calibri" w:eastAsia="MS Gothic" w:hAnsi="Calibri" w:cs="Times New Roman"/>
      <w:kern w:val="2"/>
      <w:sz w:val="22"/>
      <w:lang w:val="en-GB" w:eastAsia="en-US"/>
    </w:rPr>
  </w:style>
  <w:style w:type="character" w:customStyle="1" w:styleId="Heading6Char">
    <w:name w:val="Heading 6 Char"/>
    <w:basedOn w:val="DefaultParagraphFont"/>
    <w:link w:val="Heading6"/>
    <w:uiPriority w:val="9"/>
    <w:semiHidden/>
    <w:rsid w:val="00B40E6B"/>
    <w:rPr>
      <w:rFonts w:ascii="Palatino Linotype" w:eastAsia="Times New Roman" w:hAnsi="Palatino Linotype" w:cs="Times New Roman"/>
      <w:b/>
      <w:bCs/>
      <w:kern w:val="2"/>
      <w:sz w:val="22"/>
      <w:lang w:val="en-GB" w:eastAsia="en-US"/>
    </w:rPr>
  </w:style>
  <w:style w:type="character" w:customStyle="1" w:styleId="Heading7Char">
    <w:name w:val="Heading 7 Char"/>
    <w:basedOn w:val="DefaultParagraphFont"/>
    <w:link w:val="Heading7"/>
    <w:uiPriority w:val="9"/>
    <w:semiHidden/>
    <w:rsid w:val="00B40E6B"/>
    <w:rPr>
      <w:rFonts w:ascii="Palatino Linotype" w:eastAsia="Times New Roman" w:hAnsi="Palatino Linotype" w:cs="Times New Roman"/>
      <w:kern w:val="2"/>
      <w:sz w:val="22"/>
      <w:lang w:val="en-GB" w:eastAsia="en-US"/>
    </w:rPr>
  </w:style>
  <w:style w:type="character" w:customStyle="1" w:styleId="Heading8Char">
    <w:name w:val="Heading 8 Char"/>
    <w:basedOn w:val="DefaultParagraphFont"/>
    <w:link w:val="Heading8"/>
    <w:uiPriority w:val="9"/>
    <w:semiHidden/>
    <w:rsid w:val="00B40E6B"/>
    <w:rPr>
      <w:rFonts w:ascii="Palatino Linotype" w:eastAsia="Times New Roman" w:hAnsi="Palatino Linotype" w:cs="Times New Roman"/>
      <w:kern w:val="2"/>
      <w:sz w:val="22"/>
      <w:lang w:val="en-GB" w:eastAsia="en-US"/>
    </w:rPr>
  </w:style>
  <w:style w:type="character" w:customStyle="1" w:styleId="Heading9Char">
    <w:name w:val="Heading 9 Char"/>
    <w:basedOn w:val="DefaultParagraphFont"/>
    <w:link w:val="Heading9"/>
    <w:uiPriority w:val="9"/>
    <w:semiHidden/>
    <w:rsid w:val="00B40E6B"/>
    <w:rPr>
      <w:rFonts w:ascii="Palatino Linotype" w:eastAsia="Times New Roman" w:hAnsi="Palatino Linotype" w:cs="Times New Roman"/>
      <w:kern w:val="2"/>
      <w:sz w:val="22"/>
      <w:lang w:val="en-GB" w:eastAsia="en-US"/>
    </w:rPr>
  </w:style>
  <w:style w:type="paragraph" w:styleId="BodyTextIndent">
    <w:name w:val="Body Text Indent"/>
    <w:basedOn w:val="Normal"/>
    <w:link w:val="BodyTextIndentChar"/>
    <w:rsid w:val="00B40E6B"/>
    <w:pPr>
      <w:ind w:firstLine="245"/>
      <w:jc w:val="both"/>
    </w:pPr>
    <w:rPr>
      <w:spacing w:val="6"/>
      <w:sz w:val="22"/>
    </w:rPr>
  </w:style>
  <w:style w:type="character" w:customStyle="1" w:styleId="BodyTextIndentChar">
    <w:name w:val="Body Text Indent Char"/>
    <w:basedOn w:val="DefaultParagraphFont"/>
    <w:link w:val="BodyTextIndent"/>
    <w:rsid w:val="00B40E6B"/>
    <w:rPr>
      <w:rFonts w:ascii="Times New Roman" w:eastAsia="Batang" w:hAnsi="Times New Roman" w:cs="Times New Roman"/>
      <w:spacing w:val="6"/>
      <w:sz w:val="22"/>
      <w:szCs w:val="20"/>
      <w:lang w:eastAsia="en-US"/>
    </w:rPr>
  </w:style>
  <w:style w:type="paragraph" w:styleId="BodyText">
    <w:name w:val="Body Text"/>
    <w:basedOn w:val="Normal"/>
    <w:link w:val="BodyTextChar"/>
    <w:rsid w:val="00B40E6B"/>
    <w:pPr>
      <w:jc w:val="both"/>
    </w:pPr>
    <w:rPr>
      <w:i/>
      <w:sz w:val="22"/>
    </w:rPr>
  </w:style>
  <w:style w:type="character" w:customStyle="1" w:styleId="BodyTextChar">
    <w:name w:val="Body Text Char"/>
    <w:basedOn w:val="DefaultParagraphFont"/>
    <w:link w:val="BodyText"/>
    <w:rsid w:val="00B40E6B"/>
    <w:rPr>
      <w:rFonts w:ascii="Times New Roman" w:eastAsia="Batang" w:hAnsi="Times New Roman" w:cs="Times New Roman"/>
      <w:i/>
      <w:sz w:val="22"/>
      <w:szCs w:val="20"/>
      <w:lang w:eastAsia="en-US"/>
    </w:rPr>
  </w:style>
  <w:style w:type="character" w:styleId="CommentReference">
    <w:name w:val="annotation reference"/>
    <w:uiPriority w:val="99"/>
    <w:semiHidden/>
    <w:unhideWhenUsed/>
    <w:rsid w:val="00B40E6B"/>
    <w:rPr>
      <w:sz w:val="18"/>
      <w:szCs w:val="18"/>
    </w:rPr>
  </w:style>
  <w:style w:type="paragraph" w:styleId="CommentText">
    <w:name w:val="annotation text"/>
    <w:basedOn w:val="Normal"/>
    <w:link w:val="CommentTextChar"/>
    <w:uiPriority w:val="99"/>
    <w:semiHidden/>
    <w:unhideWhenUsed/>
    <w:rsid w:val="00B40E6B"/>
    <w:pPr>
      <w:widowControl w:val="0"/>
    </w:pPr>
    <w:rPr>
      <w:rFonts w:ascii="Cambria" w:eastAsia="MS Mincho" w:hAnsi="Cambria"/>
      <w:kern w:val="2"/>
      <w:sz w:val="21"/>
      <w:szCs w:val="22"/>
      <w:lang w:eastAsia="ja-JP"/>
    </w:rPr>
  </w:style>
  <w:style w:type="character" w:customStyle="1" w:styleId="CommentTextChar">
    <w:name w:val="Comment Text Char"/>
    <w:basedOn w:val="DefaultParagraphFont"/>
    <w:link w:val="CommentText"/>
    <w:uiPriority w:val="99"/>
    <w:semiHidden/>
    <w:rsid w:val="00B40E6B"/>
    <w:rPr>
      <w:rFonts w:ascii="Cambria" w:eastAsia="MS Mincho" w:hAnsi="Cambria" w:cs="Times New Roman"/>
      <w:kern w:val="2"/>
      <w:sz w:val="21"/>
      <w:szCs w:val="22"/>
    </w:rPr>
  </w:style>
  <w:style w:type="paragraph" w:styleId="BalloonText">
    <w:name w:val="Balloon Text"/>
    <w:basedOn w:val="Normal"/>
    <w:link w:val="BalloonTextChar"/>
    <w:uiPriority w:val="99"/>
    <w:semiHidden/>
    <w:unhideWhenUsed/>
    <w:rsid w:val="00B40E6B"/>
    <w:rPr>
      <w:sz w:val="18"/>
      <w:szCs w:val="18"/>
    </w:rPr>
  </w:style>
  <w:style w:type="character" w:customStyle="1" w:styleId="BalloonTextChar">
    <w:name w:val="Balloon Text Char"/>
    <w:basedOn w:val="DefaultParagraphFont"/>
    <w:link w:val="BalloonText"/>
    <w:uiPriority w:val="99"/>
    <w:semiHidden/>
    <w:rsid w:val="00B40E6B"/>
    <w:rPr>
      <w:rFonts w:ascii="Times New Roman" w:eastAsia="Batang" w:hAnsi="Times New Roman" w:cs="Times New Roman"/>
      <w:sz w:val="18"/>
      <w:szCs w:val="18"/>
      <w:lang w:eastAsia="en-US"/>
    </w:rPr>
  </w:style>
  <w:style w:type="paragraph" w:styleId="BodyTextIndent2">
    <w:name w:val="Body Text Indent 2"/>
    <w:basedOn w:val="Normal"/>
    <w:link w:val="BodyTextIndent2Char"/>
    <w:unhideWhenUsed/>
    <w:rsid w:val="00B40E6B"/>
    <w:pPr>
      <w:spacing w:after="120" w:line="480" w:lineRule="auto"/>
      <w:ind w:left="283"/>
    </w:pPr>
  </w:style>
  <w:style w:type="character" w:customStyle="1" w:styleId="BodyTextIndent2Char">
    <w:name w:val="Body Text Indent 2 Char"/>
    <w:basedOn w:val="DefaultParagraphFont"/>
    <w:link w:val="BodyTextIndent2"/>
    <w:rsid w:val="00B40E6B"/>
    <w:rPr>
      <w:rFonts w:ascii="Times New Roman" w:eastAsia="Batang" w:hAnsi="Times New Roman" w:cs="Times New Roman"/>
      <w:sz w:val="20"/>
      <w:szCs w:val="20"/>
      <w:lang w:eastAsia="en-US"/>
    </w:rPr>
  </w:style>
  <w:style w:type="paragraph" w:styleId="List">
    <w:name w:val="List"/>
    <w:basedOn w:val="Normal"/>
    <w:rsid w:val="00B40E6B"/>
    <w:pPr>
      <w:ind w:left="360" w:hanging="360"/>
    </w:pPr>
  </w:style>
  <w:style w:type="paragraph" w:styleId="BodyTextIndent3">
    <w:name w:val="Body Text Indent 3"/>
    <w:basedOn w:val="Normal"/>
    <w:link w:val="BodyTextIndent3Char"/>
    <w:rsid w:val="00B40E6B"/>
    <w:pPr>
      <w:spacing w:before="120" w:line="260" w:lineRule="exact"/>
      <w:ind w:firstLine="270"/>
      <w:jc w:val="both"/>
    </w:pPr>
    <w:rPr>
      <w:sz w:val="22"/>
    </w:rPr>
  </w:style>
  <w:style w:type="character" w:customStyle="1" w:styleId="BodyTextIndent3Char">
    <w:name w:val="Body Text Indent 3 Char"/>
    <w:basedOn w:val="DefaultParagraphFont"/>
    <w:link w:val="BodyTextIndent3"/>
    <w:rsid w:val="00B40E6B"/>
    <w:rPr>
      <w:rFonts w:ascii="Times New Roman" w:eastAsia="Batang" w:hAnsi="Times New Roman" w:cs="Times New Roman"/>
      <w:sz w:val="22"/>
      <w:szCs w:val="20"/>
      <w:lang w:eastAsia="en-US"/>
    </w:rPr>
  </w:style>
  <w:style w:type="paragraph" w:styleId="BodyText2">
    <w:name w:val="Body Text 2"/>
    <w:basedOn w:val="Normal"/>
    <w:link w:val="BodyText2Char"/>
    <w:rsid w:val="00B40E6B"/>
    <w:pPr>
      <w:spacing w:line="260" w:lineRule="exact"/>
    </w:pPr>
    <w:rPr>
      <w:spacing w:val="6"/>
      <w:sz w:val="22"/>
    </w:rPr>
  </w:style>
  <w:style w:type="character" w:customStyle="1" w:styleId="BodyText2Char">
    <w:name w:val="Body Text 2 Char"/>
    <w:basedOn w:val="DefaultParagraphFont"/>
    <w:link w:val="BodyText2"/>
    <w:rsid w:val="00B40E6B"/>
    <w:rPr>
      <w:rFonts w:ascii="Times New Roman" w:eastAsia="Batang" w:hAnsi="Times New Roman" w:cs="Times New Roman"/>
      <w:spacing w:val="6"/>
      <w:sz w:val="22"/>
      <w:szCs w:val="20"/>
      <w:lang w:eastAsia="en-US"/>
    </w:rPr>
  </w:style>
  <w:style w:type="paragraph" w:styleId="Header">
    <w:name w:val="header"/>
    <w:basedOn w:val="Normal"/>
    <w:link w:val="HeaderChar"/>
    <w:uiPriority w:val="99"/>
    <w:rsid w:val="00B40E6B"/>
    <w:pPr>
      <w:tabs>
        <w:tab w:val="center" w:pos="4252"/>
        <w:tab w:val="right" w:pos="8504"/>
      </w:tabs>
      <w:snapToGrid w:val="0"/>
    </w:pPr>
  </w:style>
  <w:style w:type="character" w:customStyle="1" w:styleId="HeaderChar">
    <w:name w:val="Header Char"/>
    <w:basedOn w:val="DefaultParagraphFont"/>
    <w:link w:val="Header"/>
    <w:uiPriority w:val="99"/>
    <w:rsid w:val="00B40E6B"/>
    <w:rPr>
      <w:rFonts w:ascii="Times New Roman" w:eastAsia="Batang" w:hAnsi="Times New Roman" w:cs="Times New Roman"/>
      <w:sz w:val="20"/>
      <w:szCs w:val="20"/>
      <w:lang w:eastAsia="en-US"/>
    </w:rPr>
  </w:style>
  <w:style w:type="paragraph" w:styleId="Footer">
    <w:name w:val="footer"/>
    <w:basedOn w:val="Normal"/>
    <w:link w:val="FooterChar"/>
    <w:uiPriority w:val="99"/>
    <w:rsid w:val="00B40E6B"/>
    <w:pPr>
      <w:tabs>
        <w:tab w:val="center" w:pos="4252"/>
        <w:tab w:val="right" w:pos="8504"/>
      </w:tabs>
      <w:snapToGrid w:val="0"/>
    </w:pPr>
  </w:style>
  <w:style w:type="character" w:customStyle="1" w:styleId="FooterChar">
    <w:name w:val="Footer Char"/>
    <w:basedOn w:val="DefaultParagraphFont"/>
    <w:link w:val="Footer"/>
    <w:uiPriority w:val="99"/>
    <w:rsid w:val="00B40E6B"/>
    <w:rPr>
      <w:rFonts w:ascii="Times New Roman" w:eastAsia="Batang" w:hAnsi="Times New Roman" w:cs="Times New Roman"/>
      <w:sz w:val="20"/>
      <w:szCs w:val="20"/>
      <w:lang w:eastAsia="en-US"/>
    </w:rPr>
  </w:style>
  <w:style w:type="character" w:styleId="PageNumber">
    <w:name w:val="page number"/>
    <w:basedOn w:val="DefaultParagraphFont"/>
    <w:uiPriority w:val="99"/>
    <w:rsid w:val="00B40E6B"/>
  </w:style>
  <w:style w:type="paragraph" w:customStyle="1" w:styleId="References">
    <w:name w:val="References"/>
    <w:basedOn w:val="Normal"/>
    <w:rsid w:val="00B40E6B"/>
    <w:pPr>
      <w:jc w:val="both"/>
    </w:pPr>
    <w:rPr>
      <w:rFonts w:eastAsia="Malgun Gothic"/>
      <w:sz w:val="18"/>
    </w:rPr>
  </w:style>
  <w:style w:type="paragraph" w:styleId="NormalWeb">
    <w:name w:val="Normal (Web)"/>
    <w:basedOn w:val="Normal"/>
    <w:uiPriority w:val="99"/>
    <w:unhideWhenUsed/>
    <w:rsid w:val="00B40E6B"/>
    <w:pPr>
      <w:spacing w:before="100" w:beforeAutospacing="1" w:after="100" w:afterAutospacing="1"/>
    </w:pPr>
    <w:rPr>
      <w:rFonts w:eastAsia="Times New Roman"/>
      <w:sz w:val="24"/>
      <w:szCs w:val="24"/>
      <w:lang w:eastAsia="ko-KR"/>
    </w:rPr>
  </w:style>
  <w:style w:type="character" w:customStyle="1" w:styleId="apple-converted-space">
    <w:name w:val="apple-converted-space"/>
    <w:rsid w:val="00B40E6B"/>
  </w:style>
  <w:style w:type="character" w:customStyle="1" w:styleId="journal-title">
    <w:name w:val="journal-title"/>
    <w:rsid w:val="00B40E6B"/>
  </w:style>
  <w:style w:type="character" w:styleId="Hyperlink">
    <w:name w:val="Hyperlink"/>
    <w:uiPriority w:val="99"/>
    <w:unhideWhenUsed/>
    <w:rsid w:val="00B40E6B"/>
    <w:rPr>
      <w:color w:val="0000FF"/>
      <w:u w:val="single"/>
    </w:rPr>
  </w:style>
  <w:style w:type="character" w:styleId="Strong">
    <w:name w:val="Strong"/>
    <w:uiPriority w:val="22"/>
    <w:qFormat/>
    <w:rsid w:val="00B40E6B"/>
    <w:rPr>
      <w:b/>
      <w:bCs/>
    </w:rPr>
  </w:style>
  <w:style w:type="paragraph" w:styleId="FootnoteText">
    <w:name w:val="footnote text"/>
    <w:basedOn w:val="Normal"/>
    <w:link w:val="FootnoteTextChar"/>
    <w:uiPriority w:val="99"/>
    <w:unhideWhenUsed/>
    <w:rsid w:val="00B40E6B"/>
    <w:pPr>
      <w:snapToGrid w:val="0"/>
    </w:pPr>
    <w:rPr>
      <w:sz w:val="18"/>
      <w:szCs w:val="18"/>
    </w:rPr>
  </w:style>
  <w:style w:type="character" w:customStyle="1" w:styleId="FootnoteTextChar">
    <w:name w:val="Footnote Text Char"/>
    <w:basedOn w:val="DefaultParagraphFont"/>
    <w:link w:val="FootnoteText"/>
    <w:uiPriority w:val="99"/>
    <w:rsid w:val="00B40E6B"/>
    <w:rPr>
      <w:rFonts w:ascii="Times New Roman" w:eastAsia="Batang" w:hAnsi="Times New Roman" w:cs="Times New Roman"/>
      <w:sz w:val="18"/>
      <w:szCs w:val="18"/>
      <w:lang w:eastAsia="en-US"/>
    </w:rPr>
  </w:style>
  <w:style w:type="character" w:styleId="FootnoteReference">
    <w:name w:val="footnote reference"/>
    <w:uiPriority w:val="99"/>
    <w:unhideWhenUsed/>
    <w:rsid w:val="00B40E6B"/>
    <w:rPr>
      <w:vertAlign w:val="superscript"/>
    </w:rPr>
  </w:style>
  <w:style w:type="table" w:styleId="TableGrid">
    <w:name w:val="Table Grid"/>
    <w:basedOn w:val="TableNormal"/>
    <w:uiPriority w:val="59"/>
    <w:rsid w:val="00B40E6B"/>
    <w:rPr>
      <w:rFonts w:ascii="Times New Roman" w:eastAsia="Batang"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6">
    <w:name w:val="Medium Shading 2 Accent 6"/>
    <w:basedOn w:val="TableNormal"/>
    <w:uiPriority w:val="64"/>
    <w:rsid w:val="00B40E6B"/>
    <w:rPr>
      <w:rFonts w:ascii="Times New Roman" w:eastAsia="Batang" w:hAnsi="Times New Roman" w:cs="Times New Roman"/>
      <w:sz w:val="20"/>
      <w:szCs w:val="20"/>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40E6B"/>
    <w:rPr>
      <w:rFonts w:ascii="Times New Roman" w:eastAsia="Batang" w:hAnsi="Times New Roman" w:cs="Times New Roman"/>
      <w:sz w:val="20"/>
      <w:szCs w:val="20"/>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issertation">
    <w:name w:val="Dissertation"/>
    <w:basedOn w:val="NoSpacing"/>
    <w:qFormat/>
    <w:rsid w:val="00B40E6B"/>
    <w:pPr>
      <w:spacing w:line="480" w:lineRule="auto"/>
      <w:ind w:firstLine="360"/>
      <w:jc w:val="both"/>
    </w:pPr>
    <w:rPr>
      <w:rFonts w:ascii="Palatino Linotype" w:eastAsia="MS Mincho" w:hAnsi="Palatino Linotype"/>
      <w:kern w:val="2"/>
      <w:sz w:val="24"/>
      <w:szCs w:val="24"/>
      <w:lang w:val="en-GB" w:eastAsia="ja-JP"/>
    </w:rPr>
  </w:style>
  <w:style w:type="paragraph" w:styleId="Caption">
    <w:name w:val="caption"/>
    <w:basedOn w:val="Normal"/>
    <w:next w:val="Normal"/>
    <w:uiPriority w:val="35"/>
    <w:unhideWhenUsed/>
    <w:qFormat/>
    <w:rsid w:val="00B40E6B"/>
    <w:pPr>
      <w:keepNext/>
      <w:jc w:val="both"/>
    </w:pPr>
    <w:rPr>
      <w:rFonts w:ascii="Palatino Linotype" w:eastAsia="Palatino Linotype" w:hAnsi="Palatino Linotype"/>
      <w:b/>
      <w:bCs/>
      <w:kern w:val="2"/>
      <w:sz w:val="24"/>
      <w:szCs w:val="24"/>
      <w:lang w:val="en-GB"/>
    </w:rPr>
  </w:style>
  <w:style w:type="paragraph" w:styleId="NoSpacing">
    <w:name w:val="No Spacing"/>
    <w:link w:val="NoSpacingChar"/>
    <w:uiPriority w:val="1"/>
    <w:qFormat/>
    <w:rsid w:val="00B40E6B"/>
    <w:rPr>
      <w:rFonts w:ascii="Times New Roman" w:eastAsia="Batang" w:hAnsi="Times New Roman" w:cs="Times New Roman"/>
      <w:sz w:val="20"/>
      <w:szCs w:val="20"/>
      <w:lang w:eastAsia="en-US"/>
    </w:rPr>
  </w:style>
  <w:style w:type="paragraph" w:styleId="TOC1">
    <w:name w:val="toc 1"/>
    <w:basedOn w:val="Normal"/>
    <w:next w:val="Normal"/>
    <w:autoRedefine/>
    <w:uiPriority w:val="39"/>
    <w:unhideWhenUsed/>
    <w:rsid w:val="00B40E6B"/>
    <w:pPr>
      <w:tabs>
        <w:tab w:val="left" w:pos="440"/>
        <w:tab w:val="right" w:leader="dot" w:pos="9010"/>
      </w:tabs>
      <w:spacing w:before="120"/>
    </w:pPr>
    <w:rPr>
      <w:rFonts w:ascii="Cambria" w:eastAsia="Times New Roman" w:hAnsi="Cambria"/>
      <w:b/>
      <w:kern w:val="2"/>
      <w:sz w:val="24"/>
      <w:szCs w:val="24"/>
      <w:lang w:val="en-GB"/>
    </w:rPr>
  </w:style>
  <w:style w:type="paragraph" w:styleId="TOC2">
    <w:name w:val="toc 2"/>
    <w:basedOn w:val="Normal"/>
    <w:next w:val="Normal"/>
    <w:autoRedefine/>
    <w:uiPriority w:val="39"/>
    <w:unhideWhenUsed/>
    <w:rsid w:val="00B40E6B"/>
    <w:pPr>
      <w:tabs>
        <w:tab w:val="left" w:pos="821"/>
        <w:tab w:val="right" w:leader="dot" w:pos="9010"/>
      </w:tabs>
      <w:ind w:left="221"/>
    </w:pPr>
    <w:rPr>
      <w:rFonts w:ascii="Cambria" w:eastAsia="Times New Roman" w:hAnsi="Cambria"/>
      <w:noProof/>
      <w:kern w:val="2"/>
      <w:sz w:val="22"/>
      <w:szCs w:val="22"/>
      <w:lang w:val="en-GB"/>
    </w:rPr>
  </w:style>
  <w:style w:type="paragraph" w:styleId="TOC3">
    <w:name w:val="toc 3"/>
    <w:basedOn w:val="Normal"/>
    <w:next w:val="Normal"/>
    <w:autoRedefine/>
    <w:uiPriority w:val="39"/>
    <w:unhideWhenUsed/>
    <w:rsid w:val="00B40E6B"/>
    <w:pPr>
      <w:tabs>
        <w:tab w:val="right" w:leader="dot" w:pos="9010"/>
        <w:tab w:val="right" w:leader="dot" w:pos="9344"/>
      </w:tabs>
      <w:ind w:left="442"/>
    </w:pPr>
    <w:rPr>
      <w:rFonts w:ascii="Cambria" w:eastAsia="Times New Roman" w:hAnsi="Cambria"/>
      <w:kern w:val="2"/>
      <w:sz w:val="22"/>
      <w:szCs w:val="22"/>
      <w:lang w:val="en-GB"/>
    </w:rPr>
  </w:style>
  <w:style w:type="paragraph" w:styleId="TOC4">
    <w:name w:val="toc 4"/>
    <w:basedOn w:val="Normal"/>
    <w:next w:val="Normal"/>
    <w:autoRedefine/>
    <w:uiPriority w:val="39"/>
    <w:unhideWhenUsed/>
    <w:rsid w:val="00B40E6B"/>
    <w:pPr>
      <w:ind w:left="660"/>
    </w:pPr>
    <w:rPr>
      <w:rFonts w:ascii="Cambria" w:eastAsia="Times New Roman" w:hAnsi="Cambria"/>
      <w:kern w:val="2"/>
      <w:lang w:val="en-GB"/>
    </w:rPr>
  </w:style>
  <w:style w:type="paragraph" w:styleId="TOC5">
    <w:name w:val="toc 5"/>
    <w:basedOn w:val="Normal"/>
    <w:next w:val="Normal"/>
    <w:autoRedefine/>
    <w:uiPriority w:val="39"/>
    <w:unhideWhenUsed/>
    <w:rsid w:val="00B40E6B"/>
    <w:pPr>
      <w:ind w:left="880"/>
    </w:pPr>
    <w:rPr>
      <w:rFonts w:ascii="Cambria" w:eastAsia="Times New Roman" w:hAnsi="Cambria"/>
      <w:kern w:val="2"/>
      <w:lang w:val="en-GB"/>
    </w:rPr>
  </w:style>
  <w:style w:type="paragraph" w:styleId="TOC6">
    <w:name w:val="toc 6"/>
    <w:basedOn w:val="Normal"/>
    <w:next w:val="Normal"/>
    <w:autoRedefine/>
    <w:uiPriority w:val="39"/>
    <w:unhideWhenUsed/>
    <w:rsid w:val="00B40E6B"/>
    <w:pPr>
      <w:ind w:left="1100"/>
    </w:pPr>
    <w:rPr>
      <w:rFonts w:ascii="Cambria" w:eastAsia="Times New Roman" w:hAnsi="Cambria"/>
      <w:kern w:val="2"/>
      <w:lang w:val="en-GB"/>
    </w:rPr>
  </w:style>
  <w:style w:type="paragraph" w:styleId="TOC7">
    <w:name w:val="toc 7"/>
    <w:basedOn w:val="Normal"/>
    <w:next w:val="Normal"/>
    <w:autoRedefine/>
    <w:uiPriority w:val="39"/>
    <w:unhideWhenUsed/>
    <w:rsid w:val="00B40E6B"/>
    <w:pPr>
      <w:ind w:left="1320"/>
    </w:pPr>
    <w:rPr>
      <w:rFonts w:ascii="Cambria" w:eastAsia="Times New Roman" w:hAnsi="Cambria"/>
      <w:kern w:val="2"/>
      <w:lang w:val="en-GB"/>
    </w:rPr>
  </w:style>
  <w:style w:type="paragraph" w:styleId="TOC8">
    <w:name w:val="toc 8"/>
    <w:basedOn w:val="Normal"/>
    <w:next w:val="Normal"/>
    <w:autoRedefine/>
    <w:uiPriority w:val="39"/>
    <w:unhideWhenUsed/>
    <w:rsid w:val="00B40E6B"/>
    <w:pPr>
      <w:ind w:left="1540"/>
    </w:pPr>
    <w:rPr>
      <w:rFonts w:ascii="Cambria" w:eastAsia="Times New Roman" w:hAnsi="Cambria"/>
      <w:kern w:val="2"/>
      <w:lang w:val="en-GB"/>
    </w:rPr>
  </w:style>
  <w:style w:type="paragraph" w:styleId="TOC9">
    <w:name w:val="toc 9"/>
    <w:basedOn w:val="Normal"/>
    <w:next w:val="Normal"/>
    <w:autoRedefine/>
    <w:uiPriority w:val="39"/>
    <w:unhideWhenUsed/>
    <w:rsid w:val="00B40E6B"/>
    <w:pPr>
      <w:ind w:left="1760"/>
    </w:pPr>
    <w:rPr>
      <w:rFonts w:ascii="Cambria" w:eastAsia="Times New Roman" w:hAnsi="Cambria"/>
      <w:kern w:val="2"/>
      <w:lang w:val="en-GB"/>
    </w:rPr>
  </w:style>
  <w:style w:type="character" w:styleId="LineNumber">
    <w:name w:val="line number"/>
    <w:uiPriority w:val="99"/>
    <w:semiHidden/>
    <w:unhideWhenUsed/>
    <w:rsid w:val="00B40E6B"/>
  </w:style>
  <w:style w:type="paragraph" w:styleId="Title">
    <w:name w:val="Title"/>
    <w:aliases w:val="Chapter Title"/>
    <w:basedOn w:val="Heading1"/>
    <w:next w:val="Dissertation"/>
    <w:link w:val="TitleChar"/>
    <w:uiPriority w:val="10"/>
    <w:qFormat/>
    <w:rsid w:val="00B40E6B"/>
    <w:pPr>
      <w:tabs>
        <w:tab w:val="clear" w:pos="24"/>
      </w:tabs>
      <w:adjustRightInd/>
      <w:snapToGrid/>
      <w:spacing w:before="240" w:after="120" w:line="360" w:lineRule="auto"/>
      <w:jc w:val="left"/>
    </w:pPr>
    <w:rPr>
      <w:rFonts w:ascii="Palatino Linotype" w:eastAsia="MS Gothic" w:hAnsi="Palatino Linotype"/>
      <w:b w:val="0"/>
      <w:bCs/>
      <w:kern w:val="2"/>
      <w:szCs w:val="28"/>
      <w:lang w:eastAsia="en-US"/>
    </w:rPr>
  </w:style>
  <w:style w:type="character" w:customStyle="1" w:styleId="TitleChar">
    <w:name w:val="Title Char"/>
    <w:aliases w:val="Chapter Title Char"/>
    <w:basedOn w:val="DefaultParagraphFont"/>
    <w:link w:val="Title"/>
    <w:uiPriority w:val="10"/>
    <w:rsid w:val="00B40E6B"/>
    <w:rPr>
      <w:rFonts w:ascii="Palatino Linotype" w:eastAsia="MS Gothic" w:hAnsi="Palatino Linotype" w:cs="Times New Roman"/>
      <w:bCs/>
      <w:kern w:val="2"/>
      <w:sz w:val="28"/>
      <w:szCs w:val="28"/>
      <w:lang w:eastAsia="en-US"/>
    </w:rPr>
  </w:style>
  <w:style w:type="paragraph" w:customStyle="1" w:styleId="Style1">
    <w:name w:val="Style1"/>
    <w:basedOn w:val="Heading2"/>
    <w:next w:val="Heading2"/>
    <w:qFormat/>
    <w:rsid w:val="00B40E6B"/>
    <w:pPr>
      <w:spacing w:before="0" w:after="0" w:line="480" w:lineRule="auto"/>
    </w:pPr>
    <w:rPr>
      <w:rFonts w:ascii="Palatino Linotype" w:eastAsia="Palatino Linotype" w:hAnsi="Palatino Linotype"/>
      <w:i w:val="0"/>
      <w:kern w:val="2"/>
      <w:szCs w:val="24"/>
      <w:lang w:val="en-GB"/>
    </w:rPr>
  </w:style>
  <w:style w:type="paragraph" w:styleId="ListParagraph">
    <w:name w:val="List Paragraph"/>
    <w:basedOn w:val="Normal"/>
    <w:uiPriority w:val="34"/>
    <w:qFormat/>
    <w:rsid w:val="00B40E6B"/>
    <w:pPr>
      <w:ind w:left="720"/>
    </w:pPr>
    <w:rPr>
      <w:rFonts w:ascii="Palatino Linotype" w:eastAsia="Times New Roman" w:hAnsi="Palatino Linotype"/>
      <w:kern w:val="2"/>
      <w:sz w:val="22"/>
      <w:szCs w:val="24"/>
      <w:lang w:val="en-GB"/>
    </w:rPr>
  </w:style>
  <w:style w:type="character" w:customStyle="1" w:styleId="NoSpacingChar">
    <w:name w:val="No Spacing Char"/>
    <w:link w:val="NoSpacing"/>
    <w:uiPriority w:val="1"/>
    <w:rsid w:val="00B40E6B"/>
    <w:rPr>
      <w:rFonts w:ascii="Times New Roman" w:eastAsia="Batang" w:hAnsi="Times New Roman" w:cs="Times New Roman"/>
      <w:sz w:val="20"/>
      <w:szCs w:val="20"/>
      <w:lang w:eastAsia="en-US"/>
    </w:rPr>
  </w:style>
  <w:style w:type="character" w:styleId="FollowedHyperlink">
    <w:name w:val="FollowedHyperlink"/>
    <w:uiPriority w:val="99"/>
    <w:semiHidden/>
    <w:unhideWhenUsed/>
    <w:rsid w:val="00B40E6B"/>
    <w:rPr>
      <w:color w:val="800080"/>
      <w:u w:val="single"/>
    </w:rPr>
  </w:style>
  <w:style w:type="table" w:styleId="LightShading">
    <w:name w:val="Light Shading"/>
    <w:basedOn w:val="TableNormal"/>
    <w:uiPriority w:val="60"/>
    <w:rsid w:val="00B40E6B"/>
    <w:rPr>
      <w:rFonts w:ascii="Cambria" w:eastAsia="MS Mincho" w:hAnsi="Cambria" w:cs="Times New Roman"/>
      <w:color w:val="000000"/>
      <w:kern w:val="2"/>
      <w:lang w:val="en-GB"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Quote">
    <w:name w:val="Quote"/>
    <w:basedOn w:val="Normal"/>
    <w:next w:val="Normal"/>
    <w:link w:val="QuoteChar"/>
    <w:uiPriority w:val="29"/>
    <w:qFormat/>
    <w:rsid w:val="00B40E6B"/>
    <w:rPr>
      <w:rFonts w:ascii="Palatino Linotype" w:eastAsia="Times New Roman" w:hAnsi="Palatino Linotype"/>
      <w:i/>
      <w:iCs/>
      <w:color w:val="000000"/>
      <w:kern w:val="2"/>
      <w:sz w:val="22"/>
      <w:szCs w:val="24"/>
      <w:lang w:val="en-GB"/>
    </w:rPr>
  </w:style>
  <w:style w:type="character" w:customStyle="1" w:styleId="QuoteChar">
    <w:name w:val="Quote Char"/>
    <w:basedOn w:val="DefaultParagraphFont"/>
    <w:link w:val="Quote"/>
    <w:uiPriority w:val="29"/>
    <w:rsid w:val="00B40E6B"/>
    <w:rPr>
      <w:rFonts w:ascii="Palatino Linotype" w:eastAsia="Times New Roman" w:hAnsi="Palatino Linotype" w:cs="Times New Roman"/>
      <w:i/>
      <w:iCs/>
      <w:color w:val="000000"/>
      <w:kern w:val="2"/>
      <w:sz w:val="22"/>
      <w:lang w:val="en-GB" w:eastAsia="en-US"/>
    </w:rPr>
  </w:style>
  <w:style w:type="character" w:customStyle="1" w:styleId="a">
    <w:name w:val="a"/>
    <w:rsid w:val="00B40E6B"/>
  </w:style>
  <w:style w:type="character" w:customStyle="1" w:styleId="l6">
    <w:name w:val="l6"/>
    <w:rsid w:val="00B40E6B"/>
  </w:style>
  <w:style w:type="character" w:styleId="Emphasis">
    <w:name w:val="Emphasis"/>
    <w:uiPriority w:val="20"/>
    <w:qFormat/>
    <w:rsid w:val="00B40E6B"/>
    <w:rPr>
      <w:i/>
      <w:iCs/>
    </w:rPr>
  </w:style>
  <w:style w:type="table" w:styleId="LightList">
    <w:name w:val="Light List"/>
    <w:basedOn w:val="TableNormal"/>
    <w:uiPriority w:val="61"/>
    <w:rsid w:val="00B40E6B"/>
    <w:rPr>
      <w:rFonts w:ascii="Cambria" w:eastAsia="MS Mincho" w:hAnsi="Cambria" w:cs="Times New Roman"/>
      <w:kern w:val="2"/>
      <w:sz w:val="22"/>
      <w:szCs w:val="22"/>
      <w:lang w:val="en-GB"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ableofFigures">
    <w:name w:val="table of figures"/>
    <w:basedOn w:val="Normal"/>
    <w:next w:val="Normal"/>
    <w:uiPriority w:val="99"/>
    <w:unhideWhenUsed/>
    <w:rsid w:val="00B40E6B"/>
    <w:rPr>
      <w:rFonts w:ascii="Palatino Linotype" w:eastAsia="Times New Roman" w:hAnsi="Palatino Linotype"/>
      <w:kern w:val="2"/>
      <w:sz w:val="22"/>
      <w:szCs w:val="24"/>
      <w:lang w:val="en-GB"/>
    </w:rPr>
  </w:style>
  <w:style w:type="numbering" w:styleId="111111">
    <w:name w:val="Outline List 2"/>
    <w:basedOn w:val="NoList"/>
    <w:uiPriority w:val="99"/>
    <w:semiHidden/>
    <w:unhideWhenUsed/>
    <w:rsid w:val="00B40E6B"/>
    <w:pPr>
      <w:numPr>
        <w:numId w:val="4"/>
      </w:numPr>
    </w:pPr>
  </w:style>
  <w:style w:type="numbering" w:styleId="1ai">
    <w:name w:val="Outline List 1"/>
    <w:basedOn w:val="NoList"/>
    <w:uiPriority w:val="99"/>
    <w:semiHidden/>
    <w:unhideWhenUsed/>
    <w:rsid w:val="00B40E6B"/>
    <w:pPr>
      <w:numPr>
        <w:numId w:val="5"/>
      </w:numPr>
    </w:pPr>
  </w:style>
  <w:style w:type="numbering" w:customStyle="1" w:styleId="Thesis">
    <w:name w:val="Thesis"/>
    <w:uiPriority w:val="99"/>
    <w:rsid w:val="00B40E6B"/>
    <w:pPr>
      <w:numPr>
        <w:numId w:val="6"/>
      </w:numPr>
    </w:pPr>
  </w:style>
  <w:style w:type="numbering" w:customStyle="1" w:styleId="Style2">
    <w:name w:val="Style2"/>
    <w:uiPriority w:val="99"/>
    <w:rsid w:val="00B40E6B"/>
    <w:pPr>
      <w:numPr>
        <w:numId w:val="7"/>
      </w:numPr>
    </w:pPr>
  </w:style>
  <w:style w:type="table" w:styleId="LightList-Accent1">
    <w:name w:val="Light List Accent 1"/>
    <w:basedOn w:val="TableNormal"/>
    <w:uiPriority w:val="61"/>
    <w:rsid w:val="00B40E6B"/>
    <w:rPr>
      <w:rFonts w:ascii="Cambria" w:eastAsia="MS Mincho" w:hAnsi="Cambria" w:cs="Times New Roman"/>
      <w:kern w:val="2"/>
      <w:lang w:val="en-GB"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
    <w:name w:val="Medium Shading 1"/>
    <w:basedOn w:val="TableNormal"/>
    <w:uiPriority w:val="63"/>
    <w:rsid w:val="00B40E6B"/>
    <w:rPr>
      <w:rFonts w:ascii="Cambria" w:eastAsia="MS Mincho" w:hAnsi="Cambria" w:cs="Times New Roman"/>
      <w:kern w:val="2"/>
      <w:lang w:val="en-GB"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Grid">
    <w:name w:val="Light Grid"/>
    <w:basedOn w:val="TableNormal"/>
    <w:uiPriority w:val="62"/>
    <w:rsid w:val="00B40E6B"/>
    <w:rPr>
      <w:rFonts w:ascii="Cambria" w:eastAsia="MS Mincho" w:hAnsi="Cambria" w:cs="Times New Roman"/>
      <w:kern w:val="2"/>
      <w:lang w:val="en-GB"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21">
    <w:name w:val="Plain Table 21"/>
    <w:basedOn w:val="TableNormal"/>
    <w:uiPriority w:val="42"/>
    <w:rsid w:val="00B40E6B"/>
    <w:rPr>
      <w:rFonts w:ascii="Cambria" w:eastAsia="MS Mincho" w:hAnsi="Cambria" w:cs="Times New Roman"/>
      <w:kern w:val="2"/>
      <w:lang w:val="en-GB"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B40E6B"/>
    <w:rPr>
      <w:rFonts w:ascii="Cambria" w:eastAsia="MS Mincho" w:hAnsi="Cambria" w:cs="Times New Roman"/>
      <w:kern w:val="2"/>
      <w:lang w:val="en-GB"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CK">
    <w:name w:val="CK"/>
    <w:uiPriority w:val="99"/>
    <w:rsid w:val="00B40E6B"/>
    <w:pPr>
      <w:numPr>
        <w:numId w:val="8"/>
      </w:numPr>
    </w:pPr>
  </w:style>
  <w:style w:type="paragraph" w:customStyle="1" w:styleId="Body1">
    <w:name w:val="Body 1"/>
    <w:rsid w:val="00B40E6B"/>
    <w:rPr>
      <w:rFonts w:ascii="Helvetica" w:eastAsia="Arial Unicode MS" w:hAnsi="Helvetica" w:cs="Times New Roman"/>
      <w:color w:val="000000"/>
      <w:szCs w:val="20"/>
      <w:lang w:val="en-GB" w:eastAsia="en-GB"/>
    </w:rPr>
  </w:style>
  <w:style w:type="table" w:styleId="LightGrid-Accent5">
    <w:name w:val="Light Grid Accent 5"/>
    <w:basedOn w:val="TableNormal"/>
    <w:uiPriority w:val="62"/>
    <w:rsid w:val="00B40E6B"/>
    <w:rPr>
      <w:rFonts w:ascii="Cambria" w:eastAsia="MS Mincho" w:hAnsi="Cambria" w:cs="Times New Roman"/>
      <w:lang w:val="en-GB"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Revision">
    <w:name w:val="Revision"/>
    <w:hidden/>
    <w:uiPriority w:val="99"/>
    <w:rsid w:val="00B40E6B"/>
    <w:rPr>
      <w:rFonts w:ascii="Times New Roman" w:eastAsia="MS Mincho" w:hAnsi="Times New Roman" w:cs="Times New Roman"/>
      <w:kern w:val="2"/>
      <w:lang w:val="en-GB" w:eastAsia="en-US"/>
    </w:rPr>
  </w:style>
  <w:style w:type="paragraph" w:styleId="DocumentMap">
    <w:name w:val="Document Map"/>
    <w:basedOn w:val="Normal"/>
    <w:link w:val="DocumentMapChar"/>
    <w:uiPriority w:val="99"/>
    <w:semiHidden/>
    <w:unhideWhenUsed/>
    <w:rsid w:val="00B40E6B"/>
    <w:rPr>
      <w:rFonts w:ascii="MS Mincho" w:eastAsia="MS Mincho"/>
      <w:kern w:val="2"/>
      <w:sz w:val="24"/>
      <w:szCs w:val="24"/>
      <w:lang w:val="en-GB"/>
    </w:rPr>
  </w:style>
  <w:style w:type="character" w:customStyle="1" w:styleId="DocumentMapChar">
    <w:name w:val="Document Map Char"/>
    <w:basedOn w:val="DefaultParagraphFont"/>
    <w:link w:val="DocumentMap"/>
    <w:uiPriority w:val="99"/>
    <w:semiHidden/>
    <w:rsid w:val="00B40E6B"/>
    <w:rPr>
      <w:rFonts w:ascii="MS Mincho" w:eastAsia="MS Mincho" w:hAnsi="Times New Roman" w:cs="Times New Roman"/>
      <w:kern w:val="2"/>
      <w:lang w:val="en-GB" w:eastAsia="en-US"/>
    </w:rPr>
  </w:style>
  <w:style w:type="character" w:styleId="EndnoteReference">
    <w:name w:val="endnote reference"/>
    <w:uiPriority w:val="99"/>
    <w:semiHidden/>
    <w:unhideWhenUsed/>
    <w:rsid w:val="00B40E6B"/>
    <w:rPr>
      <w:vertAlign w:val="superscript"/>
    </w:rPr>
  </w:style>
  <w:style w:type="paragraph" w:styleId="CommentSubject">
    <w:name w:val="annotation subject"/>
    <w:basedOn w:val="CommentText"/>
    <w:next w:val="CommentText"/>
    <w:link w:val="CommentSubjectChar"/>
    <w:uiPriority w:val="99"/>
    <w:semiHidden/>
    <w:unhideWhenUsed/>
    <w:rsid w:val="00B40E6B"/>
    <w:pPr>
      <w:widowControl/>
    </w:pPr>
    <w:rPr>
      <w:rFonts w:ascii="Times New Roman" w:eastAsia="Batang" w:hAnsi="Times New Roman"/>
      <w:b/>
      <w:bCs/>
      <w:kern w:val="0"/>
      <w:sz w:val="20"/>
      <w:szCs w:val="20"/>
      <w:lang w:eastAsia="en-US"/>
    </w:rPr>
  </w:style>
  <w:style w:type="character" w:customStyle="1" w:styleId="CommentSubjectChar">
    <w:name w:val="Comment Subject Char"/>
    <w:basedOn w:val="CommentTextChar"/>
    <w:link w:val="CommentSubject"/>
    <w:uiPriority w:val="99"/>
    <w:semiHidden/>
    <w:rsid w:val="00B40E6B"/>
    <w:rPr>
      <w:rFonts w:ascii="Times New Roman" w:eastAsia="Batang" w:hAnsi="Times New Roman" w:cs="Times New Roman"/>
      <w:b/>
      <w:bCs/>
      <w:kern w:val="2"/>
      <w:sz w:val="20"/>
      <w:szCs w:val="20"/>
      <w:lang w:eastAsia="en-US"/>
    </w:rPr>
  </w:style>
  <w:style w:type="paragraph" w:customStyle="1" w:styleId="graf">
    <w:name w:val="graf"/>
    <w:basedOn w:val="Normal"/>
    <w:rsid w:val="00381F01"/>
    <w:pPr>
      <w:spacing w:before="100" w:beforeAutospacing="1" w:after="100" w:afterAutospacing="1"/>
    </w:pPr>
    <w:rPr>
      <w:rFonts w:eastAsia="Times New Roman"/>
      <w:sz w:val="24"/>
      <w:szCs w:val="24"/>
      <w:lang w:eastAsia="ja-JP"/>
    </w:rPr>
  </w:style>
  <w:style w:type="paragraph" w:styleId="EndnoteText">
    <w:name w:val="endnote text"/>
    <w:basedOn w:val="Normal"/>
    <w:link w:val="EndnoteTextChar"/>
    <w:uiPriority w:val="99"/>
    <w:semiHidden/>
    <w:unhideWhenUsed/>
    <w:rsid w:val="00407296"/>
  </w:style>
  <w:style w:type="character" w:customStyle="1" w:styleId="EndnoteTextChar">
    <w:name w:val="Endnote Text Char"/>
    <w:basedOn w:val="DefaultParagraphFont"/>
    <w:link w:val="EndnoteText"/>
    <w:uiPriority w:val="99"/>
    <w:semiHidden/>
    <w:rsid w:val="00407296"/>
    <w:rPr>
      <w:rFonts w:ascii="Times New Roman" w:eastAsia="Batang" w:hAnsi="Times New Roman" w:cs="Times New Roman"/>
      <w:sz w:val="20"/>
      <w:szCs w:val="20"/>
      <w:lang w:eastAsia="en-US"/>
    </w:rPr>
  </w:style>
  <w:style w:type="paragraph" w:styleId="Bibliography">
    <w:name w:val="Bibliography"/>
    <w:basedOn w:val="Normal"/>
    <w:next w:val="Normal"/>
    <w:uiPriority w:val="37"/>
    <w:unhideWhenUsed/>
    <w:rsid w:val="004B387B"/>
    <w:pPr>
      <w:spacing w:line="480" w:lineRule="auto"/>
      <w:ind w:left="720" w:hanging="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D39"/>
    <w:rPr>
      <w:rFonts w:ascii="Times New Roman" w:eastAsia="Batang" w:hAnsi="Times New Roman" w:cs="Times New Roman"/>
      <w:sz w:val="20"/>
      <w:szCs w:val="20"/>
      <w:lang w:eastAsia="en-US"/>
    </w:rPr>
  </w:style>
  <w:style w:type="paragraph" w:styleId="Heading1">
    <w:name w:val="heading 1"/>
    <w:basedOn w:val="Normal"/>
    <w:next w:val="Normal"/>
    <w:link w:val="Heading1Char"/>
    <w:uiPriority w:val="9"/>
    <w:qFormat/>
    <w:rsid w:val="00B40E6B"/>
    <w:pPr>
      <w:keepNext/>
      <w:tabs>
        <w:tab w:val="left" w:pos="24"/>
      </w:tabs>
      <w:adjustRightInd w:val="0"/>
      <w:snapToGrid w:val="0"/>
      <w:jc w:val="center"/>
      <w:outlineLvl w:val="0"/>
    </w:pPr>
    <w:rPr>
      <w:b/>
      <w:sz w:val="28"/>
      <w:lang w:eastAsia="ko-KR"/>
    </w:rPr>
  </w:style>
  <w:style w:type="paragraph" w:styleId="Heading2">
    <w:name w:val="heading 2"/>
    <w:basedOn w:val="Normal"/>
    <w:next w:val="Normal"/>
    <w:link w:val="Heading2Char"/>
    <w:uiPriority w:val="9"/>
    <w:qFormat/>
    <w:rsid w:val="00B40E6B"/>
    <w:pPr>
      <w:keepNext/>
      <w:spacing w:before="240" w:after="60"/>
      <w:outlineLvl w:val="1"/>
    </w:pPr>
    <w:rPr>
      <w:rFonts w:ascii="Arial" w:hAnsi="Arial"/>
      <w:b/>
      <w:i/>
      <w:sz w:val="24"/>
    </w:rPr>
  </w:style>
  <w:style w:type="paragraph" w:styleId="Heading3">
    <w:name w:val="heading 3"/>
    <w:basedOn w:val="Normal"/>
    <w:next w:val="Normal"/>
    <w:link w:val="Heading3Char"/>
    <w:uiPriority w:val="9"/>
    <w:unhideWhenUsed/>
    <w:qFormat/>
    <w:rsid w:val="00B40E6B"/>
    <w:pPr>
      <w:keepNext/>
      <w:spacing w:before="240" w:after="60"/>
      <w:outlineLvl w:val="2"/>
    </w:pPr>
    <w:rPr>
      <w:rFonts w:ascii="Cambria" w:eastAsia="Malgun Gothic" w:hAnsi="Cambria"/>
      <w:b/>
      <w:bCs/>
      <w:sz w:val="26"/>
      <w:szCs w:val="26"/>
    </w:rPr>
  </w:style>
  <w:style w:type="paragraph" w:styleId="Heading4">
    <w:name w:val="heading 4"/>
    <w:basedOn w:val="Heading2"/>
    <w:next w:val="Normal"/>
    <w:link w:val="Heading4Char"/>
    <w:uiPriority w:val="9"/>
    <w:unhideWhenUsed/>
    <w:qFormat/>
    <w:rsid w:val="00B40E6B"/>
    <w:pPr>
      <w:spacing w:before="0" w:after="0" w:line="480" w:lineRule="auto"/>
      <w:ind w:left="359" w:hanging="359"/>
      <w:outlineLvl w:val="3"/>
    </w:pPr>
    <w:rPr>
      <w:rFonts w:ascii="Palatino Linotype" w:eastAsia="Palatino Linotype" w:hAnsi="Palatino Linotype"/>
      <w:i w:val="0"/>
      <w:kern w:val="2"/>
      <w:szCs w:val="24"/>
      <w:lang w:val="en-GB"/>
    </w:rPr>
  </w:style>
  <w:style w:type="paragraph" w:styleId="Heading5">
    <w:name w:val="heading 5"/>
    <w:basedOn w:val="Normal"/>
    <w:next w:val="Normal"/>
    <w:link w:val="Heading5Char"/>
    <w:uiPriority w:val="9"/>
    <w:semiHidden/>
    <w:unhideWhenUsed/>
    <w:qFormat/>
    <w:rsid w:val="00B40E6B"/>
    <w:pPr>
      <w:keepNext/>
      <w:ind w:left="359" w:hanging="359"/>
      <w:outlineLvl w:val="4"/>
    </w:pPr>
    <w:rPr>
      <w:rFonts w:ascii="Calibri" w:eastAsia="MS Gothic" w:hAnsi="Calibri"/>
      <w:kern w:val="2"/>
      <w:sz w:val="22"/>
      <w:szCs w:val="24"/>
      <w:lang w:val="en-GB"/>
    </w:rPr>
  </w:style>
  <w:style w:type="paragraph" w:styleId="Heading6">
    <w:name w:val="heading 6"/>
    <w:basedOn w:val="Normal"/>
    <w:next w:val="Normal"/>
    <w:link w:val="Heading6Char"/>
    <w:uiPriority w:val="9"/>
    <w:semiHidden/>
    <w:unhideWhenUsed/>
    <w:qFormat/>
    <w:rsid w:val="00B40E6B"/>
    <w:pPr>
      <w:keepNext/>
      <w:ind w:left="359" w:hanging="359"/>
      <w:outlineLvl w:val="5"/>
    </w:pPr>
    <w:rPr>
      <w:rFonts w:ascii="Palatino Linotype" w:eastAsia="Times New Roman" w:hAnsi="Palatino Linotype"/>
      <w:b/>
      <w:bCs/>
      <w:kern w:val="2"/>
      <w:sz w:val="22"/>
      <w:szCs w:val="24"/>
      <w:lang w:val="en-GB"/>
    </w:rPr>
  </w:style>
  <w:style w:type="paragraph" w:styleId="Heading7">
    <w:name w:val="heading 7"/>
    <w:basedOn w:val="Normal"/>
    <w:next w:val="Normal"/>
    <w:link w:val="Heading7Char"/>
    <w:uiPriority w:val="9"/>
    <w:semiHidden/>
    <w:unhideWhenUsed/>
    <w:qFormat/>
    <w:rsid w:val="00B40E6B"/>
    <w:pPr>
      <w:keepNext/>
      <w:ind w:left="1440" w:hanging="1440"/>
      <w:outlineLvl w:val="6"/>
    </w:pPr>
    <w:rPr>
      <w:rFonts w:ascii="Palatino Linotype" w:eastAsia="Times New Roman" w:hAnsi="Palatino Linotype"/>
      <w:kern w:val="2"/>
      <w:sz w:val="22"/>
      <w:szCs w:val="24"/>
      <w:lang w:val="en-GB"/>
    </w:rPr>
  </w:style>
  <w:style w:type="paragraph" w:styleId="Heading8">
    <w:name w:val="heading 8"/>
    <w:basedOn w:val="Normal"/>
    <w:next w:val="Normal"/>
    <w:link w:val="Heading8Char"/>
    <w:uiPriority w:val="9"/>
    <w:semiHidden/>
    <w:unhideWhenUsed/>
    <w:qFormat/>
    <w:rsid w:val="00B40E6B"/>
    <w:pPr>
      <w:keepNext/>
      <w:ind w:left="1440" w:hanging="1440"/>
      <w:outlineLvl w:val="7"/>
    </w:pPr>
    <w:rPr>
      <w:rFonts w:ascii="Palatino Linotype" w:eastAsia="Times New Roman" w:hAnsi="Palatino Linotype"/>
      <w:kern w:val="2"/>
      <w:sz w:val="22"/>
      <w:szCs w:val="24"/>
      <w:lang w:val="en-GB"/>
    </w:rPr>
  </w:style>
  <w:style w:type="paragraph" w:styleId="Heading9">
    <w:name w:val="heading 9"/>
    <w:basedOn w:val="Normal"/>
    <w:next w:val="Normal"/>
    <w:link w:val="Heading9Char"/>
    <w:uiPriority w:val="9"/>
    <w:semiHidden/>
    <w:unhideWhenUsed/>
    <w:qFormat/>
    <w:rsid w:val="00B40E6B"/>
    <w:pPr>
      <w:keepNext/>
      <w:ind w:left="1800" w:hanging="1800"/>
      <w:outlineLvl w:val="8"/>
    </w:pPr>
    <w:rPr>
      <w:rFonts w:ascii="Palatino Linotype" w:eastAsia="Times New Roman" w:hAnsi="Palatino Linotype"/>
      <w:kern w:val="2"/>
      <w:sz w:val="2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E6B"/>
    <w:rPr>
      <w:rFonts w:ascii="Times New Roman" w:eastAsia="Batang" w:hAnsi="Times New Roman" w:cs="Times New Roman"/>
      <w:b/>
      <w:sz w:val="28"/>
      <w:szCs w:val="20"/>
      <w:lang w:eastAsia="ko-KR"/>
    </w:rPr>
  </w:style>
  <w:style w:type="character" w:customStyle="1" w:styleId="Heading2Char">
    <w:name w:val="Heading 2 Char"/>
    <w:basedOn w:val="DefaultParagraphFont"/>
    <w:link w:val="Heading2"/>
    <w:uiPriority w:val="9"/>
    <w:rsid w:val="00B40E6B"/>
    <w:rPr>
      <w:rFonts w:ascii="Arial" w:eastAsia="Batang" w:hAnsi="Arial" w:cs="Times New Roman"/>
      <w:b/>
      <w:i/>
      <w:szCs w:val="20"/>
      <w:lang w:eastAsia="en-US"/>
    </w:rPr>
  </w:style>
  <w:style w:type="character" w:customStyle="1" w:styleId="Heading3Char">
    <w:name w:val="Heading 3 Char"/>
    <w:basedOn w:val="DefaultParagraphFont"/>
    <w:link w:val="Heading3"/>
    <w:uiPriority w:val="9"/>
    <w:rsid w:val="00B40E6B"/>
    <w:rPr>
      <w:rFonts w:ascii="Cambria" w:eastAsia="Malgun Gothic" w:hAnsi="Cambria" w:cs="Times New Roman"/>
      <w:b/>
      <w:bCs/>
      <w:sz w:val="26"/>
      <w:szCs w:val="26"/>
      <w:lang w:eastAsia="en-US"/>
    </w:rPr>
  </w:style>
  <w:style w:type="character" w:customStyle="1" w:styleId="Heading4Char">
    <w:name w:val="Heading 4 Char"/>
    <w:basedOn w:val="DefaultParagraphFont"/>
    <w:link w:val="Heading4"/>
    <w:uiPriority w:val="9"/>
    <w:rsid w:val="00B40E6B"/>
    <w:rPr>
      <w:rFonts w:ascii="Palatino Linotype" w:eastAsia="Palatino Linotype" w:hAnsi="Palatino Linotype" w:cs="Times New Roman"/>
      <w:b/>
      <w:kern w:val="2"/>
      <w:lang w:val="en-GB" w:eastAsia="en-US"/>
    </w:rPr>
  </w:style>
  <w:style w:type="character" w:customStyle="1" w:styleId="Heading5Char">
    <w:name w:val="Heading 5 Char"/>
    <w:basedOn w:val="DefaultParagraphFont"/>
    <w:link w:val="Heading5"/>
    <w:uiPriority w:val="9"/>
    <w:semiHidden/>
    <w:rsid w:val="00B40E6B"/>
    <w:rPr>
      <w:rFonts w:ascii="Calibri" w:eastAsia="MS Gothic" w:hAnsi="Calibri" w:cs="Times New Roman"/>
      <w:kern w:val="2"/>
      <w:sz w:val="22"/>
      <w:lang w:val="en-GB" w:eastAsia="en-US"/>
    </w:rPr>
  </w:style>
  <w:style w:type="character" w:customStyle="1" w:styleId="Heading6Char">
    <w:name w:val="Heading 6 Char"/>
    <w:basedOn w:val="DefaultParagraphFont"/>
    <w:link w:val="Heading6"/>
    <w:uiPriority w:val="9"/>
    <w:semiHidden/>
    <w:rsid w:val="00B40E6B"/>
    <w:rPr>
      <w:rFonts w:ascii="Palatino Linotype" w:eastAsia="Times New Roman" w:hAnsi="Palatino Linotype" w:cs="Times New Roman"/>
      <w:b/>
      <w:bCs/>
      <w:kern w:val="2"/>
      <w:sz w:val="22"/>
      <w:lang w:val="en-GB" w:eastAsia="en-US"/>
    </w:rPr>
  </w:style>
  <w:style w:type="character" w:customStyle="1" w:styleId="Heading7Char">
    <w:name w:val="Heading 7 Char"/>
    <w:basedOn w:val="DefaultParagraphFont"/>
    <w:link w:val="Heading7"/>
    <w:uiPriority w:val="9"/>
    <w:semiHidden/>
    <w:rsid w:val="00B40E6B"/>
    <w:rPr>
      <w:rFonts w:ascii="Palatino Linotype" w:eastAsia="Times New Roman" w:hAnsi="Palatino Linotype" w:cs="Times New Roman"/>
      <w:kern w:val="2"/>
      <w:sz w:val="22"/>
      <w:lang w:val="en-GB" w:eastAsia="en-US"/>
    </w:rPr>
  </w:style>
  <w:style w:type="character" w:customStyle="1" w:styleId="Heading8Char">
    <w:name w:val="Heading 8 Char"/>
    <w:basedOn w:val="DefaultParagraphFont"/>
    <w:link w:val="Heading8"/>
    <w:uiPriority w:val="9"/>
    <w:semiHidden/>
    <w:rsid w:val="00B40E6B"/>
    <w:rPr>
      <w:rFonts w:ascii="Palatino Linotype" w:eastAsia="Times New Roman" w:hAnsi="Palatino Linotype" w:cs="Times New Roman"/>
      <w:kern w:val="2"/>
      <w:sz w:val="22"/>
      <w:lang w:val="en-GB" w:eastAsia="en-US"/>
    </w:rPr>
  </w:style>
  <w:style w:type="character" w:customStyle="1" w:styleId="Heading9Char">
    <w:name w:val="Heading 9 Char"/>
    <w:basedOn w:val="DefaultParagraphFont"/>
    <w:link w:val="Heading9"/>
    <w:uiPriority w:val="9"/>
    <w:semiHidden/>
    <w:rsid w:val="00B40E6B"/>
    <w:rPr>
      <w:rFonts w:ascii="Palatino Linotype" w:eastAsia="Times New Roman" w:hAnsi="Palatino Linotype" w:cs="Times New Roman"/>
      <w:kern w:val="2"/>
      <w:sz w:val="22"/>
      <w:lang w:val="en-GB" w:eastAsia="en-US"/>
    </w:rPr>
  </w:style>
  <w:style w:type="paragraph" w:styleId="BodyTextIndent">
    <w:name w:val="Body Text Indent"/>
    <w:basedOn w:val="Normal"/>
    <w:link w:val="BodyTextIndentChar"/>
    <w:rsid w:val="00B40E6B"/>
    <w:pPr>
      <w:ind w:firstLine="245"/>
      <w:jc w:val="both"/>
    </w:pPr>
    <w:rPr>
      <w:spacing w:val="6"/>
      <w:sz w:val="22"/>
    </w:rPr>
  </w:style>
  <w:style w:type="character" w:customStyle="1" w:styleId="BodyTextIndentChar">
    <w:name w:val="Body Text Indent Char"/>
    <w:basedOn w:val="DefaultParagraphFont"/>
    <w:link w:val="BodyTextIndent"/>
    <w:rsid w:val="00B40E6B"/>
    <w:rPr>
      <w:rFonts w:ascii="Times New Roman" w:eastAsia="Batang" w:hAnsi="Times New Roman" w:cs="Times New Roman"/>
      <w:spacing w:val="6"/>
      <w:sz w:val="22"/>
      <w:szCs w:val="20"/>
      <w:lang w:eastAsia="en-US"/>
    </w:rPr>
  </w:style>
  <w:style w:type="paragraph" w:styleId="BodyText">
    <w:name w:val="Body Text"/>
    <w:basedOn w:val="Normal"/>
    <w:link w:val="BodyTextChar"/>
    <w:rsid w:val="00B40E6B"/>
    <w:pPr>
      <w:jc w:val="both"/>
    </w:pPr>
    <w:rPr>
      <w:i/>
      <w:sz w:val="22"/>
    </w:rPr>
  </w:style>
  <w:style w:type="character" w:customStyle="1" w:styleId="BodyTextChar">
    <w:name w:val="Body Text Char"/>
    <w:basedOn w:val="DefaultParagraphFont"/>
    <w:link w:val="BodyText"/>
    <w:rsid w:val="00B40E6B"/>
    <w:rPr>
      <w:rFonts w:ascii="Times New Roman" w:eastAsia="Batang" w:hAnsi="Times New Roman" w:cs="Times New Roman"/>
      <w:i/>
      <w:sz w:val="22"/>
      <w:szCs w:val="20"/>
      <w:lang w:eastAsia="en-US"/>
    </w:rPr>
  </w:style>
  <w:style w:type="character" w:styleId="CommentReference">
    <w:name w:val="annotation reference"/>
    <w:uiPriority w:val="99"/>
    <w:semiHidden/>
    <w:unhideWhenUsed/>
    <w:rsid w:val="00B40E6B"/>
    <w:rPr>
      <w:sz w:val="18"/>
      <w:szCs w:val="18"/>
    </w:rPr>
  </w:style>
  <w:style w:type="paragraph" w:styleId="CommentText">
    <w:name w:val="annotation text"/>
    <w:basedOn w:val="Normal"/>
    <w:link w:val="CommentTextChar"/>
    <w:uiPriority w:val="99"/>
    <w:semiHidden/>
    <w:unhideWhenUsed/>
    <w:rsid w:val="00B40E6B"/>
    <w:pPr>
      <w:widowControl w:val="0"/>
    </w:pPr>
    <w:rPr>
      <w:rFonts w:ascii="Cambria" w:eastAsia="MS Mincho" w:hAnsi="Cambria"/>
      <w:kern w:val="2"/>
      <w:sz w:val="21"/>
      <w:szCs w:val="22"/>
      <w:lang w:eastAsia="ja-JP"/>
    </w:rPr>
  </w:style>
  <w:style w:type="character" w:customStyle="1" w:styleId="CommentTextChar">
    <w:name w:val="Comment Text Char"/>
    <w:basedOn w:val="DefaultParagraphFont"/>
    <w:link w:val="CommentText"/>
    <w:uiPriority w:val="99"/>
    <w:semiHidden/>
    <w:rsid w:val="00B40E6B"/>
    <w:rPr>
      <w:rFonts w:ascii="Cambria" w:eastAsia="MS Mincho" w:hAnsi="Cambria" w:cs="Times New Roman"/>
      <w:kern w:val="2"/>
      <w:sz w:val="21"/>
      <w:szCs w:val="22"/>
    </w:rPr>
  </w:style>
  <w:style w:type="paragraph" w:styleId="BalloonText">
    <w:name w:val="Balloon Text"/>
    <w:basedOn w:val="Normal"/>
    <w:link w:val="BalloonTextChar"/>
    <w:uiPriority w:val="99"/>
    <w:semiHidden/>
    <w:unhideWhenUsed/>
    <w:rsid w:val="00B40E6B"/>
    <w:rPr>
      <w:sz w:val="18"/>
      <w:szCs w:val="18"/>
    </w:rPr>
  </w:style>
  <w:style w:type="character" w:customStyle="1" w:styleId="BalloonTextChar">
    <w:name w:val="Balloon Text Char"/>
    <w:basedOn w:val="DefaultParagraphFont"/>
    <w:link w:val="BalloonText"/>
    <w:uiPriority w:val="99"/>
    <w:semiHidden/>
    <w:rsid w:val="00B40E6B"/>
    <w:rPr>
      <w:rFonts w:ascii="Times New Roman" w:eastAsia="Batang" w:hAnsi="Times New Roman" w:cs="Times New Roman"/>
      <w:sz w:val="18"/>
      <w:szCs w:val="18"/>
      <w:lang w:eastAsia="en-US"/>
    </w:rPr>
  </w:style>
  <w:style w:type="paragraph" w:styleId="BodyTextIndent2">
    <w:name w:val="Body Text Indent 2"/>
    <w:basedOn w:val="Normal"/>
    <w:link w:val="BodyTextIndent2Char"/>
    <w:unhideWhenUsed/>
    <w:rsid w:val="00B40E6B"/>
    <w:pPr>
      <w:spacing w:after="120" w:line="480" w:lineRule="auto"/>
      <w:ind w:left="283"/>
    </w:pPr>
  </w:style>
  <w:style w:type="character" w:customStyle="1" w:styleId="BodyTextIndent2Char">
    <w:name w:val="Body Text Indent 2 Char"/>
    <w:basedOn w:val="DefaultParagraphFont"/>
    <w:link w:val="BodyTextIndent2"/>
    <w:rsid w:val="00B40E6B"/>
    <w:rPr>
      <w:rFonts w:ascii="Times New Roman" w:eastAsia="Batang" w:hAnsi="Times New Roman" w:cs="Times New Roman"/>
      <w:sz w:val="20"/>
      <w:szCs w:val="20"/>
      <w:lang w:eastAsia="en-US"/>
    </w:rPr>
  </w:style>
  <w:style w:type="paragraph" w:styleId="List">
    <w:name w:val="List"/>
    <w:basedOn w:val="Normal"/>
    <w:rsid w:val="00B40E6B"/>
    <w:pPr>
      <w:ind w:left="360" w:hanging="360"/>
    </w:pPr>
  </w:style>
  <w:style w:type="paragraph" w:styleId="BodyTextIndent3">
    <w:name w:val="Body Text Indent 3"/>
    <w:basedOn w:val="Normal"/>
    <w:link w:val="BodyTextIndent3Char"/>
    <w:rsid w:val="00B40E6B"/>
    <w:pPr>
      <w:spacing w:before="120" w:line="260" w:lineRule="exact"/>
      <w:ind w:firstLine="270"/>
      <w:jc w:val="both"/>
    </w:pPr>
    <w:rPr>
      <w:sz w:val="22"/>
    </w:rPr>
  </w:style>
  <w:style w:type="character" w:customStyle="1" w:styleId="BodyTextIndent3Char">
    <w:name w:val="Body Text Indent 3 Char"/>
    <w:basedOn w:val="DefaultParagraphFont"/>
    <w:link w:val="BodyTextIndent3"/>
    <w:rsid w:val="00B40E6B"/>
    <w:rPr>
      <w:rFonts w:ascii="Times New Roman" w:eastAsia="Batang" w:hAnsi="Times New Roman" w:cs="Times New Roman"/>
      <w:sz w:val="22"/>
      <w:szCs w:val="20"/>
      <w:lang w:eastAsia="en-US"/>
    </w:rPr>
  </w:style>
  <w:style w:type="paragraph" w:styleId="BodyText2">
    <w:name w:val="Body Text 2"/>
    <w:basedOn w:val="Normal"/>
    <w:link w:val="BodyText2Char"/>
    <w:rsid w:val="00B40E6B"/>
    <w:pPr>
      <w:spacing w:line="260" w:lineRule="exact"/>
    </w:pPr>
    <w:rPr>
      <w:spacing w:val="6"/>
      <w:sz w:val="22"/>
    </w:rPr>
  </w:style>
  <w:style w:type="character" w:customStyle="1" w:styleId="BodyText2Char">
    <w:name w:val="Body Text 2 Char"/>
    <w:basedOn w:val="DefaultParagraphFont"/>
    <w:link w:val="BodyText2"/>
    <w:rsid w:val="00B40E6B"/>
    <w:rPr>
      <w:rFonts w:ascii="Times New Roman" w:eastAsia="Batang" w:hAnsi="Times New Roman" w:cs="Times New Roman"/>
      <w:spacing w:val="6"/>
      <w:sz w:val="22"/>
      <w:szCs w:val="20"/>
      <w:lang w:eastAsia="en-US"/>
    </w:rPr>
  </w:style>
  <w:style w:type="paragraph" w:styleId="Header">
    <w:name w:val="header"/>
    <w:basedOn w:val="Normal"/>
    <w:link w:val="HeaderChar"/>
    <w:uiPriority w:val="99"/>
    <w:rsid w:val="00B40E6B"/>
    <w:pPr>
      <w:tabs>
        <w:tab w:val="center" w:pos="4252"/>
        <w:tab w:val="right" w:pos="8504"/>
      </w:tabs>
      <w:snapToGrid w:val="0"/>
    </w:pPr>
  </w:style>
  <w:style w:type="character" w:customStyle="1" w:styleId="HeaderChar">
    <w:name w:val="Header Char"/>
    <w:basedOn w:val="DefaultParagraphFont"/>
    <w:link w:val="Header"/>
    <w:uiPriority w:val="99"/>
    <w:rsid w:val="00B40E6B"/>
    <w:rPr>
      <w:rFonts w:ascii="Times New Roman" w:eastAsia="Batang" w:hAnsi="Times New Roman" w:cs="Times New Roman"/>
      <w:sz w:val="20"/>
      <w:szCs w:val="20"/>
      <w:lang w:eastAsia="en-US"/>
    </w:rPr>
  </w:style>
  <w:style w:type="paragraph" w:styleId="Footer">
    <w:name w:val="footer"/>
    <w:basedOn w:val="Normal"/>
    <w:link w:val="FooterChar"/>
    <w:uiPriority w:val="99"/>
    <w:rsid w:val="00B40E6B"/>
    <w:pPr>
      <w:tabs>
        <w:tab w:val="center" w:pos="4252"/>
        <w:tab w:val="right" w:pos="8504"/>
      </w:tabs>
      <w:snapToGrid w:val="0"/>
    </w:pPr>
  </w:style>
  <w:style w:type="character" w:customStyle="1" w:styleId="FooterChar">
    <w:name w:val="Footer Char"/>
    <w:basedOn w:val="DefaultParagraphFont"/>
    <w:link w:val="Footer"/>
    <w:uiPriority w:val="99"/>
    <w:rsid w:val="00B40E6B"/>
    <w:rPr>
      <w:rFonts w:ascii="Times New Roman" w:eastAsia="Batang" w:hAnsi="Times New Roman" w:cs="Times New Roman"/>
      <w:sz w:val="20"/>
      <w:szCs w:val="20"/>
      <w:lang w:eastAsia="en-US"/>
    </w:rPr>
  </w:style>
  <w:style w:type="character" w:styleId="PageNumber">
    <w:name w:val="page number"/>
    <w:basedOn w:val="DefaultParagraphFont"/>
    <w:uiPriority w:val="99"/>
    <w:rsid w:val="00B40E6B"/>
  </w:style>
  <w:style w:type="paragraph" w:customStyle="1" w:styleId="References">
    <w:name w:val="References"/>
    <w:basedOn w:val="Normal"/>
    <w:rsid w:val="00B40E6B"/>
    <w:pPr>
      <w:jc w:val="both"/>
    </w:pPr>
    <w:rPr>
      <w:rFonts w:eastAsia="Malgun Gothic"/>
      <w:sz w:val="18"/>
    </w:rPr>
  </w:style>
  <w:style w:type="paragraph" w:styleId="NormalWeb">
    <w:name w:val="Normal (Web)"/>
    <w:basedOn w:val="Normal"/>
    <w:uiPriority w:val="99"/>
    <w:unhideWhenUsed/>
    <w:rsid w:val="00B40E6B"/>
    <w:pPr>
      <w:spacing w:before="100" w:beforeAutospacing="1" w:after="100" w:afterAutospacing="1"/>
    </w:pPr>
    <w:rPr>
      <w:rFonts w:eastAsia="Times New Roman"/>
      <w:sz w:val="24"/>
      <w:szCs w:val="24"/>
      <w:lang w:eastAsia="ko-KR"/>
    </w:rPr>
  </w:style>
  <w:style w:type="character" w:customStyle="1" w:styleId="apple-converted-space">
    <w:name w:val="apple-converted-space"/>
    <w:rsid w:val="00B40E6B"/>
  </w:style>
  <w:style w:type="character" w:customStyle="1" w:styleId="journal-title">
    <w:name w:val="journal-title"/>
    <w:rsid w:val="00B40E6B"/>
  </w:style>
  <w:style w:type="character" w:styleId="Hyperlink">
    <w:name w:val="Hyperlink"/>
    <w:uiPriority w:val="99"/>
    <w:unhideWhenUsed/>
    <w:rsid w:val="00B40E6B"/>
    <w:rPr>
      <w:color w:val="0000FF"/>
      <w:u w:val="single"/>
    </w:rPr>
  </w:style>
  <w:style w:type="character" w:styleId="Strong">
    <w:name w:val="Strong"/>
    <w:uiPriority w:val="22"/>
    <w:qFormat/>
    <w:rsid w:val="00B40E6B"/>
    <w:rPr>
      <w:b/>
      <w:bCs/>
    </w:rPr>
  </w:style>
  <w:style w:type="paragraph" w:styleId="FootnoteText">
    <w:name w:val="footnote text"/>
    <w:basedOn w:val="Normal"/>
    <w:link w:val="FootnoteTextChar"/>
    <w:uiPriority w:val="99"/>
    <w:unhideWhenUsed/>
    <w:rsid w:val="00B40E6B"/>
    <w:pPr>
      <w:snapToGrid w:val="0"/>
    </w:pPr>
    <w:rPr>
      <w:sz w:val="18"/>
      <w:szCs w:val="18"/>
    </w:rPr>
  </w:style>
  <w:style w:type="character" w:customStyle="1" w:styleId="FootnoteTextChar">
    <w:name w:val="Footnote Text Char"/>
    <w:basedOn w:val="DefaultParagraphFont"/>
    <w:link w:val="FootnoteText"/>
    <w:uiPriority w:val="99"/>
    <w:rsid w:val="00B40E6B"/>
    <w:rPr>
      <w:rFonts w:ascii="Times New Roman" w:eastAsia="Batang" w:hAnsi="Times New Roman" w:cs="Times New Roman"/>
      <w:sz w:val="18"/>
      <w:szCs w:val="18"/>
      <w:lang w:eastAsia="en-US"/>
    </w:rPr>
  </w:style>
  <w:style w:type="character" w:styleId="FootnoteReference">
    <w:name w:val="footnote reference"/>
    <w:uiPriority w:val="99"/>
    <w:unhideWhenUsed/>
    <w:rsid w:val="00B40E6B"/>
    <w:rPr>
      <w:vertAlign w:val="superscript"/>
    </w:rPr>
  </w:style>
  <w:style w:type="table" w:styleId="TableGrid">
    <w:name w:val="Table Grid"/>
    <w:basedOn w:val="TableNormal"/>
    <w:uiPriority w:val="59"/>
    <w:rsid w:val="00B40E6B"/>
    <w:rPr>
      <w:rFonts w:ascii="Times New Roman" w:eastAsia="Batang"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6">
    <w:name w:val="Medium Shading 2 Accent 6"/>
    <w:basedOn w:val="TableNormal"/>
    <w:uiPriority w:val="64"/>
    <w:rsid w:val="00B40E6B"/>
    <w:rPr>
      <w:rFonts w:ascii="Times New Roman" w:eastAsia="Batang" w:hAnsi="Times New Roman" w:cs="Times New Roman"/>
      <w:sz w:val="20"/>
      <w:szCs w:val="20"/>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40E6B"/>
    <w:rPr>
      <w:rFonts w:ascii="Times New Roman" w:eastAsia="Batang" w:hAnsi="Times New Roman" w:cs="Times New Roman"/>
      <w:sz w:val="20"/>
      <w:szCs w:val="20"/>
      <w:lang w:val="en-GB"/>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issertation">
    <w:name w:val="Dissertation"/>
    <w:basedOn w:val="NoSpacing"/>
    <w:qFormat/>
    <w:rsid w:val="00B40E6B"/>
    <w:pPr>
      <w:spacing w:line="480" w:lineRule="auto"/>
      <w:ind w:firstLine="360"/>
      <w:jc w:val="both"/>
    </w:pPr>
    <w:rPr>
      <w:rFonts w:ascii="Palatino Linotype" w:eastAsia="MS Mincho" w:hAnsi="Palatino Linotype"/>
      <w:kern w:val="2"/>
      <w:sz w:val="24"/>
      <w:szCs w:val="24"/>
      <w:lang w:val="en-GB" w:eastAsia="ja-JP"/>
    </w:rPr>
  </w:style>
  <w:style w:type="paragraph" w:styleId="Caption">
    <w:name w:val="caption"/>
    <w:basedOn w:val="Normal"/>
    <w:next w:val="Normal"/>
    <w:uiPriority w:val="35"/>
    <w:unhideWhenUsed/>
    <w:qFormat/>
    <w:rsid w:val="00B40E6B"/>
    <w:pPr>
      <w:keepNext/>
      <w:jc w:val="both"/>
    </w:pPr>
    <w:rPr>
      <w:rFonts w:ascii="Palatino Linotype" w:eastAsia="Palatino Linotype" w:hAnsi="Palatino Linotype"/>
      <w:b/>
      <w:bCs/>
      <w:kern w:val="2"/>
      <w:sz w:val="24"/>
      <w:szCs w:val="24"/>
      <w:lang w:val="en-GB"/>
    </w:rPr>
  </w:style>
  <w:style w:type="paragraph" w:styleId="NoSpacing">
    <w:name w:val="No Spacing"/>
    <w:link w:val="NoSpacingChar"/>
    <w:uiPriority w:val="1"/>
    <w:qFormat/>
    <w:rsid w:val="00B40E6B"/>
    <w:rPr>
      <w:rFonts w:ascii="Times New Roman" w:eastAsia="Batang" w:hAnsi="Times New Roman" w:cs="Times New Roman"/>
      <w:sz w:val="20"/>
      <w:szCs w:val="20"/>
      <w:lang w:eastAsia="en-US"/>
    </w:rPr>
  </w:style>
  <w:style w:type="paragraph" w:styleId="TOC1">
    <w:name w:val="toc 1"/>
    <w:basedOn w:val="Normal"/>
    <w:next w:val="Normal"/>
    <w:autoRedefine/>
    <w:uiPriority w:val="39"/>
    <w:unhideWhenUsed/>
    <w:rsid w:val="00B40E6B"/>
    <w:pPr>
      <w:tabs>
        <w:tab w:val="left" w:pos="440"/>
        <w:tab w:val="right" w:leader="dot" w:pos="9010"/>
      </w:tabs>
      <w:spacing w:before="120"/>
    </w:pPr>
    <w:rPr>
      <w:rFonts w:ascii="Cambria" w:eastAsia="Times New Roman" w:hAnsi="Cambria"/>
      <w:b/>
      <w:kern w:val="2"/>
      <w:sz w:val="24"/>
      <w:szCs w:val="24"/>
      <w:lang w:val="en-GB"/>
    </w:rPr>
  </w:style>
  <w:style w:type="paragraph" w:styleId="TOC2">
    <w:name w:val="toc 2"/>
    <w:basedOn w:val="Normal"/>
    <w:next w:val="Normal"/>
    <w:autoRedefine/>
    <w:uiPriority w:val="39"/>
    <w:unhideWhenUsed/>
    <w:rsid w:val="00B40E6B"/>
    <w:pPr>
      <w:tabs>
        <w:tab w:val="left" w:pos="821"/>
        <w:tab w:val="right" w:leader="dot" w:pos="9010"/>
      </w:tabs>
      <w:ind w:left="221"/>
    </w:pPr>
    <w:rPr>
      <w:rFonts w:ascii="Cambria" w:eastAsia="Times New Roman" w:hAnsi="Cambria"/>
      <w:noProof/>
      <w:kern w:val="2"/>
      <w:sz w:val="22"/>
      <w:szCs w:val="22"/>
      <w:lang w:val="en-GB"/>
    </w:rPr>
  </w:style>
  <w:style w:type="paragraph" w:styleId="TOC3">
    <w:name w:val="toc 3"/>
    <w:basedOn w:val="Normal"/>
    <w:next w:val="Normal"/>
    <w:autoRedefine/>
    <w:uiPriority w:val="39"/>
    <w:unhideWhenUsed/>
    <w:rsid w:val="00B40E6B"/>
    <w:pPr>
      <w:tabs>
        <w:tab w:val="right" w:leader="dot" w:pos="9010"/>
        <w:tab w:val="right" w:leader="dot" w:pos="9344"/>
      </w:tabs>
      <w:ind w:left="442"/>
    </w:pPr>
    <w:rPr>
      <w:rFonts w:ascii="Cambria" w:eastAsia="Times New Roman" w:hAnsi="Cambria"/>
      <w:kern w:val="2"/>
      <w:sz w:val="22"/>
      <w:szCs w:val="22"/>
      <w:lang w:val="en-GB"/>
    </w:rPr>
  </w:style>
  <w:style w:type="paragraph" w:styleId="TOC4">
    <w:name w:val="toc 4"/>
    <w:basedOn w:val="Normal"/>
    <w:next w:val="Normal"/>
    <w:autoRedefine/>
    <w:uiPriority w:val="39"/>
    <w:unhideWhenUsed/>
    <w:rsid w:val="00B40E6B"/>
    <w:pPr>
      <w:ind w:left="660"/>
    </w:pPr>
    <w:rPr>
      <w:rFonts w:ascii="Cambria" w:eastAsia="Times New Roman" w:hAnsi="Cambria"/>
      <w:kern w:val="2"/>
      <w:lang w:val="en-GB"/>
    </w:rPr>
  </w:style>
  <w:style w:type="paragraph" w:styleId="TOC5">
    <w:name w:val="toc 5"/>
    <w:basedOn w:val="Normal"/>
    <w:next w:val="Normal"/>
    <w:autoRedefine/>
    <w:uiPriority w:val="39"/>
    <w:unhideWhenUsed/>
    <w:rsid w:val="00B40E6B"/>
    <w:pPr>
      <w:ind w:left="880"/>
    </w:pPr>
    <w:rPr>
      <w:rFonts w:ascii="Cambria" w:eastAsia="Times New Roman" w:hAnsi="Cambria"/>
      <w:kern w:val="2"/>
      <w:lang w:val="en-GB"/>
    </w:rPr>
  </w:style>
  <w:style w:type="paragraph" w:styleId="TOC6">
    <w:name w:val="toc 6"/>
    <w:basedOn w:val="Normal"/>
    <w:next w:val="Normal"/>
    <w:autoRedefine/>
    <w:uiPriority w:val="39"/>
    <w:unhideWhenUsed/>
    <w:rsid w:val="00B40E6B"/>
    <w:pPr>
      <w:ind w:left="1100"/>
    </w:pPr>
    <w:rPr>
      <w:rFonts w:ascii="Cambria" w:eastAsia="Times New Roman" w:hAnsi="Cambria"/>
      <w:kern w:val="2"/>
      <w:lang w:val="en-GB"/>
    </w:rPr>
  </w:style>
  <w:style w:type="paragraph" w:styleId="TOC7">
    <w:name w:val="toc 7"/>
    <w:basedOn w:val="Normal"/>
    <w:next w:val="Normal"/>
    <w:autoRedefine/>
    <w:uiPriority w:val="39"/>
    <w:unhideWhenUsed/>
    <w:rsid w:val="00B40E6B"/>
    <w:pPr>
      <w:ind w:left="1320"/>
    </w:pPr>
    <w:rPr>
      <w:rFonts w:ascii="Cambria" w:eastAsia="Times New Roman" w:hAnsi="Cambria"/>
      <w:kern w:val="2"/>
      <w:lang w:val="en-GB"/>
    </w:rPr>
  </w:style>
  <w:style w:type="paragraph" w:styleId="TOC8">
    <w:name w:val="toc 8"/>
    <w:basedOn w:val="Normal"/>
    <w:next w:val="Normal"/>
    <w:autoRedefine/>
    <w:uiPriority w:val="39"/>
    <w:unhideWhenUsed/>
    <w:rsid w:val="00B40E6B"/>
    <w:pPr>
      <w:ind w:left="1540"/>
    </w:pPr>
    <w:rPr>
      <w:rFonts w:ascii="Cambria" w:eastAsia="Times New Roman" w:hAnsi="Cambria"/>
      <w:kern w:val="2"/>
      <w:lang w:val="en-GB"/>
    </w:rPr>
  </w:style>
  <w:style w:type="paragraph" w:styleId="TOC9">
    <w:name w:val="toc 9"/>
    <w:basedOn w:val="Normal"/>
    <w:next w:val="Normal"/>
    <w:autoRedefine/>
    <w:uiPriority w:val="39"/>
    <w:unhideWhenUsed/>
    <w:rsid w:val="00B40E6B"/>
    <w:pPr>
      <w:ind w:left="1760"/>
    </w:pPr>
    <w:rPr>
      <w:rFonts w:ascii="Cambria" w:eastAsia="Times New Roman" w:hAnsi="Cambria"/>
      <w:kern w:val="2"/>
      <w:lang w:val="en-GB"/>
    </w:rPr>
  </w:style>
  <w:style w:type="character" w:styleId="LineNumber">
    <w:name w:val="line number"/>
    <w:uiPriority w:val="99"/>
    <w:semiHidden/>
    <w:unhideWhenUsed/>
    <w:rsid w:val="00B40E6B"/>
  </w:style>
  <w:style w:type="paragraph" w:styleId="Title">
    <w:name w:val="Title"/>
    <w:aliases w:val="Chapter Title"/>
    <w:basedOn w:val="Heading1"/>
    <w:next w:val="Dissertation"/>
    <w:link w:val="TitleChar"/>
    <w:uiPriority w:val="10"/>
    <w:qFormat/>
    <w:rsid w:val="00B40E6B"/>
    <w:pPr>
      <w:tabs>
        <w:tab w:val="clear" w:pos="24"/>
      </w:tabs>
      <w:adjustRightInd/>
      <w:snapToGrid/>
      <w:spacing w:before="240" w:after="120" w:line="360" w:lineRule="auto"/>
      <w:jc w:val="left"/>
    </w:pPr>
    <w:rPr>
      <w:rFonts w:ascii="Palatino Linotype" w:eastAsia="MS Gothic" w:hAnsi="Palatino Linotype"/>
      <w:b w:val="0"/>
      <w:bCs/>
      <w:kern w:val="2"/>
      <w:szCs w:val="28"/>
      <w:lang w:eastAsia="en-US"/>
    </w:rPr>
  </w:style>
  <w:style w:type="character" w:customStyle="1" w:styleId="TitleChar">
    <w:name w:val="Title Char"/>
    <w:aliases w:val="Chapter Title Char"/>
    <w:basedOn w:val="DefaultParagraphFont"/>
    <w:link w:val="Title"/>
    <w:uiPriority w:val="10"/>
    <w:rsid w:val="00B40E6B"/>
    <w:rPr>
      <w:rFonts w:ascii="Palatino Linotype" w:eastAsia="MS Gothic" w:hAnsi="Palatino Linotype" w:cs="Times New Roman"/>
      <w:bCs/>
      <w:kern w:val="2"/>
      <w:sz w:val="28"/>
      <w:szCs w:val="28"/>
      <w:lang w:eastAsia="en-US"/>
    </w:rPr>
  </w:style>
  <w:style w:type="paragraph" w:customStyle="1" w:styleId="Style1">
    <w:name w:val="Style1"/>
    <w:basedOn w:val="Heading2"/>
    <w:next w:val="Heading2"/>
    <w:qFormat/>
    <w:rsid w:val="00B40E6B"/>
    <w:pPr>
      <w:spacing w:before="0" w:after="0" w:line="480" w:lineRule="auto"/>
    </w:pPr>
    <w:rPr>
      <w:rFonts w:ascii="Palatino Linotype" w:eastAsia="Palatino Linotype" w:hAnsi="Palatino Linotype"/>
      <w:i w:val="0"/>
      <w:kern w:val="2"/>
      <w:szCs w:val="24"/>
      <w:lang w:val="en-GB"/>
    </w:rPr>
  </w:style>
  <w:style w:type="paragraph" w:styleId="ListParagraph">
    <w:name w:val="List Paragraph"/>
    <w:basedOn w:val="Normal"/>
    <w:uiPriority w:val="34"/>
    <w:qFormat/>
    <w:rsid w:val="00B40E6B"/>
    <w:pPr>
      <w:ind w:left="720"/>
    </w:pPr>
    <w:rPr>
      <w:rFonts w:ascii="Palatino Linotype" w:eastAsia="Times New Roman" w:hAnsi="Palatino Linotype"/>
      <w:kern w:val="2"/>
      <w:sz w:val="22"/>
      <w:szCs w:val="24"/>
      <w:lang w:val="en-GB"/>
    </w:rPr>
  </w:style>
  <w:style w:type="character" w:customStyle="1" w:styleId="NoSpacingChar">
    <w:name w:val="No Spacing Char"/>
    <w:link w:val="NoSpacing"/>
    <w:uiPriority w:val="1"/>
    <w:rsid w:val="00B40E6B"/>
    <w:rPr>
      <w:rFonts w:ascii="Times New Roman" w:eastAsia="Batang" w:hAnsi="Times New Roman" w:cs="Times New Roman"/>
      <w:sz w:val="20"/>
      <w:szCs w:val="20"/>
      <w:lang w:eastAsia="en-US"/>
    </w:rPr>
  </w:style>
  <w:style w:type="character" w:styleId="FollowedHyperlink">
    <w:name w:val="FollowedHyperlink"/>
    <w:uiPriority w:val="99"/>
    <w:semiHidden/>
    <w:unhideWhenUsed/>
    <w:rsid w:val="00B40E6B"/>
    <w:rPr>
      <w:color w:val="800080"/>
      <w:u w:val="single"/>
    </w:rPr>
  </w:style>
  <w:style w:type="table" w:styleId="LightShading">
    <w:name w:val="Light Shading"/>
    <w:basedOn w:val="TableNormal"/>
    <w:uiPriority w:val="60"/>
    <w:rsid w:val="00B40E6B"/>
    <w:rPr>
      <w:rFonts w:ascii="Cambria" w:eastAsia="MS Mincho" w:hAnsi="Cambria" w:cs="Times New Roman"/>
      <w:color w:val="000000"/>
      <w:kern w:val="2"/>
      <w:lang w:val="en-GB"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Quote">
    <w:name w:val="Quote"/>
    <w:basedOn w:val="Normal"/>
    <w:next w:val="Normal"/>
    <w:link w:val="QuoteChar"/>
    <w:uiPriority w:val="29"/>
    <w:qFormat/>
    <w:rsid w:val="00B40E6B"/>
    <w:rPr>
      <w:rFonts w:ascii="Palatino Linotype" w:eastAsia="Times New Roman" w:hAnsi="Palatino Linotype"/>
      <w:i/>
      <w:iCs/>
      <w:color w:val="000000"/>
      <w:kern w:val="2"/>
      <w:sz w:val="22"/>
      <w:szCs w:val="24"/>
      <w:lang w:val="en-GB"/>
    </w:rPr>
  </w:style>
  <w:style w:type="character" w:customStyle="1" w:styleId="QuoteChar">
    <w:name w:val="Quote Char"/>
    <w:basedOn w:val="DefaultParagraphFont"/>
    <w:link w:val="Quote"/>
    <w:uiPriority w:val="29"/>
    <w:rsid w:val="00B40E6B"/>
    <w:rPr>
      <w:rFonts w:ascii="Palatino Linotype" w:eastAsia="Times New Roman" w:hAnsi="Palatino Linotype" w:cs="Times New Roman"/>
      <w:i/>
      <w:iCs/>
      <w:color w:val="000000"/>
      <w:kern w:val="2"/>
      <w:sz w:val="22"/>
      <w:lang w:val="en-GB" w:eastAsia="en-US"/>
    </w:rPr>
  </w:style>
  <w:style w:type="character" w:customStyle="1" w:styleId="a">
    <w:name w:val="a"/>
    <w:rsid w:val="00B40E6B"/>
  </w:style>
  <w:style w:type="character" w:customStyle="1" w:styleId="l6">
    <w:name w:val="l6"/>
    <w:rsid w:val="00B40E6B"/>
  </w:style>
  <w:style w:type="character" w:styleId="Emphasis">
    <w:name w:val="Emphasis"/>
    <w:uiPriority w:val="20"/>
    <w:qFormat/>
    <w:rsid w:val="00B40E6B"/>
    <w:rPr>
      <w:i/>
      <w:iCs/>
    </w:rPr>
  </w:style>
  <w:style w:type="table" w:styleId="LightList">
    <w:name w:val="Light List"/>
    <w:basedOn w:val="TableNormal"/>
    <w:uiPriority w:val="61"/>
    <w:rsid w:val="00B40E6B"/>
    <w:rPr>
      <w:rFonts w:ascii="Cambria" w:eastAsia="MS Mincho" w:hAnsi="Cambria" w:cs="Times New Roman"/>
      <w:kern w:val="2"/>
      <w:sz w:val="22"/>
      <w:szCs w:val="22"/>
      <w:lang w:val="en-GB"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ableofFigures">
    <w:name w:val="table of figures"/>
    <w:basedOn w:val="Normal"/>
    <w:next w:val="Normal"/>
    <w:uiPriority w:val="99"/>
    <w:unhideWhenUsed/>
    <w:rsid w:val="00B40E6B"/>
    <w:rPr>
      <w:rFonts w:ascii="Palatino Linotype" w:eastAsia="Times New Roman" w:hAnsi="Palatino Linotype"/>
      <w:kern w:val="2"/>
      <w:sz w:val="22"/>
      <w:szCs w:val="24"/>
      <w:lang w:val="en-GB"/>
    </w:rPr>
  </w:style>
  <w:style w:type="numbering" w:styleId="111111">
    <w:name w:val="Outline List 2"/>
    <w:basedOn w:val="NoList"/>
    <w:uiPriority w:val="99"/>
    <w:semiHidden/>
    <w:unhideWhenUsed/>
    <w:rsid w:val="00B40E6B"/>
    <w:pPr>
      <w:numPr>
        <w:numId w:val="4"/>
      </w:numPr>
    </w:pPr>
  </w:style>
  <w:style w:type="numbering" w:styleId="1ai">
    <w:name w:val="Outline List 1"/>
    <w:basedOn w:val="NoList"/>
    <w:uiPriority w:val="99"/>
    <w:semiHidden/>
    <w:unhideWhenUsed/>
    <w:rsid w:val="00B40E6B"/>
    <w:pPr>
      <w:numPr>
        <w:numId w:val="5"/>
      </w:numPr>
    </w:pPr>
  </w:style>
  <w:style w:type="numbering" w:customStyle="1" w:styleId="Thesis">
    <w:name w:val="Thesis"/>
    <w:uiPriority w:val="99"/>
    <w:rsid w:val="00B40E6B"/>
    <w:pPr>
      <w:numPr>
        <w:numId w:val="6"/>
      </w:numPr>
    </w:pPr>
  </w:style>
  <w:style w:type="numbering" w:customStyle="1" w:styleId="Style2">
    <w:name w:val="Style2"/>
    <w:uiPriority w:val="99"/>
    <w:rsid w:val="00B40E6B"/>
    <w:pPr>
      <w:numPr>
        <w:numId w:val="7"/>
      </w:numPr>
    </w:pPr>
  </w:style>
  <w:style w:type="table" w:styleId="LightList-Accent1">
    <w:name w:val="Light List Accent 1"/>
    <w:basedOn w:val="TableNormal"/>
    <w:uiPriority w:val="61"/>
    <w:rsid w:val="00B40E6B"/>
    <w:rPr>
      <w:rFonts w:ascii="Cambria" w:eastAsia="MS Mincho" w:hAnsi="Cambria" w:cs="Times New Roman"/>
      <w:kern w:val="2"/>
      <w:lang w:val="en-GB"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
    <w:name w:val="Medium Shading 1"/>
    <w:basedOn w:val="TableNormal"/>
    <w:uiPriority w:val="63"/>
    <w:rsid w:val="00B40E6B"/>
    <w:rPr>
      <w:rFonts w:ascii="Cambria" w:eastAsia="MS Mincho" w:hAnsi="Cambria" w:cs="Times New Roman"/>
      <w:kern w:val="2"/>
      <w:lang w:val="en-GB"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ghtGrid">
    <w:name w:val="Light Grid"/>
    <w:basedOn w:val="TableNormal"/>
    <w:uiPriority w:val="62"/>
    <w:rsid w:val="00B40E6B"/>
    <w:rPr>
      <w:rFonts w:ascii="Cambria" w:eastAsia="MS Mincho" w:hAnsi="Cambria" w:cs="Times New Roman"/>
      <w:kern w:val="2"/>
      <w:lang w:val="en-GB"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21">
    <w:name w:val="Plain Table 21"/>
    <w:basedOn w:val="TableNormal"/>
    <w:uiPriority w:val="42"/>
    <w:rsid w:val="00B40E6B"/>
    <w:rPr>
      <w:rFonts w:ascii="Cambria" w:eastAsia="MS Mincho" w:hAnsi="Cambria" w:cs="Times New Roman"/>
      <w:kern w:val="2"/>
      <w:lang w:val="en-GB"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B40E6B"/>
    <w:rPr>
      <w:rFonts w:ascii="Cambria" w:eastAsia="MS Mincho" w:hAnsi="Cambria" w:cs="Times New Roman"/>
      <w:kern w:val="2"/>
      <w:lang w:val="en-GB"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CK">
    <w:name w:val="CK"/>
    <w:uiPriority w:val="99"/>
    <w:rsid w:val="00B40E6B"/>
    <w:pPr>
      <w:numPr>
        <w:numId w:val="8"/>
      </w:numPr>
    </w:pPr>
  </w:style>
  <w:style w:type="paragraph" w:customStyle="1" w:styleId="Body1">
    <w:name w:val="Body 1"/>
    <w:rsid w:val="00B40E6B"/>
    <w:rPr>
      <w:rFonts w:ascii="Helvetica" w:eastAsia="Arial Unicode MS" w:hAnsi="Helvetica" w:cs="Times New Roman"/>
      <w:color w:val="000000"/>
      <w:szCs w:val="20"/>
      <w:lang w:val="en-GB" w:eastAsia="en-GB"/>
    </w:rPr>
  </w:style>
  <w:style w:type="table" w:styleId="LightGrid-Accent5">
    <w:name w:val="Light Grid Accent 5"/>
    <w:basedOn w:val="TableNormal"/>
    <w:uiPriority w:val="62"/>
    <w:rsid w:val="00B40E6B"/>
    <w:rPr>
      <w:rFonts w:ascii="Cambria" w:eastAsia="MS Mincho" w:hAnsi="Cambria" w:cs="Times New Roman"/>
      <w:lang w:val="en-GB"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Revision">
    <w:name w:val="Revision"/>
    <w:hidden/>
    <w:uiPriority w:val="99"/>
    <w:rsid w:val="00B40E6B"/>
    <w:rPr>
      <w:rFonts w:ascii="Times New Roman" w:eastAsia="MS Mincho" w:hAnsi="Times New Roman" w:cs="Times New Roman"/>
      <w:kern w:val="2"/>
      <w:lang w:val="en-GB" w:eastAsia="en-US"/>
    </w:rPr>
  </w:style>
  <w:style w:type="paragraph" w:styleId="DocumentMap">
    <w:name w:val="Document Map"/>
    <w:basedOn w:val="Normal"/>
    <w:link w:val="DocumentMapChar"/>
    <w:uiPriority w:val="99"/>
    <w:semiHidden/>
    <w:unhideWhenUsed/>
    <w:rsid w:val="00B40E6B"/>
    <w:rPr>
      <w:rFonts w:ascii="MS Mincho" w:eastAsia="MS Mincho"/>
      <w:kern w:val="2"/>
      <w:sz w:val="24"/>
      <w:szCs w:val="24"/>
      <w:lang w:val="en-GB"/>
    </w:rPr>
  </w:style>
  <w:style w:type="character" w:customStyle="1" w:styleId="DocumentMapChar">
    <w:name w:val="Document Map Char"/>
    <w:basedOn w:val="DefaultParagraphFont"/>
    <w:link w:val="DocumentMap"/>
    <w:uiPriority w:val="99"/>
    <w:semiHidden/>
    <w:rsid w:val="00B40E6B"/>
    <w:rPr>
      <w:rFonts w:ascii="MS Mincho" w:eastAsia="MS Mincho" w:hAnsi="Times New Roman" w:cs="Times New Roman"/>
      <w:kern w:val="2"/>
      <w:lang w:val="en-GB" w:eastAsia="en-US"/>
    </w:rPr>
  </w:style>
  <w:style w:type="character" w:styleId="EndnoteReference">
    <w:name w:val="endnote reference"/>
    <w:uiPriority w:val="99"/>
    <w:semiHidden/>
    <w:unhideWhenUsed/>
    <w:rsid w:val="00B40E6B"/>
    <w:rPr>
      <w:vertAlign w:val="superscript"/>
    </w:rPr>
  </w:style>
  <w:style w:type="paragraph" w:styleId="CommentSubject">
    <w:name w:val="annotation subject"/>
    <w:basedOn w:val="CommentText"/>
    <w:next w:val="CommentText"/>
    <w:link w:val="CommentSubjectChar"/>
    <w:uiPriority w:val="99"/>
    <w:semiHidden/>
    <w:unhideWhenUsed/>
    <w:rsid w:val="00B40E6B"/>
    <w:pPr>
      <w:widowControl/>
    </w:pPr>
    <w:rPr>
      <w:rFonts w:ascii="Times New Roman" w:eastAsia="Batang" w:hAnsi="Times New Roman"/>
      <w:b/>
      <w:bCs/>
      <w:kern w:val="0"/>
      <w:sz w:val="20"/>
      <w:szCs w:val="20"/>
      <w:lang w:eastAsia="en-US"/>
    </w:rPr>
  </w:style>
  <w:style w:type="character" w:customStyle="1" w:styleId="CommentSubjectChar">
    <w:name w:val="Comment Subject Char"/>
    <w:basedOn w:val="CommentTextChar"/>
    <w:link w:val="CommentSubject"/>
    <w:uiPriority w:val="99"/>
    <w:semiHidden/>
    <w:rsid w:val="00B40E6B"/>
    <w:rPr>
      <w:rFonts w:ascii="Times New Roman" w:eastAsia="Batang" w:hAnsi="Times New Roman" w:cs="Times New Roman"/>
      <w:b/>
      <w:bCs/>
      <w:kern w:val="2"/>
      <w:sz w:val="20"/>
      <w:szCs w:val="20"/>
      <w:lang w:eastAsia="en-US"/>
    </w:rPr>
  </w:style>
  <w:style w:type="paragraph" w:customStyle="1" w:styleId="graf">
    <w:name w:val="graf"/>
    <w:basedOn w:val="Normal"/>
    <w:rsid w:val="00381F01"/>
    <w:pPr>
      <w:spacing w:before="100" w:beforeAutospacing="1" w:after="100" w:afterAutospacing="1"/>
    </w:pPr>
    <w:rPr>
      <w:rFonts w:eastAsia="Times New Roman"/>
      <w:sz w:val="24"/>
      <w:szCs w:val="24"/>
      <w:lang w:eastAsia="ja-JP"/>
    </w:rPr>
  </w:style>
  <w:style w:type="paragraph" w:styleId="EndnoteText">
    <w:name w:val="endnote text"/>
    <w:basedOn w:val="Normal"/>
    <w:link w:val="EndnoteTextChar"/>
    <w:uiPriority w:val="99"/>
    <w:semiHidden/>
    <w:unhideWhenUsed/>
    <w:rsid w:val="00407296"/>
  </w:style>
  <w:style w:type="character" w:customStyle="1" w:styleId="EndnoteTextChar">
    <w:name w:val="Endnote Text Char"/>
    <w:basedOn w:val="DefaultParagraphFont"/>
    <w:link w:val="EndnoteText"/>
    <w:uiPriority w:val="99"/>
    <w:semiHidden/>
    <w:rsid w:val="00407296"/>
    <w:rPr>
      <w:rFonts w:ascii="Times New Roman" w:eastAsia="Batang" w:hAnsi="Times New Roman" w:cs="Times New Roman"/>
      <w:sz w:val="20"/>
      <w:szCs w:val="20"/>
      <w:lang w:eastAsia="en-US"/>
    </w:rPr>
  </w:style>
  <w:style w:type="paragraph" w:styleId="Bibliography">
    <w:name w:val="Bibliography"/>
    <w:basedOn w:val="Normal"/>
    <w:next w:val="Normal"/>
    <w:uiPriority w:val="37"/>
    <w:unhideWhenUsed/>
    <w:rsid w:val="004B387B"/>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88374">
      <w:bodyDiv w:val="1"/>
      <w:marLeft w:val="0"/>
      <w:marRight w:val="0"/>
      <w:marTop w:val="0"/>
      <w:marBottom w:val="0"/>
      <w:divBdr>
        <w:top w:val="none" w:sz="0" w:space="0" w:color="auto"/>
        <w:left w:val="none" w:sz="0" w:space="0" w:color="auto"/>
        <w:bottom w:val="none" w:sz="0" w:space="0" w:color="auto"/>
        <w:right w:val="none" w:sz="0" w:space="0" w:color="auto"/>
      </w:divBdr>
    </w:div>
    <w:div w:id="674377279">
      <w:bodyDiv w:val="1"/>
      <w:marLeft w:val="0"/>
      <w:marRight w:val="0"/>
      <w:marTop w:val="0"/>
      <w:marBottom w:val="0"/>
      <w:divBdr>
        <w:top w:val="none" w:sz="0" w:space="0" w:color="auto"/>
        <w:left w:val="none" w:sz="0" w:space="0" w:color="auto"/>
        <w:bottom w:val="none" w:sz="0" w:space="0" w:color="auto"/>
        <w:right w:val="none" w:sz="0" w:space="0" w:color="auto"/>
      </w:divBdr>
    </w:div>
    <w:div w:id="799615120">
      <w:bodyDiv w:val="1"/>
      <w:marLeft w:val="0"/>
      <w:marRight w:val="0"/>
      <w:marTop w:val="0"/>
      <w:marBottom w:val="0"/>
      <w:divBdr>
        <w:top w:val="none" w:sz="0" w:space="0" w:color="auto"/>
        <w:left w:val="none" w:sz="0" w:space="0" w:color="auto"/>
        <w:bottom w:val="none" w:sz="0" w:space="0" w:color="auto"/>
        <w:right w:val="none" w:sz="0" w:space="0" w:color="auto"/>
      </w:divBdr>
    </w:div>
    <w:div w:id="935600824">
      <w:bodyDiv w:val="1"/>
      <w:marLeft w:val="0"/>
      <w:marRight w:val="0"/>
      <w:marTop w:val="0"/>
      <w:marBottom w:val="0"/>
      <w:divBdr>
        <w:top w:val="none" w:sz="0" w:space="0" w:color="auto"/>
        <w:left w:val="none" w:sz="0" w:space="0" w:color="auto"/>
        <w:bottom w:val="none" w:sz="0" w:space="0" w:color="auto"/>
        <w:right w:val="none" w:sz="0" w:space="0" w:color="auto"/>
      </w:divBdr>
    </w:div>
    <w:div w:id="990137529">
      <w:bodyDiv w:val="1"/>
      <w:marLeft w:val="0"/>
      <w:marRight w:val="0"/>
      <w:marTop w:val="0"/>
      <w:marBottom w:val="0"/>
      <w:divBdr>
        <w:top w:val="none" w:sz="0" w:space="0" w:color="auto"/>
        <w:left w:val="none" w:sz="0" w:space="0" w:color="auto"/>
        <w:bottom w:val="none" w:sz="0" w:space="0" w:color="auto"/>
        <w:right w:val="none" w:sz="0" w:space="0" w:color="auto"/>
      </w:divBdr>
    </w:div>
    <w:div w:id="1145312607">
      <w:bodyDiv w:val="1"/>
      <w:marLeft w:val="0"/>
      <w:marRight w:val="0"/>
      <w:marTop w:val="0"/>
      <w:marBottom w:val="0"/>
      <w:divBdr>
        <w:top w:val="none" w:sz="0" w:space="0" w:color="auto"/>
        <w:left w:val="none" w:sz="0" w:space="0" w:color="auto"/>
        <w:bottom w:val="none" w:sz="0" w:space="0" w:color="auto"/>
        <w:right w:val="none" w:sz="0" w:space="0" w:color="auto"/>
      </w:divBdr>
    </w:div>
    <w:div w:id="1248222540">
      <w:bodyDiv w:val="1"/>
      <w:marLeft w:val="0"/>
      <w:marRight w:val="0"/>
      <w:marTop w:val="0"/>
      <w:marBottom w:val="0"/>
      <w:divBdr>
        <w:top w:val="none" w:sz="0" w:space="0" w:color="auto"/>
        <w:left w:val="none" w:sz="0" w:space="0" w:color="auto"/>
        <w:bottom w:val="none" w:sz="0" w:space="0" w:color="auto"/>
        <w:right w:val="none" w:sz="0" w:space="0" w:color="auto"/>
      </w:divBdr>
    </w:div>
    <w:div w:id="1249344746">
      <w:bodyDiv w:val="1"/>
      <w:marLeft w:val="0"/>
      <w:marRight w:val="0"/>
      <w:marTop w:val="0"/>
      <w:marBottom w:val="0"/>
      <w:divBdr>
        <w:top w:val="none" w:sz="0" w:space="0" w:color="auto"/>
        <w:left w:val="none" w:sz="0" w:space="0" w:color="auto"/>
        <w:bottom w:val="none" w:sz="0" w:space="0" w:color="auto"/>
        <w:right w:val="none" w:sz="0" w:space="0" w:color="auto"/>
      </w:divBdr>
    </w:div>
    <w:div w:id="1323781185">
      <w:bodyDiv w:val="1"/>
      <w:marLeft w:val="0"/>
      <w:marRight w:val="0"/>
      <w:marTop w:val="0"/>
      <w:marBottom w:val="0"/>
      <w:divBdr>
        <w:top w:val="none" w:sz="0" w:space="0" w:color="auto"/>
        <w:left w:val="none" w:sz="0" w:space="0" w:color="auto"/>
        <w:bottom w:val="none" w:sz="0" w:space="0" w:color="auto"/>
        <w:right w:val="none" w:sz="0" w:space="0" w:color="auto"/>
      </w:divBdr>
      <w:divsChild>
        <w:div w:id="387189330">
          <w:marLeft w:val="0"/>
          <w:marRight w:val="0"/>
          <w:marTop w:val="0"/>
          <w:marBottom w:val="0"/>
          <w:divBdr>
            <w:top w:val="none" w:sz="0" w:space="0" w:color="auto"/>
            <w:left w:val="none" w:sz="0" w:space="0" w:color="auto"/>
            <w:bottom w:val="none" w:sz="0" w:space="0" w:color="auto"/>
            <w:right w:val="none" w:sz="0" w:space="0" w:color="auto"/>
          </w:divBdr>
        </w:div>
      </w:divsChild>
    </w:div>
    <w:div w:id="1525510212">
      <w:bodyDiv w:val="1"/>
      <w:marLeft w:val="0"/>
      <w:marRight w:val="0"/>
      <w:marTop w:val="0"/>
      <w:marBottom w:val="0"/>
      <w:divBdr>
        <w:top w:val="none" w:sz="0" w:space="0" w:color="auto"/>
        <w:left w:val="none" w:sz="0" w:space="0" w:color="auto"/>
        <w:bottom w:val="none" w:sz="0" w:space="0" w:color="auto"/>
        <w:right w:val="none" w:sz="0" w:space="0" w:color="auto"/>
      </w:divBdr>
      <w:divsChild>
        <w:div w:id="1776443797">
          <w:marLeft w:val="0"/>
          <w:marRight w:val="0"/>
          <w:marTop w:val="0"/>
          <w:marBottom w:val="0"/>
          <w:divBdr>
            <w:top w:val="none" w:sz="0" w:space="0" w:color="auto"/>
            <w:left w:val="none" w:sz="0" w:space="0" w:color="auto"/>
            <w:bottom w:val="none" w:sz="0" w:space="0" w:color="auto"/>
            <w:right w:val="none" w:sz="0" w:space="0" w:color="auto"/>
          </w:divBdr>
        </w:div>
      </w:divsChild>
    </w:div>
    <w:div w:id="1914849443">
      <w:bodyDiv w:val="1"/>
      <w:marLeft w:val="0"/>
      <w:marRight w:val="0"/>
      <w:marTop w:val="0"/>
      <w:marBottom w:val="0"/>
      <w:divBdr>
        <w:top w:val="none" w:sz="0" w:space="0" w:color="auto"/>
        <w:left w:val="none" w:sz="0" w:space="0" w:color="auto"/>
        <w:bottom w:val="none" w:sz="0" w:space="0" w:color="auto"/>
        <w:right w:val="none" w:sz="0" w:space="0" w:color="auto"/>
      </w:divBdr>
    </w:div>
    <w:div w:id="1991322654">
      <w:bodyDiv w:val="1"/>
      <w:marLeft w:val="0"/>
      <w:marRight w:val="0"/>
      <w:marTop w:val="0"/>
      <w:marBottom w:val="0"/>
      <w:divBdr>
        <w:top w:val="none" w:sz="0" w:space="0" w:color="auto"/>
        <w:left w:val="none" w:sz="0" w:space="0" w:color="auto"/>
        <w:bottom w:val="none" w:sz="0" w:space="0" w:color="auto"/>
        <w:right w:val="none" w:sz="0" w:space="0" w:color="auto"/>
      </w:divBdr>
    </w:div>
    <w:div w:id="2077703825">
      <w:bodyDiv w:val="1"/>
      <w:marLeft w:val="0"/>
      <w:marRight w:val="0"/>
      <w:marTop w:val="0"/>
      <w:marBottom w:val="0"/>
      <w:divBdr>
        <w:top w:val="none" w:sz="0" w:space="0" w:color="auto"/>
        <w:left w:val="none" w:sz="0" w:space="0" w:color="auto"/>
        <w:bottom w:val="none" w:sz="0" w:space="0" w:color="auto"/>
        <w:right w:val="none" w:sz="0" w:space="0" w:color="auto"/>
      </w:divBdr>
    </w:div>
    <w:div w:id="212699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bjjsurveys.com)"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AAB74-B573-464C-9B46-CAB7C10A8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42185</Words>
  <Characters>240457</Characters>
  <Application>Microsoft Macintosh Word</Application>
  <DocSecurity>0</DocSecurity>
  <Lines>2003</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Kavanagh</dc:creator>
  <cp:keywords/>
  <dc:description/>
  <cp:lastModifiedBy>Ryan McKay</cp:lastModifiedBy>
  <cp:revision>3</cp:revision>
  <dcterms:created xsi:type="dcterms:W3CDTF">2018-05-25T08:50:00Z</dcterms:created>
  <dcterms:modified xsi:type="dcterms:W3CDTF">2018-05-25T08:51:00Z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bdf76093-0d1e-3f3a-a13d-59fd6ef598e0</vt:lpwstr>
  </property>
  <property fmtid="{D5CDD505-2E9C-101B-9397-08002B2CF9AE}" pid="24" name="Mendeley Citation Style_1">
    <vt:lpwstr>http://www.zotero.org/styles/apa</vt:lpwstr>
  </property>
  <property fmtid="{D5CDD505-2E9C-101B-9397-08002B2CF9AE}" pid="25" name="ZOTERO_PREF_1">
    <vt:lpwstr>&lt;data data-version="3" zotero-version="5.0.45"&gt;&lt;session id="sff3KR0T"/&gt;&lt;style id="http://www.zotero.org/styles/apa" locale="en-GB" hasBibliography="1" bibliographyStyleHasBeenSet="1"/&gt;&lt;prefs&gt;&lt;pref name="fieldType" value="Field"/&gt;&lt;pref name="automaticJourn</vt:lpwstr>
  </property>
  <property fmtid="{D5CDD505-2E9C-101B-9397-08002B2CF9AE}" pid="26" name="ZOTERO_PREF_2">
    <vt:lpwstr>alAbbreviations" value="true"/&gt;&lt;pref name="dontAskDelayCitationUpdates" value="true"/&gt;&lt;/prefs&gt;&lt;/data&gt;</vt:lpwstr>
  </property>
</Properties>
</file>