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F37B" w14:textId="77777777" w:rsidR="0042755C" w:rsidRDefault="0042755C" w:rsidP="00364DD0">
      <w:pPr>
        <w:spacing w:before="100" w:beforeAutospacing="1" w:after="100" w:afterAutospacing="1"/>
        <w:jc w:val="center"/>
        <w:rPr>
          <w:rFonts w:ascii="Times New Roman" w:hAnsi="Times New Roman" w:cs="Times New Roman"/>
          <w:bCs/>
          <w:color w:val="2A2A2A"/>
          <w:sz w:val="24"/>
          <w:szCs w:val="24"/>
        </w:rPr>
      </w:pPr>
    </w:p>
    <w:p w14:paraId="6469791E" w14:textId="77777777" w:rsidR="0042755C" w:rsidRDefault="0042755C" w:rsidP="00364DD0">
      <w:pPr>
        <w:spacing w:before="100" w:beforeAutospacing="1" w:after="100" w:afterAutospacing="1"/>
        <w:jc w:val="center"/>
        <w:rPr>
          <w:rFonts w:ascii="Times New Roman" w:hAnsi="Times New Roman" w:cs="Times New Roman"/>
          <w:bCs/>
          <w:color w:val="2A2A2A"/>
          <w:sz w:val="24"/>
          <w:szCs w:val="24"/>
        </w:rPr>
      </w:pPr>
    </w:p>
    <w:p w14:paraId="1C352A93" w14:textId="01CB041D" w:rsidR="00364DD0" w:rsidRPr="00364DD0" w:rsidRDefault="00364DD0" w:rsidP="00364DD0">
      <w:pPr>
        <w:spacing w:before="100" w:beforeAutospacing="1" w:after="100" w:afterAutospacing="1"/>
        <w:jc w:val="center"/>
        <w:rPr>
          <w:rFonts w:ascii="Times New Roman" w:hAnsi="Times New Roman" w:cs="Times New Roman"/>
          <w:color w:val="2A2A2A"/>
          <w:sz w:val="24"/>
          <w:szCs w:val="24"/>
        </w:rPr>
      </w:pPr>
      <w:r w:rsidRPr="00364DD0">
        <w:rPr>
          <w:rFonts w:ascii="Times New Roman" w:hAnsi="Times New Roman" w:cs="Times New Roman"/>
          <w:bCs/>
          <w:color w:val="2A2A2A"/>
          <w:sz w:val="24"/>
          <w:szCs w:val="24"/>
        </w:rPr>
        <w:t>Reaching Out for Help: Recommendations for Practice Based on an In-depth Analysis of an Elder Abuse Intervention Program</w:t>
      </w:r>
    </w:p>
    <w:p w14:paraId="3EAEFFBA" w14:textId="77777777" w:rsidR="00364DD0" w:rsidRPr="00364DD0" w:rsidRDefault="00364DD0" w:rsidP="00364DD0">
      <w:pPr>
        <w:spacing w:before="100" w:beforeAutospacing="1" w:after="100" w:afterAutospacing="1"/>
        <w:rPr>
          <w:rFonts w:ascii="Times New Roman" w:hAnsi="Times New Roman" w:cs="Times New Roman"/>
          <w:color w:val="2A2A2A"/>
          <w:sz w:val="24"/>
          <w:szCs w:val="24"/>
        </w:rPr>
      </w:pPr>
      <w:r w:rsidRPr="00364DD0">
        <w:rPr>
          <w:rFonts w:ascii="Times New Roman" w:hAnsi="Times New Roman" w:cs="Times New Roman"/>
          <w:color w:val="2A2A2A"/>
          <w:sz w:val="24"/>
          <w:szCs w:val="24"/>
        </w:rPr>
        <w:t> </w:t>
      </w:r>
    </w:p>
    <w:p w14:paraId="5A95507F" w14:textId="77777777" w:rsidR="00364DD0" w:rsidRPr="00364DD0" w:rsidRDefault="00364DD0" w:rsidP="00364DD0">
      <w:pPr>
        <w:spacing w:before="100" w:beforeAutospacing="1" w:after="100" w:afterAutospacing="1"/>
        <w:jc w:val="center"/>
        <w:rPr>
          <w:rFonts w:ascii="Times New Roman" w:hAnsi="Times New Roman" w:cs="Times New Roman"/>
          <w:color w:val="2A2A2A"/>
          <w:sz w:val="24"/>
          <w:szCs w:val="24"/>
        </w:rPr>
      </w:pPr>
      <w:r w:rsidRPr="00364DD0">
        <w:rPr>
          <w:rFonts w:ascii="Times New Roman" w:hAnsi="Times New Roman" w:cs="Times New Roman"/>
          <w:color w:val="2A2A2A"/>
          <w:sz w:val="24"/>
          <w:szCs w:val="24"/>
        </w:rPr>
        <w:t>Jennifer E. Storey</w:t>
      </w:r>
    </w:p>
    <w:p w14:paraId="2D3DEE61" w14:textId="77777777" w:rsidR="00364DD0" w:rsidRPr="00364DD0" w:rsidRDefault="00364DD0" w:rsidP="00364DD0">
      <w:pPr>
        <w:spacing w:before="100" w:beforeAutospacing="1" w:after="100" w:afterAutospacing="1"/>
        <w:jc w:val="center"/>
        <w:rPr>
          <w:rFonts w:ascii="Times New Roman" w:hAnsi="Times New Roman" w:cs="Times New Roman"/>
          <w:color w:val="2A2A2A"/>
          <w:sz w:val="24"/>
          <w:szCs w:val="24"/>
        </w:rPr>
      </w:pPr>
      <w:r w:rsidRPr="00364DD0">
        <w:rPr>
          <w:rFonts w:ascii="Times New Roman" w:hAnsi="Times New Roman" w:cs="Times New Roman"/>
          <w:color w:val="2A2A2A"/>
          <w:sz w:val="24"/>
          <w:szCs w:val="24"/>
        </w:rPr>
        <w:t>Royal Holloway University of London</w:t>
      </w:r>
    </w:p>
    <w:p w14:paraId="3BEEDBB3" w14:textId="77777777" w:rsidR="00364DD0" w:rsidRPr="00364DD0" w:rsidRDefault="00364DD0" w:rsidP="00364DD0">
      <w:pPr>
        <w:spacing w:before="100" w:beforeAutospacing="1" w:after="100" w:afterAutospacing="1"/>
        <w:jc w:val="center"/>
        <w:rPr>
          <w:rFonts w:ascii="Times New Roman" w:hAnsi="Times New Roman" w:cs="Times New Roman"/>
          <w:color w:val="2A2A2A"/>
          <w:sz w:val="24"/>
          <w:szCs w:val="24"/>
        </w:rPr>
      </w:pPr>
      <w:r w:rsidRPr="00364DD0">
        <w:rPr>
          <w:rFonts w:ascii="Times New Roman" w:hAnsi="Times New Roman" w:cs="Times New Roman"/>
          <w:color w:val="2A2A2A"/>
          <w:sz w:val="24"/>
          <w:szCs w:val="24"/>
        </w:rPr>
        <w:t>and</w:t>
      </w:r>
    </w:p>
    <w:p w14:paraId="556F4169" w14:textId="77777777" w:rsidR="00364DD0" w:rsidRPr="00364DD0" w:rsidRDefault="00364DD0" w:rsidP="00364DD0">
      <w:pPr>
        <w:spacing w:before="100" w:beforeAutospacing="1" w:after="100" w:afterAutospacing="1"/>
        <w:jc w:val="center"/>
        <w:rPr>
          <w:rFonts w:ascii="Times New Roman" w:hAnsi="Times New Roman" w:cs="Times New Roman"/>
          <w:color w:val="2A2A2A"/>
          <w:sz w:val="24"/>
          <w:szCs w:val="24"/>
        </w:rPr>
      </w:pPr>
      <w:r w:rsidRPr="00364DD0">
        <w:rPr>
          <w:rFonts w:ascii="Times New Roman" w:hAnsi="Times New Roman" w:cs="Times New Roman"/>
          <w:color w:val="2A2A2A"/>
          <w:sz w:val="24"/>
          <w:szCs w:val="24"/>
        </w:rPr>
        <w:t xml:space="preserve">Melanie R. </w:t>
      </w:r>
      <w:proofErr w:type="spellStart"/>
      <w:r w:rsidRPr="00364DD0">
        <w:rPr>
          <w:rFonts w:ascii="Times New Roman" w:hAnsi="Times New Roman" w:cs="Times New Roman"/>
          <w:color w:val="2A2A2A"/>
          <w:sz w:val="24"/>
          <w:szCs w:val="24"/>
        </w:rPr>
        <w:t>Perka</w:t>
      </w:r>
      <w:proofErr w:type="spellEnd"/>
    </w:p>
    <w:p w14:paraId="282D3BC0" w14:textId="77777777" w:rsidR="00364DD0" w:rsidRPr="00364DD0" w:rsidRDefault="00364DD0" w:rsidP="00364DD0">
      <w:pPr>
        <w:spacing w:before="100" w:beforeAutospacing="1"/>
        <w:jc w:val="center"/>
        <w:rPr>
          <w:rFonts w:ascii="Times New Roman" w:hAnsi="Times New Roman" w:cs="Times New Roman"/>
          <w:color w:val="2A2A2A"/>
          <w:sz w:val="24"/>
          <w:szCs w:val="24"/>
        </w:rPr>
      </w:pPr>
      <w:r w:rsidRPr="00364DD0">
        <w:rPr>
          <w:rFonts w:ascii="Times New Roman" w:hAnsi="Times New Roman" w:cs="Times New Roman"/>
          <w:color w:val="2A2A2A"/>
          <w:sz w:val="24"/>
          <w:szCs w:val="24"/>
        </w:rPr>
        <w:t xml:space="preserve">Family and Community Services, </w:t>
      </w:r>
      <w:proofErr w:type="spellStart"/>
      <w:r w:rsidRPr="00364DD0">
        <w:rPr>
          <w:rFonts w:ascii="Times New Roman" w:hAnsi="Times New Roman" w:cs="Times New Roman"/>
          <w:color w:val="2A2A2A"/>
          <w:sz w:val="24"/>
          <w:szCs w:val="24"/>
        </w:rPr>
        <w:t>Strathcona</w:t>
      </w:r>
      <w:proofErr w:type="spellEnd"/>
      <w:r w:rsidRPr="00364DD0">
        <w:rPr>
          <w:rFonts w:ascii="Times New Roman" w:hAnsi="Times New Roman" w:cs="Times New Roman"/>
          <w:color w:val="2A2A2A"/>
          <w:sz w:val="24"/>
          <w:szCs w:val="24"/>
        </w:rPr>
        <w:t xml:space="preserve"> County, Canada</w:t>
      </w:r>
    </w:p>
    <w:p w14:paraId="6A5A1016" w14:textId="77777777" w:rsidR="00364DD0" w:rsidRPr="00364DD0" w:rsidRDefault="00364DD0" w:rsidP="00364DD0">
      <w:pPr>
        <w:rPr>
          <w:rFonts w:ascii="Times New Roman" w:hAnsi="Times New Roman" w:cs="Times New Roman"/>
          <w:sz w:val="24"/>
          <w:szCs w:val="24"/>
        </w:rPr>
      </w:pPr>
    </w:p>
    <w:p w14:paraId="1C2805F1" w14:textId="77777777" w:rsidR="00364DD0" w:rsidRPr="00364DD0" w:rsidRDefault="00364DD0" w:rsidP="00364DD0">
      <w:pPr>
        <w:spacing w:line="480" w:lineRule="auto"/>
        <w:jc w:val="center"/>
        <w:rPr>
          <w:rFonts w:ascii="Times New Roman" w:hAnsi="Times New Roman" w:cs="Times New Roman"/>
          <w:sz w:val="24"/>
          <w:szCs w:val="24"/>
        </w:rPr>
      </w:pPr>
    </w:p>
    <w:p w14:paraId="4678C23F" w14:textId="77777777" w:rsidR="00364DD0" w:rsidRPr="00364DD0" w:rsidRDefault="00364DD0" w:rsidP="00364DD0">
      <w:pPr>
        <w:spacing w:line="480" w:lineRule="auto"/>
        <w:jc w:val="center"/>
        <w:rPr>
          <w:rFonts w:ascii="Times New Roman" w:hAnsi="Times New Roman" w:cs="Times New Roman"/>
          <w:sz w:val="24"/>
          <w:szCs w:val="24"/>
        </w:rPr>
      </w:pPr>
      <w:r w:rsidRPr="00364DD0">
        <w:rPr>
          <w:rFonts w:ascii="Times New Roman" w:hAnsi="Times New Roman" w:cs="Times New Roman"/>
          <w:sz w:val="24"/>
          <w:szCs w:val="24"/>
        </w:rPr>
        <w:t>Author Notes</w:t>
      </w:r>
    </w:p>
    <w:p w14:paraId="21C0C09B" w14:textId="77777777" w:rsidR="00364DD0" w:rsidRPr="00364DD0" w:rsidRDefault="00364DD0" w:rsidP="00364DD0">
      <w:pPr>
        <w:rPr>
          <w:rFonts w:ascii="Times New Roman" w:hAnsi="Times New Roman" w:cs="Times New Roman"/>
          <w:sz w:val="24"/>
          <w:szCs w:val="24"/>
        </w:rPr>
      </w:pPr>
    </w:p>
    <w:p w14:paraId="7AA9CC5A" w14:textId="77777777" w:rsidR="00364DD0" w:rsidRPr="00364DD0" w:rsidRDefault="00364DD0" w:rsidP="00364DD0">
      <w:pPr>
        <w:spacing w:line="480" w:lineRule="auto"/>
        <w:rPr>
          <w:rFonts w:ascii="Times New Roman" w:hAnsi="Times New Roman" w:cs="Times New Roman"/>
          <w:color w:val="2A2A2A"/>
          <w:sz w:val="24"/>
          <w:szCs w:val="24"/>
        </w:rPr>
      </w:pPr>
      <w:r w:rsidRPr="00364DD0">
        <w:rPr>
          <w:rFonts w:ascii="Times New Roman" w:hAnsi="Times New Roman" w:cs="Times New Roman"/>
          <w:sz w:val="24"/>
          <w:szCs w:val="24"/>
        </w:rPr>
        <w:t xml:space="preserve">Jennifer E. Storey, School of Law, Royal Holloway University of London, Egham, Surrey, UK; Melanie R. </w:t>
      </w:r>
      <w:proofErr w:type="spellStart"/>
      <w:r w:rsidRPr="00364DD0">
        <w:rPr>
          <w:rFonts w:ascii="Times New Roman" w:hAnsi="Times New Roman" w:cs="Times New Roman"/>
          <w:sz w:val="24"/>
          <w:szCs w:val="24"/>
        </w:rPr>
        <w:t>Perka</w:t>
      </w:r>
      <w:proofErr w:type="spellEnd"/>
      <w:r w:rsidRPr="00364DD0">
        <w:rPr>
          <w:rFonts w:ascii="Times New Roman" w:hAnsi="Times New Roman" w:cs="Times New Roman"/>
          <w:sz w:val="24"/>
          <w:szCs w:val="24"/>
        </w:rPr>
        <w:t xml:space="preserve">, </w:t>
      </w:r>
      <w:r w:rsidRPr="00364DD0">
        <w:rPr>
          <w:rFonts w:ascii="Times New Roman" w:hAnsi="Times New Roman" w:cs="Times New Roman"/>
          <w:color w:val="2A2A2A"/>
          <w:sz w:val="24"/>
          <w:szCs w:val="24"/>
        </w:rPr>
        <w:t xml:space="preserve">Family and Community Services, </w:t>
      </w:r>
      <w:proofErr w:type="spellStart"/>
      <w:r w:rsidRPr="00364DD0">
        <w:rPr>
          <w:rFonts w:ascii="Times New Roman" w:hAnsi="Times New Roman" w:cs="Times New Roman"/>
          <w:color w:val="2A2A2A"/>
          <w:sz w:val="24"/>
          <w:szCs w:val="24"/>
        </w:rPr>
        <w:t>Strathcona</w:t>
      </w:r>
      <w:proofErr w:type="spellEnd"/>
      <w:r w:rsidRPr="00364DD0">
        <w:rPr>
          <w:rFonts w:ascii="Times New Roman" w:hAnsi="Times New Roman" w:cs="Times New Roman"/>
          <w:color w:val="2A2A2A"/>
          <w:sz w:val="24"/>
          <w:szCs w:val="24"/>
        </w:rPr>
        <w:t xml:space="preserve"> County, Canada.</w:t>
      </w:r>
    </w:p>
    <w:p w14:paraId="5F1194ED" w14:textId="77777777" w:rsidR="00364DD0" w:rsidRPr="00364DD0" w:rsidRDefault="00364DD0" w:rsidP="00364DD0">
      <w:pPr>
        <w:spacing w:line="480" w:lineRule="auto"/>
        <w:rPr>
          <w:rFonts w:ascii="Times New Roman" w:hAnsi="Times New Roman" w:cs="Times New Roman"/>
          <w:color w:val="2A2A2A"/>
          <w:sz w:val="24"/>
          <w:szCs w:val="24"/>
        </w:rPr>
      </w:pPr>
      <w:r w:rsidRPr="00364DD0">
        <w:rPr>
          <w:rFonts w:ascii="Times New Roman" w:hAnsi="Times New Roman" w:cs="Times New Roman"/>
          <w:sz w:val="24"/>
          <w:szCs w:val="24"/>
        </w:rPr>
        <w:t xml:space="preserve">The authors wish to thank </w:t>
      </w:r>
      <w:r w:rsidRPr="00364DD0">
        <w:rPr>
          <w:rFonts w:ascii="Times New Roman" w:eastAsia="Times New Roman" w:hAnsi="Times New Roman" w:cs="Times New Roman"/>
          <w:sz w:val="24"/>
          <w:szCs w:val="24"/>
        </w:rPr>
        <w:t xml:space="preserve">Belinda Leighton, EARS manager, for supporting this research project as well as Kate Cook and Aneesa Gill who assisted in preparing the case files for research purposes. </w:t>
      </w:r>
    </w:p>
    <w:p w14:paraId="408B283B" w14:textId="77777777" w:rsidR="00364DD0" w:rsidRPr="00364DD0" w:rsidRDefault="00364DD0" w:rsidP="00364DD0">
      <w:pPr>
        <w:spacing w:line="480" w:lineRule="auto"/>
        <w:ind w:firstLine="426"/>
        <w:rPr>
          <w:rFonts w:ascii="Times New Roman" w:eastAsia="Calibri" w:hAnsi="Times New Roman" w:cs="Times New Roman"/>
          <w:kern w:val="28"/>
          <w:sz w:val="24"/>
          <w:szCs w:val="24"/>
        </w:rPr>
      </w:pPr>
      <w:r w:rsidRPr="00364DD0">
        <w:rPr>
          <w:rFonts w:ascii="Times New Roman" w:eastAsia="Calibri" w:hAnsi="Times New Roman" w:cs="Times New Roman"/>
          <w:kern w:val="28"/>
          <w:sz w:val="24"/>
          <w:szCs w:val="24"/>
        </w:rPr>
        <w:t>Correspondence concerning this article should be addresses to Jennifer Storey, School of Law, Royal Holloway University of London, Egham, Surrey, UK, TW20 0EX. Email: jennifer.storey@rhul.ac.uk</w:t>
      </w:r>
      <w:r w:rsidRPr="00364DD0">
        <w:rPr>
          <w:rFonts w:ascii="Times New Roman" w:hAnsi="Times New Roman" w:cs="Times New Roman"/>
          <w:sz w:val="24"/>
          <w:szCs w:val="24"/>
        </w:rPr>
        <w:t xml:space="preserve"> </w:t>
      </w:r>
    </w:p>
    <w:p w14:paraId="671968F0" w14:textId="43B6057C" w:rsidR="00364DD0" w:rsidRDefault="00364DD0">
      <w:pPr>
        <w:rPr>
          <w:rFonts w:ascii="Source Sans Pro" w:hAnsi="Source Sans Pro"/>
          <w:b/>
          <w:color w:val="2A2A2A"/>
          <w:lang w:val="en"/>
        </w:rPr>
      </w:pPr>
      <w:r>
        <w:rPr>
          <w:rFonts w:ascii="Source Sans Pro" w:hAnsi="Source Sans Pro"/>
          <w:b/>
          <w:color w:val="2A2A2A"/>
          <w:lang w:val="en"/>
        </w:rPr>
        <w:br w:type="page"/>
      </w:r>
    </w:p>
    <w:p w14:paraId="5E718607" w14:textId="57A81ACF" w:rsidR="00AA48CE" w:rsidRDefault="00600F61" w:rsidP="00B34F09">
      <w:pPr>
        <w:jc w:val="center"/>
        <w:rPr>
          <w:rFonts w:ascii="Source Sans Pro" w:hAnsi="Source Sans Pro"/>
          <w:color w:val="2A2A2A"/>
          <w:lang w:val="en"/>
        </w:rPr>
      </w:pPr>
      <w:r w:rsidRPr="00B34F09">
        <w:rPr>
          <w:rFonts w:ascii="Source Sans Pro" w:hAnsi="Source Sans Pro"/>
          <w:b/>
          <w:color w:val="2A2A2A"/>
          <w:lang w:val="en"/>
        </w:rPr>
        <w:lastRenderedPageBreak/>
        <w:t>A</w:t>
      </w:r>
      <w:r w:rsidR="0054084B" w:rsidRPr="00B34F09">
        <w:rPr>
          <w:rFonts w:ascii="Source Sans Pro" w:hAnsi="Source Sans Pro"/>
          <w:b/>
          <w:color w:val="2A2A2A"/>
          <w:lang w:val="en"/>
        </w:rPr>
        <w:t>bstract</w:t>
      </w:r>
      <w:r w:rsidR="0054084B">
        <w:rPr>
          <w:rFonts w:ascii="Source Sans Pro" w:hAnsi="Source Sans Pro"/>
          <w:color w:val="2A2A2A"/>
          <w:lang w:val="en"/>
        </w:rPr>
        <w:t xml:space="preserve"> </w:t>
      </w:r>
    </w:p>
    <w:p w14:paraId="2E958A7A" w14:textId="4F4ACC7D" w:rsidR="00572F32" w:rsidRPr="001E2EEE" w:rsidRDefault="00B96575" w:rsidP="007365B9">
      <w:pPr>
        <w:spacing w:line="480" w:lineRule="auto"/>
        <w:ind w:firstLine="720"/>
        <w:rPr>
          <w:rFonts w:ascii="Times New Roman" w:hAnsi="Times New Roman" w:cs="Times New Roman"/>
          <w:color w:val="2A2A2A"/>
          <w:sz w:val="24"/>
          <w:szCs w:val="24"/>
          <w:lang w:val="en"/>
        </w:rPr>
      </w:pPr>
      <w:r>
        <w:rPr>
          <w:rFonts w:ascii="Times New Roman" w:hAnsi="Times New Roman" w:cs="Times New Roman"/>
          <w:color w:val="2A2A2A"/>
          <w:sz w:val="24"/>
          <w:szCs w:val="24"/>
          <w:lang w:val="en"/>
        </w:rPr>
        <w:t>E</w:t>
      </w:r>
      <w:r w:rsidR="001D2A51">
        <w:rPr>
          <w:rFonts w:ascii="Times New Roman" w:hAnsi="Times New Roman" w:cs="Times New Roman"/>
          <w:color w:val="2A2A2A"/>
          <w:sz w:val="24"/>
          <w:szCs w:val="24"/>
          <w:lang w:val="en"/>
        </w:rPr>
        <w:t xml:space="preserve">lder abuse is a growing public health concern with serious and sometimes fatal consequences. </w:t>
      </w:r>
      <w:r w:rsidR="001D2A51" w:rsidRPr="001E2EEE">
        <w:rPr>
          <w:rFonts w:ascii="Times New Roman" w:hAnsi="Times New Roman" w:cs="Times New Roman"/>
          <w:color w:val="2A2A2A"/>
          <w:sz w:val="24"/>
          <w:szCs w:val="24"/>
          <w:lang w:val="en"/>
        </w:rPr>
        <w:t xml:space="preserve">Intervention research is lacking despite its potential value to victim protection. This study investigates the first and longest running social work intervention program for elder abuse in Canada. The aim of this study is to </w:t>
      </w:r>
      <w:r w:rsidR="001D2A51" w:rsidRPr="001E2EEE">
        <w:rPr>
          <w:rFonts w:ascii="Times New Roman" w:hAnsi="Times New Roman" w:cs="Times New Roman"/>
          <w:sz w:val="24"/>
          <w:szCs w:val="24"/>
        </w:rPr>
        <w:t>provide a better understanding of the scope of the problem and needs of the population to inform program development</w:t>
      </w:r>
      <w:r w:rsidR="000F3C59" w:rsidRPr="001E2EEE">
        <w:rPr>
          <w:rFonts w:ascii="Times New Roman" w:hAnsi="Times New Roman" w:cs="Times New Roman"/>
          <w:i/>
          <w:sz w:val="24"/>
          <w:szCs w:val="24"/>
        </w:rPr>
        <w:t xml:space="preserve"> </w:t>
      </w:r>
      <w:r w:rsidR="000F3C59" w:rsidRPr="001E2EEE">
        <w:rPr>
          <w:rFonts w:ascii="Times New Roman" w:hAnsi="Times New Roman" w:cs="Times New Roman"/>
          <w:sz w:val="24"/>
          <w:szCs w:val="24"/>
        </w:rPr>
        <w:t>through the recommendations made</w:t>
      </w:r>
      <w:r w:rsidR="001D2A51" w:rsidRPr="001E2EEE">
        <w:rPr>
          <w:rFonts w:ascii="Times New Roman" w:hAnsi="Times New Roman" w:cs="Times New Roman"/>
          <w:sz w:val="24"/>
          <w:szCs w:val="24"/>
        </w:rPr>
        <w:t xml:space="preserve">. </w:t>
      </w:r>
      <w:r w:rsidR="001D2A51" w:rsidRPr="001E2EEE">
        <w:rPr>
          <w:rFonts w:ascii="Times New Roman" w:hAnsi="Times New Roman" w:cs="Times New Roman"/>
          <w:color w:val="2A2A2A"/>
          <w:sz w:val="24"/>
          <w:szCs w:val="24"/>
          <w:lang w:val="en"/>
        </w:rPr>
        <w:t>164 cases of elder abuse reported</w:t>
      </w:r>
      <w:r w:rsidR="000F3C59" w:rsidRPr="001E2EEE">
        <w:rPr>
          <w:rFonts w:ascii="Times New Roman" w:hAnsi="Times New Roman" w:cs="Times New Roman"/>
          <w:color w:val="2A2A2A"/>
          <w:sz w:val="24"/>
          <w:szCs w:val="24"/>
          <w:lang w:val="en"/>
        </w:rPr>
        <w:t xml:space="preserve"> from</w:t>
      </w:r>
      <w:r w:rsidR="001D2A51" w:rsidRPr="001E2EEE">
        <w:rPr>
          <w:rFonts w:ascii="Times New Roman" w:hAnsi="Times New Roman" w:cs="Times New Roman"/>
          <w:color w:val="2A2A2A"/>
          <w:sz w:val="24"/>
          <w:szCs w:val="24"/>
          <w:lang w:val="en"/>
        </w:rPr>
        <w:t xml:space="preserve"> January 2012</w:t>
      </w:r>
      <w:r w:rsidR="00D44D67" w:rsidRPr="001E2EEE">
        <w:rPr>
          <w:rFonts w:ascii="Times New Roman" w:hAnsi="Times New Roman" w:cs="Times New Roman"/>
          <w:color w:val="2A2A2A"/>
          <w:sz w:val="24"/>
          <w:szCs w:val="24"/>
          <w:lang w:val="en"/>
        </w:rPr>
        <w:t xml:space="preserve"> to </w:t>
      </w:r>
      <w:r w:rsidR="001D2A51" w:rsidRPr="001E2EEE">
        <w:rPr>
          <w:rFonts w:ascii="Times New Roman" w:hAnsi="Times New Roman" w:cs="Times New Roman"/>
          <w:color w:val="2A2A2A"/>
          <w:sz w:val="24"/>
          <w:szCs w:val="24"/>
          <w:lang w:val="en"/>
        </w:rPr>
        <w:t>April 2014 were examined.</w:t>
      </w:r>
      <w:r w:rsidR="00A3744D" w:rsidRPr="001E2EEE">
        <w:rPr>
          <w:rFonts w:ascii="Times New Roman" w:hAnsi="Times New Roman" w:cs="Times New Roman"/>
          <w:color w:val="2A2A2A"/>
          <w:sz w:val="24"/>
          <w:szCs w:val="24"/>
          <w:lang w:val="en"/>
        </w:rPr>
        <w:t xml:space="preserve"> Case characteristics and related recommendations are reported.</w:t>
      </w:r>
      <w:r w:rsidR="001D2A51" w:rsidRPr="001E2EEE">
        <w:rPr>
          <w:rFonts w:ascii="Times New Roman" w:hAnsi="Times New Roman" w:cs="Times New Roman"/>
          <w:color w:val="2A2A2A"/>
          <w:sz w:val="24"/>
          <w:szCs w:val="24"/>
          <w:lang w:val="en"/>
        </w:rPr>
        <w:t xml:space="preserve"> </w:t>
      </w:r>
      <w:r w:rsidR="00A3744D" w:rsidRPr="001E2EEE">
        <w:rPr>
          <w:rFonts w:ascii="Times New Roman" w:hAnsi="Times New Roman" w:cs="Times New Roman"/>
          <w:color w:val="2A2A2A"/>
          <w:sz w:val="24"/>
          <w:szCs w:val="24"/>
          <w:lang w:val="en"/>
        </w:rPr>
        <w:t>Third parties reported most abuse, which was typically e</w:t>
      </w:r>
      <w:r w:rsidR="001D2A51" w:rsidRPr="001E2EEE">
        <w:rPr>
          <w:rFonts w:ascii="Times New Roman" w:hAnsi="Times New Roman" w:cs="Times New Roman"/>
          <w:color w:val="2A2A2A"/>
          <w:sz w:val="24"/>
          <w:szCs w:val="24"/>
          <w:lang w:val="en"/>
        </w:rPr>
        <w:t>motional and financial</w:t>
      </w:r>
      <w:r w:rsidR="00A3744D" w:rsidRPr="001E2EEE">
        <w:rPr>
          <w:rFonts w:ascii="Times New Roman" w:hAnsi="Times New Roman" w:cs="Times New Roman"/>
          <w:color w:val="2A2A2A"/>
          <w:sz w:val="24"/>
          <w:szCs w:val="24"/>
          <w:lang w:val="en"/>
        </w:rPr>
        <w:t xml:space="preserve">; </w:t>
      </w:r>
      <w:proofErr w:type="spellStart"/>
      <w:r w:rsidR="006E0EDF" w:rsidRPr="001E2EEE">
        <w:rPr>
          <w:rFonts w:ascii="Times New Roman" w:hAnsi="Times New Roman" w:cs="Times New Roman"/>
          <w:color w:val="2A2A2A"/>
          <w:sz w:val="24"/>
          <w:szCs w:val="24"/>
          <w:lang w:val="en"/>
        </w:rPr>
        <w:t>polyvictimization</w:t>
      </w:r>
      <w:proofErr w:type="spellEnd"/>
      <w:r w:rsidR="006E0EDF" w:rsidRPr="001E2EEE">
        <w:rPr>
          <w:rFonts w:ascii="Times New Roman" w:hAnsi="Times New Roman" w:cs="Times New Roman"/>
          <w:color w:val="2A2A2A"/>
          <w:sz w:val="24"/>
          <w:szCs w:val="24"/>
          <w:lang w:val="en"/>
        </w:rPr>
        <w:t xml:space="preserve"> was present in most cases</w:t>
      </w:r>
      <w:r w:rsidR="001D2A51" w:rsidRPr="001E2EEE">
        <w:rPr>
          <w:rFonts w:ascii="Times New Roman" w:hAnsi="Times New Roman" w:cs="Times New Roman"/>
          <w:color w:val="2A2A2A"/>
          <w:sz w:val="24"/>
          <w:szCs w:val="24"/>
          <w:lang w:val="en"/>
        </w:rPr>
        <w:t>.</w:t>
      </w:r>
      <w:r w:rsidR="00A3744D" w:rsidRPr="001E2EEE">
        <w:rPr>
          <w:rFonts w:ascii="Times New Roman" w:hAnsi="Times New Roman" w:cs="Times New Roman"/>
          <w:color w:val="2A2A2A"/>
          <w:sz w:val="24"/>
          <w:szCs w:val="24"/>
          <w:lang w:val="en"/>
        </w:rPr>
        <w:t xml:space="preserve"> </w:t>
      </w:r>
      <w:r w:rsidR="00555519" w:rsidRPr="001E2EEE">
        <w:rPr>
          <w:rFonts w:ascii="Times New Roman" w:hAnsi="Times New Roman" w:cs="Times New Roman"/>
          <w:color w:val="2A2A2A"/>
          <w:sz w:val="24"/>
          <w:szCs w:val="24"/>
          <w:lang w:val="en"/>
        </w:rPr>
        <w:t>I</w:t>
      </w:r>
      <w:r w:rsidR="00A3744D" w:rsidRPr="001E2EEE">
        <w:rPr>
          <w:rFonts w:ascii="Times New Roman" w:hAnsi="Times New Roman" w:cs="Times New Roman"/>
          <w:color w:val="2A2A2A"/>
          <w:sz w:val="24"/>
          <w:szCs w:val="24"/>
          <w:lang w:val="en"/>
        </w:rPr>
        <w:t xml:space="preserve">ntake practices that may have facilitated reporting are described and recommendations to improve victim reporting </w:t>
      </w:r>
      <w:r w:rsidR="00555519" w:rsidRPr="001E2EEE">
        <w:rPr>
          <w:rFonts w:ascii="Times New Roman" w:hAnsi="Times New Roman" w:cs="Times New Roman"/>
          <w:color w:val="2A2A2A"/>
          <w:sz w:val="24"/>
          <w:szCs w:val="24"/>
          <w:lang w:val="en"/>
        </w:rPr>
        <w:t xml:space="preserve">and confidentiality </w:t>
      </w:r>
      <w:r w:rsidR="00A3744D" w:rsidRPr="001E2EEE">
        <w:rPr>
          <w:rFonts w:ascii="Times New Roman" w:hAnsi="Times New Roman" w:cs="Times New Roman"/>
          <w:color w:val="2A2A2A"/>
          <w:sz w:val="24"/>
          <w:szCs w:val="24"/>
          <w:lang w:val="en"/>
        </w:rPr>
        <w:t>are made.</w:t>
      </w:r>
      <w:r w:rsidR="001D2A51" w:rsidRPr="001E2EEE">
        <w:rPr>
          <w:rFonts w:ascii="Times New Roman" w:hAnsi="Times New Roman" w:cs="Times New Roman"/>
          <w:color w:val="2A2A2A"/>
          <w:sz w:val="24"/>
          <w:szCs w:val="24"/>
          <w:lang w:val="en"/>
        </w:rPr>
        <w:t xml:space="preserve"> Victim health problems and dependency were common and many victims lacked support. Perpetrators often resided with victims and had mental health and social functioning problems. Case management varied in length and several barriers were identified. </w:t>
      </w:r>
      <w:r w:rsidR="00572F32" w:rsidRPr="001E2EEE">
        <w:rPr>
          <w:rFonts w:ascii="Times New Roman" w:hAnsi="Times New Roman" w:cs="Times New Roman"/>
          <w:color w:val="2A2A2A"/>
          <w:sz w:val="24"/>
          <w:szCs w:val="24"/>
          <w:lang w:val="en"/>
        </w:rPr>
        <w:t xml:space="preserve">Multiagency work is recommended to better </w:t>
      </w:r>
      <w:r w:rsidR="00555519" w:rsidRPr="001E2EEE">
        <w:rPr>
          <w:rFonts w:ascii="Times New Roman" w:hAnsi="Times New Roman" w:cs="Times New Roman"/>
          <w:color w:val="2A2A2A"/>
          <w:sz w:val="24"/>
          <w:szCs w:val="24"/>
          <w:lang w:val="en"/>
        </w:rPr>
        <w:t>manage</w:t>
      </w:r>
      <w:r w:rsidR="00572F32" w:rsidRPr="001E2EEE">
        <w:rPr>
          <w:rFonts w:ascii="Times New Roman" w:hAnsi="Times New Roman" w:cs="Times New Roman"/>
          <w:color w:val="2A2A2A"/>
          <w:sz w:val="24"/>
          <w:szCs w:val="24"/>
          <w:lang w:val="en"/>
        </w:rPr>
        <w:t xml:space="preserve"> the needs of the victim, risk factors related to the perpetrator and victim-perpetrator cohabitation.</w:t>
      </w:r>
      <w:r w:rsidR="00555519" w:rsidRPr="001E2EEE">
        <w:rPr>
          <w:rFonts w:ascii="Times New Roman" w:hAnsi="Times New Roman" w:cs="Times New Roman"/>
          <w:color w:val="2A2A2A"/>
          <w:sz w:val="24"/>
          <w:szCs w:val="24"/>
          <w:lang w:val="en"/>
        </w:rPr>
        <w:t xml:space="preserve"> </w:t>
      </w:r>
      <w:r w:rsidR="00572F32" w:rsidRPr="001E2EEE">
        <w:rPr>
          <w:rFonts w:ascii="Times New Roman" w:hAnsi="Times New Roman" w:cs="Times New Roman"/>
          <w:color w:val="2A2A2A"/>
          <w:sz w:val="24"/>
          <w:szCs w:val="24"/>
          <w:lang w:val="en"/>
        </w:rPr>
        <w:t>Recommendations to improve the safety of the victim and that of professionals are also made.</w:t>
      </w:r>
    </w:p>
    <w:p w14:paraId="489CBB4A" w14:textId="7407AC48" w:rsidR="00AA48CE" w:rsidRDefault="00433E0C" w:rsidP="007365B9">
      <w:pPr>
        <w:spacing w:line="480" w:lineRule="auto"/>
        <w:rPr>
          <w:rFonts w:ascii="Source Sans Pro" w:hAnsi="Source Sans Pro"/>
          <w:color w:val="2A2A2A"/>
          <w:lang w:val="en"/>
        </w:rPr>
      </w:pPr>
      <w:r>
        <w:rPr>
          <w:rFonts w:ascii="Source Sans Pro" w:hAnsi="Source Sans Pro"/>
          <w:color w:val="2A2A2A"/>
          <w:lang w:val="en"/>
        </w:rPr>
        <w:t>K</w:t>
      </w:r>
      <w:r w:rsidR="0054084B">
        <w:rPr>
          <w:rFonts w:ascii="Source Sans Pro" w:hAnsi="Source Sans Pro"/>
          <w:color w:val="2A2A2A"/>
          <w:lang w:val="en"/>
        </w:rPr>
        <w:t>eywords</w:t>
      </w:r>
      <w:r>
        <w:rPr>
          <w:rFonts w:ascii="Source Sans Pro" w:hAnsi="Source Sans Pro"/>
          <w:color w:val="2A2A2A"/>
          <w:lang w:val="en"/>
        </w:rPr>
        <w:t>:</w:t>
      </w:r>
      <w:r w:rsidR="00AA48CE">
        <w:rPr>
          <w:rFonts w:ascii="Source Sans Pro" w:hAnsi="Source Sans Pro"/>
          <w:color w:val="2A2A2A"/>
          <w:lang w:val="en"/>
        </w:rPr>
        <w:t xml:space="preserve"> </w:t>
      </w:r>
      <w:r w:rsidR="001D2A51" w:rsidRPr="009331E2">
        <w:rPr>
          <w:rFonts w:ascii="Times New Roman" w:hAnsi="Times New Roman" w:cs="Times New Roman"/>
          <w:color w:val="2A2A2A"/>
          <w:sz w:val="24"/>
          <w:szCs w:val="24"/>
          <w:lang w:val="en"/>
        </w:rPr>
        <w:t xml:space="preserve">Elder abuse, social work </w:t>
      </w:r>
      <w:r w:rsidR="003A5EB3">
        <w:rPr>
          <w:rFonts w:ascii="Times New Roman" w:hAnsi="Times New Roman" w:cs="Times New Roman"/>
          <w:color w:val="2A2A2A"/>
          <w:sz w:val="24"/>
          <w:szCs w:val="24"/>
          <w:lang w:val="en"/>
        </w:rPr>
        <w:t>inter</w:t>
      </w:r>
      <w:r w:rsidR="00B14970" w:rsidRPr="003A5EB3">
        <w:rPr>
          <w:rFonts w:ascii="Times New Roman" w:hAnsi="Times New Roman" w:cs="Times New Roman"/>
          <w:color w:val="2A2A2A"/>
          <w:sz w:val="24"/>
          <w:szCs w:val="24"/>
          <w:lang w:val="en"/>
        </w:rPr>
        <w:t>vention</w:t>
      </w:r>
      <w:r w:rsidR="001D2A51" w:rsidRPr="009331E2">
        <w:rPr>
          <w:rFonts w:ascii="Times New Roman" w:hAnsi="Times New Roman" w:cs="Times New Roman"/>
          <w:color w:val="2A2A2A"/>
          <w:sz w:val="24"/>
          <w:szCs w:val="24"/>
          <w:lang w:val="en"/>
        </w:rPr>
        <w:t xml:space="preserve"> program, elder mistreatment</w:t>
      </w:r>
      <w:r w:rsidR="001D2A51">
        <w:rPr>
          <w:rFonts w:ascii="Times New Roman" w:hAnsi="Times New Roman" w:cs="Times New Roman"/>
          <w:color w:val="2A2A2A"/>
          <w:sz w:val="24"/>
          <w:szCs w:val="24"/>
          <w:lang w:val="en"/>
        </w:rPr>
        <w:t xml:space="preserve">, </w:t>
      </w:r>
      <w:r w:rsidR="0080759C">
        <w:rPr>
          <w:rFonts w:ascii="Times New Roman" w:hAnsi="Times New Roman" w:cs="Times New Roman"/>
          <w:color w:val="2A2A2A"/>
          <w:sz w:val="24"/>
          <w:szCs w:val="24"/>
          <w:lang w:val="en"/>
        </w:rPr>
        <w:t xml:space="preserve">elder </w:t>
      </w:r>
      <w:r w:rsidR="001D2A51">
        <w:rPr>
          <w:rFonts w:ascii="Times New Roman" w:hAnsi="Times New Roman" w:cs="Times New Roman"/>
          <w:color w:val="2A2A2A"/>
          <w:sz w:val="24"/>
          <w:szCs w:val="24"/>
          <w:lang w:val="en"/>
        </w:rPr>
        <w:t>abuse and neglect prevention</w:t>
      </w:r>
      <w:r w:rsidR="005E4853">
        <w:rPr>
          <w:rFonts w:ascii="Times New Roman" w:hAnsi="Times New Roman" w:cs="Times New Roman"/>
          <w:color w:val="2A2A2A"/>
          <w:sz w:val="24"/>
          <w:szCs w:val="24"/>
          <w:lang w:val="en"/>
        </w:rPr>
        <w:t>, abuse of older persons</w:t>
      </w:r>
    </w:p>
    <w:p w14:paraId="5A9FE96B" w14:textId="6931CABE" w:rsidR="0054084B" w:rsidRDefault="0054084B">
      <w:pPr>
        <w:rPr>
          <w:rFonts w:ascii="Times New Roman" w:hAnsi="Times New Roman" w:cs="Times New Roman"/>
          <w:sz w:val="24"/>
          <w:szCs w:val="24"/>
        </w:rPr>
      </w:pPr>
      <w:r>
        <w:rPr>
          <w:rFonts w:ascii="Times New Roman" w:hAnsi="Times New Roman" w:cs="Times New Roman"/>
          <w:sz w:val="24"/>
          <w:szCs w:val="24"/>
        </w:rPr>
        <w:br w:type="page"/>
      </w:r>
    </w:p>
    <w:p w14:paraId="32775C90" w14:textId="1E22ED9E" w:rsidR="00A44327" w:rsidRDefault="00A44327" w:rsidP="00A44327">
      <w:pPr>
        <w:spacing w:line="480" w:lineRule="auto"/>
        <w:ind w:firstLine="720"/>
        <w:jc w:val="center"/>
        <w:rPr>
          <w:rFonts w:ascii="Times New Roman" w:hAnsi="Times New Roman" w:cs="Times New Roman"/>
          <w:sz w:val="24"/>
          <w:szCs w:val="24"/>
        </w:rPr>
      </w:pPr>
      <w:r w:rsidRPr="00A44327">
        <w:rPr>
          <w:rFonts w:ascii="Times New Roman" w:hAnsi="Times New Roman" w:cs="Times New Roman"/>
          <w:b/>
          <w:sz w:val="24"/>
          <w:szCs w:val="24"/>
        </w:rPr>
        <w:lastRenderedPageBreak/>
        <w:t>Introduction</w:t>
      </w:r>
    </w:p>
    <w:p w14:paraId="5B488960" w14:textId="0288FA2B" w:rsidR="004C38D1" w:rsidRPr="001E2EEE" w:rsidRDefault="000069E0" w:rsidP="00306E65">
      <w:pPr>
        <w:spacing w:line="480" w:lineRule="auto"/>
        <w:ind w:firstLine="720"/>
        <w:rPr>
          <w:rFonts w:ascii="Times New Roman" w:hAnsi="Times New Roman"/>
          <w:sz w:val="24"/>
          <w:szCs w:val="24"/>
        </w:rPr>
      </w:pPr>
      <w:r>
        <w:rPr>
          <w:rFonts w:ascii="Times New Roman" w:hAnsi="Times New Roman" w:cs="Times New Roman"/>
          <w:sz w:val="24"/>
          <w:szCs w:val="24"/>
        </w:rPr>
        <w:t>Like</w:t>
      </w:r>
      <w:r w:rsidR="007B5E9F">
        <w:rPr>
          <w:rFonts w:ascii="Times New Roman" w:hAnsi="Times New Roman" w:cs="Times New Roman"/>
          <w:sz w:val="24"/>
          <w:szCs w:val="24"/>
        </w:rPr>
        <w:t xml:space="preserve"> other</w:t>
      </w:r>
      <w:r w:rsidR="00C673BA" w:rsidRPr="00A32260">
        <w:rPr>
          <w:rFonts w:ascii="Times New Roman" w:hAnsi="Times New Roman" w:cs="Times New Roman"/>
          <w:sz w:val="24"/>
          <w:szCs w:val="24"/>
        </w:rPr>
        <w:t xml:space="preserve"> Western countries</w:t>
      </w:r>
      <w:r w:rsidR="00EB4CD6">
        <w:rPr>
          <w:rFonts w:ascii="Times New Roman" w:hAnsi="Times New Roman" w:cs="Times New Roman"/>
          <w:sz w:val="24"/>
          <w:szCs w:val="24"/>
        </w:rPr>
        <w:t>,</w:t>
      </w:r>
      <w:r w:rsidR="001654B6">
        <w:rPr>
          <w:rFonts w:ascii="Times New Roman" w:hAnsi="Times New Roman" w:cs="Times New Roman"/>
          <w:sz w:val="24"/>
          <w:szCs w:val="24"/>
        </w:rPr>
        <w:t xml:space="preserve"> </w:t>
      </w:r>
      <w:r w:rsidR="000C081B" w:rsidRPr="001E2EEE">
        <w:rPr>
          <w:rFonts w:ascii="Times New Roman" w:hAnsi="Times New Roman" w:cs="Times New Roman"/>
          <w:sz w:val="24"/>
          <w:szCs w:val="24"/>
        </w:rPr>
        <w:t xml:space="preserve">Canada is </w:t>
      </w:r>
      <w:r w:rsidR="00C673BA" w:rsidRPr="001E2EEE">
        <w:rPr>
          <w:rFonts w:ascii="Times New Roman" w:hAnsi="Times New Roman" w:cs="Times New Roman"/>
          <w:sz w:val="24"/>
          <w:szCs w:val="24"/>
        </w:rPr>
        <w:t>e</w:t>
      </w:r>
      <w:r w:rsidR="000C081B" w:rsidRPr="001E2EEE">
        <w:rPr>
          <w:rFonts w:ascii="Times New Roman" w:hAnsi="Times New Roman" w:cs="Times New Roman"/>
          <w:sz w:val="24"/>
          <w:szCs w:val="24"/>
        </w:rPr>
        <w:t>xp</w:t>
      </w:r>
      <w:r w:rsidR="00C673BA" w:rsidRPr="001E2EEE">
        <w:rPr>
          <w:rFonts w:ascii="Times New Roman" w:hAnsi="Times New Roman" w:cs="Times New Roman"/>
          <w:sz w:val="24"/>
          <w:szCs w:val="24"/>
        </w:rPr>
        <w:t>e</w:t>
      </w:r>
      <w:r w:rsidR="000C081B" w:rsidRPr="001E2EEE">
        <w:rPr>
          <w:rFonts w:ascii="Times New Roman" w:hAnsi="Times New Roman" w:cs="Times New Roman"/>
          <w:sz w:val="24"/>
          <w:szCs w:val="24"/>
        </w:rPr>
        <w:t>rienc</w:t>
      </w:r>
      <w:r w:rsidR="00C673BA" w:rsidRPr="001E2EEE">
        <w:rPr>
          <w:rFonts w:ascii="Times New Roman" w:hAnsi="Times New Roman" w:cs="Times New Roman"/>
          <w:sz w:val="24"/>
          <w:szCs w:val="24"/>
        </w:rPr>
        <w:t>ing a</w:t>
      </w:r>
      <w:r w:rsidR="000C081B" w:rsidRPr="001E2EEE">
        <w:rPr>
          <w:rFonts w:ascii="Times New Roman" w:hAnsi="Times New Roman" w:cs="Times New Roman"/>
          <w:sz w:val="24"/>
          <w:szCs w:val="24"/>
        </w:rPr>
        <w:t>n increase</w:t>
      </w:r>
      <w:r w:rsidR="007B5E9F" w:rsidRPr="001E2EEE">
        <w:rPr>
          <w:rFonts w:ascii="Times New Roman" w:hAnsi="Times New Roman" w:cs="Times New Roman"/>
          <w:sz w:val="24"/>
          <w:szCs w:val="24"/>
        </w:rPr>
        <w:t xml:space="preserve"> in</w:t>
      </w:r>
      <w:r w:rsidR="00C673BA" w:rsidRPr="001E2EEE">
        <w:rPr>
          <w:rFonts w:ascii="Times New Roman" w:hAnsi="Times New Roman" w:cs="Times New Roman"/>
          <w:sz w:val="24"/>
          <w:szCs w:val="24"/>
        </w:rPr>
        <w:t xml:space="preserve"> elderly citizens and a subsequent rise in </w:t>
      </w:r>
      <w:r w:rsidR="00A32260" w:rsidRPr="001E2EEE">
        <w:rPr>
          <w:rFonts w:ascii="Times New Roman" w:hAnsi="Times New Roman" w:cs="Times New Roman"/>
          <w:sz w:val="24"/>
          <w:szCs w:val="24"/>
        </w:rPr>
        <w:t>e</w:t>
      </w:r>
      <w:r w:rsidR="00C673BA" w:rsidRPr="001E2EEE">
        <w:rPr>
          <w:rFonts w:ascii="Times New Roman" w:hAnsi="Times New Roman" w:cs="Times New Roman"/>
          <w:sz w:val="24"/>
          <w:szCs w:val="24"/>
        </w:rPr>
        <w:t>lder abuse</w:t>
      </w:r>
      <w:r w:rsidR="00B14970" w:rsidRPr="001E2EEE">
        <w:rPr>
          <w:rFonts w:ascii="Times New Roman" w:hAnsi="Times New Roman" w:cs="Times New Roman"/>
          <w:sz w:val="24"/>
          <w:szCs w:val="24"/>
        </w:rPr>
        <w:t xml:space="preserve"> (also known as elder mistreatment or the abuse of older persons)</w:t>
      </w:r>
      <w:r w:rsidR="00A32260" w:rsidRPr="001E2EEE">
        <w:rPr>
          <w:rFonts w:ascii="Times New Roman" w:hAnsi="Times New Roman" w:cs="Times New Roman"/>
          <w:sz w:val="24"/>
          <w:szCs w:val="24"/>
        </w:rPr>
        <w:t xml:space="preserve"> </w:t>
      </w:r>
      <w:bookmarkStart w:id="0" w:name="_Hlk483588340"/>
      <w:r w:rsidR="00A32260" w:rsidRPr="001E2EEE">
        <w:rPr>
          <w:rFonts w:ascii="Times New Roman" w:hAnsi="Times New Roman" w:cs="Times New Roman"/>
          <w:sz w:val="24"/>
          <w:szCs w:val="24"/>
          <w:lang w:val="en-CA"/>
        </w:rPr>
        <w:t>(</w:t>
      </w:r>
      <w:r w:rsidR="00CC2A91" w:rsidRPr="001E2EEE">
        <w:rPr>
          <w:rFonts w:ascii="Times New Roman" w:hAnsi="Times New Roman" w:cs="Times New Roman"/>
          <w:sz w:val="24"/>
          <w:szCs w:val="24"/>
          <w:lang w:val="en-CA"/>
        </w:rPr>
        <w:t>Brennan, 2012</w:t>
      </w:r>
      <w:r w:rsidR="00A32260" w:rsidRPr="001E2EEE">
        <w:rPr>
          <w:rFonts w:ascii="Times New Roman" w:hAnsi="Times New Roman" w:cs="Times New Roman"/>
          <w:sz w:val="24"/>
          <w:szCs w:val="24"/>
          <w:lang w:val="en-CA"/>
        </w:rPr>
        <w:t>)</w:t>
      </w:r>
      <w:bookmarkEnd w:id="0"/>
      <w:r w:rsidR="007B5E9F" w:rsidRPr="001E2EEE">
        <w:rPr>
          <w:rFonts w:ascii="Times New Roman" w:hAnsi="Times New Roman" w:cs="Times New Roman"/>
          <w:sz w:val="24"/>
          <w:szCs w:val="24"/>
        </w:rPr>
        <w:t xml:space="preserve">. </w:t>
      </w:r>
      <w:r w:rsidR="00EB4CD6" w:rsidRPr="001E2EEE">
        <w:rPr>
          <w:rFonts w:ascii="Times New Roman" w:hAnsi="Times New Roman" w:cs="Times New Roman"/>
          <w:sz w:val="24"/>
          <w:szCs w:val="24"/>
        </w:rPr>
        <w:t xml:space="preserve">The global </w:t>
      </w:r>
      <w:r w:rsidR="003C6949" w:rsidRPr="001E2EEE">
        <w:rPr>
          <w:rFonts w:ascii="Times New Roman" w:hAnsi="Times New Roman" w:cs="Times New Roman"/>
          <w:sz w:val="24"/>
          <w:szCs w:val="24"/>
        </w:rPr>
        <w:t xml:space="preserve">past-year </w:t>
      </w:r>
      <w:r w:rsidR="00EB4CD6" w:rsidRPr="001E2EEE">
        <w:rPr>
          <w:rFonts w:ascii="Times New Roman" w:hAnsi="Times New Roman" w:cs="Times New Roman"/>
          <w:sz w:val="24"/>
          <w:szCs w:val="24"/>
        </w:rPr>
        <w:t>prevalence of elder abuse is</w:t>
      </w:r>
      <w:r w:rsidR="000800C2" w:rsidRPr="001E2EEE">
        <w:rPr>
          <w:rFonts w:ascii="Times New Roman" w:hAnsi="Times New Roman" w:cs="Times New Roman"/>
          <w:sz w:val="24"/>
          <w:szCs w:val="24"/>
        </w:rPr>
        <w:t xml:space="preserve"> </w:t>
      </w:r>
      <w:r w:rsidR="00580DD0" w:rsidRPr="001E2EEE">
        <w:rPr>
          <w:rFonts w:ascii="Times New Roman" w:hAnsi="Times New Roman" w:cs="Times New Roman"/>
          <w:sz w:val="24"/>
          <w:szCs w:val="24"/>
        </w:rPr>
        <w:t xml:space="preserve">15.7% </w:t>
      </w:r>
      <w:r w:rsidR="002E6AC6" w:rsidRPr="001E2EEE">
        <w:rPr>
          <w:rFonts w:ascii="Times New Roman" w:hAnsi="Times New Roman" w:cs="Times New Roman"/>
          <w:sz w:val="24"/>
          <w:szCs w:val="24"/>
        </w:rPr>
        <w:t>(</w:t>
      </w:r>
      <w:r w:rsidR="00580DD0" w:rsidRPr="001E2EEE">
        <w:rPr>
          <w:rFonts w:ascii="Times New Roman" w:hAnsi="Times New Roman" w:cs="Times New Roman"/>
          <w:sz w:val="24"/>
          <w:szCs w:val="24"/>
        </w:rPr>
        <w:t xml:space="preserve">Yon, </w:t>
      </w:r>
      <w:proofErr w:type="spellStart"/>
      <w:r w:rsidR="00580DD0" w:rsidRPr="001E2EEE">
        <w:rPr>
          <w:rFonts w:ascii="Times New Roman" w:hAnsi="Times New Roman" w:cs="Times New Roman"/>
          <w:sz w:val="24"/>
          <w:szCs w:val="24"/>
        </w:rPr>
        <w:t>Mikton</w:t>
      </w:r>
      <w:proofErr w:type="spellEnd"/>
      <w:r w:rsidR="00580DD0" w:rsidRPr="001E2EEE">
        <w:rPr>
          <w:rFonts w:ascii="Times New Roman" w:hAnsi="Times New Roman" w:cs="Times New Roman"/>
          <w:sz w:val="24"/>
          <w:szCs w:val="24"/>
        </w:rPr>
        <w:t xml:space="preserve">, </w:t>
      </w:r>
      <w:proofErr w:type="spellStart"/>
      <w:r w:rsidR="00580DD0" w:rsidRPr="001E2EEE">
        <w:rPr>
          <w:rFonts w:ascii="Times New Roman" w:hAnsi="Times New Roman" w:cs="Times New Roman"/>
          <w:sz w:val="24"/>
          <w:szCs w:val="24"/>
        </w:rPr>
        <w:t>Gassoumis</w:t>
      </w:r>
      <w:proofErr w:type="spellEnd"/>
      <w:r w:rsidR="00580DD0" w:rsidRPr="001E2EEE">
        <w:rPr>
          <w:rFonts w:ascii="Times New Roman" w:hAnsi="Times New Roman" w:cs="Times New Roman"/>
          <w:sz w:val="24"/>
          <w:szCs w:val="24"/>
        </w:rPr>
        <w:t>, &amp; Wilber, 2017).</w:t>
      </w:r>
      <w:r w:rsidR="002E6AC6" w:rsidRPr="001E2EEE">
        <w:rPr>
          <w:rFonts w:ascii="Times New Roman" w:hAnsi="Times New Roman" w:cs="Times New Roman"/>
          <w:sz w:val="24"/>
          <w:szCs w:val="24"/>
        </w:rPr>
        <w:t xml:space="preserve"> </w:t>
      </w:r>
      <w:r w:rsidR="00CC0149" w:rsidRPr="001E2EEE">
        <w:rPr>
          <w:rFonts w:ascii="Times New Roman" w:hAnsi="Times New Roman" w:cs="Times New Roman"/>
          <w:sz w:val="24"/>
          <w:szCs w:val="24"/>
        </w:rPr>
        <w:t>In Canada, a</w:t>
      </w:r>
      <w:r w:rsidR="00991DC5" w:rsidRPr="001E2EEE">
        <w:rPr>
          <w:rFonts w:ascii="Times New Roman" w:hAnsi="Times New Roman" w:cs="Times New Roman"/>
          <w:sz w:val="24"/>
          <w:szCs w:val="24"/>
        </w:rPr>
        <w:t xml:space="preserve"> </w:t>
      </w:r>
      <w:r w:rsidR="00823F8E" w:rsidRPr="001E2EEE">
        <w:rPr>
          <w:rFonts w:ascii="Times New Roman" w:hAnsi="Times New Roman" w:cs="Times New Roman"/>
          <w:sz w:val="24"/>
          <w:szCs w:val="24"/>
        </w:rPr>
        <w:t xml:space="preserve">national survey found that 8.2% of community dwelling older adults (aged 55+) had experienced mistreatment </w:t>
      </w:r>
      <w:r w:rsidR="003C6949" w:rsidRPr="001E2EEE">
        <w:rPr>
          <w:rFonts w:ascii="Times New Roman" w:hAnsi="Times New Roman" w:cs="Times New Roman"/>
          <w:sz w:val="24"/>
          <w:szCs w:val="24"/>
        </w:rPr>
        <w:t xml:space="preserve">in the past year </w:t>
      </w:r>
      <w:r w:rsidR="00823F8E" w:rsidRPr="001E2EEE">
        <w:rPr>
          <w:rFonts w:ascii="Times New Roman" w:hAnsi="Times New Roman" w:cs="Times New Roman"/>
          <w:sz w:val="24"/>
          <w:szCs w:val="24"/>
        </w:rPr>
        <w:t>(McDonald,</w:t>
      </w:r>
      <w:r w:rsidR="00EB4CD6" w:rsidRPr="001E2EEE">
        <w:rPr>
          <w:rFonts w:ascii="Times New Roman" w:hAnsi="Times New Roman" w:cs="Times New Roman"/>
          <w:sz w:val="24"/>
          <w:szCs w:val="24"/>
        </w:rPr>
        <w:t xml:space="preserve"> </w:t>
      </w:r>
      <w:r w:rsidR="00CC0149" w:rsidRPr="001E2EEE">
        <w:rPr>
          <w:rFonts w:ascii="Times New Roman" w:hAnsi="Times New Roman" w:cs="Times New Roman"/>
          <w:sz w:val="24"/>
          <w:szCs w:val="24"/>
        </w:rPr>
        <w:t>2015</w:t>
      </w:r>
      <w:r w:rsidR="00823F8E" w:rsidRPr="001E2EEE">
        <w:rPr>
          <w:rFonts w:ascii="Times New Roman" w:hAnsi="Times New Roman" w:cs="Times New Roman"/>
          <w:sz w:val="24"/>
          <w:szCs w:val="24"/>
        </w:rPr>
        <w:t>).</w:t>
      </w:r>
      <w:r w:rsidR="00EB4CD6" w:rsidRPr="001E2EEE">
        <w:rPr>
          <w:rFonts w:ascii="Times New Roman" w:hAnsi="Times New Roman" w:cs="Times New Roman"/>
          <w:sz w:val="24"/>
          <w:szCs w:val="24"/>
        </w:rPr>
        <w:t xml:space="preserve"> </w:t>
      </w:r>
      <w:r w:rsidR="00306E65" w:rsidRPr="001E2EEE">
        <w:rPr>
          <w:rFonts w:ascii="Times New Roman" w:hAnsi="Times New Roman" w:cs="Times New Roman"/>
          <w:sz w:val="24"/>
          <w:szCs w:val="24"/>
        </w:rPr>
        <w:t>Although no single definition of elder abuse exists</w:t>
      </w:r>
      <w:r w:rsidR="006918AA" w:rsidRPr="001E2EEE">
        <w:rPr>
          <w:rFonts w:ascii="Times New Roman" w:hAnsi="Times New Roman" w:cs="Times New Roman"/>
          <w:sz w:val="24"/>
          <w:szCs w:val="24"/>
        </w:rPr>
        <w:t xml:space="preserve">, </w:t>
      </w:r>
      <w:r w:rsidR="00306E65" w:rsidRPr="001E2EEE">
        <w:rPr>
          <w:rFonts w:ascii="Times New Roman" w:hAnsi="Times New Roman" w:cs="Times New Roman"/>
          <w:sz w:val="24"/>
          <w:szCs w:val="24"/>
        </w:rPr>
        <w:t>most definitions include similar components, namely that e</w:t>
      </w:r>
      <w:r w:rsidR="004C38D1" w:rsidRPr="001E2EEE">
        <w:rPr>
          <w:rFonts w:ascii="Times New Roman" w:hAnsi="Times New Roman" w:cs="Times New Roman"/>
          <w:sz w:val="24"/>
          <w:szCs w:val="24"/>
        </w:rPr>
        <w:t xml:space="preserve">lder abuse </w:t>
      </w:r>
      <w:r w:rsidR="00306E65" w:rsidRPr="001E2EEE">
        <w:rPr>
          <w:rFonts w:ascii="Times New Roman" w:hAnsi="Times New Roman" w:cs="Times New Roman"/>
          <w:sz w:val="24"/>
          <w:szCs w:val="24"/>
        </w:rPr>
        <w:t>is</w:t>
      </w:r>
      <w:r w:rsidR="00D81BBF" w:rsidRPr="001E2EEE">
        <w:rPr>
          <w:rFonts w:ascii="Times New Roman" w:hAnsi="Times New Roman" w:cs="Times New Roman"/>
          <w:sz w:val="24"/>
          <w:szCs w:val="24"/>
        </w:rPr>
        <w:t xml:space="preserve"> a single or repeated act of commission or omission that causes harm or distress to an older person and that occurs within a relationship where there is trust between the perpetrator and victim (</w:t>
      </w:r>
      <w:r w:rsidR="00523EEB" w:rsidRPr="001E2EEE">
        <w:rPr>
          <w:rFonts w:ascii="Times New Roman" w:hAnsi="Times New Roman" w:cs="Times New Roman"/>
          <w:sz w:val="24"/>
          <w:szCs w:val="24"/>
        </w:rPr>
        <w:t xml:space="preserve">WHO, 2002; </w:t>
      </w:r>
      <w:r w:rsidR="009B01A6" w:rsidRPr="001E2EEE">
        <w:rPr>
          <w:rFonts w:ascii="Times New Roman" w:hAnsi="Times New Roman" w:cs="Times New Roman"/>
          <w:sz w:val="24"/>
          <w:szCs w:val="24"/>
        </w:rPr>
        <w:t>Wolf</w:t>
      </w:r>
      <w:r w:rsidR="00C733B5" w:rsidRPr="001E2EEE">
        <w:rPr>
          <w:rFonts w:ascii="Times New Roman" w:hAnsi="Times New Roman" w:cs="Times New Roman"/>
          <w:sz w:val="24"/>
          <w:szCs w:val="24"/>
        </w:rPr>
        <w:t xml:space="preserve"> et al.</w:t>
      </w:r>
      <w:r w:rsidR="00436824" w:rsidRPr="001E2EEE">
        <w:rPr>
          <w:rFonts w:ascii="Times New Roman" w:hAnsi="Times New Roman" w:cs="Times New Roman"/>
          <w:sz w:val="24"/>
          <w:szCs w:val="24"/>
        </w:rPr>
        <w:t>,</w:t>
      </w:r>
      <w:r w:rsidR="009B01A6" w:rsidRPr="001E2EEE">
        <w:rPr>
          <w:rFonts w:ascii="Times New Roman" w:hAnsi="Times New Roman" w:cs="Times New Roman"/>
          <w:sz w:val="24"/>
          <w:szCs w:val="24"/>
        </w:rPr>
        <w:t xml:space="preserve"> 2002</w:t>
      </w:r>
      <w:r w:rsidR="00D81BBF" w:rsidRPr="001E2EEE">
        <w:rPr>
          <w:rFonts w:ascii="Times New Roman" w:hAnsi="Times New Roman" w:cs="Times New Roman"/>
          <w:sz w:val="24"/>
          <w:szCs w:val="24"/>
        </w:rPr>
        <w:t xml:space="preserve">). </w:t>
      </w:r>
      <w:r w:rsidR="00306E65" w:rsidRPr="001E2EEE">
        <w:rPr>
          <w:rFonts w:ascii="Times New Roman" w:hAnsi="Times New Roman" w:cs="Times New Roman"/>
          <w:sz w:val="24"/>
          <w:szCs w:val="24"/>
        </w:rPr>
        <w:t xml:space="preserve">Further, almost all definitions include the </w:t>
      </w:r>
      <w:r w:rsidR="004C38D1" w:rsidRPr="001E2EEE">
        <w:rPr>
          <w:rFonts w:ascii="Times New Roman" w:hAnsi="Times New Roman" w:cs="Times New Roman"/>
          <w:sz w:val="24"/>
          <w:szCs w:val="24"/>
        </w:rPr>
        <w:t>same five types of abuse, physical, emotional (or psychological), financial, sexual and neglect</w:t>
      </w:r>
      <w:r w:rsidR="00D81BBF" w:rsidRPr="001E2EEE">
        <w:rPr>
          <w:rFonts w:ascii="Times New Roman" w:hAnsi="Times New Roman" w:cs="Times New Roman"/>
          <w:sz w:val="24"/>
          <w:szCs w:val="24"/>
        </w:rPr>
        <w:t xml:space="preserve"> (</w:t>
      </w:r>
      <w:proofErr w:type="spellStart"/>
      <w:r w:rsidR="0055494A" w:rsidRPr="001E2EEE">
        <w:rPr>
          <w:rFonts w:ascii="Times New Roman" w:hAnsi="Times New Roman" w:cs="Times New Roman"/>
          <w:sz w:val="24"/>
          <w:szCs w:val="24"/>
        </w:rPr>
        <w:t>Lachs</w:t>
      </w:r>
      <w:proofErr w:type="spellEnd"/>
      <w:r w:rsidR="0055494A" w:rsidRPr="001E2EEE">
        <w:rPr>
          <w:rFonts w:ascii="Times New Roman" w:hAnsi="Times New Roman" w:cs="Times New Roman"/>
          <w:sz w:val="24"/>
          <w:szCs w:val="24"/>
        </w:rPr>
        <w:t xml:space="preserve"> &amp; </w:t>
      </w:r>
      <w:proofErr w:type="spellStart"/>
      <w:r w:rsidR="0055494A" w:rsidRPr="001E2EEE">
        <w:rPr>
          <w:rFonts w:ascii="Times New Roman" w:hAnsi="Times New Roman" w:cs="Times New Roman"/>
          <w:sz w:val="24"/>
          <w:szCs w:val="24"/>
        </w:rPr>
        <w:t>Pillemer</w:t>
      </w:r>
      <w:proofErr w:type="spellEnd"/>
      <w:r w:rsidR="0055494A" w:rsidRPr="001E2EEE">
        <w:rPr>
          <w:rFonts w:ascii="Times New Roman" w:hAnsi="Times New Roman" w:cs="Times New Roman"/>
          <w:sz w:val="24"/>
          <w:szCs w:val="24"/>
        </w:rPr>
        <w:t xml:space="preserve">, 2015; </w:t>
      </w:r>
      <w:r w:rsidR="009B01A6" w:rsidRPr="001E2EEE">
        <w:rPr>
          <w:rFonts w:ascii="Times New Roman" w:hAnsi="Times New Roman" w:cs="Times New Roman"/>
          <w:sz w:val="24"/>
          <w:szCs w:val="24"/>
        </w:rPr>
        <w:t>Wolf et al.,</w:t>
      </w:r>
      <w:r w:rsidR="00D81BBF" w:rsidRPr="001E2EEE">
        <w:rPr>
          <w:rFonts w:ascii="Times New Roman" w:hAnsi="Times New Roman" w:cs="Times New Roman"/>
          <w:sz w:val="24"/>
          <w:szCs w:val="24"/>
        </w:rPr>
        <w:t xml:space="preserve"> 2002)</w:t>
      </w:r>
      <w:r w:rsidR="004C38D1" w:rsidRPr="001E2EEE">
        <w:rPr>
          <w:rFonts w:ascii="Times New Roman" w:hAnsi="Times New Roman" w:cs="Times New Roman"/>
          <w:sz w:val="24"/>
          <w:szCs w:val="24"/>
        </w:rPr>
        <w:t>.</w:t>
      </w:r>
      <w:r w:rsidR="00F626E7" w:rsidRPr="001E2EEE">
        <w:rPr>
          <w:rFonts w:ascii="Times New Roman" w:hAnsi="Times New Roman" w:cs="Times New Roman"/>
          <w:sz w:val="24"/>
          <w:szCs w:val="24"/>
        </w:rPr>
        <w:t xml:space="preserve"> The consequences of elder abuse are varied and severe, impacting victims physically, mentally and financial</w:t>
      </w:r>
      <w:r w:rsidR="00A4301B" w:rsidRPr="001E2EEE">
        <w:rPr>
          <w:rFonts w:ascii="Times New Roman" w:hAnsi="Times New Roman" w:cs="Times New Roman"/>
          <w:sz w:val="24"/>
          <w:szCs w:val="24"/>
        </w:rPr>
        <w:t>ly</w:t>
      </w:r>
      <w:r w:rsidR="00F626E7" w:rsidRPr="001E2EEE">
        <w:rPr>
          <w:rFonts w:ascii="Times New Roman" w:hAnsi="Times New Roman" w:cs="Times New Roman"/>
          <w:sz w:val="24"/>
          <w:szCs w:val="24"/>
        </w:rPr>
        <w:t xml:space="preserve"> and in some cases causing death </w:t>
      </w:r>
      <w:r w:rsidR="00F626E7" w:rsidRPr="001E2EEE">
        <w:rPr>
          <w:rFonts w:ascii="Times New Roman" w:hAnsi="Times New Roman"/>
          <w:sz w:val="24"/>
          <w:szCs w:val="24"/>
        </w:rPr>
        <w:t>(Dong et al., 2009</w:t>
      </w:r>
      <w:r w:rsidR="004F343B" w:rsidRPr="001E2EEE">
        <w:rPr>
          <w:rFonts w:ascii="Times New Roman" w:hAnsi="Times New Roman"/>
          <w:sz w:val="24"/>
          <w:szCs w:val="24"/>
        </w:rPr>
        <w:t>;</w:t>
      </w:r>
      <w:r w:rsidR="00F626E7" w:rsidRPr="001E2EEE">
        <w:rPr>
          <w:rFonts w:ascii="Times New Roman" w:hAnsi="Times New Roman"/>
          <w:sz w:val="24"/>
          <w:szCs w:val="24"/>
        </w:rPr>
        <w:t xml:space="preserve"> WHO</w:t>
      </w:r>
      <w:r w:rsidR="00F65FE4" w:rsidRPr="001E2EEE">
        <w:rPr>
          <w:rFonts w:ascii="Times New Roman" w:hAnsi="Times New Roman"/>
          <w:sz w:val="24"/>
          <w:szCs w:val="24"/>
        </w:rPr>
        <w:t>, 2016</w:t>
      </w:r>
      <w:r w:rsidR="00F626E7" w:rsidRPr="001E2EEE">
        <w:rPr>
          <w:rFonts w:ascii="Times New Roman" w:hAnsi="Times New Roman"/>
          <w:sz w:val="24"/>
          <w:szCs w:val="24"/>
        </w:rPr>
        <w:t>).</w:t>
      </w:r>
    </w:p>
    <w:p w14:paraId="6A9ED20D" w14:textId="2207C6E3" w:rsidR="00DA65C5" w:rsidRPr="001E2EEE" w:rsidRDefault="0069301E" w:rsidP="00A17E20">
      <w:pPr>
        <w:spacing w:line="480" w:lineRule="auto"/>
        <w:ind w:firstLine="720"/>
        <w:rPr>
          <w:rFonts w:ascii="Times New Roman" w:hAnsi="Times New Roman" w:cs="Times New Roman"/>
          <w:sz w:val="24"/>
          <w:szCs w:val="24"/>
        </w:rPr>
      </w:pPr>
      <w:r w:rsidRPr="001E2EEE">
        <w:rPr>
          <w:rFonts w:ascii="Times New Roman" w:hAnsi="Times New Roman"/>
          <w:sz w:val="24"/>
          <w:szCs w:val="24"/>
        </w:rPr>
        <w:t xml:space="preserve">Elder abuse came to public attention in the 1970s and was the subject of scientific study </w:t>
      </w:r>
      <w:r w:rsidR="00306E65" w:rsidRPr="001E2EEE">
        <w:rPr>
          <w:rFonts w:ascii="Times New Roman" w:hAnsi="Times New Roman"/>
          <w:sz w:val="24"/>
          <w:szCs w:val="24"/>
        </w:rPr>
        <w:t xml:space="preserve">for the first time in </w:t>
      </w:r>
      <w:r w:rsidRPr="001E2EEE">
        <w:rPr>
          <w:rFonts w:ascii="Times New Roman" w:hAnsi="Times New Roman"/>
          <w:sz w:val="24"/>
          <w:szCs w:val="24"/>
        </w:rPr>
        <w:t>198</w:t>
      </w:r>
      <w:r w:rsidR="00306E65" w:rsidRPr="001E2EEE">
        <w:rPr>
          <w:rFonts w:ascii="Times New Roman" w:hAnsi="Times New Roman"/>
          <w:sz w:val="24"/>
          <w:szCs w:val="24"/>
        </w:rPr>
        <w:t>1</w:t>
      </w:r>
      <w:r w:rsidR="00C52CD5" w:rsidRPr="001E2EEE">
        <w:rPr>
          <w:rFonts w:ascii="Times New Roman" w:hAnsi="Times New Roman"/>
          <w:sz w:val="24"/>
          <w:szCs w:val="24"/>
        </w:rPr>
        <w:t xml:space="preserve"> (</w:t>
      </w:r>
      <w:proofErr w:type="spellStart"/>
      <w:r w:rsidR="00C52CD5" w:rsidRPr="001E2EEE">
        <w:rPr>
          <w:rFonts w:ascii="Times New Roman" w:hAnsi="Times New Roman"/>
          <w:sz w:val="24"/>
          <w:szCs w:val="24"/>
        </w:rPr>
        <w:t>Erlingsson</w:t>
      </w:r>
      <w:proofErr w:type="spellEnd"/>
      <w:r w:rsidR="00C52CD5" w:rsidRPr="001E2EEE">
        <w:rPr>
          <w:rFonts w:ascii="Times New Roman" w:hAnsi="Times New Roman"/>
          <w:sz w:val="24"/>
          <w:szCs w:val="24"/>
        </w:rPr>
        <w:t>, 2007)</w:t>
      </w:r>
      <w:r w:rsidR="006806BD" w:rsidRPr="001E2EEE">
        <w:rPr>
          <w:rFonts w:ascii="Times New Roman" w:hAnsi="Times New Roman" w:cs="Times New Roman"/>
          <w:sz w:val="24"/>
          <w:szCs w:val="24"/>
        </w:rPr>
        <w:t xml:space="preserve">. Research progress has been slow, lagging </w:t>
      </w:r>
      <w:r w:rsidR="006918AA" w:rsidRPr="001E2EEE">
        <w:rPr>
          <w:rFonts w:ascii="Times New Roman" w:hAnsi="Times New Roman" w:cs="Times New Roman"/>
          <w:sz w:val="24"/>
          <w:szCs w:val="24"/>
        </w:rPr>
        <w:t>30-</w:t>
      </w:r>
      <w:r w:rsidR="006806BD" w:rsidRPr="001E2EEE">
        <w:rPr>
          <w:rFonts w:ascii="Times New Roman" w:hAnsi="Times New Roman" w:cs="Times New Roman"/>
          <w:sz w:val="24"/>
          <w:szCs w:val="24"/>
        </w:rPr>
        <w:t>year</w:t>
      </w:r>
      <w:r w:rsidR="006918AA" w:rsidRPr="001E2EEE">
        <w:rPr>
          <w:rFonts w:ascii="Times New Roman" w:hAnsi="Times New Roman" w:cs="Times New Roman"/>
          <w:sz w:val="24"/>
          <w:szCs w:val="24"/>
        </w:rPr>
        <w:t>s</w:t>
      </w:r>
      <w:r w:rsidR="006806BD" w:rsidRPr="001E2EEE">
        <w:rPr>
          <w:rFonts w:ascii="Times New Roman" w:hAnsi="Times New Roman" w:cs="Times New Roman"/>
          <w:sz w:val="24"/>
          <w:szCs w:val="24"/>
        </w:rPr>
        <w:t xml:space="preserve"> behind similar areas like child abuse and intimate partner violence (Dyer</w:t>
      </w:r>
      <w:r w:rsidR="009F2150" w:rsidRPr="001E2EEE">
        <w:rPr>
          <w:rFonts w:ascii="Times New Roman" w:hAnsi="Times New Roman" w:cs="Times New Roman"/>
          <w:sz w:val="24"/>
          <w:szCs w:val="24"/>
        </w:rPr>
        <w:t xml:space="preserve"> et al.</w:t>
      </w:r>
      <w:r w:rsidR="00A21406" w:rsidRPr="001E2EEE">
        <w:rPr>
          <w:rFonts w:ascii="Times New Roman" w:hAnsi="Times New Roman" w:cs="Times New Roman"/>
          <w:sz w:val="24"/>
          <w:szCs w:val="24"/>
        </w:rPr>
        <w:t>,</w:t>
      </w:r>
      <w:r w:rsidR="009F2150" w:rsidRPr="001E2EEE">
        <w:rPr>
          <w:rFonts w:ascii="Times New Roman" w:hAnsi="Times New Roman" w:cs="Times New Roman"/>
          <w:sz w:val="24"/>
          <w:szCs w:val="24"/>
        </w:rPr>
        <w:t xml:space="preserve"> </w:t>
      </w:r>
      <w:r w:rsidR="006806BD" w:rsidRPr="001E2EEE">
        <w:rPr>
          <w:rFonts w:ascii="Times New Roman" w:hAnsi="Times New Roman" w:cs="Times New Roman"/>
          <w:sz w:val="24"/>
          <w:szCs w:val="24"/>
        </w:rPr>
        <w:t xml:space="preserve">2003). </w:t>
      </w:r>
      <w:r w:rsidR="00DA65C5" w:rsidRPr="001E2EEE">
        <w:rPr>
          <w:rFonts w:ascii="Times New Roman" w:hAnsi="Times New Roman" w:cs="Times New Roman"/>
          <w:sz w:val="24"/>
          <w:szCs w:val="24"/>
        </w:rPr>
        <w:t>Intervention research that could assist in developing effective responses to elder abuse is severely limited (Baker et al.</w:t>
      </w:r>
      <w:r w:rsidR="00A21406" w:rsidRPr="001E2EEE">
        <w:rPr>
          <w:rFonts w:ascii="Times New Roman" w:hAnsi="Times New Roman" w:cs="Times New Roman"/>
          <w:sz w:val="24"/>
          <w:szCs w:val="24"/>
        </w:rPr>
        <w:t>,</w:t>
      </w:r>
      <w:r w:rsidR="00BB4AA8" w:rsidRPr="001E2EEE">
        <w:rPr>
          <w:rFonts w:ascii="Times New Roman" w:hAnsi="Times New Roman" w:cs="Times New Roman"/>
          <w:sz w:val="24"/>
          <w:szCs w:val="24"/>
        </w:rPr>
        <w:t xml:space="preserve"> 2017).</w:t>
      </w:r>
      <w:r w:rsidR="005B6CAC" w:rsidRPr="001E2EEE">
        <w:rPr>
          <w:rFonts w:ascii="Times New Roman" w:hAnsi="Times New Roman" w:cs="Times New Roman"/>
          <w:sz w:val="24"/>
          <w:szCs w:val="24"/>
        </w:rPr>
        <w:t xml:space="preserve"> Further</w:t>
      </w:r>
      <w:r w:rsidR="008A1776" w:rsidRPr="001E2EEE">
        <w:rPr>
          <w:rFonts w:ascii="Times New Roman" w:hAnsi="Times New Roman" w:cs="Times New Roman"/>
          <w:sz w:val="24"/>
          <w:szCs w:val="24"/>
        </w:rPr>
        <w:t>,</w:t>
      </w:r>
      <w:r w:rsidR="005B6CAC" w:rsidRPr="001E2EEE">
        <w:rPr>
          <w:rFonts w:ascii="Times New Roman" w:hAnsi="Times New Roman" w:cs="Times New Roman"/>
          <w:sz w:val="24"/>
          <w:szCs w:val="24"/>
        </w:rPr>
        <w:t xml:space="preserve"> few intervention strategies are evidence based (Dong, 2015). It has been suggested that community based participatory research</w:t>
      </w:r>
      <w:r w:rsidR="00740BCA" w:rsidRPr="001E2EEE">
        <w:rPr>
          <w:rFonts w:ascii="Times New Roman" w:hAnsi="Times New Roman" w:cs="Times New Roman"/>
          <w:sz w:val="24"/>
          <w:szCs w:val="24"/>
        </w:rPr>
        <w:t>,</w:t>
      </w:r>
      <w:r w:rsidR="005B6CAC" w:rsidRPr="001E2EEE">
        <w:rPr>
          <w:rFonts w:ascii="Times New Roman" w:hAnsi="Times New Roman" w:cs="Times New Roman"/>
          <w:sz w:val="24"/>
          <w:szCs w:val="24"/>
        </w:rPr>
        <w:t xml:space="preserve"> including community-academic partnerships could assist by building on community need</w:t>
      </w:r>
      <w:r w:rsidR="00740BCA" w:rsidRPr="001E2EEE">
        <w:rPr>
          <w:rFonts w:ascii="Times New Roman" w:hAnsi="Times New Roman" w:cs="Times New Roman"/>
          <w:sz w:val="24"/>
          <w:szCs w:val="24"/>
        </w:rPr>
        <w:t>s</w:t>
      </w:r>
      <w:r w:rsidR="005B6CAC" w:rsidRPr="001E2EEE">
        <w:rPr>
          <w:rFonts w:ascii="Times New Roman" w:hAnsi="Times New Roman" w:cs="Times New Roman"/>
          <w:sz w:val="24"/>
          <w:szCs w:val="24"/>
        </w:rPr>
        <w:t xml:space="preserve"> and strengths (Dong, 2015).</w:t>
      </w:r>
    </w:p>
    <w:p w14:paraId="5E57C392" w14:textId="6408B295" w:rsidR="00EC41F3" w:rsidRPr="001E2EEE" w:rsidRDefault="003D35DB" w:rsidP="00436824">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lastRenderedPageBreak/>
        <w:t>The research that exist</w:t>
      </w:r>
      <w:r w:rsidR="006918AA" w:rsidRPr="001E2EEE">
        <w:rPr>
          <w:rFonts w:ascii="Times New Roman" w:hAnsi="Times New Roman" w:cs="Times New Roman"/>
          <w:sz w:val="24"/>
          <w:szCs w:val="24"/>
        </w:rPr>
        <w:t>s</w:t>
      </w:r>
      <w:r w:rsidRPr="001E2EEE">
        <w:rPr>
          <w:rFonts w:ascii="Times New Roman" w:hAnsi="Times New Roman" w:cs="Times New Roman"/>
          <w:sz w:val="24"/>
          <w:szCs w:val="24"/>
        </w:rPr>
        <w:t xml:space="preserve"> on </w:t>
      </w:r>
      <w:r w:rsidR="003B5D55" w:rsidRPr="001E2EEE">
        <w:rPr>
          <w:rFonts w:ascii="Times New Roman" w:hAnsi="Times New Roman" w:cs="Times New Roman"/>
          <w:sz w:val="24"/>
          <w:szCs w:val="24"/>
        </w:rPr>
        <w:t xml:space="preserve">elder abuse intervention programs </w:t>
      </w:r>
      <w:r w:rsidR="006A3381" w:rsidRPr="001E2EEE">
        <w:rPr>
          <w:rFonts w:ascii="Times New Roman" w:hAnsi="Times New Roman" w:cs="Times New Roman"/>
          <w:sz w:val="24"/>
          <w:szCs w:val="24"/>
        </w:rPr>
        <w:t>co</w:t>
      </w:r>
      <w:r w:rsidR="00687C06" w:rsidRPr="001E2EEE">
        <w:rPr>
          <w:rFonts w:ascii="Times New Roman" w:hAnsi="Times New Roman" w:cs="Times New Roman"/>
          <w:sz w:val="24"/>
          <w:szCs w:val="24"/>
        </w:rPr>
        <w:t>nsists</w:t>
      </w:r>
      <w:r w:rsidR="006A3381" w:rsidRPr="001E2EEE">
        <w:rPr>
          <w:rFonts w:ascii="Times New Roman" w:hAnsi="Times New Roman" w:cs="Times New Roman"/>
          <w:sz w:val="24"/>
          <w:szCs w:val="24"/>
        </w:rPr>
        <w:t xml:space="preserve"> primarily</w:t>
      </w:r>
      <w:r w:rsidR="00687C06" w:rsidRPr="001E2EEE">
        <w:rPr>
          <w:rFonts w:ascii="Times New Roman" w:hAnsi="Times New Roman" w:cs="Times New Roman"/>
          <w:sz w:val="24"/>
          <w:szCs w:val="24"/>
        </w:rPr>
        <w:t xml:space="preserve"> of </w:t>
      </w:r>
      <w:r w:rsidR="006A3381" w:rsidRPr="001E2EEE">
        <w:rPr>
          <w:rFonts w:ascii="Times New Roman" w:hAnsi="Times New Roman" w:cs="Times New Roman"/>
          <w:sz w:val="24"/>
          <w:szCs w:val="24"/>
        </w:rPr>
        <w:t>thr</w:t>
      </w:r>
      <w:r w:rsidR="006918AA" w:rsidRPr="001E2EEE">
        <w:rPr>
          <w:rFonts w:ascii="Times New Roman" w:hAnsi="Times New Roman" w:cs="Times New Roman"/>
          <w:sz w:val="24"/>
          <w:szCs w:val="24"/>
        </w:rPr>
        <w:t>ee types of studies. First, a</w:t>
      </w:r>
      <w:r w:rsidR="00684678" w:rsidRPr="001E2EEE">
        <w:rPr>
          <w:rFonts w:ascii="Times New Roman" w:hAnsi="Times New Roman" w:cs="Times New Roman"/>
          <w:sz w:val="24"/>
          <w:szCs w:val="24"/>
        </w:rPr>
        <w:t>uthors have made suggestions about what the intervention and management of elder abuse should include</w:t>
      </w:r>
      <w:r w:rsidR="00955C97" w:rsidRPr="001E2EEE">
        <w:rPr>
          <w:rFonts w:ascii="Times New Roman" w:hAnsi="Times New Roman" w:cs="Times New Roman"/>
          <w:sz w:val="24"/>
          <w:szCs w:val="24"/>
        </w:rPr>
        <w:t xml:space="preserve">, but agree that </w:t>
      </w:r>
      <w:r w:rsidR="00684678" w:rsidRPr="001E2EEE">
        <w:rPr>
          <w:rFonts w:ascii="Times New Roman" w:hAnsi="Times New Roman" w:cs="Times New Roman"/>
          <w:sz w:val="24"/>
          <w:szCs w:val="24"/>
        </w:rPr>
        <w:t>there is</w:t>
      </w:r>
      <w:r w:rsidR="00DD2009" w:rsidRPr="001E2EEE">
        <w:rPr>
          <w:rFonts w:ascii="Times New Roman" w:hAnsi="Times New Roman" w:cs="Times New Roman"/>
          <w:sz w:val="24"/>
          <w:szCs w:val="24"/>
        </w:rPr>
        <w:t xml:space="preserve"> limited empirical literature upon which such</w:t>
      </w:r>
      <w:r w:rsidR="00684678" w:rsidRPr="001E2EEE">
        <w:rPr>
          <w:rFonts w:ascii="Times New Roman" w:hAnsi="Times New Roman" w:cs="Times New Roman"/>
          <w:sz w:val="24"/>
          <w:szCs w:val="24"/>
        </w:rPr>
        <w:t xml:space="preserve"> recommenda</w:t>
      </w:r>
      <w:r w:rsidR="00C733B5" w:rsidRPr="001E2EEE">
        <w:rPr>
          <w:rFonts w:ascii="Times New Roman" w:hAnsi="Times New Roman" w:cs="Times New Roman"/>
          <w:sz w:val="24"/>
          <w:szCs w:val="24"/>
        </w:rPr>
        <w:t>tions can be made (Ploeg et al.</w:t>
      </w:r>
      <w:r w:rsidR="00705BFF" w:rsidRPr="001E2EEE">
        <w:rPr>
          <w:rFonts w:ascii="Times New Roman" w:hAnsi="Times New Roman" w:cs="Times New Roman"/>
          <w:sz w:val="24"/>
          <w:szCs w:val="24"/>
        </w:rPr>
        <w:t>,</w:t>
      </w:r>
      <w:r w:rsidR="00684678" w:rsidRPr="001E2EEE">
        <w:rPr>
          <w:rFonts w:ascii="Times New Roman" w:hAnsi="Times New Roman" w:cs="Times New Roman"/>
          <w:sz w:val="24"/>
          <w:szCs w:val="24"/>
        </w:rPr>
        <w:t xml:space="preserve"> 2009)</w:t>
      </w:r>
      <w:r w:rsidR="00DD2009" w:rsidRPr="001E2EEE">
        <w:rPr>
          <w:rFonts w:ascii="Times New Roman" w:hAnsi="Times New Roman" w:cs="Times New Roman"/>
          <w:sz w:val="24"/>
          <w:szCs w:val="24"/>
        </w:rPr>
        <w:t>.</w:t>
      </w:r>
      <w:r w:rsidR="00684678" w:rsidRPr="001E2EEE">
        <w:rPr>
          <w:rFonts w:ascii="Times New Roman" w:hAnsi="Times New Roman" w:cs="Times New Roman"/>
          <w:sz w:val="24"/>
          <w:szCs w:val="24"/>
        </w:rPr>
        <w:t xml:space="preserve"> </w:t>
      </w:r>
      <w:r w:rsidR="006A3381" w:rsidRPr="001E2EEE">
        <w:rPr>
          <w:rFonts w:ascii="Times New Roman" w:hAnsi="Times New Roman" w:cs="Times New Roman"/>
          <w:sz w:val="24"/>
          <w:szCs w:val="24"/>
        </w:rPr>
        <w:t>Second are program descriptions</w:t>
      </w:r>
      <w:r w:rsidR="001B4B54" w:rsidRPr="001E2EEE">
        <w:rPr>
          <w:rFonts w:ascii="Times New Roman" w:hAnsi="Times New Roman" w:cs="Times New Roman"/>
          <w:sz w:val="24"/>
          <w:szCs w:val="24"/>
        </w:rPr>
        <w:t xml:space="preserve">. For instance, </w:t>
      </w:r>
      <w:proofErr w:type="spellStart"/>
      <w:r w:rsidR="001B4B54" w:rsidRPr="001E2EEE">
        <w:rPr>
          <w:rFonts w:ascii="Times New Roman" w:hAnsi="Times New Roman" w:cs="Times New Roman"/>
          <w:sz w:val="24"/>
          <w:szCs w:val="24"/>
        </w:rPr>
        <w:t>Reingold</w:t>
      </w:r>
      <w:proofErr w:type="spellEnd"/>
      <w:r w:rsidR="001B4B54" w:rsidRPr="001E2EEE">
        <w:rPr>
          <w:rFonts w:ascii="Times New Roman" w:hAnsi="Times New Roman" w:cs="Times New Roman"/>
          <w:sz w:val="24"/>
          <w:szCs w:val="24"/>
        </w:rPr>
        <w:t xml:space="preserve"> (2006) describes the development of program</w:t>
      </w:r>
      <w:r w:rsidR="00413038" w:rsidRPr="001E2EEE">
        <w:rPr>
          <w:rFonts w:ascii="Times New Roman" w:hAnsi="Times New Roman" w:cs="Times New Roman"/>
          <w:sz w:val="24"/>
          <w:szCs w:val="24"/>
        </w:rPr>
        <w:t>s</w:t>
      </w:r>
      <w:r w:rsidR="001B4B54" w:rsidRPr="001E2EEE">
        <w:rPr>
          <w:rFonts w:ascii="Times New Roman" w:hAnsi="Times New Roman" w:cs="Times New Roman"/>
          <w:sz w:val="24"/>
          <w:szCs w:val="24"/>
        </w:rPr>
        <w:t xml:space="preserve"> to addre</w:t>
      </w:r>
      <w:r w:rsidR="0078175C" w:rsidRPr="001E2EEE">
        <w:rPr>
          <w:rFonts w:ascii="Times New Roman" w:hAnsi="Times New Roman" w:cs="Times New Roman"/>
          <w:sz w:val="24"/>
          <w:szCs w:val="24"/>
        </w:rPr>
        <w:t>ss elder abuse in the community and</w:t>
      </w:r>
      <w:r w:rsidR="001B4B54" w:rsidRPr="001E2EEE">
        <w:rPr>
          <w:rFonts w:ascii="Times New Roman" w:hAnsi="Times New Roman" w:cs="Times New Roman"/>
          <w:sz w:val="24"/>
          <w:szCs w:val="24"/>
        </w:rPr>
        <w:t xml:space="preserve"> Bonnie and </w:t>
      </w:r>
      <w:r w:rsidR="009F2150" w:rsidRPr="001E2EEE">
        <w:rPr>
          <w:rFonts w:ascii="Times New Roman" w:hAnsi="Times New Roman" w:cs="Times New Roman"/>
          <w:sz w:val="24"/>
          <w:szCs w:val="24"/>
        </w:rPr>
        <w:t xml:space="preserve">Wallace </w:t>
      </w:r>
      <w:r w:rsidR="001B4B54" w:rsidRPr="001E2EEE">
        <w:rPr>
          <w:rFonts w:ascii="Times New Roman" w:hAnsi="Times New Roman" w:cs="Times New Roman"/>
          <w:sz w:val="24"/>
          <w:szCs w:val="24"/>
        </w:rPr>
        <w:t>(2002) summarize</w:t>
      </w:r>
      <w:r w:rsidR="001850F9" w:rsidRPr="001E2EEE">
        <w:rPr>
          <w:rFonts w:ascii="Times New Roman" w:hAnsi="Times New Roman" w:cs="Times New Roman"/>
          <w:sz w:val="24"/>
          <w:szCs w:val="24"/>
        </w:rPr>
        <w:t xml:space="preserve"> interventions in the </w:t>
      </w:r>
      <w:r w:rsidR="0036283C" w:rsidRPr="001E2EEE">
        <w:rPr>
          <w:rFonts w:ascii="Times New Roman" w:hAnsi="Times New Roman" w:cs="Times New Roman"/>
          <w:sz w:val="24"/>
          <w:szCs w:val="24"/>
        </w:rPr>
        <w:t xml:space="preserve">USA </w:t>
      </w:r>
      <w:r w:rsidR="00436824" w:rsidRPr="001E2EEE">
        <w:rPr>
          <w:rFonts w:ascii="Times New Roman" w:hAnsi="Times New Roman" w:cs="Times New Roman"/>
          <w:sz w:val="24"/>
          <w:szCs w:val="24"/>
        </w:rPr>
        <w:t>to encourage evaluation</w:t>
      </w:r>
      <w:r w:rsidR="00BA48E5" w:rsidRPr="001E2EEE">
        <w:rPr>
          <w:rFonts w:ascii="Times New Roman" w:hAnsi="Times New Roman" w:cs="Times New Roman"/>
          <w:sz w:val="24"/>
          <w:szCs w:val="24"/>
        </w:rPr>
        <w:t>.</w:t>
      </w:r>
      <w:r w:rsidR="000A6231" w:rsidRPr="001E2EEE">
        <w:rPr>
          <w:rFonts w:ascii="Times New Roman" w:hAnsi="Times New Roman" w:cs="Times New Roman"/>
          <w:sz w:val="24"/>
          <w:szCs w:val="24"/>
        </w:rPr>
        <w:t xml:space="preserve"> </w:t>
      </w:r>
      <w:r w:rsidR="006A3381" w:rsidRPr="001E2EEE">
        <w:rPr>
          <w:rFonts w:ascii="Times New Roman" w:hAnsi="Times New Roman" w:cs="Times New Roman"/>
          <w:sz w:val="24"/>
          <w:szCs w:val="24"/>
        </w:rPr>
        <w:t xml:space="preserve">The third type of study is program evaluations. </w:t>
      </w:r>
      <w:r w:rsidR="000B157A" w:rsidRPr="001E2EEE">
        <w:rPr>
          <w:rFonts w:ascii="Times New Roman" w:hAnsi="Times New Roman" w:cs="Times New Roman"/>
          <w:sz w:val="24"/>
          <w:szCs w:val="24"/>
        </w:rPr>
        <w:t>A small number of program evaluations have been conducted</w:t>
      </w:r>
      <w:r w:rsidR="00413038" w:rsidRPr="001E2EEE">
        <w:rPr>
          <w:rFonts w:ascii="Times New Roman" w:hAnsi="Times New Roman" w:cs="Times New Roman"/>
          <w:sz w:val="24"/>
          <w:szCs w:val="24"/>
        </w:rPr>
        <w:t>,</w:t>
      </w:r>
      <w:r w:rsidR="000B157A" w:rsidRPr="001E2EEE">
        <w:rPr>
          <w:rFonts w:ascii="Times New Roman" w:hAnsi="Times New Roman" w:cs="Times New Roman"/>
          <w:sz w:val="24"/>
          <w:szCs w:val="24"/>
        </w:rPr>
        <w:t xml:space="preserve"> but results remain limited</w:t>
      </w:r>
      <w:r w:rsidR="009F2150" w:rsidRPr="001E2EEE">
        <w:rPr>
          <w:rFonts w:ascii="Times New Roman" w:hAnsi="Times New Roman" w:cs="Times New Roman"/>
          <w:sz w:val="24"/>
          <w:szCs w:val="24"/>
        </w:rPr>
        <w:t xml:space="preserve"> (Baker et al.</w:t>
      </w:r>
      <w:r w:rsidR="00582411" w:rsidRPr="001E2EEE">
        <w:rPr>
          <w:rFonts w:ascii="Times New Roman" w:hAnsi="Times New Roman" w:cs="Times New Roman"/>
          <w:sz w:val="24"/>
          <w:szCs w:val="24"/>
        </w:rPr>
        <w:t>,</w:t>
      </w:r>
      <w:r w:rsidR="00E85FED" w:rsidRPr="001E2EEE">
        <w:rPr>
          <w:rFonts w:ascii="Times New Roman" w:hAnsi="Times New Roman" w:cs="Times New Roman"/>
          <w:sz w:val="24"/>
          <w:szCs w:val="24"/>
        </w:rPr>
        <w:t xml:space="preserve"> 201</w:t>
      </w:r>
      <w:r w:rsidR="00955C97" w:rsidRPr="001E2EEE">
        <w:rPr>
          <w:rFonts w:ascii="Times New Roman" w:hAnsi="Times New Roman" w:cs="Times New Roman"/>
          <w:sz w:val="24"/>
          <w:szCs w:val="24"/>
        </w:rPr>
        <w:t>7</w:t>
      </w:r>
      <w:r w:rsidR="00E85FED" w:rsidRPr="001E2EEE">
        <w:rPr>
          <w:rFonts w:ascii="Times New Roman" w:hAnsi="Times New Roman" w:cs="Times New Roman"/>
          <w:sz w:val="24"/>
          <w:szCs w:val="24"/>
        </w:rPr>
        <w:t>)</w:t>
      </w:r>
      <w:r w:rsidR="000B157A" w:rsidRPr="001E2EEE">
        <w:rPr>
          <w:rFonts w:ascii="Times New Roman" w:hAnsi="Times New Roman" w:cs="Times New Roman"/>
          <w:sz w:val="24"/>
          <w:szCs w:val="24"/>
        </w:rPr>
        <w:t xml:space="preserve">. </w:t>
      </w:r>
      <w:r w:rsidR="00436824" w:rsidRPr="001E2EEE">
        <w:rPr>
          <w:rFonts w:ascii="Times New Roman" w:hAnsi="Times New Roman" w:cs="Times New Roman"/>
          <w:sz w:val="24"/>
          <w:szCs w:val="24"/>
        </w:rPr>
        <w:t xml:space="preserve">A </w:t>
      </w:r>
      <w:r w:rsidR="00475E5D" w:rsidRPr="001E2EEE">
        <w:rPr>
          <w:rFonts w:ascii="Times New Roman" w:hAnsi="Times New Roman" w:cs="Times New Roman"/>
          <w:sz w:val="24"/>
          <w:szCs w:val="24"/>
        </w:rPr>
        <w:t xml:space="preserve">systematic review </w:t>
      </w:r>
      <w:r w:rsidR="00436824" w:rsidRPr="001E2EEE">
        <w:rPr>
          <w:rFonts w:ascii="Times New Roman" w:hAnsi="Times New Roman" w:cs="Times New Roman"/>
          <w:sz w:val="24"/>
          <w:szCs w:val="24"/>
        </w:rPr>
        <w:t xml:space="preserve">by Ploeg </w:t>
      </w:r>
      <w:r w:rsidR="00BB787A" w:rsidRPr="001E2EEE">
        <w:rPr>
          <w:rFonts w:ascii="Times New Roman" w:hAnsi="Times New Roman" w:cs="Times New Roman"/>
          <w:sz w:val="24"/>
          <w:szCs w:val="24"/>
        </w:rPr>
        <w:t>and colleagues</w:t>
      </w:r>
      <w:r w:rsidR="00436824" w:rsidRPr="001E2EEE">
        <w:rPr>
          <w:rFonts w:ascii="Times New Roman" w:hAnsi="Times New Roman" w:cs="Times New Roman"/>
          <w:sz w:val="24"/>
          <w:szCs w:val="24"/>
        </w:rPr>
        <w:t xml:space="preserve"> (2009) identified only eight evaluations, none were from Canada (most were from the USA)</w:t>
      </w:r>
      <w:r w:rsidR="00DC4B60" w:rsidRPr="001E2EEE">
        <w:rPr>
          <w:rFonts w:ascii="Times New Roman" w:hAnsi="Times New Roman" w:cs="Times New Roman"/>
          <w:sz w:val="24"/>
          <w:szCs w:val="24"/>
        </w:rPr>
        <w:t>,</w:t>
      </w:r>
      <w:r w:rsidR="00436824" w:rsidRPr="001E2EEE">
        <w:rPr>
          <w:rFonts w:ascii="Times New Roman" w:hAnsi="Times New Roman" w:cs="Times New Roman"/>
          <w:sz w:val="24"/>
          <w:szCs w:val="24"/>
        </w:rPr>
        <w:t xml:space="preserve"> and only one </w:t>
      </w:r>
      <w:r w:rsidR="0018271D" w:rsidRPr="001E2EEE">
        <w:rPr>
          <w:rFonts w:ascii="Times New Roman" w:hAnsi="Times New Roman" w:cs="Times New Roman"/>
          <w:sz w:val="24"/>
          <w:szCs w:val="24"/>
        </w:rPr>
        <w:t xml:space="preserve">examined </w:t>
      </w:r>
      <w:r w:rsidR="003B3934" w:rsidRPr="001E2EEE">
        <w:rPr>
          <w:rFonts w:ascii="Times New Roman" w:hAnsi="Times New Roman" w:cs="Times New Roman"/>
          <w:sz w:val="24"/>
          <w:szCs w:val="24"/>
        </w:rPr>
        <w:t>a social service intervention</w:t>
      </w:r>
      <w:r w:rsidR="00955C97" w:rsidRPr="001E2EEE">
        <w:rPr>
          <w:rFonts w:ascii="Times New Roman" w:hAnsi="Times New Roman" w:cs="Times New Roman"/>
          <w:sz w:val="24"/>
          <w:szCs w:val="24"/>
        </w:rPr>
        <w:t>, comparing it t</w:t>
      </w:r>
      <w:r w:rsidR="00475E5D" w:rsidRPr="001E2EEE">
        <w:rPr>
          <w:rFonts w:ascii="Times New Roman" w:hAnsi="Times New Roman" w:cs="Times New Roman"/>
          <w:sz w:val="24"/>
          <w:szCs w:val="24"/>
        </w:rPr>
        <w:t>o a criminal justice system intervention (</w:t>
      </w:r>
      <w:proofErr w:type="spellStart"/>
      <w:r w:rsidR="00475E5D" w:rsidRPr="001E2EEE">
        <w:rPr>
          <w:rFonts w:ascii="Times New Roman" w:hAnsi="Times New Roman" w:cs="Times New Roman"/>
          <w:sz w:val="24"/>
          <w:szCs w:val="24"/>
        </w:rPr>
        <w:t>Bronwell</w:t>
      </w:r>
      <w:proofErr w:type="spellEnd"/>
      <w:r w:rsidR="00475E5D" w:rsidRPr="001E2EEE">
        <w:rPr>
          <w:rFonts w:ascii="Times New Roman" w:hAnsi="Times New Roman" w:cs="Times New Roman"/>
          <w:sz w:val="24"/>
          <w:szCs w:val="24"/>
        </w:rPr>
        <w:t xml:space="preserve"> &amp; </w:t>
      </w:r>
      <w:proofErr w:type="spellStart"/>
      <w:r w:rsidR="00475E5D" w:rsidRPr="001E2EEE">
        <w:rPr>
          <w:rFonts w:ascii="Times New Roman" w:hAnsi="Times New Roman" w:cs="Times New Roman"/>
          <w:sz w:val="24"/>
          <w:szCs w:val="24"/>
        </w:rPr>
        <w:t>Wolden</w:t>
      </w:r>
      <w:proofErr w:type="spellEnd"/>
      <w:r w:rsidR="00EC41F3" w:rsidRPr="001E2EEE">
        <w:rPr>
          <w:rFonts w:ascii="Times New Roman" w:hAnsi="Times New Roman" w:cs="Times New Roman"/>
          <w:sz w:val="24"/>
          <w:szCs w:val="24"/>
        </w:rPr>
        <w:t>, 2003</w:t>
      </w:r>
      <w:r w:rsidR="00475E5D" w:rsidRPr="001E2EEE">
        <w:rPr>
          <w:rFonts w:ascii="Times New Roman" w:hAnsi="Times New Roman" w:cs="Times New Roman"/>
          <w:sz w:val="24"/>
          <w:szCs w:val="24"/>
        </w:rPr>
        <w:t>)</w:t>
      </w:r>
      <w:r w:rsidR="00EC41F3" w:rsidRPr="001E2EEE">
        <w:rPr>
          <w:rFonts w:ascii="Times New Roman" w:hAnsi="Times New Roman" w:cs="Times New Roman"/>
          <w:sz w:val="24"/>
          <w:szCs w:val="24"/>
        </w:rPr>
        <w:t>. A later literature r</w:t>
      </w:r>
      <w:r w:rsidR="00C72DA3" w:rsidRPr="001E2EEE">
        <w:rPr>
          <w:rFonts w:ascii="Times New Roman" w:hAnsi="Times New Roman" w:cs="Times New Roman"/>
          <w:sz w:val="24"/>
          <w:szCs w:val="24"/>
        </w:rPr>
        <w:t xml:space="preserve">eview </w:t>
      </w:r>
      <w:r w:rsidR="00EC41F3" w:rsidRPr="001E2EEE">
        <w:rPr>
          <w:rFonts w:ascii="Times New Roman" w:hAnsi="Times New Roman" w:cs="Times New Roman"/>
          <w:sz w:val="24"/>
          <w:szCs w:val="24"/>
        </w:rPr>
        <w:t xml:space="preserve">of seven intervention studies conducted </w:t>
      </w:r>
      <w:r w:rsidR="00C72DA3" w:rsidRPr="001E2EEE">
        <w:rPr>
          <w:rFonts w:ascii="Times New Roman" w:hAnsi="Times New Roman" w:cs="Times New Roman"/>
          <w:sz w:val="24"/>
          <w:szCs w:val="24"/>
        </w:rPr>
        <w:t xml:space="preserve">by Baker </w:t>
      </w:r>
      <w:r w:rsidR="00BB787A" w:rsidRPr="001E2EEE">
        <w:rPr>
          <w:rFonts w:ascii="Times New Roman" w:hAnsi="Times New Roman" w:cs="Times New Roman"/>
          <w:sz w:val="24"/>
          <w:szCs w:val="24"/>
        </w:rPr>
        <w:t>and colleagues</w:t>
      </w:r>
      <w:r w:rsidR="00EC41F3" w:rsidRPr="001E2EEE">
        <w:rPr>
          <w:rFonts w:ascii="Times New Roman" w:hAnsi="Times New Roman" w:cs="Times New Roman"/>
          <w:sz w:val="24"/>
          <w:szCs w:val="24"/>
        </w:rPr>
        <w:t xml:space="preserve"> </w:t>
      </w:r>
      <w:r w:rsidR="00955C97" w:rsidRPr="001E2EEE">
        <w:rPr>
          <w:rFonts w:ascii="Times New Roman" w:hAnsi="Times New Roman" w:cs="Times New Roman"/>
          <w:sz w:val="24"/>
          <w:szCs w:val="24"/>
        </w:rPr>
        <w:t>(2017</w:t>
      </w:r>
      <w:r w:rsidR="00C72DA3" w:rsidRPr="001E2EEE">
        <w:rPr>
          <w:rFonts w:ascii="Times New Roman" w:hAnsi="Times New Roman" w:cs="Times New Roman"/>
          <w:sz w:val="24"/>
          <w:szCs w:val="24"/>
        </w:rPr>
        <w:t xml:space="preserve">) </w:t>
      </w:r>
      <w:r w:rsidR="00EC41F3" w:rsidRPr="001E2EEE">
        <w:rPr>
          <w:rFonts w:ascii="Times New Roman" w:hAnsi="Times New Roman" w:cs="Times New Roman"/>
          <w:sz w:val="24"/>
          <w:szCs w:val="24"/>
        </w:rPr>
        <w:t>concluded that</w:t>
      </w:r>
      <w:r w:rsidR="00C72DA3" w:rsidRPr="001E2EEE">
        <w:rPr>
          <w:rFonts w:ascii="Times New Roman" w:hAnsi="Times New Roman" w:cs="Times New Roman"/>
          <w:sz w:val="24"/>
          <w:szCs w:val="24"/>
        </w:rPr>
        <w:t xml:space="preserve"> much of the evidence </w:t>
      </w:r>
      <w:r w:rsidR="00EC41F3" w:rsidRPr="001E2EEE">
        <w:rPr>
          <w:rFonts w:ascii="Times New Roman" w:hAnsi="Times New Roman" w:cs="Times New Roman"/>
          <w:sz w:val="24"/>
          <w:szCs w:val="24"/>
        </w:rPr>
        <w:t>reported in the studies was of low quality</w:t>
      </w:r>
      <w:r w:rsidR="0020628A" w:rsidRPr="001E2EEE">
        <w:rPr>
          <w:rFonts w:ascii="Times New Roman" w:hAnsi="Times New Roman" w:cs="Times New Roman"/>
          <w:sz w:val="24"/>
          <w:szCs w:val="24"/>
        </w:rPr>
        <w:t>,</w:t>
      </w:r>
      <w:r w:rsidR="00EC41F3" w:rsidRPr="001E2EEE">
        <w:rPr>
          <w:rFonts w:ascii="Times New Roman" w:hAnsi="Times New Roman" w:cs="Times New Roman"/>
          <w:sz w:val="24"/>
          <w:szCs w:val="24"/>
        </w:rPr>
        <w:t xml:space="preserve"> </w:t>
      </w:r>
      <w:r w:rsidR="00C72DA3" w:rsidRPr="001E2EEE">
        <w:rPr>
          <w:rFonts w:ascii="Times New Roman" w:hAnsi="Times New Roman" w:cs="Times New Roman"/>
          <w:sz w:val="24"/>
          <w:szCs w:val="24"/>
        </w:rPr>
        <w:t xml:space="preserve">making program efficacy uncertain. </w:t>
      </w:r>
    </w:p>
    <w:p w14:paraId="08A70349" w14:textId="4B14E5EF" w:rsidR="00746374" w:rsidRPr="001E2EEE" w:rsidRDefault="007C1C9D" w:rsidP="00F52E35">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A fourth type of elder abuse intervention study, rarely conducted</w:t>
      </w:r>
      <w:r w:rsidR="00012D27" w:rsidRPr="001E2EEE">
        <w:rPr>
          <w:rFonts w:ascii="Times New Roman" w:hAnsi="Times New Roman" w:cs="Times New Roman"/>
          <w:sz w:val="24"/>
          <w:szCs w:val="24"/>
        </w:rPr>
        <w:t xml:space="preserve"> and the focus of the present study</w:t>
      </w:r>
      <w:r w:rsidRPr="001E2EEE">
        <w:rPr>
          <w:rFonts w:ascii="Times New Roman" w:hAnsi="Times New Roman" w:cs="Times New Roman"/>
          <w:sz w:val="24"/>
          <w:szCs w:val="24"/>
        </w:rPr>
        <w:t xml:space="preserve">, is </w:t>
      </w:r>
      <w:r w:rsidR="003959B7" w:rsidRPr="001E2EEE">
        <w:rPr>
          <w:rFonts w:ascii="Times New Roman" w:hAnsi="Times New Roman" w:cs="Times New Roman"/>
          <w:sz w:val="24"/>
          <w:szCs w:val="24"/>
        </w:rPr>
        <w:t xml:space="preserve">an analysis of </w:t>
      </w:r>
      <w:r w:rsidRPr="001E2EEE">
        <w:rPr>
          <w:rFonts w:ascii="Times New Roman" w:hAnsi="Times New Roman" w:cs="Times New Roman"/>
          <w:sz w:val="24"/>
          <w:szCs w:val="24"/>
        </w:rPr>
        <w:t xml:space="preserve">the </w:t>
      </w:r>
      <w:r w:rsidR="003D35DB" w:rsidRPr="001E2EEE">
        <w:rPr>
          <w:rFonts w:ascii="Times New Roman" w:hAnsi="Times New Roman" w:cs="Times New Roman"/>
          <w:sz w:val="24"/>
          <w:szCs w:val="24"/>
        </w:rPr>
        <w:t xml:space="preserve">characteristics of serviced populations to identify </w:t>
      </w:r>
      <w:r w:rsidR="003959B7" w:rsidRPr="001E2EEE">
        <w:rPr>
          <w:rFonts w:ascii="Times New Roman" w:hAnsi="Times New Roman" w:cs="Times New Roman"/>
          <w:sz w:val="24"/>
          <w:szCs w:val="24"/>
        </w:rPr>
        <w:t xml:space="preserve">recommendations for practice that will </w:t>
      </w:r>
      <w:r w:rsidRPr="001E2EEE">
        <w:rPr>
          <w:rFonts w:ascii="Times New Roman" w:hAnsi="Times New Roman" w:cs="Times New Roman"/>
          <w:sz w:val="24"/>
          <w:szCs w:val="24"/>
        </w:rPr>
        <w:t xml:space="preserve">assist </w:t>
      </w:r>
      <w:r w:rsidR="005B4B51" w:rsidRPr="001E2EEE">
        <w:rPr>
          <w:rFonts w:ascii="Times New Roman" w:hAnsi="Times New Roman" w:cs="Times New Roman"/>
          <w:sz w:val="24"/>
          <w:szCs w:val="24"/>
        </w:rPr>
        <w:t>those</w:t>
      </w:r>
      <w:r w:rsidRPr="001E2EEE">
        <w:rPr>
          <w:rFonts w:ascii="Times New Roman" w:hAnsi="Times New Roman" w:cs="Times New Roman"/>
          <w:sz w:val="24"/>
          <w:szCs w:val="24"/>
        </w:rPr>
        <w:t xml:space="preserve"> populations</w:t>
      </w:r>
      <w:r w:rsidR="00684678" w:rsidRPr="001E2EEE">
        <w:rPr>
          <w:rFonts w:ascii="Times New Roman" w:hAnsi="Times New Roman" w:cs="Times New Roman"/>
          <w:sz w:val="24"/>
          <w:szCs w:val="24"/>
        </w:rPr>
        <w:t>.</w:t>
      </w:r>
      <w:r w:rsidR="00011DBB" w:rsidRPr="001E2EEE">
        <w:rPr>
          <w:rFonts w:ascii="Times New Roman" w:hAnsi="Times New Roman" w:cs="Times New Roman"/>
          <w:sz w:val="24"/>
          <w:szCs w:val="24"/>
        </w:rPr>
        <w:t xml:space="preserve"> The first such study by </w:t>
      </w:r>
      <w:r w:rsidR="008C1FA4" w:rsidRPr="001E2EEE">
        <w:rPr>
          <w:rFonts w:ascii="Times New Roman" w:hAnsi="Times New Roman" w:cs="Times New Roman"/>
          <w:sz w:val="24"/>
          <w:szCs w:val="24"/>
        </w:rPr>
        <w:t xml:space="preserve">Neale </w:t>
      </w:r>
      <w:r w:rsidR="00011DBB" w:rsidRPr="001E2EEE">
        <w:rPr>
          <w:rFonts w:ascii="Times New Roman" w:hAnsi="Times New Roman" w:cs="Times New Roman"/>
          <w:sz w:val="24"/>
          <w:szCs w:val="24"/>
        </w:rPr>
        <w:t>and colleagues</w:t>
      </w:r>
      <w:r w:rsidR="008C1FA4" w:rsidRPr="001E2EEE">
        <w:rPr>
          <w:rFonts w:ascii="Times New Roman" w:hAnsi="Times New Roman" w:cs="Times New Roman"/>
          <w:sz w:val="24"/>
          <w:szCs w:val="24"/>
        </w:rPr>
        <w:t xml:space="preserve"> (1996) describe</w:t>
      </w:r>
      <w:r w:rsidRPr="001E2EEE">
        <w:rPr>
          <w:rFonts w:ascii="Times New Roman" w:hAnsi="Times New Roman" w:cs="Times New Roman"/>
          <w:sz w:val="24"/>
          <w:szCs w:val="24"/>
        </w:rPr>
        <w:t>d</w:t>
      </w:r>
      <w:r w:rsidR="008C1FA4" w:rsidRPr="001E2EEE">
        <w:rPr>
          <w:rFonts w:ascii="Times New Roman" w:hAnsi="Times New Roman" w:cs="Times New Roman"/>
          <w:sz w:val="24"/>
          <w:szCs w:val="24"/>
        </w:rPr>
        <w:t xml:space="preserve"> </w:t>
      </w:r>
      <w:r w:rsidR="00FE5275" w:rsidRPr="001E2EEE">
        <w:rPr>
          <w:rFonts w:ascii="Times New Roman" w:hAnsi="Times New Roman" w:cs="Times New Roman"/>
          <w:sz w:val="24"/>
          <w:szCs w:val="24"/>
        </w:rPr>
        <w:t>a state-wide social service program</w:t>
      </w:r>
      <w:r w:rsidR="00011DBB" w:rsidRPr="001E2EEE">
        <w:rPr>
          <w:rFonts w:ascii="Times New Roman" w:hAnsi="Times New Roman" w:cs="Times New Roman"/>
          <w:sz w:val="24"/>
          <w:szCs w:val="24"/>
        </w:rPr>
        <w:t xml:space="preserve"> in the U</w:t>
      </w:r>
      <w:r w:rsidR="005B4B51" w:rsidRPr="001E2EEE">
        <w:rPr>
          <w:rFonts w:ascii="Times New Roman" w:hAnsi="Times New Roman" w:cs="Times New Roman"/>
          <w:sz w:val="24"/>
          <w:szCs w:val="24"/>
        </w:rPr>
        <w:t>SA</w:t>
      </w:r>
      <w:r w:rsidR="00011DBB" w:rsidRPr="001E2EEE">
        <w:rPr>
          <w:rFonts w:ascii="Times New Roman" w:hAnsi="Times New Roman" w:cs="Times New Roman"/>
          <w:sz w:val="24"/>
          <w:szCs w:val="24"/>
        </w:rPr>
        <w:t xml:space="preserve">. The authors provided </w:t>
      </w:r>
      <w:r w:rsidR="00FE5275" w:rsidRPr="001E2EEE">
        <w:rPr>
          <w:rFonts w:ascii="Times New Roman" w:hAnsi="Times New Roman" w:cs="Times New Roman"/>
          <w:sz w:val="24"/>
          <w:szCs w:val="24"/>
        </w:rPr>
        <w:t>descriptive information on the cases</w:t>
      </w:r>
      <w:r w:rsidR="00011DBB" w:rsidRPr="001E2EEE">
        <w:rPr>
          <w:rFonts w:ascii="Times New Roman" w:hAnsi="Times New Roman" w:cs="Times New Roman"/>
          <w:sz w:val="24"/>
          <w:szCs w:val="24"/>
        </w:rPr>
        <w:t xml:space="preserve"> handled by the program</w:t>
      </w:r>
      <w:r w:rsidR="0086330E" w:rsidRPr="001E2EEE">
        <w:rPr>
          <w:rFonts w:ascii="Times New Roman" w:hAnsi="Times New Roman" w:cs="Times New Roman"/>
          <w:sz w:val="24"/>
          <w:szCs w:val="24"/>
        </w:rPr>
        <w:t xml:space="preserve">, where the most common types of abuse were </w:t>
      </w:r>
      <w:r w:rsidRPr="001E2EEE">
        <w:rPr>
          <w:rFonts w:ascii="Times New Roman" w:hAnsi="Times New Roman" w:cs="Times New Roman"/>
          <w:sz w:val="24"/>
          <w:szCs w:val="24"/>
        </w:rPr>
        <w:t>financial</w:t>
      </w:r>
      <w:r w:rsidR="00011DBB" w:rsidRPr="001E2EEE">
        <w:rPr>
          <w:rFonts w:ascii="Times New Roman" w:hAnsi="Times New Roman" w:cs="Times New Roman"/>
          <w:sz w:val="24"/>
          <w:szCs w:val="24"/>
        </w:rPr>
        <w:t>, emotional and neglect</w:t>
      </w:r>
      <w:r w:rsidR="0086330E" w:rsidRPr="001E2EEE">
        <w:rPr>
          <w:rFonts w:ascii="Times New Roman" w:hAnsi="Times New Roman" w:cs="Times New Roman"/>
          <w:sz w:val="24"/>
          <w:szCs w:val="24"/>
        </w:rPr>
        <w:t>,</w:t>
      </w:r>
      <w:r w:rsidR="008153D1" w:rsidRPr="001E2EEE">
        <w:rPr>
          <w:rFonts w:ascii="Times New Roman" w:hAnsi="Times New Roman" w:cs="Times New Roman"/>
          <w:sz w:val="24"/>
          <w:szCs w:val="24"/>
        </w:rPr>
        <w:t xml:space="preserve"> and i</w:t>
      </w:r>
      <w:r w:rsidR="00B02464" w:rsidRPr="001E2EEE">
        <w:rPr>
          <w:rFonts w:ascii="Times New Roman" w:hAnsi="Times New Roman" w:cs="Times New Roman"/>
          <w:sz w:val="24"/>
          <w:szCs w:val="24"/>
        </w:rPr>
        <w:t xml:space="preserve">nformation on the amount of </w:t>
      </w:r>
      <w:r w:rsidR="00FE5275" w:rsidRPr="001E2EEE">
        <w:rPr>
          <w:rFonts w:ascii="Times New Roman" w:hAnsi="Times New Roman" w:cs="Times New Roman"/>
          <w:sz w:val="24"/>
          <w:szCs w:val="24"/>
        </w:rPr>
        <w:t>administrative time spent providing services</w:t>
      </w:r>
      <w:r w:rsidR="005B4B51" w:rsidRPr="001E2EEE">
        <w:rPr>
          <w:rFonts w:ascii="Times New Roman" w:hAnsi="Times New Roman" w:cs="Times New Roman"/>
          <w:sz w:val="24"/>
          <w:szCs w:val="24"/>
        </w:rPr>
        <w:t>,</w:t>
      </w:r>
      <w:r w:rsidR="0086330E" w:rsidRPr="001E2EEE">
        <w:rPr>
          <w:rFonts w:ascii="Times New Roman" w:hAnsi="Times New Roman" w:cs="Times New Roman"/>
          <w:sz w:val="24"/>
          <w:szCs w:val="24"/>
        </w:rPr>
        <w:t xml:space="preserve"> with most cases </w:t>
      </w:r>
      <w:r w:rsidR="005B4B51" w:rsidRPr="001E2EEE">
        <w:rPr>
          <w:rFonts w:ascii="Times New Roman" w:hAnsi="Times New Roman" w:cs="Times New Roman"/>
          <w:sz w:val="24"/>
          <w:szCs w:val="24"/>
        </w:rPr>
        <w:t xml:space="preserve">remaining </w:t>
      </w:r>
      <w:r w:rsidR="0086330E" w:rsidRPr="001E2EEE">
        <w:rPr>
          <w:rFonts w:ascii="Times New Roman" w:hAnsi="Times New Roman" w:cs="Times New Roman"/>
          <w:sz w:val="24"/>
          <w:szCs w:val="24"/>
        </w:rPr>
        <w:t xml:space="preserve">open </w:t>
      </w:r>
      <w:r w:rsidR="00BB787A" w:rsidRPr="001E2EEE">
        <w:rPr>
          <w:rFonts w:ascii="Times New Roman" w:hAnsi="Times New Roman" w:cs="Times New Roman"/>
          <w:sz w:val="24"/>
          <w:szCs w:val="24"/>
        </w:rPr>
        <w:t>between</w:t>
      </w:r>
      <w:r w:rsidR="00582411" w:rsidRPr="001E2EEE">
        <w:rPr>
          <w:rFonts w:ascii="Times New Roman" w:hAnsi="Times New Roman" w:cs="Times New Roman"/>
          <w:sz w:val="24"/>
          <w:szCs w:val="24"/>
        </w:rPr>
        <w:t xml:space="preserve"> </w:t>
      </w:r>
      <w:r w:rsidR="0086330E" w:rsidRPr="001E2EEE">
        <w:rPr>
          <w:rFonts w:ascii="Times New Roman" w:hAnsi="Times New Roman" w:cs="Times New Roman"/>
          <w:sz w:val="24"/>
          <w:szCs w:val="24"/>
        </w:rPr>
        <w:t>61</w:t>
      </w:r>
      <w:r w:rsidR="00BB787A" w:rsidRPr="001E2EEE">
        <w:rPr>
          <w:rFonts w:ascii="Times New Roman" w:hAnsi="Times New Roman" w:cs="Times New Roman"/>
          <w:sz w:val="24"/>
          <w:szCs w:val="24"/>
        </w:rPr>
        <w:t xml:space="preserve"> and </w:t>
      </w:r>
      <w:r w:rsidR="0086330E" w:rsidRPr="001E2EEE">
        <w:rPr>
          <w:rFonts w:ascii="Times New Roman" w:hAnsi="Times New Roman" w:cs="Times New Roman"/>
          <w:sz w:val="24"/>
          <w:szCs w:val="24"/>
        </w:rPr>
        <w:t>120 days</w:t>
      </w:r>
      <w:r w:rsidR="00011DBB" w:rsidRPr="001E2EEE">
        <w:rPr>
          <w:rFonts w:ascii="Times New Roman" w:hAnsi="Times New Roman" w:cs="Times New Roman"/>
          <w:sz w:val="24"/>
          <w:szCs w:val="24"/>
        </w:rPr>
        <w:t>.</w:t>
      </w:r>
      <w:r w:rsidR="008D7CD0" w:rsidRPr="001E2EEE">
        <w:rPr>
          <w:rFonts w:ascii="Times New Roman" w:hAnsi="Times New Roman" w:cs="Times New Roman"/>
          <w:sz w:val="24"/>
          <w:szCs w:val="24"/>
        </w:rPr>
        <w:t xml:space="preserve"> </w:t>
      </w:r>
      <w:r w:rsidR="00BB787A" w:rsidRPr="001E2EEE">
        <w:rPr>
          <w:rFonts w:ascii="Times New Roman" w:hAnsi="Times New Roman" w:cs="Times New Roman"/>
          <w:sz w:val="24"/>
          <w:szCs w:val="24"/>
        </w:rPr>
        <w:t>V</w:t>
      </w:r>
      <w:r w:rsidR="008D7CD0" w:rsidRPr="001E2EEE">
        <w:rPr>
          <w:rFonts w:ascii="Times New Roman" w:hAnsi="Times New Roman" w:cs="Times New Roman"/>
          <w:sz w:val="24"/>
          <w:szCs w:val="24"/>
        </w:rPr>
        <w:t xml:space="preserve">ictim </w:t>
      </w:r>
      <w:r w:rsidR="00BB787A" w:rsidRPr="001E2EEE">
        <w:rPr>
          <w:rFonts w:ascii="Times New Roman" w:hAnsi="Times New Roman" w:cs="Times New Roman"/>
          <w:sz w:val="24"/>
          <w:szCs w:val="24"/>
        </w:rPr>
        <w:t>and</w:t>
      </w:r>
      <w:r w:rsidR="008D7CD0" w:rsidRPr="001E2EEE">
        <w:rPr>
          <w:rFonts w:ascii="Times New Roman" w:hAnsi="Times New Roman" w:cs="Times New Roman"/>
          <w:sz w:val="24"/>
          <w:szCs w:val="24"/>
        </w:rPr>
        <w:t xml:space="preserve"> perpetrator</w:t>
      </w:r>
      <w:r w:rsidR="00011DBB" w:rsidRPr="001E2EEE">
        <w:rPr>
          <w:rFonts w:ascii="Times New Roman" w:hAnsi="Times New Roman" w:cs="Times New Roman"/>
          <w:sz w:val="24"/>
          <w:szCs w:val="24"/>
        </w:rPr>
        <w:t xml:space="preserve"> characteristics</w:t>
      </w:r>
      <w:r w:rsidR="00BB787A" w:rsidRPr="001E2EEE">
        <w:rPr>
          <w:rFonts w:ascii="Times New Roman" w:hAnsi="Times New Roman" w:cs="Times New Roman"/>
          <w:sz w:val="24"/>
          <w:szCs w:val="24"/>
        </w:rPr>
        <w:t xml:space="preserve"> were not reported</w:t>
      </w:r>
      <w:r w:rsidR="00011DBB" w:rsidRPr="001E2EEE">
        <w:rPr>
          <w:rFonts w:ascii="Times New Roman" w:hAnsi="Times New Roman" w:cs="Times New Roman"/>
          <w:sz w:val="24"/>
          <w:szCs w:val="24"/>
        </w:rPr>
        <w:t>.</w:t>
      </w:r>
      <w:r w:rsidR="008153D1" w:rsidRPr="001E2EEE">
        <w:rPr>
          <w:rFonts w:ascii="Times New Roman" w:hAnsi="Times New Roman" w:cs="Times New Roman"/>
          <w:sz w:val="24"/>
          <w:szCs w:val="24"/>
        </w:rPr>
        <w:t xml:space="preserve"> </w:t>
      </w:r>
    </w:p>
    <w:p w14:paraId="05386844" w14:textId="7A057942" w:rsidR="0071724E" w:rsidRPr="001E2EEE" w:rsidRDefault="00F52E35" w:rsidP="00F52E35">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Next, </w:t>
      </w:r>
      <w:proofErr w:type="spellStart"/>
      <w:r w:rsidR="007C1C9D" w:rsidRPr="001E2EEE">
        <w:rPr>
          <w:rFonts w:ascii="Times New Roman" w:hAnsi="Times New Roman" w:cs="Times New Roman"/>
          <w:sz w:val="24"/>
          <w:szCs w:val="24"/>
        </w:rPr>
        <w:t>Anetzberger</w:t>
      </w:r>
      <w:proofErr w:type="spellEnd"/>
      <w:r w:rsidR="007C1C9D" w:rsidRPr="001E2EEE">
        <w:rPr>
          <w:rFonts w:ascii="Times New Roman" w:hAnsi="Times New Roman" w:cs="Times New Roman"/>
          <w:sz w:val="24"/>
          <w:szCs w:val="24"/>
        </w:rPr>
        <w:t xml:space="preserve"> and</w:t>
      </w:r>
      <w:r w:rsidR="0029439E" w:rsidRPr="001E2EEE">
        <w:rPr>
          <w:rFonts w:ascii="Times New Roman" w:hAnsi="Times New Roman" w:cs="Times New Roman"/>
          <w:sz w:val="24"/>
          <w:szCs w:val="24"/>
        </w:rPr>
        <w:t xml:space="preserve"> </w:t>
      </w:r>
      <w:r w:rsidR="0071724E" w:rsidRPr="001E2EEE">
        <w:rPr>
          <w:rFonts w:ascii="Times New Roman" w:hAnsi="Times New Roman" w:cs="Times New Roman"/>
          <w:sz w:val="24"/>
          <w:szCs w:val="24"/>
        </w:rPr>
        <w:t>Yamada</w:t>
      </w:r>
      <w:r w:rsidR="008272C9" w:rsidRPr="001E2EEE">
        <w:rPr>
          <w:rFonts w:ascii="Times New Roman" w:hAnsi="Times New Roman" w:cs="Times New Roman"/>
          <w:sz w:val="24"/>
          <w:szCs w:val="24"/>
        </w:rPr>
        <w:t xml:space="preserve"> (</w:t>
      </w:r>
      <w:r w:rsidR="0029439E" w:rsidRPr="001E2EEE">
        <w:rPr>
          <w:rFonts w:ascii="Times New Roman" w:hAnsi="Times New Roman" w:cs="Times New Roman"/>
          <w:sz w:val="24"/>
          <w:szCs w:val="24"/>
        </w:rPr>
        <w:t>1999</w:t>
      </w:r>
      <w:r w:rsidR="008272C9" w:rsidRPr="001E2EEE">
        <w:rPr>
          <w:rFonts w:ascii="Times New Roman" w:hAnsi="Times New Roman" w:cs="Times New Roman"/>
          <w:sz w:val="24"/>
          <w:szCs w:val="24"/>
        </w:rPr>
        <w:t>) describe</w:t>
      </w:r>
      <w:r w:rsidR="008153D1" w:rsidRPr="001E2EEE">
        <w:rPr>
          <w:rFonts w:ascii="Times New Roman" w:hAnsi="Times New Roman" w:cs="Times New Roman"/>
          <w:sz w:val="24"/>
          <w:szCs w:val="24"/>
        </w:rPr>
        <w:t>d</w:t>
      </w:r>
      <w:r w:rsidR="008272C9" w:rsidRPr="001E2EEE">
        <w:rPr>
          <w:rFonts w:ascii="Times New Roman" w:hAnsi="Times New Roman" w:cs="Times New Roman"/>
          <w:sz w:val="24"/>
          <w:szCs w:val="24"/>
        </w:rPr>
        <w:t xml:space="preserve"> a new help line for elder abuse</w:t>
      </w:r>
      <w:r w:rsidR="0071724E" w:rsidRPr="001E2EEE">
        <w:rPr>
          <w:rFonts w:ascii="Times New Roman" w:hAnsi="Times New Roman" w:cs="Times New Roman"/>
          <w:sz w:val="24"/>
          <w:szCs w:val="24"/>
        </w:rPr>
        <w:t xml:space="preserve"> in Japan</w:t>
      </w:r>
      <w:r w:rsidR="008153D1" w:rsidRPr="001E2EEE">
        <w:rPr>
          <w:rFonts w:ascii="Times New Roman" w:hAnsi="Times New Roman" w:cs="Times New Roman"/>
          <w:sz w:val="24"/>
          <w:szCs w:val="24"/>
        </w:rPr>
        <w:t xml:space="preserve">. Characteristics of </w:t>
      </w:r>
      <w:r w:rsidR="008272C9" w:rsidRPr="001E2EEE">
        <w:rPr>
          <w:rFonts w:ascii="Times New Roman" w:hAnsi="Times New Roman" w:cs="Times New Roman"/>
          <w:sz w:val="24"/>
          <w:szCs w:val="24"/>
        </w:rPr>
        <w:t>the</w:t>
      </w:r>
      <w:r w:rsidR="008C137F" w:rsidRPr="001E2EEE">
        <w:rPr>
          <w:rFonts w:ascii="Times New Roman" w:hAnsi="Times New Roman" w:cs="Times New Roman"/>
          <w:sz w:val="24"/>
          <w:szCs w:val="24"/>
        </w:rPr>
        <w:t xml:space="preserve"> reporter, victims, perpetrators and abuse </w:t>
      </w:r>
      <w:r w:rsidR="007C1C9D" w:rsidRPr="001E2EEE">
        <w:rPr>
          <w:rFonts w:ascii="Times New Roman" w:hAnsi="Times New Roman" w:cs="Times New Roman"/>
          <w:sz w:val="24"/>
          <w:szCs w:val="24"/>
        </w:rPr>
        <w:t>we</w:t>
      </w:r>
      <w:r w:rsidR="008153D1" w:rsidRPr="001E2EEE">
        <w:rPr>
          <w:rFonts w:ascii="Times New Roman" w:hAnsi="Times New Roman" w:cs="Times New Roman"/>
          <w:sz w:val="24"/>
          <w:szCs w:val="24"/>
        </w:rPr>
        <w:t>re</w:t>
      </w:r>
      <w:r w:rsidR="00FA5CC9" w:rsidRPr="001E2EEE">
        <w:rPr>
          <w:rFonts w:ascii="Times New Roman" w:hAnsi="Times New Roman" w:cs="Times New Roman"/>
          <w:sz w:val="24"/>
          <w:szCs w:val="24"/>
        </w:rPr>
        <w:t xml:space="preserve"> described</w:t>
      </w:r>
      <w:r w:rsidR="008C137F" w:rsidRPr="001E2EEE">
        <w:rPr>
          <w:rFonts w:ascii="Times New Roman" w:hAnsi="Times New Roman" w:cs="Times New Roman"/>
          <w:sz w:val="24"/>
          <w:szCs w:val="24"/>
        </w:rPr>
        <w:t xml:space="preserve">. Reporters were most often the victim or the victim’s daughter. Victims were mostly female and did not </w:t>
      </w:r>
      <w:r w:rsidR="008C137F" w:rsidRPr="001E2EEE">
        <w:rPr>
          <w:rFonts w:ascii="Times New Roman" w:hAnsi="Times New Roman" w:cs="Times New Roman"/>
          <w:sz w:val="24"/>
          <w:szCs w:val="24"/>
        </w:rPr>
        <w:lastRenderedPageBreak/>
        <w:t>have dementia or require care.</w:t>
      </w:r>
      <w:r w:rsidR="00E9519C" w:rsidRPr="001E2EEE">
        <w:rPr>
          <w:rFonts w:ascii="Times New Roman" w:hAnsi="Times New Roman" w:cs="Times New Roman"/>
          <w:sz w:val="24"/>
          <w:szCs w:val="24"/>
        </w:rPr>
        <w:t xml:space="preserve"> </w:t>
      </w:r>
      <w:r w:rsidR="008C137F" w:rsidRPr="001E2EEE">
        <w:rPr>
          <w:rFonts w:ascii="Times New Roman" w:hAnsi="Times New Roman" w:cs="Times New Roman"/>
          <w:sz w:val="24"/>
          <w:szCs w:val="24"/>
        </w:rPr>
        <w:t xml:space="preserve">Perpetrators were </w:t>
      </w:r>
      <w:r w:rsidR="00BB0820" w:rsidRPr="001E2EEE">
        <w:rPr>
          <w:rFonts w:ascii="Times New Roman" w:hAnsi="Times New Roman" w:cs="Times New Roman"/>
          <w:sz w:val="24"/>
          <w:szCs w:val="24"/>
        </w:rPr>
        <w:t>typically</w:t>
      </w:r>
      <w:r w:rsidR="008C137F" w:rsidRPr="001E2EEE">
        <w:rPr>
          <w:rFonts w:ascii="Times New Roman" w:hAnsi="Times New Roman" w:cs="Times New Roman"/>
          <w:sz w:val="24"/>
          <w:szCs w:val="24"/>
        </w:rPr>
        <w:t xml:space="preserve"> adult children living with the victim. Financial abuse was most common</w:t>
      </w:r>
      <w:r w:rsidR="00790257" w:rsidRPr="001E2EEE">
        <w:rPr>
          <w:rFonts w:ascii="Times New Roman" w:hAnsi="Times New Roman" w:cs="Times New Roman"/>
          <w:sz w:val="24"/>
          <w:szCs w:val="24"/>
        </w:rPr>
        <w:t>,</w:t>
      </w:r>
      <w:r w:rsidR="008C137F" w:rsidRPr="001E2EEE">
        <w:rPr>
          <w:rFonts w:ascii="Times New Roman" w:hAnsi="Times New Roman" w:cs="Times New Roman"/>
          <w:sz w:val="24"/>
          <w:szCs w:val="24"/>
        </w:rPr>
        <w:t xml:space="preserve"> followed by psychological abuse, physical abuse and neglect. </w:t>
      </w:r>
      <w:r w:rsidR="00E9519C" w:rsidRPr="001E2EEE">
        <w:rPr>
          <w:rFonts w:ascii="Times New Roman" w:hAnsi="Times New Roman" w:cs="Times New Roman"/>
          <w:sz w:val="24"/>
          <w:szCs w:val="24"/>
        </w:rPr>
        <w:t>R</w:t>
      </w:r>
      <w:r w:rsidR="00D763D5" w:rsidRPr="001E2EEE">
        <w:rPr>
          <w:rFonts w:ascii="Times New Roman" w:hAnsi="Times New Roman" w:cs="Times New Roman"/>
          <w:sz w:val="24"/>
          <w:szCs w:val="24"/>
        </w:rPr>
        <w:t>ecommendation</w:t>
      </w:r>
      <w:r w:rsidR="008153D1" w:rsidRPr="001E2EEE">
        <w:rPr>
          <w:rFonts w:ascii="Times New Roman" w:hAnsi="Times New Roman" w:cs="Times New Roman"/>
          <w:sz w:val="24"/>
          <w:szCs w:val="24"/>
        </w:rPr>
        <w:t>s</w:t>
      </w:r>
      <w:r w:rsidR="00D763D5" w:rsidRPr="001E2EEE">
        <w:rPr>
          <w:rFonts w:ascii="Times New Roman" w:hAnsi="Times New Roman" w:cs="Times New Roman"/>
          <w:sz w:val="24"/>
          <w:szCs w:val="24"/>
        </w:rPr>
        <w:t xml:space="preserve"> </w:t>
      </w:r>
      <w:r w:rsidR="00E9519C" w:rsidRPr="001E2EEE">
        <w:rPr>
          <w:rFonts w:ascii="Times New Roman" w:hAnsi="Times New Roman" w:cs="Times New Roman"/>
          <w:sz w:val="24"/>
          <w:szCs w:val="24"/>
        </w:rPr>
        <w:t xml:space="preserve">were made </w:t>
      </w:r>
      <w:r w:rsidR="007C1C9D" w:rsidRPr="001E2EEE">
        <w:rPr>
          <w:rFonts w:ascii="Times New Roman" w:hAnsi="Times New Roman" w:cs="Times New Roman"/>
          <w:sz w:val="24"/>
          <w:szCs w:val="24"/>
        </w:rPr>
        <w:t>for program enhancement</w:t>
      </w:r>
      <w:r w:rsidR="008153D1" w:rsidRPr="001E2EEE">
        <w:rPr>
          <w:rFonts w:ascii="Times New Roman" w:hAnsi="Times New Roman" w:cs="Times New Roman"/>
          <w:sz w:val="24"/>
          <w:szCs w:val="24"/>
        </w:rPr>
        <w:t xml:space="preserve">; however, </w:t>
      </w:r>
      <w:r w:rsidR="00674209" w:rsidRPr="001E2EEE">
        <w:rPr>
          <w:rFonts w:ascii="Times New Roman" w:hAnsi="Times New Roman" w:cs="Times New Roman"/>
          <w:sz w:val="24"/>
          <w:szCs w:val="24"/>
        </w:rPr>
        <w:t xml:space="preserve">the </w:t>
      </w:r>
      <w:r w:rsidR="007C1C9D" w:rsidRPr="001E2EEE">
        <w:rPr>
          <w:rFonts w:ascii="Times New Roman" w:hAnsi="Times New Roman" w:cs="Times New Roman"/>
          <w:sz w:val="24"/>
          <w:szCs w:val="24"/>
        </w:rPr>
        <w:t xml:space="preserve">recommendations </w:t>
      </w:r>
      <w:r w:rsidR="002C40D0" w:rsidRPr="001E2EEE">
        <w:rPr>
          <w:rFonts w:ascii="Times New Roman" w:hAnsi="Times New Roman" w:cs="Times New Roman"/>
          <w:sz w:val="24"/>
          <w:szCs w:val="24"/>
        </w:rPr>
        <w:t>did not appear to be</w:t>
      </w:r>
      <w:r w:rsidR="00D763D5" w:rsidRPr="001E2EEE">
        <w:rPr>
          <w:rFonts w:ascii="Times New Roman" w:hAnsi="Times New Roman" w:cs="Times New Roman"/>
          <w:sz w:val="24"/>
          <w:szCs w:val="24"/>
        </w:rPr>
        <w:t xml:space="preserve"> based on</w:t>
      </w:r>
      <w:r w:rsidR="00FA5CC9" w:rsidRPr="001E2EEE">
        <w:rPr>
          <w:rFonts w:ascii="Times New Roman" w:hAnsi="Times New Roman" w:cs="Times New Roman"/>
          <w:sz w:val="24"/>
          <w:szCs w:val="24"/>
        </w:rPr>
        <w:t xml:space="preserve"> the</w:t>
      </w:r>
      <w:r w:rsidR="00D763D5" w:rsidRPr="001E2EEE">
        <w:rPr>
          <w:rFonts w:ascii="Times New Roman" w:hAnsi="Times New Roman" w:cs="Times New Roman"/>
          <w:sz w:val="24"/>
          <w:szCs w:val="24"/>
        </w:rPr>
        <w:t xml:space="preserve"> </w:t>
      </w:r>
      <w:r w:rsidR="00674209" w:rsidRPr="001E2EEE">
        <w:rPr>
          <w:rFonts w:ascii="Times New Roman" w:hAnsi="Times New Roman" w:cs="Times New Roman"/>
          <w:sz w:val="24"/>
          <w:szCs w:val="24"/>
        </w:rPr>
        <w:t xml:space="preserve">study’s </w:t>
      </w:r>
      <w:r w:rsidR="004F5261" w:rsidRPr="001E2EEE">
        <w:rPr>
          <w:rFonts w:ascii="Times New Roman" w:hAnsi="Times New Roman" w:cs="Times New Roman"/>
          <w:sz w:val="24"/>
          <w:szCs w:val="24"/>
        </w:rPr>
        <w:t>findings</w:t>
      </w:r>
      <w:r w:rsidR="00D763D5" w:rsidRPr="001E2EEE">
        <w:rPr>
          <w:rFonts w:ascii="Times New Roman" w:hAnsi="Times New Roman" w:cs="Times New Roman"/>
          <w:sz w:val="24"/>
          <w:szCs w:val="24"/>
        </w:rPr>
        <w:t>.</w:t>
      </w:r>
    </w:p>
    <w:p w14:paraId="6C06A673" w14:textId="101BD8F1" w:rsidR="00556942" w:rsidRPr="001E2EEE" w:rsidRDefault="00663FA7" w:rsidP="002C40D0">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In their comparison of </w:t>
      </w:r>
      <w:r w:rsidR="00556942" w:rsidRPr="001E2EEE">
        <w:rPr>
          <w:rFonts w:ascii="Times New Roman" w:hAnsi="Times New Roman" w:cs="Times New Roman"/>
          <w:sz w:val="24"/>
          <w:szCs w:val="24"/>
        </w:rPr>
        <w:t>two</w:t>
      </w:r>
      <w:r w:rsidRPr="001E2EEE">
        <w:rPr>
          <w:rFonts w:ascii="Times New Roman" w:hAnsi="Times New Roman" w:cs="Times New Roman"/>
          <w:sz w:val="24"/>
          <w:szCs w:val="24"/>
        </w:rPr>
        <w:t xml:space="preserve"> </w:t>
      </w:r>
      <w:r w:rsidR="00556942" w:rsidRPr="001E2EEE">
        <w:rPr>
          <w:rFonts w:ascii="Times New Roman" w:hAnsi="Times New Roman" w:cs="Times New Roman"/>
          <w:sz w:val="24"/>
          <w:szCs w:val="24"/>
        </w:rPr>
        <w:t>intervention</w:t>
      </w:r>
      <w:r w:rsidR="004209D3" w:rsidRPr="001E2EEE">
        <w:rPr>
          <w:rFonts w:ascii="Times New Roman" w:hAnsi="Times New Roman" w:cs="Times New Roman"/>
          <w:sz w:val="24"/>
          <w:szCs w:val="24"/>
        </w:rPr>
        <w:t xml:space="preserve"> type</w:t>
      </w:r>
      <w:r w:rsidR="00171D8D" w:rsidRPr="001E2EEE">
        <w:rPr>
          <w:rFonts w:ascii="Times New Roman" w:hAnsi="Times New Roman" w:cs="Times New Roman"/>
          <w:sz w:val="24"/>
          <w:szCs w:val="24"/>
        </w:rPr>
        <w:t>s</w:t>
      </w:r>
      <w:r w:rsidR="00556942" w:rsidRPr="001E2EEE">
        <w:rPr>
          <w:rFonts w:ascii="Times New Roman" w:hAnsi="Times New Roman" w:cs="Times New Roman"/>
          <w:sz w:val="24"/>
          <w:szCs w:val="24"/>
        </w:rPr>
        <w:t xml:space="preserve"> </w:t>
      </w:r>
      <w:r w:rsidR="00170720" w:rsidRPr="001E2EEE">
        <w:rPr>
          <w:rFonts w:ascii="Times New Roman" w:hAnsi="Times New Roman" w:cs="Times New Roman"/>
          <w:sz w:val="24"/>
          <w:szCs w:val="24"/>
        </w:rPr>
        <w:t xml:space="preserve">in the </w:t>
      </w:r>
      <w:r w:rsidR="004209D3" w:rsidRPr="001E2EEE">
        <w:rPr>
          <w:rFonts w:ascii="Times New Roman" w:hAnsi="Times New Roman" w:cs="Times New Roman"/>
          <w:sz w:val="24"/>
          <w:szCs w:val="24"/>
        </w:rPr>
        <w:t>USA,</w:t>
      </w:r>
      <w:r w:rsidR="00170720" w:rsidRPr="001E2EEE">
        <w:rPr>
          <w:rFonts w:ascii="Times New Roman" w:hAnsi="Times New Roman" w:cs="Times New Roman"/>
          <w:sz w:val="24"/>
          <w:szCs w:val="24"/>
        </w:rPr>
        <w:t xml:space="preserve"> </w:t>
      </w:r>
      <w:proofErr w:type="spellStart"/>
      <w:r w:rsidRPr="001E2EEE">
        <w:rPr>
          <w:rFonts w:ascii="Times New Roman" w:hAnsi="Times New Roman" w:cs="Times New Roman"/>
          <w:sz w:val="24"/>
          <w:szCs w:val="24"/>
        </w:rPr>
        <w:t>Bronwell</w:t>
      </w:r>
      <w:proofErr w:type="spellEnd"/>
      <w:r w:rsidRPr="001E2EEE">
        <w:rPr>
          <w:rFonts w:ascii="Times New Roman" w:hAnsi="Times New Roman" w:cs="Times New Roman"/>
          <w:sz w:val="24"/>
          <w:szCs w:val="24"/>
        </w:rPr>
        <w:t xml:space="preserve"> and </w:t>
      </w:r>
      <w:proofErr w:type="spellStart"/>
      <w:r w:rsidRPr="001E2EEE">
        <w:rPr>
          <w:rFonts w:ascii="Times New Roman" w:hAnsi="Times New Roman" w:cs="Times New Roman"/>
          <w:sz w:val="24"/>
          <w:szCs w:val="24"/>
        </w:rPr>
        <w:t>Wolden</w:t>
      </w:r>
      <w:proofErr w:type="spellEnd"/>
      <w:r w:rsidRPr="001E2EEE">
        <w:rPr>
          <w:rFonts w:ascii="Times New Roman" w:hAnsi="Times New Roman" w:cs="Times New Roman"/>
          <w:sz w:val="24"/>
          <w:szCs w:val="24"/>
        </w:rPr>
        <w:t xml:space="preserve"> (200</w:t>
      </w:r>
      <w:r w:rsidR="00955C97" w:rsidRPr="001E2EEE">
        <w:rPr>
          <w:rFonts w:ascii="Times New Roman" w:hAnsi="Times New Roman" w:cs="Times New Roman"/>
          <w:sz w:val="24"/>
          <w:szCs w:val="24"/>
        </w:rPr>
        <w:t>3</w:t>
      </w:r>
      <w:r w:rsidRPr="001E2EEE">
        <w:rPr>
          <w:rFonts w:ascii="Times New Roman" w:hAnsi="Times New Roman" w:cs="Times New Roman"/>
          <w:sz w:val="24"/>
          <w:szCs w:val="24"/>
        </w:rPr>
        <w:t>) report</w:t>
      </w:r>
      <w:r w:rsidR="002C40D0" w:rsidRPr="001E2EEE">
        <w:rPr>
          <w:rFonts w:ascii="Times New Roman" w:hAnsi="Times New Roman" w:cs="Times New Roman"/>
          <w:sz w:val="24"/>
          <w:szCs w:val="24"/>
        </w:rPr>
        <w:t>ed</w:t>
      </w:r>
      <w:r w:rsidR="00556942" w:rsidRPr="001E2EEE">
        <w:rPr>
          <w:rFonts w:ascii="Times New Roman" w:hAnsi="Times New Roman" w:cs="Times New Roman"/>
          <w:sz w:val="24"/>
          <w:szCs w:val="24"/>
        </w:rPr>
        <w:t xml:space="preserve"> characteristics of the populations</w:t>
      </w:r>
      <w:r w:rsidR="00C92060" w:rsidRPr="001E2EEE">
        <w:rPr>
          <w:rFonts w:ascii="Times New Roman" w:hAnsi="Times New Roman" w:cs="Times New Roman"/>
          <w:sz w:val="24"/>
          <w:szCs w:val="24"/>
        </w:rPr>
        <w:t xml:space="preserve"> served by each intervention program, one criminal justice and one social service</w:t>
      </w:r>
      <w:r w:rsidR="00556942" w:rsidRPr="001E2EEE">
        <w:rPr>
          <w:rFonts w:ascii="Times New Roman" w:hAnsi="Times New Roman" w:cs="Times New Roman"/>
          <w:sz w:val="24"/>
          <w:szCs w:val="24"/>
        </w:rPr>
        <w:t xml:space="preserve">. </w:t>
      </w:r>
      <w:r w:rsidR="00746374" w:rsidRPr="001E2EEE">
        <w:rPr>
          <w:rFonts w:ascii="Times New Roman" w:hAnsi="Times New Roman" w:cs="Times New Roman"/>
          <w:sz w:val="24"/>
          <w:szCs w:val="24"/>
        </w:rPr>
        <w:t>Most vic</w:t>
      </w:r>
      <w:r w:rsidR="00CB1573" w:rsidRPr="001E2EEE">
        <w:rPr>
          <w:rFonts w:ascii="Times New Roman" w:hAnsi="Times New Roman" w:cs="Times New Roman"/>
          <w:sz w:val="24"/>
          <w:szCs w:val="24"/>
        </w:rPr>
        <w:t>tims were white females</w:t>
      </w:r>
      <w:r w:rsidR="00746374" w:rsidRPr="001E2EEE">
        <w:rPr>
          <w:rFonts w:ascii="Times New Roman" w:hAnsi="Times New Roman" w:cs="Times New Roman"/>
          <w:sz w:val="24"/>
          <w:szCs w:val="24"/>
        </w:rPr>
        <w:t xml:space="preserve"> living with the</w:t>
      </w:r>
      <w:r w:rsidR="006B51B9" w:rsidRPr="001E2EEE">
        <w:rPr>
          <w:rFonts w:ascii="Times New Roman" w:hAnsi="Times New Roman" w:cs="Times New Roman"/>
          <w:sz w:val="24"/>
          <w:szCs w:val="24"/>
        </w:rPr>
        <w:t xml:space="preserve"> perpetrator</w:t>
      </w:r>
      <w:r w:rsidR="00746374" w:rsidRPr="001E2EEE">
        <w:rPr>
          <w:rFonts w:ascii="Times New Roman" w:hAnsi="Times New Roman" w:cs="Times New Roman"/>
          <w:sz w:val="24"/>
          <w:szCs w:val="24"/>
        </w:rPr>
        <w:t>. Physical health problems were more common among victims than mental health problems.</w:t>
      </w:r>
      <w:r w:rsidR="00CB1573" w:rsidRPr="001E2EEE">
        <w:rPr>
          <w:rFonts w:ascii="Times New Roman" w:hAnsi="Times New Roman" w:cs="Times New Roman"/>
          <w:sz w:val="24"/>
          <w:szCs w:val="24"/>
        </w:rPr>
        <w:t xml:space="preserve"> Re</w:t>
      </w:r>
      <w:r w:rsidR="000718F2" w:rsidRPr="001E2EEE">
        <w:rPr>
          <w:rFonts w:ascii="Times New Roman" w:hAnsi="Times New Roman" w:cs="Times New Roman"/>
          <w:sz w:val="24"/>
          <w:szCs w:val="24"/>
        </w:rPr>
        <w:t>ports of abuse</w:t>
      </w:r>
      <w:r w:rsidR="00CB1573" w:rsidRPr="001E2EEE">
        <w:rPr>
          <w:rFonts w:ascii="Times New Roman" w:hAnsi="Times New Roman" w:cs="Times New Roman"/>
          <w:sz w:val="24"/>
          <w:szCs w:val="24"/>
        </w:rPr>
        <w:t xml:space="preserve"> were most often made by the victim’s family or the victim. Adult children were the most common perpetrators. Perpetrator information was otherwise limited. Financial abuse was most common</w:t>
      </w:r>
      <w:r w:rsidR="00A700A7" w:rsidRPr="001E2EEE">
        <w:rPr>
          <w:rFonts w:ascii="Times New Roman" w:hAnsi="Times New Roman" w:cs="Times New Roman"/>
          <w:sz w:val="24"/>
          <w:szCs w:val="24"/>
        </w:rPr>
        <w:t>,</w:t>
      </w:r>
      <w:r w:rsidR="00CB1573" w:rsidRPr="001E2EEE">
        <w:rPr>
          <w:rFonts w:ascii="Times New Roman" w:hAnsi="Times New Roman" w:cs="Times New Roman"/>
          <w:sz w:val="24"/>
          <w:szCs w:val="24"/>
        </w:rPr>
        <w:t xml:space="preserve"> followed by psychological and physical abuse.</w:t>
      </w:r>
      <w:r w:rsidR="00746374" w:rsidRPr="001E2EEE">
        <w:rPr>
          <w:rFonts w:ascii="Times New Roman" w:hAnsi="Times New Roman" w:cs="Times New Roman"/>
          <w:sz w:val="24"/>
          <w:szCs w:val="24"/>
        </w:rPr>
        <w:t xml:space="preserve"> </w:t>
      </w:r>
      <w:r w:rsidR="000718F2" w:rsidRPr="001E2EEE">
        <w:rPr>
          <w:rFonts w:ascii="Times New Roman" w:hAnsi="Times New Roman" w:cs="Times New Roman"/>
          <w:sz w:val="24"/>
          <w:szCs w:val="24"/>
        </w:rPr>
        <w:t>The c</w:t>
      </w:r>
      <w:r w:rsidR="00556942" w:rsidRPr="001E2EEE">
        <w:rPr>
          <w:rFonts w:ascii="Times New Roman" w:hAnsi="Times New Roman" w:cs="Times New Roman"/>
          <w:sz w:val="24"/>
          <w:szCs w:val="24"/>
        </w:rPr>
        <w:t>haracteristics identified</w:t>
      </w:r>
      <w:r w:rsidR="0060339D" w:rsidRPr="001E2EEE">
        <w:rPr>
          <w:rFonts w:ascii="Times New Roman" w:hAnsi="Times New Roman" w:cs="Times New Roman"/>
          <w:sz w:val="24"/>
          <w:szCs w:val="24"/>
        </w:rPr>
        <w:t xml:space="preserve"> </w:t>
      </w:r>
      <w:r w:rsidR="00556942" w:rsidRPr="001E2EEE">
        <w:rPr>
          <w:rFonts w:ascii="Times New Roman" w:hAnsi="Times New Roman" w:cs="Times New Roman"/>
          <w:sz w:val="24"/>
          <w:szCs w:val="24"/>
        </w:rPr>
        <w:t xml:space="preserve">were not used </w:t>
      </w:r>
      <w:r w:rsidR="00790257" w:rsidRPr="001E2EEE">
        <w:rPr>
          <w:rFonts w:ascii="Times New Roman" w:hAnsi="Times New Roman" w:cs="Times New Roman"/>
          <w:sz w:val="24"/>
          <w:szCs w:val="24"/>
        </w:rPr>
        <w:t xml:space="preserve">to </w:t>
      </w:r>
      <w:r w:rsidR="000718F2" w:rsidRPr="001E2EEE">
        <w:rPr>
          <w:rFonts w:ascii="Times New Roman" w:hAnsi="Times New Roman" w:cs="Times New Roman"/>
          <w:sz w:val="24"/>
          <w:szCs w:val="24"/>
        </w:rPr>
        <w:t>recommend</w:t>
      </w:r>
      <w:r w:rsidR="006F00CD" w:rsidRPr="001E2EEE">
        <w:rPr>
          <w:rFonts w:ascii="Times New Roman" w:hAnsi="Times New Roman" w:cs="Times New Roman"/>
          <w:sz w:val="24"/>
          <w:szCs w:val="24"/>
        </w:rPr>
        <w:t xml:space="preserve"> program improvement</w:t>
      </w:r>
      <w:r w:rsidR="00674209" w:rsidRPr="001E2EEE">
        <w:rPr>
          <w:rFonts w:ascii="Times New Roman" w:hAnsi="Times New Roman" w:cs="Times New Roman"/>
          <w:sz w:val="24"/>
          <w:szCs w:val="24"/>
        </w:rPr>
        <w:t xml:space="preserve"> but by comparing program types offer direction for intervention</w:t>
      </w:r>
      <w:r w:rsidR="0060339D" w:rsidRPr="001E2EEE">
        <w:rPr>
          <w:rFonts w:ascii="Times New Roman" w:hAnsi="Times New Roman" w:cs="Times New Roman"/>
          <w:sz w:val="24"/>
          <w:szCs w:val="24"/>
        </w:rPr>
        <w:t xml:space="preserve">. </w:t>
      </w:r>
    </w:p>
    <w:p w14:paraId="0838BF93" w14:textId="5B306FF7" w:rsidR="007F51A4" w:rsidRPr="001E2EEE" w:rsidRDefault="00C7397A" w:rsidP="00905718">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Milne</w:t>
      </w:r>
      <w:r w:rsidR="00C733B5" w:rsidRPr="001E2EEE">
        <w:rPr>
          <w:rFonts w:ascii="Times New Roman" w:hAnsi="Times New Roman" w:cs="Times New Roman"/>
          <w:sz w:val="24"/>
          <w:szCs w:val="24"/>
        </w:rPr>
        <w:t xml:space="preserve"> </w:t>
      </w:r>
      <w:r w:rsidR="000718F2" w:rsidRPr="001E2EEE">
        <w:rPr>
          <w:rFonts w:ascii="Times New Roman" w:hAnsi="Times New Roman" w:cs="Times New Roman"/>
          <w:sz w:val="24"/>
          <w:szCs w:val="24"/>
        </w:rPr>
        <w:t>and colleagues</w:t>
      </w:r>
      <w:r w:rsidRPr="001E2EEE">
        <w:rPr>
          <w:rFonts w:ascii="Times New Roman" w:hAnsi="Times New Roman" w:cs="Times New Roman"/>
          <w:sz w:val="24"/>
          <w:szCs w:val="24"/>
        </w:rPr>
        <w:t xml:space="preserve"> (</w:t>
      </w:r>
      <w:r w:rsidR="00011DBB" w:rsidRPr="001E2EEE">
        <w:rPr>
          <w:rFonts w:ascii="Times New Roman" w:hAnsi="Times New Roman" w:cs="Times New Roman"/>
          <w:sz w:val="24"/>
          <w:szCs w:val="24"/>
        </w:rPr>
        <w:t>2013</w:t>
      </w:r>
      <w:r w:rsidRPr="001E2EEE">
        <w:rPr>
          <w:rFonts w:ascii="Times New Roman" w:hAnsi="Times New Roman" w:cs="Times New Roman"/>
          <w:sz w:val="24"/>
          <w:szCs w:val="24"/>
        </w:rPr>
        <w:t xml:space="preserve">) examined adult protection data from two </w:t>
      </w:r>
      <w:r w:rsidR="000A414D" w:rsidRPr="001E2EEE">
        <w:rPr>
          <w:rFonts w:ascii="Times New Roman" w:hAnsi="Times New Roman" w:cs="Times New Roman"/>
          <w:sz w:val="24"/>
          <w:szCs w:val="24"/>
        </w:rPr>
        <w:t xml:space="preserve">UK </w:t>
      </w:r>
      <w:r w:rsidRPr="001E2EEE">
        <w:rPr>
          <w:rFonts w:ascii="Times New Roman" w:hAnsi="Times New Roman" w:cs="Times New Roman"/>
          <w:sz w:val="24"/>
          <w:szCs w:val="24"/>
        </w:rPr>
        <w:t>locations</w:t>
      </w:r>
      <w:r w:rsidR="00B421A2" w:rsidRPr="001E2EEE">
        <w:rPr>
          <w:rFonts w:ascii="Times New Roman" w:hAnsi="Times New Roman" w:cs="Times New Roman"/>
          <w:sz w:val="24"/>
          <w:szCs w:val="24"/>
        </w:rPr>
        <w:t>.</w:t>
      </w:r>
      <w:r w:rsidR="00170720" w:rsidRPr="001E2EEE">
        <w:rPr>
          <w:rFonts w:ascii="Times New Roman" w:hAnsi="Times New Roman" w:cs="Times New Roman"/>
          <w:sz w:val="24"/>
          <w:szCs w:val="24"/>
        </w:rPr>
        <w:t xml:space="preserve"> </w:t>
      </w:r>
      <w:r w:rsidR="000A414D" w:rsidRPr="001E2EEE">
        <w:rPr>
          <w:rFonts w:ascii="Times New Roman" w:hAnsi="Times New Roman" w:cs="Times New Roman"/>
          <w:sz w:val="24"/>
          <w:szCs w:val="24"/>
        </w:rPr>
        <w:t>R</w:t>
      </w:r>
      <w:r w:rsidR="0058395F" w:rsidRPr="001E2EEE">
        <w:rPr>
          <w:rFonts w:ascii="Times New Roman" w:hAnsi="Times New Roman" w:cs="Times New Roman"/>
          <w:sz w:val="24"/>
          <w:szCs w:val="24"/>
        </w:rPr>
        <w:t xml:space="preserve">eferrals </w:t>
      </w:r>
      <w:r w:rsidR="000A414D" w:rsidRPr="001E2EEE">
        <w:rPr>
          <w:rFonts w:ascii="Times New Roman" w:hAnsi="Times New Roman" w:cs="Times New Roman"/>
          <w:sz w:val="24"/>
          <w:szCs w:val="24"/>
        </w:rPr>
        <w:t>were described</w:t>
      </w:r>
      <w:r w:rsidR="000718F2" w:rsidRPr="001E2EEE">
        <w:rPr>
          <w:rFonts w:ascii="Times New Roman" w:hAnsi="Times New Roman" w:cs="Times New Roman"/>
          <w:sz w:val="24"/>
          <w:szCs w:val="24"/>
        </w:rPr>
        <w:t>,</w:t>
      </w:r>
      <w:r w:rsidR="000A414D" w:rsidRPr="001E2EEE">
        <w:rPr>
          <w:rFonts w:ascii="Times New Roman" w:hAnsi="Times New Roman" w:cs="Times New Roman"/>
          <w:sz w:val="24"/>
          <w:szCs w:val="24"/>
        </w:rPr>
        <w:t xml:space="preserve"> including </w:t>
      </w:r>
      <w:r w:rsidR="00F501A4" w:rsidRPr="001E2EEE">
        <w:rPr>
          <w:rFonts w:ascii="Times New Roman" w:hAnsi="Times New Roman" w:cs="Times New Roman"/>
          <w:sz w:val="24"/>
          <w:szCs w:val="24"/>
        </w:rPr>
        <w:t>information on the abuse,</w:t>
      </w:r>
      <w:r w:rsidR="007F51A4" w:rsidRPr="001E2EEE">
        <w:rPr>
          <w:rFonts w:ascii="Times New Roman" w:hAnsi="Times New Roman" w:cs="Times New Roman"/>
          <w:sz w:val="24"/>
          <w:szCs w:val="24"/>
        </w:rPr>
        <w:t xml:space="preserve"> </w:t>
      </w:r>
      <w:r w:rsidR="00F501A4" w:rsidRPr="001E2EEE">
        <w:rPr>
          <w:rFonts w:ascii="Times New Roman" w:hAnsi="Times New Roman" w:cs="Times New Roman"/>
          <w:sz w:val="24"/>
          <w:szCs w:val="24"/>
        </w:rPr>
        <w:t xml:space="preserve">perpetrator and </w:t>
      </w:r>
      <w:r w:rsidR="00D1106F" w:rsidRPr="001E2EEE">
        <w:rPr>
          <w:rFonts w:ascii="Times New Roman" w:hAnsi="Times New Roman" w:cs="Times New Roman"/>
          <w:sz w:val="24"/>
          <w:szCs w:val="24"/>
        </w:rPr>
        <w:t>reporters</w:t>
      </w:r>
      <w:r w:rsidR="00905718" w:rsidRPr="001E2EEE">
        <w:rPr>
          <w:rFonts w:ascii="Times New Roman" w:hAnsi="Times New Roman" w:cs="Times New Roman"/>
          <w:sz w:val="24"/>
          <w:szCs w:val="24"/>
        </w:rPr>
        <w:t>.</w:t>
      </w:r>
      <w:r w:rsidR="00DB389F" w:rsidRPr="001E2EEE">
        <w:rPr>
          <w:rFonts w:ascii="Times New Roman" w:hAnsi="Times New Roman" w:cs="Times New Roman"/>
          <w:sz w:val="24"/>
          <w:szCs w:val="24"/>
        </w:rPr>
        <w:t xml:space="preserve"> Results were typically displayed based on the mental health of the victim.</w:t>
      </w:r>
      <w:r w:rsidR="003B501F" w:rsidRPr="001E2EEE">
        <w:rPr>
          <w:rFonts w:ascii="Times New Roman" w:hAnsi="Times New Roman" w:cs="Times New Roman"/>
          <w:sz w:val="24"/>
          <w:szCs w:val="24"/>
        </w:rPr>
        <w:t xml:space="preserve"> </w:t>
      </w:r>
      <w:r w:rsidR="002126F4" w:rsidRPr="001E2EEE">
        <w:rPr>
          <w:rFonts w:ascii="Times New Roman" w:hAnsi="Times New Roman" w:cs="Times New Roman"/>
          <w:sz w:val="24"/>
          <w:szCs w:val="24"/>
        </w:rPr>
        <w:t xml:space="preserve">Suffering from </w:t>
      </w:r>
      <w:r w:rsidR="003B501F" w:rsidRPr="001E2EEE">
        <w:rPr>
          <w:rFonts w:ascii="Times New Roman" w:hAnsi="Times New Roman" w:cs="Times New Roman"/>
          <w:sz w:val="24"/>
          <w:szCs w:val="24"/>
        </w:rPr>
        <w:t>multiple forms of abuse</w:t>
      </w:r>
      <w:r w:rsidR="002126F4" w:rsidRPr="001E2EEE">
        <w:rPr>
          <w:rFonts w:ascii="Times New Roman" w:hAnsi="Times New Roman" w:cs="Times New Roman"/>
          <w:sz w:val="24"/>
          <w:szCs w:val="24"/>
        </w:rPr>
        <w:t xml:space="preserve"> was most common</w:t>
      </w:r>
      <w:r w:rsidR="003B501F" w:rsidRPr="001E2EEE">
        <w:rPr>
          <w:rFonts w:ascii="Times New Roman" w:hAnsi="Times New Roman" w:cs="Times New Roman"/>
          <w:sz w:val="24"/>
          <w:szCs w:val="24"/>
        </w:rPr>
        <w:t>, followed by physical abuse, financial abuse and neglect</w:t>
      </w:r>
      <w:r w:rsidR="00C54621" w:rsidRPr="001E2EEE">
        <w:rPr>
          <w:rFonts w:ascii="Times New Roman" w:hAnsi="Times New Roman" w:cs="Times New Roman"/>
          <w:sz w:val="24"/>
          <w:szCs w:val="24"/>
        </w:rPr>
        <w:t xml:space="preserve"> alone</w:t>
      </w:r>
      <w:r w:rsidR="003B501F" w:rsidRPr="001E2EEE">
        <w:rPr>
          <w:rFonts w:ascii="Times New Roman" w:hAnsi="Times New Roman" w:cs="Times New Roman"/>
          <w:sz w:val="24"/>
          <w:szCs w:val="24"/>
        </w:rPr>
        <w:t>.</w:t>
      </w:r>
      <w:r w:rsidR="00905718" w:rsidRPr="001E2EEE">
        <w:rPr>
          <w:rFonts w:ascii="Times New Roman" w:hAnsi="Times New Roman" w:cs="Times New Roman"/>
          <w:sz w:val="24"/>
          <w:szCs w:val="24"/>
        </w:rPr>
        <w:t xml:space="preserve"> </w:t>
      </w:r>
      <w:r w:rsidR="00DB389F" w:rsidRPr="001E2EEE">
        <w:rPr>
          <w:rFonts w:ascii="Times New Roman" w:hAnsi="Times New Roman" w:cs="Times New Roman"/>
          <w:sz w:val="24"/>
          <w:szCs w:val="24"/>
        </w:rPr>
        <w:t xml:space="preserve">Perpetrators were </w:t>
      </w:r>
      <w:r w:rsidR="000A414D" w:rsidRPr="001E2EEE">
        <w:rPr>
          <w:rFonts w:ascii="Times New Roman" w:hAnsi="Times New Roman" w:cs="Times New Roman"/>
          <w:sz w:val="24"/>
          <w:szCs w:val="24"/>
        </w:rPr>
        <w:t>typically</w:t>
      </w:r>
      <w:r w:rsidR="00DB389F" w:rsidRPr="001E2EEE">
        <w:rPr>
          <w:rFonts w:ascii="Times New Roman" w:hAnsi="Times New Roman" w:cs="Times New Roman"/>
          <w:sz w:val="24"/>
          <w:szCs w:val="24"/>
        </w:rPr>
        <w:t xml:space="preserve"> care home staff or managers. Re</w:t>
      </w:r>
      <w:r w:rsidR="00D1106F" w:rsidRPr="001E2EEE">
        <w:rPr>
          <w:rFonts w:ascii="Times New Roman" w:hAnsi="Times New Roman" w:cs="Times New Roman"/>
          <w:sz w:val="24"/>
          <w:szCs w:val="24"/>
        </w:rPr>
        <w:t>ports</w:t>
      </w:r>
      <w:r w:rsidR="000A414D" w:rsidRPr="001E2EEE">
        <w:rPr>
          <w:rFonts w:ascii="Times New Roman" w:hAnsi="Times New Roman" w:cs="Times New Roman"/>
          <w:sz w:val="24"/>
          <w:szCs w:val="24"/>
        </w:rPr>
        <w:t xml:space="preserve"> were most often made by family</w:t>
      </w:r>
      <w:r w:rsidR="00DB389F" w:rsidRPr="001E2EEE">
        <w:rPr>
          <w:rFonts w:ascii="Times New Roman" w:hAnsi="Times New Roman" w:cs="Times New Roman"/>
          <w:sz w:val="24"/>
          <w:szCs w:val="24"/>
        </w:rPr>
        <w:t xml:space="preserve">, carers or </w:t>
      </w:r>
      <w:r w:rsidR="000A414D" w:rsidRPr="001E2EEE">
        <w:rPr>
          <w:rFonts w:ascii="Times New Roman" w:hAnsi="Times New Roman" w:cs="Times New Roman"/>
          <w:sz w:val="24"/>
          <w:szCs w:val="24"/>
        </w:rPr>
        <w:t>professionals</w:t>
      </w:r>
      <w:r w:rsidR="00DB389F" w:rsidRPr="001E2EEE">
        <w:rPr>
          <w:rFonts w:ascii="Times New Roman" w:hAnsi="Times New Roman" w:cs="Times New Roman"/>
          <w:sz w:val="24"/>
          <w:szCs w:val="24"/>
        </w:rPr>
        <w:t xml:space="preserve">. </w:t>
      </w:r>
      <w:r w:rsidR="00905718" w:rsidRPr="001E2EEE">
        <w:rPr>
          <w:rFonts w:ascii="Times New Roman" w:hAnsi="Times New Roman" w:cs="Times New Roman"/>
          <w:sz w:val="24"/>
          <w:szCs w:val="24"/>
        </w:rPr>
        <w:t>T</w:t>
      </w:r>
      <w:r w:rsidR="00382051" w:rsidRPr="001E2EEE">
        <w:rPr>
          <w:rFonts w:ascii="Times New Roman" w:hAnsi="Times New Roman" w:cs="Times New Roman"/>
          <w:sz w:val="24"/>
          <w:szCs w:val="24"/>
        </w:rPr>
        <w:t xml:space="preserve">he </w:t>
      </w:r>
      <w:r w:rsidR="00C44FDA" w:rsidRPr="001E2EEE">
        <w:rPr>
          <w:rFonts w:ascii="Times New Roman" w:hAnsi="Times New Roman" w:cs="Times New Roman"/>
          <w:sz w:val="24"/>
          <w:szCs w:val="24"/>
        </w:rPr>
        <w:t xml:space="preserve">authors </w:t>
      </w:r>
      <w:r w:rsidR="00905718" w:rsidRPr="001E2EEE">
        <w:rPr>
          <w:rFonts w:ascii="Times New Roman" w:hAnsi="Times New Roman" w:cs="Times New Roman"/>
          <w:sz w:val="24"/>
          <w:szCs w:val="24"/>
        </w:rPr>
        <w:t>note</w:t>
      </w:r>
      <w:r w:rsidR="00C44FDA" w:rsidRPr="001E2EEE">
        <w:rPr>
          <w:rFonts w:ascii="Times New Roman" w:hAnsi="Times New Roman" w:cs="Times New Roman"/>
          <w:sz w:val="24"/>
          <w:szCs w:val="24"/>
        </w:rPr>
        <w:t xml:space="preserve"> that information on </w:t>
      </w:r>
      <w:r w:rsidR="00D1106F" w:rsidRPr="001E2EEE">
        <w:rPr>
          <w:rFonts w:ascii="Times New Roman" w:hAnsi="Times New Roman" w:cs="Times New Roman"/>
          <w:sz w:val="24"/>
          <w:szCs w:val="24"/>
        </w:rPr>
        <w:t>characteristics was limited and</w:t>
      </w:r>
      <w:r w:rsidR="00C44FDA" w:rsidRPr="001E2EEE">
        <w:rPr>
          <w:rFonts w:ascii="Times New Roman" w:hAnsi="Times New Roman" w:cs="Times New Roman"/>
          <w:sz w:val="24"/>
          <w:szCs w:val="24"/>
        </w:rPr>
        <w:t xml:space="preserve"> </w:t>
      </w:r>
      <w:r w:rsidR="000718F2" w:rsidRPr="001E2EEE">
        <w:rPr>
          <w:rFonts w:ascii="Times New Roman" w:hAnsi="Times New Roman" w:cs="Times New Roman"/>
          <w:sz w:val="24"/>
          <w:szCs w:val="24"/>
        </w:rPr>
        <w:t xml:space="preserve">its </w:t>
      </w:r>
      <w:r w:rsidR="00C44FDA" w:rsidRPr="001E2EEE">
        <w:rPr>
          <w:rFonts w:ascii="Times New Roman" w:hAnsi="Times New Roman" w:cs="Times New Roman"/>
          <w:sz w:val="24"/>
          <w:szCs w:val="24"/>
        </w:rPr>
        <w:t xml:space="preserve">inclusion would have strengthened the study. </w:t>
      </w:r>
      <w:r w:rsidR="007F51A4" w:rsidRPr="001E2EEE">
        <w:rPr>
          <w:rFonts w:ascii="Times New Roman" w:hAnsi="Times New Roman" w:cs="Times New Roman"/>
          <w:sz w:val="24"/>
          <w:szCs w:val="24"/>
        </w:rPr>
        <w:t xml:space="preserve">No information </w:t>
      </w:r>
      <w:r w:rsidR="00905718" w:rsidRPr="001E2EEE">
        <w:rPr>
          <w:rFonts w:ascii="Times New Roman" w:hAnsi="Times New Roman" w:cs="Times New Roman"/>
          <w:sz w:val="24"/>
          <w:szCs w:val="24"/>
        </w:rPr>
        <w:t>wa</w:t>
      </w:r>
      <w:r w:rsidR="007F51A4" w:rsidRPr="001E2EEE">
        <w:rPr>
          <w:rFonts w:ascii="Times New Roman" w:hAnsi="Times New Roman" w:cs="Times New Roman"/>
          <w:sz w:val="24"/>
          <w:szCs w:val="24"/>
        </w:rPr>
        <w:t xml:space="preserve">s provided on victim characteristics, beyond the presence of a mental health problem. The </w:t>
      </w:r>
      <w:r w:rsidR="008924F2" w:rsidRPr="001E2EEE">
        <w:rPr>
          <w:rFonts w:ascii="Times New Roman" w:hAnsi="Times New Roman" w:cs="Times New Roman"/>
          <w:sz w:val="24"/>
          <w:szCs w:val="24"/>
        </w:rPr>
        <w:t>authors</w:t>
      </w:r>
      <w:r w:rsidR="007F51A4" w:rsidRPr="001E2EEE">
        <w:rPr>
          <w:rFonts w:ascii="Times New Roman" w:hAnsi="Times New Roman" w:cs="Times New Roman"/>
          <w:sz w:val="24"/>
          <w:szCs w:val="24"/>
        </w:rPr>
        <w:t xml:space="preserve"> </w:t>
      </w:r>
      <w:r w:rsidR="00806054" w:rsidRPr="001E2EEE">
        <w:rPr>
          <w:rFonts w:ascii="Times New Roman" w:hAnsi="Times New Roman" w:cs="Times New Roman"/>
          <w:sz w:val="24"/>
          <w:szCs w:val="24"/>
        </w:rPr>
        <w:t xml:space="preserve">concluded </w:t>
      </w:r>
      <w:r w:rsidR="007F51A4" w:rsidRPr="001E2EEE">
        <w:rPr>
          <w:rFonts w:ascii="Times New Roman" w:hAnsi="Times New Roman" w:cs="Times New Roman"/>
          <w:sz w:val="24"/>
          <w:szCs w:val="24"/>
        </w:rPr>
        <w:t xml:space="preserve">that </w:t>
      </w:r>
      <w:r w:rsidR="0058395F" w:rsidRPr="001E2EEE">
        <w:rPr>
          <w:rFonts w:ascii="Times New Roman" w:hAnsi="Times New Roman" w:cs="Times New Roman"/>
          <w:sz w:val="24"/>
          <w:szCs w:val="24"/>
        </w:rPr>
        <w:t xml:space="preserve">victim </w:t>
      </w:r>
      <w:r w:rsidR="007F51A4" w:rsidRPr="001E2EEE">
        <w:rPr>
          <w:rFonts w:ascii="Times New Roman" w:hAnsi="Times New Roman" w:cs="Times New Roman"/>
          <w:sz w:val="24"/>
          <w:szCs w:val="24"/>
        </w:rPr>
        <w:t>mental health is a major facto</w:t>
      </w:r>
      <w:r w:rsidR="004717B9" w:rsidRPr="001E2EEE">
        <w:rPr>
          <w:rFonts w:ascii="Times New Roman" w:hAnsi="Times New Roman" w:cs="Times New Roman"/>
          <w:sz w:val="24"/>
          <w:szCs w:val="24"/>
        </w:rPr>
        <w:t>r</w:t>
      </w:r>
      <w:r w:rsidR="000718F2" w:rsidRPr="001E2EEE">
        <w:rPr>
          <w:rFonts w:ascii="Times New Roman" w:hAnsi="Times New Roman" w:cs="Times New Roman"/>
          <w:sz w:val="24"/>
          <w:szCs w:val="24"/>
        </w:rPr>
        <w:t>,</w:t>
      </w:r>
      <w:r w:rsidR="004717B9" w:rsidRPr="001E2EEE">
        <w:rPr>
          <w:rFonts w:ascii="Times New Roman" w:hAnsi="Times New Roman" w:cs="Times New Roman"/>
          <w:sz w:val="24"/>
          <w:szCs w:val="24"/>
        </w:rPr>
        <w:t xml:space="preserve"> and</w:t>
      </w:r>
      <w:r w:rsidR="007F51A4" w:rsidRPr="001E2EEE">
        <w:rPr>
          <w:rFonts w:ascii="Times New Roman" w:hAnsi="Times New Roman" w:cs="Times New Roman"/>
          <w:sz w:val="24"/>
          <w:szCs w:val="24"/>
        </w:rPr>
        <w:t xml:space="preserve"> </w:t>
      </w:r>
      <w:r w:rsidR="0058395F" w:rsidRPr="001E2EEE">
        <w:rPr>
          <w:rFonts w:ascii="Times New Roman" w:hAnsi="Times New Roman" w:cs="Times New Roman"/>
          <w:sz w:val="24"/>
          <w:szCs w:val="24"/>
        </w:rPr>
        <w:t>suggest</w:t>
      </w:r>
      <w:r w:rsidR="00D1106F" w:rsidRPr="001E2EEE">
        <w:rPr>
          <w:rFonts w:ascii="Times New Roman" w:hAnsi="Times New Roman" w:cs="Times New Roman"/>
          <w:sz w:val="24"/>
          <w:szCs w:val="24"/>
        </w:rPr>
        <w:t>ed</w:t>
      </w:r>
      <w:r w:rsidR="0058395F" w:rsidRPr="001E2EEE">
        <w:rPr>
          <w:rFonts w:ascii="Times New Roman" w:hAnsi="Times New Roman" w:cs="Times New Roman"/>
          <w:sz w:val="24"/>
          <w:szCs w:val="24"/>
        </w:rPr>
        <w:t xml:space="preserve"> </w:t>
      </w:r>
      <w:r w:rsidR="00905718" w:rsidRPr="001E2EEE">
        <w:rPr>
          <w:rFonts w:ascii="Times New Roman" w:hAnsi="Times New Roman" w:cs="Times New Roman"/>
          <w:sz w:val="24"/>
          <w:szCs w:val="24"/>
        </w:rPr>
        <w:t>that</w:t>
      </w:r>
      <w:r w:rsidR="0058395F" w:rsidRPr="001E2EEE">
        <w:rPr>
          <w:rFonts w:ascii="Times New Roman" w:hAnsi="Times New Roman" w:cs="Times New Roman"/>
          <w:sz w:val="24"/>
          <w:szCs w:val="24"/>
        </w:rPr>
        <w:t xml:space="preserve"> </w:t>
      </w:r>
      <w:r w:rsidR="007F51A4" w:rsidRPr="001E2EEE">
        <w:rPr>
          <w:rFonts w:ascii="Times New Roman" w:hAnsi="Times New Roman" w:cs="Times New Roman"/>
          <w:sz w:val="24"/>
          <w:szCs w:val="24"/>
        </w:rPr>
        <w:t xml:space="preserve">adult protection </w:t>
      </w:r>
      <w:r w:rsidR="00905718" w:rsidRPr="001E2EEE">
        <w:rPr>
          <w:rFonts w:ascii="Times New Roman" w:hAnsi="Times New Roman" w:cs="Times New Roman"/>
          <w:sz w:val="24"/>
          <w:szCs w:val="24"/>
        </w:rPr>
        <w:t>programs</w:t>
      </w:r>
      <w:r w:rsidR="007F51A4" w:rsidRPr="001E2EEE">
        <w:rPr>
          <w:rFonts w:ascii="Times New Roman" w:hAnsi="Times New Roman" w:cs="Times New Roman"/>
          <w:sz w:val="24"/>
          <w:szCs w:val="24"/>
        </w:rPr>
        <w:t xml:space="preserve"> collect data on </w:t>
      </w:r>
      <w:r w:rsidR="00D1106F" w:rsidRPr="001E2EEE">
        <w:rPr>
          <w:rFonts w:ascii="Times New Roman" w:hAnsi="Times New Roman" w:cs="Times New Roman"/>
          <w:sz w:val="24"/>
          <w:szCs w:val="24"/>
        </w:rPr>
        <w:t>victim and perpetrator</w:t>
      </w:r>
      <w:r w:rsidR="007F51A4" w:rsidRPr="001E2EEE">
        <w:rPr>
          <w:rFonts w:ascii="Times New Roman" w:hAnsi="Times New Roman" w:cs="Times New Roman"/>
          <w:sz w:val="24"/>
          <w:szCs w:val="24"/>
        </w:rPr>
        <w:t xml:space="preserve"> health to develop appropriate management strategies.</w:t>
      </w:r>
      <w:r w:rsidR="0058395F" w:rsidRPr="001E2EEE">
        <w:rPr>
          <w:rFonts w:ascii="Times New Roman" w:hAnsi="Times New Roman" w:cs="Times New Roman"/>
          <w:sz w:val="24"/>
          <w:szCs w:val="24"/>
        </w:rPr>
        <w:t xml:space="preserve"> </w:t>
      </w:r>
    </w:p>
    <w:p w14:paraId="5C42B296" w14:textId="59244FFB" w:rsidR="00382051" w:rsidRPr="001E2EEE" w:rsidRDefault="00382051" w:rsidP="00A01095">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lastRenderedPageBreak/>
        <w:t>Th</w:t>
      </w:r>
      <w:r w:rsidR="000718F2" w:rsidRPr="001E2EEE">
        <w:rPr>
          <w:rFonts w:ascii="Times New Roman" w:hAnsi="Times New Roman" w:cs="Times New Roman"/>
          <w:sz w:val="24"/>
          <w:szCs w:val="24"/>
        </w:rPr>
        <w:t>erefore</w:t>
      </w:r>
      <w:r w:rsidRPr="001E2EEE">
        <w:rPr>
          <w:rFonts w:ascii="Times New Roman" w:hAnsi="Times New Roman" w:cs="Times New Roman"/>
          <w:sz w:val="24"/>
          <w:szCs w:val="24"/>
        </w:rPr>
        <w:t xml:space="preserve">, few studies of serviced populations have </w:t>
      </w:r>
      <w:r w:rsidR="00102287" w:rsidRPr="001E2EEE">
        <w:rPr>
          <w:rFonts w:ascii="Times New Roman" w:hAnsi="Times New Roman" w:cs="Times New Roman"/>
          <w:sz w:val="24"/>
          <w:szCs w:val="24"/>
        </w:rPr>
        <w:t xml:space="preserve">directly </w:t>
      </w:r>
      <w:r w:rsidRPr="001E2EEE">
        <w:rPr>
          <w:rFonts w:ascii="Times New Roman" w:hAnsi="Times New Roman" w:cs="Times New Roman"/>
          <w:sz w:val="24"/>
          <w:szCs w:val="24"/>
        </w:rPr>
        <w:t xml:space="preserve">linked findings </w:t>
      </w:r>
      <w:r w:rsidR="00A01095" w:rsidRPr="001E2EEE">
        <w:rPr>
          <w:rFonts w:ascii="Times New Roman" w:hAnsi="Times New Roman" w:cs="Times New Roman"/>
          <w:sz w:val="24"/>
          <w:szCs w:val="24"/>
        </w:rPr>
        <w:t>to recommendations for practice. F</w:t>
      </w:r>
      <w:r w:rsidRPr="001E2EEE">
        <w:rPr>
          <w:rFonts w:ascii="Times New Roman" w:hAnsi="Times New Roman" w:cs="Times New Roman"/>
          <w:sz w:val="24"/>
          <w:szCs w:val="24"/>
        </w:rPr>
        <w:t>ewer still have investigated victim characteristics and those that have</w:t>
      </w:r>
      <w:r w:rsidR="00A01095" w:rsidRPr="001E2EEE">
        <w:rPr>
          <w:rFonts w:ascii="Times New Roman" w:hAnsi="Times New Roman" w:cs="Times New Roman"/>
          <w:sz w:val="24"/>
          <w:szCs w:val="24"/>
        </w:rPr>
        <w:t>, have</w:t>
      </w:r>
      <w:r w:rsidRPr="001E2EEE">
        <w:rPr>
          <w:rFonts w:ascii="Times New Roman" w:hAnsi="Times New Roman" w:cs="Times New Roman"/>
          <w:sz w:val="24"/>
          <w:szCs w:val="24"/>
        </w:rPr>
        <w:t xml:space="preserve"> not </w:t>
      </w:r>
      <w:r w:rsidR="00D1106F" w:rsidRPr="001E2EEE">
        <w:rPr>
          <w:rFonts w:ascii="Times New Roman" w:hAnsi="Times New Roman" w:cs="Times New Roman"/>
          <w:sz w:val="24"/>
          <w:szCs w:val="24"/>
        </w:rPr>
        <w:t xml:space="preserve">connected </w:t>
      </w:r>
      <w:r w:rsidRPr="001E2EEE">
        <w:rPr>
          <w:rFonts w:ascii="Times New Roman" w:hAnsi="Times New Roman" w:cs="Times New Roman"/>
          <w:sz w:val="24"/>
          <w:szCs w:val="24"/>
        </w:rPr>
        <w:t>those characteristics to service improvements</w:t>
      </w:r>
      <w:r w:rsidR="00A01095" w:rsidRPr="001E2EEE">
        <w:rPr>
          <w:rFonts w:ascii="Times New Roman" w:hAnsi="Times New Roman" w:cs="Times New Roman"/>
          <w:sz w:val="24"/>
          <w:szCs w:val="24"/>
        </w:rPr>
        <w:t xml:space="preserve">. </w:t>
      </w:r>
      <w:r w:rsidR="00D1106F" w:rsidRPr="001E2EEE">
        <w:rPr>
          <w:rFonts w:ascii="Times New Roman" w:hAnsi="Times New Roman" w:cs="Times New Roman"/>
          <w:sz w:val="24"/>
          <w:szCs w:val="24"/>
        </w:rPr>
        <w:t>Further</w:t>
      </w:r>
      <w:r w:rsidR="00A01095"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no studies </w:t>
      </w:r>
      <w:r w:rsidR="006942B0" w:rsidRPr="001E2EEE">
        <w:rPr>
          <w:rFonts w:ascii="Times New Roman" w:hAnsi="Times New Roman" w:cs="Times New Roman"/>
          <w:sz w:val="24"/>
          <w:szCs w:val="24"/>
        </w:rPr>
        <w:t>have</w:t>
      </w:r>
      <w:r w:rsidRPr="001E2EEE">
        <w:rPr>
          <w:rFonts w:ascii="Times New Roman" w:hAnsi="Times New Roman" w:cs="Times New Roman"/>
          <w:sz w:val="24"/>
          <w:szCs w:val="24"/>
        </w:rPr>
        <w:t xml:space="preserve"> examined the characteristics of serviced populations in Canada. </w:t>
      </w:r>
    </w:p>
    <w:p w14:paraId="541EFAE1" w14:textId="78E5A569" w:rsidR="00684678" w:rsidRPr="001E2EEE" w:rsidRDefault="006728E0" w:rsidP="00541958">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The management of elder abuse </w:t>
      </w:r>
      <w:r w:rsidR="008A458B" w:rsidRPr="001E2EEE">
        <w:rPr>
          <w:rFonts w:ascii="Times New Roman" w:hAnsi="Times New Roman" w:cs="Times New Roman"/>
          <w:sz w:val="24"/>
          <w:szCs w:val="24"/>
        </w:rPr>
        <w:t xml:space="preserve">in Canada </w:t>
      </w:r>
      <w:r w:rsidRPr="001E2EEE">
        <w:rPr>
          <w:rFonts w:ascii="Times New Roman" w:hAnsi="Times New Roman" w:cs="Times New Roman"/>
          <w:sz w:val="24"/>
          <w:szCs w:val="24"/>
        </w:rPr>
        <w:t xml:space="preserve">varies </w:t>
      </w:r>
      <w:r w:rsidR="003F59BB" w:rsidRPr="001E2EEE">
        <w:rPr>
          <w:rFonts w:ascii="Times New Roman" w:hAnsi="Times New Roman" w:cs="Times New Roman"/>
          <w:sz w:val="24"/>
          <w:szCs w:val="24"/>
        </w:rPr>
        <w:t>p</w:t>
      </w:r>
      <w:r w:rsidRPr="001E2EEE">
        <w:rPr>
          <w:rFonts w:ascii="Times New Roman" w:hAnsi="Times New Roman" w:cs="Times New Roman"/>
          <w:sz w:val="24"/>
          <w:szCs w:val="24"/>
        </w:rPr>
        <w:t>rovinc</w:t>
      </w:r>
      <w:r w:rsidR="003F59BB" w:rsidRPr="001E2EEE">
        <w:rPr>
          <w:rFonts w:ascii="Times New Roman" w:hAnsi="Times New Roman" w:cs="Times New Roman"/>
          <w:sz w:val="24"/>
          <w:szCs w:val="24"/>
        </w:rPr>
        <w:t>ially</w:t>
      </w:r>
      <w:r w:rsidR="00AF07AE" w:rsidRPr="001E2EEE">
        <w:rPr>
          <w:rFonts w:ascii="Times New Roman" w:hAnsi="Times New Roman" w:cs="Times New Roman"/>
          <w:sz w:val="24"/>
          <w:szCs w:val="24"/>
        </w:rPr>
        <w:t>. W</w:t>
      </w:r>
      <w:r w:rsidRPr="001E2EEE">
        <w:rPr>
          <w:rFonts w:ascii="Times New Roman" w:hAnsi="Times New Roman" w:cs="Times New Roman"/>
          <w:sz w:val="24"/>
          <w:szCs w:val="24"/>
        </w:rPr>
        <w:t xml:space="preserve">ith limited reporting </w:t>
      </w:r>
      <w:r w:rsidR="00DA68E5" w:rsidRPr="001E2EEE">
        <w:rPr>
          <w:rFonts w:ascii="Times New Roman" w:hAnsi="Times New Roman" w:cs="Times New Roman"/>
          <w:sz w:val="24"/>
          <w:szCs w:val="24"/>
        </w:rPr>
        <w:t xml:space="preserve">of elder abuse </w:t>
      </w:r>
      <w:r w:rsidRPr="001E2EEE">
        <w:rPr>
          <w:rFonts w:ascii="Times New Roman" w:hAnsi="Times New Roman" w:cs="Times New Roman"/>
          <w:sz w:val="24"/>
          <w:szCs w:val="24"/>
        </w:rPr>
        <w:t>to police (Wang</w:t>
      </w:r>
      <w:r w:rsidR="00C733B5" w:rsidRPr="001E2EEE">
        <w:rPr>
          <w:rFonts w:ascii="Times New Roman" w:hAnsi="Times New Roman" w:cs="Times New Roman"/>
          <w:sz w:val="24"/>
          <w:szCs w:val="24"/>
        </w:rPr>
        <w:t xml:space="preserve"> et al.</w:t>
      </w:r>
      <w:r w:rsidR="00705BFF" w:rsidRPr="001E2EEE">
        <w:rPr>
          <w:rFonts w:ascii="Times New Roman" w:hAnsi="Times New Roman" w:cs="Times New Roman"/>
          <w:sz w:val="24"/>
          <w:szCs w:val="24"/>
        </w:rPr>
        <w:t>,</w:t>
      </w:r>
      <w:r w:rsidR="007F03BE" w:rsidRPr="001E2EEE">
        <w:rPr>
          <w:rFonts w:ascii="Times New Roman" w:hAnsi="Times New Roman" w:cs="Times New Roman"/>
          <w:sz w:val="24"/>
          <w:szCs w:val="24"/>
        </w:rPr>
        <w:t xml:space="preserve"> </w:t>
      </w:r>
      <w:r w:rsidRPr="001E2EEE">
        <w:rPr>
          <w:rFonts w:ascii="Times New Roman" w:hAnsi="Times New Roman" w:cs="Times New Roman"/>
          <w:sz w:val="24"/>
          <w:szCs w:val="24"/>
        </w:rPr>
        <w:t>2015)</w:t>
      </w:r>
      <w:r w:rsidR="00582411" w:rsidRPr="001E2EEE">
        <w:rPr>
          <w:rFonts w:ascii="Times New Roman" w:hAnsi="Times New Roman" w:cs="Times New Roman"/>
          <w:sz w:val="24"/>
          <w:szCs w:val="24"/>
        </w:rPr>
        <w:t>,</w:t>
      </w:r>
      <w:r w:rsidRPr="001E2EEE">
        <w:rPr>
          <w:rFonts w:ascii="Times New Roman" w:hAnsi="Times New Roman" w:cs="Times New Roman"/>
          <w:sz w:val="24"/>
          <w:szCs w:val="24"/>
        </w:rPr>
        <w:t xml:space="preserve"> initial steps in the </w:t>
      </w:r>
      <w:r w:rsidR="00A237CC" w:rsidRPr="001E2EEE">
        <w:rPr>
          <w:rFonts w:ascii="Times New Roman" w:hAnsi="Times New Roman" w:cs="Times New Roman"/>
          <w:sz w:val="24"/>
          <w:szCs w:val="24"/>
        </w:rPr>
        <w:t>assessment and management</w:t>
      </w:r>
      <w:r w:rsidRPr="001E2EEE">
        <w:rPr>
          <w:rFonts w:ascii="Times New Roman" w:hAnsi="Times New Roman" w:cs="Times New Roman"/>
          <w:sz w:val="24"/>
          <w:szCs w:val="24"/>
        </w:rPr>
        <w:t xml:space="preserve"> of elder abuse often </w:t>
      </w:r>
      <w:r w:rsidR="00DA68E5" w:rsidRPr="001E2EEE">
        <w:rPr>
          <w:rFonts w:ascii="Times New Roman" w:hAnsi="Times New Roman" w:cs="Times New Roman"/>
          <w:sz w:val="24"/>
          <w:szCs w:val="24"/>
        </w:rPr>
        <w:t>f</w:t>
      </w:r>
      <w:r w:rsidRPr="001E2EEE">
        <w:rPr>
          <w:rFonts w:ascii="Times New Roman" w:hAnsi="Times New Roman" w:cs="Times New Roman"/>
          <w:sz w:val="24"/>
          <w:szCs w:val="24"/>
        </w:rPr>
        <w:t>all to social service organization</w:t>
      </w:r>
      <w:r w:rsidR="00DA68E5" w:rsidRPr="001E2EEE">
        <w:rPr>
          <w:rFonts w:ascii="Times New Roman" w:hAnsi="Times New Roman" w:cs="Times New Roman"/>
          <w:sz w:val="24"/>
          <w:szCs w:val="24"/>
        </w:rPr>
        <w:t>s</w:t>
      </w:r>
      <w:r w:rsidRPr="001E2EEE">
        <w:rPr>
          <w:rFonts w:ascii="Times New Roman" w:hAnsi="Times New Roman" w:cs="Times New Roman"/>
          <w:sz w:val="24"/>
          <w:szCs w:val="24"/>
        </w:rPr>
        <w:t>.</w:t>
      </w:r>
      <w:r w:rsidR="00DA68E5" w:rsidRPr="001E2EEE">
        <w:rPr>
          <w:rFonts w:ascii="Times New Roman" w:hAnsi="Times New Roman" w:cs="Times New Roman"/>
          <w:sz w:val="24"/>
          <w:szCs w:val="24"/>
        </w:rPr>
        <w:t xml:space="preserve"> </w:t>
      </w:r>
      <w:r w:rsidR="00684678" w:rsidRPr="001E2EEE">
        <w:rPr>
          <w:rFonts w:ascii="Times New Roman" w:hAnsi="Times New Roman" w:cs="Times New Roman"/>
          <w:sz w:val="24"/>
          <w:szCs w:val="24"/>
        </w:rPr>
        <w:t>The longest running</w:t>
      </w:r>
      <w:r w:rsidR="00A237CC" w:rsidRPr="001E2EEE">
        <w:rPr>
          <w:rFonts w:ascii="Times New Roman" w:hAnsi="Times New Roman" w:cs="Times New Roman"/>
          <w:sz w:val="24"/>
          <w:szCs w:val="24"/>
        </w:rPr>
        <w:t xml:space="preserve"> </w:t>
      </w:r>
      <w:r w:rsidR="00C90378" w:rsidRPr="001E2EEE">
        <w:rPr>
          <w:rFonts w:ascii="Times New Roman" w:hAnsi="Times New Roman" w:cs="Times New Roman"/>
          <w:sz w:val="24"/>
          <w:szCs w:val="24"/>
        </w:rPr>
        <w:t xml:space="preserve">community based </w:t>
      </w:r>
      <w:r w:rsidR="00A237CC" w:rsidRPr="001E2EEE">
        <w:rPr>
          <w:rFonts w:ascii="Times New Roman" w:hAnsi="Times New Roman" w:cs="Times New Roman"/>
          <w:sz w:val="24"/>
          <w:szCs w:val="24"/>
        </w:rPr>
        <w:t>social service i</w:t>
      </w:r>
      <w:r w:rsidR="00B75EF7" w:rsidRPr="001E2EEE">
        <w:rPr>
          <w:rFonts w:ascii="Times New Roman" w:hAnsi="Times New Roman" w:cs="Times New Roman"/>
          <w:sz w:val="24"/>
          <w:szCs w:val="24"/>
        </w:rPr>
        <w:t xml:space="preserve">ntervention </w:t>
      </w:r>
      <w:r w:rsidR="00684678" w:rsidRPr="001E2EEE">
        <w:rPr>
          <w:rFonts w:ascii="Times New Roman" w:hAnsi="Times New Roman" w:cs="Times New Roman"/>
          <w:sz w:val="24"/>
          <w:szCs w:val="24"/>
        </w:rPr>
        <w:t xml:space="preserve">program </w:t>
      </w:r>
      <w:r w:rsidR="00B75EF7" w:rsidRPr="001E2EEE">
        <w:rPr>
          <w:rFonts w:ascii="Times New Roman" w:hAnsi="Times New Roman" w:cs="Times New Roman"/>
          <w:sz w:val="24"/>
          <w:szCs w:val="24"/>
        </w:rPr>
        <w:t>for</w:t>
      </w:r>
      <w:r w:rsidRPr="001E2EEE">
        <w:rPr>
          <w:rFonts w:ascii="Times New Roman" w:hAnsi="Times New Roman" w:cs="Times New Roman"/>
          <w:sz w:val="24"/>
          <w:szCs w:val="24"/>
        </w:rPr>
        <w:t xml:space="preserve"> elder abuse in Canada </w:t>
      </w:r>
      <w:r w:rsidR="00684678" w:rsidRPr="001E2EEE">
        <w:rPr>
          <w:rFonts w:ascii="Times New Roman" w:hAnsi="Times New Roman" w:cs="Times New Roman"/>
          <w:sz w:val="24"/>
          <w:szCs w:val="24"/>
        </w:rPr>
        <w:t>is</w:t>
      </w:r>
      <w:r w:rsidRPr="001E2EEE">
        <w:rPr>
          <w:rFonts w:ascii="Times New Roman" w:hAnsi="Times New Roman" w:cs="Times New Roman"/>
          <w:sz w:val="24"/>
          <w:szCs w:val="24"/>
        </w:rPr>
        <w:t xml:space="preserve"> </w:t>
      </w:r>
      <w:r w:rsidR="00D01E6C" w:rsidRPr="001E2EEE">
        <w:rPr>
          <w:rFonts w:ascii="Times New Roman" w:hAnsi="Times New Roman" w:cs="Times New Roman"/>
          <w:sz w:val="24"/>
          <w:szCs w:val="24"/>
        </w:rPr>
        <w:t xml:space="preserve">the </w:t>
      </w:r>
      <w:r w:rsidR="00A01095" w:rsidRPr="001E2EEE">
        <w:rPr>
          <w:rFonts w:ascii="Times New Roman" w:hAnsi="Times New Roman" w:cs="Times New Roman"/>
          <w:sz w:val="24"/>
          <w:szCs w:val="24"/>
        </w:rPr>
        <w:t>Elder A</w:t>
      </w:r>
      <w:r w:rsidR="00D05413" w:rsidRPr="001E2EEE">
        <w:rPr>
          <w:rFonts w:ascii="Times New Roman" w:hAnsi="Times New Roman" w:cs="Times New Roman"/>
          <w:sz w:val="24"/>
          <w:szCs w:val="24"/>
        </w:rPr>
        <w:t>buse Resource and Support</w:t>
      </w:r>
      <w:r w:rsidR="00D01E6C" w:rsidRPr="001E2EEE">
        <w:rPr>
          <w:rFonts w:ascii="Times New Roman" w:hAnsi="Times New Roman" w:cs="Times New Roman"/>
          <w:sz w:val="24"/>
          <w:szCs w:val="24"/>
        </w:rPr>
        <w:t xml:space="preserve"> team</w:t>
      </w:r>
      <w:r w:rsidR="00012D27" w:rsidRPr="001E2EEE">
        <w:rPr>
          <w:rFonts w:ascii="Times New Roman" w:hAnsi="Times New Roman" w:cs="Times New Roman"/>
          <w:sz w:val="24"/>
          <w:szCs w:val="24"/>
        </w:rPr>
        <w:t xml:space="preserve"> (EARS)</w:t>
      </w:r>
      <w:r w:rsidR="00541958" w:rsidRPr="001E2EEE">
        <w:rPr>
          <w:rFonts w:ascii="Times New Roman" w:hAnsi="Times New Roman" w:cs="Times New Roman"/>
          <w:sz w:val="24"/>
          <w:szCs w:val="24"/>
        </w:rPr>
        <w:t xml:space="preserve"> in Edmonton, Alberta. </w:t>
      </w:r>
      <w:r w:rsidR="008D2A4B" w:rsidRPr="001E2EEE">
        <w:rPr>
          <w:rFonts w:ascii="Times New Roman" w:hAnsi="Times New Roman" w:cs="Times New Roman"/>
          <w:sz w:val="24"/>
          <w:szCs w:val="24"/>
        </w:rPr>
        <w:t xml:space="preserve">In 2016, </w:t>
      </w:r>
      <w:r w:rsidR="00541958" w:rsidRPr="001E2EEE">
        <w:rPr>
          <w:rFonts w:ascii="Times New Roman" w:hAnsi="Times New Roman" w:cs="Times New Roman"/>
          <w:sz w:val="24"/>
          <w:szCs w:val="24"/>
        </w:rPr>
        <w:t xml:space="preserve">Edmonton </w:t>
      </w:r>
      <w:r w:rsidR="008D2A4B" w:rsidRPr="001E2EEE">
        <w:rPr>
          <w:rFonts w:ascii="Times New Roman" w:hAnsi="Times New Roman" w:cs="Times New Roman"/>
          <w:sz w:val="24"/>
          <w:szCs w:val="24"/>
        </w:rPr>
        <w:t xml:space="preserve">had a population of </w:t>
      </w:r>
      <w:r w:rsidR="00541958" w:rsidRPr="001E2EEE">
        <w:rPr>
          <w:rFonts w:ascii="Times New Roman" w:hAnsi="Times New Roman" w:cs="Times New Roman"/>
          <w:sz w:val="24"/>
          <w:szCs w:val="24"/>
        </w:rPr>
        <w:t xml:space="preserve">1,366,050 people, </w:t>
      </w:r>
      <w:r w:rsidR="008D2A4B" w:rsidRPr="001E2EEE">
        <w:rPr>
          <w:rFonts w:ascii="Times New Roman" w:hAnsi="Times New Roman" w:cs="Times New Roman"/>
          <w:sz w:val="24"/>
          <w:szCs w:val="24"/>
        </w:rPr>
        <w:t>of those</w:t>
      </w:r>
      <w:r w:rsidR="003A409D" w:rsidRPr="001E2EEE">
        <w:rPr>
          <w:rFonts w:ascii="Times New Roman" w:hAnsi="Times New Roman" w:cs="Times New Roman"/>
          <w:sz w:val="24"/>
          <w:szCs w:val="24"/>
        </w:rPr>
        <w:t xml:space="preserve"> 169,650 </w:t>
      </w:r>
      <w:r w:rsidR="008D2A4B" w:rsidRPr="001E2EEE">
        <w:rPr>
          <w:rFonts w:ascii="Times New Roman" w:hAnsi="Times New Roman" w:cs="Times New Roman"/>
          <w:sz w:val="24"/>
          <w:szCs w:val="24"/>
        </w:rPr>
        <w:t xml:space="preserve">individuals </w:t>
      </w:r>
      <w:r w:rsidR="003A409D" w:rsidRPr="001E2EEE">
        <w:rPr>
          <w:rFonts w:ascii="Times New Roman" w:hAnsi="Times New Roman" w:cs="Times New Roman"/>
          <w:sz w:val="24"/>
          <w:szCs w:val="24"/>
        </w:rPr>
        <w:t>were 65 and over</w:t>
      </w:r>
      <w:r w:rsidR="008D2A4B" w:rsidRPr="001E2EEE">
        <w:rPr>
          <w:rFonts w:ascii="Times New Roman" w:hAnsi="Times New Roman" w:cs="Times New Roman"/>
          <w:sz w:val="24"/>
          <w:szCs w:val="24"/>
        </w:rPr>
        <w:t xml:space="preserve"> (Statistics Canada, 2016)</w:t>
      </w:r>
      <w:r w:rsidR="003A409D" w:rsidRPr="001E2EEE">
        <w:rPr>
          <w:rFonts w:ascii="Times New Roman" w:hAnsi="Times New Roman" w:cs="Times New Roman"/>
          <w:sz w:val="24"/>
          <w:szCs w:val="24"/>
        </w:rPr>
        <w:t xml:space="preserve">. </w:t>
      </w:r>
      <w:r w:rsidR="00541958" w:rsidRPr="001E2EEE">
        <w:rPr>
          <w:rFonts w:ascii="Times New Roman" w:hAnsi="Times New Roman" w:cs="Times New Roman"/>
          <w:sz w:val="24"/>
          <w:szCs w:val="24"/>
        </w:rPr>
        <w:t>The city is 15,783.77 square kilometres, which equates to 86.5 persons per square kilometre</w:t>
      </w:r>
      <w:r w:rsidR="00A3442D" w:rsidRPr="001E2EEE">
        <w:rPr>
          <w:rFonts w:ascii="Times New Roman" w:hAnsi="Times New Roman" w:cs="Times New Roman"/>
          <w:sz w:val="24"/>
          <w:szCs w:val="24"/>
        </w:rPr>
        <w:t>. The program s</w:t>
      </w:r>
      <w:r w:rsidR="00D05413" w:rsidRPr="001E2EEE">
        <w:rPr>
          <w:rFonts w:ascii="Times New Roman" w:hAnsi="Times New Roman" w:cs="Times New Roman"/>
          <w:sz w:val="24"/>
          <w:szCs w:val="24"/>
        </w:rPr>
        <w:t>ta</w:t>
      </w:r>
      <w:r w:rsidR="00A01095" w:rsidRPr="001E2EEE">
        <w:rPr>
          <w:rFonts w:ascii="Times New Roman" w:hAnsi="Times New Roman" w:cs="Times New Roman"/>
          <w:sz w:val="24"/>
          <w:szCs w:val="24"/>
        </w:rPr>
        <w:t>r</w:t>
      </w:r>
      <w:r w:rsidR="00D05413" w:rsidRPr="001E2EEE">
        <w:rPr>
          <w:rFonts w:ascii="Times New Roman" w:hAnsi="Times New Roman" w:cs="Times New Roman"/>
          <w:sz w:val="24"/>
          <w:szCs w:val="24"/>
        </w:rPr>
        <w:t xml:space="preserve">ted in </w:t>
      </w:r>
      <w:r w:rsidR="00684678" w:rsidRPr="001E2EEE">
        <w:rPr>
          <w:rFonts w:ascii="Times New Roman" w:hAnsi="Times New Roman" w:cs="Times New Roman"/>
          <w:sz w:val="24"/>
          <w:szCs w:val="24"/>
        </w:rPr>
        <w:t xml:space="preserve">1989 </w:t>
      </w:r>
      <w:r w:rsidR="00D05413" w:rsidRPr="001E2EEE">
        <w:rPr>
          <w:rFonts w:ascii="Times New Roman" w:hAnsi="Times New Roman" w:cs="Times New Roman"/>
          <w:sz w:val="24"/>
          <w:szCs w:val="24"/>
        </w:rPr>
        <w:t xml:space="preserve">and </w:t>
      </w:r>
      <w:r w:rsidR="00684678" w:rsidRPr="001E2EEE">
        <w:rPr>
          <w:rFonts w:ascii="Times New Roman" w:hAnsi="Times New Roman" w:cs="Times New Roman"/>
          <w:sz w:val="24"/>
          <w:szCs w:val="24"/>
        </w:rPr>
        <w:t xml:space="preserve">developed by </w:t>
      </w:r>
      <w:r w:rsidR="00C90378" w:rsidRPr="001E2EEE">
        <w:rPr>
          <w:rFonts w:ascii="Times New Roman" w:hAnsi="Times New Roman" w:cs="Times New Roman"/>
          <w:sz w:val="24"/>
          <w:szCs w:val="24"/>
        </w:rPr>
        <w:t xml:space="preserve">the non-profit community based program, </w:t>
      </w:r>
      <w:r w:rsidR="00684678" w:rsidRPr="001E2EEE">
        <w:rPr>
          <w:rFonts w:ascii="Times New Roman" w:hAnsi="Times New Roman" w:cs="Times New Roman"/>
          <w:sz w:val="24"/>
          <w:szCs w:val="24"/>
        </w:rPr>
        <w:t>Catholic Social Services in Edmonton</w:t>
      </w:r>
      <w:r w:rsidR="00D05413" w:rsidRPr="001E2EEE">
        <w:rPr>
          <w:rFonts w:ascii="Times New Roman" w:hAnsi="Times New Roman" w:cs="Times New Roman"/>
          <w:sz w:val="24"/>
          <w:szCs w:val="24"/>
        </w:rPr>
        <w:t xml:space="preserve">, </w:t>
      </w:r>
      <w:r w:rsidR="00562A39" w:rsidRPr="001E2EEE">
        <w:rPr>
          <w:rFonts w:ascii="Times New Roman" w:hAnsi="Times New Roman" w:cs="Times New Roman"/>
          <w:sz w:val="24"/>
          <w:szCs w:val="24"/>
        </w:rPr>
        <w:t>EARS</w:t>
      </w:r>
      <w:r w:rsidR="00684678" w:rsidRPr="001E2EEE">
        <w:rPr>
          <w:rFonts w:ascii="Times New Roman" w:hAnsi="Times New Roman" w:cs="Times New Roman"/>
          <w:sz w:val="24"/>
          <w:szCs w:val="24"/>
        </w:rPr>
        <w:t xml:space="preserve"> was the first of its kind and </w:t>
      </w:r>
      <w:r w:rsidR="00562A39" w:rsidRPr="001E2EEE">
        <w:rPr>
          <w:rFonts w:ascii="Times New Roman" w:hAnsi="Times New Roman" w:cs="Times New Roman"/>
          <w:sz w:val="24"/>
          <w:szCs w:val="24"/>
        </w:rPr>
        <w:t>established</w:t>
      </w:r>
      <w:r w:rsidR="00684678" w:rsidRPr="001E2EEE">
        <w:rPr>
          <w:rFonts w:ascii="Times New Roman" w:hAnsi="Times New Roman" w:cs="Times New Roman"/>
          <w:sz w:val="24"/>
          <w:szCs w:val="24"/>
        </w:rPr>
        <w:t xml:space="preserve"> an intake line </w:t>
      </w:r>
      <w:r w:rsidR="00C90378" w:rsidRPr="001E2EEE">
        <w:rPr>
          <w:rFonts w:ascii="Times New Roman" w:hAnsi="Times New Roman" w:cs="Times New Roman"/>
          <w:sz w:val="24"/>
          <w:szCs w:val="24"/>
        </w:rPr>
        <w:t xml:space="preserve">run by professionals from the human services field, </w:t>
      </w:r>
      <w:r w:rsidR="00684678" w:rsidRPr="001E2EEE">
        <w:rPr>
          <w:rFonts w:ascii="Times New Roman" w:hAnsi="Times New Roman" w:cs="Times New Roman"/>
          <w:sz w:val="24"/>
          <w:szCs w:val="24"/>
        </w:rPr>
        <w:t xml:space="preserve">to service vulnerable and abused seniors and provide a place where professionals, friends or family members could confidentially report </w:t>
      </w:r>
      <w:r w:rsidR="000718F2" w:rsidRPr="001E2EEE">
        <w:rPr>
          <w:rFonts w:ascii="Times New Roman" w:hAnsi="Times New Roman" w:cs="Times New Roman"/>
          <w:sz w:val="24"/>
          <w:szCs w:val="24"/>
        </w:rPr>
        <w:t xml:space="preserve">elder abuse </w:t>
      </w:r>
      <w:r w:rsidR="00684678" w:rsidRPr="001E2EEE">
        <w:rPr>
          <w:rFonts w:ascii="Times New Roman" w:hAnsi="Times New Roman" w:cs="Times New Roman"/>
          <w:sz w:val="24"/>
          <w:szCs w:val="24"/>
        </w:rPr>
        <w:t xml:space="preserve">concerns. </w:t>
      </w:r>
      <w:r w:rsidR="00562A39" w:rsidRPr="001E2EEE">
        <w:rPr>
          <w:rFonts w:ascii="Times New Roman" w:hAnsi="Times New Roman" w:cs="Times New Roman"/>
          <w:sz w:val="24"/>
          <w:szCs w:val="24"/>
        </w:rPr>
        <w:t>O</w:t>
      </w:r>
      <w:r w:rsidR="00684678" w:rsidRPr="001E2EEE">
        <w:rPr>
          <w:rFonts w:ascii="Times New Roman" w:hAnsi="Times New Roman" w:cs="Times New Roman"/>
          <w:sz w:val="24"/>
          <w:szCs w:val="24"/>
        </w:rPr>
        <w:t>nce</w:t>
      </w:r>
      <w:r w:rsidR="00E77133" w:rsidRPr="001E2EEE">
        <w:rPr>
          <w:rFonts w:ascii="Times New Roman" w:hAnsi="Times New Roman" w:cs="Times New Roman"/>
          <w:sz w:val="24"/>
          <w:szCs w:val="24"/>
        </w:rPr>
        <w:t xml:space="preserve"> </w:t>
      </w:r>
      <w:r w:rsidR="00684678" w:rsidRPr="001E2EEE">
        <w:rPr>
          <w:rFonts w:ascii="Times New Roman" w:hAnsi="Times New Roman" w:cs="Times New Roman"/>
          <w:sz w:val="24"/>
          <w:szCs w:val="24"/>
        </w:rPr>
        <w:t xml:space="preserve">reported, a </w:t>
      </w:r>
      <w:r w:rsidR="00EE3A41" w:rsidRPr="001E2EEE">
        <w:rPr>
          <w:rFonts w:ascii="Times New Roman" w:hAnsi="Times New Roman" w:cs="Times New Roman"/>
          <w:sz w:val="24"/>
          <w:szCs w:val="24"/>
        </w:rPr>
        <w:t>case worker</w:t>
      </w:r>
      <w:r w:rsidR="00684678" w:rsidRPr="001E2EEE">
        <w:rPr>
          <w:rFonts w:ascii="Times New Roman" w:hAnsi="Times New Roman" w:cs="Times New Roman"/>
          <w:sz w:val="24"/>
          <w:szCs w:val="24"/>
        </w:rPr>
        <w:t xml:space="preserve"> is assigned to educate </w:t>
      </w:r>
      <w:r w:rsidR="00E47407" w:rsidRPr="001E2EEE">
        <w:rPr>
          <w:rFonts w:ascii="Times New Roman" w:hAnsi="Times New Roman" w:cs="Times New Roman"/>
          <w:sz w:val="24"/>
          <w:szCs w:val="24"/>
        </w:rPr>
        <w:t xml:space="preserve">the senior </w:t>
      </w:r>
      <w:r w:rsidR="00684678" w:rsidRPr="001E2EEE">
        <w:rPr>
          <w:rFonts w:ascii="Times New Roman" w:hAnsi="Times New Roman" w:cs="Times New Roman"/>
          <w:sz w:val="24"/>
          <w:szCs w:val="24"/>
        </w:rPr>
        <w:t xml:space="preserve">on </w:t>
      </w:r>
      <w:r w:rsidR="00636A0E" w:rsidRPr="001E2EEE">
        <w:rPr>
          <w:rFonts w:ascii="Times New Roman" w:hAnsi="Times New Roman" w:cs="Times New Roman"/>
          <w:sz w:val="24"/>
          <w:szCs w:val="24"/>
        </w:rPr>
        <w:t xml:space="preserve">the </w:t>
      </w:r>
      <w:r w:rsidR="00684678" w:rsidRPr="001E2EEE">
        <w:rPr>
          <w:rFonts w:ascii="Times New Roman" w:hAnsi="Times New Roman" w:cs="Times New Roman"/>
          <w:sz w:val="24"/>
          <w:szCs w:val="24"/>
        </w:rPr>
        <w:t>signs and impact of elder abuse, provide resources and a safe place</w:t>
      </w:r>
      <w:r w:rsidR="00FC3A09" w:rsidRPr="001E2EEE">
        <w:rPr>
          <w:rFonts w:ascii="Times New Roman" w:hAnsi="Times New Roman" w:cs="Times New Roman"/>
          <w:sz w:val="24"/>
          <w:szCs w:val="24"/>
        </w:rPr>
        <w:t xml:space="preserve"> </w:t>
      </w:r>
      <w:r w:rsidR="00684678" w:rsidRPr="001E2EEE">
        <w:rPr>
          <w:rFonts w:ascii="Times New Roman" w:hAnsi="Times New Roman" w:cs="Times New Roman"/>
          <w:sz w:val="24"/>
          <w:szCs w:val="24"/>
        </w:rPr>
        <w:t xml:space="preserve">for them to speak to a professional and explore options for change. </w:t>
      </w:r>
      <w:r w:rsidR="00622FC2" w:rsidRPr="001E2EEE">
        <w:rPr>
          <w:rFonts w:ascii="Times New Roman" w:hAnsi="Times New Roman" w:cs="Times New Roman"/>
          <w:sz w:val="24"/>
          <w:szCs w:val="24"/>
        </w:rPr>
        <w:t>EARS’</w:t>
      </w:r>
      <w:r w:rsidR="00AB5F5B" w:rsidRPr="001E2EEE">
        <w:rPr>
          <w:rFonts w:ascii="Times New Roman" w:hAnsi="Times New Roman" w:cs="Times New Roman"/>
          <w:sz w:val="24"/>
          <w:szCs w:val="24"/>
        </w:rPr>
        <w:t xml:space="preserve">s priority </w:t>
      </w:r>
      <w:r w:rsidR="000A0C6A" w:rsidRPr="001E2EEE">
        <w:rPr>
          <w:rFonts w:ascii="Times New Roman" w:hAnsi="Times New Roman" w:cs="Times New Roman"/>
          <w:sz w:val="24"/>
          <w:szCs w:val="24"/>
        </w:rPr>
        <w:t xml:space="preserve">is </w:t>
      </w:r>
      <w:r w:rsidR="00AB5F5B" w:rsidRPr="001E2EEE">
        <w:rPr>
          <w:rFonts w:ascii="Times New Roman" w:hAnsi="Times New Roman" w:cs="Times New Roman"/>
          <w:sz w:val="24"/>
          <w:szCs w:val="24"/>
        </w:rPr>
        <w:t xml:space="preserve">to </w:t>
      </w:r>
      <w:r w:rsidR="000A0C6A" w:rsidRPr="001E2EEE">
        <w:rPr>
          <w:rFonts w:ascii="Times New Roman" w:hAnsi="Times New Roman" w:cs="Times New Roman"/>
          <w:sz w:val="24"/>
          <w:szCs w:val="24"/>
        </w:rPr>
        <w:t>assess and manag</w:t>
      </w:r>
      <w:r w:rsidR="00AB5F5B" w:rsidRPr="001E2EEE">
        <w:rPr>
          <w:rFonts w:ascii="Times New Roman" w:hAnsi="Times New Roman" w:cs="Times New Roman"/>
          <w:sz w:val="24"/>
          <w:szCs w:val="24"/>
        </w:rPr>
        <w:t>e</w:t>
      </w:r>
      <w:r w:rsidR="000A0C6A" w:rsidRPr="001E2EEE">
        <w:rPr>
          <w:rFonts w:ascii="Times New Roman" w:hAnsi="Times New Roman" w:cs="Times New Roman"/>
          <w:sz w:val="24"/>
          <w:szCs w:val="24"/>
        </w:rPr>
        <w:t xml:space="preserve"> </w:t>
      </w:r>
      <w:r w:rsidR="00AB5F5B" w:rsidRPr="001E2EEE">
        <w:rPr>
          <w:rFonts w:ascii="Times New Roman" w:hAnsi="Times New Roman" w:cs="Times New Roman"/>
          <w:sz w:val="24"/>
          <w:szCs w:val="24"/>
        </w:rPr>
        <w:t xml:space="preserve">cases </w:t>
      </w:r>
      <w:r w:rsidR="00E47407" w:rsidRPr="001E2EEE">
        <w:rPr>
          <w:rFonts w:ascii="Times New Roman" w:hAnsi="Times New Roman" w:cs="Times New Roman"/>
          <w:sz w:val="24"/>
          <w:szCs w:val="24"/>
        </w:rPr>
        <w:t>as per the senior’s wishes</w:t>
      </w:r>
      <w:r w:rsidR="00AB5F5B" w:rsidRPr="001E2EEE">
        <w:rPr>
          <w:rFonts w:ascii="Times New Roman" w:hAnsi="Times New Roman" w:cs="Times New Roman"/>
          <w:sz w:val="24"/>
          <w:szCs w:val="24"/>
        </w:rPr>
        <w:t>. H</w:t>
      </w:r>
      <w:r w:rsidR="00F711DA" w:rsidRPr="001E2EEE">
        <w:rPr>
          <w:rFonts w:ascii="Times New Roman" w:hAnsi="Times New Roman" w:cs="Times New Roman"/>
          <w:sz w:val="24"/>
          <w:szCs w:val="24"/>
        </w:rPr>
        <w:t>owever</w:t>
      </w:r>
      <w:r w:rsidR="00AB5F5B" w:rsidRPr="001E2EEE">
        <w:rPr>
          <w:rFonts w:ascii="Times New Roman" w:hAnsi="Times New Roman" w:cs="Times New Roman"/>
          <w:sz w:val="24"/>
          <w:szCs w:val="24"/>
        </w:rPr>
        <w:t>,</w:t>
      </w:r>
      <w:r w:rsidR="00F711DA" w:rsidRPr="001E2EEE">
        <w:rPr>
          <w:rFonts w:ascii="Times New Roman" w:hAnsi="Times New Roman" w:cs="Times New Roman"/>
          <w:sz w:val="24"/>
          <w:szCs w:val="24"/>
        </w:rPr>
        <w:t xml:space="preserve"> </w:t>
      </w:r>
      <w:r w:rsidR="00AB5F5B" w:rsidRPr="001E2EEE">
        <w:rPr>
          <w:rFonts w:ascii="Times New Roman" w:hAnsi="Times New Roman" w:cs="Times New Roman"/>
          <w:sz w:val="24"/>
          <w:szCs w:val="24"/>
        </w:rPr>
        <w:t xml:space="preserve">in some instances, police </w:t>
      </w:r>
      <w:r w:rsidR="00622FC2" w:rsidRPr="001E2EEE">
        <w:rPr>
          <w:rFonts w:ascii="Times New Roman" w:hAnsi="Times New Roman" w:cs="Times New Roman"/>
          <w:sz w:val="24"/>
          <w:szCs w:val="24"/>
        </w:rPr>
        <w:t xml:space="preserve">partners </w:t>
      </w:r>
      <w:r w:rsidR="00AB5F5B" w:rsidRPr="001E2EEE">
        <w:rPr>
          <w:rFonts w:ascii="Times New Roman" w:hAnsi="Times New Roman" w:cs="Times New Roman"/>
          <w:sz w:val="24"/>
          <w:szCs w:val="24"/>
        </w:rPr>
        <w:t xml:space="preserve">lay criminal charges </w:t>
      </w:r>
      <w:r w:rsidR="00636A0E" w:rsidRPr="001E2EEE">
        <w:rPr>
          <w:rFonts w:ascii="Times New Roman" w:hAnsi="Times New Roman" w:cs="Times New Roman"/>
          <w:sz w:val="24"/>
          <w:szCs w:val="24"/>
        </w:rPr>
        <w:t>despite</w:t>
      </w:r>
      <w:r w:rsidR="00AB5F5B" w:rsidRPr="001E2EEE">
        <w:rPr>
          <w:rFonts w:ascii="Times New Roman" w:hAnsi="Times New Roman" w:cs="Times New Roman"/>
          <w:sz w:val="24"/>
          <w:szCs w:val="24"/>
        </w:rPr>
        <w:t xml:space="preserve"> </w:t>
      </w:r>
      <w:r w:rsidR="00636A0E" w:rsidRPr="001E2EEE">
        <w:rPr>
          <w:rFonts w:ascii="Times New Roman" w:hAnsi="Times New Roman" w:cs="Times New Roman"/>
          <w:sz w:val="24"/>
          <w:szCs w:val="24"/>
        </w:rPr>
        <w:t>a</w:t>
      </w:r>
      <w:r w:rsidR="00AB5F5B" w:rsidRPr="001E2EEE">
        <w:rPr>
          <w:rFonts w:ascii="Times New Roman" w:hAnsi="Times New Roman" w:cs="Times New Roman"/>
          <w:sz w:val="24"/>
          <w:szCs w:val="24"/>
        </w:rPr>
        <w:t xml:space="preserve"> senior’s</w:t>
      </w:r>
      <w:r w:rsidR="0034524E" w:rsidRPr="001E2EEE">
        <w:rPr>
          <w:rFonts w:ascii="Times New Roman" w:hAnsi="Times New Roman" w:cs="Times New Roman"/>
          <w:sz w:val="24"/>
          <w:szCs w:val="24"/>
        </w:rPr>
        <w:t xml:space="preserve"> objections</w:t>
      </w:r>
      <w:r w:rsidR="00AB5F5B" w:rsidRPr="001E2EEE">
        <w:rPr>
          <w:rFonts w:ascii="Times New Roman" w:hAnsi="Times New Roman" w:cs="Times New Roman"/>
          <w:sz w:val="24"/>
          <w:szCs w:val="24"/>
        </w:rPr>
        <w:t xml:space="preserve">. </w:t>
      </w:r>
      <w:r w:rsidR="00332716" w:rsidRPr="001E2EEE">
        <w:rPr>
          <w:rFonts w:ascii="Times New Roman" w:hAnsi="Times New Roman" w:cs="Times New Roman"/>
          <w:sz w:val="24"/>
          <w:szCs w:val="24"/>
        </w:rPr>
        <w:t xml:space="preserve">In </w:t>
      </w:r>
      <w:r w:rsidR="00AB5F5B" w:rsidRPr="001E2EEE">
        <w:rPr>
          <w:rFonts w:ascii="Times New Roman" w:hAnsi="Times New Roman" w:cs="Times New Roman"/>
          <w:sz w:val="24"/>
          <w:szCs w:val="24"/>
        </w:rPr>
        <w:t xml:space="preserve">most </w:t>
      </w:r>
      <w:r w:rsidR="00332716" w:rsidRPr="001E2EEE">
        <w:rPr>
          <w:rFonts w:ascii="Times New Roman" w:hAnsi="Times New Roman" w:cs="Times New Roman"/>
          <w:sz w:val="24"/>
          <w:szCs w:val="24"/>
        </w:rPr>
        <w:t>cases</w:t>
      </w:r>
      <w:r w:rsidR="00D241E7" w:rsidRPr="001E2EEE">
        <w:rPr>
          <w:rFonts w:ascii="Times New Roman" w:hAnsi="Times New Roman" w:cs="Times New Roman"/>
          <w:sz w:val="24"/>
          <w:szCs w:val="24"/>
        </w:rPr>
        <w:t>,</w:t>
      </w:r>
      <w:r w:rsidR="00332716" w:rsidRPr="001E2EEE">
        <w:rPr>
          <w:rFonts w:ascii="Times New Roman" w:hAnsi="Times New Roman" w:cs="Times New Roman"/>
          <w:sz w:val="24"/>
          <w:szCs w:val="24"/>
        </w:rPr>
        <w:t xml:space="preserve"> i</w:t>
      </w:r>
      <w:r w:rsidR="00B46B9F" w:rsidRPr="001E2EEE">
        <w:rPr>
          <w:rFonts w:ascii="Times New Roman" w:hAnsi="Times New Roman" w:cs="Times New Roman"/>
          <w:sz w:val="24"/>
          <w:szCs w:val="24"/>
        </w:rPr>
        <w:t xml:space="preserve">nterventions </w:t>
      </w:r>
      <w:r w:rsidR="00EE3A41" w:rsidRPr="001E2EEE">
        <w:rPr>
          <w:rFonts w:ascii="Times New Roman" w:hAnsi="Times New Roman" w:cs="Times New Roman"/>
          <w:sz w:val="24"/>
          <w:szCs w:val="24"/>
        </w:rPr>
        <w:t>and</w:t>
      </w:r>
      <w:r w:rsidR="00B46B9F" w:rsidRPr="001E2EEE">
        <w:rPr>
          <w:rFonts w:ascii="Times New Roman" w:hAnsi="Times New Roman" w:cs="Times New Roman"/>
          <w:sz w:val="24"/>
          <w:szCs w:val="24"/>
        </w:rPr>
        <w:t xml:space="preserve"> supports are voluntary</w:t>
      </w:r>
      <w:r w:rsidR="0034524E" w:rsidRPr="001E2EEE">
        <w:rPr>
          <w:rFonts w:ascii="Times New Roman" w:hAnsi="Times New Roman" w:cs="Times New Roman"/>
          <w:sz w:val="24"/>
          <w:szCs w:val="24"/>
        </w:rPr>
        <w:t>,</w:t>
      </w:r>
      <w:r w:rsidR="00B46B9F" w:rsidRPr="001E2EEE">
        <w:rPr>
          <w:rFonts w:ascii="Times New Roman" w:hAnsi="Times New Roman" w:cs="Times New Roman"/>
          <w:sz w:val="24"/>
          <w:szCs w:val="24"/>
        </w:rPr>
        <w:t xml:space="preserve"> a</w:t>
      </w:r>
      <w:r w:rsidR="00EE3A41" w:rsidRPr="001E2EEE">
        <w:rPr>
          <w:rFonts w:ascii="Times New Roman" w:hAnsi="Times New Roman" w:cs="Times New Roman"/>
          <w:sz w:val="24"/>
          <w:szCs w:val="24"/>
        </w:rPr>
        <w:t>s</w:t>
      </w:r>
      <w:r w:rsidR="00B46B9F" w:rsidRPr="001E2EEE">
        <w:rPr>
          <w:rFonts w:ascii="Times New Roman" w:hAnsi="Times New Roman" w:cs="Times New Roman"/>
          <w:sz w:val="24"/>
          <w:szCs w:val="24"/>
        </w:rPr>
        <w:t xml:space="preserve"> each senior is respectfully assumed to be competent to make decisions about their own well-being, unless EARS is provided with information suggesting otherwise. </w:t>
      </w:r>
      <w:r w:rsidR="00684678" w:rsidRPr="001E2EEE">
        <w:rPr>
          <w:rFonts w:ascii="Times New Roman" w:hAnsi="Times New Roman" w:cs="Times New Roman"/>
          <w:sz w:val="24"/>
          <w:szCs w:val="24"/>
        </w:rPr>
        <w:t xml:space="preserve">Case workers consist mainly of registered social workers; however, some have higher education backgrounds in related fields of study. By 1998, </w:t>
      </w:r>
      <w:r w:rsidR="00FC3647" w:rsidRPr="001E2EEE">
        <w:rPr>
          <w:rFonts w:ascii="Times New Roman" w:hAnsi="Times New Roman" w:cs="Times New Roman"/>
          <w:sz w:val="24"/>
          <w:szCs w:val="24"/>
        </w:rPr>
        <w:t>EARS</w:t>
      </w:r>
      <w:r w:rsidR="00684678" w:rsidRPr="001E2EEE">
        <w:rPr>
          <w:rFonts w:ascii="Times New Roman" w:hAnsi="Times New Roman" w:cs="Times New Roman"/>
          <w:sz w:val="24"/>
          <w:szCs w:val="24"/>
        </w:rPr>
        <w:t xml:space="preserve"> had become so successful that the city </w:t>
      </w:r>
      <w:r w:rsidR="00622FC2" w:rsidRPr="001E2EEE">
        <w:rPr>
          <w:rFonts w:ascii="Times New Roman" w:hAnsi="Times New Roman" w:cs="Times New Roman"/>
          <w:sz w:val="24"/>
          <w:szCs w:val="24"/>
        </w:rPr>
        <w:t>added</w:t>
      </w:r>
      <w:r w:rsidR="003E317A" w:rsidRPr="001E2EEE">
        <w:rPr>
          <w:rFonts w:ascii="Times New Roman" w:hAnsi="Times New Roman" w:cs="Times New Roman"/>
          <w:sz w:val="24"/>
          <w:szCs w:val="24"/>
        </w:rPr>
        <w:t xml:space="preserve"> </w:t>
      </w:r>
      <w:r w:rsidR="00684678" w:rsidRPr="001E2EEE">
        <w:rPr>
          <w:rFonts w:ascii="Times New Roman" w:hAnsi="Times New Roman" w:cs="Times New Roman"/>
          <w:sz w:val="24"/>
          <w:szCs w:val="24"/>
        </w:rPr>
        <w:t>a hig</w:t>
      </w:r>
      <w:r w:rsidR="00FC3647" w:rsidRPr="001E2EEE">
        <w:rPr>
          <w:rFonts w:ascii="Times New Roman" w:hAnsi="Times New Roman" w:cs="Times New Roman"/>
          <w:sz w:val="24"/>
          <w:szCs w:val="24"/>
        </w:rPr>
        <w:t>h-risk branch</w:t>
      </w:r>
      <w:r w:rsidR="00D241E7" w:rsidRPr="001E2EEE">
        <w:rPr>
          <w:rFonts w:ascii="Times New Roman" w:hAnsi="Times New Roman" w:cs="Times New Roman"/>
          <w:sz w:val="24"/>
          <w:szCs w:val="24"/>
        </w:rPr>
        <w:t>,</w:t>
      </w:r>
      <w:r w:rsidR="00D169FD" w:rsidRPr="001E2EEE">
        <w:rPr>
          <w:rFonts w:ascii="Times New Roman" w:hAnsi="Times New Roman" w:cs="Times New Roman"/>
          <w:sz w:val="24"/>
          <w:szCs w:val="24"/>
        </w:rPr>
        <w:t xml:space="preserve"> where high</w:t>
      </w:r>
      <w:r w:rsidR="00016E48" w:rsidRPr="001E2EEE">
        <w:rPr>
          <w:rFonts w:ascii="Times New Roman" w:hAnsi="Times New Roman" w:cs="Times New Roman"/>
          <w:sz w:val="24"/>
          <w:szCs w:val="24"/>
        </w:rPr>
        <w:t>-</w:t>
      </w:r>
      <w:r w:rsidR="00D169FD" w:rsidRPr="001E2EEE">
        <w:rPr>
          <w:rFonts w:ascii="Times New Roman" w:hAnsi="Times New Roman" w:cs="Times New Roman"/>
          <w:sz w:val="24"/>
          <w:szCs w:val="24"/>
        </w:rPr>
        <w:t xml:space="preserve">risk cases reported to EARS </w:t>
      </w:r>
      <w:r w:rsidR="00D169FD" w:rsidRPr="001E2EEE">
        <w:rPr>
          <w:rFonts w:ascii="Times New Roman" w:hAnsi="Times New Roman" w:cs="Times New Roman"/>
          <w:sz w:val="24"/>
          <w:szCs w:val="24"/>
        </w:rPr>
        <w:lastRenderedPageBreak/>
        <w:t>could be diverted</w:t>
      </w:r>
      <w:r w:rsidR="00684678" w:rsidRPr="001E2EEE">
        <w:rPr>
          <w:rFonts w:ascii="Times New Roman" w:hAnsi="Times New Roman" w:cs="Times New Roman"/>
          <w:sz w:val="24"/>
          <w:szCs w:val="24"/>
        </w:rPr>
        <w:t>.</w:t>
      </w:r>
      <w:r w:rsidR="00906EB5" w:rsidRPr="001E2EEE">
        <w:rPr>
          <w:rFonts w:ascii="Times New Roman" w:hAnsi="Times New Roman" w:cs="Times New Roman"/>
          <w:sz w:val="24"/>
          <w:szCs w:val="24"/>
        </w:rPr>
        <w:t xml:space="preserve"> This </w:t>
      </w:r>
      <w:r w:rsidR="00D241E7" w:rsidRPr="001E2EEE">
        <w:rPr>
          <w:rFonts w:ascii="Times New Roman" w:hAnsi="Times New Roman" w:cs="Times New Roman"/>
          <w:sz w:val="24"/>
          <w:szCs w:val="24"/>
        </w:rPr>
        <w:t>branch,</w:t>
      </w:r>
      <w:r w:rsidR="00906EB5" w:rsidRPr="001E2EEE">
        <w:rPr>
          <w:rFonts w:ascii="Times New Roman" w:hAnsi="Times New Roman" w:cs="Times New Roman"/>
          <w:sz w:val="24"/>
          <w:szCs w:val="24"/>
        </w:rPr>
        <w:t xml:space="preserve"> called the Senior’s Protection Partnership (SPP), pairs the social work program, where needed, with partners from </w:t>
      </w:r>
      <w:r w:rsidR="00B75EF7" w:rsidRPr="001E2EEE">
        <w:rPr>
          <w:rFonts w:ascii="Times New Roman" w:hAnsi="Times New Roman" w:cs="Times New Roman"/>
          <w:sz w:val="24"/>
          <w:szCs w:val="24"/>
        </w:rPr>
        <w:t xml:space="preserve">with </w:t>
      </w:r>
      <w:r w:rsidR="00684678" w:rsidRPr="001E2EEE">
        <w:rPr>
          <w:rFonts w:ascii="Times New Roman" w:hAnsi="Times New Roman" w:cs="Times New Roman"/>
          <w:sz w:val="24"/>
          <w:szCs w:val="24"/>
        </w:rPr>
        <w:t>Edmonton Police Services, City of Edmonton, the Victorian Order of Nurses and Covenant Health</w:t>
      </w:r>
      <w:r w:rsidR="000A0C6A" w:rsidRPr="001E2EEE">
        <w:rPr>
          <w:rFonts w:ascii="Times New Roman" w:hAnsi="Times New Roman" w:cs="Times New Roman"/>
          <w:sz w:val="24"/>
          <w:szCs w:val="24"/>
        </w:rPr>
        <w:t xml:space="preserve">. </w:t>
      </w:r>
    </w:p>
    <w:p w14:paraId="3B1D1078" w14:textId="6D9B1589" w:rsidR="00684678" w:rsidRPr="001E2EEE" w:rsidRDefault="00684678" w:rsidP="00E14BB2">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Despite providing services for 28 years, little is known about the operation of </w:t>
      </w:r>
      <w:r w:rsidR="00123330" w:rsidRPr="001E2EEE">
        <w:rPr>
          <w:rFonts w:ascii="Times New Roman" w:hAnsi="Times New Roman" w:cs="Times New Roman"/>
          <w:sz w:val="24"/>
          <w:szCs w:val="24"/>
        </w:rPr>
        <w:t>EARS</w:t>
      </w:r>
      <w:r w:rsidRPr="001E2EEE">
        <w:rPr>
          <w:rFonts w:ascii="Times New Roman" w:hAnsi="Times New Roman" w:cs="Times New Roman"/>
          <w:sz w:val="24"/>
          <w:szCs w:val="24"/>
        </w:rPr>
        <w:t xml:space="preserve"> or similar Canadian programs. Further, nothing is published about the number and type of victims assisted, the nature of the </w:t>
      </w:r>
      <w:r w:rsidR="00123330" w:rsidRPr="001E2EEE">
        <w:rPr>
          <w:rFonts w:ascii="Times New Roman" w:hAnsi="Times New Roman" w:cs="Times New Roman"/>
          <w:sz w:val="24"/>
          <w:szCs w:val="24"/>
        </w:rPr>
        <w:t xml:space="preserve">abuse </w:t>
      </w:r>
      <w:r w:rsidRPr="001E2EEE">
        <w:rPr>
          <w:rFonts w:ascii="Times New Roman" w:hAnsi="Times New Roman" w:cs="Times New Roman"/>
          <w:sz w:val="24"/>
          <w:szCs w:val="24"/>
        </w:rPr>
        <w:t>reported</w:t>
      </w:r>
      <w:r w:rsidR="00123330"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or the needs that arise in managing cases. Thus, the general demands of preventing elder abuse and the demands placed on these programs remain largely unexamined. This dearth of information </w:t>
      </w:r>
      <w:r w:rsidR="005B62EE" w:rsidRPr="001E2EEE">
        <w:rPr>
          <w:rFonts w:ascii="Times New Roman" w:hAnsi="Times New Roman" w:cs="Times New Roman"/>
          <w:sz w:val="24"/>
          <w:szCs w:val="24"/>
        </w:rPr>
        <w:t>and</w:t>
      </w:r>
      <w:r w:rsidRPr="001E2EEE">
        <w:rPr>
          <w:rFonts w:ascii="Times New Roman" w:hAnsi="Times New Roman" w:cs="Times New Roman"/>
          <w:sz w:val="24"/>
          <w:szCs w:val="24"/>
        </w:rPr>
        <w:t xml:space="preserve"> the limited empirical literature make it difficult to quantify the demands placed on elder abuse </w:t>
      </w:r>
      <w:r w:rsidR="005B62EE" w:rsidRPr="001E2EEE">
        <w:rPr>
          <w:rFonts w:ascii="Times New Roman" w:hAnsi="Times New Roman" w:cs="Times New Roman"/>
          <w:sz w:val="24"/>
          <w:szCs w:val="24"/>
        </w:rPr>
        <w:t>intervention</w:t>
      </w:r>
      <w:r w:rsidRPr="001E2EEE">
        <w:rPr>
          <w:rFonts w:ascii="Times New Roman" w:hAnsi="Times New Roman" w:cs="Times New Roman"/>
          <w:sz w:val="24"/>
          <w:szCs w:val="24"/>
        </w:rPr>
        <w:t xml:space="preserve"> programs and the utility of adopting such programs. Research is needed to clarify the nature of the population requiring assistance (e.g., prevalence, nature of abuse), the needs of that population (e.g., mental health, physical health) and the demands </w:t>
      </w:r>
      <w:r w:rsidR="005B62EE" w:rsidRPr="001E2EEE">
        <w:rPr>
          <w:rFonts w:ascii="Times New Roman" w:hAnsi="Times New Roman" w:cs="Times New Roman"/>
          <w:sz w:val="24"/>
          <w:szCs w:val="24"/>
        </w:rPr>
        <w:t>of</w:t>
      </w:r>
      <w:r w:rsidRPr="001E2EEE">
        <w:rPr>
          <w:rFonts w:ascii="Times New Roman" w:hAnsi="Times New Roman" w:cs="Times New Roman"/>
          <w:sz w:val="24"/>
          <w:szCs w:val="24"/>
        </w:rPr>
        <w:t xml:space="preserve"> case management (e.g., case length, contact requirements). </w:t>
      </w:r>
    </w:p>
    <w:p w14:paraId="44507ED6" w14:textId="6C2C3106" w:rsidR="00DF59D1" w:rsidRPr="00DF59D1" w:rsidRDefault="00DF59D1" w:rsidP="00834080">
      <w:pPr>
        <w:ind w:firstLine="720"/>
        <w:rPr>
          <w:rFonts w:ascii="Times New Roman" w:hAnsi="Times New Roman" w:cs="Times New Roman"/>
          <w:b/>
          <w:sz w:val="24"/>
          <w:szCs w:val="24"/>
        </w:rPr>
      </w:pPr>
      <w:r w:rsidRPr="00DF59D1">
        <w:rPr>
          <w:rFonts w:ascii="Times New Roman" w:hAnsi="Times New Roman" w:cs="Times New Roman"/>
          <w:b/>
          <w:sz w:val="24"/>
          <w:szCs w:val="24"/>
        </w:rPr>
        <w:t>Current Study</w:t>
      </w:r>
    </w:p>
    <w:p w14:paraId="539D5F63" w14:textId="5E901FF8" w:rsidR="00BA4460" w:rsidRPr="001E2EEE" w:rsidRDefault="00EB22F7" w:rsidP="00BA4460">
      <w:pPr>
        <w:spacing w:line="480" w:lineRule="auto"/>
        <w:ind w:firstLine="720"/>
        <w:rPr>
          <w:rFonts w:ascii="Times New Roman" w:hAnsi="Times New Roman" w:cs="Times New Roman"/>
          <w:sz w:val="24"/>
          <w:szCs w:val="24"/>
        </w:rPr>
      </w:pPr>
      <w:r w:rsidRPr="001E2EEE">
        <w:rPr>
          <w:rFonts w:ascii="Times New Roman" w:hAnsi="Times New Roman" w:cs="Times New Roman"/>
          <w:sz w:val="24"/>
          <w:szCs w:val="24"/>
        </w:rPr>
        <w:t>Th</w:t>
      </w:r>
      <w:r w:rsidR="003C6949" w:rsidRPr="001E2EEE">
        <w:rPr>
          <w:rFonts w:ascii="Times New Roman" w:hAnsi="Times New Roman" w:cs="Times New Roman"/>
          <w:sz w:val="24"/>
          <w:szCs w:val="24"/>
        </w:rPr>
        <w:t xml:space="preserve">e present </w:t>
      </w:r>
      <w:r w:rsidR="00C673BA" w:rsidRPr="001E2EEE">
        <w:rPr>
          <w:rFonts w:ascii="Times New Roman" w:hAnsi="Times New Roman" w:cs="Times New Roman"/>
          <w:sz w:val="24"/>
          <w:szCs w:val="24"/>
        </w:rPr>
        <w:t>study identif</w:t>
      </w:r>
      <w:r w:rsidR="003C6949" w:rsidRPr="001E2EEE">
        <w:rPr>
          <w:rFonts w:ascii="Times New Roman" w:hAnsi="Times New Roman" w:cs="Times New Roman"/>
          <w:sz w:val="24"/>
          <w:szCs w:val="24"/>
        </w:rPr>
        <w:t>ies</w:t>
      </w:r>
      <w:r w:rsidRPr="001E2EEE">
        <w:rPr>
          <w:rFonts w:ascii="Times New Roman" w:hAnsi="Times New Roman" w:cs="Times New Roman"/>
          <w:sz w:val="24"/>
          <w:szCs w:val="24"/>
        </w:rPr>
        <w:t xml:space="preserve"> the nature and </w:t>
      </w:r>
      <w:r w:rsidR="00601701" w:rsidRPr="001E2EEE">
        <w:rPr>
          <w:rFonts w:ascii="Times New Roman" w:hAnsi="Times New Roman" w:cs="Times New Roman"/>
          <w:sz w:val="24"/>
          <w:szCs w:val="24"/>
        </w:rPr>
        <w:t xml:space="preserve">characteristics of </w:t>
      </w:r>
      <w:r w:rsidRPr="001E2EEE">
        <w:rPr>
          <w:rFonts w:ascii="Times New Roman" w:hAnsi="Times New Roman" w:cs="Times New Roman"/>
          <w:sz w:val="24"/>
          <w:szCs w:val="24"/>
        </w:rPr>
        <w:t>report</w:t>
      </w:r>
      <w:r w:rsidR="00332E8B" w:rsidRPr="001E2EEE">
        <w:rPr>
          <w:rFonts w:ascii="Times New Roman" w:hAnsi="Times New Roman" w:cs="Times New Roman"/>
          <w:sz w:val="24"/>
          <w:szCs w:val="24"/>
        </w:rPr>
        <w:t>ed</w:t>
      </w:r>
      <w:r w:rsidRPr="001E2EEE">
        <w:rPr>
          <w:rFonts w:ascii="Times New Roman" w:hAnsi="Times New Roman" w:cs="Times New Roman"/>
          <w:sz w:val="24"/>
          <w:szCs w:val="24"/>
        </w:rPr>
        <w:t xml:space="preserve"> elder abuse</w:t>
      </w:r>
      <w:r w:rsidR="005E4853" w:rsidRPr="001E2EEE">
        <w:rPr>
          <w:rFonts w:ascii="Times New Roman" w:hAnsi="Times New Roman" w:cs="Times New Roman"/>
          <w:sz w:val="24"/>
          <w:szCs w:val="24"/>
        </w:rPr>
        <w:t xml:space="preserve"> </w:t>
      </w:r>
      <w:r w:rsidR="004C712D" w:rsidRPr="001E2EEE">
        <w:rPr>
          <w:rFonts w:ascii="Times New Roman" w:hAnsi="Times New Roman" w:cs="Times New Roman"/>
          <w:sz w:val="24"/>
          <w:szCs w:val="24"/>
        </w:rPr>
        <w:t>as well as</w:t>
      </w:r>
      <w:r w:rsidRPr="001E2EEE">
        <w:rPr>
          <w:rFonts w:ascii="Times New Roman" w:hAnsi="Times New Roman" w:cs="Times New Roman"/>
          <w:sz w:val="24"/>
          <w:szCs w:val="24"/>
        </w:rPr>
        <w:t xml:space="preserve"> the</w:t>
      </w:r>
      <w:r w:rsidR="00601701" w:rsidRPr="001E2EEE">
        <w:rPr>
          <w:rFonts w:ascii="Times New Roman" w:hAnsi="Times New Roman" w:cs="Times New Roman"/>
          <w:sz w:val="24"/>
          <w:szCs w:val="24"/>
        </w:rPr>
        <w:t xml:space="preserve"> characteristics of </w:t>
      </w:r>
      <w:r w:rsidRPr="001E2EEE">
        <w:rPr>
          <w:rFonts w:ascii="Times New Roman" w:hAnsi="Times New Roman" w:cs="Times New Roman"/>
          <w:sz w:val="24"/>
          <w:szCs w:val="24"/>
        </w:rPr>
        <w:t>the vic</w:t>
      </w:r>
      <w:r w:rsidR="004C712D" w:rsidRPr="001E2EEE">
        <w:rPr>
          <w:rFonts w:ascii="Times New Roman" w:hAnsi="Times New Roman" w:cs="Times New Roman"/>
          <w:sz w:val="24"/>
          <w:szCs w:val="24"/>
        </w:rPr>
        <w:t>tim, perpetrator and</w:t>
      </w:r>
      <w:r w:rsidR="00601701" w:rsidRPr="001E2EEE">
        <w:rPr>
          <w:rFonts w:ascii="Times New Roman" w:hAnsi="Times New Roman" w:cs="Times New Roman"/>
          <w:sz w:val="24"/>
          <w:szCs w:val="24"/>
        </w:rPr>
        <w:t xml:space="preserve"> case </w:t>
      </w:r>
      <w:r w:rsidR="00466828" w:rsidRPr="001E2EEE">
        <w:rPr>
          <w:rFonts w:ascii="Times New Roman" w:hAnsi="Times New Roman" w:cs="Times New Roman"/>
          <w:sz w:val="24"/>
          <w:szCs w:val="24"/>
        </w:rPr>
        <w:t>management</w:t>
      </w:r>
      <w:r w:rsidRPr="001E2EEE">
        <w:rPr>
          <w:rFonts w:ascii="Times New Roman" w:hAnsi="Times New Roman" w:cs="Times New Roman"/>
          <w:sz w:val="24"/>
          <w:szCs w:val="24"/>
        </w:rPr>
        <w:t xml:space="preserve"> in a representative sample</w:t>
      </w:r>
      <w:r w:rsidR="00834080" w:rsidRPr="001E2EEE">
        <w:rPr>
          <w:rFonts w:ascii="Times New Roman" w:hAnsi="Times New Roman" w:cs="Times New Roman"/>
          <w:sz w:val="24"/>
          <w:szCs w:val="24"/>
        </w:rPr>
        <w:t xml:space="preserve"> of cases </w:t>
      </w:r>
      <w:r w:rsidR="00D169FD" w:rsidRPr="001E2EEE">
        <w:rPr>
          <w:rFonts w:ascii="Times New Roman" w:hAnsi="Times New Roman" w:cs="Times New Roman"/>
          <w:sz w:val="24"/>
          <w:szCs w:val="24"/>
        </w:rPr>
        <w:t>managed by</w:t>
      </w:r>
      <w:r w:rsidR="00A01095" w:rsidRPr="001E2EEE">
        <w:rPr>
          <w:rFonts w:ascii="Times New Roman" w:hAnsi="Times New Roman" w:cs="Times New Roman"/>
          <w:sz w:val="24"/>
          <w:szCs w:val="24"/>
        </w:rPr>
        <w:t xml:space="preserve"> </w:t>
      </w:r>
      <w:r w:rsidR="005E4853" w:rsidRPr="001E2EEE">
        <w:rPr>
          <w:rFonts w:ascii="Times New Roman" w:hAnsi="Times New Roman" w:cs="Times New Roman"/>
          <w:sz w:val="24"/>
          <w:szCs w:val="24"/>
        </w:rPr>
        <w:t>a social work intervention program (</w:t>
      </w:r>
      <w:r w:rsidR="005B62EE" w:rsidRPr="001E2EEE">
        <w:rPr>
          <w:rFonts w:ascii="Times New Roman" w:hAnsi="Times New Roman" w:cs="Times New Roman"/>
          <w:sz w:val="24"/>
          <w:szCs w:val="24"/>
        </w:rPr>
        <w:t>EARS</w:t>
      </w:r>
      <w:r w:rsidR="00D169FD" w:rsidRPr="001E2EEE">
        <w:rPr>
          <w:rFonts w:ascii="Times New Roman" w:hAnsi="Times New Roman" w:cs="Times New Roman"/>
          <w:sz w:val="24"/>
          <w:szCs w:val="24"/>
        </w:rPr>
        <w:t>/SPP</w:t>
      </w:r>
      <w:r w:rsidR="005E4853" w:rsidRPr="001E2EEE">
        <w:rPr>
          <w:rFonts w:ascii="Times New Roman" w:hAnsi="Times New Roman" w:cs="Times New Roman"/>
          <w:sz w:val="24"/>
          <w:szCs w:val="24"/>
        </w:rPr>
        <w:t>) over a 28-month period</w:t>
      </w:r>
      <w:r w:rsidRPr="001E2EEE">
        <w:rPr>
          <w:rFonts w:ascii="Times New Roman" w:hAnsi="Times New Roman" w:cs="Times New Roman"/>
          <w:sz w:val="24"/>
          <w:szCs w:val="24"/>
        </w:rPr>
        <w:t xml:space="preserve">. </w:t>
      </w:r>
      <w:r w:rsidR="0044183C" w:rsidRPr="001E2EEE">
        <w:rPr>
          <w:rFonts w:ascii="Times New Roman" w:hAnsi="Times New Roman" w:cs="Times New Roman"/>
          <w:sz w:val="24"/>
          <w:szCs w:val="24"/>
        </w:rPr>
        <w:t>Based on the identified characteristics</w:t>
      </w:r>
      <w:r w:rsidR="00EB1502" w:rsidRPr="001E2EEE">
        <w:rPr>
          <w:rFonts w:ascii="Times New Roman" w:hAnsi="Times New Roman" w:cs="Times New Roman"/>
          <w:sz w:val="24"/>
          <w:szCs w:val="24"/>
        </w:rPr>
        <w:t>,</w:t>
      </w:r>
      <w:r w:rsidR="003C6949" w:rsidRPr="001E2EEE">
        <w:rPr>
          <w:rFonts w:ascii="Times New Roman" w:hAnsi="Times New Roman" w:cs="Times New Roman"/>
          <w:sz w:val="24"/>
          <w:szCs w:val="24"/>
        </w:rPr>
        <w:t xml:space="preserve"> recommendations are</w:t>
      </w:r>
      <w:r w:rsidR="0044183C" w:rsidRPr="001E2EEE">
        <w:rPr>
          <w:rFonts w:ascii="Times New Roman" w:hAnsi="Times New Roman" w:cs="Times New Roman"/>
          <w:sz w:val="24"/>
          <w:szCs w:val="24"/>
        </w:rPr>
        <w:t xml:space="preserve"> proposed to improve practice </w:t>
      </w:r>
      <w:proofErr w:type="gramStart"/>
      <w:r w:rsidR="0044183C" w:rsidRPr="001E2EEE">
        <w:rPr>
          <w:rFonts w:ascii="Times New Roman" w:hAnsi="Times New Roman" w:cs="Times New Roman"/>
          <w:sz w:val="24"/>
          <w:szCs w:val="24"/>
        </w:rPr>
        <w:t>so as to</w:t>
      </w:r>
      <w:proofErr w:type="gramEnd"/>
      <w:r w:rsidR="0044183C" w:rsidRPr="001E2EEE">
        <w:rPr>
          <w:rFonts w:ascii="Times New Roman" w:hAnsi="Times New Roman" w:cs="Times New Roman"/>
          <w:sz w:val="24"/>
          <w:szCs w:val="24"/>
        </w:rPr>
        <w:t xml:space="preserve"> best meet the needs of victims and perpetrators and improve elder abuse intervention.</w:t>
      </w:r>
    </w:p>
    <w:p w14:paraId="0EBEB08E" w14:textId="64DB7ED3" w:rsidR="002B7524" w:rsidRPr="00A32260" w:rsidRDefault="00C673BA" w:rsidP="00BA4460">
      <w:pPr>
        <w:spacing w:line="480" w:lineRule="auto"/>
        <w:ind w:firstLine="720"/>
        <w:jc w:val="center"/>
        <w:rPr>
          <w:rFonts w:ascii="Times New Roman" w:hAnsi="Times New Roman" w:cs="Times New Roman"/>
          <w:b/>
          <w:sz w:val="24"/>
          <w:szCs w:val="24"/>
        </w:rPr>
      </w:pPr>
      <w:r w:rsidRPr="00A32260">
        <w:rPr>
          <w:rFonts w:ascii="Times New Roman" w:hAnsi="Times New Roman" w:cs="Times New Roman"/>
          <w:b/>
          <w:sz w:val="24"/>
          <w:szCs w:val="24"/>
        </w:rPr>
        <w:t>Method</w:t>
      </w:r>
    </w:p>
    <w:p w14:paraId="324493D6" w14:textId="1EC2D7EF" w:rsidR="00F42BB1" w:rsidRDefault="00F42BB1" w:rsidP="00D027DD">
      <w:pPr>
        <w:ind w:firstLine="720"/>
        <w:rPr>
          <w:rFonts w:ascii="Times New Roman" w:hAnsi="Times New Roman" w:cs="Times New Roman"/>
          <w:sz w:val="24"/>
          <w:szCs w:val="24"/>
        </w:rPr>
      </w:pPr>
      <w:r w:rsidRPr="00F42BB1">
        <w:rPr>
          <w:rFonts w:ascii="Times New Roman" w:hAnsi="Times New Roman" w:cs="Times New Roman"/>
          <w:b/>
          <w:sz w:val="24"/>
          <w:szCs w:val="24"/>
        </w:rPr>
        <w:t>Overview</w:t>
      </w:r>
    </w:p>
    <w:p w14:paraId="702AC529" w14:textId="0DA18D64" w:rsidR="0039645E" w:rsidRDefault="00AD7323" w:rsidP="0087468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All</w:t>
      </w:r>
      <w:r w:rsidRPr="00A32260">
        <w:rPr>
          <w:rFonts w:ascii="Times New Roman" w:hAnsi="Times New Roman" w:cs="Times New Roman"/>
          <w:sz w:val="24"/>
          <w:szCs w:val="24"/>
        </w:rPr>
        <w:t xml:space="preserve"> cases</w:t>
      </w:r>
      <w:r>
        <w:rPr>
          <w:rFonts w:ascii="Times New Roman" w:hAnsi="Times New Roman" w:cs="Times New Roman"/>
          <w:sz w:val="24"/>
          <w:szCs w:val="24"/>
        </w:rPr>
        <w:t xml:space="preserve"> of elder abuse reported to </w:t>
      </w:r>
      <w:r w:rsidR="004E158E">
        <w:rPr>
          <w:rFonts w:ascii="Times New Roman" w:hAnsi="Times New Roman" w:cs="Times New Roman"/>
          <w:sz w:val="24"/>
          <w:szCs w:val="24"/>
        </w:rPr>
        <w:t>EARS</w:t>
      </w:r>
      <w:r>
        <w:rPr>
          <w:rFonts w:ascii="Times New Roman" w:hAnsi="Times New Roman" w:cs="Times New Roman"/>
          <w:sz w:val="24"/>
          <w:szCs w:val="24"/>
        </w:rPr>
        <w:t xml:space="preserve"> </w:t>
      </w:r>
      <w:r w:rsidR="00316B06">
        <w:rPr>
          <w:rFonts w:ascii="Times New Roman" w:hAnsi="Times New Roman" w:cs="Times New Roman"/>
          <w:sz w:val="24"/>
          <w:szCs w:val="24"/>
        </w:rPr>
        <w:t xml:space="preserve">in Edmonton, Canada </w:t>
      </w:r>
      <w:r w:rsidR="00B27117">
        <w:rPr>
          <w:rFonts w:ascii="Times New Roman" w:hAnsi="Times New Roman" w:cs="Times New Roman"/>
          <w:sz w:val="24"/>
          <w:szCs w:val="24"/>
        </w:rPr>
        <w:t>from</w:t>
      </w:r>
      <w:r w:rsidRPr="00A32260">
        <w:rPr>
          <w:rFonts w:ascii="Times New Roman" w:hAnsi="Times New Roman" w:cs="Times New Roman"/>
          <w:sz w:val="24"/>
          <w:szCs w:val="24"/>
        </w:rPr>
        <w:t xml:space="preserve"> January</w:t>
      </w:r>
      <w:r>
        <w:rPr>
          <w:rFonts w:ascii="Times New Roman" w:hAnsi="Times New Roman" w:cs="Times New Roman"/>
          <w:sz w:val="24"/>
          <w:szCs w:val="24"/>
        </w:rPr>
        <w:t xml:space="preserve"> 2012</w:t>
      </w:r>
      <w:r w:rsidR="00B27117">
        <w:rPr>
          <w:rFonts w:ascii="Times New Roman" w:hAnsi="Times New Roman" w:cs="Times New Roman"/>
          <w:sz w:val="24"/>
          <w:szCs w:val="24"/>
        </w:rPr>
        <w:t>-A</w:t>
      </w:r>
      <w:r>
        <w:rPr>
          <w:rFonts w:ascii="Times New Roman" w:hAnsi="Times New Roman" w:cs="Times New Roman"/>
          <w:sz w:val="24"/>
          <w:szCs w:val="24"/>
        </w:rPr>
        <w:t>pril 2014</w:t>
      </w:r>
      <w:r w:rsidRPr="00A32260">
        <w:rPr>
          <w:rFonts w:ascii="Times New Roman" w:hAnsi="Times New Roman" w:cs="Times New Roman"/>
          <w:sz w:val="24"/>
          <w:szCs w:val="24"/>
        </w:rPr>
        <w:t xml:space="preserve"> were collected to obtain a </w:t>
      </w:r>
      <w:r w:rsidRPr="00A1076A">
        <w:rPr>
          <w:rFonts w:ascii="Times New Roman" w:hAnsi="Times New Roman" w:cs="Times New Roman"/>
          <w:sz w:val="24"/>
          <w:szCs w:val="24"/>
        </w:rPr>
        <w:t xml:space="preserve">representative </w:t>
      </w:r>
      <w:r w:rsidRPr="001E2EEE">
        <w:rPr>
          <w:rFonts w:ascii="Times New Roman" w:hAnsi="Times New Roman" w:cs="Times New Roman"/>
          <w:sz w:val="24"/>
          <w:szCs w:val="24"/>
        </w:rPr>
        <w:t>sample.</w:t>
      </w:r>
      <w:r w:rsidR="00A97D07" w:rsidRPr="001E2EEE">
        <w:rPr>
          <w:rFonts w:ascii="Times New Roman" w:hAnsi="Times New Roman" w:cs="Times New Roman"/>
          <w:sz w:val="24"/>
          <w:szCs w:val="24"/>
        </w:rPr>
        <w:t xml:space="preserve"> The sample is representative </w:t>
      </w:r>
      <w:r w:rsidR="00A97D07" w:rsidRPr="001E2EEE">
        <w:rPr>
          <w:rFonts w:ascii="Times New Roman" w:hAnsi="Times New Roman" w:cs="Times New Roman"/>
          <w:sz w:val="24"/>
          <w:szCs w:val="24"/>
        </w:rPr>
        <w:lastRenderedPageBreak/>
        <w:t xml:space="preserve">because it is the product of systematic continuous </w:t>
      </w:r>
      <w:r w:rsidR="00A1076A" w:rsidRPr="001E2EEE">
        <w:rPr>
          <w:rFonts w:ascii="Times New Roman" w:hAnsi="Times New Roman" w:cs="Times New Roman"/>
          <w:sz w:val="24"/>
          <w:szCs w:val="24"/>
        </w:rPr>
        <w:t>sampling</w:t>
      </w:r>
      <w:r w:rsidR="00A97D07" w:rsidRPr="001E2EEE">
        <w:rPr>
          <w:rFonts w:ascii="Times New Roman" w:hAnsi="Times New Roman" w:cs="Times New Roman"/>
          <w:sz w:val="24"/>
          <w:szCs w:val="24"/>
        </w:rPr>
        <w:t xml:space="preserve"> from a population </w:t>
      </w:r>
      <w:r w:rsidR="00A1076A" w:rsidRPr="001E2EEE">
        <w:rPr>
          <w:rFonts w:ascii="Times New Roman" w:hAnsi="Times New Roman" w:cs="Times New Roman"/>
          <w:sz w:val="24"/>
          <w:szCs w:val="24"/>
        </w:rPr>
        <w:t>rather than</w:t>
      </w:r>
      <w:r w:rsidR="00A97D07" w:rsidRPr="001E2EEE">
        <w:rPr>
          <w:rFonts w:ascii="Times New Roman" w:hAnsi="Times New Roman" w:cs="Times New Roman"/>
          <w:sz w:val="24"/>
          <w:szCs w:val="24"/>
        </w:rPr>
        <w:t xml:space="preserve"> a sample of </w:t>
      </w:r>
      <w:r w:rsidR="00A1076A" w:rsidRPr="001E2EEE">
        <w:rPr>
          <w:rFonts w:ascii="Times New Roman" w:hAnsi="Times New Roman" w:cs="Times New Roman"/>
          <w:sz w:val="24"/>
          <w:szCs w:val="24"/>
        </w:rPr>
        <w:t>convenience.</w:t>
      </w:r>
      <w:r w:rsidRPr="001E2EEE">
        <w:rPr>
          <w:rFonts w:ascii="Times New Roman" w:hAnsi="Times New Roman" w:cs="Times New Roman"/>
          <w:sz w:val="24"/>
          <w:szCs w:val="24"/>
        </w:rPr>
        <w:t xml:space="preserve"> </w:t>
      </w:r>
      <w:r w:rsidR="006108D6" w:rsidRPr="001E2EEE">
        <w:rPr>
          <w:rFonts w:ascii="Times New Roman" w:hAnsi="Times New Roman" w:cs="Times New Roman"/>
          <w:sz w:val="24"/>
          <w:szCs w:val="24"/>
        </w:rPr>
        <w:t>Case f</w:t>
      </w:r>
      <w:r w:rsidRPr="001E2EEE">
        <w:rPr>
          <w:rFonts w:ascii="Times New Roman" w:hAnsi="Times New Roman" w:cs="Times New Roman"/>
          <w:sz w:val="24"/>
          <w:szCs w:val="24"/>
        </w:rPr>
        <w:t>iles contai</w:t>
      </w:r>
      <w:r>
        <w:rPr>
          <w:rFonts w:ascii="Times New Roman" w:hAnsi="Times New Roman" w:cs="Times New Roman"/>
          <w:sz w:val="24"/>
          <w:szCs w:val="24"/>
        </w:rPr>
        <w:t>ned</w:t>
      </w:r>
      <w:r w:rsidRPr="00A32260">
        <w:rPr>
          <w:rFonts w:ascii="Times New Roman" w:hAnsi="Times New Roman" w:cs="Times New Roman"/>
          <w:sz w:val="24"/>
          <w:szCs w:val="24"/>
        </w:rPr>
        <w:t xml:space="preserve"> </w:t>
      </w:r>
      <w:r>
        <w:rPr>
          <w:rFonts w:ascii="Times New Roman" w:hAnsi="Times New Roman" w:cs="Times New Roman"/>
          <w:sz w:val="24"/>
          <w:szCs w:val="24"/>
        </w:rPr>
        <w:t>t</w:t>
      </w:r>
      <w:r w:rsidRPr="00A32260">
        <w:rPr>
          <w:rFonts w:ascii="Times New Roman" w:hAnsi="Times New Roman" w:cs="Times New Roman"/>
          <w:sz w:val="24"/>
          <w:szCs w:val="24"/>
        </w:rPr>
        <w:t>wo sets of documents</w:t>
      </w:r>
      <w:r w:rsidR="00D45049">
        <w:rPr>
          <w:rFonts w:ascii="Times New Roman" w:hAnsi="Times New Roman" w:cs="Times New Roman"/>
          <w:sz w:val="24"/>
          <w:szCs w:val="24"/>
        </w:rPr>
        <w:t>:</w:t>
      </w:r>
      <w:r w:rsidRPr="00A32260">
        <w:rPr>
          <w:rFonts w:ascii="Times New Roman" w:hAnsi="Times New Roman" w:cs="Times New Roman"/>
          <w:sz w:val="24"/>
          <w:szCs w:val="24"/>
        </w:rPr>
        <w:t xml:space="preserve"> </w:t>
      </w:r>
      <w:r w:rsidR="00D45049">
        <w:rPr>
          <w:rFonts w:ascii="Times New Roman" w:hAnsi="Times New Roman" w:cs="Times New Roman"/>
          <w:sz w:val="24"/>
          <w:szCs w:val="24"/>
        </w:rPr>
        <w:t>(1) an</w:t>
      </w:r>
      <w:r w:rsidRPr="00A32260">
        <w:rPr>
          <w:rFonts w:ascii="Times New Roman" w:hAnsi="Times New Roman" w:cs="Times New Roman"/>
          <w:sz w:val="24"/>
          <w:szCs w:val="24"/>
        </w:rPr>
        <w:t xml:space="preserve"> intake form</w:t>
      </w:r>
      <w:r>
        <w:rPr>
          <w:rFonts w:ascii="Times New Roman" w:hAnsi="Times New Roman" w:cs="Times New Roman"/>
          <w:sz w:val="24"/>
          <w:szCs w:val="24"/>
        </w:rPr>
        <w:t xml:space="preserve"> </w:t>
      </w:r>
      <w:r w:rsidR="003E317A">
        <w:rPr>
          <w:rFonts w:ascii="Times New Roman" w:hAnsi="Times New Roman" w:cs="Times New Roman"/>
          <w:sz w:val="24"/>
          <w:szCs w:val="24"/>
        </w:rPr>
        <w:t xml:space="preserve">with </w:t>
      </w:r>
      <w:r>
        <w:rPr>
          <w:rFonts w:ascii="Times New Roman" w:hAnsi="Times New Roman" w:cs="Times New Roman"/>
          <w:sz w:val="24"/>
          <w:szCs w:val="24"/>
        </w:rPr>
        <w:t>demographic information</w:t>
      </w:r>
      <w:r w:rsidRPr="00A3226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32260">
        <w:rPr>
          <w:rFonts w:ascii="Times New Roman" w:hAnsi="Times New Roman" w:cs="Times New Roman"/>
          <w:sz w:val="24"/>
          <w:szCs w:val="24"/>
        </w:rPr>
        <w:t>nature of abuse</w:t>
      </w:r>
      <w:r>
        <w:rPr>
          <w:rFonts w:ascii="Times New Roman" w:hAnsi="Times New Roman" w:cs="Times New Roman"/>
          <w:sz w:val="24"/>
          <w:szCs w:val="24"/>
        </w:rPr>
        <w:t xml:space="preserve"> alleged and risk factors for</w:t>
      </w:r>
      <w:r w:rsidRPr="00A32260">
        <w:rPr>
          <w:rFonts w:ascii="Times New Roman" w:hAnsi="Times New Roman" w:cs="Times New Roman"/>
          <w:sz w:val="24"/>
          <w:szCs w:val="24"/>
        </w:rPr>
        <w:t xml:space="preserve"> abuse</w:t>
      </w:r>
      <w:r w:rsidR="00D45049">
        <w:rPr>
          <w:rFonts w:ascii="Times New Roman" w:hAnsi="Times New Roman" w:cs="Times New Roman"/>
          <w:sz w:val="24"/>
          <w:szCs w:val="24"/>
        </w:rPr>
        <w:t>, and (2)</w:t>
      </w:r>
      <w:r w:rsidRPr="0083324B">
        <w:rPr>
          <w:rFonts w:ascii="Times New Roman" w:hAnsi="Times New Roman" w:cs="Times New Roman"/>
          <w:sz w:val="24"/>
          <w:szCs w:val="24"/>
        </w:rPr>
        <w:t xml:space="preserve"> contact notes detail</w:t>
      </w:r>
      <w:r w:rsidR="00D169FD">
        <w:rPr>
          <w:rFonts w:ascii="Times New Roman" w:hAnsi="Times New Roman" w:cs="Times New Roman"/>
          <w:sz w:val="24"/>
          <w:szCs w:val="24"/>
        </w:rPr>
        <w:t xml:space="preserve">ing </w:t>
      </w:r>
      <w:r w:rsidR="00D45049">
        <w:rPr>
          <w:rFonts w:ascii="Times New Roman" w:hAnsi="Times New Roman" w:cs="Times New Roman"/>
          <w:sz w:val="24"/>
          <w:szCs w:val="24"/>
        </w:rPr>
        <w:t>all</w:t>
      </w:r>
      <w:r w:rsidRPr="0083324B">
        <w:rPr>
          <w:rFonts w:ascii="Times New Roman" w:hAnsi="Times New Roman" w:cs="Times New Roman"/>
          <w:sz w:val="24"/>
          <w:szCs w:val="24"/>
        </w:rPr>
        <w:t xml:space="preserve"> interaction</w:t>
      </w:r>
      <w:r w:rsidR="00D45049">
        <w:rPr>
          <w:rFonts w:ascii="Times New Roman" w:hAnsi="Times New Roman" w:cs="Times New Roman"/>
          <w:sz w:val="24"/>
          <w:szCs w:val="24"/>
        </w:rPr>
        <w:t>s</w:t>
      </w:r>
      <w:r w:rsidRPr="0083324B">
        <w:rPr>
          <w:rFonts w:ascii="Times New Roman" w:hAnsi="Times New Roman" w:cs="Times New Roman"/>
          <w:sz w:val="24"/>
          <w:szCs w:val="24"/>
        </w:rPr>
        <w:t xml:space="preserve"> with the senior, relatives, professionals a</w:t>
      </w:r>
      <w:r>
        <w:rPr>
          <w:rFonts w:ascii="Times New Roman" w:hAnsi="Times New Roman" w:cs="Times New Roman"/>
          <w:sz w:val="24"/>
          <w:szCs w:val="24"/>
        </w:rPr>
        <w:t xml:space="preserve">nd </w:t>
      </w:r>
      <w:r w:rsidR="00D45049">
        <w:rPr>
          <w:rFonts w:ascii="Times New Roman" w:hAnsi="Times New Roman" w:cs="Times New Roman"/>
          <w:sz w:val="24"/>
          <w:szCs w:val="24"/>
        </w:rPr>
        <w:t>EARS</w:t>
      </w:r>
      <w:r w:rsidR="00D169FD">
        <w:rPr>
          <w:rFonts w:ascii="Times New Roman" w:hAnsi="Times New Roman" w:cs="Times New Roman"/>
          <w:sz w:val="24"/>
          <w:szCs w:val="24"/>
        </w:rPr>
        <w:t>/SPP</w:t>
      </w:r>
      <w:r w:rsidR="00D45049">
        <w:rPr>
          <w:rFonts w:ascii="Times New Roman" w:hAnsi="Times New Roman" w:cs="Times New Roman"/>
          <w:sz w:val="24"/>
          <w:szCs w:val="24"/>
        </w:rPr>
        <w:t xml:space="preserve"> </w:t>
      </w:r>
      <w:r>
        <w:rPr>
          <w:rFonts w:ascii="Times New Roman" w:hAnsi="Times New Roman" w:cs="Times New Roman"/>
          <w:sz w:val="24"/>
          <w:szCs w:val="24"/>
        </w:rPr>
        <w:t>members</w:t>
      </w:r>
      <w:r w:rsidRPr="0083324B">
        <w:rPr>
          <w:rFonts w:ascii="Times New Roman" w:hAnsi="Times New Roman" w:cs="Times New Roman"/>
          <w:sz w:val="24"/>
          <w:szCs w:val="24"/>
        </w:rPr>
        <w:t xml:space="preserve"> involved with the file.</w:t>
      </w:r>
      <w:r w:rsidR="006108D6">
        <w:rPr>
          <w:rFonts w:ascii="Times New Roman" w:hAnsi="Times New Roman" w:cs="Times New Roman"/>
          <w:sz w:val="24"/>
          <w:szCs w:val="24"/>
        </w:rPr>
        <w:t xml:space="preserve"> A total of 164 </w:t>
      </w:r>
      <w:r w:rsidR="00D45049">
        <w:rPr>
          <w:rFonts w:ascii="Times New Roman" w:hAnsi="Times New Roman" w:cs="Times New Roman"/>
          <w:sz w:val="24"/>
          <w:szCs w:val="24"/>
        </w:rPr>
        <w:t xml:space="preserve">anonymized </w:t>
      </w:r>
      <w:r w:rsidR="006108D6">
        <w:rPr>
          <w:rFonts w:ascii="Times New Roman" w:hAnsi="Times New Roman" w:cs="Times New Roman"/>
          <w:sz w:val="24"/>
          <w:szCs w:val="24"/>
        </w:rPr>
        <w:t xml:space="preserve">cases handled by </w:t>
      </w:r>
      <w:r w:rsidR="00D45049">
        <w:rPr>
          <w:rFonts w:ascii="Times New Roman" w:hAnsi="Times New Roman" w:cs="Times New Roman"/>
          <w:sz w:val="24"/>
          <w:szCs w:val="24"/>
        </w:rPr>
        <w:t>EARS</w:t>
      </w:r>
      <w:r w:rsidR="00D169FD">
        <w:rPr>
          <w:rFonts w:ascii="Times New Roman" w:hAnsi="Times New Roman" w:cs="Times New Roman"/>
          <w:sz w:val="24"/>
          <w:szCs w:val="24"/>
        </w:rPr>
        <w:t>/</w:t>
      </w:r>
      <w:r w:rsidR="00FC3A09">
        <w:rPr>
          <w:rFonts w:ascii="Times New Roman" w:hAnsi="Times New Roman" w:cs="Times New Roman"/>
          <w:sz w:val="24"/>
          <w:szCs w:val="24"/>
        </w:rPr>
        <w:t xml:space="preserve">SPP </w:t>
      </w:r>
      <w:r w:rsidR="006108D6">
        <w:rPr>
          <w:rFonts w:ascii="Times New Roman" w:hAnsi="Times New Roman" w:cs="Times New Roman"/>
          <w:sz w:val="24"/>
          <w:szCs w:val="24"/>
        </w:rPr>
        <w:t>we</w:t>
      </w:r>
      <w:r w:rsidR="00D45049">
        <w:rPr>
          <w:rFonts w:ascii="Times New Roman" w:hAnsi="Times New Roman" w:cs="Times New Roman"/>
          <w:sz w:val="24"/>
          <w:szCs w:val="24"/>
        </w:rPr>
        <w:t>re reviewed</w:t>
      </w:r>
      <w:r w:rsidR="006108D6">
        <w:rPr>
          <w:rFonts w:ascii="Times New Roman" w:hAnsi="Times New Roman" w:cs="Times New Roman"/>
          <w:sz w:val="24"/>
          <w:szCs w:val="24"/>
        </w:rPr>
        <w:t>. Information regarding the nature of the abuse, the</w:t>
      </w:r>
      <w:r w:rsidR="006108D6" w:rsidRPr="00A32260">
        <w:rPr>
          <w:rFonts w:ascii="Times New Roman" w:hAnsi="Times New Roman" w:cs="Times New Roman"/>
          <w:sz w:val="24"/>
          <w:szCs w:val="24"/>
        </w:rPr>
        <w:t xml:space="preserve"> vic</w:t>
      </w:r>
      <w:r w:rsidR="006108D6">
        <w:rPr>
          <w:rFonts w:ascii="Times New Roman" w:hAnsi="Times New Roman" w:cs="Times New Roman"/>
          <w:sz w:val="24"/>
          <w:szCs w:val="24"/>
        </w:rPr>
        <w:t>tim, the perpetrator and</w:t>
      </w:r>
      <w:r w:rsidR="006108D6" w:rsidRPr="00A32260">
        <w:rPr>
          <w:rFonts w:ascii="Times New Roman" w:hAnsi="Times New Roman" w:cs="Times New Roman"/>
          <w:sz w:val="24"/>
          <w:szCs w:val="24"/>
        </w:rPr>
        <w:t xml:space="preserve"> </w:t>
      </w:r>
      <w:r w:rsidR="006108D6" w:rsidRPr="00466828">
        <w:rPr>
          <w:rFonts w:ascii="Times New Roman" w:hAnsi="Times New Roman" w:cs="Times New Roman"/>
          <w:sz w:val="24"/>
          <w:szCs w:val="24"/>
        </w:rPr>
        <w:t>case manag</w:t>
      </w:r>
      <w:r w:rsidR="006108D6">
        <w:rPr>
          <w:rFonts w:ascii="Times New Roman" w:hAnsi="Times New Roman" w:cs="Times New Roman"/>
          <w:sz w:val="24"/>
          <w:szCs w:val="24"/>
        </w:rPr>
        <w:t>e</w:t>
      </w:r>
      <w:r w:rsidR="006108D6" w:rsidRPr="00466828">
        <w:rPr>
          <w:rFonts w:ascii="Times New Roman" w:hAnsi="Times New Roman" w:cs="Times New Roman"/>
          <w:sz w:val="24"/>
          <w:szCs w:val="24"/>
        </w:rPr>
        <w:t>ment</w:t>
      </w:r>
      <w:r w:rsidR="006108D6">
        <w:rPr>
          <w:rFonts w:ascii="Times New Roman" w:hAnsi="Times New Roman" w:cs="Times New Roman"/>
          <w:sz w:val="24"/>
          <w:szCs w:val="24"/>
        </w:rPr>
        <w:t xml:space="preserve"> w</w:t>
      </w:r>
      <w:r w:rsidR="00D169FD">
        <w:rPr>
          <w:rFonts w:ascii="Times New Roman" w:hAnsi="Times New Roman" w:cs="Times New Roman"/>
          <w:sz w:val="24"/>
          <w:szCs w:val="24"/>
        </w:rPr>
        <w:t>as</w:t>
      </w:r>
      <w:r w:rsidR="006108D6">
        <w:rPr>
          <w:rFonts w:ascii="Times New Roman" w:hAnsi="Times New Roman" w:cs="Times New Roman"/>
          <w:sz w:val="24"/>
          <w:szCs w:val="24"/>
        </w:rPr>
        <w:t xml:space="preserve"> analysed. For</w:t>
      </w:r>
      <w:r w:rsidR="0039645E">
        <w:rPr>
          <w:rFonts w:ascii="Times New Roman" w:hAnsi="Times New Roman" w:cs="Times New Roman"/>
          <w:sz w:val="24"/>
          <w:szCs w:val="24"/>
        </w:rPr>
        <w:t xml:space="preserve"> clarity, older adults subject</w:t>
      </w:r>
      <w:r w:rsidR="009970E1">
        <w:rPr>
          <w:rFonts w:ascii="Times New Roman" w:hAnsi="Times New Roman" w:cs="Times New Roman"/>
          <w:sz w:val="24"/>
          <w:szCs w:val="24"/>
        </w:rPr>
        <w:t>ed</w:t>
      </w:r>
      <w:r w:rsidR="0039645E">
        <w:rPr>
          <w:rFonts w:ascii="Times New Roman" w:hAnsi="Times New Roman" w:cs="Times New Roman"/>
          <w:sz w:val="24"/>
          <w:szCs w:val="24"/>
        </w:rPr>
        <w:t xml:space="preserve"> to abuse will be referred to as </w:t>
      </w:r>
      <w:r w:rsidR="0039645E" w:rsidRPr="00750296">
        <w:rPr>
          <w:rFonts w:ascii="Times New Roman" w:hAnsi="Times New Roman" w:cs="Times New Roman"/>
          <w:i/>
          <w:sz w:val="24"/>
          <w:szCs w:val="24"/>
        </w:rPr>
        <w:t>victims</w:t>
      </w:r>
      <w:r w:rsidR="0039645E">
        <w:rPr>
          <w:rFonts w:ascii="Times New Roman" w:hAnsi="Times New Roman" w:cs="Times New Roman"/>
          <w:sz w:val="24"/>
          <w:szCs w:val="24"/>
        </w:rPr>
        <w:t xml:space="preserve"> and individuals alleged to have perpetrated that abuse will be referred to as </w:t>
      </w:r>
      <w:r w:rsidR="00750296" w:rsidRPr="00750296">
        <w:rPr>
          <w:rFonts w:ascii="Times New Roman" w:hAnsi="Times New Roman" w:cs="Times New Roman"/>
          <w:i/>
          <w:sz w:val="24"/>
          <w:szCs w:val="24"/>
        </w:rPr>
        <w:t>perpetrators</w:t>
      </w:r>
      <w:r w:rsidR="0039645E">
        <w:rPr>
          <w:rFonts w:ascii="Times New Roman" w:hAnsi="Times New Roman" w:cs="Times New Roman"/>
          <w:sz w:val="24"/>
          <w:szCs w:val="24"/>
        </w:rPr>
        <w:t xml:space="preserve">. </w:t>
      </w:r>
    </w:p>
    <w:p w14:paraId="6E14CB40" w14:textId="5A1BD070" w:rsidR="00F42BB1" w:rsidRDefault="005C5882" w:rsidP="00D027DD">
      <w:pPr>
        <w:ind w:firstLine="720"/>
        <w:rPr>
          <w:rFonts w:ascii="Times New Roman" w:hAnsi="Times New Roman" w:cs="Times New Roman"/>
          <w:b/>
          <w:sz w:val="24"/>
          <w:szCs w:val="24"/>
        </w:rPr>
      </w:pPr>
      <w:r>
        <w:rPr>
          <w:rFonts w:ascii="Times New Roman" w:hAnsi="Times New Roman" w:cs="Times New Roman"/>
          <w:b/>
          <w:sz w:val="24"/>
          <w:szCs w:val="24"/>
        </w:rPr>
        <w:t>Cases</w:t>
      </w:r>
    </w:p>
    <w:p w14:paraId="6F925528" w14:textId="52BA1FBE" w:rsidR="005C5882" w:rsidRPr="001E2EEE" w:rsidRDefault="00D45049" w:rsidP="007B5155">
      <w:pPr>
        <w:spacing w:line="480" w:lineRule="auto"/>
        <w:ind w:firstLine="720"/>
        <w:rPr>
          <w:rFonts w:ascii="Times New Roman" w:hAnsi="Times New Roman" w:cs="Times New Roman"/>
          <w:sz w:val="24"/>
          <w:szCs w:val="24"/>
        </w:rPr>
      </w:pPr>
      <w:r>
        <w:rPr>
          <w:rFonts w:ascii="Times New Roman" w:hAnsi="Times New Roman" w:cs="Times New Roman"/>
          <w:sz w:val="24"/>
          <w:szCs w:val="24"/>
        </w:rPr>
        <w:t>Cases</w:t>
      </w:r>
      <w:r w:rsidR="009970E1">
        <w:rPr>
          <w:rFonts w:ascii="Times New Roman" w:hAnsi="Times New Roman" w:cs="Times New Roman"/>
          <w:sz w:val="24"/>
          <w:szCs w:val="24"/>
        </w:rPr>
        <w:t xml:space="preserve"> managed </w:t>
      </w:r>
      <w:r w:rsidR="005C5882">
        <w:rPr>
          <w:rFonts w:ascii="Times New Roman" w:hAnsi="Times New Roman" w:cs="Times New Roman"/>
          <w:sz w:val="24"/>
          <w:szCs w:val="24"/>
        </w:rPr>
        <w:t xml:space="preserve">by </w:t>
      </w:r>
      <w:r>
        <w:rPr>
          <w:rFonts w:ascii="Times New Roman" w:hAnsi="Times New Roman" w:cs="Times New Roman"/>
          <w:sz w:val="24"/>
          <w:szCs w:val="24"/>
        </w:rPr>
        <w:t>EARS</w:t>
      </w:r>
      <w:r w:rsidR="00D169FD">
        <w:rPr>
          <w:rFonts w:ascii="Times New Roman" w:hAnsi="Times New Roman" w:cs="Times New Roman"/>
          <w:sz w:val="24"/>
          <w:szCs w:val="24"/>
        </w:rPr>
        <w:t>/SPP</w:t>
      </w:r>
      <w:r w:rsidR="005C5882">
        <w:rPr>
          <w:rFonts w:ascii="Times New Roman" w:hAnsi="Times New Roman" w:cs="Times New Roman"/>
          <w:sz w:val="24"/>
          <w:szCs w:val="24"/>
        </w:rPr>
        <w:t xml:space="preserve"> </w:t>
      </w:r>
      <w:r>
        <w:rPr>
          <w:rFonts w:ascii="Times New Roman" w:hAnsi="Times New Roman" w:cs="Times New Roman"/>
          <w:sz w:val="24"/>
          <w:szCs w:val="24"/>
        </w:rPr>
        <w:t>were</w:t>
      </w:r>
      <w:r w:rsidR="005C5882">
        <w:rPr>
          <w:rFonts w:ascii="Times New Roman" w:hAnsi="Times New Roman" w:cs="Times New Roman"/>
          <w:sz w:val="24"/>
          <w:szCs w:val="24"/>
        </w:rPr>
        <w:t xml:space="preserve"> those where elder abuse </w:t>
      </w:r>
      <w:r w:rsidR="0039645E">
        <w:rPr>
          <w:rFonts w:ascii="Times New Roman" w:hAnsi="Times New Roman" w:cs="Times New Roman"/>
          <w:sz w:val="24"/>
          <w:szCs w:val="24"/>
        </w:rPr>
        <w:t xml:space="preserve">defined </w:t>
      </w:r>
      <w:r w:rsidR="0039645E" w:rsidRPr="007B5155">
        <w:rPr>
          <w:rFonts w:ascii="Times New Roman" w:hAnsi="Times New Roman" w:cs="Times New Roman"/>
          <w:sz w:val="24"/>
          <w:szCs w:val="24"/>
        </w:rPr>
        <w:t>a</w:t>
      </w:r>
      <w:r w:rsidR="00A2669D" w:rsidRPr="007B5155">
        <w:rPr>
          <w:rFonts w:ascii="Times New Roman" w:hAnsi="Times New Roman" w:cs="Times New Roman"/>
          <w:sz w:val="24"/>
          <w:szCs w:val="24"/>
        </w:rPr>
        <w:t xml:space="preserve">s </w:t>
      </w:r>
      <w:r w:rsidR="00A27046" w:rsidRPr="007B5155">
        <w:rPr>
          <w:rFonts w:ascii="Times New Roman" w:hAnsi="Times New Roman" w:cs="Times New Roman"/>
          <w:sz w:val="24"/>
          <w:szCs w:val="24"/>
        </w:rPr>
        <w:t>"a single, or repeated act, or lack of appropriate action, occurring within any relationship where there is an expectation of trust which causes harm or distress to an older person"</w:t>
      </w:r>
      <w:r w:rsidR="007B5155">
        <w:rPr>
          <w:rFonts w:ascii="Times New Roman" w:hAnsi="Times New Roman" w:cs="Times New Roman"/>
          <w:sz w:val="24"/>
          <w:szCs w:val="24"/>
        </w:rPr>
        <w:t xml:space="preserve"> </w:t>
      </w:r>
      <w:r w:rsidR="006266F8">
        <w:rPr>
          <w:rFonts w:ascii="Times New Roman" w:hAnsi="Times New Roman" w:cs="Times New Roman"/>
          <w:sz w:val="24"/>
          <w:szCs w:val="24"/>
        </w:rPr>
        <w:t xml:space="preserve">was alleged </w:t>
      </w:r>
      <w:r w:rsidR="007B5155">
        <w:rPr>
          <w:rFonts w:ascii="Times New Roman" w:hAnsi="Times New Roman" w:cs="Times New Roman"/>
          <w:sz w:val="24"/>
          <w:szCs w:val="24"/>
        </w:rPr>
        <w:t>(</w:t>
      </w:r>
      <w:r w:rsidR="007B5155" w:rsidRPr="007B5155">
        <w:rPr>
          <w:rFonts w:ascii="Times New Roman" w:hAnsi="Times New Roman" w:cs="Times New Roman"/>
          <w:sz w:val="24"/>
          <w:szCs w:val="24"/>
        </w:rPr>
        <w:t>Action on Elder</w:t>
      </w:r>
      <w:r w:rsidR="007B5155">
        <w:rPr>
          <w:rFonts w:ascii="Times New Roman" w:hAnsi="Times New Roman" w:cs="Times New Roman"/>
          <w:sz w:val="24"/>
          <w:szCs w:val="24"/>
        </w:rPr>
        <w:t xml:space="preserve"> </w:t>
      </w:r>
      <w:r w:rsidR="007B5155" w:rsidRPr="007B5155">
        <w:rPr>
          <w:rFonts w:ascii="Times New Roman" w:hAnsi="Times New Roman" w:cs="Times New Roman"/>
          <w:sz w:val="24"/>
          <w:szCs w:val="24"/>
        </w:rPr>
        <w:t>Abuse</w:t>
      </w:r>
      <w:r w:rsidR="007B5155">
        <w:rPr>
          <w:rFonts w:ascii="Times New Roman" w:hAnsi="Times New Roman" w:cs="Times New Roman"/>
          <w:sz w:val="24"/>
          <w:szCs w:val="24"/>
        </w:rPr>
        <w:t>, 1995)</w:t>
      </w:r>
      <w:r w:rsidR="00A27046" w:rsidRPr="007B5155">
        <w:rPr>
          <w:rFonts w:ascii="Times New Roman" w:hAnsi="Times New Roman" w:cs="Times New Roman"/>
          <w:sz w:val="24"/>
          <w:szCs w:val="24"/>
        </w:rPr>
        <w:t xml:space="preserve">. </w:t>
      </w:r>
      <w:r w:rsidR="006266F8">
        <w:rPr>
          <w:rFonts w:ascii="Times New Roman" w:hAnsi="Times New Roman" w:cs="Times New Roman"/>
          <w:sz w:val="24"/>
          <w:szCs w:val="24"/>
        </w:rPr>
        <w:t>EARS</w:t>
      </w:r>
      <w:r w:rsidR="00D169FD">
        <w:rPr>
          <w:rFonts w:ascii="Times New Roman" w:hAnsi="Times New Roman" w:cs="Times New Roman"/>
          <w:sz w:val="24"/>
          <w:szCs w:val="24"/>
        </w:rPr>
        <w:t>/SPP</w:t>
      </w:r>
      <w:r w:rsidR="006266F8">
        <w:rPr>
          <w:rFonts w:ascii="Times New Roman" w:hAnsi="Times New Roman" w:cs="Times New Roman"/>
          <w:sz w:val="24"/>
          <w:szCs w:val="24"/>
        </w:rPr>
        <w:t>’s ma</w:t>
      </w:r>
      <w:r w:rsidR="00DC7394" w:rsidRPr="007B5155">
        <w:rPr>
          <w:rFonts w:ascii="Times New Roman" w:hAnsi="Times New Roman" w:cs="Times New Roman"/>
          <w:sz w:val="24"/>
          <w:szCs w:val="24"/>
        </w:rPr>
        <w:t xml:space="preserve">ndate is to assist victims of elder abuse </w:t>
      </w:r>
      <w:r w:rsidR="00345B4B">
        <w:rPr>
          <w:rFonts w:ascii="Times New Roman" w:hAnsi="Times New Roman" w:cs="Times New Roman"/>
          <w:sz w:val="24"/>
          <w:szCs w:val="24"/>
        </w:rPr>
        <w:t>aged</w:t>
      </w:r>
      <w:r w:rsidR="00D169FD">
        <w:rPr>
          <w:rFonts w:ascii="Times New Roman" w:hAnsi="Times New Roman" w:cs="Times New Roman"/>
          <w:sz w:val="24"/>
          <w:szCs w:val="24"/>
        </w:rPr>
        <w:t xml:space="preserve"> 65-</w:t>
      </w:r>
      <w:r w:rsidR="00DC7394">
        <w:rPr>
          <w:rFonts w:ascii="Times New Roman" w:hAnsi="Times New Roman" w:cs="Times New Roman"/>
          <w:sz w:val="24"/>
          <w:szCs w:val="24"/>
        </w:rPr>
        <w:t xml:space="preserve">years or older. </w:t>
      </w:r>
      <w:r w:rsidR="005C5882">
        <w:rPr>
          <w:rFonts w:ascii="Times New Roman" w:hAnsi="Times New Roman" w:cs="Times New Roman"/>
          <w:sz w:val="24"/>
          <w:szCs w:val="24"/>
        </w:rPr>
        <w:t xml:space="preserve">However, in </w:t>
      </w:r>
      <w:r w:rsidR="0039645E">
        <w:rPr>
          <w:rFonts w:ascii="Times New Roman" w:hAnsi="Times New Roman" w:cs="Times New Roman"/>
          <w:sz w:val="24"/>
          <w:szCs w:val="24"/>
        </w:rPr>
        <w:t xml:space="preserve">a </w:t>
      </w:r>
      <w:r w:rsidR="00345B4B">
        <w:rPr>
          <w:rFonts w:ascii="Times New Roman" w:hAnsi="Times New Roman" w:cs="Times New Roman"/>
          <w:sz w:val="24"/>
          <w:szCs w:val="24"/>
        </w:rPr>
        <w:t>minority</w:t>
      </w:r>
      <w:r w:rsidR="0039645E">
        <w:rPr>
          <w:rFonts w:ascii="Times New Roman" w:hAnsi="Times New Roman" w:cs="Times New Roman"/>
          <w:sz w:val="24"/>
          <w:szCs w:val="24"/>
        </w:rPr>
        <w:t xml:space="preserve"> of cases</w:t>
      </w:r>
      <w:r w:rsidR="005C5882">
        <w:rPr>
          <w:rFonts w:ascii="Times New Roman" w:hAnsi="Times New Roman" w:cs="Times New Roman"/>
          <w:sz w:val="24"/>
          <w:szCs w:val="24"/>
        </w:rPr>
        <w:t xml:space="preserve"> </w:t>
      </w:r>
      <w:r w:rsidR="00A2669D">
        <w:rPr>
          <w:rFonts w:ascii="Times New Roman" w:hAnsi="Times New Roman" w:cs="Times New Roman"/>
          <w:sz w:val="24"/>
          <w:szCs w:val="24"/>
        </w:rPr>
        <w:t xml:space="preserve">younger </w:t>
      </w:r>
      <w:r w:rsidR="0039645E">
        <w:rPr>
          <w:rFonts w:ascii="Times New Roman" w:hAnsi="Times New Roman" w:cs="Times New Roman"/>
          <w:sz w:val="24"/>
          <w:szCs w:val="24"/>
        </w:rPr>
        <w:t>victims</w:t>
      </w:r>
      <w:r w:rsidR="00F81315">
        <w:rPr>
          <w:rFonts w:ascii="Times New Roman" w:hAnsi="Times New Roman" w:cs="Times New Roman"/>
          <w:sz w:val="24"/>
          <w:szCs w:val="24"/>
        </w:rPr>
        <w:t xml:space="preserve"> </w:t>
      </w:r>
      <w:r w:rsidR="005C5882">
        <w:rPr>
          <w:rFonts w:ascii="Times New Roman" w:hAnsi="Times New Roman" w:cs="Times New Roman"/>
          <w:sz w:val="24"/>
          <w:szCs w:val="24"/>
        </w:rPr>
        <w:t xml:space="preserve">were assisted where </w:t>
      </w:r>
      <w:r w:rsidR="00A2669D">
        <w:rPr>
          <w:rFonts w:ascii="Times New Roman" w:hAnsi="Times New Roman" w:cs="Times New Roman"/>
          <w:sz w:val="24"/>
          <w:szCs w:val="24"/>
        </w:rPr>
        <w:t xml:space="preserve">it was </w:t>
      </w:r>
      <w:r w:rsidR="00974513">
        <w:rPr>
          <w:rFonts w:ascii="Times New Roman" w:hAnsi="Times New Roman" w:cs="Times New Roman"/>
          <w:sz w:val="24"/>
          <w:szCs w:val="24"/>
        </w:rPr>
        <w:t>believe</w:t>
      </w:r>
      <w:r w:rsidR="00A2669D">
        <w:rPr>
          <w:rFonts w:ascii="Times New Roman" w:hAnsi="Times New Roman" w:cs="Times New Roman"/>
          <w:sz w:val="24"/>
          <w:szCs w:val="24"/>
        </w:rPr>
        <w:t>d</w:t>
      </w:r>
      <w:r w:rsidR="00974513">
        <w:rPr>
          <w:rFonts w:ascii="Times New Roman" w:hAnsi="Times New Roman" w:cs="Times New Roman"/>
          <w:sz w:val="24"/>
          <w:szCs w:val="24"/>
        </w:rPr>
        <w:t xml:space="preserve"> the</w:t>
      </w:r>
      <w:r w:rsidR="005C5882">
        <w:rPr>
          <w:rFonts w:ascii="Times New Roman" w:hAnsi="Times New Roman" w:cs="Times New Roman"/>
          <w:sz w:val="24"/>
          <w:szCs w:val="24"/>
        </w:rPr>
        <w:t xml:space="preserve"> victim was especially vulnerable or </w:t>
      </w:r>
      <w:r w:rsidR="005C5882" w:rsidRPr="005C5882">
        <w:rPr>
          <w:rFonts w:ascii="Times New Roman" w:hAnsi="Times New Roman" w:cs="Times New Roman"/>
          <w:sz w:val="24"/>
          <w:szCs w:val="24"/>
        </w:rPr>
        <w:t>living in an area w</w:t>
      </w:r>
      <w:r w:rsidR="00974513">
        <w:rPr>
          <w:rFonts w:ascii="Times New Roman" w:hAnsi="Times New Roman" w:cs="Times New Roman"/>
          <w:sz w:val="24"/>
          <w:szCs w:val="24"/>
        </w:rPr>
        <w:t>ithout access to s</w:t>
      </w:r>
      <w:r w:rsidR="005C5882" w:rsidRPr="005C5882">
        <w:rPr>
          <w:rFonts w:ascii="Times New Roman" w:hAnsi="Times New Roman" w:cs="Times New Roman"/>
          <w:sz w:val="24"/>
          <w:szCs w:val="24"/>
        </w:rPr>
        <w:t xml:space="preserve">ervices. </w:t>
      </w:r>
      <w:r w:rsidR="005C5882">
        <w:rPr>
          <w:rFonts w:ascii="Times New Roman" w:hAnsi="Times New Roman" w:cs="Times New Roman"/>
          <w:sz w:val="24"/>
          <w:szCs w:val="24"/>
        </w:rPr>
        <w:t>Variables that could make a victim vulnerable includ</w:t>
      </w:r>
      <w:r w:rsidR="009B1101">
        <w:rPr>
          <w:rFonts w:ascii="Times New Roman" w:hAnsi="Times New Roman" w:cs="Times New Roman"/>
          <w:sz w:val="24"/>
          <w:szCs w:val="24"/>
        </w:rPr>
        <w:t>e</w:t>
      </w:r>
      <w:r w:rsidR="00C17343">
        <w:rPr>
          <w:rFonts w:ascii="Times New Roman" w:hAnsi="Times New Roman" w:cs="Times New Roman"/>
          <w:sz w:val="24"/>
          <w:szCs w:val="24"/>
        </w:rPr>
        <w:t xml:space="preserve"> severe mental or physical health issues that impede </w:t>
      </w:r>
      <w:r w:rsidR="00AE2D2F">
        <w:rPr>
          <w:rFonts w:ascii="Times New Roman" w:hAnsi="Times New Roman" w:cs="Times New Roman"/>
          <w:sz w:val="24"/>
          <w:szCs w:val="24"/>
        </w:rPr>
        <w:t>access to services</w:t>
      </w:r>
      <w:r w:rsidR="00C17343">
        <w:rPr>
          <w:rFonts w:ascii="Times New Roman" w:hAnsi="Times New Roman" w:cs="Times New Roman"/>
          <w:sz w:val="24"/>
          <w:szCs w:val="24"/>
        </w:rPr>
        <w:t xml:space="preserve">, </w:t>
      </w:r>
      <w:r w:rsidR="0068582D" w:rsidRPr="001E2EEE">
        <w:rPr>
          <w:rFonts w:ascii="Times New Roman" w:hAnsi="Times New Roman" w:cs="Times New Roman"/>
          <w:sz w:val="24"/>
          <w:szCs w:val="24"/>
        </w:rPr>
        <w:t xml:space="preserve">extreme violence requiring police intervention, </w:t>
      </w:r>
      <w:r w:rsidR="00D169FD" w:rsidRPr="001E2EEE">
        <w:rPr>
          <w:rFonts w:ascii="Times New Roman" w:hAnsi="Times New Roman" w:cs="Times New Roman"/>
          <w:sz w:val="24"/>
          <w:szCs w:val="24"/>
        </w:rPr>
        <w:t xml:space="preserve">and </w:t>
      </w:r>
      <w:r w:rsidR="0068582D" w:rsidRPr="001E2EEE">
        <w:rPr>
          <w:rFonts w:ascii="Times New Roman" w:hAnsi="Times New Roman" w:cs="Times New Roman"/>
          <w:sz w:val="24"/>
          <w:szCs w:val="24"/>
        </w:rPr>
        <w:t>unique victim needs that could only be met by EARS</w:t>
      </w:r>
      <w:r w:rsidR="00D169FD" w:rsidRPr="001E2EEE">
        <w:rPr>
          <w:rFonts w:ascii="Times New Roman" w:hAnsi="Times New Roman" w:cs="Times New Roman"/>
          <w:sz w:val="24"/>
          <w:szCs w:val="24"/>
        </w:rPr>
        <w:t>/SPP.</w:t>
      </w:r>
    </w:p>
    <w:p w14:paraId="676902FA" w14:textId="5FC83BD9" w:rsidR="00FA4DF9" w:rsidRDefault="00F8122E" w:rsidP="00C236F6">
      <w:pPr>
        <w:spacing w:line="480" w:lineRule="auto"/>
        <w:ind w:firstLine="720"/>
        <w:rPr>
          <w:rFonts w:ascii="Times New Roman" w:hAnsi="Times New Roman" w:cs="Times New Roman"/>
          <w:sz w:val="24"/>
          <w:szCs w:val="24"/>
        </w:rPr>
      </w:pPr>
      <w:r w:rsidRPr="001E2EEE">
        <w:rPr>
          <w:rFonts w:ascii="Times New Roman" w:hAnsi="Times New Roman" w:cs="Times New Roman"/>
          <w:sz w:val="24"/>
          <w:szCs w:val="24"/>
        </w:rPr>
        <w:t xml:space="preserve">A total of 371 reports were received by </w:t>
      </w:r>
      <w:r w:rsidR="000F039E" w:rsidRPr="001E2EEE">
        <w:rPr>
          <w:rFonts w:ascii="Times New Roman" w:hAnsi="Times New Roman" w:cs="Times New Roman"/>
          <w:sz w:val="24"/>
          <w:szCs w:val="24"/>
        </w:rPr>
        <w:t>EARS</w:t>
      </w:r>
      <w:r w:rsidR="009B1101" w:rsidRPr="001E2EEE">
        <w:rPr>
          <w:rFonts w:ascii="Times New Roman" w:hAnsi="Times New Roman" w:cs="Times New Roman"/>
          <w:sz w:val="24"/>
          <w:szCs w:val="24"/>
        </w:rPr>
        <w:t xml:space="preserve"> during the study period. </w:t>
      </w:r>
      <w:r w:rsidR="00E66CA0" w:rsidRPr="001E2EEE">
        <w:rPr>
          <w:rFonts w:ascii="Times New Roman" w:hAnsi="Times New Roman" w:cs="Times New Roman"/>
          <w:sz w:val="24"/>
          <w:szCs w:val="24"/>
        </w:rPr>
        <w:t>Cases were excluded from th</w:t>
      </w:r>
      <w:r w:rsidR="00C3456A" w:rsidRPr="001E2EEE">
        <w:rPr>
          <w:rFonts w:ascii="Times New Roman" w:hAnsi="Times New Roman" w:cs="Times New Roman"/>
          <w:sz w:val="24"/>
          <w:szCs w:val="24"/>
        </w:rPr>
        <w:t>e</w:t>
      </w:r>
      <w:r w:rsidR="00E66CA0" w:rsidRPr="001E2EEE">
        <w:rPr>
          <w:rFonts w:ascii="Times New Roman" w:hAnsi="Times New Roman" w:cs="Times New Roman"/>
          <w:sz w:val="24"/>
          <w:szCs w:val="24"/>
        </w:rPr>
        <w:t xml:space="preserve"> </w:t>
      </w:r>
      <w:r w:rsidR="009C24CF" w:rsidRPr="001E2EEE">
        <w:rPr>
          <w:rFonts w:ascii="Times New Roman" w:hAnsi="Times New Roman" w:cs="Times New Roman"/>
          <w:sz w:val="24"/>
          <w:szCs w:val="24"/>
        </w:rPr>
        <w:t xml:space="preserve">study </w:t>
      </w:r>
      <w:r w:rsidR="00E66CA0" w:rsidRPr="001E2EEE">
        <w:rPr>
          <w:rFonts w:ascii="Times New Roman" w:hAnsi="Times New Roman" w:cs="Times New Roman"/>
          <w:sz w:val="24"/>
          <w:szCs w:val="24"/>
        </w:rPr>
        <w:t xml:space="preserve">sample based on </w:t>
      </w:r>
      <w:r w:rsidR="00BA06E8" w:rsidRPr="001E2EEE">
        <w:rPr>
          <w:rFonts w:ascii="Times New Roman" w:hAnsi="Times New Roman" w:cs="Times New Roman"/>
          <w:sz w:val="24"/>
          <w:szCs w:val="24"/>
        </w:rPr>
        <w:t>three</w:t>
      </w:r>
      <w:r w:rsidR="00E66CA0" w:rsidRPr="001E2EEE">
        <w:rPr>
          <w:rFonts w:ascii="Times New Roman" w:hAnsi="Times New Roman" w:cs="Times New Roman"/>
          <w:sz w:val="24"/>
          <w:szCs w:val="24"/>
        </w:rPr>
        <w:t xml:space="preserve"> criteria. First, </w:t>
      </w:r>
      <w:r w:rsidR="00550D5C" w:rsidRPr="001E2EEE">
        <w:rPr>
          <w:rFonts w:ascii="Times New Roman" w:hAnsi="Times New Roman" w:cs="Times New Roman"/>
          <w:sz w:val="24"/>
          <w:szCs w:val="24"/>
        </w:rPr>
        <w:t>202 cases</w:t>
      </w:r>
      <w:r w:rsidR="00154996" w:rsidRPr="001E2EEE">
        <w:rPr>
          <w:rFonts w:ascii="Times New Roman" w:hAnsi="Times New Roman" w:cs="Times New Roman"/>
          <w:sz w:val="24"/>
          <w:szCs w:val="24"/>
        </w:rPr>
        <w:t xml:space="preserve"> </w:t>
      </w:r>
      <w:r w:rsidR="009B1101" w:rsidRPr="001E2EEE">
        <w:rPr>
          <w:rFonts w:ascii="Times New Roman" w:hAnsi="Times New Roman" w:cs="Times New Roman"/>
          <w:sz w:val="24"/>
          <w:szCs w:val="24"/>
        </w:rPr>
        <w:t xml:space="preserve">were excluded because they </w:t>
      </w:r>
      <w:r w:rsidR="00154996" w:rsidRPr="001E2EEE">
        <w:rPr>
          <w:rFonts w:ascii="Times New Roman" w:hAnsi="Times New Roman" w:cs="Times New Roman"/>
          <w:sz w:val="24"/>
          <w:szCs w:val="24"/>
        </w:rPr>
        <w:t>included minimal information</w:t>
      </w:r>
      <w:r w:rsidR="00154996">
        <w:rPr>
          <w:rFonts w:ascii="Times New Roman" w:hAnsi="Times New Roman" w:cs="Times New Roman"/>
          <w:sz w:val="24"/>
          <w:szCs w:val="24"/>
        </w:rPr>
        <w:t xml:space="preserve"> (i.e., name</w:t>
      </w:r>
      <w:r w:rsidR="00E606AE">
        <w:rPr>
          <w:rFonts w:ascii="Times New Roman" w:hAnsi="Times New Roman" w:cs="Times New Roman"/>
          <w:sz w:val="24"/>
          <w:szCs w:val="24"/>
        </w:rPr>
        <w:t>,</w:t>
      </w:r>
      <w:r w:rsidR="00154996">
        <w:rPr>
          <w:rFonts w:ascii="Times New Roman" w:hAnsi="Times New Roman" w:cs="Times New Roman"/>
          <w:sz w:val="24"/>
          <w:szCs w:val="24"/>
        </w:rPr>
        <w:t xml:space="preserve"> </w:t>
      </w:r>
      <w:r w:rsidR="00FA4DF9">
        <w:rPr>
          <w:rFonts w:ascii="Times New Roman" w:hAnsi="Times New Roman" w:cs="Times New Roman"/>
          <w:sz w:val="24"/>
          <w:szCs w:val="24"/>
        </w:rPr>
        <w:t>reason for referral</w:t>
      </w:r>
      <w:r w:rsidR="0038104C">
        <w:rPr>
          <w:rFonts w:ascii="Times New Roman" w:hAnsi="Times New Roman" w:cs="Times New Roman"/>
          <w:sz w:val="24"/>
          <w:szCs w:val="24"/>
        </w:rPr>
        <w:t>)</w:t>
      </w:r>
      <w:r w:rsidR="00154996">
        <w:rPr>
          <w:rFonts w:ascii="Times New Roman" w:hAnsi="Times New Roman" w:cs="Times New Roman"/>
          <w:sz w:val="24"/>
          <w:szCs w:val="24"/>
        </w:rPr>
        <w:t xml:space="preserve"> and involved no follow</w:t>
      </w:r>
      <w:r w:rsidR="009C24CF">
        <w:rPr>
          <w:rFonts w:ascii="Times New Roman" w:hAnsi="Times New Roman" w:cs="Times New Roman"/>
          <w:sz w:val="24"/>
          <w:szCs w:val="24"/>
        </w:rPr>
        <w:t>-</w:t>
      </w:r>
      <w:r w:rsidR="00154996">
        <w:rPr>
          <w:rFonts w:ascii="Times New Roman" w:hAnsi="Times New Roman" w:cs="Times New Roman"/>
          <w:sz w:val="24"/>
          <w:szCs w:val="24"/>
        </w:rPr>
        <w:t>up.</w:t>
      </w:r>
      <w:r w:rsidR="00FA4DF9">
        <w:rPr>
          <w:rFonts w:ascii="Times New Roman" w:hAnsi="Times New Roman" w:cs="Times New Roman"/>
          <w:sz w:val="24"/>
          <w:szCs w:val="24"/>
        </w:rPr>
        <w:t xml:space="preserve"> </w:t>
      </w:r>
      <w:r w:rsidR="00E66CA0">
        <w:rPr>
          <w:rFonts w:ascii="Times New Roman" w:hAnsi="Times New Roman" w:cs="Times New Roman"/>
          <w:sz w:val="24"/>
          <w:szCs w:val="24"/>
        </w:rPr>
        <w:t>Second, o</w:t>
      </w:r>
      <w:r w:rsidR="00FA4DF9">
        <w:rPr>
          <w:rFonts w:ascii="Times New Roman" w:hAnsi="Times New Roman" w:cs="Times New Roman"/>
          <w:sz w:val="24"/>
          <w:szCs w:val="24"/>
        </w:rPr>
        <w:t>f the 1</w:t>
      </w:r>
      <w:r w:rsidR="00BA06E8">
        <w:rPr>
          <w:rFonts w:ascii="Times New Roman" w:hAnsi="Times New Roman" w:cs="Times New Roman"/>
          <w:sz w:val="24"/>
          <w:szCs w:val="24"/>
        </w:rPr>
        <w:t>69 unique</w:t>
      </w:r>
      <w:r w:rsidR="00FA4DF9">
        <w:rPr>
          <w:rFonts w:ascii="Times New Roman" w:hAnsi="Times New Roman" w:cs="Times New Roman"/>
          <w:sz w:val="24"/>
          <w:szCs w:val="24"/>
        </w:rPr>
        <w:t xml:space="preserve"> </w:t>
      </w:r>
      <w:r w:rsidR="009B1101">
        <w:rPr>
          <w:rFonts w:ascii="Times New Roman" w:hAnsi="Times New Roman" w:cs="Times New Roman"/>
          <w:sz w:val="24"/>
          <w:szCs w:val="24"/>
        </w:rPr>
        <w:t xml:space="preserve">cases remaining </w:t>
      </w:r>
      <w:r w:rsidR="00BA06E8">
        <w:rPr>
          <w:rFonts w:ascii="Times New Roman" w:hAnsi="Times New Roman" w:cs="Times New Roman"/>
          <w:sz w:val="24"/>
          <w:szCs w:val="24"/>
        </w:rPr>
        <w:t xml:space="preserve">three cases were </w:t>
      </w:r>
      <w:r w:rsidR="00C236F6">
        <w:rPr>
          <w:rFonts w:ascii="Times New Roman" w:hAnsi="Times New Roman" w:cs="Times New Roman"/>
          <w:sz w:val="24"/>
          <w:szCs w:val="24"/>
        </w:rPr>
        <w:t>excluded</w:t>
      </w:r>
      <w:r w:rsidR="00BA06E8">
        <w:rPr>
          <w:rFonts w:ascii="Times New Roman" w:hAnsi="Times New Roman" w:cs="Times New Roman"/>
          <w:sz w:val="24"/>
          <w:szCs w:val="24"/>
        </w:rPr>
        <w:t xml:space="preserve"> because no </w:t>
      </w:r>
      <w:r w:rsidR="00474DFE">
        <w:rPr>
          <w:rFonts w:ascii="Times New Roman" w:hAnsi="Times New Roman" w:cs="Times New Roman"/>
          <w:sz w:val="24"/>
          <w:szCs w:val="24"/>
        </w:rPr>
        <w:t>abuse had occurred (</w:t>
      </w:r>
      <w:r w:rsidR="00BA06E8">
        <w:rPr>
          <w:rFonts w:ascii="Times New Roman" w:hAnsi="Times New Roman" w:cs="Times New Roman"/>
          <w:sz w:val="24"/>
          <w:szCs w:val="24"/>
        </w:rPr>
        <w:t>i.e</w:t>
      </w:r>
      <w:r w:rsidR="00474DFE">
        <w:rPr>
          <w:rFonts w:ascii="Times New Roman" w:hAnsi="Times New Roman" w:cs="Times New Roman"/>
          <w:sz w:val="24"/>
          <w:szCs w:val="24"/>
        </w:rPr>
        <w:t>., a false report was made)</w:t>
      </w:r>
      <w:r w:rsidR="00BA06E8">
        <w:rPr>
          <w:rFonts w:ascii="Times New Roman" w:hAnsi="Times New Roman" w:cs="Times New Roman"/>
          <w:sz w:val="24"/>
          <w:szCs w:val="24"/>
        </w:rPr>
        <w:t>. Third</w:t>
      </w:r>
      <w:r w:rsidR="00C236F6">
        <w:rPr>
          <w:rFonts w:ascii="Times New Roman" w:hAnsi="Times New Roman" w:cs="Times New Roman"/>
          <w:sz w:val="24"/>
          <w:szCs w:val="24"/>
        </w:rPr>
        <w:t>, two cases were excluded</w:t>
      </w:r>
      <w:r w:rsidR="00BA06E8">
        <w:rPr>
          <w:rFonts w:ascii="Times New Roman" w:hAnsi="Times New Roman" w:cs="Times New Roman"/>
          <w:sz w:val="24"/>
          <w:szCs w:val="24"/>
        </w:rPr>
        <w:t xml:space="preserve"> because they </w:t>
      </w:r>
      <w:r w:rsidR="00075218">
        <w:rPr>
          <w:rFonts w:ascii="Times New Roman" w:hAnsi="Times New Roman" w:cs="Times New Roman"/>
          <w:sz w:val="24"/>
          <w:szCs w:val="24"/>
        </w:rPr>
        <w:t>involved mutual abuse between intimate partners. In th</w:t>
      </w:r>
      <w:r w:rsidR="009C24CF">
        <w:rPr>
          <w:rFonts w:ascii="Times New Roman" w:hAnsi="Times New Roman" w:cs="Times New Roman"/>
          <w:sz w:val="24"/>
          <w:szCs w:val="24"/>
        </w:rPr>
        <w:t>e</w:t>
      </w:r>
      <w:r w:rsidR="00075218">
        <w:rPr>
          <w:rFonts w:ascii="Times New Roman" w:hAnsi="Times New Roman" w:cs="Times New Roman"/>
          <w:sz w:val="24"/>
          <w:szCs w:val="24"/>
        </w:rPr>
        <w:t xml:space="preserve">se </w:t>
      </w:r>
      <w:r w:rsidR="00C01A23">
        <w:rPr>
          <w:rFonts w:ascii="Times New Roman" w:hAnsi="Times New Roman" w:cs="Times New Roman"/>
          <w:sz w:val="24"/>
          <w:szCs w:val="24"/>
        </w:rPr>
        <w:t>cases,</w:t>
      </w:r>
      <w:r w:rsidR="00075218">
        <w:rPr>
          <w:rFonts w:ascii="Times New Roman" w:hAnsi="Times New Roman" w:cs="Times New Roman"/>
          <w:sz w:val="24"/>
          <w:szCs w:val="24"/>
        </w:rPr>
        <w:t xml:space="preserve"> both parties were </w:t>
      </w:r>
      <w:r w:rsidR="009C24CF">
        <w:rPr>
          <w:rFonts w:ascii="Times New Roman" w:hAnsi="Times New Roman" w:cs="Times New Roman"/>
          <w:sz w:val="24"/>
          <w:szCs w:val="24"/>
        </w:rPr>
        <w:lastRenderedPageBreak/>
        <w:t xml:space="preserve">perpetrating and the victims of </w:t>
      </w:r>
      <w:r w:rsidR="00075218">
        <w:rPr>
          <w:rFonts w:ascii="Times New Roman" w:hAnsi="Times New Roman" w:cs="Times New Roman"/>
          <w:sz w:val="24"/>
          <w:szCs w:val="24"/>
        </w:rPr>
        <w:t>abusive behaviour</w:t>
      </w:r>
      <w:r w:rsidR="00C236F6">
        <w:rPr>
          <w:rFonts w:ascii="Times New Roman" w:hAnsi="Times New Roman" w:cs="Times New Roman"/>
          <w:sz w:val="24"/>
          <w:szCs w:val="24"/>
        </w:rPr>
        <w:t>,</w:t>
      </w:r>
      <w:r w:rsidR="00075218">
        <w:rPr>
          <w:rFonts w:ascii="Times New Roman" w:hAnsi="Times New Roman" w:cs="Times New Roman"/>
          <w:sz w:val="24"/>
          <w:szCs w:val="24"/>
        </w:rPr>
        <w:t xml:space="preserve"> thereby making it impossible</w:t>
      </w:r>
      <w:r w:rsidR="00C236F6">
        <w:rPr>
          <w:rFonts w:ascii="Times New Roman" w:hAnsi="Times New Roman" w:cs="Times New Roman"/>
          <w:sz w:val="24"/>
          <w:szCs w:val="24"/>
        </w:rPr>
        <w:t xml:space="preserve"> to identify </w:t>
      </w:r>
      <w:r w:rsidR="009C24CF">
        <w:rPr>
          <w:rFonts w:ascii="Times New Roman" w:hAnsi="Times New Roman" w:cs="Times New Roman"/>
          <w:sz w:val="24"/>
          <w:szCs w:val="24"/>
        </w:rPr>
        <w:t xml:space="preserve">separate </w:t>
      </w:r>
      <w:r w:rsidR="00075218">
        <w:rPr>
          <w:rFonts w:ascii="Times New Roman" w:hAnsi="Times New Roman" w:cs="Times New Roman"/>
          <w:sz w:val="24"/>
          <w:szCs w:val="24"/>
        </w:rPr>
        <w:t xml:space="preserve">‘victim’ </w:t>
      </w:r>
      <w:r w:rsidR="009C24CF">
        <w:rPr>
          <w:rFonts w:ascii="Times New Roman" w:hAnsi="Times New Roman" w:cs="Times New Roman"/>
          <w:sz w:val="24"/>
          <w:szCs w:val="24"/>
        </w:rPr>
        <w:t>and</w:t>
      </w:r>
      <w:r w:rsidR="00075218">
        <w:rPr>
          <w:rFonts w:ascii="Times New Roman" w:hAnsi="Times New Roman" w:cs="Times New Roman"/>
          <w:sz w:val="24"/>
          <w:szCs w:val="24"/>
        </w:rPr>
        <w:t xml:space="preserve"> ‘perpetrator’ characteristics. Mutual abuse among intimate partners is not uncommon (Archer</w:t>
      </w:r>
      <w:r w:rsidR="00C1172D">
        <w:rPr>
          <w:rFonts w:ascii="Times New Roman" w:hAnsi="Times New Roman" w:cs="Times New Roman"/>
          <w:sz w:val="24"/>
          <w:szCs w:val="24"/>
        </w:rPr>
        <w:t>, 2000</w:t>
      </w:r>
      <w:r w:rsidR="00075218">
        <w:rPr>
          <w:rFonts w:ascii="Times New Roman" w:hAnsi="Times New Roman" w:cs="Times New Roman"/>
          <w:sz w:val="24"/>
          <w:szCs w:val="24"/>
        </w:rPr>
        <w:t xml:space="preserve">) and is an issue in need of examination </w:t>
      </w:r>
      <w:r w:rsidR="002F7768">
        <w:rPr>
          <w:rFonts w:ascii="Times New Roman" w:hAnsi="Times New Roman" w:cs="Times New Roman"/>
          <w:sz w:val="24"/>
          <w:szCs w:val="24"/>
        </w:rPr>
        <w:t>among seniors</w:t>
      </w:r>
      <w:r w:rsidR="00C03D0A">
        <w:rPr>
          <w:rFonts w:ascii="Times New Roman" w:hAnsi="Times New Roman" w:cs="Times New Roman"/>
          <w:sz w:val="24"/>
          <w:szCs w:val="24"/>
        </w:rPr>
        <w:t>,</w:t>
      </w:r>
      <w:r w:rsidR="002F7768">
        <w:rPr>
          <w:rFonts w:ascii="Times New Roman" w:hAnsi="Times New Roman" w:cs="Times New Roman"/>
          <w:sz w:val="24"/>
          <w:szCs w:val="24"/>
        </w:rPr>
        <w:t xml:space="preserve"> </w:t>
      </w:r>
      <w:r w:rsidR="00C01A23">
        <w:rPr>
          <w:rFonts w:ascii="Times New Roman" w:hAnsi="Times New Roman" w:cs="Times New Roman"/>
          <w:sz w:val="24"/>
          <w:szCs w:val="24"/>
        </w:rPr>
        <w:t>but is not within the scope of the present study</w:t>
      </w:r>
      <w:r w:rsidR="00075218">
        <w:rPr>
          <w:rFonts w:ascii="Times New Roman" w:hAnsi="Times New Roman" w:cs="Times New Roman"/>
          <w:sz w:val="24"/>
          <w:szCs w:val="24"/>
        </w:rPr>
        <w:t>.</w:t>
      </w:r>
      <w:r w:rsidR="00474DFE">
        <w:rPr>
          <w:rFonts w:ascii="Times New Roman" w:hAnsi="Times New Roman" w:cs="Times New Roman"/>
          <w:sz w:val="24"/>
          <w:szCs w:val="24"/>
        </w:rPr>
        <w:t xml:space="preserve"> </w:t>
      </w:r>
      <w:r w:rsidR="00A27708">
        <w:rPr>
          <w:rFonts w:ascii="Times New Roman" w:hAnsi="Times New Roman" w:cs="Times New Roman"/>
          <w:sz w:val="24"/>
          <w:szCs w:val="24"/>
        </w:rPr>
        <w:t>The final sample therefore include</w:t>
      </w:r>
      <w:r w:rsidR="00DF6629">
        <w:rPr>
          <w:rFonts w:ascii="Times New Roman" w:hAnsi="Times New Roman" w:cs="Times New Roman"/>
          <w:sz w:val="24"/>
          <w:szCs w:val="24"/>
        </w:rPr>
        <w:t>d</w:t>
      </w:r>
      <w:r w:rsidR="00A27708">
        <w:rPr>
          <w:rFonts w:ascii="Times New Roman" w:hAnsi="Times New Roman" w:cs="Times New Roman"/>
          <w:sz w:val="24"/>
          <w:szCs w:val="24"/>
        </w:rPr>
        <w:t xml:space="preserve"> 164 </w:t>
      </w:r>
      <w:r w:rsidR="00C01A23">
        <w:rPr>
          <w:rFonts w:ascii="Times New Roman" w:hAnsi="Times New Roman" w:cs="Times New Roman"/>
          <w:sz w:val="24"/>
          <w:szCs w:val="24"/>
        </w:rPr>
        <w:t>cases</w:t>
      </w:r>
      <w:r w:rsidR="00A27708">
        <w:rPr>
          <w:rFonts w:ascii="Times New Roman" w:hAnsi="Times New Roman" w:cs="Times New Roman"/>
          <w:sz w:val="24"/>
          <w:szCs w:val="24"/>
        </w:rPr>
        <w:t>.</w:t>
      </w:r>
    </w:p>
    <w:p w14:paraId="7CA95401" w14:textId="12555118" w:rsidR="00F42BB1" w:rsidRDefault="00F42BB1" w:rsidP="00D027DD">
      <w:pPr>
        <w:ind w:firstLine="720"/>
        <w:rPr>
          <w:rFonts w:ascii="Times New Roman" w:hAnsi="Times New Roman" w:cs="Times New Roman"/>
          <w:sz w:val="24"/>
          <w:szCs w:val="24"/>
        </w:rPr>
      </w:pPr>
      <w:r w:rsidRPr="00F42BB1">
        <w:rPr>
          <w:rFonts w:ascii="Times New Roman" w:hAnsi="Times New Roman" w:cs="Times New Roman"/>
          <w:b/>
          <w:sz w:val="24"/>
          <w:szCs w:val="24"/>
        </w:rPr>
        <w:t>Procedure</w:t>
      </w:r>
    </w:p>
    <w:p w14:paraId="6FC58EF2" w14:textId="5071FEBA" w:rsidR="00101516" w:rsidRPr="001E2EEE" w:rsidRDefault="005C6668" w:rsidP="0067538F">
      <w:pPr>
        <w:spacing w:line="480" w:lineRule="auto"/>
        <w:ind w:firstLine="720"/>
        <w:rPr>
          <w:rFonts w:ascii="Times New Roman" w:hAnsi="Times New Roman" w:cs="Times New Roman"/>
          <w:sz w:val="24"/>
          <w:szCs w:val="24"/>
        </w:rPr>
      </w:pPr>
      <w:r w:rsidRPr="001E2EEE">
        <w:rPr>
          <w:rFonts w:ascii="Times New Roman" w:hAnsi="Times New Roman" w:cs="Times New Roman"/>
          <w:sz w:val="24"/>
          <w:szCs w:val="24"/>
        </w:rPr>
        <w:t xml:space="preserve">Phone calls reporting suspected elder abuse to EARS/SPP </w:t>
      </w:r>
      <w:r w:rsidR="006108D6" w:rsidRPr="001E2EEE">
        <w:rPr>
          <w:rFonts w:ascii="Times New Roman" w:hAnsi="Times New Roman" w:cs="Times New Roman"/>
          <w:sz w:val="24"/>
          <w:szCs w:val="24"/>
        </w:rPr>
        <w:t xml:space="preserve">are </w:t>
      </w:r>
      <w:r w:rsidR="00101516" w:rsidRPr="001E2EEE">
        <w:rPr>
          <w:rFonts w:ascii="Times New Roman" w:hAnsi="Times New Roman" w:cs="Times New Roman"/>
          <w:sz w:val="24"/>
          <w:szCs w:val="24"/>
        </w:rPr>
        <w:t>answered</w:t>
      </w:r>
      <w:r w:rsidR="006108D6" w:rsidRPr="001E2EEE">
        <w:rPr>
          <w:rFonts w:ascii="Times New Roman" w:hAnsi="Times New Roman" w:cs="Times New Roman"/>
          <w:sz w:val="24"/>
          <w:szCs w:val="24"/>
        </w:rPr>
        <w:t xml:space="preserve"> </w:t>
      </w:r>
      <w:r w:rsidR="00101516" w:rsidRPr="001E2EEE">
        <w:rPr>
          <w:rFonts w:ascii="Times New Roman" w:hAnsi="Times New Roman" w:cs="Times New Roman"/>
          <w:sz w:val="24"/>
          <w:szCs w:val="24"/>
        </w:rPr>
        <w:t>by</w:t>
      </w:r>
      <w:r w:rsidR="00505D71" w:rsidRPr="001E2EEE">
        <w:rPr>
          <w:rFonts w:ascii="Times New Roman" w:hAnsi="Times New Roman" w:cs="Times New Roman"/>
          <w:sz w:val="24"/>
          <w:szCs w:val="24"/>
        </w:rPr>
        <w:t xml:space="preserve"> case workers and later assigned based</w:t>
      </w:r>
      <w:r w:rsidR="008A3A87" w:rsidRPr="001E2EEE">
        <w:rPr>
          <w:rFonts w:ascii="Times New Roman" w:hAnsi="Times New Roman" w:cs="Times New Roman"/>
          <w:sz w:val="24"/>
          <w:szCs w:val="24"/>
        </w:rPr>
        <w:t xml:space="preserve"> on case load</w:t>
      </w:r>
      <w:r w:rsidR="00B81AAC" w:rsidRPr="001E2EEE">
        <w:rPr>
          <w:rFonts w:ascii="Times New Roman" w:hAnsi="Times New Roman" w:cs="Times New Roman"/>
          <w:sz w:val="24"/>
          <w:szCs w:val="24"/>
        </w:rPr>
        <w:t xml:space="preserve"> and risk</w:t>
      </w:r>
      <w:r w:rsidR="006108D6" w:rsidRPr="001E2EEE">
        <w:rPr>
          <w:rFonts w:ascii="Times New Roman" w:hAnsi="Times New Roman" w:cs="Times New Roman"/>
          <w:sz w:val="24"/>
          <w:szCs w:val="24"/>
        </w:rPr>
        <w:t xml:space="preserve">. </w:t>
      </w:r>
      <w:r w:rsidR="00101516" w:rsidRPr="001E2EEE">
        <w:rPr>
          <w:rFonts w:ascii="Times New Roman" w:hAnsi="Times New Roman" w:cs="Times New Roman"/>
          <w:sz w:val="24"/>
          <w:szCs w:val="24"/>
        </w:rPr>
        <w:t xml:space="preserve">The assigned case </w:t>
      </w:r>
      <w:r w:rsidR="00D74655" w:rsidRPr="001E2EEE">
        <w:rPr>
          <w:rFonts w:ascii="Times New Roman" w:hAnsi="Times New Roman" w:cs="Times New Roman"/>
          <w:sz w:val="24"/>
          <w:szCs w:val="24"/>
        </w:rPr>
        <w:t>worker</w:t>
      </w:r>
      <w:r w:rsidR="00505D71" w:rsidRPr="001E2EEE">
        <w:rPr>
          <w:rFonts w:ascii="Times New Roman" w:hAnsi="Times New Roman" w:cs="Times New Roman"/>
          <w:sz w:val="24"/>
          <w:szCs w:val="24"/>
        </w:rPr>
        <w:t xml:space="preserve"> </w:t>
      </w:r>
      <w:r w:rsidR="00101516" w:rsidRPr="001E2EEE">
        <w:rPr>
          <w:rFonts w:ascii="Times New Roman" w:hAnsi="Times New Roman" w:cs="Times New Roman"/>
          <w:sz w:val="24"/>
          <w:szCs w:val="24"/>
        </w:rPr>
        <w:t xml:space="preserve">then works with the victim </w:t>
      </w:r>
      <w:r w:rsidR="00D74655" w:rsidRPr="001E2EEE">
        <w:rPr>
          <w:rFonts w:ascii="Times New Roman" w:hAnsi="Times New Roman" w:cs="Times New Roman"/>
          <w:sz w:val="24"/>
          <w:szCs w:val="24"/>
        </w:rPr>
        <w:t>and</w:t>
      </w:r>
      <w:r w:rsidR="00101516" w:rsidRPr="001E2EEE">
        <w:rPr>
          <w:rFonts w:ascii="Times New Roman" w:hAnsi="Times New Roman" w:cs="Times New Roman"/>
          <w:sz w:val="24"/>
          <w:szCs w:val="24"/>
        </w:rPr>
        <w:t xml:space="preserve"> other </w:t>
      </w:r>
      <w:r w:rsidR="00D74655" w:rsidRPr="001E2EEE">
        <w:rPr>
          <w:rFonts w:ascii="Times New Roman" w:hAnsi="Times New Roman" w:cs="Times New Roman"/>
          <w:sz w:val="24"/>
          <w:szCs w:val="24"/>
        </w:rPr>
        <w:t>parties (e.g., family</w:t>
      </w:r>
      <w:r w:rsidR="00101516" w:rsidRPr="001E2EEE">
        <w:rPr>
          <w:rFonts w:ascii="Times New Roman" w:hAnsi="Times New Roman" w:cs="Times New Roman"/>
          <w:sz w:val="24"/>
          <w:szCs w:val="24"/>
        </w:rPr>
        <w:t>, health professionals</w:t>
      </w:r>
      <w:r w:rsidR="00505D71" w:rsidRPr="001E2EEE">
        <w:rPr>
          <w:rFonts w:ascii="Times New Roman" w:hAnsi="Times New Roman" w:cs="Times New Roman"/>
          <w:sz w:val="24"/>
          <w:szCs w:val="24"/>
        </w:rPr>
        <w:t>, perpetrator</w:t>
      </w:r>
      <w:r w:rsidR="00101516" w:rsidRPr="001E2EEE">
        <w:rPr>
          <w:rFonts w:ascii="Times New Roman" w:hAnsi="Times New Roman" w:cs="Times New Roman"/>
          <w:sz w:val="24"/>
          <w:szCs w:val="24"/>
        </w:rPr>
        <w:t>) to</w:t>
      </w:r>
      <w:r w:rsidR="000B004B"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increase the victim’s safety and </w:t>
      </w:r>
      <w:r w:rsidR="00DF6629" w:rsidRPr="001E2EEE">
        <w:rPr>
          <w:rFonts w:ascii="Times New Roman" w:hAnsi="Times New Roman" w:cs="Times New Roman"/>
          <w:sz w:val="24"/>
          <w:szCs w:val="24"/>
        </w:rPr>
        <w:t>end</w:t>
      </w:r>
      <w:r w:rsidRPr="001E2EEE">
        <w:rPr>
          <w:rFonts w:ascii="Times New Roman" w:hAnsi="Times New Roman" w:cs="Times New Roman"/>
          <w:sz w:val="24"/>
          <w:szCs w:val="24"/>
        </w:rPr>
        <w:t xml:space="preserve"> the abuse</w:t>
      </w:r>
      <w:r w:rsidR="00101516" w:rsidRPr="001E2EEE">
        <w:rPr>
          <w:rFonts w:ascii="Times New Roman" w:hAnsi="Times New Roman" w:cs="Times New Roman"/>
          <w:sz w:val="24"/>
          <w:szCs w:val="24"/>
        </w:rPr>
        <w:t>. Care is taken t</w:t>
      </w:r>
      <w:r w:rsidR="00505D71" w:rsidRPr="001E2EEE">
        <w:rPr>
          <w:rFonts w:ascii="Times New Roman" w:hAnsi="Times New Roman" w:cs="Times New Roman"/>
          <w:sz w:val="24"/>
          <w:szCs w:val="24"/>
        </w:rPr>
        <w:t xml:space="preserve">o respect victim </w:t>
      </w:r>
      <w:r w:rsidR="00101516" w:rsidRPr="001E2EEE">
        <w:rPr>
          <w:rFonts w:ascii="Times New Roman" w:hAnsi="Times New Roman" w:cs="Times New Roman"/>
          <w:sz w:val="24"/>
          <w:szCs w:val="24"/>
        </w:rPr>
        <w:t>autonomy</w:t>
      </w:r>
      <w:r w:rsidR="00E35DF1" w:rsidRPr="001E2EEE">
        <w:rPr>
          <w:rFonts w:ascii="Times New Roman" w:hAnsi="Times New Roman" w:cs="Times New Roman"/>
          <w:sz w:val="24"/>
          <w:szCs w:val="24"/>
        </w:rPr>
        <w:t>,</w:t>
      </w:r>
      <w:r w:rsidR="00101516" w:rsidRPr="001E2EEE">
        <w:rPr>
          <w:rFonts w:ascii="Times New Roman" w:hAnsi="Times New Roman" w:cs="Times New Roman"/>
          <w:sz w:val="24"/>
          <w:szCs w:val="24"/>
        </w:rPr>
        <w:t xml:space="preserve"> by setting </w:t>
      </w:r>
      <w:r w:rsidR="00E35DF1" w:rsidRPr="001E2EEE">
        <w:rPr>
          <w:rFonts w:ascii="Times New Roman" w:hAnsi="Times New Roman" w:cs="Times New Roman"/>
          <w:sz w:val="24"/>
          <w:szCs w:val="24"/>
        </w:rPr>
        <w:t xml:space="preserve">and working toward </w:t>
      </w:r>
      <w:r w:rsidR="00101516" w:rsidRPr="001E2EEE">
        <w:rPr>
          <w:rFonts w:ascii="Times New Roman" w:hAnsi="Times New Roman" w:cs="Times New Roman"/>
          <w:sz w:val="24"/>
          <w:szCs w:val="24"/>
        </w:rPr>
        <w:t xml:space="preserve">goals </w:t>
      </w:r>
      <w:r w:rsidR="00E35DF1" w:rsidRPr="001E2EEE">
        <w:rPr>
          <w:rFonts w:ascii="Times New Roman" w:hAnsi="Times New Roman" w:cs="Times New Roman"/>
          <w:sz w:val="24"/>
          <w:szCs w:val="24"/>
        </w:rPr>
        <w:t xml:space="preserve">identified by </w:t>
      </w:r>
      <w:r w:rsidR="00101516" w:rsidRPr="001E2EEE">
        <w:rPr>
          <w:rFonts w:ascii="Times New Roman" w:hAnsi="Times New Roman" w:cs="Times New Roman"/>
          <w:sz w:val="24"/>
          <w:szCs w:val="24"/>
        </w:rPr>
        <w:t>the victim.</w:t>
      </w:r>
      <w:r w:rsidR="00580ABF" w:rsidRPr="001E2EEE">
        <w:rPr>
          <w:rFonts w:ascii="Times New Roman" w:hAnsi="Times New Roman" w:cs="Times New Roman"/>
          <w:sz w:val="24"/>
          <w:szCs w:val="24"/>
        </w:rPr>
        <w:t xml:space="preserve"> </w:t>
      </w:r>
      <w:r w:rsidRPr="001E2EEE">
        <w:rPr>
          <w:rFonts w:ascii="Times New Roman" w:hAnsi="Times New Roman" w:cs="Times New Roman"/>
          <w:sz w:val="24"/>
          <w:szCs w:val="24"/>
        </w:rPr>
        <w:t>The present sample includes reported cases of elder abuse. It is important to note that unreported cases of elder abuse are</w:t>
      </w:r>
      <w:r w:rsidR="00960ABA" w:rsidRPr="001E2EEE">
        <w:rPr>
          <w:rFonts w:ascii="Times New Roman" w:hAnsi="Times New Roman" w:cs="Times New Roman"/>
          <w:sz w:val="24"/>
          <w:szCs w:val="24"/>
        </w:rPr>
        <w:t xml:space="preserve"> likely to have important differences</w:t>
      </w:r>
      <w:r w:rsidR="002216C3" w:rsidRPr="001E2EEE">
        <w:rPr>
          <w:rFonts w:ascii="Times New Roman" w:hAnsi="Times New Roman" w:cs="Times New Roman"/>
          <w:sz w:val="24"/>
          <w:szCs w:val="24"/>
        </w:rPr>
        <w:t xml:space="preserve"> such as increased isolation and health or social problems that limit communication.</w:t>
      </w:r>
    </w:p>
    <w:p w14:paraId="69D64263" w14:textId="41C5361A" w:rsidR="00AB3E29" w:rsidRPr="001E2EEE" w:rsidRDefault="006108D6" w:rsidP="0067538F">
      <w:pPr>
        <w:spacing w:line="480" w:lineRule="auto"/>
        <w:ind w:firstLine="720"/>
        <w:rPr>
          <w:rFonts w:ascii="Times New Roman" w:hAnsi="Times New Roman" w:cs="Times New Roman"/>
          <w:sz w:val="24"/>
          <w:szCs w:val="24"/>
        </w:rPr>
      </w:pPr>
      <w:r w:rsidRPr="001E2EEE">
        <w:rPr>
          <w:rFonts w:ascii="Times New Roman" w:hAnsi="Times New Roman" w:cs="Times New Roman"/>
          <w:sz w:val="24"/>
          <w:szCs w:val="24"/>
        </w:rPr>
        <w:t xml:space="preserve">For </w:t>
      </w:r>
      <w:r w:rsidR="008B1B9F" w:rsidRPr="001E2EEE">
        <w:rPr>
          <w:rFonts w:ascii="Times New Roman" w:hAnsi="Times New Roman" w:cs="Times New Roman"/>
          <w:sz w:val="24"/>
          <w:szCs w:val="24"/>
        </w:rPr>
        <w:t>research</w:t>
      </w:r>
      <w:r w:rsidR="00CA0FD9" w:rsidRPr="001E2EEE">
        <w:rPr>
          <w:rFonts w:ascii="Times New Roman" w:hAnsi="Times New Roman" w:cs="Times New Roman"/>
          <w:sz w:val="24"/>
          <w:szCs w:val="24"/>
        </w:rPr>
        <w:t xml:space="preserve"> purposes</w:t>
      </w:r>
      <w:r w:rsidR="008B1B9F" w:rsidRPr="001E2EEE">
        <w:rPr>
          <w:rFonts w:ascii="Times New Roman" w:hAnsi="Times New Roman" w:cs="Times New Roman"/>
          <w:sz w:val="24"/>
          <w:szCs w:val="24"/>
        </w:rPr>
        <w:t xml:space="preserve">, </w:t>
      </w:r>
      <w:r w:rsidR="00CA0FD9" w:rsidRPr="001E2EEE">
        <w:rPr>
          <w:rFonts w:ascii="Times New Roman" w:hAnsi="Times New Roman" w:cs="Times New Roman"/>
          <w:sz w:val="24"/>
          <w:szCs w:val="24"/>
        </w:rPr>
        <w:t xml:space="preserve">intake forms and case notes </w:t>
      </w:r>
      <w:r w:rsidR="008B1B9F" w:rsidRPr="001E2EEE">
        <w:rPr>
          <w:rFonts w:ascii="Times New Roman" w:hAnsi="Times New Roman" w:cs="Times New Roman"/>
          <w:sz w:val="24"/>
          <w:szCs w:val="24"/>
        </w:rPr>
        <w:t xml:space="preserve">were obtained for cases of abuse reported </w:t>
      </w:r>
      <w:r w:rsidR="00624406" w:rsidRPr="001E2EEE">
        <w:rPr>
          <w:rFonts w:ascii="Times New Roman" w:hAnsi="Times New Roman" w:cs="Times New Roman"/>
          <w:sz w:val="24"/>
          <w:szCs w:val="24"/>
        </w:rPr>
        <w:t>from</w:t>
      </w:r>
      <w:r w:rsidR="008B1B9F" w:rsidRPr="001E2EEE">
        <w:rPr>
          <w:rFonts w:ascii="Times New Roman" w:hAnsi="Times New Roman" w:cs="Times New Roman"/>
          <w:sz w:val="24"/>
          <w:szCs w:val="24"/>
        </w:rPr>
        <w:t xml:space="preserve"> January 2012</w:t>
      </w:r>
      <w:r w:rsidR="00DF6629" w:rsidRPr="001E2EEE">
        <w:rPr>
          <w:rFonts w:ascii="Times New Roman" w:hAnsi="Times New Roman" w:cs="Times New Roman"/>
          <w:sz w:val="24"/>
          <w:szCs w:val="24"/>
        </w:rPr>
        <w:t xml:space="preserve"> to </w:t>
      </w:r>
      <w:r w:rsidR="008B1B9F" w:rsidRPr="001E2EEE">
        <w:rPr>
          <w:rFonts w:ascii="Times New Roman" w:hAnsi="Times New Roman" w:cs="Times New Roman"/>
          <w:sz w:val="24"/>
          <w:szCs w:val="24"/>
        </w:rPr>
        <w:t>April 2014.</w:t>
      </w:r>
      <w:r w:rsidR="008E04F3" w:rsidRPr="001E2EEE">
        <w:rPr>
          <w:rFonts w:ascii="Times New Roman" w:hAnsi="Times New Roman" w:cs="Times New Roman"/>
          <w:sz w:val="24"/>
          <w:szCs w:val="24"/>
        </w:rPr>
        <w:t xml:space="preserve"> This 28-month period was selected because during that time there was a consistent supervisor and members of staff working on cases.</w:t>
      </w:r>
      <w:r w:rsidR="008B1B9F" w:rsidRPr="001E2EEE">
        <w:rPr>
          <w:rFonts w:ascii="Times New Roman" w:hAnsi="Times New Roman" w:cs="Times New Roman"/>
          <w:sz w:val="24"/>
          <w:szCs w:val="24"/>
        </w:rPr>
        <w:t xml:space="preserve"> </w:t>
      </w:r>
      <w:r w:rsidR="00CA0FD9" w:rsidRPr="001E2EEE">
        <w:rPr>
          <w:rFonts w:ascii="Times New Roman" w:hAnsi="Times New Roman" w:cs="Times New Roman"/>
          <w:sz w:val="24"/>
          <w:szCs w:val="24"/>
        </w:rPr>
        <w:t>I</w:t>
      </w:r>
      <w:r w:rsidR="00F42BB1" w:rsidRPr="001E2EEE">
        <w:rPr>
          <w:rFonts w:ascii="Times New Roman" w:hAnsi="Times New Roman" w:cs="Times New Roman"/>
          <w:sz w:val="24"/>
          <w:szCs w:val="24"/>
        </w:rPr>
        <w:t xml:space="preserve">dentifying information </w:t>
      </w:r>
      <w:r w:rsidR="008B1B9F" w:rsidRPr="001E2EEE">
        <w:rPr>
          <w:rFonts w:ascii="Times New Roman" w:hAnsi="Times New Roman" w:cs="Times New Roman"/>
          <w:sz w:val="24"/>
          <w:szCs w:val="24"/>
        </w:rPr>
        <w:t>(e.g., name, address</w:t>
      </w:r>
      <w:r w:rsidR="00624406" w:rsidRPr="001E2EEE">
        <w:rPr>
          <w:rFonts w:ascii="Times New Roman" w:hAnsi="Times New Roman" w:cs="Times New Roman"/>
          <w:sz w:val="24"/>
          <w:szCs w:val="24"/>
        </w:rPr>
        <w:t>, phone number</w:t>
      </w:r>
      <w:r w:rsidR="008B1B9F" w:rsidRPr="001E2EEE">
        <w:rPr>
          <w:rFonts w:ascii="Times New Roman" w:hAnsi="Times New Roman" w:cs="Times New Roman"/>
          <w:sz w:val="24"/>
          <w:szCs w:val="24"/>
        </w:rPr>
        <w:t xml:space="preserve">) </w:t>
      </w:r>
      <w:r w:rsidR="00F42BB1" w:rsidRPr="001E2EEE">
        <w:rPr>
          <w:rFonts w:ascii="Times New Roman" w:hAnsi="Times New Roman" w:cs="Times New Roman"/>
          <w:sz w:val="24"/>
          <w:szCs w:val="24"/>
        </w:rPr>
        <w:t xml:space="preserve">related to </w:t>
      </w:r>
      <w:r w:rsidR="008B1B9F" w:rsidRPr="001E2EEE">
        <w:rPr>
          <w:rFonts w:ascii="Times New Roman" w:hAnsi="Times New Roman" w:cs="Times New Roman"/>
          <w:sz w:val="24"/>
          <w:szCs w:val="24"/>
        </w:rPr>
        <w:t xml:space="preserve">individuals involved in the case was </w:t>
      </w:r>
      <w:r w:rsidR="00F42BB1" w:rsidRPr="001E2EEE">
        <w:rPr>
          <w:rFonts w:ascii="Times New Roman" w:hAnsi="Times New Roman" w:cs="Times New Roman"/>
          <w:sz w:val="24"/>
          <w:szCs w:val="24"/>
        </w:rPr>
        <w:t>concealed prior to review by the researcher.</w:t>
      </w:r>
      <w:r w:rsidR="008B1B9F" w:rsidRPr="001E2EEE">
        <w:rPr>
          <w:rFonts w:ascii="Times New Roman" w:hAnsi="Times New Roman" w:cs="Times New Roman"/>
          <w:sz w:val="24"/>
          <w:szCs w:val="24"/>
        </w:rPr>
        <w:t xml:space="preserve"> </w:t>
      </w:r>
      <w:r w:rsidR="00AB3E29" w:rsidRPr="001E2EEE">
        <w:rPr>
          <w:rFonts w:ascii="Times New Roman" w:hAnsi="Times New Roman" w:cs="Times New Roman"/>
          <w:sz w:val="24"/>
          <w:szCs w:val="24"/>
        </w:rPr>
        <w:t xml:space="preserve">Variables in the intake </w:t>
      </w:r>
      <w:r w:rsidR="00CA0FD9" w:rsidRPr="001E2EEE">
        <w:rPr>
          <w:rFonts w:ascii="Times New Roman" w:hAnsi="Times New Roman" w:cs="Times New Roman"/>
          <w:sz w:val="24"/>
          <w:szCs w:val="24"/>
        </w:rPr>
        <w:t>form</w:t>
      </w:r>
      <w:r w:rsidR="00AB3E29" w:rsidRPr="001E2EEE">
        <w:rPr>
          <w:rFonts w:ascii="Times New Roman" w:hAnsi="Times New Roman" w:cs="Times New Roman"/>
          <w:sz w:val="24"/>
          <w:szCs w:val="24"/>
        </w:rPr>
        <w:t xml:space="preserve"> were coded a second time by the researcher base</w:t>
      </w:r>
      <w:r w:rsidR="00CA0FD9" w:rsidRPr="001E2EEE">
        <w:rPr>
          <w:rFonts w:ascii="Times New Roman" w:hAnsi="Times New Roman" w:cs="Times New Roman"/>
          <w:sz w:val="24"/>
          <w:szCs w:val="24"/>
        </w:rPr>
        <w:t>d</w:t>
      </w:r>
      <w:r w:rsidR="00AB3E29" w:rsidRPr="001E2EEE">
        <w:rPr>
          <w:rFonts w:ascii="Times New Roman" w:hAnsi="Times New Roman" w:cs="Times New Roman"/>
          <w:sz w:val="24"/>
          <w:szCs w:val="24"/>
        </w:rPr>
        <w:t xml:space="preserve"> on the case file. Consensus ratings were then developed for each variable. This was done to improve the accuracy of the coding and ensure that additional information gathered throughout case management was captured for the purposes of the study.</w:t>
      </w:r>
    </w:p>
    <w:p w14:paraId="3D8E8438" w14:textId="2F1A4E42" w:rsidR="00F42BB1" w:rsidRPr="001E2EEE" w:rsidRDefault="00F42BB1" w:rsidP="0067538F">
      <w:pPr>
        <w:spacing w:line="480" w:lineRule="auto"/>
        <w:ind w:firstLine="720"/>
        <w:rPr>
          <w:rFonts w:ascii="Times New Roman" w:hAnsi="Times New Roman" w:cs="Times New Roman"/>
          <w:sz w:val="24"/>
          <w:szCs w:val="24"/>
        </w:rPr>
      </w:pPr>
      <w:r w:rsidRPr="001E2EEE">
        <w:rPr>
          <w:rFonts w:ascii="Times New Roman" w:hAnsi="Times New Roman" w:cs="Times New Roman"/>
          <w:sz w:val="24"/>
          <w:szCs w:val="24"/>
        </w:rPr>
        <w:t>Ethical approval was not required because in Canada the Tri-Council Policy</w:t>
      </w:r>
      <w:r w:rsidR="00CA71DA" w:rsidRPr="001E2EEE">
        <w:rPr>
          <w:rFonts w:ascii="Times New Roman" w:hAnsi="Times New Roman" w:cs="Times New Roman"/>
          <w:sz w:val="24"/>
          <w:szCs w:val="24"/>
        </w:rPr>
        <w:t xml:space="preserve"> (Article 2.5., 2010)</w:t>
      </w:r>
      <w:r w:rsidRPr="001E2EEE">
        <w:rPr>
          <w:rFonts w:ascii="Times New Roman" w:hAnsi="Times New Roman" w:cs="Times New Roman"/>
          <w:sz w:val="24"/>
          <w:szCs w:val="24"/>
        </w:rPr>
        <w:t xml:space="preserve"> </w:t>
      </w:r>
      <w:r w:rsidR="00CA0FD9" w:rsidRPr="001E2EEE">
        <w:rPr>
          <w:rFonts w:ascii="Times New Roman" w:hAnsi="Times New Roman" w:cs="Times New Roman"/>
          <w:sz w:val="24"/>
          <w:szCs w:val="24"/>
        </w:rPr>
        <w:t>does not</w:t>
      </w:r>
      <w:r w:rsidRPr="001E2EEE">
        <w:rPr>
          <w:rFonts w:ascii="Times New Roman" w:hAnsi="Times New Roman" w:cs="Times New Roman"/>
          <w:sz w:val="24"/>
          <w:szCs w:val="24"/>
        </w:rPr>
        <w:t xml:space="preserve"> require ethical approval for </w:t>
      </w:r>
      <w:r w:rsidR="00A02C73" w:rsidRPr="001E2EEE">
        <w:rPr>
          <w:rFonts w:ascii="Times New Roman" w:hAnsi="Times New Roman" w:cs="Times New Roman"/>
          <w:sz w:val="24"/>
          <w:szCs w:val="24"/>
        </w:rPr>
        <w:t xml:space="preserve">studies related to </w:t>
      </w:r>
      <w:r w:rsidR="00CA0FD9" w:rsidRPr="001E2EEE">
        <w:rPr>
          <w:rFonts w:ascii="Times New Roman" w:hAnsi="Times New Roman" w:cs="Times New Roman"/>
          <w:sz w:val="24"/>
          <w:szCs w:val="24"/>
        </w:rPr>
        <w:t>program evaluat</w:t>
      </w:r>
      <w:r w:rsidRPr="001E2EEE">
        <w:rPr>
          <w:rFonts w:ascii="Times New Roman" w:hAnsi="Times New Roman" w:cs="Times New Roman"/>
          <w:sz w:val="24"/>
          <w:szCs w:val="24"/>
        </w:rPr>
        <w:t xml:space="preserve">ion. Ethical </w:t>
      </w:r>
      <w:r w:rsidRPr="001E2EEE">
        <w:rPr>
          <w:rFonts w:ascii="Times New Roman" w:hAnsi="Times New Roman" w:cs="Times New Roman"/>
          <w:sz w:val="24"/>
          <w:szCs w:val="24"/>
        </w:rPr>
        <w:lastRenderedPageBreak/>
        <w:t>guidelines were however followed in the administration of the study.</w:t>
      </w:r>
      <w:r w:rsidR="00A4218D" w:rsidRPr="001E2EEE">
        <w:rPr>
          <w:rFonts w:ascii="Times New Roman" w:hAnsi="Times New Roman" w:cs="Times New Roman"/>
          <w:sz w:val="24"/>
          <w:szCs w:val="24"/>
        </w:rPr>
        <w:t xml:space="preserve"> </w:t>
      </w:r>
      <w:bookmarkStart w:id="1" w:name="_Hlk499987046"/>
      <w:r w:rsidR="009F2DD1" w:rsidRPr="001E2EEE">
        <w:rPr>
          <w:rFonts w:ascii="Times New Roman" w:hAnsi="Times New Roman" w:cs="Times New Roman"/>
          <w:sz w:val="24"/>
          <w:szCs w:val="24"/>
        </w:rPr>
        <w:t>D</w:t>
      </w:r>
      <w:r w:rsidR="00A03ABB" w:rsidRPr="001E2EEE">
        <w:rPr>
          <w:rFonts w:ascii="Times New Roman" w:hAnsi="Times New Roman" w:cs="Times New Roman"/>
          <w:sz w:val="24"/>
          <w:szCs w:val="24"/>
        </w:rPr>
        <w:t xml:space="preserve">ata was anonymized by EARS/SPP staff members prior to review by the researcher. </w:t>
      </w:r>
      <w:r w:rsidR="00624406" w:rsidRPr="001E2EEE">
        <w:rPr>
          <w:rFonts w:ascii="Times New Roman" w:hAnsi="Times New Roman" w:cs="Times New Roman"/>
          <w:sz w:val="24"/>
          <w:szCs w:val="24"/>
        </w:rPr>
        <w:t>O</w:t>
      </w:r>
      <w:r w:rsidR="00A03ABB" w:rsidRPr="001E2EEE">
        <w:rPr>
          <w:rFonts w:ascii="Times New Roman" w:hAnsi="Times New Roman" w:cs="Times New Roman"/>
          <w:sz w:val="24"/>
          <w:szCs w:val="24"/>
        </w:rPr>
        <w:t>riginal files never left EARS/SPP offices and anonymized data w</w:t>
      </w:r>
      <w:r w:rsidR="00624406" w:rsidRPr="001E2EEE">
        <w:rPr>
          <w:rFonts w:ascii="Times New Roman" w:hAnsi="Times New Roman" w:cs="Times New Roman"/>
          <w:sz w:val="24"/>
          <w:szCs w:val="24"/>
        </w:rPr>
        <w:t>ere</w:t>
      </w:r>
      <w:r w:rsidR="00A03ABB" w:rsidRPr="001E2EEE">
        <w:rPr>
          <w:rFonts w:ascii="Times New Roman" w:hAnsi="Times New Roman" w:cs="Times New Roman"/>
          <w:sz w:val="24"/>
          <w:szCs w:val="24"/>
        </w:rPr>
        <w:t xml:space="preserve"> stored in a secure location.  </w:t>
      </w:r>
      <w:bookmarkEnd w:id="1"/>
      <w:r w:rsidR="0080759C" w:rsidRPr="001E2EEE">
        <w:rPr>
          <w:rFonts w:ascii="Times New Roman" w:hAnsi="Times New Roman" w:cs="Times New Roman"/>
          <w:sz w:val="24"/>
          <w:szCs w:val="24"/>
        </w:rPr>
        <w:t>P</w:t>
      </w:r>
      <w:r w:rsidR="00A4218D" w:rsidRPr="001E2EEE">
        <w:rPr>
          <w:rFonts w:ascii="Times New Roman" w:hAnsi="Times New Roman" w:cs="Times New Roman"/>
          <w:sz w:val="24"/>
          <w:szCs w:val="24"/>
        </w:rPr>
        <w:t xml:space="preserve">ermission to undertake the study was </w:t>
      </w:r>
      <w:r w:rsidR="001F65AF" w:rsidRPr="001E2EEE">
        <w:rPr>
          <w:rFonts w:ascii="Times New Roman" w:hAnsi="Times New Roman" w:cs="Times New Roman"/>
          <w:sz w:val="24"/>
          <w:szCs w:val="24"/>
        </w:rPr>
        <w:t xml:space="preserve">obtained from the </w:t>
      </w:r>
      <w:r w:rsidR="0080759C" w:rsidRPr="001E2EEE">
        <w:rPr>
          <w:rFonts w:ascii="Times New Roman" w:hAnsi="Times New Roman" w:cs="Times New Roman"/>
          <w:sz w:val="24"/>
          <w:szCs w:val="24"/>
        </w:rPr>
        <w:t>EARS</w:t>
      </w:r>
      <w:r w:rsidR="00B81AAC" w:rsidRPr="001E2EEE">
        <w:rPr>
          <w:rFonts w:ascii="Times New Roman" w:hAnsi="Times New Roman" w:cs="Times New Roman"/>
          <w:sz w:val="24"/>
          <w:szCs w:val="24"/>
        </w:rPr>
        <w:t>/SPP</w:t>
      </w:r>
      <w:r w:rsidR="0080759C" w:rsidRPr="001E2EEE">
        <w:rPr>
          <w:rFonts w:ascii="Times New Roman" w:hAnsi="Times New Roman" w:cs="Times New Roman"/>
          <w:sz w:val="24"/>
          <w:szCs w:val="24"/>
        </w:rPr>
        <w:t xml:space="preserve"> </w:t>
      </w:r>
      <w:r w:rsidR="00454FB1" w:rsidRPr="001E2EEE">
        <w:rPr>
          <w:rFonts w:ascii="Times New Roman" w:hAnsi="Times New Roman" w:cs="Times New Roman"/>
          <w:sz w:val="24"/>
          <w:szCs w:val="24"/>
        </w:rPr>
        <w:t xml:space="preserve">program </w:t>
      </w:r>
      <w:r w:rsidR="001F65AF" w:rsidRPr="001E2EEE">
        <w:rPr>
          <w:rFonts w:ascii="Times New Roman" w:hAnsi="Times New Roman" w:cs="Times New Roman"/>
          <w:sz w:val="24"/>
          <w:szCs w:val="24"/>
        </w:rPr>
        <w:t>manager.</w:t>
      </w:r>
    </w:p>
    <w:p w14:paraId="33E2BDF2" w14:textId="72AED08D" w:rsidR="00F42BB1" w:rsidRDefault="00F42BB1" w:rsidP="00D027DD">
      <w:pPr>
        <w:ind w:firstLine="720"/>
        <w:rPr>
          <w:rFonts w:ascii="Times New Roman" w:hAnsi="Times New Roman" w:cs="Times New Roman"/>
          <w:sz w:val="24"/>
          <w:szCs w:val="24"/>
        </w:rPr>
      </w:pPr>
      <w:r w:rsidRPr="00495DC1">
        <w:rPr>
          <w:rFonts w:ascii="Times New Roman" w:hAnsi="Times New Roman" w:cs="Times New Roman"/>
          <w:b/>
          <w:sz w:val="24"/>
          <w:szCs w:val="24"/>
        </w:rPr>
        <w:t>Materials</w:t>
      </w:r>
    </w:p>
    <w:p w14:paraId="50624E7C" w14:textId="6B6F12D1" w:rsidR="00101516" w:rsidRDefault="004253C9" w:rsidP="00E549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Information on the characteristics of the abuse, victim, </w:t>
      </w:r>
      <w:r w:rsidR="00E549B8">
        <w:rPr>
          <w:rFonts w:ascii="Times New Roman" w:hAnsi="Times New Roman" w:cs="Times New Roman"/>
          <w:sz w:val="24"/>
          <w:szCs w:val="24"/>
        </w:rPr>
        <w:t>perpetrator</w:t>
      </w:r>
      <w:r>
        <w:rPr>
          <w:rFonts w:ascii="Times New Roman" w:hAnsi="Times New Roman" w:cs="Times New Roman"/>
          <w:sz w:val="24"/>
          <w:szCs w:val="24"/>
        </w:rPr>
        <w:t xml:space="preserve"> and case management were collected from case files. Each case file consisted of two types of documents</w:t>
      </w:r>
      <w:r w:rsidR="00101516">
        <w:rPr>
          <w:rFonts w:ascii="Times New Roman" w:hAnsi="Times New Roman" w:cs="Times New Roman"/>
          <w:sz w:val="24"/>
          <w:szCs w:val="24"/>
        </w:rPr>
        <w:t xml:space="preserve">. </w:t>
      </w:r>
      <w:r w:rsidR="00624406">
        <w:rPr>
          <w:rFonts w:ascii="Times New Roman" w:hAnsi="Times New Roman" w:cs="Times New Roman"/>
          <w:sz w:val="24"/>
          <w:szCs w:val="24"/>
        </w:rPr>
        <w:t>The first document was</w:t>
      </w:r>
      <w:r w:rsidR="00A4218D">
        <w:rPr>
          <w:rFonts w:ascii="Times New Roman" w:hAnsi="Times New Roman" w:cs="Times New Roman"/>
          <w:sz w:val="24"/>
          <w:szCs w:val="24"/>
        </w:rPr>
        <w:t xml:space="preserve"> the intake form</w:t>
      </w:r>
      <w:r w:rsidR="00DE31E5">
        <w:rPr>
          <w:rFonts w:ascii="Times New Roman" w:hAnsi="Times New Roman" w:cs="Times New Roman"/>
          <w:sz w:val="24"/>
          <w:szCs w:val="24"/>
        </w:rPr>
        <w:t>,</w:t>
      </w:r>
      <w:r>
        <w:rPr>
          <w:rFonts w:ascii="Times New Roman" w:hAnsi="Times New Roman" w:cs="Times New Roman"/>
          <w:sz w:val="24"/>
          <w:szCs w:val="24"/>
        </w:rPr>
        <w:t xml:space="preserve"> completed during and </w:t>
      </w:r>
      <w:r w:rsidR="005B45FC">
        <w:rPr>
          <w:rFonts w:ascii="Times New Roman" w:hAnsi="Times New Roman" w:cs="Times New Roman"/>
          <w:sz w:val="24"/>
          <w:szCs w:val="24"/>
        </w:rPr>
        <w:t xml:space="preserve">immediately </w:t>
      </w:r>
      <w:r>
        <w:rPr>
          <w:rFonts w:ascii="Times New Roman" w:hAnsi="Times New Roman" w:cs="Times New Roman"/>
          <w:sz w:val="24"/>
          <w:szCs w:val="24"/>
        </w:rPr>
        <w:t xml:space="preserve">after referral. The </w:t>
      </w:r>
      <w:r w:rsidR="00527D4B">
        <w:rPr>
          <w:rFonts w:ascii="Times New Roman" w:hAnsi="Times New Roman" w:cs="Times New Roman"/>
          <w:sz w:val="24"/>
          <w:szCs w:val="24"/>
        </w:rPr>
        <w:t xml:space="preserve">intake </w:t>
      </w:r>
      <w:r>
        <w:rPr>
          <w:rFonts w:ascii="Times New Roman" w:hAnsi="Times New Roman" w:cs="Times New Roman"/>
          <w:sz w:val="24"/>
          <w:szCs w:val="24"/>
        </w:rPr>
        <w:t xml:space="preserve">form </w:t>
      </w:r>
      <w:r w:rsidR="00A4218D">
        <w:rPr>
          <w:rFonts w:ascii="Times New Roman" w:hAnsi="Times New Roman" w:cs="Times New Roman"/>
          <w:sz w:val="24"/>
          <w:szCs w:val="24"/>
        </w:rPr>
        <w:t>gather</w:t>
      </w:r>
      <w:r w:rsidR="00624406">
        <w:rPr>
          <w:rFonts w:ascii="Times New Roman" w:hAnsi="Times New Roman" w:cs="Times New Roman"/>
          <w:sz w:val="24"/>
          <w:szCs w:val="24"/>
        </w:rPr>
        <w:t>ed</w:t>
      </w:r>
      <w:r>
        <w:rPr>
          <w:rFonts w:ascii="Times New Roman" w:hAnsi="Times New Roman" w:cs="Times New Roman"/>
          <w:sz w:val="24"/>
          <w:szCs w:val="24"/>
        </w:rPr>
        <w:t xml:space="preserve"> </w:t>
      </w:r>
      <w:r w:rsidR="00101516">
        <w:rPr>
          <w:rFonts w:ascii="Times New Roman" w:hAnsi="Times New Roman" w:cs="Times New Roman"/>
          <w:sz w:val="24"/>
          <w:szCs w:val="24"/>
        </w:rPr>
        <w:t>information needed for follow</w:t>
      </w:r>
      <w:r w:rsidR="00A4218D">
        <w:rPr>
          <w:rFonts w:ascii="Times New Roman" w:hAnsi="Times New Roman" w:cs="Times New Roman"/>
          <w:sz w:val="24"/>
          <w:szCs w:val="24"/>
        </w:rPr>
        <w:t>-</w:t>
      </w:r>
      <w:r w:rsidR="00101516">
        <w:rPr>
          <w:rFonts w:ascii="Times New Roman" w:hAnsi="Times New Roman" w:cs="Times New Roman"/>
          <w:sz w:val="24"/>
          <w:szCs w:val="24"/>
        </w:rPr>
        <w:t xml:space="preserve">up </w:t>
      </w:r>
      <w:r w:rsidR="00A4218D">
        <w:rPr>
          <w:rFonts w:ascii="Times New Roman" w:hAnsi="Times New Roman" w:cs="Times New Roman"/>
          <w:sz w:val="24"/>
          <w:szCs w:val="24"/>
        </w:rPr>
        <w:t xml:space="preserve">(e.g., contact details), </w:t>
      </w:r>
      <w:r w:rsidR="00527D4B">
        <w:rPr>
          <w:rFonts w:ascii="Times New Roman" w:hAnsi="Times New Roman" w:cs="Times New Roman"/>
          <w:sz w:val="24"/>
          <w:szCs w:val="24"/>
        </w:rPr>
        <w:t xml:space="preserve">risk </w:t>
      </w:r>
      <w:r w:rsidR="00A4218D">
        <w:rPr>
          <w:rFonts w:ascii="Times New Roman" w:hAnsi="Times New Roman" w:cs="Times New Roman"/>
          <w:sz w:val="24"/>
          <w:szCs w:val="24"/>
        </w:rPr>
        <w:t>assess</w:t>
      </w:r>
      <w:r w:rsidR="002F1B82">
        <w:rPr>
          <w:rFonts w:ascii="Times New Roman" w:hAnsi="Times New Roman" w:cs="Times New Roman"/>
          <w:sz w:val="24"/>
          <w:szCs w:val="24"/>
        </w:rPr>
        <w:t xml:space="preserve">ment </w:t>
      </w:r>
      <w:r w:rsidR="00A4218D">
        <w:rPr>
          <w:rFonts w:ascii="Times New Roman" w:hAnsi="Times New Roman" w:cs="Times New Roman"/>
          <w:sz w:val="24"/>
          <w:szCs w:val="24"/>
        </w:rPr>
        <w:t xml:space="preserve">(e.g., nature of abuse, risk factors for abuse) </w:t>
      </w:r>
      <w:r w:rsidR="00101516">
        <w:rPr>
          <w:rFonts w:ascii="Times New Roman" w:hAnsi="Times New Roman" w:cs="Times New Roman"/>
          <w:sz w:val="24"/>
          <w:szCs w:val="24"/>
        </w:rPr>
        <w:t xml:space="preserve">and </w:t>
      </w:r>
      <w:r w:rsidR="002F1B82">
        <w:rPr>
          <w:rFonts w:ascii="Times New Roman" w:hAnsi="Times New Roman" w:cs="Times New Roman"/>
          <w:sz w:val="24"/>
          <w:szCs w:val="24"/>
        </w:rPr>
        <w:t xml:space="preserve">risk </w:t>
      </w:r>
      <w:r w:rsidR="00A4218D">
        <w:rPr>
          <w:rFonts w:ascii="Times New Roman" w:hAnsi="Times New Roman" w:cs="Times New Roman"/>
          <w:sz w:val="24"/>
          <w:szCs w:val="24"/>
        </w:rPr>
        <w:t>manage</w:t>
      </w:r>
      <w:r w:rsidR="002F1B82">
        <w:rPr>
          <w:rFonts w:ascii="Times New Roman" w:hAnsi="Times New Roman" w:cs="Times New Roman"/>
          <w:sz w:val="24"/>
          <w:szCs w:val="24"/>
        </w:rPr>
        <w:t>ment</w:t>
      </w:r>
      <w:r w:rsidR="00A4218D">
        <w:rPr>
          <w:rFonts w:ascii="Times New Roman" w:hAnsi="Times New Roman" w:cs="Times New Roman"/>
          <w:sz w:val="24"/>
          <w:szCs w:val="24"/>
        </w:rPr>
        <w:t xml:space="preserve"> (e.g., risk for future violence, previous </w:t>
      </w:r>
      <w:r w:rsidR="00527D4B">
        <w:rPr>
          <w:rFonts w:ascii="Times New Roman" w:hAnsi="Times New Roman" w:cs="Times New Roman"/>
          <w:sz w:val="24"/>
          <w:szCs w:val="24"/>
        </w:rPr>
        <w:t xml:space="preserve">intervention </w:t>
      </w:r>
      <w:r w:rsidR="00A4218D">
        <w:rPr>
          <w:rFonts w:ascii="Times New Roman" w:hAnsi="Times New Roman" w:cs="Times New Roman"/>
          <w:sz w:val="24"/>
          <w:szCs w:val="24"/>
        </w:rPr>
        <w:t>attempts).</w:t>
      </w:r>
      <w:r w:rsidR="002F1B82">
        <w:rPr>
          <w:rFonts w:ascii="Times New Roman" w:hAnsi="Times New Roman" w:cs="Times New Roman"/>
          <w:sz w:val="24"/>
          <w:szCs w:val="24"/>
        </w:rPr>
        <w:t xml:space="preserve"> The second document</w:t>
      </w:r>
      <w:r w:rsidR="00792F01">
        <w:rPr>
          <w:rFonts w:ascii="Times New Roman" w:hAnsi="Times New Roman" w:cs="Times New Roman"/>
          <w:sz w:val="24"/>
          <w:szCs w:val="24"/>
        </w:rPr>
        <w:t xml:space="preserve"> </w:t>
      </w:r>
      <w:r w:rsidR="00527D4B">
        <w:rPr>
          <w:rFonts w:ascii="Times New Roman" w:hAnsi="Times New Roman" w:cs="Times New Roman"/>
          <w:sz w:val="24"/>
          <w:szCs w:val="24"/>
        </w:rPr>
        <w:t>consist</w:t>
      </w:r>
      <w:r w:rsidR="00624406">
        <w:rPr>
          <w:rFonts w:ascii="Times New Roman" w:hAnsi="Times New Roman" w:cs="Times New Roman"/>
          <w:sz w:val="24"/>
          <w:szCs w:val="24"/>
        </w:rPr>
        <w:t>ed</w:t>
      </w:r>
      <w:r w:rsidR="00527D4B">
        <w:rPr>
          <w:rFonts w:ascii="Times New Roman" w:hAnsi="Times New Roman" w:cs="Times New Roman"/>
          <w:sz w:val="24"/>
          <w:szCs w:val="24"/>
        </w:rPr>
        <w:t xml:space="preserve"> of </w:t>
      </w:r>
      <w:r w:rsidR="002F1B82">
        <w:rPr>
          <w:rFonts w:ascii="Times New Roman" w:hAnsi="Times New Roman" w:cs="Times New Roman"/>
          <w:sz w:val="24"/>
          <w:szCs w:val="24"/>
        </w:rPr>
        <w:t>contact notes. Contact notes var</w:t>
      </w:r>
      <w:r w:rsidR="00624406">
        <w:rPr>
          <w:rFonts w:ascii="Times New Roman" w:hAnsi="Times New Roman" w:cs="Times New Roman"/>
          <w:sz w:val="24"/>
          <w:szCs w:val="24"/>
        </w:rPr>
        <w:t>ied</w:t>
      </w:r>
      <w:r w:rsidR="002F1B82">
        <w:rPr>
          <w:rFonts w:ascii="Times New Roman" w:hAnsi="Times New Roman" w:cs="Times New Roman"/>
          <w:sz w:val="24"/>
          <w:szCs w:val="24"/>
        </w:rPr>
        <w:t xml:space="preserve"> in length </w:t>
      </w:r>
      <w:r w:rsidR="00693ED6">
        <w:rPr>
          <w:rFonts w:ascii="Times New Roman" w:hAnsi="Times New Roman" w:cs="Times New Roman"/>
          <w:sz w:val="24"/>
          <w:szCs w:val="24"/>
        </w:rPr>
        <w:t>and</w:t>
      </w:r>
      <w:r w:rsidR="00624406">
        <w:rPr>
          <w:rFonts w:ascii="Times New Roman" w:hAnsi="Times New Roman" w:cs="Times New Roman"/>
          <w:sz w:val="24"/>
          <w:szCs w:val="24"/>
        </w:rPr>
        <w:t xml:space="preserve"> we</w:t>
      </w:r>
      <w:r w:rsidR="002F1B82">
        <w:rPr>
          <w:rFonts w:ascii="Times New Roman" w:hAnsi="Times New Roman" w:cs="Times New Roman"/>
          <w:sz w:val="24"/>
          <w:szCs w:val="24"/>
        </w:rPr>
        <w:t xml:space="preserve">re </w:t>
      </w:r>
      <w:r w:rsidR="00C10195">
        <w:rPr>
          <w:rFonts w:ascii="Times New Roman" w:hAnsi="Times New Roman" w:cs="Times New Roman"/>
          <w:sz w:val="24"/>
          <w:szCs w:val="24"/>
        </w:rPr>
        <w:t xml:space="preserve">generated </w:t>
      </w:r>
      <w:r w:rsidR="002F1B82">
        <w:rPr>
          <w:rFonts w:ascii="Times New Roman" w:hAnsi="Times New Roman" w:cs="Times New Roman"/>
          <w:sz w:val="24"/>
          <w:szCs w:val="24"/>
        </w:rPr>
        <w:t xml:space="preserve">by the </w:t>
      </w:r>
      <w:r w:rsidR="0030394F">
        <w:rPr>
          <w:rFonts w:ascii="Times New Roman" w:hAnsi="Times New Roman" w:cs="Times New Roman"/>
          <w:sz w:val="24"/>
          <w:szCs w:val="24"/>
        </w:rPr>
        <w:t>case</w:t>
      </w:r>
      <w:r w:rsidR="00527D4B">
        <w:rPr>
          <w:rFonts w:ascii="Times New Roman" w:hAnsi="Times New Roman" w:cs="Times New Roman"/>
          <w:sz w:val="24"/>
          <w:szCs w:val="24"/>
        </w:rPr>
        <w:t xml:space="preserve"> worker </w:t>
      </w:r>
      <w:r w:rsidR="00D55D06">
        <w:rPr>
          <w:rFonts w:ascii="Times New Roman" w:hAnsi="Times New Roman" w:cs="Times New Roman"/>
          <w:sz w:val="24"/>
          <w:szCs w:val="24"/>
        </w:rPr>
        <w:t>or su</w:t>
      </w:r>
      <w:r w:rsidR="00E606AE">
        <w:rPr>
          <w:rFonts w:ascii="Times New Roman" w:hAnsi="Times New Roman" w:cs="Times New Roman"/>
          <w:sz w:val="24"/>
          <w:szCs w:val="24"/>
        </w:rPr>
        <w:t>p</w:t>
      </w:r>
      <w:r w:rsidR="00D55D06">
        <w:rPr>
          <w:rFonts w:ascii="Times New Roman" w:hAnsi="Times New Roman" w:cs="Times New Roman"/>
          <w:sz w:val="24"/>
          <w:szCs w:val="24"/>
        </w:rPr>
        <w:t xml:space="preserve">ervisor </w:t>
      </w:r>
      <w:r w:rsidR="00F90F33">
        <w:rPr>
          <w:rFonts w:ascii="Times New Roman" w:hAnsi="Times New Roman" w:cs="Times New Roman"/>
          <w:sz w:val="24"/>
          <w:szCs w:val="24"/>
        </w:rPr>
        <w:t xml:space="preserve">each time the victim or anyone involved in the case </w:t>
      </w:r>
      <w:r w:rsidR="00D55D06">
        <w:rPr>
          <w:rFonts w:ascii="Times New Roman" w:hAnsi="Times New Roman" w:cs="Times New Roman"/>
          <w:sz w:val="24"/>
          <w:szCs w:val="24"/>
        </w:rPr>
        <w:t>w</w:t>
      </w:r>
      <w:r w:rsidR="00624406">
        <w:rPr>
          <w:rFonts w:ascii="Times New Roman" w:hAnsi="Times New Roman" w:cs="Times New Roman"/>
          <w:sz w:val="24"/>
          <w:szCs w:val="24"/>
        </w:rPr>
        <w:t>ere</w:t>
      </w:r>
      <w:r w:rsidR="00D55D06">
        <w:rPr>
          <w:rFonts w:ascii="Times New Roman" w:hAnsi="Times New Roman" w:cs="Times New Roman"/>
          <w:sz w:val="24"/>
          <w:szCs w:val="24"/>
        </w:rPr>
        <w:t xml:space="preserve"> </w:t>
      </w:r>
      <w:r w:rsidR="00F90F33">
        <w:rPr>
          <w:rFonts w:ascii="Times New Roman" w:hAnsi="Times New Roman" w:cs="Times New Roman"/>
          <w:sz w:val="24"/>
          <w:szCs w:val="24"/>
        </w:rPr>
        <w:t xml:space="preserve">spoken to, or when any action was taken (e.g., home visit, unanswered phone call to the victim). </w:t>
      </w:r>
      <w:r w:rsidR="00624406">
        <w:rPr>
          <w:rFonts w:ascii="Times New Roman" w:hAnsi="Times New Roman" w:cs="Times New Roman"/>
          <w:sz w:val="24"/>
          <w:szCs w:val="24"/>
        </w:rPr>
        <w:t>C</w:t>
      </w:r>
      <w:r w:rsidR="00F90F33">
        <w:rPr>
          <w:rFonts w:ascii="Times New Roman" w:hAnsi="Times New Roman" w:cs="Times New Roman"/>
          <w:sz w:val="24"/>
          <w:szCs w:val="24"/>
        </w:rPr>
        <w:t>ontact note</w:t>
      </w:r>
      <w:r w:rsidR="00624406">
        <w:rPr>
          <w:rFonts w:ascii="Times New Roman" w:hAnsi="Times New Roman" w:cs="Times New Roman"/>
          <w:sz w:val="24"/>
          <w:szCs w:val="24"/>
        </w:rPr>
        <w:t>s</w:t>
      </w:r>
      <w:r w:rsidR="00F90F33">
        <w:rPr>
          <w:rFonts w:ascii="Times New Roman" w:hAnsi="Times New Roman" w:cs="Times New Roman"/>
          <w:sz w:val="24"/>
          <w:szCs w:val="24"/>
        </w:rPr>
        <w:t xml:space="preserve"> </w:t>
      </w:r>
      <w:r w:rsidR="0030394F">
        <w:rPr>
          <w:rFonts w:ascii="Times New Roman" w:hAnsi="Times New Roman" w:cs="Times New Roman"/>
          <w:sz w:val="24"/>
          <w:szCs w:val="24"/>
        </w:rPr>
        <w:t>record</w:t>
      </w:r>
      <w:r w:rsidR="00624406">
        <w:rPr>
          <w:rFonts w:ascii="Times New Roman" w:hAnsi="Times New Roman" w:cs="Times New Roman"/>
          <w:sz w:val="24"/>
          <w:szCs w:val="24"/>
        </w:rPr>
        <w:t>ed</w:t>
      </w:r>
      <w:r w:rsidR="0030394F">
        <w:rPr>
          <w:rFonts w:ascii="Times New Roman" w:hAnsi="Times New Roman" w:cs="Times New Roman"/>
          <w:sz w:val="24"/>
          <w:szCs w:val="24"/>
        </w:rPr>
        <w:t xml:space="preserve"> single action</w:t>
      </w:r>
      <w:r w:rsidR="00624406">
        <w:rPr>
          <w:rFonts w:ascii="Times New Roman" w:hAnsi="Times New Roman" w:cs="Times New Roman"/>
          <w:sz w:val="24"/>
          <w:szCs w:val="24"/>
        </w:rPr>
        <w:t>s</w:t>
      </w:r>
      <w:r w:rsidR="0030394F">
        <w:rPr>
          <w:rFonts w:ascii="Times New Roman" w:hAnsi="Times New Roman" w:cs="Times New Roman"/>
          <w:sz w:val="24"/>
          <w:szCs w:val="24"/>
        </w:rPr>
        <w:t xml:space="preserve"> or </w:t>
      </w:r>
      <w:r w:rsidR="00F90F33">
        <w:rPr>
          <w:rFonts w:ascii="Times New Roman" w:hAnsi="Times New Roman" w:cs="Times New Roman"/>
          <w:sz w:val="24"/>
          <w:szCs w:val="24"/>
        </w:rPr>
        <w:t xml:space="preserve">several actions taken </w:t>
      </w:r>
      <w:r w:rsidR="00D435B3">
        <w:rPr>
          <w:rFonts w:ascii="Times New Roman" w:hAnsi="Times New Roman" w:cs="Times New Roman"/>
          <w:sz w:val="24"/>
          <w:szCs w:val="24"/>
        </w:rPr>
        <w:t>over the course</w:t>
      </w:r>
      <w:r w:rsidR="00817C3D">
        <w:rPr>
          <w:rFonts w:ascii="Times New Roman" w:hAnsi="Times New Roman" w:cs="Times New Roman"/>
          <w:sz w:val="24"/>
          <w:szCs w:val="24"/>
        </w:rPr>
        <w:t xml:space="preserve"> of a day</w:t>
      </w:r>
      <w:r w:rsidR="00D435B3">
        <w:rPr>
          <w:rFonts w:ascii="Times New Roman" w:hAnsi="Times New Roman" w:cs="Times New Roman"/>
          <w:sz w:val="24"/>
          <w:szCs w:val="24"/>
        </w:rPr>
        <w:t xml:space="preserve">. </w:t>
      </w:r>
      <w:r w:rsidR="00F90F33">
        <w:rPr>
          <w:rFonts w:ascii="Times New Roman" w:hAnsi="Times New Roman" w:cs="Times New Roman"/>
          <w:sz w:val="24"/>
          <w:szCs w:val="24"/>
        </w:rPr>
        <w:t xml:space="preserve">Contact notes </w:t>
      </w:r>
      <w:r w:rsidR="00CC075C">
        <w:rPr>
          <w:rFonts w:ascii="Times New Roman" w:hAnsi="Times New Roman" w:cs="Times New Roman"/>
          <w:sz w:val="24"/>
          <w:szCs w:val="24"/>
        </w:rPr>
        <w:t>include</w:t>
      </w:r>
      <w:r w:rsidR="00624406">
        <w:rPr>
          <w:rFonts w:ascii="Times New Roman" w:hAnsi="Times New Roman" w:cs="Times New Roman"/>
          <w:sz w:val="24"/>
          <w:szCs w:val="24"/>
        </w:rPr>
        <w:t>d</w:t>
      </w:r>
      <w:r w:rsidR="00F90F33">
        <w:rPr>
          <w:rFonts w:ascii="Times New Roman" w:hAnsi="Times New Roman" w:cs="Times New Roman"/>
          <w:sz w:val="24"/>
          <w:szCs w:val="24"/>
        </w:rPr>
        <w:t xml:space="preserve"> the date and time of the note</w:t>
      </w:r>
      <w:r w:rsidR="00495DC1">
        <w:rPr>
          <w:rFonts w:ascii="Times New Roman" w:hAnsi="Times New Roman" w:cs="Times New Roman"/>
          <w:sz w:val="24"/>
          <w:szCs w:val="24"/>
        </w:rPr>
        <w:t>,</w:t>
      </w:r>
      <w:r w:rsidR="00F90F33">
        <w:rPr>
          <w:rFonts w:ascii="Times New Roman" w:hAnsi="Times New Roman" w:cs="Times New Roman"/>
          <w:sz w:val="24"/>
          <w:szCs w:val="24"/>
        </w:rPr>
        <w:t xml:space="preserve"> action</w:t>
      </w:r>
      <w:r w:rsidR="00CC075C">
        <w:rPr>
          <w:rFonts w:ascii="Times New Roman" w:hAnsi="Times New Roman" w:cs="Times New Roman"/>
          <w:sz w:val="24"/>
          <w:szCs w:val="24"/>
        </w:rPr>
        <w:t>s</w:t>
      </w:r>
      <w:r w:rsidR="00F90F33">
        <w:rPr>
          <w:rFonts w:ascii="Times New Roman" w:hAnsi="Times New Roman" w:cs="Times New Roman"/>
          <w:sz w:val="24"/>
          <w:szCs w:val="24"/>
        </w:rPr>
        <w:t xml:space="preserve"> taken </w:t>
      </w:r>
      <w:r w:rsidR="00495DC1">
        <w:rPr>
          <w:rFonts w:ascii="Times New Roman" w:hAnsi="Times New Roman" w:cs="Times New Roman"/>
          <w:sz w:val="24"/>
          <w:szCs w:val="24"/>
        </w:rPr>
        <w:t>and</w:t>
      </w:r>
      <w:r w:rsidR="00F90F33">
        <w:rPr>
          <w:rFonts w:ascii="Times New Roman" w:hAnsi="Times New Roman" w:cs="Times New Roman"/>
          <w:sz w:val="24"/>
          <w:szCs w:val="24"/>
        </w:rPr>
        <w:t xml:space="preserve"> </w:t>
      </w:r>
      <w:r w:rsidR="00C10195">
        <w:rPr>
          <w:rFonts w:ascii="Times New Roman" w:hAnsi="Times New Roman" w:cs="Times New Roman"/>
          <w:sz w:val="24"/>
          <w:szCs w:val="24"/>
        </w:rPr>
        <w:t xml:space="preserve">detailed </w:t>
      </w:r>
      <w:r w:rsidR="00495DC1">
        <w:rPr>
          <w:rFonts w:ascii="Times New Roman" w:hAnsi="Times New Roman" w:cs="Times New Roman"/>
          <w:sz w:val="24"/>
          <w:szCs w:val="24"/>
        </w:rPr>
        <w:t>content of conversations</w:t>
      </w:r>
      <w:r w:rsidR="00F90F33">
        <w:rPr>
          <w:rFonts w:ascii="Times New Roman" w:hAnsi="Times New Roman" w:cs="Times New Roman"/>
          <w:sz w:val="24"/>
          <w:szCs w:val="24"/>
        </w:rPr>
        <w:t xml:space="preserve">. </w:t>
      </w:r>
    </w:p>
    <w:p w14:paraId="46193E50" w14:textId="57367B50" w:rsidR="00F42BB1" w:rsidRDefault="00F42BB1" w:rsidP="00D027DD">
      <w:pPr>
        <w:ind w:firstLine="720"/>
        <w:rPr>
          <w:rFonts w:ascii="Times New Roman" w:hAnsi="Times New Roman" w:cs="Times New Roman"/>
          <w:b/>
          <w:sz w:val="24"/>
          <w:szCs w:val="24"/>
        </w:rPr>
      </w:pPr>
      <w:r w:rsidRPr="00E549B8">
        <w:rPr>
          <w:rFonts w:ascii="Times New Roman" w:hAnsi="Times New Roman" w:cs="Times New Roman"/>
          <w:b/>
          <w:sz w:val="24"/>
          <w:szCs w:val="24"/>
        </w:rPr>
        <w:t>Data analysis</w:t>
      </w:r>
    </w:p>
    <w:p w14:paraId="25410DF7" w14:textId="5C39E52C" w:rsidR="000B004B" w:rsidRDefault="00D50BFE" w:rsidP="00CE12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w:t>
      </w:r>
      <w:r w:rsidR="009E7757">
        <w:rPr>
          <w:rFonts w:ascii="Times New Roman" w:hAnsi="Times New Roman" w:cs="Times New Roman"/>
          <w:sz w:val="24"/>
          <w:szCs w:val="24"/>
        </w:rPr>
        <w:t>was analysed</w:t>
      </w:r>
      <w:r>
        <w:rPr>
          <w:rFonts w:ascii="Times New Roman" w:hAnsi="Times New Roman" w:cs="Times New Roman"/>
          <w:sz w:val="24"/>
          <w:szCs w:val="24"/>
        </w:rPr>
        <w:t xml:space="preserve"> using </w:t>
      </w:r>
      <w:r w:rsidR="00E549B8">
        <w:rPr>
          <w:rFonts w:ascii="Times New Roman" w:hAnsi="Times New Roman" w:cs="Times New Roman"/>
          <w:sz w:val="24"/>
          <w:szCs w:val="24"/>
        </w:rPr>
        <w:t xml:space="preserve">SPSS </w:t>
      </w:r>
      <w:r w:rsidR="00A9101C">
        <w:rPr>
          <w:rFonts w:ascii="Times New Roman" w:hAnsi="Times New Roman" w:cs="Times New Roman"/>
          <w:sz w:val="24"/>
          <w:szCs w:val="24"/>
        </w:rPr>
        <w:t>(V</w:t>
      </w:r>
      <w:r w:rsidR="00E549B8">
        <w:rPr>
          <w:rFonts w:ascii="Times New Roman" w:hAnsi="Times New Roman" w:cs="Times New Roman"/>
          <w:sz w:val="24"/>
          <w:szCs w:val="24"/>
        </w:rPr>
        <w:t>ersion 21</w:t>
      </w:r>
      <w:r w:rsidR="00A9101C">
        <w:rPr>
          <w:rFonts w:ascii="Times New Roman" w:hAnsi="Times New Roman" w:cs="Times New Roman"/>
          <w:sz w:val="24"/>
          <w:szCs w:val="24"/>
        </w:rPr>
        <w:t>)</w:t>
      </w:r>
      <w:r w:rsidR="00E549B8">
        <w:rPr>
          <w:rFonts w:ascii="Times New Roman" w:hAnsi="Times New Roman" w:cs="Times New Roman"/>
          <w:sz w:val="24"/>
          <w:szCs w:val="24"/>
        </w:rPr>
        <w:t xml:space="preserve">. </w:t>
      </w:r>
      <w:r w:rsidR="00693529">
        <w:rPr>
          <w:rFonts w:ascii="Times New Roman" w:hAnsi="Times New Roman" w:cs="Times New Roman"/>
          <w:sz w:val="24"/>
          <w:szCs w:val="24"/>
        </w:rPr>
        <w:t xml:space="preserve">Analyses were primarily descriptive and </w:t>
      </w:r>
      <w:r w:rsidR="00692CD8">
        <w:rPr>
          <w:rFonts w:ascii="Times New Roman" w:hAnsi="Times New Roman" w:cs="Times New Roman"/>
          <w:sz w:val="24"/>
          <w:szCs w:val="24"/>
        </w:rPr>
        <w:t>comparisons were made</w:t>
      </w:r>
      <w:r w:rsidR="00693529">
        <w:rPr>
          <w:rFonts w:ascii="Times New Roman" w:hAnsi="Times New Roman" w:cs="Times New Roman"/>
          <w:sz w:val="24"/>
          <w:szCs w:val="24"/>
        </w:rPr>
        <w:t xml:space="preserve"> </w:t>
      </w:r>
      <w:r w:rsidR="001E7ED1">
        <w:rPr>
          <w:rFonts w:ascii="Times New Roman" w:hAnsi="Times New Roman" w:cs="Times New Roman"/>
          <w:sz w:val="24"/>
          <w:szCs w:val="24"/>
        </w:rPr>
        <w:t xml:space="preserve">using </w:t>
      </w:r>
      <w:r w:rsidR="00131512">
        <w:rPr>
          <w:rFonts w:ascii="Times New Roman" w:hAnsi="Times New Roman" w:cs="Times New Roman"/>
          <w:sz w:val="24"/>
          <w:szCs w:val="24"/>
        </w:rPr>
        <w:t>chi-</w:t>
      </w:r>
      <w:r w:rsidR="00693529">
        <w:rPr>
          <w:rFonts w:ascii="Times New Roman" w:hAnsi="Times New Roman" w:cs="Times New Roman"/>
          <w:sz w:val="24"/>
          <w:szCs w:val="24"/>
        </w:rPr>
        <w:t>square.</w:t>
      </w:r>
      <w:r w:rsidR="00503B71">
        <w:rPr>
          <w:rFonts w:ascii="Times New Roman" w:hAnsi="Times New Roman" w:cs="Times New Roman"/>
          <w:sz w:val="24"/>
          <w:szCs w:val="24"/>
        </w:rPr>
        <w:t xml:space="preserve"> </w:t>
      </w:r>
      <w:r w:rsidR="00503B71" w:rsidRPr="00787842">
        <w:rPr>
          <w:rFonts w:ascii="Times New Roman" w:hAnsi="Times New Roman" w:cs="Times New Roman"/>
          <w:sz w:val="24"/>
          <w:szCs w:val="24"/>
        </w:rPr>
        <w:t xml:space="preserve">Cases typically involved one victim (92%, </w:t>
      </w:r>
      <w:r w:rsidR="00503B71" w:rsidRPr="00787842">
        <w:rPr>
          <w:rFonts w:ascii="Times New Roman" w:hAnsi="Times New Roman" w:cs="Times New Roman"/>
          <w:i/>
          <w:sz w:val="24"/>
          <w:szCs w:val="24"/>
        </w:rPr>
        <w:t>n</w:t>
      </w:r>
      <w:r w:rsidR="00503B71" w:rsidRPr="00787842">
        <w:rPr>
          <w:rFonts w:ascii="Times New Roman" w:hAnsi="Times New Roman" w:cs="Times New Roman"/>
          <w:sz w:val="24"/>
          <w:szCs w:val="24"/>
        </w:rPr>
        <w:t>=151) and one perpetrator</w:t>
      </w:r>
      <w:r w:rsidR="00183FFF" w:rsidRPr="00787842">
        <w:rPr>
          <w:rFonts w:ascii="Times New Roman" w:hAnsi="Times New Roman" w:cs="Times New Roman"/>
          <w:sz w:val="24"/>
          <w:szCs w:val="24"/>
        </w:rPr>
        <w:t xml:space="preserve"> (79%, </w:t>
      </w:r>
      <w:r w:rsidR="00183FFF" w:rsidRPr="00787842">
        <w:rPr>
          <w:rFonts w:ascii="Times New Roman" w:hAnsi="Times New Roman" w:cs="Times New Roman"/>
          <w:i/>
          <w:sz w:val="24"/>
          <w:szCs w:val="24"/>
        </w:rPr>
        <w:t>n</w:t>
      </w:r>
      <w:r w:rsidR="00183FFF" w:rsidRPr="00787842">
        <w:rPr>
          <w:rFonts w:ascii="Times New Roman" w:hAnsi="Times New Roman" w:cs="Times New Roman"/>
          <w:sz w:val="24"/>
          <w:szCs w:val="24"/>
        </w:rPr>
        <w:t>=130)</w:t>
      </w:r>
      <w:r w:rsidR="00503B71" w:rsidRPr="00787842">
        <w:rPr>
          <w:rFonts w:ascii="Times New Roman" w:hAnsi="Times New Roman" w:cs="Times New Roman"/>
          <w:sz w:val="24"/>
          <w:szCs w:val="24"/>
        </w:rPr>
        <w:t xml:space="preserve">. </w:t>
      </w:r>
      <w:r w:rsidR="009B2473" w:rsidRPr="00787842">
        <w:rPr>
          <w:rFonts w:ascii="Times New Roman" w:hAnsi="Times New Roman" w:cs="Times New Roman"/>
          <w:sz w:val="24"/>
          <w:szCs w:val="24"/>
        </w:rPr>
        <w:t>However,</w:t>
      </w:r>
      <w:r w:rsidR="00503B71" w:rsidRPr="00787842">
        <w:rPr>
          <w:rFonts w:ascii="Times New Roman" w:hAnsi="Times New Roman" w:cs="Times New Roman"/>
          <w:sz w:val="24"/>
          <w:szCs w:val="24"/>
        </w:rPr>
        <w:t xml:space="preserve"> a minority included two victims (8%, </w:t>
      </w:r>
      <w:r w:rsidR="00F4277C">
        <w:rPr>
          <w:rFonts w:ascii="Times New Roman" w:hAnsi="Times New Roman" w:cs="Times New Roman"/>
          <w:i/>
          <w:sz w:val="24"/>
          <w:szCs w:val="24"/>
        </w:rPr>
        <w:t>n</w:t>
      </w:r>
      <w:r w:rsidR="00F4277C">
        <w:rPr>
          <w:rFonts w:ascii="Times New Roman" w:hAnsi="Times New Roman" w:cs="Times New Roman"/>
          <w:sz w:val="24"/>
          <w:szCs w:val="24"/>
        </w:rPr>
        <w:t>=</w:t>
      </w:r>
      <w:r w:rsidR="00503B71" w:rsidRPr="00787842">
        <w:rPr>
          <w:rFonts w:ascii="Times New Roman" w:hAnsi="Times New Roman" w:cs="Times New Roman"/>
          <w:sz w:val="24"/>
          <w:szCs w:val="24"/>
        </w:rPr>
        <w:t xml:space="preserve">13), and </w:t>
      </w:r>
      <w:r w:rsidR="00183FFF" w:rsidRPr="00787842">
        <w:rPr>
          <w:rFonts w:ascii="Times New Roman" w:hAnsi="Times New Roman" w:cs="Times New Roman"/>
          <w:sz w:val="24"/>
          <w:szCs w:val="24"/>
        </w:rPr>
        <w:t xml:space="preserve">between </w:t>
      </w:r>
      <w:r w:rsidR="00503B71" w:rsidRPr="00787842">
        <w:rPr>
          <w:rFonts w:ascii="Times New Roman" w:hAnsi="Times New Roman" w:cs="Times New Roman"/>
          <w:sz w:val="24"/>
          <w:szCs w:val="24"/>
        </w:rPr>
        <w:t>two</w:t>
      </w:r>
      <w:r w:rsidR="00B16448">
        <w:rPr>
          <w:rFonts w:ascii="Times New Roman" w:hAnsi="Times New Roman" w:cs="Times New Roman"/>
          <w:sz w:val="24"/>
          <w:szCs w:val="24"/>
        </w:rPr>
        <w:t xml:space="preserve"> (15%, </w:t>
      </w:r>
      <w:r w:rsidR="00B16448" w:rsidRPr="00B60CBB">
        <w:rPr>
          <w:rFonts w:ascii="Times New Roman" w:hAnsi="Times New Roman" w:cs="Times New Roman"/>
          <w:i/>
          <w:sz w:val="24"/>
          <w:szCs w:val="24"/>
        </w:rPr>
        <w:t>n</w:t>
      </w:r>
      <w:r w:rsidR="00B16448">
        <w:rPr>
          <w:rFonts w:ascii="Times New Roman" w:hAnsi="Times New Roman" w:cs="Times New Roman"/>
          <w:sz w:val="24"/>
          <w:szCs w:val="24"/>
        </w:rPr>
        <w:t xml:space="preserve">=25), three (4%, </w:t>
      </w:r>
      <w:r w:rsidR="00B16448" w:rsidRPr="00B60CBB">
        <w:rPr>
          <w:rFonts w:ascii="Times New Roman" w:hAnsi="Times New Roman" w:cs="Times New Roman"/>
          <w:i/>
          <w:sz w:val="24"/>
          <w:szCs w:val="24"/>
        </w:rPr>
        <w:t>n</w:t>
      </w:r>
      <w:r w:rsidR="00B16448">
        <w:rPr>
          <w:rFonts w:ascii="Times New Roman" w:hAnsi="Times New Roman" w:cs="Times New Roman"/>
          <w:sz w:val="24"/>
          <w:szCs w:val="24"/>
        </w:rPr>
        <w:t>=</w:t>
      </w:r>
      <w:r w:rsidR="00B16448" w:rsidRPr="00B60CBB">
        <w:rPr>
          <w:rFonts w:ascii="Times New Roman" w:hAnsi="Times New Roman" w:cs="Times New Roman"/>
          <w:sz w:val="24"/>
          <w:szCs w:val="24"/>
        </w:rPr>
        <w:t>6</w:t>
      </w:r>
      <w:r w:rsidR="00B16448">
        <w:rPr>
          <w:rFonts w:ascii="Times New Roman" w:hAnsi="Times New Roman" w:cs="Times New Roman"/>
          <w:sz w:val="24"/>
          <w:szCs w:val="24"/>
        </w:rPr>
        <w:t xml:space="preserve">) or </w:t>
      </w:r>
      <w:r w:rsidR="00183FFF" w:rsidRPr="00787842">
        <w:rPr>
          <w:rFonts w:ascii="Times New Roman" w:hAnsi="Times New Roman" w:cs="Times New Roman"/>
          <w:sz w:val="24"/>
          <w:szCs w:val="24"/>
        </w:rPr>
        <w:t xml:space="preserve">four </w:t>
      </w:r>
      <w:r w:rsidR="00B16448">
        <w:rPr>
          <w:rFonts w:ascii="Times New Roman" w:hAnsi="Times New Roman" w:cs="Times New Roman"/>
          <w:sz w:val="24"/>
          <w:szCs w:val="24"/>
        </w:rPr>
        <w:t xml:space="preserve">(1%, </w:t>
      </w:r>
      <w:r w:rsidR="00B16448" w:rsidRPr="00B60CBB">
        <w:rPr>
          <w:rFonts w:ascii="Times New Roman" w:hAnsi="Times New Roman" w:cs="Times New Roman"/>
          <w:i/>
          <w:sz w:val="24"/>
          <w:szCs w:val="24"/>
        </w:rPr>
        <w:t>n</w:t>
      </w:r>
      <w:r w:rsidR="00B16448">
        <w:rPr>
          <w:rFonts w:ascii="Times New Roman" w:hAnsi="Times New Roman" w:cs="Times New Roman"/>
          <w:sz w:val="24"/>
          <w:szCs w:val="24"/>
        </w:rPr>
        <w:t>=</w:t>
      </w:r>
      <w:r w:rsidR="00B16448" w:rsidRPr="00B60CBB">
        <w:rPr>
          <w:rFonts w:ascii="Times New Roman" w:hAnsi="Times New Roman" w:cs="Times New Roman"/>
          <w:sz w:val="24"/>
          <w:szCs w:val="24"/>
        </w:rPr>
        <w:t>2</w:t>
      </w:r>
      <w:r w:rsidR="00B16448">
        <w:rPr>
          <w:rFonts w:ascii="Times New Roman" w:hAnsi="Times New Roman" w:cs="Times New Roman"/>
          <w:sz w:val="24"/>
          <w:szCs w:val="24"/>
        </w:rPr>
        <w:t xml:space="preserve">) </w:t>
      </w:r>
      <w:r w:rsidR="00183FFF" w:rsidRPr="00787842">
        <w:rPr>
          <w:rFonts w:ascii="Times New Roman" w:hAnsi="Times New Roman" w:cs="Times New Roman"/>
          <w:sz w:val="24"/>
          <w:szCs w:val="24"/>
        </w:rPr>
        <w:t>perpetrators</w:t>
      </w:r>
      <w:r w:rsidR="009B2473" w:rsidRPr="00787842">
        <w:rPr>
          <w:rFonts w:ascii="Times New Roman" w:hAnsi="Times New Roman" w:cs="Times New Roman"/>
          <w:sz w:val="24"/>
          <w:szCs w:val="24"/>
        </w:rPr>
        <w:t>.</w:t>
      </w:r>
      <w:r w:rsidR="00183FFF" w:rsidRPr="00787842">
        <w:rPr>
          <w:rFonts w:ascii="Times New Roman" w:hAnsi="Times New Roman" w:cs="Times New Roman"/>
          <w:sz w:val="24"/>
          <w:szCs w:val="24"/>
        </w:rPr>
        <w:t xml:space="preserve"> In one case</w:t>
      </w:r>
      <w:r w:rsidR="00131512">
        <w:rPr>
          <w:rFonts w:ascii="Times New Roman" w:hAnsi="Times New Roman" w:cs="Times New Roman"/>
          <w:sz w:val="24"/>
          <w:szCs w:val="24"/>
        </w:rPr>
        <w:t>,</w:t>
      </w:r>
      <w:r w:rsidR="00183FFF" w:rsidRPr="00787842">
        <w:rPr>
          <w:rFonts w:ascii="Times New Roman" w:hAnsi="Times New Roman" w:cs="Times New Roman"/>
          <w:sz w:val="24"/>
          <w:szCs w:val="24"/>
        </w:rPr>
        <w:t xml:space="preserve"> perpetrators were specified only as staff at the victim’s care home.</w:t>
      </w:r>
      <w:r w:rsidR="009B2473" w:rsidRPr="00787842">
        <w:rPr>
          <w:rFonts w:ascii="Times New Roman" w:hAnsi="Times New Roman" w:cs="Times New Roman"/>
          <w:sz w:val="24"/>
          <w:szCs w:val="24"/>
        </w:rPr>
        <w:t xml:space="preserve"> The age and gender of each victim and perpetrator </w:t>
      </w:r>
      <w:r w:rsidR="00CD0965">
        <w:rPr>
          <w:rFonts w:ascii="Times New Roman" w:hAnsi="Times New Roman" w:cs="Times New Roman"/>
          <w:sz w:val="24"/>
          <w:szCs w:val="24"/>
        </w:rPr>
        <w:t>were</w:t>
      </w:r>
      <w:r w:rsidR="00D76FA0">
        <w:rPr>
          <w:rFonts w:ascii="Times New Roman" w:hAnsi="Times New Roman" w:cs="Times New Roman"/>
          <w:sz w:val="24"/>
          <w:szCs w:val="24"/>
        </w:rPr>
        <w:t xml:space="preserve"> recorded</w:t>
      </w:r>
      <w:r w:rsidR="008F7E22">
        <w:rPr>
          <w:rFonts w:ascii="Times New Roman" w:hAnsi="Times New Roman" w:cs="Times New Roman"/>
          <w:sz w:val="24"/>
          <w:szCs w:val="24"/>
        </w:rPr>
        <w:t xml:space="preserve"> we well as the type of relationship they held</w:t>
      </w:r>
      <w:r w:rsidR="00D76FA0">
        <w:rPr>
          <w:rFonts w:ascii="Times New Roman" w:hAnsi="Times New Roman" w:cs="Times New Roman"/>
          <w:sz w:val="24"/>
          <w:szCs w:val="24"/>
        </w:rPr>
        <w:t>;</w:t>
      </w:r>
      <w:r w:rsidR="009B2473" w:rsidRPr="00787842">
        <w:rPr>
          <w:rFonts w:ascii="Times New Roman" w:hAnsi="Times New Roman" w:cs="Times New Roman"/>
          <w:sz w:val="24"/>
          <w:szCs w:val="24"/>
        </w:rPr>
        <w:t xml:space="preserve"> </w:t>
      </w:r>
      <w:r w:rsidR="00D76FA0">
        <w:rPr>
          <w:rFonts w:ascii="Times New Roman" w:hAnsi="Times New Roman" w:cs="Times New Roman"/>
          <w:sz w:val="24"/>
          <w:szCs w:val="24"/>
        </w:rPr>
        <w:t xml:space="preserve">all other </w:t>
      </w:r>
      <w:r w:rsidR="009B2473" w:rsidRPr="00787842">
        <w:rPr>
          <w:rFonts w:ascii="Times New Roman" w:hAnsi="Times New Roman" w:cs="Times New Roman"/>
          <w:sz w:val="24"/>
          <w:szCs w:val="24"/>
        </w:rPr>
        <w:t>characteris</w:t>
      </w:r>
      <w:r w:rsidR="00D76FA0">
        <w:rPr>
          <w:rFonts w:ascii="Times New Roman" w:hAnsi="Times New Roman" w:cs="Times New Roman"/>
          <w:sz w:val="24"/>
          <w:szCs w:val="24"/>
        </w:rPr>
        <w:t>tics were recorded for the case</w:t>
      </w:r>
      <w:r w:rsidR="009B2473" w:rsidRPr="00787842">
        <w:rPr>
          <w:rFonts w:ascii="Times New Roman" w:hAnsi="Times New Roman" w:cs="Times New Roman"/>
          <w:sz w:val="24"/>
          <w:szCs w:val="24"/>
        </w:rPr>
        <w:t xml:space="preserve">. For example, if </w:t>
      </w:r>
      <w:r w:rsidR="008744C9">
        <w:rPr>
          <w:rFonts w:ascii="Times New Roman" w:hAnsi="Times New Roman" w:cs="Times New Roman"/>
          <w:sz w:val="24"/>
          <w:szCs w:val="24"/>
        </w:rPr>
        <w:t xml:space="preserve">perpetrator </w:t>
      </w:r>
      <w:r w:rsidR="009B2473" w:rsidRPr="00787842">
        <w:rPr>
          <w:rFonts w:ascii="Times New Roman" w:hAnsi="Times New Roman" w:cs="Times New Roman"/>
          <w:sz w:val="24"/>
          <w:szCs w:val="24"/>
        </w:rPr>
        <w:t xml:space="preserve">substance abuse </w:t>
      </w:r>
      <w:r w:rsidR="009B2473" w:rsidRPr="00787842">
        <w:rPr>
          <w:rFonts w:ascii="Times New Roman" w:hAnsi="Times New Roman" w:cs="Times New Roman"/>
          <w:sz w:val="24"/>
          <w:szCs w:val="24"/>
        </w:rPr>
        <w:lastRenderedPageBreak/>
        <w:t>w</w:t>
      </w:r>
      <w:r w:rsidR="00814182">
        <w:rPr>
          <w:rFonts w:ascii="Times New Roman" w:hAnsi="Times New Roman" w:cs="Times New Roman"/>
          <w:sz w:val="24"/>
          <w:szCs w:val="24"/>
        </w:rPr>
        <w:t>as</w:t>
      </w:r>
      <w:r w:rsidR="009B2473" w:rsidRPr="00787842">
        <w:rPr>
          <w:rFonts w:ascii="Times New Roman" w:hAnsi="Times New Roman" w:cs="Times New Roman"/>
          <w:sz w:val="24"/>
          <w:szCs w:val="24"/>
        </w:rPr>
        <w:t xml:space="preserve"> recorded as present in a case with two perpetrators it would mean that at least one of the perpetrators had a substance abuse problem.</w:t>
      </w:r>
      <w:r w:rsidR="009B2473">
        <w:rPr>
          <w:rFonts w:ascii="Times New Roman" w:hAnsi="Times New Roman" w:cs="Times New Roman"/>
          <w:sz w:val="24"/>
          <w:szCs w:val="24"/>
        </w:rPr>
        <w:t xml:space="preserve"> </w:t>
      </w:r>
      <w:r w:rsidR="00503B71">
        <w:rPr>
          <w:rFonts w:ascii="Times New Roman" w:hAnsi="Times New Roman" w:cs="Times New Roman"/>
          <w:sz w:val="24"/>
          <w:szCs w:val="24"/>
        </w:rPr>
        <w:t xml:space="preserve"> </w:t>
      </w:r>
    </w:p>
    <w:p w14:paraId="2D03F9FA" w14:textId="014DC13C" w:rsidR="007B4B92" w:rsidRPr="00A32260" w:rsidRDefault="007B4B92" w:rsidP="00800E92">
      <w:pPr>
        <w:jc w:val="center"/>
        <w:rPr>
          <w:rFonts w:ascii="Times New Roman" w:hAnsi="Times New Roman" w:cs="Times New Roman"/>
          <w:b/>
          <w:sz w:val="24"/>
          <w:szCs w:val="24"/>
        </w:rPr>
      </w:pPr>
      <w:r w:rsidRPr="00A32260">
        <w:rPr>
          <w:rFonts w:ascii="Times New Roman" w:hAnsi="Times New Roman" w:cs="Times New Roman"/>
          <w:b/>
          <w:sz w:val="24"/>
          <w:szCs w:val="24"/>
        </w:rPr>
        <w:t>Results</w:t>
      </w:r>
    </w:p>
    <w:p w14:paraId="3D592E1D" w14:textId="291A24B4" w:rsidR="00A20233" w:rsidRPr="00A32260" w:rsidRDefault="006F1B9C" w:rsidP="00A20233">
      <w:pPr>
        <w:spacing w:line="480" w:lineRule="auto"/>
        <w:ind w:firstLine="360"/>
        <w:rPr>
          <w:rFonts w:ascii="Times New Roman" w:hAnsi="Times New Roman" w:cs="Times New Roman"/>
          <w:sz w:val="24"/>
          <w:szCs w:val="24"/>
        </w:rPr>
      </w:pPr>
      <w:r>
        <w:rPr>
          <w:rFonts w:ascii="Times New Roman" w:hAnsi="Times New Roman" w:cs="Times New Roman"/>
          <w:b/>
          <w:sz w:val="24"/>
          <w:szCs w:val="24"/>
        </w:rPr>
        <w:t>Abuse characteristics</w:t>
      </w:r>
      <w:r w:rsidR="00AA4E83" w:rsidRPr="00AA4E83">
        <w:rPr>
          <w:rFonts w:ascii="Times New Roman" w:hAnsi="Times New Roman" w:cs="Times New Roman"/>
          <w:b/>
          <w:sz w:val="24"/>
          <w:szCs w:val="24"/>
        </w:rPr>
        <w:t>.</w:t>
      </w:r>
      <w:r w:rsidR="00AA4E83">
        <w:rPr>
          <w:rFonts w:ascii="Times New Roman" w:hAnsi="Times New Roman" w:cs="Times New Roman"/>
          <w:sz w:val="24"/>
          <w:szCs w:val="24"/>
        </w:rPr>
        <w:t xml:space="preserve"> </w:t>
      </w:r>
      <w:r w:rsidR="00A20233" w:rsidRPr="00A32260">
        <w:rPr>
          <w:rFonts w:ascii="Times New Roman" w:hAnsi="Times New Roman" w:cs="Times New Roman"/>
          <w:sz w:val="24"/>
          <w:szCs w:val="24"/>
        </w:rPr>
        <w:t xml:space="preserve">Abuse was most often reported by someone with a professional relationship to the victim (e.g., physician) (35%, </w:t>
      </w:r>
      <w:r w:rsidR="00A20233" w:rsidRPr="00A32260">
        <w:rPr>
          <w:rFonts w:ascii="Times New Roman" w:hAnsi="Times New Roman" w:cs="Times New Roman"/>
          <w:i/>
          <w:sz w:val="24"/>
          <w:szCs w:val="24"/>
        </w:rPr>
        <w:t>n</w:t>
      </w:r>
      <w:r w:rsidR="00A20233" w:rsidRPr="00A32260">
        <w:rPr>
          <w:rFonts w:ascii="Times New Roman" w:hAnsi="Times New Roman" w:cs="Times New Roman"/>
          <w:sz w:val="24"/>
          <w:szCs w:val="24"/>
        </w:rPr>
        <w:t xml:space="preserve">=58), followed by the victim’s family (33%, </w:t>
      </w:r>
      <w:r w:rsidR="00A20233" w:rsidRPr="00A32260">
        <w:rPr>
          <w:rFonts w:ascii="Times New Roman" w:hAnsi="Times New Roman" w:cs="Times New Roman"/>
          <w:i/>
          <w:sz w:val="24"/>
          <w:szCs w:val="24"/>
        </w:rPr>
        <w:t>n</w:t>
      </w:r>
      <w:r w:rsidR="00A20233" w:rsidRPr="00A32260">
        <w:rPr>
          <w:rFonts w:ascii="Times New Roman" w:hAnsi="Times New Roman" w:cs="Times New Roman"/>
          <w:sz w:val="24"/>
          <w:szCs w:val="24"/>
        </w:rPr>
        <w:t xml:space="preserve">=54), the victim (18%, </w:t>
      </w:r>
      <w:r w:rsidR="00A20233" w:rsidRPr="00A32260">
        <w:rPr>
          <w:rFonts w:ascii="Times New Roman" w:hAnsi="Times New Roman" w:cs="Times New Roman"/>
          <w:i/>
          <w:sz w:val="24"/>
          <w:szCs w:val="24"/>
        </w:rPr>
        <w:t>n</w:t>
      </w:r>
      <w:r w:rsidR="00A20233" w:rsidRPr="00A32260">
        <w:rPr>
          <w:rFonts w:ascii="Times New Roman" w:hAnsi="Times New Roman" w:cs="Times New Roman"/>
          <w:sz w:val="24"/>
          <w:szCs w:val="24"/>
        </w:rPr>
        <w:t xml:space="preserve">=29), a non-relative of the victim (12%, </w:t>
      </w:r>
      <w:r w:rsidR="00A20233" w:rsidRPr="00A32260">
        <w:rPr>
          <w:rFonts w:ascii="Times New Roman" w:hAnsi="Times New Roman" w:cs="Times New Roman"/>
          <w:i/>
          <w:sz w:val="24"/>
          <w:szCs w:val="24"/>
        </w:rPr>
        <w:t>n</w:t>
      </w:r>
      <w:r w:rsidR="00A20233" w:rsidRPr="00A32260">
        <w:rPr>
          <w:rFonts w:ascii="Times New Roman" w:hAnsi="Times New Roman" w:cs="Times New Roman"/>
          <w:sz w:val="24"/>
          <w:szCs w:val="24"/>
        </w:rPr>
        <w:t xml:space="preserve">=19), and the perpetrator (2%, </w:t>
      </w:r>
      <w:r w:rsidR="00A20233" w:rsidRPr="00A32260">
        <w:rPr>
          <w:rFonts w:ascii="Times New Roman" w:hAnsi="Times New Roman" w:cs="Times New Roman"/>
          <w:i/>
          <w:sz w:val="24"/>
          <w:szCs w:val="24"/>
        </w:rPr>
        <w:t>n</w:t>
      </w:r>
      <w:r w:rsidR="00AD1292">
        <w:rPr>
          <w:rFonts w:ascii="Times New Roman" w:hAnsi="Times New Roman" w:cs="Times New Roman"/>
          <w:sz w:val="24"/>
          <w:szCs w:val="24"/>
        </w:rPr>
        <w:t>=4).</w:t>
      </w:r>
      <w:r w:rsidR="00B80FCF">
        <w:rPr>
          <w:rFonts w:ascii="Times New Roman" w:hAnsi="Times New Roman" w:cs="Times New Roman"/>
          <w:sz w:val="24"/>
          <w:szCs w:val="24"/>
        </w:rPr>
        <w:t xml:space="preserve"> </w:t>
      </w:r>
    </w:p>
    <w:p w14:paraId="100CEFFE" w14:textId="7DA01B67" w:rsidR="00FC1991" w:rsidRDefault="00B80FCF" w:rsidP="00F76CD3">
      <w:pPr>
        <w:spacing w:line="480" w:lineRule="auto"/>
        <w:ind w:firstLine="360"/>
        <w:rPr>
          <w:rFonts w:ascii="Times New Roman" w:hAnsi="Times New Roman" w:cs="Times New Roman"/>
          <w:sz w:val="24"/>
          <w:szCs w:val="24"/>
        </w:rPr>
      </w:pPr>
      <w:bookmarkStart w:id="2" w:name="_Hlk510516064"/>
      <w:r>
        <w:rPr>
          <w:rFonts w:ascii="Times New Roman" w:hAnsi="Times New Roman" w:cs="Times New Roman"/>
          <w:sz w:val="24"/>
          <w:szCs w:val="24"/>
        </w:rPr>
        <w:t>The type and prevalence of abuse across cases is presented in Table 1</w:t>
      </w:r>
      <w:bookmarkEnd w:id="2"/>
      <w:r>
        <w:rPr>
          <w:rFonts w:ascii="Times New Roman" w:hAnsi="Times New Roman" w:cs="Times New Roman"/>
          <w:sz w:val="24"/>
          <w:szCs w:val="24"/>
        </w:rPr>
        <w:t xml:space="preserve">. </w:t>
      </w:r>
      <w:r w:rsidR="00FC1991">
        <w:rPr>
          <w:rFonts w:ascii="Times New Roman" w:hAnsi="Times New Roman" w:cs="Times New Roman"/>
          <w:sz w:val="24"/>
          <w:szCs w:val="24"/>
        </w:rPr>
        <w:t xml:space="preserve">Although the abuse reported most often fell </w:t>
      </w:r>
      <w:r w:rsidR="00E477C4">
        <w:rPr>
          <w:rFonts w:ascii="Times New Roman" w:hAnsi="Times New Roman" w:cs="Times New Roman"/>
          <w:sz w:val="24"/>
          <w:szCs w:val="24"/>
        </w:rPr>
        <w:t>with</w:t>
      </w:r>
      <w:r w:rsidR="00FC1991">
        <w:rPr>
          <w:rFonts w:ascii="Times New Roman" w:hAnsi="Times New Roman" w:cs="Times New Roman"/>
          <w:sz w:val="24"/>
          <w:szCs w:val="24"/>
        </w:rPr>
        <w:t xml:space="preserve">in the five categories </w:t>
      </w:r>
      <w:r w:rsidR="00A968D6">
        <w:rPr>
          <w:rFonts w:ascii="Times New Roman" w:hAnsi="Times New Roman" w:cs="Times New Roman"/>
          <w:sz w:val="24"/>
          <w:szCs w:val="24"/>
        </w:rPr>
        <w:t xml:space="preserve">of elder abuse </w:t>
      </w:r>
      <w:r w:rsidR="00FC1991">
        <w:rPr>
          <w:rFonts w:ascii="Times New Roman" w:hAnsi="Times New Roman" w:cs="Times New Roman"/>
          <w:sz w:val="24"/>
          <w:szCs w:val="24"/>
        </w:rPr>
        <w:t>and mirror</w:t>
      </w:r>
      <w:r w:rsidR="00E477C4">
        <w:rPr>
          <w:rFonts w:ascii="Times New Roman" w:hAnsi="Times New Roman" w:cs="Times New Roman"/>
          <w:sz w:val="24"/>
          <w:szCs w:val="24"/>
        </w:rPr>
        <w:t>ed</w:t>
      </w:r>
      <w:r w:rsidR="00FC1991">
        <w:rPr>
          <w:rFonts w:ascii="Times New Roman" w:hAnsi="Times New Roman" w:cs="Times New Roman"/>
          <w:sz w:val="24"/>
          <w:szCs w:val="24"/>
        </w:rPr>
        <w:t xml:space="preserve"> the typical </w:t>
      </w:r>
      <w:r w:rsidR="00E477C4">
        <w:rPr>
          <w:rFonts w:ascii="Times New Roman" w:hAnsi="Times New Roman" w:cs="Times New Roman"/>
          <w:sz w:val="24"/>
          <w:szCs w:val="24"/>
        </w:rPr>
        <w:t xml:space="preserve">forms </w:t>
      </w:r>
      <w:r w:rsidR="00FC1991">
        <w:rPr>
          <w:rFonts w:ascii="Times New Roman" w:hAnsi="Times New Roman" w:cs="Times New Roman"/>
          <w:sz w:val="24"/>
          <w:szCs w:val="24"/>
        </w:rPr>
        <w:t xml:space="preserve">abuse described in the elder abuse </w:t>
      </w:r>
      <w:r w:rsidR="00E477C4">
        <w:rPr>
          <w:rFonts w:ascii="Times New Roman" w:hAnsi="Times New Roman" w:cs="Times New Roman"/>
          <w:sz w:val="24"/>
          <w:szCs w:val="24"/>
        </w:rPr>
        <w:t>literature</w:t>
      </w:r>
      <w:r w:rsidR="00C10195">
        <w:rPr>
          <w:rFonts w:ascii="Times New Roman" w:hAnsi="Times New Roman" w:cs="Times New Roman"/>
          <w:sz w:val="24"/>
          <w:szCs w:val="24"/>
        </w:rPr>
        <w:t>,</w:t>
      </w:r>
      <w:r w:rsidR="00FC1991">
        <w:rPr>
          <w:rFonts w:ascii="Times New Roman" w:hAnsi="Times New Roman" w:cs="Times New Roman"/>
          <w:sz w:val="24"/>
          <w:szCs w:val="24"/>
        </w:rPr>
        <w:t xml:space="preserve"> (e.g., stealing money</w:t>
      </w:r>
      <w:r w:rsidR="00CB2364">
        <w:rPr>
          <w:rFonts w:ascii="Times New Roman" w:hAnsi="Times New Roman" w:cs="Times New Roman"/>
          <w:sz w:val="24"/>
          <w:szCs w:val="24"/>
        </w:rPr>
        <w:t>,</w:t>
      </w:r>
      <w:r w:rsidR="00FC1991">
        <w:rPr>
          <w:rFonts w:ascii="Times New Roman" w:hAnsi="Times New Roman" w:cs="Times New Roman"/>
          <w:sz w:val="24"/>
          <w:szCs w:val="24"/>
        </w:rPr>
        <w:t xml:space="preserve"> </w:t>
      </w:r>
      <w:r w:rsidR="00A968D6">
        <w:rPr>
          <w:rFonts w:ascii="Times New Roman" w:hAnsi="Times New Roman" w:cs="Times New Roman"/>
          <w:sz w:val="24"/>
          <w:szCs w:val="24"/>
        </w:rPr>
        <w:t xml:space="preserve">hitting) there were some uncommon </w:t>
      </w:r>
      <w:r w:rsidR="00FC1991">
        <w:rPr>
          <w:rFonts w:ascii="Times New Roman" w:hAnsi="Times New Roman" w:cs="Times New Roman"/>
          <w:sz w:val="24"/>
          <w:szCs w:val="24"/>
        </w:rPr>
        <w:t xml:space="preserve">forms of abuse </w:t>
      </w:r>
      <w:r w:rsidR="00A968D6">
        <w:rPr>
          <w:rFonts w:ascii="Times New Roman" w:hAnsi="Times New Roman" w:cs="Times New Roman"/>
          <w:sz w:val="24"/>
          <w:szCs w:val="24"/>
        </w:rPr>
        <w:t>that were more difficult to categori</w:t>
      </w:r>
      <w:r w:rsidR="00B058BA">
        <w:rPr>
          <w:rFonts w:ascii="Times New Roman" w:hAnsi="Times New Roman" w:cs="Times New Roman"/>
          <w:sz w:val="24"/>
          <w:szCs w:val="24"/>
        </w:rPr>
        <w:t>ze</w:t>
      </w:r>
      <w:r w:rsidR="00FC1991">
        <w:rPr>
          <w:rFonts w:ascii="Times New Roman" w:hAnsi="Times New Roman" w:cs="Times New Roman"/>
          <w:sz w:val="24"/>
          <w:szCs w:val="24"/>
        </w:rPr>
        <w:t xml:space="preserve">. </w:t>
      </w:r>
      <w:r w:rsidR="007A5C78">
        <w:rPr>
          <w:rFonts w:ascii="Times New Roman" w:hAnsi="Times New Roman" w:cs="Times New Roman"/>
          <w:sz w:val="24"/>
          <w:szCs w:val="24"/>
        </w:rPr>
        <w:t xml:space="preserve">For example, </w:t>
      </w:r>
      <w:r w:rsidR="008F7E22">
        <w:rPr>
          <w:rFonts w:ascii="Times New Roman" w:hAnsi="Times New Roman" w:cs="Times New Roman"/>
          <w:sz w:val="24"/>
          <w:szCs w:val="24"/>
        </w:rPr>
        <w:t>one</w:t>
      </w:r>
      <w:r w:rsidR="00FC1991">
        <w:rPr>
          <w:rFonts w:ascii="Times New Roman" w:hAnsi="Times New Roman" w:cs="Times New Roman"/>
          <w:sz w:val="24"/>
          <w:szCs w:val="24"/>
        </w:rPr>
        <w:t xml:space="preserve"> perpetrator visited the victim for Thanksgiving d</w:t>
      </w:r>
      <w:r w:rsidR="00B058BA">
        <w:rPr>
          <w:rFonts w:ascii="Times New Roman" w:hAnsi="Times New Roman" w:cs="Times New Roman"/>
          <w:sz w:val="24"/>
          <w:szCs w:val="24"/>
        </w:rPr>
        <w:t>inner and then refused to leave,</w:t>
      </w:r>
      <w:r w:rsidR="00FC1991">
        <w:rPr>
          <w:rFonts w:ascii="Times New Roman" w:hAnsi="Times New Roman" w:cs="Times New Roman"/>
          <w:sz w:val="24"/>
          <w:szCs w:val="24"/>
        </w:rPr>
        <w:t xml:space="preserve"> ultimately moving in w</w:t>
      </w:r>
      <w:r w:rsidR="005C229C">
        <w:rPr>
          <w:rFonts w:ascii="Times New Roman" w:hAnsi="Times New Roman" w:cs="Times New Roman"/>
          <w:sz w:val="24"/>
          <w:szCs w:val="24"/>
        </w:rPr>
        <w:t>ithout the victim’s permission.</w:t>
      </w:r>
      <w:r w:rsidR="00FC1991">
        <w:rPr>
          <w:rFonts w:ascii="Times New Roman" w:hAnsi="Times New Roman" w:cs="Times New Roman"/>
          <w:sz w:val="24"/>
          <w:szCs w:val="24"/>
        </w:rPr>
        <w:t xml:space="preserve"> </w:t>
      </w:r>
      <w:r w:rsidR="000D2C05">
        <w:rPr>
          <w:rFonts w:ascii="Times New Roman" w:hAnsi="Times New Roman" w:cs="Times New Roman"/>
          <w:sz w:val="24"/>
          <w:szCs w:val="24"/>
        </w:rPr>
        <w:t>N</w:t>
      </w:r>
      <w:r w:rsidR="00FC1991">
        <w:rPr>
          <w:rFonts w:ascii="Times New Roman" w:hAnsi="Times New Roman" w:cs="Times New Roman"/>
          <w:sz w:val="24"/>
          <w:szCs w:val="24"/>
        </w:rPr>
        <w:t xml:space="preserve">o rent was paid and </w:t>
      </w:r>
      <w:r w:rsidR="00CB2364">
        <w:rPr>
          <w:rFonts w:ascii="Times New Roman" w:hAnsi="Times New Roman" w:cs="Times New Roman"/>
          <w:sz w:val="24"/>
          <w:szCs w:val="24"/>
        </w:rPr>
        <w:t xml:space="preserve">thus </w:t>
      </w:r>
      <w:r w:rsidR="00FC1991">
        <w:rPr>
          <w:rFonts w:ascii="Times New Roman" w:hAnsi="Times New Roman" w:cs="Times New Roman"/>
          <w:sz w:val="24"/>
          <w:szCs w:val="24"/>
        </w:rPr>
        <w:t>abuse was categorized as financial, although it could be argued that denying the victim’s wishes could be emotional abuse.</w:t>
      </w:r>
    </w:p>
    <w:p w14:paraId="48D79E70" w14:textId="040F1B6A" w:rsidR="00B631CC" w:rsidRDefault="00C57418" w:rsidP="00F76CD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00862F7C">
        <w:rPr>
          <w:rFonts w:ascii="Times New Roman" w:hAnsi="Times New Roman" w:cs="Times New Roman"/>
          <w:sz w:val="24"/>
          <w:szCs w:val="24"/>
        </w:rPr>
        <w:t>25%</w:t>
      </w:r>
      <w:r>
        <w:rPr>
          <w:rFonts w:ascii="Times New Roman" w:hAnsi="Times New Roman" w:cs="Times New Roman"/>
          <w:sz w:val="24"/>
          <w:szCs w:val="24"/>
        </w:rPr>
        <w:t xml:space="preserve"> of cases (</w:t>
      </w:r>
      <w:r w:rsidRPr="00677E08">
        <w:rPr>
          <w:rFonts w:ascii="Times New Roman" w:hAnsi="Times New Roman" w:cs="Times New Roman"/>
          <w:i/>
          <w:sz w:val="24"/>
          <w:szCs w:val="24"/>
        </w:rPr>
        <w:t>n</w:t>
      </w:r>
      <w:r w:rsidR="0086661E">
        <w:rPr>
          <w:rFonts w:ascii="Times New Roman" w:hAnsi="Times New Roman" w:cs="Times New Roman"/>
          <w:sz w:val="24"/>
          <w:szCs w:val="24"/>
        </w:rPr>
        <w:t>=</w:t>
      </w:r>
      <w:r>
        <w:rPr>
          <w:rFonts w:ascii="Times New Roman" w:hAnsi="Times New Roman" w:cs="Times New Roman"/>
          <w:sz w:val="24"/>
          <w:szCs w:val="24"/>
        </w:rPr>
        <w:t>41) abuse was escalating, meaning that it was increasing in frequency,</w:t>
      </w:r>
      <w:r w:rsidR="00862F7C">
        <w:rPr>
          <w:rFonts w:ascii="Times New Roman" w:hAnsi="Times New Roman" w:cs="Times New Roman"/>
          <w:sz w:val="24"/>
          <w:szCs w:val="24"/>
        </w:rPr>
        <w:t xml:space="preserve"> severity or diversity</w:t>
      </w:r>
      <w:r>
        <w:rPr>
          <w:rFonts w:ascii="Times New Roman" w:hAnsi="Times New Roman" w:cs="Times New Roman"/>
          <w:sz w:val="24"/>
          <w:szCs w:val="24"/>
        </w:rPr>
        <w:t xml:space="preserve">. In </w:t>
      </w:r>
      <w:r w:rsidR="00862F7C">
        <w:rPr>
          <w:rFonts w:ascii="Times New Roman" w:hAnsi="Times New Roman" w:cs="Times New Roman"/>
          <w:sz w:val="24"/>
          <w:szCs w:val="24"/>
        </w:rPr>
        <w:t>50%</w:t>
      </w:r>
      <w:r w:rsidR="000317B8">
        <w:rPr>
          <w:rFonts w:ascii="Times New Roman" w:hAnsi="Times New Roman" w:cs="Times New Roman"/>
          <w:sz w:val="24"/>
          <w:szCs w:val="24"/>
        </w:rPr>
        <w:t xml:space="preserve"> of</w:t>
      </w:r>
      <w:r>
        <w:rPr>
          <w:rFonts w:ascii="Times New Roman" w:hAnsi="Times New Roman" w:cs="Times New Roman"/>
          <w:sz w:val="24"/>
          <w:szCs w:val="24"/>
        </w:rPr>
        <w:t xml:space="preserve"> cases abuse was chronic (</w:t>
      </w:r>
      <w:r w:rsidRPr="00677E08">
        <w:rPr>
          <w:rFonts w:ascii="Times New Roman" w:hAnsi="Times New Roman" w:cs="Times New Roman"/>
          <w:i/>
          <w:sz w:val="24"/>
          <w:szCs w:val="24"/>
        </w:rPr>
        <w:t>n</w:t>
      </w:r>
      <w:r w:rsidR="0086661E">
        <w:rPr>
          <w:rFonts w:ascii="Times New Roman" w:hAnsi="Times New Roman" w:cs="Times New Roman"/>
          <w:sz w:val="24"/>
          <w:szCs w:val="24"/>
        </w:rPr>
        <w:t>=</w:t>
      </w:r>
      <w:r>
        <w:rPr>
          <w:rFonts w:ascii="Times New Roman" w:hAnsi="Times New Roman" w:cs="Times New Roman"/>
          <w:sz w:val="24"/>
          <w:szCs w:val="24"/>
        </w:rPr>
        <w:t>96), meaning that it had been ongoing for</w:t>
      </w:r>
      <w:r w:rsidR="00816BA6">
        <w:rPr>
          <w:rFonts w:ascii="Times New Roman" w:hAnsi="Times New Roman" w:cs="Times New Roman"/>
          <w:sz w:val="24"/>
          <w:szCs w:val="24"/>
        </w:rPr>
        <w:t xml:space="preserve"> </w:t>
      </w:r>
      <w:r w:rsidR="000317B8">
        <w:rPr>
          <w:rFonts w:ascii="Times New Roman" w:hAnsi="Times New Roman" w:cs="Times New Roman"/>
          <w:sz w:val="24"/>
          <w:szCs w:val="24"/>
        </w:rPr>
        <w:t>several</w:t>
      </w:r>
      <w:r w:rsidR="00816BA6">
        <w:rPr>
          <w:rFonts w:ascii="Times New Roman" w:hAnsi="Times New Roman" w:cs="Times New Roman"/>
          <w:sz w:val="24"/>
          <w:szCs w:val="24"/>
        </w:rPr>
        <w:t xml:space="preserve"> months or years</w:t>
      </w:r>
      <w:r>
        <w:rPr>
          <w:rFonts w:ascii="Times New Roman" w:hAnsi="Times New Roman" w:cs="Times New Roman"/>
          <w:sz w:val="24"/>
          <w:szCs w:val="24"/>
        </w:rPr>
        <w:t xml:space="preserve">. </w:t>
      </w:r>
      <w:r w:rsidR="00752317">
        <w:rPr>
          <w:rFonts w:ascii="Times New Roman" w:hAnsi="Times New Roman" w:cs="Times New Roman"/>
          <w:sz w:val="24"/>
          <w:szCs w:val="24"/>
        </w:rPr>
        <w:t>Weapons were used in 5% (</w:t>
      </w:r>
      <w:r w:rsidR="00752317" w:rsidRPr="00752317">
        <w:rPr>
          <w:rFonts w:ascii="Times New Roman" w:hAnsi="Times New Roman" w:cs="Times New Roman"/>
          <w:i/>
          <w:sz w:val="24"/>
          <w:szCs w:val="24"/>
        </w:rPr>
        <w:t>n</w:t>
      </w:r>
      <w:r w:rsidR="0086661E">
        <w:rPr>
          <w:rFonts w:ascii="Times New Roman" w:hAnsi="Times New Roman" w:cs="Times New Roman"/>
          <w:sz w:val="24"/>
          <w:szCs w:val="24"/>
        </w:rPr>
        <w:t>=</w:t>
      </w:r>
      <w:r w:rsidR="00752317">
        <w:rPr>
          <w:rFonts w:ascii="Times New Roman" w:hAnsi="Times New Roman" w:cs="Times New Roman"/>
          <w:sz w:val="24"/>
          <w:szCs w:val="24"/>
        </w:rPr>
        <w:t xml:space="preserve">8) </w:t>
      </w:r>
      <w:r w:rsidR="008F7E22">
        <w:rPr>
          <w:rFonts w:ascii="Times New Roman" w:hAnsi="Times New Roman" w:cs="Times New Roman"/>
          <w:sz w:val="24"/>
          <w:szCs w:val="24"/>
        </w:rPr>
        <w:t xml:space="preserve">of </w:t>
      </w:r>
      <w:r w:rsidR="00752317">
        <w:rPr>
          <w:rFonts w:ascii="Times New Roman" w:hAnsi="Times New Roman" w:cs="Times New Roman"/>
          <w:sz w:val="24"/>
          <w:szCs w:val="24"/>
        </w:rPr>
        <w:t xml:space="preserve">cases and victims sustained severe or </w:t>
      </w:r>
      <w:r w:rsidR="00C54D5E">
        <w:rPr>
          <w:rFonts w:ascii="Times New Roman" w:hAnsi="Times New Roman" w:cs="Times New Roman"/>
          <w:sz w:val="24"/>
          <w:szCs w:val="24"/>
        </w:rPr>
        <w:t>life-threatening</w:t>
      </w:r>
      <w:r w:rsidR="00752317">
        <w:rPr>
          <w:rFonts w:ascii="Times New Roman" w:hAnsi="Times New Roman" w:cs="Times New Roman"/>
          <w:sz w:val="24"/>
          <w:szCs w:val="24"/>
        </w:rPr>
        <w:t xml:space="preserve"> injuries in 7% (</w:t>
      </w:r>
      <w:r w:rsidR="00752317" w:rsidRPr="00752317">
        <w:rPr>
          <w:rFonts w:ascii="Times New Roman" w:hAnsi="Times New Roman" w:cs="Times New Roman"/>
          <w:i/>
          <w:sz w:val="24"/>
          <w:szCs w:val="24"/>
        </w:rPr>
        <w:t>n</w:t>
      </w:r>
      <w:r w:rsidR="0086661E">
        <w:rPr>
          <w:rFonts w:ascii="Times New Roman" w:hAnsi="Times New Roman" w:cs="Times New Roman"/>
          <w:sz w:val="24"/>
          <w:szCs w:val="24"/>
        </w:rPr>
        <w:t>=</w:t>
      </w:r>
      <w:r w:rsidR="00752317">
        <w:rPr>
          <w:rFonts w:ascii="Times New Roman" w:hAnsi="Times New Roman" w:cs="Times New Roman"/>
          <w:sz w:val="24"/>
          <w:szCs w:val="24"/>
        </w:rPr>
        <w:t xml:space="preserve">12) </w:t>
      </w:r>
      <w:r w:rsidR="001C4801">
        <w:rPr>
          <w:rFonts w:ascii="Times New Roman" w:hAnsi="Times New Roman" w:cs="Times New Roman"/>
          <w:sz w:val="24"/>
          <w:szCs w:val="24"/>
        </w:rPr>
        <w:t xml:space="preserve">of </w:t>
      </w:r>
      <w:r w:rsidR="00752317">
        <w:rPr>
          <w:rFonts w:ascii="Times New Roman" w:hAnsi="Times New Roman" w:cs="Times New Roman"/>
          <w:sz w:val="24"/>
          <w:szCs w:val="24"/>
        </w:rPr>
        <w:t>cases</w:t>
      </w:r>
      <w:r w:rsidR="001C4801">
        <w:rPr>
          <w:rFonts w:ascii="Times New Roman" w:hAnsi="Times New Roman" w:cs="Times New Roman"/>
          <w:sz w:val="24"/>
          <w:szCs w:val="24"/>
        </w:rPr>
        <w:t xml:space="preserve"> (in</w:t>
      </w:r>
      <w:r w:rsidR="00102A6B">
        <w:rPr>
          <w:rFonts w:ascii="Times New Roman" w:hAnsi="Times New Roman" w:cs="Times New Roman"/>
          <w:sz w:val="24"/>
          <w:szCs w:val="24"/>
        </w:rPr>
        <w:t xml:space="preserve">formation was missing in </w:t>
      </w:r>
      <w:r w:rsidR="001C4801">
        <w:rPr>
          <w:rFonts w:ascii="Times New Roman" w:hAnsi="Times New Roman" w:cs="Times New Roman"/>
          <w:sz w:val="24"/>
          <w:szCs w:val="24"/>
        </w:rPr>
        <w:t>1% of</w:t>
      </w:r>
      <w:r w:rsidR="00102A6B">
        <w:rPr>
          <w:rFonts w:ascii="Times New Roman" w:hAnsi="Times New Roman" w:cs="Times New Roman"/>
          <w:sz w:val="24"/>
          <w:szCs w:val="24"/>
        </w:rPr>
        <w:t xml:space="preserve"> case</w:t>
      </w:r>
      <w:r w:rsidR="001C4801">
        <w:rPr>
          <w:rFonts w:ascii="Times New Roman" w:hAnsi="Times New Roman" w:cs="Times New Roman"/>
          <w:sz w:val="24"/>
          <w:szCs w:val="24"/>
        </w:rPr>
        <w:t>s</w:t>
      </w:r>
      <w:r w:rsidR="00840E55">
        <w:rPr>
          <w:rFonts w:ascii="Times New Roman" w:hAnsi="Times New Roman" w:cs="Times New Roman"/>
          <w:sz w:val="24"/>
          <w:szCs w:val="24"/>
        </w:rPr>
        <w:t>)</w:t>
      </w:r>
      <w:r w:rsidR="001C4801">
        <w:rPr>
          <w:rFonts w:ascii="Times New Roman" w:hAnsi="Times New Roman" w:cs="Times New Roman"/>
          <w:sz w:val="24"/>
          <w:szCs w:val="24"/>
        </w:rPr>
        <w:t>.</w:t>
      </w:r>
      <w:r w:rsidR="00752317">
        <w:rPr>
          <w:rFonts w:ascii="Times New Roman" w:hAnsi="Times New Roman" w:cs="Times New Roman"/>
          <w:sz w:val="24"/>
          <w:szCs w:val="24"/>
        </w:rPr>
        <w:t xml:space="preserve"> </w:t>
      </w:r>
      <w:r w:rsidR="00B942EA">
        <w:rPr>
          <w:rFonts w:ascii="Times New Roman" w:hAnsi="Times New Roman" w:cs="Times New Roman"/>
          <w:sz w:val="24"/>
          <w:szCs w:val="24"/>
        </w:rPr>
        <w:t>E</w:t>
      </w:r>
      <w:r>
        <w:rPr>
          <w:rFonts w:ascii="Times New Roman" w:hAnsi="Times New Roman" w:cs="Times New Roman"/>
          <w:sz w:val="24"/>
          <w:szCs w:val="24"/>
        </w:rPr>
        <w:t>lderly victim</w:t>
      </w:r>
      <w:r w:rsidR="00B942EA">
        <w:rPr>
          <w:rFonts w:ascii="Times New Roman" w:hAnsi="Times New Roman" w:cs="Times New Roman"/>
          <w:sz w:val="24"/>
          <w:szCs w:val="24"/>
        </w:rPr>
        <w:t>s</w:t>
      </w:r>
      <w:r>
        <w:rPr>
          <w:rFonts w:ascii="Times New Roman" w:hAnsi="Times New Roman" w:cs="Times New Roman"/>
          <w:sz w:val="24"/>
          <w:szCs w:val="24"/>
        </w:rPr>
        <w:t xml:space="preserve"> were not always the only target of the perpetrator’s abusive behaviour. In 31% </w:t>
      </w:r>
      <w:r w:rsidR="00677E08">
        <w:rPr>
          <w:rFonts w:ascii="Times New Roman" w:hAnsi="Times New Roman" w:cs="Times New Roman"/>
          <w:sz w:val="24"/>
          <w:szCs w:val="24"/>
        </w:rPr>
        <w:t>(</w:t>
      </w:r>
      <w:r w:rsidR="00677E08" w:rsidRPr="00677E08">
        <w:rPr>
          <w:rFonts w:ascii="Times New Roman" w:hAnsi="Times New Roman" w:cs="Times New Roman"/>
          <w:i/>
          <w:sz w:val="24"/>
          <w:szCs w:val="24"/>
        </w:rPr>
        <w:t>n</w:t>
      </w:r>
      <w:r w:rsidR="0086661E">
        <w:rPr>
          <w:rFonts w:ascii="Times New Roman" w:hAnsi="Times New Roman" w:cs="Times New Roman"/>
          <w:sz w:val="24"/>
          <w:szCs w:val="24"/>
        </w:rPr>
        <w:t>=</w:t>
      </w:r>
      <w:r w:rsidR="00677E08">
        <w:rPr>
          <w:rFonts w:ascii="Times New Roman" w:hAnsi="Times New Roman" w:cs="Times New Roman"/>
          <w:sz w:val="24"/>
          <w:szCs w:val="24"/>
        </w:rPr>
        <w:t xml:space="preserve">51) </w:t>
      </w:r>
      <w:r>
        <w:rPr>
          <w:rFonts w:ascii="Times New Roman" w:hAnsi="Times New Roman" w:cs="Times New Roman"/>
          <w:sz w:val="24"/>
          <w:szCs w:val="24"/>
        </w:rPr>
        <w:t xml:space="preserve">of cases abusive behaviour was also directed at </w:t>
      </w:r>
      <w:r w:rsidR="00840E55">
        <w:rPr>
          <w:rFonts w:ascii="Times New Roman" w:hAnsi="Times New Roman" w:cs="Times New Roman"/>
          <w:sz w:val="24"/>
          <w:szCs w:val="24"/>
        </w:rPr>
        <w:t>others</w:t>
      </w:r>
      <w:r>
        <w:rPr>
          <w:rFonts w:ascii="Times New Roman" w:hAnsi="Times New Roman" w:cs="Times New Roman"/>
          <w:sz w:val="24"/>
          <w:szCs w:val="24"/>
        </w:rPr>
        <w:t xml:space="preserve">. </w:t>
      </w:r>
    </w:p>
    <w:p w14:paraId="0416FF84" w14:textId="3FE3DA7D" w:rsidR="003868A0" w:rsidRDefault="00AA4E83" w:rsidP="003868A0">
      <w:pPr>
        <w:spacing w:line="480" w:lineRule="auto"/>
        <w:ind w:firstLine="360"/>
        <w:rPr>
          <w:rFonts w:ascii="Times New Roman" w:hAnsi="Times New Roman" w:cs="Times New Roman"/>
          <w:sz w:val="24"/>
          <w:szCs w:val="24"/>
        </w:rPr>
      </w:pPr>
      <w:r w:rsidRPr="00AA4E83">
        <w:rPr>
          <w:rFonts w:ascii="Times New Roman" w:hAnsi="Times New Roman" w:cs="Times New Roman"/>
          <w:b/>
          <w:sz w:val="24"/>
          <w:szCs w:val="24"/>
        </w:rPr>
        <w:t>Victim characteristics</w:t>
      </w:r>
      <w:r>
        <w:rPr>
          <w:rFonts w:ascii="Times New Roman" w:hAnsi="Times New Roman" w:cs="Times New Roman"/>
          <w:sz w:val="24"/>
          <w:szCs w:val="24"/>
        </w:rPr>
        <w:t>.</w:t>
      </w:r>
      <w:r w:rsidR="00A86F0F">
        <w:rPr>
          <w:rFonts w:ascii="Times New Roman" w:hAnsi="Times New Roman" w:cs="Times New Roman"/>
          <w:sz w:val="24"/>
          <w:szCs w:val="24"/>
        </w:rPr>
        <w:t xml:space="preserve"> </w:t>
      </w:r>
      <w:r w:rsidR="00030E75">
        <w:rPr>
          <w:rFonts w:ascii="Times New Roman" w:hAnsi="Times New Roman" w:cs="Times New Roman"/>
          <w:sz w:val="24"/>
          <w:szCs w:val="24"/>
        </w:rPr>
        <w:t xml:space="preserve">Most of the </w:t>
      </w:r>
      <w:r w:rsidR="00A86F0F">
        <w:rPr>
          <w:rFonts w:ascii="Times New Roman" w:hAnsi="Times New Roman" w:cs="Times New Roman"/>
          <w:sz w:val="24"/>
          <w:szCs w:val="24"/>
        </w:rPr>
        <w:t xml:space="preserve">177 victims were female (70%, </w:t>
      </w:r>
      <w:r w:rsidR="00A86F0F" w:rsidRPr="00A86F0F">
        <w:rPr>
          <w:rFonts w:ascii="Times New Roman" w:hAnsi="Times New Roman" w:cs="Times New Roman"/>
          <w:i/>
          <w:sz w:val="24"/>
          <w:szCs w:val="24"/>
        </w:rPr>
        <w:t>n</w:t>
      </w:r>
      <w:r w:rsidR="00A86F0F">
        <w:rPr>
          <w:rFonts w:ascii="Times New Roman" w:hAnsi="Times New Roman" w:cs="Times New Roman"/>
          <w:sz w:val="24"/>
          <w:szCs w:val="24"/>
        </w:rPr>
        <w:t xml:space="preserve">=124). Victims had an average age of </w:t>
      </w:r>
      <w:r w:rsidR="0047712A">
        <w:rPr>
          <w:rFonts w:ascii="Times New Roman" w:hAnsi="Times New Roman" w:cs="Times New Roman"/>
          <w:sz w:val="24"/>
          <w:szCs w:val="24"/>
        </w:rPr>
        <w:t xml:space="preserve">75 years </w:t>
      </w:r>
      <w:r w:rsidR="00A86F0F">
        <w:rPr>
          <w:rFonts w:ascii="Times New Roman" w:hAnsi="Times New Roman" w:cs="Times New Roman"/>
          <w:sz w:val="24"/>
          <w:szCs w:val="24"/>
        </w:rPr>
        <w:t>(</w:t>
      </w:r>
      <w:r w:rsidR="00460250" w:rsidRPr="00460250">
        <w:rPr>
          <w:rFonts w:ascii="Times New Roman" w:hAnsi="Times New Roman" w:cs="Times New Roman"/>
          <w:i/>
          <w:sz w:val="24"/>
          <w:szCs w:val="24"/>
        </w:rPr>
        <w:t>SD</w:t>
      </w:r>
      <w:r w:rsidR="00460250">
        <w:rPr>
          <w:rFonts w:ascii="Times New Roman" w:hAnsi="Times New Roman" w:cs="Times New Roman"/>
          <w:sz w:val="24"/>
          <w:szCs w:val="24"/>
        </w:rPr>
        <w:t>=9.40, range:</w:t>
      </w:r>
      <w:r w:rsidR="005060E9">
        <w:rPr>
          <w:rFonts w:ascii="Times New Roman" w:hAnsi="Times New Roman" w:cs="Times New Roman"/>
          <w:sz w:val="24"/>
          <w:szCs w:val="24"/>
        </w:rPr>
        <w:t xml:space="preserve"> </w:t>
      </w:r>
      <w:r w:rsidR="0047712A">
        <w:rPr>
          <w:rFonts w:ascii="Times New Roman" w:hAnsi="Times New Roman" w:cs="Times New Roman"/>
          <w:sz w:val="24"/>
          <w:szCs w:val="24"/>
        </w:rPr>
        <w:t>50-95</w:t>
      </w:r>
      <w:r w:rsidR="00A86F0F">
        <w:rPr>
          <w:rFonts w:ascii="Times New Roman" w:hAnsi="Times New Roman" w:cs="Times New Roman"/>
          <w:sz w:val="24"/>
          <w:szCs w:val="24"/>
        </w:rPr>
        <w:t>)</w:t>
      </w:r>
      <w:r w:rsidR="00705D4A">
        <w:rPr>
          <w:rFonts w:ascii="Times New Roman" w:hAnsi="Times New Roman" w:cs="Times New Roman"/>
          <w:sz w:val="24"/>
          <w:szCs w:val="24"/>
        </w:rPr>
        <w:t xml:space="preserve"> (5% missing </w:t>
      </w:r>
      <w:r w:rsidR="00A86F0F">
        <w:rPr>
          <w:rFonts w:ascii="Times New Roman" w:hAnsi="Times New Roman" w:cs="Times New Roman"/>
          <w:sz w:val="24"/>
          <w:szCs w:val="24"/>
        </w:rPr>
        <w:t>information</w:t>
      </w:r>
      <w:r w:rsidR="00705D4A">
        <w:rPr>
          <w:rFonts w:ascii="Times New Roman" w:hAnsi="Times New Roman" w:cs="Times New Roman"/>
          <w:sz w:val="24"/>
          <w:szCs w:val="24"/>
        </w:rPr>
        <w:t>).</w:t>
      </w:r>
      <w:r w:rsidR="004C04A8">
        <w:rPr>
          <w:rFonts w:ascii="Times New Roman" w:hAnsi="Times New Roman" w:cs="Times New Roman"/>
          <w:sz w:val="24"/>
          <w:szCs w:val="24"/>
        </w:rPr>
        <w:t xml:space="preserve"> </w:t>
      </w:r>
      <w:r w:rsidR="005B6F55">
        <w:rPr>
          <w:rFonts w:ascii="Times New Roman" w:hAnsi="Times New Roman" w:cs="Times New Roman"/>
          <w:sz w:val="24"/>
          <w:szCs w:val="24"/>
        </w:rPr>
        <w:t>A</w:t>
      </w:r>
      <w:r w:rsidR="00696577">
        <w:rPr>
          <w:rFonts w:ascii="Times New Roman" w:hAnsi="Times New Roman" w:cs="Times New Roman"/>
          <w:sz w:val="24"/>
          <w:szCs w:val="24"/>
        </w:rPr>
        <w:t xml:space="preserve">cross </w:t>
      </w:r>
      <w:r w:rsidR="005B6F55">
        <w:rPr>
          <w:rFonts w:ascii="Times New Roman" w:hAnsi="Times New Roman" w:cs="Times New Roman"/>
          <w:sz w:val="24"/>
          <w:szCs w:val="24"/>
        </w:rPr>
        <w:t>case</w:t>
      </w:r>
      <w:r w:rsidR="00696577">
        <w:rPr>
          <w:rFonts w:ascii="Times New Roman" w:hAnsi="Times New Roman" w:cs="Times New Roman"/>
          <w:sz w:val="24"/>
          <w:szCs w:val="24"/>
        </w:rPr>
        <w:t>s</w:t>
      </w:r>
      <w:r w:rsidR="005B6F55">
        <w:rPr>
          <w:rFonts w:ascii="Times New Roman" w:hAnsi="Times New Roman" w:cs="Times New Roman"/>
          <w:sz w:val="24"/>
          <w:szCs w:val="24"/>
        </w:rPr>
        <w:t xml:space="preserve"> (</w:t>
      </w:r>
      <w:r w:rsidR="005B6F55" w:rsidRPr="005B6F55">
        <w:rPr>
          <w:rFonts w:ascii="Times New Roman" w:hAnsi="Times New Roman" w:cs="Times New Roman"/>
          <w:i/>
          <w:sz w:val="24"/>
          <w:szCs w:val="24"/>
        </w:rPr>
        <w:t>n</w:t>
      </w:r>
      <w:r w:rsidR="00460250">
        <w:rPr>
          <w:rFonts w:ascii="Times New Roman" w:hAnsi="Times New Roman" w:cs="Times New Roman"/>
          <w:sz w:val="24"/>
          <w:szCs w:val="24"/>
        </w:rPr>
        <w:t>=</w:t>
      </w:r>
      <w:r w:rsidR="005B6F55">
        <w:rPr>
          <w:rFonts w:ascii="Times New Roman" w:hAnsi="Times New Roman" w:cs="Times New Roman"/>
          <w:sz w:val="24"/>
          <w:szCs w:val="24"/>
        </w:rPr>
        <w:t>164)</w:t>
      </w:r>
      <w:r w:rsidR="008F7E22">
        <w:rPr>
          <w:rFonts w:ascii="Times New Roman" w:hAnsi="Times New Roman" w:cs="Times New Roman"/>
          <w:sz w:val="24"/>
          <w:szCs w:val="24"/>
        </w:rPr>
        <w:t>,</w:t>
      </w:r>
      <w:r w:rsidR="005B6F55">
        <w:rPr>
          <w:rFonts w:ascii="Times New Roman" w:hAnsi="Times New Roman" w:cs="Times New Roman"/>
          <w:sz w:val="24"/>
          <w:szCs w:val="24"/>
        </w:rPr>
        <w:t xml:space="preserve"> </w:t>
      </w:r>
      <w:r w:rsidR="003868A0">
        <w:rPr>
          <w:rFonts w:ascii="Times New Roman" w:hAnsi="Times New Roman" w:cs="Times New Roman"/>
          <w:sz w:val="24"/>
          <w:szCs w:val="24"/>
        </w:rPr>
        <w:t>70% of</w:t>
      </w:r>
      <w:r w:rsidR="00835A75">
        <w:rPr>
          <w:rFonts w:ascii="Times New Roman" w:hAnsi="Times New Roman" w:cs="Times New Roman"/>
          <w:sz w:val="24"/>
          <w:szCs w:val="24"/>
        </w:rPr>
        <w:t xml:space="preserve"> </w:t>
      </w:r>
      <w:r w:rsidR="00FD1BCD" w:rsidRPr="00A32260">
        <w:rPr>
          <w:rFonts w:ascii="Times New Roman" w:hAnsi="Times New Roman" w:cs="Times New Roman"/>
          <w:sz w:val="24"/>
          <w:szCs w:val="24"/>
        </w:rPr>
        <w:t xml:space="preserve">victims </w:t>
      </w:r>
      <w:r w:rsidR="00835A75" w:rsidRPr="00A32260">
        <w:rPr>
          <w:rFonts w:ascii="Times New Roman" w:hAnsi="Times New Roman" w:cs="Times New Roman"/>
          <w:sz w:val="24"/>
          <w:szCs w:val="24"/>
        </w:rPr>
        <w:t>(</w:t>
      </w:r>
      <w:r w:rsidR="00835A75" w:rsidRPr="00A32260">
        <w:rPr>
          <w:rFonts w:ascii="Times New Roman" w:hAnsi="Times New Roman" w:cs="Times New Roman"/>
          <w:i/>
          <w:sz w:val="24"/>
          <w:szCs w:val="24"/>
        </w:rPr>
        <w:t>n</w:t>
      </w:r>
      <w:r w:rsidR="00835A75" w:rsidRPr="00A32260">
        <w:rPr>
          <w:rFonts w:ascii="Times New Roman" w:hAnsi="Times New Roman" w:cs="Times New Roman"/>
          <w:sz w:val="24"/>
          <w:szCs w:val="24"/>
        </w:rPr>
        <w:t>=114)</w:t>
      </w:r>
      <w:r w:rsidR="00835A75">
        <w:rPr>
          <w:rFonts w:ascii="Times New Roman" w:hAnsi="Times New Roman" w:cs="Times New Roman"/>
          <w:sz w:val="24"/>
          <w:szCs w:val="24"/>
        </w:rPr>
        <w:t xml:space="preserve"> </w:t>
      </w:r>
      <w:r w:rsidR="00FD1BCD" w:rsidRPr="00A32260">
        <w:rPr>
          <w:rFonts w:ascii="Times New Roman" w:hAnsi="Times New Roman" w:cs="Times New Roman"/>
          <w:sz w:val="24"/>
          <w:szCs w:val="24"/>
        </w:rPr>
        <w:t xml:space="preserve">had </w:t>
      </w:r>
      <w:r w:rsidR="00835A75">
        <w:rPr>
          <w:rFonts w:ascii="Times New Roman" w:hAnsi="Times New Roman" w:cs="Times New Roman"/>
          <w:sz w:val="24"/>
          <w:szCs w:val="24"/>
        </w:rPr>
        <w:t>a health problem</w:t>
      </w:r>
      <w:r w:rsidR="00EA0A70">
        <w:rPr>
          <w:rFonts w:ascii="Times New Roman" w:hAnsi="Times New Roman" w:cs="Times New Roman"/>
          <w:sz w:val="24"/>
          <w:szCs w:val="24"/>
        </w:rPr>
        <w:t>.</w:t>
      </w:r>
      <w:r w:rsidR="00FD1BCD" w:rsidRPr="00A32260">
        <w:rPr>
          <w:rFonts w:ascii="Times New Roman" w:hAnsi="Times New Roman" w:cs="Times New Roman"/>
          <w:sz w:val="24"/>
          <w:szCs w:val="24"/>
        </w:rPr>
        <w:t xml:space="preserve"> </w:t>
      </w:r>
      <w:r w:rsidR="00EA0A70">
        <w:rPr>
          <w:rFonts w:ascii="Times New Roman" w:hAnsi="Times New Roman" w:cs="Times New Roman"/>
          <w:sz w:val="24"/>
          <w:szCs w:val="24"/>
        </w:rPr>
        <w:t>F</w:t>
      </w:r>
      <w:r w:rsidR="00696577">
        <w:rPr>
          <w:rFonts w:ascii="Times New Roman" w:hAnsi="Times New Roman" w:cs="Times New Roman"/>
          <w:sz w:val="24"/>
          <w:szCs w:val="24"/>
        </w:rPr>
        <w:t xml:space="preserve">or </w:t>
      </w:r>
      <w:r w:rsidR="00FD1BCD" w:rsidRPr="00A32260">
        <w:rPr>
          <w:rFonts w:ascii="Times New Roman" w:hAnsi="Times New Roman" w:cs="Times New Roman"/>
          <w:sz w:val="24"/>
          <w:szCs w:val="24"/>
        </w:rPr>
        <w:t xml:space="preserve">33% </w:t>
      </w:r>
      <w:r w:rsidR="00221731" w:rsidRPr="00A32260">
        <w:rPr>
          <w:rFonts w:ascii="Times New Roman" w:hAnsi="Times New Roman" w:cs="Times New Roman"/>
          <w:sz w:val="24"/>
          <w:szCs w:val="24"/>
        </w:rPr>
        <w:t>(</w:t>
      </w:r>
      <w:r w:rsidR="00221731" w:rsidRPr="00A32260">
        <w:rPr>
          <w:rFonts w:ascii="Times New Roman" w:hAnsi="Times New Roman" w:cs="Times New Roman"/>
          <w:i/>
          <w:sz w:val="24"/>
          <w:szCs w:val="24"/>
        </w:rPr>
        <w:t>n</w:t>
      </w:r>
      <w:r w:rsidR="00221731" w:rsidRPr="00A32260">
        <w:rPr>
          <w:rFonts w:ascii="Times New Roman" w:hAnsi="Times New Roman" w:cs="Times New Roman"/>
          <w:sz w:val="24"/>
          <w:szCs w:val="24"/>
        </w:rPr>
        <w:t>=54)</w:t>
      </w:r>
      <w:r w:rsidR="008F7E22">
        <w:rPr>
          <w:rFonts w:ascii="Times New Roman" w:hAnsi="Times New Roman" w:cs="Times New Roman"/>
          <w:sz w:val="24"/>
          <w:szCs w:val="24"/>
        </w:rPr>
        <w:t>,</w:t>
      </w:r>
      <w:r w:rsidR="00835A75">
        <w:rPr>
          <w:rFonts w:ascii="Times New Roman" w:hAnsi="Times New Roman" w:cs="Times New Roman"/>
          <w:sz w:val="24"/>
          <w:szCs w:val="24"/>
        </w:rPr>
        <w:t xml:space="preserve"> problems</w:t>
      </w:r>
      <w:r w:rsidR="00221731" w:rsidRPr="00A32260">
        <w:rPr>
          <w:rFonts w:ascii="Times New Roman" w:hAnsi="Times New Roman" w:cs="Times New Roman"/>
          <w:sz w:val="24"/>
          <w:szCs w:val="24"/>
        </w:rPr>
        <w:t xml:space="preserve"> </w:t>
      </w:r>
      <w:r w:rsidR="00FD1BCD" w:rsidRPr="00A32260">
        <w:rPr>
          <w:rFonts w:ascii="Times New Roman" w:hAnsi="Times New Roman" w:cs="Times New Roman"/>
          <w:sz w:val="24"/>
          <w:szCs w:val="24"/>
        </w:rPr>
        <w:t xml:space="preserve">were </w:t>
      </w:r>
      <w:r w:rsidR="00FD1BCD" w:rsidRPr="00A32260">
        <w:rPr>
          <w:rFonts w:ascii="Times New Roman" w:hAnsi="Times New Roman" w:cs="Times New Roman"/>
          <w:sz w:val="24"/>
          <w:szCs w:val="24"/>
        </w:rPr>
        <w:lastRenderedPageBreak/>
        <w:t>physical</w:t>
      </w:r>
      <w:r w:rsidR="00E538A3">
        <w:rPr>
          <w:rFonts w:ascii="Times New Roman" w:hAnsi="Times New Roman" w:cs="Times New Roman"/>
          <w:sz w:val="24"/>
          <w:szCs w:val="24"/>
        </w:rPr>
        <w:t xml:space="preserve"> in nature</w:t>
      </w:r>
      <w:r w:rsidR="00FD1BCD" w:rsidRPr="00A32260">
        <w:rPr>
          <w:rFonts w:ascii="Times New Roman" w:hAnsi="Times New Roman" w:cs="Times New Roman"/>
          <w:sz w:val="24"/>
          <w:szCs w:val="24"/>
        </w:rPr>
        <w:t xml:space="preserve">, </w:t>
      </w:r>
      <w:r w:rsidR="00696577">
        <w:rPr>
          <w:rFonts w:ascii="Times New Roman" w:hAnsi="Times New Roman" w:cs="Times New Roman"/>
          <w:sz w:val="24"/>
          <w:szCs w:val="24"/>
        </w:rPr>
        <w:t xml:space="preserve">for </w:t>
      </w:r>
      <w:r w:rsidR="00FD1BCD" w:rsidRPr="00A32260">
        <w:rPr>
          <w:rFonts w:ascii="Times New Roman" w:hAnsi="Times New Roman" w:cs="Times New Roman"/>
          <w:sz w:val="24"/>
          <w:szCs w:val="24"/>
        </w:rPr>
        <w:t>14%</w:t>
      </w:r>
      <w:r w:rsidR="00221731" w:rsidRPr="00A32260">
        <w:rPr>
          <w:rFonts w:ascii="Times New Roman" w:hAnsi="Times New Roman" w:cs="Times New Roman"/>
          <w:sz w:val="24"/>
          <w:szCs w:val="24"/>
        </w:rPr>
        <w:t xml:space="preserve"> (</w:t>
      </w:r>
      <w:r w:rsidR="00221731" w:rsidRPr="00A32260">
        <w:rPr>
          <w:rFonts w:ascii="Times New Roman" w:hAnsi="Times New Roman" w:cs="Times New Roman"/>
          <w:i/>
          <w:sz w:val="24"/>
          <w:szCs w:val="24"/>
        </w:rPr>
        <w:t>n</w:t>
      </w:r>
      <w:r w:rsidR="00221731" w:rsidRPr="00A32260">
        <w:rPr>
          <w:rFonts w:ascii="Times New Roman" w:hAnsi="Times New Roman" w:cs="Times New Roman"/>
          <w:sz w:val="24"/>
          <w:szCs w:val="24"/>
        </w:rPr>
        <w:t xml:space="preserve">=14) </w:t>
      </w:r>
      <w:r w:rsidR="00696577">
        <w:rPr>
          <w:rFonts w:ascii="Times New Roman" w:hAnsi="Times New Roman" w:cs="Times New Roman"/>
          <w:sz w:val="24"/>
          <w:szCs w:val="24"/>
        </w:rPr>
        <w:t xml:space="preserve">problems </w:t>
      </w:r>
      <w:r w:rsidR="00FD1BCD" w:rsidRPr="00A32260">
        <w:rPr>
          <w:rFonts w:ascii="Times New Roman" w:hAnsi="Times New Roman" w:cs="Times New Roman"/>
          <w:sz w:val="24"/>
          <w:szCs w:val="24"/>
        </w:rPr>
        <w:t xml:space="preserve">were </w:t>
      </w:r>
      <w:r w:rsidR="00E538A3">
        <w:rPr>
          <w:rFonts w:ascii="Times New Roman" w:hAnsi="Times New Roman" w:cs="Times New Roman"/>
          <w:sz w:val="24"/>
          <w:szCs w:val="24"/>
        </w:rPr>
        <w:t xml:space="preserve">related to </w:t>
      </w:r>
      <w:r w:rsidR="00FD1BCD" w:rsidRPr="00A32260">
        <w:rPr>
          <w:rFonts w:ascii="Times New Roman" w:hAnsi="Times New Roman" w:cs="Times New Roman"/>
          <w:sz w:val="24"/>
          <w:szCs w:val="24"/>
        </w:rPr>
        <w:t>me</w:t>
      </w:r>
      <w:r w:rsidR="005C565D">
        <w:rPr>
          <w:rFonts w:ascii="Times New Roman" w:hAnsi="Times New Roman" w:cs="Times New Roman"/>
          <w:sz w:val="24"/>
          <w:szCs w:val="24"/>
        </w:rPr>
        <w:t>n</w:t>
      </w:r>
      <w:r w:rsidR="00FD1BCD" w:rsidRPr="00A32260">
        <w:rPr>
          <w:rFonts w:ascii="Times New Roman" w:hAnsi="Times New Roman" w:cs="Times New Roman"/>
          <w:sz w:val="24"/>
          <w:szCs w:val="24"/>
        </w:rPr>
        <w:t>tal</w:t>
      </w:r>
      <w:r w:rsidR="00E538A3">
        <w:rPr>
          <w:rFonts w:ascii="Times New Roman" w:hAnsi="Times New Roman" w:cs="Times New Roman"/>
          <w:sz w:val="24"/>
          <w:szCs w:val="24"/>
        </w:rPr>
        <w:t xml:space="preserve"> health</w:t>
      </w:r>
      <w:r w:rsidR="001019E4" w:rsidRPr="00A32260">
        <w:rPr>
          <w:rFonts w:ascii="Times New Roman" w:hAnsi="Times New Roman" w:cs="Times New Roman"/>
          <w:sz w:val="24"/>
          <w:szCs w:val="24"/>
        </w:rPr>
        <w:t>,</w:t>
      </w:r>
      <w:r w:rsidR="00FD1BCD" w:rsidRPr="00A32260">
        <w:rPr>
          <w:rFonts w:ascii="Times New Roman" w:hAnsi="Times New Roman" w:cs="Times New Roman"/>
          <w:sz w:val="24"/>
          <w:szCs w:val="24"/>
        </w:rPr>
        <w:t xml:space="preserve"> and </w:t>
      </w:r>
      <w:r w:rsidR="00696577">
        <w:rPr>
          <w:rFonts w:ascii="Times New Roman" w:hAnsi="Times New Roman" w:cs="Times New Roman"/>
          <w:sz w:val="24"/>
          <w:szCs w:val="24"/>
        </w:rPr>
        <w:t xml:space="preserve">for </w:t>
      </w:r>
      <w:r w:rsidR="00FD1BCD" w:rsidRPr="00A32260">
        <w:rPr>
          <w:rFonts w:ascii="Times New Roman" w:hAnsi="Times New Roman" w:cs="Times New Roman"/>
          <w:sz w:val="24"/>
          <w:szCs w:val="24"/>
        </w:rPr>
        <w:t>23%</w:t>
      </w:r>
      <w:r w:rsidR="00221731" w:rsidRPr="00A32260">
        <w:rPr>
          <w:rFonts w:ascii="Times New Roman" w:hAnsi="Times New Roman" w:cs="Times New Roman"/>
          <w:sz w:val="24"/>
          <w:szCs w:val="24"/>
        </w:rPr>
        <w:t xml:space="preserve"> (</w:t>
      </w:r>
      <w:r w:rsidR="00221731" w:rsidRPr="00A32260">
        <w:rPr>
          <w:rFonts w:ascii="Times New Roman" w:hAnsi="Times New Roman" w:cs="Times New Roman"/>
          <w:i/>
          <w:sz w:val="24"/>
          <w:szCs w:val="24"/>
        </w:rPr>
        <w:t>n</w:t>
      </w:r>
      <w:r w:rsidR="00221731" w:rsidRPr="00A32260">
        <w:rPr>
          <w:rFonts w:ascii="Times New Roman" w:hAnsi="Times New Roman" w:cs="Times New Roman"/>
          <w:sz w:val="24"/>
          <w:szCs w:val="24"/>
        </w:rPr>
        <w:t>=37)</w:t>
      </w:r>
      <w:r w:rsidR="00FD1BCD" w:rsidRPr="00A32260">
        <w:rPr>
          <w:rFonts w:ascii="Times New Roman" w:hAnsi="Times New Roman" w:cs="Times New Roman"/>
          <w:sz w:val="24"/>
          <w:szCs w:val="24"/>
        </w:rPr>
        <w:t xml:space="preserve"> </w:t>
      </w:r>
      <w:r w:rsidR="00696577">
        <w:rPr>
          <w:rFonts w:ascii="Times New Roman" w:hAnsi="Times New Roman" w:cs="Times New Roman"/>
          <w:sz w:val="24"/>
          <w:szCs w:val="24"/>
        </w:rPr>
        <w:t xml:space="preserve">both physical and mental health problems </w:t>
      </w:r>
      <w:r w:rsidR="00FD1BCD" w:rsidRPr="00A32260">
        <w:rPr>
          <w:rFonts w:ascii="Times New Roman" w:hAnsi="Times New Roman" w:cs="Times New Roman"/>
          <w:sz w:val="24"/>
          <w:szCs w:val="24"/>
        </w:rPr>
        <w:t xml:space="preserve">were </w:t>
      </w:r>
      <w:r w:rsidR="00696577">
        <w:rPr>
          <w:rFonts w:ascii="Times New Roman" w:hAnsi="Times New Roman" w:cs="Times New Roman"/>
          <w:sz w:val="24"/>
          <w:szCs w:val="24"/>
        </w:rPr>
        <w:t>present</w:t>
      </w:r>
      <w:r w:rsidR="00835A75">
        <w:rPr>
          <w:rFonts w:ascii="Times New Roman" w:hAnsi="Times New Roman" w:cs="Times New Roman"/>
          <w:sz w:val="24"/>
          <w:szCs w:val="24"/>
        </w:rPr>
        <w:t>.</w:t>
      </w:r>
      <w:r w:rsidR="00A8676E" w:rsidRPr="00A32260">
        <w:rPr>
          <w:rFonts w:ascii="Times New Roman" w:hAnsi="Times New Roman" w:cs="Times New Roman"/>
          <w:sz w:val="24"/>
          <w:szCs w:val="24"/>
        </w:rPr>
        <w:t xml:space="preserve"> </w:t>
      </w:r>
      <w:r w:rsidR="00DC4908">
        <w:rPr>
          <w:rFonts w:ascii="Times New Roman" w:hAnsi="Times New Roman" w:cs="Times New Roman"/>
          <w:sz w:val="24"/>
          <w:szCs w:val="24"/>
        </w:rPr>
        <w:t xml:space="preserve">In </w:t>
      </w:r>
      <w:r w:rsidR="00EA0A70">
        <w:rPr>
          <w:rFonts w:ascii="Times New Roman" w:hAnsi="Times New Roman" w:cs="Times New Roman"/>
          <w:sz w:val="24"/>
          <w:szCs w:val="24"/>
        </w:rPr>
        <w:t>10%</w:t>
      </w:r>
      <w:r w:rsidR="00DC4908">
        <w:rPr>
          <w:rFonts w:ascii="Times New Roman" w:hAnsi="Times New Roman" w:cs="Times New Roman"/>
          <w:sz w:val="24"/>
          <w:szCs w:val="24"/>
        </w:rPr>
        <w:t xml:space="preserve"> of cases (</w:t>
      </w:r>
      <w:r w:rsidR="00DC4908" w:rsidRPr="003E737F">
        <w:rPr>
          <w:rFonts w:ascii="Times New Roman" w:hAnsi="Times New Roman" w:cs="Times New Roman"/>
          <w:i/>
          <w:sz w:val="24"/>
          <w:szCs w:val="24"/>
        </w:rPr>
        <w:t>n</w:t>
      </w:r>
      <w:r w:rsidR="00460250">
        <w:rPr>
          <w:rFonts w:ascii="Times New Roman" w:hAnsi="Times New Roman" w:cs="Times New Roman"/>
          <w:sz w:val="24"/>
          <w:szCs w:val="24"/>
        </w:rPr>
        <w:t>=</w:t>
      </w:r>
      <w:r w:rsidR="00DC4908">
        <w:rPr>
          <w:rFonts w:ascii="Times New Roman" w:hAnsi="Times New Roman" w:cs="Times New Roman"/>
          <w:sz w:val="24"/>
          <w:szCs w:val="24"/>
        </w:rPr>
        <w:t>17)</w:t>
      </w:r>
      <w:r w:rsidR="008F7E22">
        <w:rPr>
          <w:rFonts w:ascii="Times New Roman" w:hAnsi="Times New Roman" w:cs="Times New Roman"/>
          <w:sz w:val="24"/>
          <w:szCs w:val="24"/>
        </w:rPr>
        <w:t>,</w:t>
      </w:r>
      <w:r w:rsidR="00DC4908">
        <w:rPr>
          <w:rFonts w:ascii="Times New Roman" w:hAnsi="Times New Roman" w:cs="Times New Roman"/>
          <w:sz w:val="24"/>
          <w:szCs w:val="24"/>
        </w:rPr>
        <w:t xml:space="preserve"> victims had </w:t>
      </w:r>
      <w:r w:rsidR="00295FBF">
        <w:rPr>
          <w:rFonts w:ascii="Times New Roman" w:hAnsi="Times New Roman" w:cs="Times New Roman"/>
          <w:sz w:val="24"/>
          <w:szCs w:val="24"/>
        </w:rPr>
        <w:t>substance abuse problems.</w:t>
      </w:r>
    </w:p>
    <w:p w14:paraId="599B1F97" w14:textId="3E3D2566" w:rsidR="00253C0A" w:rsidRDefault="00295FBF" w:rsidP="0096498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B77693">
        <w:rPr>
          <w:rFonts w:ascii="Times New Roman" w:hAnsi="Times New Roman" w:cs="Times New Roman"/>
          <w:sz w:val="24"/>
          <w:szCs w:val="24"/>
        </w:rPr>
        <w:t>Due to</w:t>
      </w:r>
      <w:r w:rsidR="00FF4154">
        <w:rPr>
          <w:rFonts w:ascii="Times New Roman" w:hAnsi="Times New Roman" w:cs="Times New Roman"/>
          <w:sz w:val="24"/>
          <w:szCs w:val="24"/>
        </w:rPr>
        <w:t xml:space="preserve"> health </w:t>
      </w:r>
      <w:r w:rsidR="003868A0">
        <w:rPr>
          <w:rFonts w:ascii="Times New Roman" w:hAnsi="Times New Roman" w:cs="Times New Roman"/>
          <w:sz w:val="24"/>
          <w:szCs w:val="24"/>
        </w:rPr>
        <w:t xml:space="preserve">and other </w:t>
      </w:r>
      <w:r w:rsidR="00FF4154">
        <w:rPr>
          <w:rFonts w:ascii="Times New Roman" w:hAnsi="Times New Roman" w:cs="Times New Roman"/>
          <w:sz w:val="24"/>
          <w:szCs w:val="24"/>
        </w:rPr>
        <w:t>problems</w:t>
      </w:r>
      <w:r w:rsidR="00E15D18">
        <w:rPr>
          <w:rFonts w:ascii="Times New Roman" w:hAnsi="Times New Roman" w:cs="Times New Roman"/>
          <w:sz w:val="24"/>
          <w:szCs w:val="24"/>
        </w:rPr>
        <w:t>, just over half of victims (</w:t>
      </w:r>
      <w:r w:rsidR="00A8676E" w:rsidRPr="00A32260">
        <w:rPr>
          <w:rFonts w:ascii="Times New Roman" w:hAnsi="Times New Roman" w:cs="Times New Roman"/>
          <w:sz w:val="24"/>
          <w:szCs w:val="24"/>
        </w:rPr>
        <w:t>52%</w:t>
      </w:r>
      <w:r w:rsidR="00E15D18">
        <w:rPr>
          <w:rFonts w:ascii="Times New Roman" w:hAnsi="Times New Roman" w:cs="Times New Roman"/>
          <w:sz w:val="24"/>
          <w:szCs w:val="24"/>
        </w:rPr>
        <w:t>,</w:t>
      </w:r>
      <w:r w:rsidR="00A8676E" w:rsidRPr="00A32260">
        <w:rPr>
          <w:rFonts w:ascii="Times New Roman" w:hAnsi="Times New Roman" w:cs="Times New Roman"/>
          <w:sz w:val="24"/>
          <w:szCs w:val="24"/>
        </w:rPr>
        <w:t xml:space="preserve"> </w:t>
      </w:r>
      <w:r w:rsidR="00A8676E" w:rsidRPr="00A32260">
        <w:rPr>
          <w:rFonts w:ascii="Times New Roman" w:hAnsi="Times New Roman" w:cs="Times New Roman"/>
          <w:i/>
          <w:sz w:val="24"/>
          <w:szCs w:val="24"/>
        </w:rPr>
        <w:t>n</w:t>
      </w:r>
      <w:r w:rsidR="00A8676E" w:rsidRPr="00A32260">
        <w:rPr>
          <w:rFonts w:ascii="Times New Roman" w:hAnsi="Times New Roman" w:cs="Times New Roman"/>
          <w:sz w:val="24"/>
          <w:szCs w:val="24"/>
        </w:rPr>
        <w:t>=85) were dependent</w:t>
      </w:r>
      <w:r w:rsidR="00253C0A">
        <w:rPr>
          <w:rFonts w:ascii="Times New Roman" w:hAnsi="Times New Roman" w:cs="Times New Roman"/>
          <w:sz w:val="24"/>
          <w:szCs w:val="24"/>
        </w:rPr>
        <w:t xml:space="preserve">. </w:t>
      </w:r>
      <w:r w:rsidR="003868A0">
        <w:rPr>
          <w:rFonts w:ascii="Times New Roman" w:hAnsi="Times New Roman" w:cs="Times New Roman"/>
          <w:sz w:val="24"/>
          <w:szCs w:val="24"/>
        </w:rPr>
        <w:t xml:space="preserve">Physical dependence was most common (23%, </w:t>
      </w:r>
      <w:r w:rsidR="003868A0" w:rsidRPr="00BF7172">
        <w:rPr>
          <w:rFonts w:ascii="Times New Roman" w:hAnsi="Times New Roman" w:cs="Times New Roman"/>
          <w:i/>
          <w:sz w:val="24"/>
          <w:szCs w:val="24"/>
        </w:rPr>
        <w:t>n</w:t>
      </w:r>
      <w:r w:rsidR="00460250">
        <w:rPr>
          <w:rFonts w:ascii="Times New Roman" w:hAnsi="Times New Roman" w:cs="Times New Roman"/>
          <w:sz w:val="24"/>
          <w:szCs w:val="24"/>
        </w:rPr>
        <w:t>=</w:t>
      </w:r>
      <w:r w:rsidR="003868A0">
        <w:rPr>
          <w:rFonts w:ascii="Times New Roman" w:hAnsi="Times New Roman" w:cs="Times New Roman"/>
          <w:sz w:val="24"/>
          <w:szCs w:val="24"/>
        </w:rPr>
        <w:t xml:space="preserve">38), </w:t>
      </w:r>
      <w:r w:rsidR="003868A0" w:rsidRPr="00EA0A70">
        <w:rPr>
          <w:rFonts w:ascii="Times New Roman" w:hAnsi="Times New Roman" w:cs="Times New Roman"/>
          <w:sz w:val="24"/>
          <w:szCs w:val="24"/>
        </w:rPr>
        <w:t>followed by</w:t>
      </w:r>
      <w:r w:rsidR="00EA0A70">
        <w:rPr>
          <w:rFonts w:ascii="Times New Roman" w:hAnsi="Times New Roman" w:cs="Times New Roman"/>
          <w:sz w:val="24"/>
          <w:szCs w:val="24"/>
        </w:rPr>
        <w:t xml:space="preserve"> dependence due to </w:t>
      </w:r>
      <w:r w:rsidR="003868A0">
        <w:rPr>
          <w:rFonts w:ascii="Times New Roman" w:hAnsi="Times New Roman" w:cs="Times New Roman"/>
          <w:sz w:val="24"/>
          <w:szCs w:val="24"/>
        </w:rPr>
        <w:t xml:space="preserve">mental </w:t>
      </w:r>
      <w:r w:rsidR="00EA0A70">
        <w:rPr>
          <w:rFonts w:ascii="Times New Roman" w:hAnsi="Times New Roman" w:cs="Times New Roman"/>
          <w:sz w:val="24"/>
          <w:szCs w:val="24"/>
        </w:rPr>
        <w:t>health</w:t>
      </w:r>
      <w:r w:rsidR="003868A0">
        <w:rPr>
          <w:rFonts w:ascii="Times New Roman" w:hAnsi="Times New Roman" w:cs="Times New Roman"/>
          <w:sz w:val="24"/>
          <w:szCs w:val="24"/>
        </w:rPr>
        <w:t xml:space="preserve"> (9%, </w:t>
      </w:r>
      <w:r w:rsidR="003868A0" w:rsidRPr="00BF7172">
        <w:rPr>
          <w:rFonts w:ascii="Times New Roman" w:hAnsi="Times New Roman" w:cs="Times New Roman"/>
          <w:i/>
          <w:sz w:val="24"/>
          <w:szCs w:val="24"/>
        </w:rPr>
        <w:t>n</w:t>
      </w:r>
      <w:r w:rsidR="00460250">
        <w:rPr>
          <w:rFonts w:ascii="Times New Roman" w:hAnsi="Times New Roman" w:cs="Times New Roman"/>
          <w:sz w:val="24"/>
          <w:szCs w:val="24"/>
        </w:rPr>
        <w:t>=</w:t>
      </w:r>
      <w:r w:rsidR="003868A0">
        <w:rPr>
          <w:rFonts w:ascii="Times New Roman" w:hAnsi="Times New Roman" w:cs="Times New Roman"/>
          <w:sz w:val="24"/>
          <w:szCs w:val="24"/>
        </w:rPr>
        <w:t xml:space="preserve">15), financial dependence (4%, </w:t>
      </w:r>
      <w:r w:rsidR="003868A0" w:rsidRPr="00BF7172">
        <w:rPr>
          <w:rFonts w:ascii="Times New Roman" w:hAnsi="Times New Roman" w:cs="Times New Roman"/>
          <w:i/>
          <w:sz w:val="24"/>
          <w:szCs w:val="24"/>
        </w:rPr>
        <w:t>n</w:t>
      </w:r>
      <w:r w:rsidR="00460250">
        <w:rPr>
          <w:rFonts w:ascii="Times New Roman" w:hAnsi="Times New Roman" w:cs="Times New Roman"/>
          <w:sz w:val="24"/>
          <w:szCs w:val="24"/>
        </w:rPr>
        <w:t>=</w:t>
      </w:r>
      <w:r w:rsidR="003868A0">
        <w:rPr>
          <w:rFonts w:ascii="Times New Roman" w:hAnsi="Times New Roman" w:cs="Times New Roman"/>
          <w:sz w:val="24"/>
          <w:szCs w:val="24"/>
        </w:rPr>
        <w:t xml:space="preserve">7) and dependence on others </w:t>
      </w:r>
      <w:r w:rsidR="00EA0A70">
        <w:rPr>
          <w:rFonts w:ascii="Times New Roman" w:hAnsi="Times New Roman" w:cs="Times New Roman"/>
          <w:sz w:val="24"/>
          <w:szCs w:val="24"/>
        </w:rPr>
        <w:t>for</w:t>
      </w:r>
      <w:r w:rsidR="003868A0">
        <w:rPr>
          <w:rFonts w:ascii="Times New Roman" w:hAnsi="Times New Roman" w:cs="Times New Roman"/>
          <w:sz w:val="24"/>
          <w:szCs w:val="24"/>
        </w:rPr>
        <w:t xml:space="preserve"> communication (1%, </w:t>
      </w:r>
      <w:r w:rsidR="003868A0" w:rsidRPr="00253C0A">
        <w:rPr>
          <w:rFonts w:ascii="Times New Roman" w:hAnsi="Times New Roman" w:cs="Times New Roman"/>
          <w:i/>
          <w:sz w:val="24"/>
          <w:szCs w:val="24"/>
        </w:rPr>
        <w:t>n</w:t>
      </w:r>
      <w:r w:rsidR="00460250">
        <w:rPr>
          <w:rFonts w:ascii="Times New Roman" w:hAnsi="Times New Roman" w:cs="Times New Roman"/>
          <w:sz w:val="24"/>
          <w:szCs w:val="24"/>
        </w:rPr>
        <w:t>=</w:t>
      </w:r>
      <w:r w:rsidR="003868A0">
        <w:rPr>
          <w:rFonts w:ascii="Times New Roman" w:hAnsi="Times New Roman" w:cs="Times New Roman"/>
          <w:sz w:val="24"/>
          <w:szCs w:val="24"/>
        </w:rPr>
        <w:t xml:space="preserve">1). The remaining 24 victims (28%) were dependent on others in two or more of these ways. </w:t>
      </w:r>
      <w:r w:rsidR="00B202F5">
        <w:rPr>
          <w:rFonts w:ascii="Times New Roman" w:hAnsi="Times New Roman" w:cs="Times New Roman"/>
          <w:sz w:val="24"/>
          <w:szCs w:val="24"/>
        </w:rPr>
        <w:t xml:space="preserve">Dependent victims were most often dependent on the perpetrator (22%, </w:t>
      </w:r>
      <w:r w:rsidR="00B202F5" w:rsidRPr="00560719">
        <w:rPr>
          <w:rFonts w:ascii="Times New Roman" w:hAnsi="Times New Roman" w:cs="Times New Roman"/>
          <w:i/>
          <w:sz w:val="24"/>
          <w:szCs w:val="24"/>
        </w:rPr>
        <w:t>n</w:t>
      </w:r>
      <w:r w:rsidR="00B202F5">
        <w:rPr>
          <w:rFonts w:ascii="Times New Roman" w:hAnsi="Times New Roman" w:cs="Times New Roman"/>
          <w:sz w:val="24"/>
          <w:szCs w:val="24"/>
        </w:rPr>
        <w:t xml:space="preserve">=36), followed by one or more professionals (10%, </w:t>
      </w:r>
      <w:r w:rsidR="00B202F5" w:rsidRPr="00560719">
        <w:rPr>
          <w:rFonts w:ascii="Times New Roman" w:hAnsi="Times New Roman" w:cs="Times New Roman"/>
          <w:i/>
          <w:sz w:val="24"/>
          <w:szCs w:val="24"/>
        </w:rPr>
        <w:t>n</w:t>
      </w:r>
      <w:r w:rsidR="00B202F5">
        <w:rPr>
          <w:rFonts w:ascii="Times New Roman" w:hAnsi="Times New Roman" w:cs="Times New Roman"/>
          <w:sz w:val="24"/>
          <w:szCs w:val="24"/>
        </w:rPr>
        <w:t xml:space="preserve">=17), family members (6%, </w:t>
      </w:r>
      <w:r w:rsidR="00B202F5" w:rsidRPr="00560719">
        <w:rPr>
          <w:rFonts w:ascii="Times New Roman" w:hAnsi="Times New Roman" w:cs="Times New Roman"/>
          <w:i/>
          <w:sz w:val="24"/>
          <w:szCs w:val="24"/>
        </w:rPr>
        <w:t>n</w:t>
      </w:r>
      <w:r w:rsidR="00B202F5">
        <w:rPr>
          <w:rFonts w:ascii="Times New Roman" w:hAnsi="Times New Roman" w:cs="Times New Roman"/>
          <w:sz w:val="24"/>
          <w:szCs w:val="24"/>
        </w:rPr>
        <w:t xml:space="preserve">=10), or their spouse (2%, </w:t>
      </w:r>
      <w:r w:rsidR="00B202F5" w:rsidRPr="00560719">
        <w:rPr>
          <w:rFonts w:ascii="Times New Roman" w:hAnsi="Times New Roman" w:cs="Times New Roman"/>
          <w:i/>
          <w:sz w:val="24"/>
          <w:szCs w:val="24"/>
        </w:rPr>
        <w:t>n</w:t>
      </w:r>
      <w:r w:rsidR="00B202F5">
        <w:rPr>
          <w:rFonts w:ascii="Times New Roman" w:hAnsi="Times New Roman" w:cs="Times New Roman"/>
          <w:sz w:val="24"/>
          <w:szCs w:val="24"/>
        </w:rPr>
        <w:t>=4). In 18% (</w:t>
      </w:r>
      <w:r w:rsidR="00B202F5" w:rsidRPr="00295130">
        <w:rPr>
          <w:rFonts w:ascii="Times New Roman" w:hAnsi="Times New Roman" w:cs="Times New Roman"/>
          <w:i/>
          <w:sz w:val="24"/>
          <w:szCs w:val="24"/>
        </w:rPr>
        <w:t>n</w:t>
      </w:r>
      <w:r w:rsidR="00B202F5">
        <w:rPr>
          <w:rFonts w:ascii="Times New Roman" w:hAnsi="Times New Roman" w:cs="Times New Roman"/>
          <w:sz w:val="24"/>
          <w:szCs w:val="24"/>
        </w:rPr>
        <w:t>=15) of cases</w:t>
      </w:r>
      <w:r w:rsidR="008F7E22">
        <w:rPr>
          <w:rFonts w:ascii="Times New Roman" w:hAnsi="Times New Roman" w:cs="Times New Roman"/>
          <w:sz w:val="24"/>
          <w:szCs w:val="24"/>
        </w:rPr>
        <w:t>,</w:t>
      </w:r>
      <w:r w:rsidR="00B202F5">
        <w:rPr>
          <w:rFonts w:ascii="Times New Roman" w:hAnsi="Times New Roman" w:cs="Times New Roman"/>
          <w:sz w:val="24"/>
          <w:szCs w:val="24"/>
        </w:rPr>
        <w:t xml:space="preserve"> victims were depend</w:t>
      </w:r>
      <w:r w:rsidR="008F7E22">
        <w:rPr>
          <w:rFonts w:ascii="Times New Roman" w:hAnsi="Times New Roman" w:cs="Times New Roman"/>
          <w:sz w:val="24"/>
          <w:szCs w:val="24"/>
        </w:rPr>
        <w:t>ent</w:t>
      </w:r>
      <w:r w:rsidR="00B202F5">
        <w:rPr>
          <w:rFonts w:ascii="Times New Roman" w:hAnsi="Times New Roman" w:cs="Times New Roman"/>
          <w:sz w:val="24"/>
          <w:szCs w:val="24"/>
        </w:rPr>
        <w:t xml:space="preserve"> on two such individuals. In three cases (4%)</w:t>
      </w:r>
      <w:r w:rsidR="005C229C">
        <w:rPr>
          <w:rFonts w:ascii="Times New Roman" w:hAnsi="Times New Roman" w:cs="Times New Roman"/>
          <w:sz w:val="24"/>
          <w:szCs w:val="24"/>
        </w:rPr>
        <w:t>,</w:t>
      </w:r>
      <w:r w:rsidR="00B202F5">
        <w:rPr>
          <w:rFonts w:ascii="Times New Roman" w:hAnsi="Times New Roman" w:cs="Times New Roman"/>
          <w:sz w:val="24"/>
          <w:szCs w:val="24"/>
        </w:rPr>
        <w:t xml:space="preserve"> it was unclear upon whom the victim was dependent. </w:t>
      </w:r>
      <w:r w:rsidR="008E1DBB">
        <w:rPr>
          <w:rFonts w:ascii="Times New Roman" w:hAnsi="Times New Roman" w:cs="Times New Roman"/>
          <w:sz w:val="24"/>
          <w:szCs w:val="24"/>
        </w:rPr>
        <w:t xml:space="preserve">Despite </w:t>
      </w:r>
      <w:r w:rsidR="000A2EAF">
        <w:rPr>
          <w:rFonts w:ascii="Times New Roman" w:hAnsi="Times New Roman" w:cs="Times New Roman"/>
          <w:sz w:val="24"/>
          <w:szCs w:val="24"/>
        </w:rPr>
        <w:t xml:space="preserve">these </w:t>
      </w:r>
      <w:r w:rsidR="008E1DBB">
        <w:rPr>
          <w:rFonts w:ascii="Times New Roman" w:hAnsi="Times New Roman" w:cs="Times New Roman"/>
          <w:sz w:val="24"/>
          <w:szCs w:val="24"/>
        </w:rPr>
        <w:t xml:space="preserve">dependencies, </w:t>
      </w:r>
      <w:r w:rsidR="00EA0A70">
        <w:rPr>
          <w:rFonts w:ascii="Times New Roman" w:hAnsi="Times New Roman" w:cs="Times New Roman"/>
          <w:sz w:val="24"/>
          <w:szCs w:val="24"/>
        </w:rPr>
        <w:t xml:space="preserve">87% </w:t>
      </w:r>
      <w:r w:rsidR="000A2EAF">
        <w:rPr>
          <w:rFonts w:ascii="Times New Roman" w:hAnsi="Times New Roman" w:cs="Times New Roman"/>
          <w:sz w:val="24"/>
          <w:szCs w:val="24"/>
        </w:rPr>
        <w:t xml:space="preserve">of victims </w:t>
      </w:r>
      <w:r w:rsidR="008E1DBB">
        <w:rPr>
          <w:rFonts w:ascii="Times New Roman" w:hAnsi="Times New Roman" w:cs="Times New Roman"/>
          <w:sz w:val="24"/>
          <w:szCs w:val="24"/>
        </w:rPr>
        <w:t>were legally independent (</w:t>
      </w:r>
      <w:r w:rsidR="008E1DBB" w:rsidRPr="008E1DBB">
        <w:rPr>
          <w:rFonts w:ascii="Times New Roman" w:hAnsi="Times New Roman" w:cs="Times New Roman"/>
          <w:i/>
          <w:sz w:val="24"/>
          <w:szCs w:val="24"/>
        </w:rPr>
        <w:t>n</w:t>
      </w:r>
      <w:r w:rsidR="00460250">
        <w:rPr>
          <w:rFonts w:ascii="Times New Roman" w:hAnsi="Times New Roman" w:cs="Times New Roman"/>
          <w:sz w:val="24"/>
          <w:szCs w:val="24"/>
        </w:rPr>
        <w:t>=</w:t>
      </w:r>
      <w:r w:rsidR="008E1DBB">
        <w:rPr>
          <w:rFonts w:ascii="Times New Roman" w:hAnsi="Times New Roman" w:cs="Times New Roman"/>
          <w:sz w:val="24"/>
          <w:szCs w:val="24"/>
        </w:rPr>
        <w:t>142)</w:t>
      </w:r>
      <w:r w:rsidR="00EA0A70">
        <w:rPr>
          <w:rFonts w:ascii="Times New Roman" w:hAnsi="Times New Roman" w:cs="Times New Roman"/>
          <w:sz w:val="24"/>
          <w:szCs w:val="24"/>
        </w:rPr>
        <w:t>,</w:t>
      </w:r>
      <w:r w:rsidR="008E1DBB">
        <w:rPr>
          <w:rFonts w:ascii="Times New Roman" w:hAnsi="Times New Roman" w:cs="Times New Roman"/>
          <w:sz w:val="24"/>
          <w:szCs w:val="24"/>
        </w:rPr>
        <w:t xml:space="preserve"> only 8% (</w:t>
      </w:r>
      <w:r w:rsidR="008E1DBB" w:rsidRPr="008E1DBB">
        <w:rPr>
          <w:rFonts w:ascii="Times New Roman" w:hAnsi="Times New Roman" w:cs="Times New Roman"/>
          <w:i/>
          <w:sz w:val="24"/>
          <w:szCs w:val="24"/>
        </w:rPr>
        <w:t>n</w:t>
      </w:r>
      <w:r w:rsidR="00460250">
        <w:rPr>
          <w:rFonts w:ascii="Times New Roman" w:hAnsi="Times New Roman" w:cs="Times New Roman"/>
          <w:sz w:val="24"/>
          <w:szCs w:val="24"/>
        </w:rPr>
        <w:t>=</w:t>
      </w:r>
      <w:r w:rsidR="008E1DBB">
        <w:rPr>
          <w:rFonts w:ascii="Times New Roman" w:hAnsi="Times New Roman" w:cs="Times New Roman"/>
          <w:sz w:val="24"/>
          <w:szCs w:val="24"/>
        </w:rPr>
        <w:t>13) ha</w:t>
      </w:r>
      <w:r w:rsidR="00EA0A70">
        <w:rPr>
          <w:rFonts w:ascii="Times New Roman" w:hAnsi="Times New Roman" w:cs="Times New Roman"/>
          <w:sz w:val="24"/>
          <w:szCs w:val="24"/>
        </w:rPr>
        <w:t>d</w:t>
      </w:r>
      <w:r w:rsidR="008E1DBB">
        <w:rPr>
          <w:rFonts w:ascii="Times New Roman" w:hAnsi="Times New Roman" w:cs="Times New Roman"/>
          <w:sz w:val="24"/>
          <w:szCs w:val="24"/>
        </w:rPr>
        <w:t xml:space="preserve"> a guardian</w:t>
      </w:r>
      <w:r w:rsidR="00EA0A70">
        <w:rPr>
          <w:rFonts w:ascii="Times New Roman" w:hAnsi="Times New Roman" w:cs="Times New Roman"/>
          <w:sz w:val="24"/>
          <w:szCs w:val="24"/>
        </w:rPr>
        <w:t xml:space="preserve"> (6% missing</w:t>
      </w:r>
      <w:r w:rsidR="008E1DBB">
        <w:rPr>
          <w:rFonts w:ascii="Times New Roman" w:hAnsi="Times New Roman" w:cs="Times New Roman"/>
          <w:sz w:val="24"/>
          <w:szCs w:val="24"/>
        </w:rPr>
        <w:t xml:space="preserve"> information).</w:t>
      </w:r>
      <w:r w:rsidR="00856CDE">
        <w:rPr>
          <w:rFonts w:ascii="Times New Roman" w:hAnsi="Times New Roman" w:cs="Times New Roman"/>
          <w:sz w:val="24"/>
          <w:szCs w:val="24"/>
        </w:rPr>
        <w:t xml:space="preserve"> Most victims also manag</w:t>
      </w:r>
      <w:r w:rsidR="000A2EAF">
        <w:rPr>
          <w:rFonts w:ascii="Times New Roman" w:hAnsi="Times New Roman" w:cs="Times New Roman"/>
          <w:sz w:val="24"/>
          <w:szCs w:val="24"/>
        </w:rPr>
        <w:t>ed</w:t>
      </w:r>
      <w:r w:rsidR="00856CDE">
        <w:rPr>
          <w:rFonts w:ascii="Times New Roman" w:hAnsi="Times New Roman" w:cs="Times New Roman"/>
          <w:sz w:val="24"/>
          <w:szCs w:val="24"/>
        </w:rPr>
        <w:t xml:space="preserve"> their finances independently (</w:t>
      </w:r>
      <w:r w:rsidR="00721DC1">
        <w:rPr>
          <w:rFonts w:ascii="Times New Roman" w:hAnsi="Times New Roman" w:cs="Times New Roman"/>
          <w:sz w:val="24"/>
          <w:szCs w:val="24"/>
        </w:rPr>
        <w:t xml:space="preserve">68%, </w:t>
      </w:r>
      <w:r w:rsidR="00721DC1" w:rsidRPr="00721DC1">
        <w:rPr>
          <w:rFonts w:ascii="Times New Roman" w:hAnsi="Times New Roman" w:cs="Times New Roman"/>
          <w:i/>
          <w:sz w:val="24"/>
          <w:szCs w:val="24"/>
        </w:rPr>
        <w:t>n</w:t>
      </w:r>
      <w:r w:rsidR="00460250">
        <w:rPr>
          <w:rFonts w:ascii="Times New Roman" w:hAnsi="Times New Roman" w:cs="Times New Roman"/>
          <w:sz w:val="24"/>
          <w:szCs w:val="24"/>
        </w:rPr>
        <w:t>=</w:t>
      </w:r>
      <w:r w:rsidR="00721DC1">
        <w:rPr>
          <w:rFonts w:ascii="Times New Roman" w:hAnsi="Times New Roman" w:cs="Times New Roman"/>
          <w:sz w:val="24"/>
          <w:szCs w:val="24"/>
        </w:rPr>
        <w:t>111</w:t>
      </w:r>
      <w:r w:rsidR="00856CDE">
        <w:rPr>
          <w:rFonts w:ascii="Times New Roman" w:hAnsi="Times New Roman" w:cs="Times New Roman"/>
          <w:sz w:val="24"/>
          <w:szCs w:val="24"/>
        </w:rPr>
        <w:t>)</w:t>
      </w:r>
      <w:r w:rsidR="000A2EAF">
        <w:rPr>
          <w:rFonts w:ascii="Times New Roman" w:hAnsi="Times New Roman" w:cs="Times New Roman"/>
          <w:sz w:val="24"/>
          <w:szCs w:val="24"/>
        </w:rPr>
        <w:t>, although 17% (</w:t>
      </w:r>
      <w:r w:rsidR="000A2EAF" w:rsidRPr="00721DC1">
        <w:rPr>
          <w:rFonts w:ascii="Times New Roman" w:hAnsi="Times New Roman" w:cs="Times New Roman"/>
          <w:i/>
          <w:sz w:val="24"/>
          <w:szCs w:val="24"/>
        </w:rPr>
        <w:t>n</w:t>
      </w:r>
      <w:r w:rsidR="000A2EAF">
        <w:rPr>
          <w:rFonts w:ascii="Times New Roman" w:hAnsi="Times New Roman" w:cs="Times New Roman"/>
          <w:sz w:val="24"/>
          <w:szCs w:val="24"/>
        </w:rPr>
        <w:t>=27) had family support</w:t>
      </w:r>
      <w:r w:rsidR="00856CDE">
        <w:rPr>
          <w:rFonts w:ascii="Times New Roman" w:hAnsi="Times New Roman" w:cs="Times New Roman"/>
          <w:sz w:val="24"/>
          <w:szCs w:val="24"/>
        </w:rPr>
        <w:t xml:space="preserve">, </w:t>
      </w:r>
      <w:r w:rsidR="000A2EAF">
        <w:rPr>
          <w:rFonts w:ascii="Times New Roman" w:hAnsi="Times New Roman" w:cs="Times New Roman"/>
          <w:sz w:val="24"/>
          <w:szCs w:val="24"/>
        </w:rPr>
        <w:t xml:space="preserve">10% had </w:t>
      </w:r>
      <w:r w:rsidR="00856CDE">
        <w:rPr>
          <w:rFonts w:ascii="Times New Roman" w:hAnsi="Times New Roman" w:cs="Times New Roman"/>
          <w:sz w:val="24"/>
          <w:szCs w:val="24"/>
        </w:rPr>
        <w:t xml:space="preserve">a trustee or </w:t>
      </w:r>
      <w:r w:rsidR="00856CDE" w:rsidRPr="00721DC1">
        <w:rPr>
          <w:rFonts w:ascii="Times New Roman" w:hAnsi="Times New Roman" w:cs="Times New Roman"/>
          <w:sz w:val="24"/>
          <w:szCs w:val="24"/>
        </w:rPr>
        <w:t>power of attorney (</w:t>
      </w:r>
      <w:r w:rsidR="00721DC1" w:rsidRPr="00721DC1">
        <w:rPr>
          <w:rFonts w:ascii="Times New Roman" w:hAnsi="Times New Roman" w:cs="Times New Roman"/>
          <w:i/>
          <w:sz w:val="24"/>
          <w:szCs w:val="24"/>
        </w:rPr>
        <w:t>n</w:t>
      </w:r>
      <w:r w:rsidR="00460250">
        <w:rPr>
          <w:rFonts w:ascii="Times New Roman" w:hAnsi="Times New Roman" w:cs="Times New Roman"/>
          <w:sz w:val="24"/>
          <w:szCs w:val="24"/>
        </w:rPr>
        <w:t>=</w:t>
      </w:r>
      <w:r w:rsidR="00721DC1">
        <w:rPr>
          <w:rFonts w:ascii="Times New Roman" w:hAnsi="Times New Roman" w:cs="Times New Roman"/>
          <w:sz w:val="24"/>
          <w:szCs w:val="24"/>
        </w:rPr>
        <w:t>16)</w:t>
      </w:r>
      <w:r w:rsidR="00856CDE" w:rsidRPr="00721DC1">
        <w:rPr>
          <w:rFonts w:ascii="Times New Roman" w:hAnsi="Times New Roman" w:cs="Times New Roman"/>
          <w:sz w:val="24"/>
          <w:szCs w:val="24"/>
        </w:rPr>
        <w:t xml:space="preserve"> </w:t>
      </w:r>
      <w:r w:rsidR="000A2EAF">
        <w:rPr>
          <w:rFonts w:ascii="Times New Roman" w:hAnsi="Times New Roman" w:cs="Times New Roman"/>
          <w:sz w:val="24"/>
          <w:szCs w:val="24"/>
        </w:rPr>
        <w:t>and 3% had</w:t>
      </w:r>
      <w:r w:rsidR="00856CDE" w:rsidRPr="00721DC1">
        <w:rPr>
          <w:rFonts w:ascii="Times New Roman" w:hAnsi="Times New Roman" w:cs="Times New Roman"/>
          <w:sz w:val="24"/>
          <w:szCs w:val="24"/>
        </w:rPr>
        <w:t xml:space="preserve"> support from the perpetrator (</w:t>
      </w:r>
      <w:r w:rsidR="00721DC1" w:rsidRPr="00721DC1">
        <w:rPr>
          <w:rFonts w:ascii="Times New Roman" w:hAnsi="Times New Roman" w:cs="Times New Roman"/>
          <w:i/>
          <w:sz w:val="24"/>
          <w:szCs w:val="24"/>
        </w:rPr>
        <w:t>n</w:t>
      </w:r>
      <w:r w:rsidR="00460250">
        <w:rPr>
          <w:rFonts w:ascii="Times New Roman" w:hAnsi="Times New Roman" w:cs="Times New Roman"/>
          <w:sz w:val="24"/>
          <w:szCs w:val="24"/>
        </w:rPr>
        <w:t>=</w:t>
      </w:r>
      <w:r w:rsidR="00721DC1">
        <w:rPr>
          <w:rFonts w:ascii="Times New Roman" w:hAnsi="Times New Roman" w:cs="Times New Roman"/>
          <w:sz w:val="24"/>
          <w:szCs w:val="24"/>
        </w:rPr>
        <w:t>5</w:t>
      </w:r>
      <w:r w:rsidR="00856CDE" w:rsidRPr="00721DC1">
        <w:rPr>
          <w:rFonts w:ascii="Times New Roman" w:hAnsi="Times New Roman" w:cs="Times New Roman"/>
          <w:sz w:val="24"/>
          <w:szCs w:val="24"/>
        </w:rPr>
        <w:t>)</w:t>
      </w:r>
      <w:r w:rsidR="000A2EAF">
        <w:rPr>
          <w:rFonts w:ascii="Times New Roman" w:hAnsi="Times New Roman" w:cs="Times New Roman"/>
          <w:sz w:val="24"/>
          <w:szCs w:val="24"/>
        </w:rPr>
        <w:t xml:space="preserve"> (3% missing</w:t>
      </w:r>
      <w:r w:rsidR="00856CDE" w:rsidRPr="00721DC1">
        <w:rPr>
          <w:rFonts w:ascii="Times New Roman" w:hAnsi="Times New Roman" w:cs="Times New Roman"/>
          <w:sz w:val="24"/>
          <w:szCs w:val="24"/>
        </w:rPr>
        <w:t xml:space="preserve"> information</w:t>
      </w:r>
      <w:r w:rsidR="007E0F83" w:rsidRPr="00721DC1">
        <w:rPr>
          <w:rFonts w:ascii="Times New Roman" w:hAnsi="Times New Roman" w:cs="Times New Roman"/>
          <w:sz w:val="24"/>
          <w:szCs w:val="24"/>
        </w:rPr>
        <w:t>).</w:t>
      </w:r>
      <w:r w:rsidR="00964986">
        <w:rPr>
          <w:rFonts w:ascii="Times New Roman" w:hAnsi="Times New Roman" w:cs="Times New Roman"/>
          <w:sz w:val="24"/>
          <w:szCs w:val="24"/>
        </w:rPr>
        <w:t xml:space="preserve"> </w:t>
      </w:r>
    </w:p>
    <w:p w14:paraId="1B13B511" w14:textId="417843D0" w:rsidR="004E761B" w:rsidRDefault="00EF05DD" w:rsidP="00EF05DD">
      <w:pPr>
        <w:spacing w:line="480" w:lineRule="auto"/>
        <w:ind w:firstLine="360"/>
        <w:rPr>
          <w:rFonts w:ascii="Times New Roman" w:hAnsi="Times New Roman" w:cs="Times New Roman"/>
          <w:sz w:val="24"/>
          <w:szCs w:val="24"/>
        </w:rPr>
      </w:pPr>
      <w:r>
        <w:rPr>
          <w:rFonts w:ascii="Times New Roman" w:hAnsi="Times New Roman" w:cs="Times New Roman"/>
          <w:sz w:val="24"/>
          <w:szCs w:val="24"/>
        </w:rPr>
        <w:t>Victims</w:t>
      </w:r>
      <w:r w:rsidR="005C229C">
        <w:rPr>
          <w:rFonts w:ascii="Times New Roman" w:hAnsi="Times New Roman" w:cs="Times New Roman"/>
          <w:sz w:val="24"/>
          <w:szCs w:val="24"/>
        </w:rPr>
        <w:t>’</w:t>
      </w:r>
      <w:r>
        <w:rPr>
          <w:rFonts w:ascii="Times New Roman" w:hAnsi="Times New Roman" w:cs="Times New Roman"/>
          <w:sz w:val="24"/>
          <w:szCs w:val="24"/>
        </w:rPr>
        <w:t xml:space="preserve"> living situation</w:t>
      </w:r>
      <w:r w:rsidR="008F7E22">
        <w:rPr>
          <w:rFonts w:ascii="Times New Roman" w:hAnsi="Times New Roman" w:cs="Times New Roman"/>
          <w:sz w:val="24"/>
          <w:szCs w:val="24"/>
        </w:rPr>
        <w:t>s</w:t>
      </w:r>
      <w:r>
        <w:rPr>
          <w:rFonts w:ascii="Times New Roman" w:hAnsi="Times New Roman" w:cs="Times New Roman"/>
          <w:sz w:val="24"/>
          <w:szCs w:val="24"/>
        </w:rPr>
        <w:t xml:space="preserve"> and connection to </w:t>
      </w:r>
      <w:r w:rsidR="00507F60">
        <w:rPr>
          <w:rFonts w:ascii="Times New Roman" w:hAnsi="Times New Roman" w:cs="Times New Roman"/>
          <w:sz w:val="24"/>
          <w:szCs w:val="24"/>
        </w:rPr>
        <w:t xml:space="preserve">resources </w:t>
      </w:r>
      <w:r>
        <w:rPr>
          <w:rFonts w:ascii="Times New Roman" w:hAnsi="Times New Roman" w:cs="Times New Roman"/>
          <w:sz w:val="24"/>
          <w:szCs w:val="24"/>
        </w:rPr>
        <w:t xml:space="preserve">were also </w:t>
      </w:r>
      <w:r w:rsidR="00786226">
        <w:rPr>
          <w:rFonts w:ascii="Times New Roman" w:hAnsi="Times New Roman" w:cs="Times New Roman"/>
          <w:sz w:val="24"/>
          <w:szCs w:val="24"/>
        </w:rPr>
        <w:t>examined</w:t>
      </w:r>
      <w:r>
        <w:rPr>
          <w:rFonts w:ascii="Times New Roman" w:hAnsi="Times New Roman" w:cs="Times New Roman"/>
          <w:sz w:val="24"/>
          <w:szCs w:val="24"/>
        </w:rPr>
        <w:t xml:space="preserve">. </w:t>
      </w:r>
      <w:r w:rsidR="001A6CEF">
        <w:rPr>
          <w:rFonts w:ascii="Times New Roman" w:hAnsi="Times New Roman" w:cs="Times New Roman"/>
          <w:sz w:val="24"/>
          <w:szCs w:val="24"/>
        </w:rPr>
        <w:t xml:space="preserve">Most victims </w:t>
      </w:r>
      <w:r w:rsidR="00786226">
        <w:rPr>
          <w:rFonts w:ascii="Times New Roman" w:hAnsi="Times New Roman" w:cs="Times New Roman"/>
          <w:sz w:val="24"/>
          <w:szCs w:val="24"/>
        </w:rPr>
        <w:t>lived wit</w:t>
      </w:r>
      <w:r w:rsidR="001A6CEF">
        <w:rPr>
          <w:rFonts w:ascii="Times New Roman" w:hAnsi="Times New Roman" w:cs="Times New Roman"/>
          <w:sz w:val="24"/>
          <w:szCs w:val="24"/>
        </w:rPr>
        <w:t>h others (</w:t>
      </w:r>
      <w:r w:rsidR="00780D29">
        <w:rPr>
          <w:rFonts w:ascii="Times New Roman" w:hAnsi="Times New Roman" w:cs="Times New Roman"/>
          <w:sz w:val="24"/>
          <w:szCs w:val="24"/>
        </w:rPr>
        <w:t xml:space="preserve">77%, </w:t>
      </w:r>
      <w:r w:rsidR="00780D29" w:rsidRPr="00780D29">
        <w:rPr>
          <w:rFonts w:ascii="Times New Roman" w:hAnsi="Times New Roman" w:cs="Times New Roman"/>
          <w:i/>
          <w:sz w:val="24"/>
          <w:szCs w:val="24"/>
        </w:rPr>
        <w:t>n</w:t>
      </w:r>
      <w:r w:rsidR="00266C2C">
        <w:rPr>
          <w:rFonts w:ascii="Times New Roman" w:hAnsi="Times New Roman" w:cs="Times New Roman"/>
          <w:sz w:val="24"/>
          <w:szCs w:val="24"/>
        </w:rPr>
        <w:t>=</w:t>
      </w:r>
      <w:r w:rsidR="00780D29">
        <w:rPr>
          <w:rFonts w:ascii="Times New Roman" w:hAnsi="Times New Roman" w:cs="Times New Roman"/>
          <w:sz w:val="24"/>
          <w:szCs w:val="24"/>
        </w:rPr>
        <w:t>126</w:t>
      </w:r>
      <w:r w:rsidR="001A6CEF">
        <w:rPr>
          <w:rFonts w:ascii="Times New Roman" w:hAnsi="Times New Roman" w:cs="Times New Roman"/>
          <w:sz w:val="24"/>
          <w:szCs w:val="24"/>
        </w:rPr>
        <w:t>)</w:t>
      </w:r>
      <w:r w:rsidR="00786226">
        <w:rPr>
          <w:rFonts w:ascii="Times New Roman" w:hAnsi="Times New Roman" w:cs="Times New Roman"/>
          <w:sz w:val="24"/>
          <w:szCs w:val="24"/>
        </w:rPr>
        <w:t>. Of those, 45% (</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=73) lived with the perpetrator, 15% (</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 xml:space="preserve">=25) lived with </w:t>
      </w:r>
      <w:r w:rsidR="00780D29">
        <w:rPr>
          <w:rFonts w:ascii="Times New Roman" w:hAnsi="Times New Roman" w:cs="Times New Roman"/>
          <w:sz w:val="24"/>
          <w:szCs w:val="24"/>
        </w:rPr>
        <w:t>the perpetrator and another person</w:t>
      </w:r>
      <w:r w:rsidR="00786226">
        <w:rPr>
          <w:rFonts w:ascii="Times New Roman" w:hAnsi="Times New Roman" w:cs="Times New Roman"/>
          <w:sz w:val="24"/>
          <w:szCs w:val="24"/>
        </w:rPr>
        <w:t>, 6% (</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=10) lived with a spouse</w:t>
      </w:r>
      <w:r w:rsidR="00780D29">
        <w:rPr>
          <w:rFonts w:ascii="Times New Roman" w:hAnsi="Times New Roman" w:cs="Times New Roman"/>
          <w:sz w:val="24"/>
          <w:szCs w:val="24"/>
        </w:rPr>
        <w:t xml:space="preserve">, </w:t>
      </w:r>
      <w:r w:rsidR="00786226">
        <w:rPr>
          <w:rFonts w:ascii="Times New Roman" w:hAnsi="Times New Roman" w:cs="Times New Roman"/>
          <w:sz w:val="24"/>
          <w:szCs w:val="24"/>
        </w:rPr>
        <w:t>6% (</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 xml:space="preserve">=9) lived </w:t>
      </w:r>
      <w:r w:rsidR="00780D29">
        <w:rPr>
          <w:rFonts w:ascii="Times New Roman" w:hAnsi="Times New Roman" w:cs="Times New Roman"/>
          <w:sz w:val="24"/>
          <w:szCs w:val="24"/>
        </w:rPr>
        <w:t>in a care facility</w:t>
      </w:r>
      <w:r w:rsidR="00786226">
        <w:rPr>
          <w:rFonts w:ascii="Times New Roman" w:hAnsi="Times New Roman" w:cs="Times New Roman"/>
          <w:sz w:val="24"/>
          <w:szCs w:val="24"/>
        </w:rPr>
        <w:t>, 4%</w:t>
      </w:r>
      <w:r w:rsidR="00780D29">
        <w:rPr>
          <w:rFonts w:ascii="Times New Roman" w:hAnsi="Times New Roman" w:cs="Times New Roman"/>
          <w:sz w:val="24"/>
          <w:szCs w:val="24"/>
        </w:rPr>
        <w:t xml:space="preserve"> </w:t>
      </w:r>
      <w:r w:rsidR="00786226">
        <w:rPr>
          <w:rFonts w:ascii="Times New Roman" w:hAnsi="Times New Roman" w:cs="Times New Roman"/>
          <w:sz w:val="24"/>
          <w:szCs w:val="24"/>
        </w:rPr>
        <w:t>(</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 xml:space="preserve">=6) </w:t>
      </w:r>
      <w:r w:rsidR="00780D29">
        <w:rPr>
          <w:rFonts w:ascii="Times New Roman" w:hAnsi="Times New Roman" w:cs="Times New Roman"/>
          <w:sz w:val="24"/>
          <w:szCs w:val="24"/>
        </w:rPr>
        <w:t>liv</w:t>
      </w:r>
      <w:r w:rsidR="00786226">
        <w:rPr>
          <w:rFonts w:ascii="Times New Roman" w:hAnsi="Times New Roman" w:cs="Times New Roman"/>
          <w:sz w:val="24"/>
          <w:szCs w:val="24"/>
        </w:rPr>
        <w:t>ed</w:t>
      </w:r>
      <w:r w:rsidR="00780D29">
        <w:rPr>
          <w:rFonts w:ascii="Times New Roman" w:hAnsi="Times New Roman" w:cs="Times New Roman"/>
          <w:sz w:val="24"/>
          <w:szCs w:val="24"/>
        </w:rPr>
        <w:t xml:space="preserve"> with family </w:t>
      </w:r>
      <w:r w:rsidR="00786226">
        <w:rPr>
          <w:rFonts w:ascii="Times New Roman" w:hAnsi="Times New Roman" w:cs="Times New Roman"/>
          <w:sz w:val="24"/>
          <w:szCs w:val="24"/>
        </w:rPr>
        <w:t>and 1%</w:t>
      </w:r>
      <w:r w:rsidR="00780D29">
        <w:rPr>
          <w:rFonts w:ascii="Times New Roman" w:hAnsi="Times New Roman" w:cs="Times New Roman"/>
          <w:sz w:val="24"/>
          <w:szCs w:val="24"/>
        </w:rPr>
        <w:t xml:space="preserve"> </w:t>
      </w:r>
      <w:r w:rsidR="00786226">
        <w:rPr>
          <w:rFonts w:ascii="Times New Roman" w:hAnsi="Times New Roman" w:cs="Times New Roman"/>
          <w:sz w:val="24"/>
          <w:szCs w:val="24"/>
        </w:rPr>
        <w:t>(</w:t>
      </w:r>
      <w:r w:rsidR="00786226" w:rsidRPr="00780D29">
        <w:rPr>
          <w:rFonts w:ascii="Times New Roman" w:hAnsi="Times New Roman" w:cs="Times New Roman"/>
          <w:i/>
          <w:sz w:val="24"/>
          <w:szCs w:val="24"/>
        </w:rPr>
        <w:t>n</w:t>
      </w:r>
      <w:r w:rsidR="00786226">
        <w:rPr>
          <w:rFonts w:ascii="Times New Roman" w:hAnsi="Times New Roman" w:cs="Times New Roman"/>
          <w:sz w:val="24"/>
          <w:szCs w:val="24"/>
        </w:rPr>
        <w:t xml:space="preserve">=2) </w:t>
      </w:r>
      <w:r w:rsidR="00780D29">
        <w:rPr>
          <w:rFonts w:ascii="Times New Roman" w:hAnsi="Times New Roman" w:cs="Times New Roman"/>
          <w:sz w:val="24"/>
          <w:szCs w:val="24"/>
        </w:rPr>
        <w:t>liv</w:t>
      </w:r>
      <w:r w:rsidR="00786226">
        <w:rPr>
          <w:rFonts w:ascii="Times New Roman" w:hAnsi="Times New Roman" w:cs="Times New Roman"/>
          <w:sz w:val="24"/>
          <w:szCs w:val="24"/>
        </w:rPr>
        <w:t>ed</w:t>
      </w:r>
      <w:r w:rsidR="00780D29">
        <w:rPr>
          <w:rFonts w:ascii="Times New Roman" w:hAnsi="Times New Roman" w:cs="Times New Roman"/>
          <w:sz w:val="24"/>
          <w:szCs w:val="24"/>
        </w:rPr>
        <w:t xml:space="preserve"> with a non-relative.</w:t>
      </w:r>
      <w:r w:rsidR="00BB7030">
        <w:rPr>
          <w:rFonts w:ascii="Times New Roman" w:hAnsi="Times New Roman" w:cs="Times New Roman"/>
          <w:sz w:val="24"/>
          <w:szCs w:val="24"/>
        </w:rPr>
        <w:t xml:space="preserve"> </w:t>
      </w:r>
      <w:r w:rsidR="00786226">
        <w:rPr>
          <w:rFonts w:ascii="Times New Roman" w:hAnsi="Times New Roman" w:cs="Times New Roman"/>
          <w:sz w:val="24"/>
          <w:szCs w:val="24"/>
        </w:rPr>
        <w:t>Concerns about the victim’s home environment were present in</w:t>
      </w:r>
      <w:r w:rsidR="004E761B">
        <w:rPr>
          <w:rFonts w:ascii="Times New Roman" w:hAnsi="Times New Roman" w:cs="Times New Roman"/>
          <w:sz w:val="24"/>
          <w:szCs w:val="24"/>
        </w:rPr>
        <w:t xml:space="preserve"> 31%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 xml:space="preserve">50) </w:t>
      </w:r>
      <w:r w:rsidR="00786226">
        <w:rPr>
          <w:rFonts w:ascii="Times New Roman" w:hAnsi="Times New Roman" w:cs="Times New Roman"/>
          <w:sz w:val="24"/>
          <w:szCs w:val="24"/>
        </w:rPr>
        <w:t xml:space="preserve">of </w:t>
      </w:r>
      <w:r w:rsidR="004E761B">
        <w:rPr>
          <w:rFonts w:ascii="Times New Roman" w:hAnsi="Times New Roman" w:cs="Times New Roman"/>
          <w:sz w:val="24"/>
          <w:szCs w:val="24"/>
        </w:rPr>
        <w:t xml:space="preserve">cases. Most </w:t>
      </w:r>
      <w:r w:rsidR="00403013">
        <w:rPr>
          <w:rFonts w:ascii="Times New Roman" w:hAnsi="Times New Roman" w:cs="Times New Roman"/>
          <w:sz w:val="24"/>
          <w:szCs w:val="24"/>
        </w:rPr>
        <w:t>often</w:t>
      </w:r>
      <w:r w:rsidR="008F7E22">
        <w:rPr>
          <w:rFonts w:ascii="Times New Roman" w:hAnsi="Times New Roman" w:cs="Times New Roman"/>
          <w:sz w:val="24"/>
          <w:szCs w:val="24"/>
        </w:rPr>
        <w:t>,</w:t>
      </w:r>
      <w:r w:rsidR="004E761B">
        <w:rPr>
          <w:rFonts w:ascii="Times New Roman" w:hAnsi="Times New Roman" w:cs="Times New Roman"/>
          <w:sz w:val="24"/>
          <w:szCs w:val="24"/>
        </w:rPr>
        <w:t xml:space="preserve"> concerns were </w:t>
      </w:r>
      <w:r w:rsidR="00403013">
        <w:rPr>
          <w:rFonts w:ascii="Times New Roman" w:hAnsi="Times New Roman" w:cs="Times New Roman"/>
          <w:sz w:val="24"/>
          <w:szCs w:val="24"/>
        </w:rPr>
        <w:t>about</w:t>
      </w:r>
      <w:r w:rsidR="004E761B">
        <w:rPr>
          <w:rFonts w:ascii="Times New Roman" w:hAnsi="Times New Roman" w:cs="Times New Roman"/>
          <w:sz w:val="24"/>
          <w:szCs w:val="24"/>
        </w:rPr>
        <w:t xml:space="preserve"> the safety of the victim or visiting professionals (15%,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 xml:space="preserve">24), followed by concerns </w:t>
      </w:r>
      <w:r w:rsidR="00403013">
        <w:rPr>
          <w:rFonts w:ascii="Times New Roman" w:hAnsi="Times New Roman" w:cs="Times New Roman"/>
          <w:sz w:val="24"/>
          <w:szCs w:val="24"/>
        </w:rPr>
        <w:t>about</w:t>
      </w:r>
      <w:r w:rsidR="004E761B">
        <w:rPr>
          <w:rFonts w:ascii="Times New Roman" w:hAnsi="Times New Roman" w:cs="Times New Roman"/>
          <w:sz w:val="24"/>
          <w:szCs w:val="24"/>
        </w:rPr>
        <w:t xml:space="preserve"> the cleanliness of the home (12%,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 xml:space="preserve">19), the lack of a home (2%,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 xml:space="preserve">4), both safety and cleanliness (1%,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 xml:space="preserve">2), or insufficient food in the home (1%, </w:t>
      </w:r>
      <w:r w:rsidR="004E761B" w:rsidRPr="002F17DC">
        <w:rPr>
          <w:rFonts w:ascii="Times New Roman" w:hAnsi="Times New Roman" w:cs="Times New Roman"/>
          <w:i/>
          <w:sz w:val="24"/>
          <w:szCs w:val="24"/>
        </w:rPr>
        <w:t>n</w:t>
      </w:r>
      <w:r w:rsidR="00266C2C">
        <w:rPr>
          <w:rFonts w:ascii="Times New Roman" w:hAnsi="Times New Roman" w:cs="Times New Roman"/>
          <w:sz w:val="24"/>
          <w:szCs w:val="24"/>
        </w:rPr>
        <w:t>=</w:t>
      </w:r>
      <w:r w:rsidR="004E761B">
        <w:rPr>
          <w:rFonts w:ascii="Times New Roman" w:hAnsi="Times New Roman" w:cs="Times New Roman"/>
          <w:sz w:val="24"/>
          <w:szCs w:val="24"/>
        </w:rPr>
        <w:t>1).</w:t>
      </w:r>
      <w:r w:rsidR="001C2CC6">
        <w:rPr>
          <w:rFonts w:ascii="Times New Roman" w:hAnsi="Times New Roman" w:cs="Times New Roman"/>
          <w:sz w:val="24"/>
          <w:szCs w:val="24"/>
        </w:rPr>
        <w:t xml:space="preserve"> </w:t>
      </w:r>
    </w:p>
    <w:p w14:paraId="019CDD71" w14:textId="12DD47E0" w:rsidR="001F4E26" w:rsidRDefault="00564A07" w:rsidP="00EF05D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Approximately a third (33%, </w:t>
      </w:r>
      <w:r w:rsidRPr="00694AC0">
        <w:rPr>
          <w:rFonts w:ascii="Times New Roman" w:hAnsi="Times New Roman" w:cs="Times New Roman"/>
          <w:i/>
          <w:sz w:val="24"/>
          <w:szCs w:val="24"/>
        </w:rPr>
        <w:t>n</w:t>
      </w:r>
      <w:r w:rsidR="00266C2C">
        <w:rPr>
          <w:rFonts w:ascii="Times New Roman" w:hAnsi="Times New Roman" w:cs="Times New Roman"/>
          <w:sz w:val="24"/>
          <w:szCs w:val="24"/>
        </w:rPr>
        <w:t>=</w:t>
      </w:r>
      <w:r>
        <w:rPr>
          <w:rFonts w:ascii="Times New Roman" w:hAnsi="Times New Roman" w:cs="Times New Roman"/>
          <w:sz w:val="24"/>
          <w:szCs w:val="24"/>
        </w:rPr>
        <w:t>54) of seniors were isolated</w:t>
      </w:r>
      <w:r w:rsidR="00C01EFB">
        <w:rPr>
          <w:rFonts w:ascii="Times New Roman" w:hAnsi="Times New Roman" w:cs="Times New Roman"/>
          <w:sz w:val="24"/>
          <w:szCs w:val="24"/>
        </w:rPr>
        <w:t xml:space="preserve"> (1% missing</w:t>
      </w:r>
      <w:r>
        <w:rPr>
          <w:rFonts w:ascii="Times New Roman" w:hAnsi="Times New Roman" w:cs="Times New Roman"/>
          <w:sz w:val="24"/>
          <w:szCs w:val="24"/>
        </w:rPr>
        <w:t xml:space="preserve"> information). </w:t>
      </w:r>
      <w:r w:rsidR="004E761B">
        <w:rPr>
          <w:rFonts w:ascii="Times New Roman" w:hAnsi="Times New Roman" w:cs="Times New Roman"/>
          <w:sz w:val="24"/>
          <w:szCs w:val="24"/>
        </w:rPr>
        <w:t xml:space="preserve">Seniors </w:t>
      </w:r>
      <w:r w:rsidR="00C94166">
        <w:rPr>
          <w:rFonts w:ascii="Times New Roman" w:hAnsi="Times New Roman" w:cs="Times New Roman"/>
          <w:sz w:val="24"/>
          <w:szCs w:val="24"/>
        </w:rPr>
        <w:t>were</w:t>
      </w:r>
      <w:r w:rsidR="004E761B">
        <w:rPr>
          <w:rFonts w:ascii="Times New Roman" w:hAnsi="Times New Roman" w:cs="Times New Roman"/>
          <w:sz w:val="24"/>
          <w:szCs w:val="24"/>
        </w:rPr>
        <w:t xml:space="preserve"> isolated </w:t>
      </w:r>
      <w:r w:rsidR="00C94166" w:rsidRPr="00C94166">
        <w:rPr>
          <w:rFonts w:ascii="Times New Roman" w:hAnsi="Times New Roman" w:cs="Times New Roman"/>
          <w:sz w:val="24"/>
          <w:szCs w:val="24"/>
        </w:rPr>
        <w:t>when they had</w:t>
      </w:r>
      <w:r w:rsidR="001C2CC6">
        <w:rPr>
          <w:rFonts w:ascii="Times New Roman" w:hAnsi="Times New Roman" w:cs="Times New Roman"/>
          <w:sz w:val="24"/>
          <w:szCs w:val="24"/>
        </w:rPr>
        <w:t xml:space="preserve"> a</w:t>
      </w:r>
      <w:r w:rsidR="00C94166" w:rsidRPr="00C94166">
        <w:rPr>
          <w:rFonts w:ascii="Times New Roman" w:hAnsi="Times New Roman" w:cs="Times New Roman"/>
          <w:sz w:val="24"/>
          <w:szCs w:val="24"/>
        </w:rPr>
        <w:t xml:space="preserve"> limited ability to obtain resources and supports due to the control of the </w:t>
      </w:r>
      <w:r w:rsidR="00C94166" w:rsidRPr="001E2EEE">
        <w:rPr>
          <w:rFonts w:ascii="Times New Roman" w:hAnsi="Times New Roman" w:cs="Times New Roman"/>
          <w:sz w:val="24"/>
          <w:szCs w:val="24"/>
        </w:rPr>
        <w:t xml:space="preserve">perpetrator, where they lived, their mobility or due to physical or mental health reasons. </w:t>
      </w:r>
      <w:r w:rsidR="00B17C56" w:rsidRPr="001E2EEE">
        <w:rPr>
          <w:rFonts w:ascii="Times New Roman" w:hAnsi="Times New Roman" w:cs="Times New Roman"/>
          <w:sz w:val="24"/>
          <w:szCs w:val="24"/>
        </w:rPr>
        <w:t>V</w:t>
      </w:r>
      <w:r w:rsidR="002700F0" w:rsidRPr="001E2EEE">
        <w:rPr>
          <w:rFonts w:ascii="Times New Roman" w:hAnsi="Times New Roman" w:cs="Times New Roman"/>
          <w:sz w:val="24"/>
          <w:szCs w:val="24"/>
        </w:rPr>
        <w:t xml:space="preserve">ictims were </w:t>
      </w:r>
      <w:r w:rsidR="00780A6A" w:rsidRPr="001E2EEE">
        <w:rPr>
          <w:rFonts w:ascii="Times New Roman" w:hAnsi="Times New Roman" w:cs="Times New Roman"/>
          <w:sz w:val="24"/>
          <w:szCs w:val="24"/>
        </w:rPr>
        <w:t>no</w:t>
      </w:r>
      <w:r w:rsidR="00C54D5E" w:rsidRPr="001E2EEE">
        <w:rPr>
          <w:rFonts w:ascii="Times New Roman" w:hAnsi="Times New Roman" w:cs="Times New Roman"/>
          <w:sz w:val="24"/>
          <w:szCs w:val="24"/>
        </w:rPr>
        <w:t>t significantly</w:t>
      </w:r>
      <w:r w:rsidR="00780A6A" w:rsidRPr="001E2EEE">
        <w:rPr>
          <w:rFonts w:ascii="Times New Roman" w:hAnsi="Times New Roman" w:cs="Times New Roman"/>
          <w:sz w:val="24"/>
          <w:szCs w:val="24"/>
        </w:rPr>
        <w:t xml:space="preserve"> more likely to be isolated </w:t>
      </w:r>
      <w:r w:rsidR="005439C9" w:rsidRPr="001E2EEE">
        <w:rPr>
          <w:rFonts w:ascii="Times New Roman" w:hAnsi="Times New Roman" w:cs="Times New Roman"/>
          <w:sz w:val="24"/>
          <w:szCs w:val="24"/>
        </w:rPr>
        <w:t>when</w:t>
      </w:r>
      <w:r w:rsidR="002700F0" w:rsidRPr="001E2EEE">
        <w:rPr>
          <w:rFonts w:ascii="Times New Roman" w:hAnsi="Times New Roman" w:cs="Times New Roman"/>
          <w:sz w:val="24"/>
          <w:szCs w:val="24"/>
        </w:rPr>
        <w:t xml:space="preserve"> living alone than </w:t>
      </w:r>
      <w:r w:rsidR="005439C9" w:rsidRPr="001E2EEE">
        <w:rPr>
          <w:rFonts w:ascii="Times New Roman" w:hAnsi="Times New Roman" w:cs="Times New Roman"/>
          <w:sz w:val="24"/>
          <w:szCs w:val="24"/>
        </w:rPr>
        <w:t>when</w:t>
      </w:r>
      <w:r w:rsidR="002700F0" w:rsidRPr="001E2EEE">
        <w:rPr>
          <w:rFonts w:ascii="Times New Roman" w:hAnsi="Times New Roman" w:cs="Times New Roman"/>
          <w:sz w:val="24"/>
          <w:szCs w:val="24"/>
        </w:rPr>
        <w:t xml:space="preserve"> living with others</w:t>
      </w:r>
      <w:r w:rsidR="0039385B">
        <w:rPr>
          <w:rFonts w:ascii="Times New Roman" w:hAnsi="Times New Roman" w:cs="Times New Roman"/>
          <w:sz w:val="24"/>
          <w:szCs w:val="24"/>
        </w:rPr>
        <w:t xml:space="preserve"> </w:t>
      </w:r>
      <w:r w:rsidR="00694053" w:rsidRPr="00B51C5D">
        <w:rPr>
          <w:rFonts w:ascii="Times New Roman" w:hAnsi="Times New Roman" w:cs="Times New Roman"/>
          <w:sz w:val="24"/>
          <w:szCs w:val="24"/>
        </w:rPr>
        <w:t>χ2 (</w:t>
      </w:r>
      <w:r w:rsidR="00266C2C">
        <w:rPr>
          <w:rFonts w:ascii="Times New Roman" w:hAnsi="Times New Roman" w:cs="Times New Roman"/>
          <w:sz w:val="24"/>
          <w:szCs w:val="24"/>
        </w:rPr>
        <w:t>1, N=</w:t>
      </w:r>
      <w:r w:rsidR="00694053">
        <w:rPr>
          <w:rFonts w:ascii="Times New Roman" w:hAnsi="Times New Roman" w:cs="Times New Roman"/>
          <w:sz w:val="24"/>
          <w:szCs w:val="24"/>
        </w:rPr>
        <w:t xml:space="preserve">162) = .58, </w:t>
      </w:r>
      <w:r w:rsidR="00694053" w:rsidRPr="00B31CD0">
        <w:rPr>
          <w:rFonts w:ascii="Times New Roman" w:hAnsi="Times New Roman" w:cs="Times New Roman"/>
          <w:i/>
          <w:sz w:val="24"/>
          <w:szCs w:val="24"/>
        </w:rPr>
        <w:t>p</w:t>
      </w:r>
      <w:r w:rsidR="00694053">
        <w:rPr>
          <w:rFonts w:ascii="Times New Roman" w:hAnsi="Times New Roman" w:cs="Times New Roman"/>
          <w:sz w:val="24"/>
          <w:szCs w:val="24"/>
        </w:rPr>
        <w:t xml:space="preserve"> = .280.</w:t>
      </w:r>
      <w:r w:rsidR="008A3F14">
        <w:rPr>
          <w:rFonts w:ascii="Times New Roman" w:hAnsi="Times New Roman" w:cs="Times New Roman"/>
          <w:sz w:val="24"/>
          <w:szCs w:val="24"/>
        </w:rPr>
        <w:t xml:space="preserve"> </w:t>
      </w:r>
      <w:r w:rsidR="00A8676E" w:rsidRPr="00A32260">
        <w:rPr>
          <w:rFonts w:ascii="Times New Roman" w:hAnsi="Times New Roman" w:cs="Times New Roman"/>
          <w:sz w:val="24"/>
          <w:szCs w:val="24"/>
        </w:rPr>
        <w:t>Just under half of victims had professional support</w:t>
      </w:r>
      <w:r w:rsidR="00F417E8" w:rsidRPr="00A32260">
        <w:rPr>
          <w:rFonts w:ascii="Times New Roman" w:hAnsi="Times New Roman" w:cs="Times New Roman"/>
          <w:sz w:val="24"/>
          <w:szCs w:val="24"/>
        </w:rPr>
        <w:t xml:space="preserve"> (45%, </w:t>
      </w:r>
      <w:r w:rsidR="00F417E8" w:rsidRPr="00A32260">
        <w:rPr>
          <w:rFonts w:ascii="Times New Roman" w:hAnsi="Times New Roman" w:cs="Times New Roman"/>
          <w:i/>
          <w:sz w:val="24"/>
          <w:szCs w:val="24"/>
        </w:rPr>
        <w:t>n</w:t>
      </w:r>
      <w:r w:rsidR="00F417E8" w:rsidRPr="00A32260">
        <w:rPr>
          <w:rFonts w:ascii="Times New Roman" w:hAnsi="Times New Roman" w:cs="Times New Roman"/>
          <w:sz w:val="24"/>
          <w:szCs w:val="24"/>
        </w:rPr>
        <w:t>=74)</w:t>
      </w:r>
      <w:r w:rsidR="00A8676E" w:rsidRPr="00A32260">
        <w:rPr>
          <w:rFonts w:ascii="Times New Roman" w:hAnsi="Times New Roman" w:cs="Times New Roman"/>
          <w:sz w:val="24"/>
          <w:szCs w:val="24"/>
        </w:rPr>
        <w:t xml:space="preserve"> and </w:t>
      </w:r>
      <w:r w:rsidR="001C2CC6">
        <w:rPr>
          <w:rFonts w:ascii="Times New Roman" w:hAnsi="Times New Roman" w:cs="Times New Roman"/>
          <w:sz w:val="24"/>
          <w:szCs w:val="24"/>
        </w:rPr>
        <w:t xml:space="preserve">51% </w:t>
      </w:r>
      <w:r w:rsidR="00A8676E" w:rsidRPr="00A32260">
        <w:rPr>
          <w:rFonts w:ascii="Times New Roman" w:hAnsi="Times New Roman" w:cs="Times New Roman"/>
          <w:sz w:val="24"/>
          <w:szCs w:val="24"/>
        </w:rPr>
        <w:t>had informal or family support</w:t>
      </w:r>
      <w:r w:rsidR="00F417E8" w:rsidRPr="00A32260">
        <w:rPr>
          <w:rFonts w:ascii="Times New Roman" w:hAnsi="Times New Roman" w:cs="Times New Roman"/>
          <w:sz w:val="24"/>
          <w:szCs w:val="24"/>
        </w:rPr>
        <w:t xml:space="preserve"> (</w:t>
      </w:r>
      <w:r w:rsidR="00F417E8" w:rsidRPr="00A32260">
        <w:rPr>
          <w:rFonts w:ascii="Times New Roman" w:hAnsi="Times New Roman" w:cs="Times New Roman"/>
          <w:i/>
          <w:sz w:val="24"/>
          <w:szCs w:val="24"/>
        </w:rPr>
        <w:t>n</w:t>
      </w:r>
      <w:r w:rsidR="00F417E8" w:rsidRPr="00A32260">
        <w:rPr>
          <w:rFonts w:ascii="Times New Roman" w:hAnsi="Times New Roman" w:cs="Times New Roman"/>
          <w:sz w:val="24"/>
          <w:szCs w:val="24"/>
        </w:rPr>
        <w:t>=84)</w:t>
      </w:r>
      <w:r w:rsidR="00A8676E" w:rsidRPr="00835A75">
        <w:rPr>
          <w:rFonts w:ascii="Times New Roman" w:hAnsi="Times New Roman" w:cs="Times New Roman"/>
          <w:sz w:val="24"/>
          <w:szCs w:val="24"/>
        </w:rPr>
        <w:t>.</w:t>
      </w:r>
      <w:r w:rsidR="0020458D">
        <w:rPr>
          <w:rFonts w:ascii="Times New Roman" w:hAnsi="Times New Roman" w:cs="Times New Roman"/>
          <w:sz w:val="24"/>
          <w:szCs w:val="24"/>
        </w:rPr>
        <w:t xml:space="preserve"> </w:t>
      </w:r>
      <w:r w:rsidR="005439C9">
        <w:rPr>
          <w:rFonts w:ascii="Times New Roman" w:hAnsi="Times New Roman" w:cs="Times New Roman"/>
          <w:sz w:val="24"/>
          <w:szCs w:val="24"/>
        </w:rPr>
        <w:t>I</w:t>
      </w:r>
      <w:r w:rsidR="005F0E89">
        <w:rPr>
          <w:rFonts w:ascii="Times New Roman" w:hAnsi="Times New Roman" w:cs="Times New Roman"/>
          <w:sz w:val="24"/>
          <w:szCs w:val="24"/>
        </w:rPr>
        <w:t>n 24% of cases victims had neither professional nor informal support.</w:t>
      </w:r>
    </w:p>
    <w:p w14:paraId="040050F5" w14:textId="5C07239B" w:rsidR="00302A09" w:rsidRDefault="00AA4E83" w:rsidP="003D12A8">
      <w:pPr>
        <w:spacing w:line="480" w:lineRule="auto"/>
        <w:ind w:firstLine="360"/>
        <w:rPr>
          <w:rFonts w:ascii="Times New Roman" w:hAnsi="Times New Roman" w:cs="Times New Roman"/>
          <w:b/>
          <w:sz w:val="24"/>
          <w:szCs w:val="24"/>
        </w:rPr>
      </w:pPr>
      <w:r>
        <w:rPr>
          <w:rFonts w:ascii="Times New Roman" w:hAnsi="Times New Roman" w:cs="Times New Roman"/>
          <w:b/>
          <w:sz w:val="24"/>
          <w:szCs w:val="24"/>
        </w:rPr>
        <w:t>Perpetrator characteristics.</w:t>
      </w:r>
      <w:r w:rsidR="003F4419">
        <w:rPr>
          <w:rFonts w:ascii="Times New Roman" w:hAnsi="Times New Roman" w:cs="Times New Roman"/>
          <w:b/>
          <w:sz w:val="24"/>
          <w:szCs w:val="24"/>
        </w:rPr>
        <w:t xml:space="preserve"> </w:t>
      </w:r>
      <w:r w:rsidR="003F2A93">
        <w:rPr>
          <w:rFonts w:ascii="Times New Roman" w:hAnsi="Times New Roman" w:cs="Times New Roman"/>
          <w:sz w:val="24"/>
          <w:szCs w:val="24"/>
        </w:rPr>
        <w:t xml:space="preserve">Of the </w:t>
      </w:r>
      <w:r w:rsidR="003F2A93" w:rsidRPr="00F433CC">
        <w:rPr>
          <w:rFonts w:ascii="Times New Roman" w:hAnsi="Times New Roman" w:cs="Times New Roman"/>
          <w:sz w:val="24"/>
          <w:szCs w:val="24"/>
        </w:rPr>
        <w:t>206</w:t>
      </w:r>
      <w:r w:rsidR="003F2A93">
        <w:rPr>
          <w:rFonts w:ascii="Times New Roman" w:hAnsi="Times New Roman" w:cs="Times New Roman"/>
          <w:sz w:val="24"/>
          <w:szCs w:val="24"/>
        </w:rPr>
        <w:t xml:space="preserve"> perpetrators</w:t>
      </w:r>
      <w:r w:rsidR="00DF65CD">
        <w:rPr>
          <w:rFonts w:ascii="Times New Roman" w:hAnsi="Times New Roman" w:cs="Times New Roman"/>
          <w:sz w:val="24"/>
          <w:szCs w:val="24"/>
        </w:rPr>
        <w:t>,</w:t>
      </w:r>
      <w:r w:rsidR="003F2A93">
        <w:rPr>
          <w:rFonts w:ascii="Times New Roman" w:hAnsi="Times New Roman" w:cs="Times New Roman"/>
          <w:sz w:val="24"/>
          <w:szCs w:val="24"/>
        </w:rPr>
        <w:t xml:space="preserve"> </w:t>
      </w:r>
      <w:r w:rsidR="00875240">
        <w:rPr>
          <w:rFonts w:ascii="Times New Roman" w:hAnsi="Times New Roman" w:cs="Times New Roman"/>
          <w:sz w:val="24"/>
          <w:szCs w:val="24"/>
        </w:rPr>
        <w:t>113 (55%)</w:t>
      </w:r>
      <w:r w:rsidR="003F2A93">
        <w:rPr>
          <w:rFonts w:ascii="Times New Roman" w:hAnsi="Times New Roman" w:cs="Times New Roman"/>
          <w:sz w:val="24"/>
          <w:szCs w:val="24"/>
        </w:rPr>
        <w:t xml:space="preserve"> were male</w:t>
      </w:r>
      <w:r w:rsidR="00875240">
        <w:rPr>
          <w:rFonts w:ascii="Times New Roman" w:hAnsi="Times New Roman" w:cs="Times New Roman"/>
          <w:sz w:val="24"/>
          <w:szCs w:val="24"/>
        </w:rPr>
        <w:t>. Perpetrator</w:t>
      </w:r>
      <w:r w:rsidR="00245489">
        <w:rPr>
          <w:rFonts w:ascii="Times New Roman" w:hAnsi="Times New Roman" w:cs="Times New Roman"/>
          <w:sz w:val="24"/>
          <w:szCs w:val="24"/>
        </w:rPr>
        <w:t>s had a</w:t>
      </w:r>
      <w:r w:rsidR="003D12A8">
        <w:rPr>
          <w:rFonts w:ascii="Times New Roman" w:hAnsi="Times New Roman" w:cs="Times New Roman"/>
          <w:sz w:val="24"/>
          <w:szCs w:val="24"/>
        </w:rPr>
        <w:t xml:space="preserve"> </w:t>
      </w:r>
      <w:r w:rsidR="000A7B83">
        <w:rPr>
          <w:rFonts w:ascii="Times New Roman" w:hAnsi="Times New Roman" w:cs="Times New Roman"/>
          <w:sz w:val="24"/>
          <w:szCs w:val="24"/>
        </w:rPr>
        <w:t xml:space="preserve">mean age </w:t>
      </w:r>
      <w:r w:rsidR="003D12A8">
        <w:rPr>
          <w:rFonts w:ascii="Times New Roman" w:hAnsi="Times New Roman" w:cs="Times New Roman"/>
          <w:sz w:val="24"/>
          <w:szCs w:val="24"/>
        </w:rPr>
        <w:t xml:space="preserve">of </w:t>
      </w:r>
      <w:r w:rsidR="000A7B83">
        <w:rPr>
          <w:rFonts w:ascii="Times New Roman" w:hAnsi="Times New Roman" w:cs="Times New Roman"/>
          <w:sz w:val="24"/>
          <w:szCs w:val="24"/>
        </w:rPr>
        <w:t>47 years (</w:t>
      </w:r>
      <w:r w:rsidR="000A7B83" w:rsidRPr="000A7B83">
        <w:rPr>
          <w:rFonts w:ascii="Times New Roman" w:hAnsi="Times New Roman" w:cs="Times New Roman"/>
          <w:i/>
          <w:sz w:val="24"/>
          <w:szCs w:val="24"/>
        </w:rPr>
        <w:t>SD</w:t>
      </w:r>
      <w:r w:rsidR="00266C2C">
        <w:rPr>
          <w:rFonts w:ascii="Times New Roman" w:hAnsi="Times New Roman" w:cs="Times New Roman"/>
          <w:sz w:val="24"/>
          <w:szCs w:val="24"/>
        </w:rPr>
        <w:t>=</w:t>
      </w:r>
      <w:r w:rsidR="000A7B83">
        <w:rPr>
          <w:rFonts w:ascii="Times New Roman" w:hAnsi="Times New Roman" w:cs="Times New Roman"/>
          <w:sz w:val="24"/>
          <w:szCs w:val="24"/>
        </w:rPr>
        <w:t>15.84, r</w:t>
      </w:r>
      <w:r w:rsidR="00875240">
        <w:rPr>
          <w:rFonts w:ascii="Times New Roman" w:hAnsi="Times New Roman" w:cs="Times New Roman"/>
          <w:sz w:val="24"/>
          <w:szCs w:val="24"/>
        </w:rPr>
        <w:t>ange</w:t>
      </w:r>
      <w:r w:rsidR="000A7B83">
        <w:rPr>
          <w:rFonts w:ascii="Times New Roman" w:hAnsi="Times New Roman" w:cs="Times New Roman"/>
          <w:sz w:val="24"/>
          <w:szCs w:val="24"/>
        </w:rPr>
        <w:t>:</w:t>
      </w:r>
      <w:r w:rsidR="00875240">
        <w:rPr>
          <w:rFonts w:ascii="Times New Roman" w:hAnsi="Times New Roman" w:cs="Times New Roman"/>
          <w:sz w:val="24"/>
          <w:szCs w:val="24"/>
        </w:rPr>
        <w:t xml:space="preserve"> 13</w:t>
      </w:r>
      <w:r w:rsidR="005060E9">
        <w:rPr>
          <w:rFonts w:ascii="Times New Roman" w:hAnsi="Times New Roman" w:cs="Times New Roman"/>
          <w:sz w:val="24"/>
          <w:szCs w:val="24"/>
        </w:rPr>
        <w:t>-</w:t>
      </w:r>
      <w:r w:rsidR="00875240">
        <w:rPr>
          <w:rFonts w:ascii="Times New Roman" w:hAnsi="Times New Roman" w:cs="Times New Roman"/>
          <w:sz w:val="24"/>
          <w:szCs w:val="24"/>
        </w:rPr>
        <w:t>89</w:t>
      </w:r>
      <w:r w:rsidR="000A7B83">
        <w:rPr>
          <w:rFonts w:ascii="Times New Roman" w:hAnsi="Times New Roman" w:cs="Times New Roman"/>
          <w:sz w:val="24"/>
          <w:szCs w:val="24"/>
        </w:rPr>
        <w:t>)</w:t>
      </w:r>
      <w:r w:rsidR="00E33364">
        <w:rPr>
          <w:rFonts w:ascii="Times New Roman" w:hAnsi="Times New Roman" w:cs="Times New Roman"/>
          <w:sz w:val="24"/>
          <w:szCs w:val="24"/>
        </w:rPr>
        <w:t xml:space="preserve"> </w:t>
      </w:r>
      <w:r w:rsidR="00245489">
        <w:rPr>
          <w:rFonts w:ascii="Times New Roman" w:hAnsi="Times New Roman" w:cs="Times New Roman"/>
          <w:sz w:val="24"/>
          <w:szCs w:val="24"/>
        </w:rPr>
        <w:t>(33% missing information)</w:t>
      </w:r>
      <w:r w:rsidR="002C278F">
        <w:rPr>
          <w:rFonts w:ascii="Times New Roman" w:hAnsi="Times New Roman" w:cs="Times New Roman"/>
          <w:sz w:val="24"/>
          <w:szCs w:val="24"/>
        </w:rPr>
        <w:t xml:space="preserve">. </w:t>
      </w:r>
      <w:r w:rsidR="000B4965">
        <w:rPr>
          <w:rFonts w:ascii="Times New Roman" w:hAnsi="Times New Roman" w:cs="Times New Roman"/>
          <w:sz w:val="24"/>
          <w:szCs w:val="24"/>
        </w:rPr>
        <w:t xml:space="preserve">Most perpetrators were the adult children (biological or in-law) of the victim (59%, </w:t>
      </w:r>
      <w:r w:rsidR="000B4965" w:rsidRPr="000B4965">
        <w:rPr>
          <w:rFonts w:ascii="Times New Roman" w:hAnsi="Times New Roman" w:cs="Times New Roman"/>
          <w:i/>
          <w:sz w:val="24"/>
          <w:szCs w:val="24"/>
        </w:rPr>
        <w:t>n</w:t>
      </w:r>
      <w:r w:rsidR="00266C2C">
        <w:rPr>
          <w:rFonts w:ascii="Times New Roman" w:hAnsi="Times New Roman" w:cs="Times New Roman"/>
          <w:sz w:val="24"/>
          <w:szCs w:val="24"/>
        </w:rPr>
        <w:t>=</w:t>
      </w:r>
      <w:r w:rsidR="000B4965">
        <w:rPr>
          <w:rFonts w:ascii="Times New Roman" w:hAnsi="Times New Roman" w:cs="Times New Roman"/>
          <w:sz w:val="24"/>
          <w:szCs w:val="24"/>
        </w:rPr>
        <w:t xml:space="preserve">121). Other relatives, defined as blood relatives or relatives by marriage, were the next most common </w:t>
      </w:r>
      <w:r w:rsidR="005C229C">
        <w:rPr>
          <w:rFonts w:ascii="Times New Roman" w:hAnsi="Times New Roman" w:cs="Times New Roman"/>
          <w:sz w:val="24"/>
          <w:szCs w:val="24"/>
        </w:rPr>
        <w:t xml:space="preserve">relationship type </w:t>
      </w:r>
      <w:r w:rsidR="000B4965">
        <w:rPr>
          <w:rFonts w:ascii="Times New Roman" w:hAnsi="Times New Roman" w:cs="Times New Roman"/>
          <w:sz w:val="24"/>
          <w:szCs w:val="24"/>
        </w:rPr>
        <w:t xml:space="preserve">(18%, </w:t>
      </w:r>
      <w:r w:rsidR="000B4965" w:rsidRPr="000B4965">
        <w:rPr>
          <w:rFonts w:ascii="Times New Roman" w:hAnsi="Times New Roman" w:cs="Times New Roman"/>
          <w:i/>
          <w:sz w:val="24"/>
          <w:szCs w:val="24"/>
        </w:rPr>
        <w:t>n</w:t>
      </w:r>
      <w:r w:rsidR="00266C2C">
        <w:rPr>
          <w:rFonts w:ascii="Times New Roman" w:hAnsi="Times New Roman" w:cs="Times New Roman"/>
          <w:sz w:val="24"/>
          <w:szCs w:val="24"/>
        </w:rPr>
        <w:t>=</w:t>
      </w:r>
      <w:r w:rsidR="000B4965">
        <w:rPr>
          <w:rFonts w:ascii="Times New Roman" w:hAnsi="Times New Roman" w:cs="Times New Roman"/>
          <w:sz w:val="24"/>
          <w:szCs w:val="24"/>
        </w:rPr>
        <w:t xml:space="preserve">37), followed by spouses (14%, </w:t>
      </w:r>
      <w:r w:rsidR="000B4965" w:rsidRPr="000B4965">
        <w:rPr>
          <w:rFonts w:ascii="Times New Roman" w:hAnsi="Times New Roman" w:cs="Times New Roman"/>
          <w:i/>
          <w:sz w:val="24"/>
          <w:szCs w:val="24"/>
        </w:rPr>
        <w:t>n</w:t>
      </w:r>
      <w:r w:rsidR="00266C2C">
        <w:rPr>
          <w:rFonts w:ascii="Times New Roman" w:hAnsi="Times New Roman" w:cs="Times New Roman"/>
          <w:sz w:val="24"/>
          <w:szCs w:val="24"/>
        </w:rPr>
        <w:t>=</w:t>
      </w:r>
      <w:r w:rsidR="000B4965">
        <w:rPr>
          <w:rFonts w:ascii="Times New Roman" w:hAnsi="Times New Roman" w:cs="Times New Roman"/>
          <w:sz w:val="24"/>
          <w:szCs w:val="24"/>
        </w:rPr>
        <w:t xml:space="preserve">28) and non-relatives (10%, </w:t>
      </w:r>
      <w:r w:rsidR="000B4965" w:rsidRPr="000B4965">
        <w:rPr>
          <w:rFonts w:ascii="Times New Roman" w:hAnsi="Times New Roman" w:cs="Times New Roman"/>
          <w:i/>
          <w:sz w:val="24"/>
          <w:szCs w:val="24"/>
        </w:rPr>
        <w:t>n</w:t>
      </w:r>
      <w:r w:rsidR="00266C2C">
        <w:rPr>
          <w:rFonts w:ascii="Times New Roman" w:hAnsi="Times New Roman" w:cs="Times New Roman"/>
          <w:sz w:val="24"/>
          <w:szCs w:val="24"/>
        </w:rPr>
        <w:t>=</w:t>
      </w:r>
      <w:r w:rsidR="000B4965">
        <w:rPr>
          <w:rFonts w:ascii="Times New Roman" w:hAnsi="Times New Roman" w:cs="Times New Roman"/>
          <w:sz w:val="24"/>
          <w:szCs w:val="24"/>
        </w:rPr>
        <w:t>2</w:t>
      </w:r>
      <w:r w:rsidR="00105AD6">
        <w:rPr>
          <w:rFonts w:ascii="Times New Roman" w:hAnsi="Times New Roman" w:cs="Times New Roman"/>
          <w:sz w:val="24"/>
          <w:szCs w:val="24"/>
        </w:rPr>
        <w:t>0</w:t>
      </w:r>
      <w:r w:rsidR="000B4965">
        <w:rPr>
          <w:rFonts w:ascii="Times New Roman" w:hAnsi="Times New Roman" w:cs="Times New Roman"/>
          <w:sz w:val="24"/>
          <w:szCs w:val="24"/>
        </w:rPr>
        <w:t xml:space="preserve">). </w:t>
      </w:r>
    </w:p>
    <w:p w14:paraId="00392B94" w14:textId="5DDB3FFC" w:rsidR="008D73A7" w:rsidRDefault="00270AFA" w:rsidP="00EB465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Many perpetrators struggled with mental health and addiction issues. </w:t>
      </w:r>
      <w:r w:rsidR="00E33364">
        <w:rPr>
          <w:rFonts w:ascii="Times New Roman" w:hAnsi="Times New Roman" w:cs="Times New Roman"/>
          <w:sz w:val="24"/>
          <w:szCs w:val="24"/>
        </w:rPr>
        <w:t>Across cases</w:t>
      </w:r>
      <w:r w:rsidR="006A6C5E">
        <w:rPr>
          <w:rFonts w:ascii="Times New Roman" w:hAnsi="Times New Roman" w:cs="Times New Roman"/>
          <w:sz w:val="24"/>
          <w:szCs w:val="24"/>
        </w:rPr>
        <w:t>,</w:t>
      </w:r>
      <w:r w:rsidR="00E33364">
        <w:rPr>
          <w:rFonts w:ascii="Times New Roman" w:hAnsi="Times New Roman" w:cs="Times New Roman"/>
          <w:sz w:val="24"/>
          <w:szCs w:val="24"/>
        </w:rPr>
        <w:t xml:space="preserve"> 17% (</w:t>
      </w:r>
      <w:r w:rsidR="00E33364" w:rsidRPr="00E33364">
        <w:rPr>
          <w:rFonts w:ascii="Times New Roman" w:hAnsi="Times New Roman" w:cs="Times New Roman"/>
          <w:i/>
          <w:sz w:val="24"/>
          <w:szCs w:val="24"/>
        </w:rPr>
        <w:t>n</w:t>
      </w:r>
      <w:r w:rsidR="00E33364">
        <w:rPr>
          <w:rFonts w:ascii="Times New Roman" w:hAnsi="Times New Roman" w:cs="Times New Roman"/>
          <w:sz w:val="24"/>
          <w:szCs w:val="24"/>
        </w:rPr>
        <w:t xml:space="preserve">=28) </w:t>
      </w:r>
      <w:r w:rsidR="00043E72">
        <w:rPr>
          <w:rFonts w:ascii="Times New Roman" w:hAnsi="Times New Roman" w:cs="Times New Roman"/>
          <w:sz w:val="24"/>
          <w:szCs w:val="24"/>
        </w:rPr>
        <w:t xml:space="preserve">of </w:t>
      </w:r>
      <w:r>
        <w:rPr>
          <w:rFonts w:ascii="Times New Roman" w:hAnsi="Times New Roman" w:cs="Times New Roman"/>
          <w:sz w:val="24"/>
          <w:szCs w:val="24"/>
        </w:rPr>
        <w:t xml:space="preserve">perpetrators had been diagnosed with a mental health problem and </w:t>
      </w:r>
      <w:r w:rsidR="00043E72">
        <w:rPr>
          <w:rFonts w:ascii="Times New Roman" w:hAnsi="Times New Roman" w:cs="Times New Roman"/>
          <w:sz w:val="24"/>
          <w:szCs w:val="24"/>
        </w:rPr>
        <w:t>23% (</w:t>
      </w:r>
      <w:r w:rsidR="00043E72" w:rsidRPr="00043E72">
        <w:rPr>
          <w:rFonts w:ascii="Times New Roman" w:hAnsi="Times New Roman" w:cs="Times New Roman"/>
          <w:i/>
          <w:sz w:val="24"/>
          <w:szCs w:val="24"/>
        </w:rPr>
        <w:t>n</w:t>
      </w:r>
      <w:r w:rsidR="00043E72">
        <w:rPr>
          <w:rFonts w:ascii="Times New Roman" w:hAnsi="Times New Roman" w:cs="Times New Roman"/>
          <w:sz w:val="24"/>
          <w:szCs w:val="24"/>
        </w:rPr>
        <w:t xml:space="preserve">=37) were suspected of having a </w:t>
      </w:r>
      <w:r>
        <w:rPr>
          <w:rFonts w:ascii="Times New Roman" w:hAnsi="Times New Roman" w:cs="Times New Roman"/>
          <w:sz w:val="24"/>
          <w:szCs w:val="24"/>
        </w:rPr>
        <w:t>mental health problem. Suicidal ideation or intent was verbalized by 7% (</w:t>
      </w:r>
      <w:r w:rsidRPr="00270AFA">
        <w:rPr>
          <w:rFonts w:ascii="Times New Roman" w:hAnsi="Times New Roman" w:cs="Times New Roman"/>
          <w:i/>
          <w:sz w:val="24"/>
          <w:szCs w:val="24"/>
        </w:rPr>
        <w:t>n</w:t>
      </w:r>
      <w:r w:rsidR="00266C2C">
        <w:rPr>
          <w:rFonts w:ascii="Times New Roman" w:hAnsi="Times New Roman" w:cs="Times New Roman"/>
          <w:sz w:val="24"/>
          <w:szCs w:val="24"/>
        </w:rPr>
        <w:t>=</w:t>
      </w:r>
      <w:r>
        <w:rPr>
          <w:rFonts w:ascii="Times New Roman" w:hAnsi="Times New Roman" w:cs="Times New Roman"/>
          <w:sz w:val="24"/>
          <w:szCs w:val="24"/>
        </w:rPr>
        <w:t xml:space="preserve">12) </w:t>
      </w:r>
      <w:r w:rsidR="006A6C5E">
        <w:rPr>
          <w:rFonts w:ascii="Times New Roman" w:hAnsi="Times New Roman" w:cs="Times New Roman"/>
          <w:sz w:val="24"/>
          <w:szCs w:val="24"/>
        </w:rPr>
        <w:t xml:space="preserve">of </w:t>
      </w:r>
      <w:r>
        <w:rPr>
          <w:rFonts w:ascii="Times New Roman" w:hAnsi="Times New Roman" w:cs="Times New Roman"/>
          <w:sz w:val="24"/>
          <w:szCs w:val="24"/>
        </w:rPr>
        <w:t>perpetrators. Issues with addiction includ</w:t>
      </w:r>
      <w:r w:rsidR="00EB4656">
        <w:rPr>
          <w:rFonts w:ascii="Times New Roman" w:hAnsi="Times New Roman" w:cs="Times New Roman"/>
          <w:sz w:val="24"/>
          <w:szCs w:val="24"/>
        </w:rPr>
        <w:t>ing</w:t>
      </w:r>
      <w:r>
        <w:rPr>
          <w:rFonts w:ascii="Times New Roman" w:hAnsi="Times New Roman" w:cs="Times New Roman"/>
          <w:sz w:val="24"/>
          <w:szCs w:val="24"/>
        </w:rPr>
        <w:t xml:space="preserve"> licit or illicit substances and gambling were present in 43% (</w:t>
      </w:r>
      <w:r w:rsidRPr="00270AFA">
        <w:rPr>
          <w:rFonts w:ascii="Times New Roman" w:hAnsi="Times New Roman" w:cs="Times New Roman"/>
          <w:i/>
          <w:sz w:val="24"/>
          <w:szCs w:val="24"/>
        </w:rPr>
        <w:t>n</w:t>
      </w:r>
      <w:r w:rsidR="00266C2C">
        <w:rPr>
          <w:rFonts w:ascii="Times New Roman" w:hAnsi="Times New Roman" w:cs="Times New Roman"/>
          <w:sz w:val="24"/>
          <w:szCs w:val="24"/>
        </w:rPr>
        <w:t>=</w:t>
      </w:r>
      <w:r>
        <w:rPr>
          <w:rFonts w:ascii="Times New Roman" w:hAnsi="Times New Roman" w:cs="Times New Roman"/>
          <w:sz w:val="24"/>
          <w:szCs w:val="24"/>
        </w:rPr>
        <w:t>71) of cases. In cases where a mental health problem was suspec</w:t>
      </w:r>
      <w:r w:rsidR="00331C0C">
        <w:rPr>
          <w:rFonts w:ascii="Times New Roman" w:hAnsi="Times New Roman" w:cs="Times New Roman"/>
          <w:sz w:val="24"/>
          <w:szCs w:val="24"/>
        </w:rPr>
        <w:t>ted or diagnosed</w:t>
      </w:r>
      <w:r w:rsidR="00C54D5E">
        <w:rPr>
          <w:rFonts w:ascii="Times New Roman" w:hAnsi="Times New Roman" w:cs="Times New Roman"/>
          <w:sz w:val="24"/>
          <w:szCs w:val="24"/>
        </w:rPr>
        <w:t>,</w:t>
      </w:r>
      <w:r w:rsidR="00331C0C">
        <w:rPr>
          <w:rFonts w:ascii="Times New Roman" w:hAnsi="Times New Roman" w:cs="Times New Roman"/>
          <w:sz w:val="24"/>
          <w:szCs w:val="24"/>
        </w:rPr>
        <w:t xml:space="preserve"> </w:t>
      </w:r>
      <w:r w:rsidR="00C54D5E">
        <w:rPr>
          <w:rFonts w:ascii="Times New Roman" w:hAnsi="Times New Roman" w:cs="Times New Roman"/>
          <w:sz w:val="24"/>
          <w:szCs w:val="24"/>
        </w:rPr>
        <w:t xml:space="preserve">it </w:t>
      </w:r>
      <w:r w:rsidR="00C54D5E" w:rsidRPr="001E2EEE">
        <w:rPr>
          <w:rFonts w:ascii="Times New Roman" w:hAnsi="Times New Roman" w:cs="Times New Roman"/>
          <w:sz w:val="24"/>
          <w:szCs w:val="24"/>
        </w:rPr>
        <w:t xml:space="preserve">was </w:t>
      </w:r>
      <w:r w:rsidR="00D20448" w:rsidRPr="001E2EEE">
        <w:rPr>
          <w:rFonts w:ascii="Times New Roman" w:hAnsi="Times New Roman" w:cs="Times New Roman"/>
          <w:sz w:val="24"/>
          <w:szCs w:val="24"/>
        </w:rPr>
        <w:t>also</w:t>
      </w:r>
      <w:r w:rsidR="00C54D5E" w:rsidRPr="001E2EEE">
        <w:rPr>
          <w:rFonts w:ascii="Times New Roman" w:hAnsi="Times New Roman" w:cs="Times New Roman"/>
          <w:sz w:val="24"/>
          <w:szCs w:val="24"/>
        </w:rPr>
        <w:t xml:space="preserve"> significantly</w:t>
      </w:r>
      <w:r w:rsidR="00D20448" w:rsidRPr="001E2EEE">
        <w:rPr>
          <w:rFonts w:ascii="Times New Roman" w:hAnsi="Times New Roman" w:cs="Times New Roman"/>
          <w:sz w:val="24"/>
          <w:szCs w:val="24"/>
        </w:rPr>
        <w:t xml:space="preserve"> more likely </w:t>
      </w:r>
      <w:r w:rsidR="00C54D5E" w:rsidRPr="001E2EEE">
        <w:rPr>
          <w:rFonts w:ascii="Times New Roman" w:hAnsi="Times New Roman" w:cs="Times New Roman"/>
          <w:sz w:val="24"/>
          <w:szCs w:val="24"/>
        </w:rPr>
        <w:t xml:space="preserve">for </w:t>
      </w:r>
      <w:r w:rsidR="00D20448" w:rsidRPr="001E2EEE">
        <w:rPr>
          <w:rFonts w:ascii="Times New Roman" w:hAnsi="Times New Roman" w:cs="Times New Roman"/>
          <w:sz w:val="24"/>
          <w:szCs w:val="24"/>
        </w:rPr>
        <w:t>addiction i</w:t>
      </w:r>
      <w:r w:rsidR="00331C0C" w:rsidRPr="001E2EEE">
        <w:rPr>
          <w:rFonts w:ascii="Times New Roman" w:hAnsi="Times New Roman" w:cs="Times New Roman"/>
          <w:sz w:val="24"/>
          <w:szCs w:val="24"/>
        </w:rPr>
        <w:t>s</w:t>
      </w:r>
      <w:r w:rsidR="00D20448" w:rsidRPr="001E2EEE">
        <w:rPr>
          <w:rFonts w:ascii="Times New Roman" w:hAnsi="Times New Roman" w:cs="Times New Roman"/>
          <w:sz w:val="24"/>
          <w:szCs w:val="24"/>
        </w:rPr>
        <w:t>s</w:t>
      </w:r>
      <w:r w:rsidR="00331C0C" w:rsidRPr="001E2EEE">
        <w:rPr>
          <w:rFonts w:ascii="Times New Roman" w:hAnsi="Times New Roman" w:cs="Times New Roman"/>
          <w:sz w:val="24"/>
          <w:szCs w:val="24"/>
        </w:rPr>
        <w:t>ues</w:t>
      </w:r>
      <w:r w:rsidR="00C54D5E" w:rsidRPr="001E2EEE">
        <w:rPr>
          <w:rFonts w:ascii="Times New Roman" w:hAnsi="Times New Roman" w:cs="Times New Roman"/>
          <w:sz w:val="24"/>
          <w:szCs w:val="24"/>
        </w:rPr>
        <w:t xml:space="preserve"> to be present</w:t>
      </w:r>
      <w:r w:rsidR="00331C0C" w:rsidRPr="001E2EEE">
        <w:rPr>
          <w:rFonts w:ascii="Times New Roman" w:hAnsi="Times New Roman" w:cs="Times New Roman"/>
          <w:sz w:val="24"/>
          <w:szCs w:val="24"/>
        </w:rPr>
        <w:t>, suggesting comorbid</w:t>
      </w:r>
      <w:r w:rsidR="00331C0C">
        <w:rPr>
          <w:rFonts w:ascii="Times New Roman" w:hAnsi="Times New Roman" w:cs="Times New Roman"/>
          <w:sz w:val="24"/>
          <w:szCs w:val="24"/>
        </w:rPr>
        <w:t>ity in</w:t>
      </w:r>
      <w:r w:rsidR="00B03941">
        <w:rPr>
          <w:rFonts w:ascii="Times New Roman" w:hAnsi="Times New Roman" w:cs="Times New Roman"/>
          <w:sz w:val="24"/>
          <w:szCs w:val="24"/>
        </w:rPr>
        <w:t xml:space="preserve"> </w:t>
      </w:r>
      <w:r w:rsidR="00331C0C">
        <w:rPr>
          <w:rFonts w:ascii="Times New Roman" w:hAnsi="Times New Roman" w:cs="Times New Roman"/>
          <w:sz w:val="24"/>
          <w:szCs w:val="24"/>
        </w:rPr>
        <w:t xml:space="preserve">diagnoses, </w:t>
      </w:r>
      <w:r w:rsidR="00331C0C" w:rsidRPr="00B51C5D">
        <w:rPr>
          <w:rFonts w:ascii="Times New Roman" w:hAnsi="Times New Roman" w:cs="Times New Roman"/>
          <w:sz w:val="24"/>
          <w:szCs w:val="24"/>
        </w:rPr>
        <w:t>χ2 (</w:t>
      </w:r>
      <w:r w:rsidR="00266C2C">
        <w:rPr>
          <w:rFonts w:ascii="Times New Roman" w:hAnsi="Times New Roman" w:cs="Times New Roman"/>
          <w:sz w:val="24"/>
          <w:szCs w:val="24"/>
        </w:rPr>
        <w:t>1, N</w:t>
      </w:r>
      <w:r w:rsidR="00331C0C">
        <w:rPr>
          <w:rFonts w:ascii="Times New Roman" w:hAnsi="Times New Roman" w:cs="Times New Roman"/>
          <w:sz w:val="24"/>
          <w:szCs w:val="24"/>
        </w:rPr>
        <w:t xml:space="preserve">=164) = 10.09, </w:t>
      </w:r>
      <w:r w:rsidR="00331C0C" w:rsidRPr="00B31CD0">
        <w:rPr>
          <w:rFonts w:ascii="Times New Roman" w:hAnsi="Times New Roman" w:cs="Times New Roman"/>
          <w:i/>
          <w:sz w:val="24"/>
          <w:szCs w:val="24"/>
        </w:rPr>
        <w:t>p</w:t>
      </w:r>
      <w:r w:rsidR="00D76E05">
        <w:rPr>
          <w:rFonts w:ascii="Times New Roman" w:hAnsi="Times New Roman" w:cs="Times New Roman"/>
          <w:sz w:val="24"/>
          <w:szCs w:val="24"/>
        </w:rPr>
        <w:t>=</w:t>
      </w:r>
      <w:r w:rsidR="00331C0C">
        <w:rPr>
          <w:rFonts w:ascii="Times New Roman" w:hAnsi="Times New Roman" w:cs="Times New Roman"/>
          <w:sz w:val="24"/>
          <w:szCs w:val="24"/>
        </w:rPr>
        <w:t>.001</w:t>
      </w:r>
      <w:r w:rsidR="00E3499D">
        <w:rPr>
          <w:rFonts w:ascii="Times New Roman" w:hAnsi="Times New Roman" w:cs="Times New Roman"/>
          <w:sz w:val="24"/>
          <w:szCs w:val="24"/>
        </w:rPr>
        <w:t>, ɸ=.25</w:t>
      </w:r>
      <w:r w:rsidR="00331C0C">
        <w:rPr>
          <w:rFonts w:ascii="Times New Roman" w:hAnsi="Times New Roman" w:cs="Times New Roman"/>
          <w:sz w:val="24"/>
          <w:szCs w:val="24"/>
        </w:rPr>
        <w:t>.</w:t>
      </w:r>
    </w:p>
    <w:p w14:paraId="2F116ED9" w14:textId="1F18D9CD" w:rsidR="00097488" w:rsidRDefault="002A20CF" w:rsidP="00D43A60">
      <w:pPr>
        <w:spacing w:line="480" w:lineRule="auto"/>
        <w:ind w:firstLine="360"/>
        <w:rPr>
          <w:rFonts w:ascii="Times New Roman" w:hAnsi="Times New Roman" w:cs="Times New Roman"/>
          <w:sz w:val="24"/>
          <w:szCs w:val="24"/>
        </w:rPr>
      </w:pPr>
      <w:r w:rsidRPr="00CB1FFB">
        <w:rPr>
          <w:rFonts w:ascii="Times New Roman" w:hAnsi="Times New Roman" w:cs="Times New Roman"/>
          <w:sz w:val="24"/>
          <w:szCs w:val="24"/>
        </w:rPr>
        <w:t>Many perpetrators</w:t>
      </w:r>
      <w:r>
        <w:rPr>
          <w:rFonts w:ascii="Times New Roman" w:hAnsi="Times New Roman" w:cs="Times New Roman"/>
          <w:sz w:val="24"/>
          <w:szCs w:val="24"/>
        </w:rPr>
        <w:t xml:space="preserve"> experienced problems with s</w:t>
      </w:r>
      <w:r w:rsidR="00904BE5">
        <w:rPr>
          <w:rFonts w:ascii="Times New Roman" w:hAnsi="Times New Roman" w:cs="Times New Roman"/>
          <w:sz w:val="24"/>
          <w:szCs w:val="24"/>
        </w:rPr>
        <w:t xml:space="preserve">ocial </w:t>
      </w:r>
      <w:r w:rsidR="00344DF5">
        <w:rPr>
          <w:rFonts w:ascii="Times New Roman" w:hAnsi="Times New Roman" w:cs="Times New Roman"/>
          <w:sz w:val="24"/>
          <w:szCs w:val="24"/>
        </w:rPr>
        <w:t>functioning</w:t>
      </w:r>
      <w:r w:rsidR="00D20448">
        <w:rPr>
          <w:rFonts w:ascii="Times New Roman" w:hAnsi="Times New Roman" w:cs="Times New Roman"/>
          <w:sz w:val="24"/>
          <w:szCs w:val="24"/>
        </w:rPr>
        <w:t xml:space="preserve"> and</w:t>
      </w:r>
      <w:r>
        <w:rPr>
          <w:rFonts w:ascii="Times New Roman" w:hAnsi="Times New Roman" w:cs="Times New Roman"/>
          <w:sz w:val="24"/>
          <w:szCs w:val="24"/>
        </w:rPr>
        <w:t xml:space="preserve"> few had </w:t>
      </w:r>
      <w:r w:rsidR="002116E7">
        <w:rPr>
          <w:rFonts w:ascii="Times New Roman" w:hAnsi="Times New Roman" w:cs="Times New Roman"/>
          <w:sz w:val="24"/>
          <w:szCs w:val="24"/>
        </w:rPr>
        <w:t>traumatic experiences</w:t>
      </w:r>
      <w:r>
        <w:rPr>
          <w:rFonts w:ascii="Times New Roman" w:hAnsi="Times New Roman" w:cs="Times New Roman"/>
          <w:sz w:val="24"/>
          <w:szCs w:val="24"/>
        </w:rPr>
        <w:t xml:space="preserve">. </w:t>
      </w:r>
      <w:r w:rsidR="00A36767">
        <w:rPr>
          <w:rFonts w:ascii="Times New Roman" w:hAnsi="Times New Roman" w:cs="Times New Roman"/>
          <w:sz w:val="24"/>
          <w:szCs w:val="24"/>
        </w:rPr>
        <w:t xml:space="preserve">A minority of perpetrators were experiencing caregiver stress (11%, </w:t>
      </w:r>
      <w:r w:rsidR="00A36767" w:rsidRPr="00A36767">
        <w:rPr>
          <w:rFonts w:ascii="Times New Roman" w:hAnsi="Times New Roman" w:cs="Times New Roman"/>
          <w:i/>
          <w:sz w:val="24"/>
          <w:szCs w:val="24"/>
        </w:rPr>
        <w:t>n</w:t>
      </w:r>
      <w:r w:rsidR="00A36767">
        <w:rPr>
          <w:rFonts w:ascii="Times New Roman" w:hAnsi="Times New Roman" w:cs="Times New Roman"/>
          <w:sz w:val="24"/>
          <w:szCs w:val="24"/>
        </w:rPr>
        <w:t>=18)</w:t>
      </w:r>
      <w:r w:rsidR="00D81D01">
        <w:rPr>
          <w:rFonts w:ascii="Times New Roman" w:hAnsi="Times New Roman" w:cs="Times New Roman"/>
          <w:sz w:val="24"/>
          <w:szCs w:val="24"/>
        </w:rPr>
        <w:t xml:space="preserve"> (2% missing </w:t>
      </w:r>
      <w:r w:rsidR="00A36767">
        <w:rPr>
          <w:rFonts w:ascii="Times New Roman" w:hAnsi="Times New Roman" w:cs="Times New Roman"/>
          <w:sz w:val="24"/>
          <w:szCs w:val="24"/>
        </w:rPr>
        <w:t>information</w:t>
      </w:r>
      <w:r w:rsidR="00D81D01">
        <w:rPr>
          <w:rFonts w:ascii="Times New Roman" w:hAnsi="Times New Roman" w:cs="Times New Roman"/>
          <w:sz w:val="24"/>
          <w:szCs w:val="24"/>
        </w:rPr>
        <w:t>)</w:t>
      </w:r>
      <w:r w:rsidR="00A36767">
        <w:rPr>
          <w:rFonts w:ascii="Times New Roman" w:hAnsi="Times New Roman" w:cs="Times New Roman"/>
          <w:sz w:val="24"/>
          <w:szCs w:val="24"/>
        </w:rPr>
        <w:t>.</w:t>
      </w:r>
      <w:r w:rsidR="00470CB4">
        <w:rPr>
          <w:rFonts w:ascii="Times New Roman" w:hAnsi="Times New Roman" w:cs="Times New Roman"/>
          <w:sz w:val="24"/>
          <w:szCs w:val="24"/>
        </w:rPr>
        <w:t xml:space="preserve"> More common</w:t>
      </w:r>
      <w:r w:rsidR="00834F5F">
        <w:rPr>
          <w:rFonts w:ascii="Times New Roman" w:hAnsi="Times New Roman" w:cs="Times New Roman"/>
          <w:sz w:val="24"/>
          <w:szCs w:val="24"/>
        </w:rPr>
        <w:t>,</w:t>
      </w:r>
      <w:r w:rsidR="00470CB4">
        <w:rPr>
          <w:rFonts w:ascii="Times New Roman" w:hAnsi="Times New Roman" w:cs="Times New Roman"/>
          <w:sz w:val="24"/>
          <w:szCs w:val="24"/>
        </w:rPr>
        <w:t xml:space="preserve"> was</w:t>
      </w:r>
      <w:r w:rsidR="00A36767">
        <w:rPr>
          <w:rFonts w:ascii="Times New Roman" w:hAnsi="Times New Roman" w:cs="Times New Roman"/>
          <w:sz w:val="24"/>
          <w:szCs w:val="24"/>
        </w:rPr>
        <w:t xml:space="preserve"> </w:t>
      </w:r>
      <w:r w:rsidR="00470CB4">
        <w:rPr>
          <w:rFonts w:ascii="Times New Roman" w:hAnsi="Times New Roman" w:cs="Times New Roman"/>
          <w:sz w:val="24"/>
          <w:szCs w:val="24"/>
        </w:rPr>
        <w:t>d</w:t>
      </w:r>
      <w:r w:rsidR="00A36767">
        <w:rPr>
          <w:rFonts w:ascii="Times New Roman" w:hAnsi="Times New Roman" w:cs="Times New Roman"/>
          <w:sz w:val="24"/>
          <w:szCs w:val="24"/>
        </w:rPr>
        <w:t>ependency (e.g., financial, physical</w:t>
      </w:r>
      <w:r w:rsidR="00CB1FFB">
        <w:rPr>
          <w:rFonts w:ascii="Times New Roman" w:hAnsi="Times New Roman" w:cs="Times New Roman"/>
          <w:sz w:val="24"/>
          <w:szCs w:val="24"/>
        </w:rPr>
        <w:t>, emotional</w:t>
      </w:r>
      <w:r w:rsidR="00A36767">
        <w:rPr>
          <w:rFonts w:ascii="Times New Roman" w:hAnsi="Times New Roman" w:cs="Times New Roman"/>
          <w:sz w:val="24"/>
          <w:szCs w:val="24"/>
        </w:rPr>
        <w:t>) on the victim (</w:t>
      </w:r>
      <w:r w:rsidR="00EB4656">
        <w:rPr>
          <w:rFonts w:ascii="Times New Roman" w:hAnsi="Times New Roman" w:cs="Times New Roman"/>
          <w:sz w:val="24"/>
          <w:szCs w:val="24"/>
        </w:rPr>
        <w:t>39%</w:t>
      </w:r>
      <w:r w:rsidR="00A36767">
        <w:rPr>
          <w:rFonts w:ascii="Times New Roman" w:hAnsi="Times New Roman" w:cs="Times New Roman"/>
          <w:sz w:val="24"/>
          <w:szCs w:val="24"/>
        </w:rPr>
        <w:t>,</w:t>
      </w:r>
      <w:r w:rsidR="00EB4656">
        <w:rPr>
          <w:rFonts w:ascii="Times New Roman" w:hAnsi="Times New Roman" w:cs="Times New Roman"/>
          <w:sz w:val="24"/>
          <w:szCs w:val="24"/>
        </w:rPr>
        <w:t xml:space="preserve"> </w:t>
      </w:r>
      <w:r w:rsidR="00EB4656" w:rsidRPr="00EB4656">
        <w:rPr>
          <w:rFonts w:ascii="Times New Roman" w:hAnsi="Times New Roman" w:cs="Times New Roman"/>
          <w:i/>
          <w:sz w:val="24"/>
          <w:szCs w:val="24"/>
        </w:rPr>
        <w:t>n</w:t>
      </w:r>
      <w:r w:rsidR="00266C2C">
        <w:rPr>
          <w:rFonts w:ascii="Times New Roman" w:hAnsi="Times New Roman" w:cs="Times New Roman"/>
          <w:sz w:val="24"/>
          <w:szCs w:val="24"/>
        </w:rPr>
        <w:t>=</w:t>
      </w:r>
      <w:r w:rsidR="00EB4656">
        <w:rPr>
          <w:rFonts w:ascii="Times New Roman" w:hAnsi="Times New Roman" w:cs="Times New Roman"/>
          <w:sz w:val="24"/>
          <w:szCs w:val="24"/>
        </w:rPr>
        <w:t>64)</w:t>
      </w:r>
      <w:r w:rsidR="00CB1FFB">
        <w:rPr>
          <w:rFonts w:ascii="Times New Roman" w:hAnsi="Times New Roman" w:cs="Times New Roman"/>
          <w:sz w:val="24"/>
          <w:szCs w:val="24"/>
        </w:rPr>
        <w:t xml:space="preserve"> (1% missing</w:t>
      </w:r>
      <w:r w:rsidR="00EB4656">
        <w:rPr>
          <w:rFonts w:ascii="Times New Roman" w:hAnsi="Times New Roman" w:cs="Times New Roman"/>
          <w:sz w:val="24"/>
          <w:szCs w:val="24"/>
        </w:rPr>
        <w:t xml:space="preserve"> information</w:t>
      </w:r>
      <w:r w:rsidR="00CB1FFB">
        <w:rPr>
          <w:rFonts w:ascii="Times New Roman" w:hAnsi="Times New Roman" w:cs="Times New Roman"/>
          <w:sz w:val="24"/>
          <w:szCs w:val="24"/>
        </w:rPr>
        <w:t>)</w:t>
      </w:r>
      <w:r w:rsidR="00EB4656">
        <w:rPr>
          <w:rFonts w:ascii="Times New Roman" w:hAnsi="Times New Roman" w:cs="Times New Roman"/>
          <w:sz w:val="24"/>
          <w:szCs w:val="24"/>
        </w:rPr>
        <w:t xml:space="preserve">. </w:t>
      </w:r>
      <w:r w:rsidR="003E737F">
        <w:rPr>
          <w:rFonts w:ascii="Times New Roman" w:hAnsi="Times New Roman" w:cs="Times New Roman"/>
          <w:sz w:val="24"/>
          <w:szCs w:val="24"/>
        </w:rPr>
        <w:t>Similarly, 40% (</w:t>
      </w:r>
      <w:r w:rsidR="003E737F" w:rsidRPr="003E737F">
        <w:rPr>
          <w:rFonts w:ascii="Times New Roman" w:hAnsi="Times New Roman" w:cs="Times New Roman"/>
          <w:i/>
          <w:sz w:val="24"/>
          <w:szCs w:val="24"/>
        </w:rPr>
        <w:t>n</w:t>
      </w:r>
      <w:r w:rsidR="00C65CE2">
        <w:rPr>
          <w:rFonts w:ascii="Times New Roman" w:hAnsi="Times New Roman" w:cs="Times New Roman"/>
          <w:sz w:val="24"/>
          <w:szCs w:val="24"/>
        </w:rPr>
        <w:t xml:space="preserve">=65) of perpetrators </w:t>
      </w:r>
      <w:r w:rsidR="00C65CE2">
        <w:rPr>
          <w:rFonts w:ascii="Times New Roman" w:hAnsi="Times New Roman" w:cs="Times New Roman"/>
          <w:sz w:val="24"/>
          <w:szCs w:val="24"/>
        </w:rPr>
        <w:lastRenderedPageBreak/>
        <w:t>had employment problems, meaning that they were unemployed, on social assistance or sporadically employed. Perpetrators who were depend</w:t>
      </w:r>
      <w:r w:rsidR="00D43A60">
        <w:rPr>
          <w:rFonts w:ascii="Times New Roman" w:hAnsi="Times New Roman" w:cs="Times New Roman"/>
          <w:sz w:val="24"/>
          <w:szCs w:val="24"/>
        </w:rPr>
        <w:t>ent</w:t>
      </w:r>
      <w:r w:rsidR="00C65CE2">
        <w:rPr>
          <w:rFonts w:ascii="Times New Roman" w:hAnsi="Times New Roman" w:cs="Times New Roman"/>
          <w:sz w:val="24"/>
          <w:szCs w:val="24"/>
        </w:rPr>
        <w:t xml:space="preserve"> </w:t>
      </w:r>
      <w:r w:rsidR="00D43A60">
        <w:rPr>
          <w:rFonts w:ascii="Times New Roman" w:hAnsi="Times New Roman" w:cs="Times New Roman"/>
          <w:sz w:val="24"/>
          <w:szCs w:val="24"/>
        </w:rPr>
        <w:t>on the victim were</w:t>
      </w:r>
      <w:r w:rsidR="00C65CE2">
        <w:rPr>
          <w:rFonts w:ascii="Times New Roman" w:hAnsi="Times New Roman" w:cs="Times New Roman"/>
          <w:sz w:val="24"/>
          <w:szCs w:val="24"/>
        </w:rPr>
        <w:t xml:space="preserve"> significantly more likely to have employment problems, </w:t>
      </w:r>
      <w:r w:rsidR="00C65CE2" w:rsidRPr="00B51C5D">
        <w:rPr>
          <w:rFonts w:ascii="Times New Roman" w:hAnsi="Times New Roman" w:cs="Times New Roman"/>
          <w:sz w:val="24"/>
          <w:szCs w:val="24"/>
        </w:rPr>
        <w:t>χ2 (</w:t>
      </w:r>
      <w:r w:rsidR="00C30990">
        <w:rPr>
          <w:rFonts w:ascii="Times New Roman" w:hAnsi="Times New Roman" w:cs="Times New Roman"/>
          <w:sz w:val="24"/>
          <w:szCs w:val="24"/>
        </w:rPr>
        <w:t>1, N=162</w:t>
      </w:r>
      <w:r w:rsidR="00C54D5E">
        <w:rPr>
          <w:rFonts w:ascii="Times New Roman" w:hAnsi="Times New Roman" w:cs="Times New Roman"/>
          <w:sz w:val="24"/>
          <w:szCs w:val="24"/>
        </w:rPr>
        <w:t>)</w:t>
      </w:r>
      <w:r w:rsidR="001E2EEE">
        <w:rPr>
          <w:rFonts w:ascii="Times New Roman" w:hAnsi="Times New Roman" w:cs="Times New Roman"/>
          <w:sz w:val="24"/>
          <w:szCs w:val="24"/>
        </w:rPr>
        <w:t xml:space="preserve"> </w:t>
      </w:r>
      <w:r w:rsidR="00C65CE2">
        <w:rPr>
          <w:rFonts w:ascii="Times New Roman" w:hAnsi="Times New Roman" w:cs="Times New Roman"/>
          <w:sz w:val="24"/>
          <w:szCs w:val="24"/>
        </w:rPr>
        <w:t>=</w:t>
      </w:r>
      <w:r w:rsidR="001E2EEE">
        <w:rPr>
          <w:rFonts w:ascii="Times New Roman" w:hAnsi="Times New Roman" w:cs="Times New Roman"/>
          <w:sz w:val="24"/>
          <w:szCs w:val="24"/>
        </w:rPr>
        <w:t xml:space="preserve"> </w:t>
      </w:r>
      <w:r w:rsidR="00C65CE2">
        <w:rPr>
          <w:rFonts w:ascii="Times New Roman" w:hAnsi="Times New Roman" w:cs="Times New Roman"/>
          <w:sz w:val="24"/>
          <w:szCs w:val="24"/>
        </w:rPr>
        <w:t>3</w:t>
      </w:r>
      <w:r w:rsidR="00C30990">
        <w:rPr>
          <w:rFonts w:ascii="Times New Roman" w:hAnsi="Times New Roman" w:cs="Times New Roman"/>
          <w:sz w:val="24"/>
          <w:szCs w:val="24"/>
        </w:rPr>
        <w:t>2</w:t>
      </w:r>
      <w:r w:rsidR="00C65CE2">
        <w:rPr>
          <w:rFonts w:ascii="Times New Roman" w:hAnsi="Times New Roman" w:cs="Times New Roman"/>
          <w:sz w:val="24"/>
          <w:szCs w:val="24"/>
        </w:rPr>
        <w:t>.</w:t>
      </w:r>
      <w:r w:rsidR="00C30990">
        <w:rPr>
          <w:rFonts w:ascii="Times New Roman" w:hAnsi="Times New Roman" w:cs="Times New Roman"/>
          <w:sz w:val="24"/>
          <w:szCs w:val="24"/>
        </w:rPr>
        <w:t>26</w:t>
      </w:r>
      <w:r w:rsidR="00C65CE2">
        <w:rPr>
          <w:rFonts w:ascii="Times New Roman" w:hAnsi="Times New Roman" w:cs="Times New Roman"/>
          <w:sz w:val="24"/>
          <w:szCs w:val="24"/>
        </w:rPr>
        <w:t xml:space="preserve">, </w:t>
      </w:r>
      <w:r w:rsidR="00C65CE2" w:rsidRPr="00B31CD0">
        <w:rPr>
          <w:rFonts w:ascii="Times New Roman" w:hAnsi="Times New Roman" w:cs="Times New Roman"/>
          <w:i/>
          <w:sz w:val="24"/>
          <w:szCs w:val="24"/>
        </w:rPr>
        <w:t>p</w:t>
      </w:r>
      <w:r w:rsidR="00D76E05">
        <w:rPr>
          <w:rFonts w:ascii="Times New Roman" w:hAnsi="Times New Roman" w:cs="Times New Roman"/>
          <w:sz w:val="24"/>
          <w:szCs w:val="24"/>
        </w:rPr>
        <w:t>&lt;</w:t>
      </w:r>
      <w:r w:rsidR="00C65CE2">
        <w:rPr>
          <w:rFonts w:ascii="Times New Roman" w:hAnsi="Times New Roman" w:cs="Times New Roman"/>
          <w:sz w:val="24"/>
          <w:szCs w:val="24"/>
        </w:rPr>
        <w:t>.001, ɸ</w:t>
      </w:r>
      <w:r w:rsidR="00D76E05">
        <w:rPr>
          <w:rFonts w:ascii="Times New Roman" w:hAnsi="Times New Roman" w:cs="Times New Roman"/>
          <w:sz w:val="24"/>
          <w:szCs w:val="24"/>
        </w:rPr>
        <w:t>=</w:t>
      </w:r>
      <w:r w:rsidR="00C65CE2">
        <w:rPr>
          <w:rFonts w:ascii="Times New Roman" w:hAnsi="Times New Roman" w:cs="Times New Roman"/>
          <w:sz w:val="24"/>
          <w:szCs w:val="24"/>
        </w:rPr>
        <w:t>.45</w:t>
      </w:r>
      <w:r w:rsidR="004E3063">
        <w:rPr>
          <w:rFonts w:ascii="Times New Roman" w:hAnsi="Times New Roman" w:cs="Times New Roman"/>
          <w:sz w:val="24"/>
          <w:szCs w:val="24"/>
        </w:rPr>
        <w:t xml:space="preserve">. </w:t>
      </w:r>
      <w:r w:rsidR="00CB1FFB">
        <w:rPr>
          <w:rFonts w:ascii="Times New Roman" w:hAnsi="Times New Roman" w:cs="Times New Roman"/>
          <w:sz w:val="24"/>
          <w:szCs w:val="24"/>
        </w:rPr>
        <w:t>Perpetrators had a prior criminal charge or conviction i</w:t>
      </w:r>
      <w:r w:rsidR="004E3063">
        <w:rPr>
          <w:rFonts w:ascii="Times New Roman" w:hAnsi="Times New Roman" w:cs="Times New Roman"/>
          <w:sz w:val="24"/>
          <w:szCs w:val="24"/>
        </w:rPr>
        <w:t>n 32% of cases (</w:t>
      </w:r>
      <w:r w:rsidR="004E3063" w:rsidRPr="004E3063">
        <w:rPr>
          <w:rFonts w:ascii="Times New Roman" w:hAnsi="Times New Roman" w:cs="Times New Roman"/>
          <w:i/>
          <w:sz w:val="24"/>
          <w:szCs w:val="24"/>
        </w:rPr>
        <w:t>n</w:t>
      </w:r>
      <w:r w:rsidR="004E3063">
        <w:rPr>
          <w:rFonts w:ascii="Times New Roman" w:hAnsi="Times New Roman" w:cs="Times New Roman"/>
          <w:sz w:val="24"/>
          <w:szCs w:val="24"/>
        </w:rPr>
        <w:t>=53)</w:t>
      </w:r>
      <w:r w:rsidR="00CB1FFB">
        <w:rPr>
          <w:rFonts w:ascii="Times New Roman" w:hAnsi="Times New Roman" w:cs="Times New Roman"/>
          <w:sz w:val="24"/>
          <w:szCs w:val="24"/>
        </w:rPr>
        <w:t xml:space="preserve"> (5% missing</w:t>
      </w:r>
      <w:r w:rsidR="004E3063">
        <w:rPr>
          <w:rFonts w:ascii="Times New Roman" w:hAnsi="Times New Roman" w:cs="Times New Roman"/>
          <w:sz w:val="24"/>
          <w:szCs w:val="24"/>
        </w:rPr>
        <w:t xml:space="preserve"> information</w:t>
      </w:r>
      <w:r w:rsidR="00CB1FFB">
        <w:rPr>
          <w:rFonts w:ascii="Times New Roman" w:hAnsi="Times New Roman" w:cs="Times New Roman"/>
          <w:sz w:val="24"/>
          <w:szCs w:val="24"/>
        </w:rPr>
        <w:t>)</w:t>
      </w:r>
      <w:r w:rsidR="004E3063">
        <w:rPr>
          <w:rFonts w:ascii="Times New Roman" w:hAnsi="Times New Roman" w:cs="Times New Roman"/>
          <w:sz w:val="24"/>
          <w:szCs w:val="24"/>
        </w:rPr>
        <w:t>.</w:t>
      </w:r>
      <w:r w:rsidR="00097488">
        <w:rPr>
          <w:rFonts w:ascii="Times New Roman" w:hAnsi="Times New Roman" w:cs="Times New Roman"/>
          <w:sz w:val="24"/>
          <w:szCs w:val="24"/>
        </w:rPr>
        <w:t xml:space="preserve"> </w:t>
      </w:r>
      <w:r w:rsidR="007B0EB1">
        <w:rPr>
          <w:rFonts w:ascii="Times New Roman" w:hAnsi="Times New Roman" w:cs="Times New Roman"/>
          <w:sz w:val="24"/>
          <w:szCs w:val="24"/>
        </w:rPr>
        <w:t>Perpetrators had been the victims of abuse in 10% (</w:t>
      </w:r>
      <w:r w:rsidR="007B0EB1" w:rsidRPr="007B0EB1">
        <w:rPr>
          <w:rFonts w:ascii="Times New Roman" w:hAnsi="Times New Roman" w:cs="Times New Roman"/>
          <w:i/>
          <w:sz w:val="24"/>
          <w:szCs w:val="24"/>
        </w:rPr>
        <w:t>n</w:t>
      </w:r>
      <w:r w:rsidR="007B0EB1">
        <w:rPr>
          <w:rFonts w:ascii="Times New Roman" w:hAnsi="Times New Roman" w:cs="Times New Roman"/>
          <w:sz w:val="24"/>
          <w:szCs w:val="24"/>
        </w:rPr>
        <w:t>=16) of cases</w:t>
      </w:r>
      <w:r w:rsidR="001410FD">
        <w:rPr>
          <w:rFonts w:ascii="Times New Roman" w:hAnsi="Times New Roman" w:cs="Times New Roman"/>
          <w:sz w:val="24"/>
          <w:szCs w:val="24"/>
        </w:rPr>
        <w:t xml:space="preserve"> (5% missing information)</w:t>
      </w:r>
      <w:r w:rsidR="00097488">
        <w:rPr>
          <w:rFonts w:ascii="Times New Roman" w:hAnsi="Times New Roman" w:cs="Times New Roman"/>
          <w:sz w:val="24"/>
          <w:szCs w:val="24"/>
        </w:rPr>
        <w:t xml:space="preserve">. </w:t>
      </w:r>
      <w:r w:rsidR="00834F5F">
        <w:rPr>
          <w:rFonts w:ascii="Times New Roman" w:hAnsi="Times New Roman" w:cs="Times New Roman"/>
          <w:sz w:val="24"/>
          <w:szCs w:val="24"/>
        </w:rPr>
        <w:t>A r</w:t>
      </w:r>
      <w:r w:rsidR="007B0EB1">
        <w:rPr>
          <w:rFonts w:ascii="Times New Roman" w:hAnsi="Times New Roman" w:cs="Times New Roman"/>
          <w:sz w:val="24"/>
          <w:szCs w:val="24"/>
        </w:rPr>
        <w:t xml:space="preserve">ecent divorce (4%, </w:t>
      </w:r>
      <w:r w:rsidR="007B0EB1" w:rsidRPr="007B0EB1">
        <w:rPr>
          <w:rFonts w:ascii="Times New Roman" w:hAnsi="Times New Roman" w:cs="Times New Roman"/>
          <w:i/>
          <w:sz w:val="24"/>
          <w:szCs w:val="24"/>
        </w:rPr>
        <w:t>n</w:t>
      </w:r>
      <w:r w:rsidR="007B0EB1">
        <w:rPr>
          <w:rFonts w:ascii="Times New Roman" w:hAnsi="Times New Roman" w:cs="Times New Roman"/>
          <w:sz w:val="24"/>
          <w:szCs w:val="24"/>
        </w:rPr>
        <w:t xml:space="preserve">=6) </w:t>
      </w:r>
      <w:r w:rsidR="00D43A60">
        <w:rPr>
          <w:rFonts w:ascii="Times New Roman" w:hAnsi="Times New Roman" w:cs="Times New Roman"/>
          <w:sz w:val="24"/>
          <w:szCs w:val="24"/>
        </w:rPr>
        <w:t>or</w:t>
      </w:r>
      <w:r w:rsidR="007B0EB1">
        <w:rPr>
          <w:rFonts w:ascii="Times New Roman" w:hAnsi="Times New Roman" w:cs="Times New Roman"/>
          <w:sz w:val="24"/>
          <w:szCs w:val="24"/>
        </w:rPr>
        <w:t xml:space="preserve"> </w:t>
      </w:r>
      <w:r w:rsidR="001410FD">
        <w:rPr>
          <w:rFonts w:ascii="Times New Roman" w:hAnsi="Times New Roman" w:cs="Times New Roman"/>
          <w:sz w:val="24"/>
          <w:szCs w:val="24"/>
        </w:rPr>
        <w:t>the</w:t>
      </w:r>
      <w:r w:rsidR="007B0EB1">
        <w:rPr>
          <w:rFonts w:ascii="Times New Roman" w:hAnsi="Times New Roman" w:cs="Times New Roman"/>
          <w:sz w:val="24"/>
          <w:szCs w:val="24"/>
        </w:rPr>
        <w:t xml:space="preserve"> recent death of someone close</w:t>
      </w:r>
      <w:r w:rsidR="00D43A60">
        <w:rPr>
          <w:rFonts w:ascii="Times New Roman" w:hAnsi="Times New Roman" w:cs="Times New Roman"/>
          <w:sz w:val="24"/>
          <w:szCs w:val="24"/>
        </w:rPr>
        <w:t xml:space="preserve"> to them</w:t>
      </w:r>
      <w:r w:rsidR="007B0EB1">
        <w:rPr>
          <w:rFonts w:ascii="Times New Roman" w:hAnsi="Times New Roman" w:cs="Times New Roman"/>
          <w:sz w:val="24"/>
          <w:szCs w:val="24"/>
        </w:rPr>
        <w:t xml:space="preserve"> (3%, </w:t>
      </w:r>
      <w:r w:rsidR="007B0EB1" w:rsidRPr="007B0EB1">
        <w:rPr>
          <w:rFonts w:ascii="Times New Roman" w:hAnsi="Times New Roman" w:cs="Times New Roman"/>
          <w:i/>
          <w:sz w:val="24"/>
          <w:szCs w:val="24"/>
        </w:rPr>
        <w:t>n</w:t>
      </w:r>
      <w:r w:rsidR="00266C2C">
        <w:rPr>
          <w:rFonts w:ascii="Times New Roman" w:hAnsi="Times New Roman" w:cs="Times New Roman"/>
          <w:sz w:val="24"/>
          <w:szCs w:val="24"/>
        </w:rPr>
        <w:t>=</w:t>
      </w:r>
      <w:r w:rsidR="007B0EB1">
        <w:rPr>
          <w:rFonts w:ascii="Times New Roman" w:hAnsi="Times New Roman" w:cs="Times New Roman"/>
          <w:sz w:val="24"/>
          <w:szCs w:val="24"/>
        </w:rPr>
        <w:t xml:space="preserve">5) </w:t>
      </w:r>
      <w:r w:rsidR="00834F5F">
        <w:rPr>
          <w:rFonts w:ascii="Times New Roman" w:hAnsi="Times New Roman" w:cs="Times New Roman"/>
          <w:sz w:val="24"/>
          <w:szCs w:val="24"/>
        </w:rPr>
        <w:t xml:space="preserve">had been experienced by a </w:t>
      </w:r>
      <w:r w:rsidR="008954B1">
        <w:rPr>
          <w:rFonts w:ascii="Times New Roman" w:hAnsi="Times New Roman" w:cs="Times New Roman"/>
          <w:sz w:val="24"/>
          <w:szCs w:val="24"/>
        </w:rPr>
        <w:t>minority</w:t>
      </w:r>
      <w:r w:rsidR="007B0EB1">
        <w:rPr>
          <w:rFonts w:ascii="Times New Roman" w:hAnsi="Times New Roman" w:cs="Times New Roman"/>
          <w:sz w:val="24"/>
          <w:szCs w:val="24"/>
        </w:rPr>
        <w:t xml:space="preserve"> of </w:t>
      </w:r>
      <w:r w:rsidR="00834F5F">
        <w:rPr>
          <w:rFonts w:ascii="Times New Roman" w:hAnsi="Times New Roman" w:cs="Times New Roman"/>
          <w:sz w:val="24"/>
          <w:szCs w:val="24"/>
        </w:rPr>
        <w:t>perpetrators</w:t>
      </w:r>
      <w:r w:rsidR="001410FD">
        <w:rPr>
          <w:rFonts w:ascii="Times New Roman" w:hAnsi="Times New Roman" w:cs="Times New Roman"/>
          <w:sz w:val="24"/>
          <w:szCs w:val="24"/>
        </w:rPr>
        <w:t xml:space="preserve"> (2% missing information)</w:t>
      </w:r>
      <w:r w:rsidR="007B0EB1">
        <w:rPr>
          <w:rFonts w:ascii="Times New Roman" w:hAnsi="Times New Roman" w:cs="Times New Roman"/>
          <w:sz w:val="24"/>
          <w:szCs w:val="24"/>
        </w:rPr>
        <w:t>.</w:t>
      </w:r>
    </w:p>
    <w:p w14:paraId="003B1B24" w14:textId="4830AE59" w:rsidR="006E12AB" w:rsidRDefault="00AA4E83" w:rsidP="002B53DF">
      <w:pPr>
        <w:spacing w:line="480" w:lineRule="auto"/>
        <w:ind w:firstLine="360"/>
        <w:rPr>
          <w:rFonts w:ascii="Times New Roman" w:hAnsi="Times New Roman" w:cs="Times New Roman"/>
          <w:sz w:val="24"/>
          <w:szCs w:val="24"/>
        </w:rPr>
      </w:pPr>
      <w:r w:rsidRPr="00AA4E83">
        <w:rPr>
          <w:rFonts w:ascii="Times New Roman" w:hAnsi="Times New Roman" w:cs="Times New Roman"/>
          <w:b/>
          <w:sz w:val="24"/>
          <w:szCs w:val="24"/>
        </w:rPr>
        <w:t>Case management characteristics.</w:t>
      </w:r>
      <w:r>
        <w:rPr>
          <w:rFonts w:ascii="Times New Roman" w:hAnsi="Times New Roman" w:cs="Times New Roman"/>
          <w:sz w:val="24"/>
          <w:szCs w:val="24"/>
        </w:rPr>
        <w:t xml:space="preserve"> </w:t>
      </w:r>
      <w:r w:rsidR="002E0293">
        <w:rPr>
          <w:rFonts w:ascii="Times New Roman" w:hAnsi="Times New Roman" w:cs="Times New Roman"/>
          <w:sz w:val="24"/>
          <w:szCs w:val="24"/>
        </w:rPr>
        <w:t xml:space="preserve">Prior to reporting abuse to </w:t>
      </w:r>
      <w:r w:rsidR="00FB54CE">
        <w:rPr>
          <w:rFonts w:ascii="Times New Roman" w:hAnsi="Times New Roman" w:cs="Times New Roman"/>
          <w:sz w:val="24"/>
          <w:szCs w:val="24"/>
        </w:rPr>
        <w:t>EARS</w:t>
      </w:r>
      <w:r w:rsidR="002E0293">
        <w:rPr>
          <w:rFonts w:ascii="Times New Roman" w:hAnsi="Times New Roman" w:cs="Times New Roman"/>
          <w:sz w:val="24"/>
          <w:szCs w:val="24"/>
        </w:rPr>
        <w:t xml:space="preserve">, </w:t>
      </w:r>
      <w:r w:rsidR="000B2D12">
        <w:rPr>
          <w:rFonts w:ascii="Times New Roman" w:hAnsi="Times New Roman" w:cs="Times New Roman"/>
          <w:sz w:val="24"/>
          <w:szCs w:val="24"/>
        </w:rPr>
        <w:t xml:space="preserve">unsuccessful </w:t>
      </w:r>
      <w:r w:rsidR="002E0293">
        <w:rPr>
          <w:rFonts w:ascii="Times New Roman" w:hAnsi="Times New Roman" w:cs="Times New Roman"/>
          <w:sz w:val="24"/>
          <w:szCs w:val="24"/>
        </w:rPr>
        <w:t xml:space="preserve">attempts at intervention </w:t>
      </w:r>
      <w:r w:rsidR="00FB54CE">
        <w:rPr>
          <w:rFonts w:ascii="Times New Roman" w:hAnsi="Times New Roman" w:cs="Times New Roman"/>
          <w:sz w:val="24"/>
          <w:szCs w:val="24"/>
        </w:rPr>
        <w:t>were</w:t>
      </w:r>
      <w:r w:rsidR="002E0293">
        <w:rPr>
          <w:rFonts w:ascii="Times New Roman" w:hAnsi="Times New Roman" w:cs="Times New Roman"/>
          <w:sz w:val="24"/>
          <w:szCs w:val="24"/>
        </w:rPr>
        <w:t xml:space="preserve"> made in 34% (</w:t>
      </w:r>
      <w:r w:rsidR="002E0293" w:rsidRPr="002E0293">
        <w:rPr>
          <w:rFonts w:ascii="Times New Roman" w:hAnsi="Times New Roman" w:cs="Times New Roman"/>
          <w:i/>
          <w:sz w:val="24"/>
          <w:szCs w:val="24"/>
        </w:rPr>
        <w:t>n</w:t>
      </w:r>
      <w:r w:rsidR="004D6F3B">
        <w:rPr>
          <w:rFonts w:ascii="Times New Roman" w:hAnsi="Times New Roman" w:cs="Times New Roman"/>
          <w:sz w:val="24"/>
          <w:szCs w:val="24"/>
        </w:rPr>
        <w:t>=</w:t>
      </w:r>
      <w:r w:rsidR="00F40F86">
        <w:rPr>
          <w:rFonts w:ascii="Times New Roman" w:hAnsi="Times New Roman" w:cs="Times New Roman"/>
          <w:sz w:val="24"/>
          <w:szCs w:val="24"/>
        </w:rPr>
        <w:t>56</w:t>
      </w:r>
      <w:r w:rsidR="002E0293">
        <w:rPr>
          <w:rFonts w:ascii="Times New Roman" w:hAnsi="Times New Roman" w:cs="Times New Roman"/>
          <w:sz w:val="24"/>
          <w:szCs w:val="24"/>
        </w:rPr>
        <w:t xml:space="preserve">) of cases. In </w:t>
      </w:r>
      <w:r w:rsidR="00FB54CE">
        <w:rPr>
          <w:rFonts w:ascii="Times New Roman" w:hAnsi="Times New Roman" w:cs="Times New Roman"/>
          <w:sz w:val="24"/>
          <w:szCs w:val="24"/>
        </w:rPr>
        <w:t>66%</w:t>
      </w:r>
      <w:r w:rsidR="00F40F86">
        <w:rPr>
          <w:rFonts w:ascii="Times New Roman" w:hAnsi="Times New Roman" w:cs="Times New Roman"/>
          <w:sz w:val="24"/>
          <w:szCs w:val="24"/>
        </w:rPr>
        <w:t xml:space="preserve"> (</w:t>
      </w:r>
      <w:r w:rsidR="00F40F86" w:rsidRPr="00F40F86">
        <w:rPr>
          <w:rFonts w:ascii="Times New Roman" w:hAnsi="Times New Roman" w:cs="Times New Roman"/>
          <w:i/>
          <w:sz w:val="24"/>
          <w:szCs w:val="24"/>
        </w:rPr>
        <w:t>n</w:t>
      </w:r>
      <w:r w:rsidR="00F40F86">
        <w:rPr>
          <w:rFonts w:ascii="Times New Roman" w:hAnsi="Times New Roman" w:cs="Times New Roman"/>
          <w:sz w:val="24"/>
          <w:szCs w:val="24"/>
        </w:rPr>
        <w:t>=</w:t>
      </w:r>
      <w:r w:rsidR="002E0293">
        <w:rPr>
          <w:rFonts w:ascii="Times New Roman" w:hAnsi="Times New Roman" w:cs="Times New Roman"/>
          <w:sz w:val="24"/>
          <w:szCs w:val="24"/>
        </w:rPr>
        <w:t>37</w:t>
      </w:r>
      <w:r w:rsidR="00F40F86">
        <w:rPr>
          <w:rFonts w:ascii="Times New Roman" w:hAnsi="Times New Roman" w:cs="Times New Roman"/>
          <w:sz w:val="24"/>
          <w:szCs w:val="24"/>
        </w:rPr>
        <w:t>)</w:t>
      </w:r>
      <w:r w:rsidR="002E0293">
        <w:rPr>
          <w:rFonts w:ascii="Times New Roman" w:hAnsi="Times New Roman" w:cs="Times New Roman"/>
          <w:sz w:val="24"/>
          <w:szCs w:val="24"/>
        </w:rPr>
        <w:t xml:space="preserve"> </w:t>
      </w:r>
      <w:r w:rsidR="000B2D12">
        <w:rPr>
          <w:rFonts w:ascii="Times New Roman" w:hAnsi="Times New Roman" w:cs="Times New Roman"/>
          <w:sz w:val="24"/>
          <w:szCs w:val="24"/>
        </w:rPr>
        <w:t xml:space="preserve">of </w:t>
      </w:r>
      <w:r w:rsidR="00FB54CE">
        <w:rPr>
          <w:rFonts w:ascii="Times New Roman" w:hAnsi="Times New Roman" w:cs="Times New Roman"/>
          <w:sz w:val="24"/>
          <w:szCs w:val="24"/>
        </w:rPr>
        <w:t xml:space="preserve">such </w:t>
      </w:r>
      <w:r w:rsidR="002E0293">
        <w:rPr>
          <w:rFonts w:ascii="Times New Roman" w:hAnsi="Times New Roman" w:cs="Times New Roman"/>
          <w:sz w:val="24"/>
          <w:szCs w:val="24"/>
        </w:rPr>
        <w:t xml:space="preserve">cases </w:t>
      </w:r>
      <w:r w:rsidR="00FB54CE">
        <w:rPr>
          <w:rFonts w:ascii="Times New Roman" w:hAnsi="Times New Roman" w:cs="Times New Roman"/>
          <w:sz w:val="24"/>
          <w:szCs w:val="24"/>
        </w:rPr>
        <w:t xml:space="preserve">the </w:t>
      </w:r>
      <w:r w:rsidR="002E0293">
        <w:rPr>
          <w:rFonts w:ascii="Times New Roman" w:hAnsi="Times New Roman" w:cs="Times New Roman"/>
          <w:sz w:val="24"/>
          <w:szCs w:val="24"/>
        </w:rPr>
        <w:t>attempts</w:t>
      </w:r>
      <w:r w:rsidR="00FB54CE">
        <w:rPr>
          <w:rFonts w:ascii="Times New Roman" w:hAnsi="Times New Roman" w:cs="Times New Roman"/>
          <w:sz w:val="24"/>
          <w:szCs w:val="24"/>
        </w:rPr>
        <w:t xml:space="preserve"> were formal, meaning they </w:t>
      </w:r>
      <w:r w:rsidR="00946A18">
        <w:rPr>
          <w:rFonts w:ascii="Times New Roman" w:hAnsi="Times New Roman" w:cs="Times New Roman"/>
          <w:sz w:val="24"/>
          <w:szCs w:val="24"/>
        </w:rPr>
        <w:t>involved professionals</w:t>
      </w:r>
      <w:r w:rsidR="00FB54CE">
        <w:rPr>
          <w:rFonts w:ascii="Times New Roman" w:hAnsi="Times New Roman" w:cs="Times New Roman"/>
          <w:sz w:val="24"/>
          <w:szCs w:val="24"/>
        </w:rPr>
        <w:t>, i</w:t>
      </w:r>
      <w:r w:rsidR="00AB5947">
        <w:rPr>
          <w:rFonts w:ascii="Times New Roman" w:hAnsi="Times New Roman" w:cs="Times New Roman"/>
          <w:sz w:val="24"/>
          <w:szCs w:val="24"/>
        </w:rPr>
        <w:t>n 21</w:t>
      </w:r>
      <w:r w:rsidR="002E0293">
        <w:rPr>
          <w:rFonts w:ascii="Times New Roman" w:hAnsi="Times New Roman" w:cs="Times New Roman"/>
          <w:sz w:val="24"/>
          <w:szCs w:val="24"/>
        </w:rPr>
        <w:t xml:space="preserve">% </w:t>
      </w:r>
      <w:r w:rsidR="00F40F86">
        <w:rPr>
          <w:rFonts w:ascii="Times New Roman" w:hAnsi="Times New Roman" w:cs="Times New Roman"/>
          <w:sz w:val="24"/>
          <w:szCs w:val="24"/>
        </w:rPr>
        <w:t>(</w:t>
      </w:r>
      <w:r w:rsidR="00F40F86" w:rsidRPr="00F40F86">
        <w:rPr>
          <w:rFonts w:ascii="Times New Roman" w:hAnsi="Times New Roman" w:cs="Times New Roman"/>
          <w:i/>
          <w:sz w:val="24"/>
          <w:szCs w:val="24"/>
        </w:rPr>
        <w:t>n</w:t>
      </w:r>
      <w:r w:rsidR="004D6F3B">
        <w:rPr>
          <w:rFonts w:ascii="Times New Roman" w:hAnsi="Times New Roman" w:cs="Times New Roman"/>
          <w:sz w:val="24"/>
          <w:szCs w:val="24"/>
        </w:rPr>
        <w:t>=</w:t>
      </w:r>
      <w:r w:rsidR="00F40F86">
        <w:rPr>
          <w:rFonts w:ascii="Times New Roman" w:hAnsi="Times New Roman" w:cs="Times New Roman"/>
          <w:sz w:val="24"/>
          <w:szCs w:val="24"/>
        </w:rPr>
        <w:t>12)</w:t>
      </w:r>
      <w:r w:rsidR="00FB54CE">
        <w:rPr>
          <w:rFonts w:ascii="Times New Roman" w:hAnsi="Times New Roman" w:cs="Times New Roman"/>
          <w:sz w:val="24"/>
          <w:szCs w:val="24"/>
        </w:rPr>
        <w:t xml:space="preserve"> they</w:t>
      </w:r>
      <w:r w:rsidR="00946A18">
        <w:rPr>
          <w:rFonts w:ascii="Times New Roman" w:hAnsi="Times New Roman" w:cs="Times New Roman"/>
          <w:sz w:val="24"/>
          <w:szCs w:val="24"/>
        </w:rPr>
        <w:t xml:space="preserve"> were informal, involving family or friends</w:t>
      </w:r>
      <w:r w:rsidR="00FB54CE">
        <w:rPr>
          <w:rFonts w:ascii="Times New Roman" w:hAnsi="Times New Roman" w:cs="Times New Roman"/>
          <w:sz w:val="24"/>
          <w:szCs w:val="24"/>
        </w:rPr>
        <w:t>, and in</w:t>
      </w:r>
      <w:r w:rsidR="00AB5947">
        <w:rPr>
          <w:rFonts w:ascii="Times New Roman" w:hAnsi="Times New Roman" w:cs="Times New Roman"/>
          <w:sz w:val="24"/>
          <w:szCs w:val="24"/>
        </w:rPr>
        <w:t xml:space="preserve"> 13</w:t>
      </w:r>
      <w:r w:rsidR="002E0293">
        <w:rPr>
          <w:rFonts w:ascii="Times New Roman" w:hAnsi="Times New Roman" w:cs="Times New Roman"/>
          <w:sz w:val="24"/>
          <w:szCs w:val="24"/>
        </w:rPr>
        <w:t xml:space="preserve">% </w:t>
      </w:r>
      <w:r w:rsidR="00691008">
        <w:rPr>
          <w:rFonts w:ascii="Times New Roman" w:hAnsi="Times New Roman" w:cs="Times New Roman"/>
          <w:sz w:val="24"/>
          <w:szCs w:val="24"/>
        </w:rPr>
        <w:t>(</w:t>
      </w:r>
      <w:r w:rsidR="00691008" w:rsidRPr="00691008">
        <w:rPr>
          <w:rFonts w:ascii="Times New Roman" w:hAnsi="Times New Roman" w:cs="Times New Roman"/>
          <w:i/>
          <w:sz w:val="24"/>
          <w:szCs w:val="24"/>
        </w:rPr>
        <w:t>n</w:t>
      </w:r>
      <w:r w:rsidR="00691008">
        <w:rPr>
          <w:rFonts w:ascii="Times New Roman" w:hAnsi="Times New Roman" w:cs="Times New Roman"/>
          <w:sz w:val="24"/>
          <w:szCs w:val="24"/>
        </w:rPr>
        <w:t xml:space="preserve">=7) </w:t>
      </w:r>
      <w:r w:rsidR="00FB54CE">
        <w:rPr>
          <w:rFonts w:ascii="Times New Roman" w:hAnsi="Times New Roman" w:cs="Times New Roman"/>
          <w:sz w:val="24"/>
          <w:szCs w:val="24"/>
        </w:rPr>
        <w:t>they</w:t>
      </w:r>
      <w:r w:rsidR="00946A18">
        <w:rPr>
          <w:rFonts w:ascii="Times New Roman" w:hAnsi="Times New Roman" w:cs="Times New Roman"/>
          <w:sz w:val="24"/>
          <w:szCs w:val="24"/>
        </w:rPr>
        <w:t xml:space="preserve"> were both </w:t>
      </w:r>
      <w:r w:rsidR="002E0293">
        <w:rPr>
          <w:rFonts w:ascii="Times New Roman" w:hAnsi="Times New Roman" w:cs="Times New Roman"/>
          <w:sz w:val="24"/>
          <w:szCs w:val="24"/>
        </w:rPr>
        <w:t>formal and informal.</w:t>
      </w:r>
      <w:r w:rsidR="00585843">
        <w:rPr>
          <w:rFonts w:ascii="Times New Roman" w:hAnsi="Times New Roman" w:cs="Times New Roman"/>
          <w:sz w:val="24"/>
          <w:szCs w:val="24"/>
        </w:rPr>
        <w:t xml:space="preserve"> When cases were reported</w:t>
      </w:r>
      <w:r w:rsidR="00AB5947">
        <w:rPr>
          <w:rFonts w:ascii="Times New Roman" w:hAnsi="Times New Roman" w:cs="Times New Roman"/>
          <w:sz w:val="24"/>
          <w:szCs w:val="24"/>
        </w:rPr>
        <w:t xml:space="preserve">, 13% </w:t>
      </w:r>
      <w:r w:rsidR="00585843">
        <w:rPr>
          <w:rFonts w:ascii="Times New Roman" w:hAnsi="Times New Roman" w:cs="Times New Roman"/>
          <w:sz w:val="24"/>
          <w:szCs w:val="24"/>
        </w:rPr>
        <w:t>of reporters (</w:t>
      </w:r>
      <w:r w:rsidR="00585843" w:rsidRPr="00585843">
        <w:rPr>
          <w:rFonts w:ascii="Times New Roman" w:hAnsi="Times New Roman" w:cs="Times New Roman"/>
          <w:i/>
          <w:sz w:val="24"/>
          <w:szCs w:val="24"/>
        </w:rPr>
        <w:t>n</w:t>
      </w:r>
      <w:r w:rsidR="00585843">
        <w:rPr>
          <w:rFonts w:ascii="Times New Roman" w:hAnsi="Times New Roman" w:cs="Times New Roman"/>
          <w:sz w:val="24"/>
          <w:szCs w:val="24"/>
        </w:rPr>
        <w:t xml:space="preserve">=21) </w:t>
      </w:r>
      <w:r w:rsidR="00852C5E">
        <w:rPr>
          <w:rFonts w:ascii="Times New Roman" w:hAnsi="Times New Roman" w:cs="Times New Roman"/>
          <w:sz w:val="24"/>
          <w:szCs w:val="24"/>
        </w:rPr>
        <w:t>did not want</w:t>
      </w:r>
      <w:r w:rsidR="00585843">
        <w:rPr>
          <w:rFonts w:ascii="Times New Roman" w:hAnsi="Times New Roman" w:cs="Times New Roman"/>
          <w:sz w:val="24"/>
          <w:szCs w:val="24"/>
        </w:rPr>
        <w:t xml:space="preserve"> their name revealed to the victim </w:t>
      </w:r>
      <w:r w:rsidR="00852C5E">
        <w:rPr>
          <w:rFonts w:ascii="Times New Roman" w:hAnsi="Times New Roman" w:cs="Times New Roman"/>
          <w:sz w:val="24"/>
          <w:szCs w:val="24"/>
        </w:rPr>
        <w:t>and/</w:t>
      </w:r>
      <w:r w:rsidR="00585843">
        <w:rPr>
          <w:rFonts w:ascii="Times New Roman" w:hAnsi="Times New Roman" w:cs="Times New Roman"/>
          <w:sz w:val="24"/>
          <w:szCs w:val="24"/>
        </w:rPr>
        <w:t>or the perpetrator</w:t>
      </w:r>
      <w:r w:rsidR="00852C5E">
        <w:rPr>
          <w:rFonts w:ascii="Times New Roman" w:hAnsi="Times New Roman" w:cs="Times New Roman"/>
          <w:sz w:val="24"/>
          <w:szCs w:val="24"/>
        </w:rPr>
        <w:t>,</w:t>
      </w:r>
      <w:r w:rsidR="00585843">
        <w:rPr>
          <w:rFonts w:ascii="Times New Roman" w:hAnsi="Times New Roman" w:cs="Times New Roman"/>
          <w:sz w:val="24"/>
          <w:szCs w:val="24"/>
        </w:rPr>
        <w:t xml:space="preserve"> </w:t>
      </w:r>
      <w:r w:rsidR="00852C5E">
        <w:rPr>
          <w:rFonts w:ascii="Times New Roman" w:hAnsi="Times New Roman" w:cs="Times New Roman"/>
          <w:sz w:val="24"/>
          <w:szCs w:val="24"/>
        </w:rPr>
        <w:t>and 5%</w:t>
      </w:r>
      <w:r w:rsidR="00585843">
        <w:rPr>
          <w:rFonts w:ascii="Times New Roman" w:hAnsi="Times New Roman" w:cs="Times New Roman"/>
          <w:sz w:val="24"/>
          <w:szCs w:val="24"/>
        </w:rPr>
        <w:t xml:space="preserve"> </w:t>
      </w:r>
      <w:r w:rsidR="00852C5E">
        <w:rPr>
          <w:rFonts w:ascii="Times New Roman" w:hAnsi="Times New Roman" w:cs="Times New Roman"/>
          <w:sz w:val="24"/>
          <w:szCs w:val="24"/>
        </w:rPr>
        <w:t>(</w:t>
      </w:r>
      <w:r w:rsidR="00852C5E" w:rsidRPr="00585843">
        <w:rPr>
          <w:rFonts w:ascii="Times New Roman" w:hAnsi="Times New Roman" w:cs="Times New Roman"/>
          <w:i/>
          <w:sz w:val="24"/>
          <w:szCs w:val="24"/>
        </w:rPr>
        <w:t>n</w:t>
      </w:r>
      <w:r w:rsidR="00852C5E">
        <w:rPr>
          <w:rFonts w:ascii="Times New Roman" w:hAnsi="Times New Roman" w:cs="Times New Roman"/>
          <w:sz w:val="24"/>
          <w:szCs w:val="24"/>
        </w:rPr>
        <w:t xml:space="preserve">=8) were </w:t>
      </w:r>
      <w:r w:rsidR="00585843">
        <w:rPr>
          <w:rFonts w:ascii="Times New Roman" w:hAnsi="Times New Roman" w:cs="Times New Roman"/>
          <w:sz w:val="24"/>
          <w:szCs w:val="24"/>
        </w:rPr>
        <w:t>concern that they would be subject to retal</w:t>
      </w:r>
      <w:r w:rsidR="00B77693">
        <w:rPr>
          <w:rFonts w:ascii="Times New Roman" w:hAnsi="Times New Roman" w:cs="Times New Roman"/>
          <w:sz w:val="24"/>
          <w:szCs w:val="24"/>
        </w:rPr>
        <w:t>iation for reporting the abuse.</w:t>
      </w:r>
    </w:p>
    <w:p w14:paraId="19B6B4C0" w14:textId="3F8AFD8F" w:rsidR="00601701" w:rsidRPr="00A32260" w:rsidRDefault="00E71B7F" w:rsidP="002B53DF">
      <w:pPr>
        <w:spacing w:line="480" w:lineRule="auto"/>
        <w:ind w:firstLine="360"/>
        <w:rPr>
          <w:rFonts w:ascii="Times New Roman" w:hAnsi="Times New Roman" w:cs="Times New Roman"/>
          <w:sz w:val="24"/>
          <w:szCs w:val="24"/>
        </w:rPr>
      </w:pPr>
      <w:r w:rsidRPr="00A32260">
        <w:rPr>
          <w:rFonts w:ascii="Times New Roman" w:hAnsi="Times New Roman" w:cs="Times New Roman"/>
          <w:sz w:val="24"/>
          <w:szCs w:val="24"/>
        </w:rPr>
        <w:t xml:space="preserve">Cases </w:t>
      </w:r>
      <w:r w:rsidR="00553D26" w:rsidRPr="0083324B">
        <w:rPr>
          <w:rFonts w:ascii="Times New Roman" w:hAnsi="Times New Roman" w:cs="Times New Roman"/>
          <w:sz w:val="24"/>
          <w:szCs w:val="24"/>
        </w:rPr>
        <w:t>remained open</w:t>
      </w:r>
      <w:r w:rsidR="00553D26">
        <w:rPr>
          <w:rFonts w:ascii="Times New Roman" w:hAnsi="Times New Roman" w:cs="Times New Roman"/>
          <w:sz w:val="24"/>
          <w:szCs w:val="24"/>
        </w:rPr>
        <w:t xml:space="preserve"> </w:t>
      </w:r>
      <w:r w:rsidR="00585843">
        <w:rPr>
          <w:rFonts w:ascii="Times New Roman" w:hAnsi="Times New Roman" w:cs="Times New Roman"/>
          <w:sz w:val="24"/>
          <w:szCs w:val="24"/>
        </w:rPr>
        <w:t xml:space="preserve">and </w:t>
      </w:r>
      <w:r w:rsidR="00D65DD5" w:rsidRPr="00D65DD5">
        <w:rPr>
          <w:rFonts w:ascii="Times New Roman" w:hAnsi="Times New Roman" w:cs="Times New Roman"/>
          <w:sz w:val="24"/>
          <w:szCs w:val="24"/>
        </w:rPr>
        <w:t xml:space="preserve">were actively worked or monitored </w:t>
      </w:r>
      <w:r w:rsidR="00585843">
        <w:rPr>
          <w:rFonts w:ascii="Times New Roman" w:hAnsi="Times New Roman" w:cs="Times New Roman"/>
          <w:sz w:val="24"/>
          <w:szCs w:val="24"/>
        </w:rPr>
        <w:t xml:space="preserve">for </w:t>
      </w:r>
      <w:r w:rsidRPr="00A32260">
        <w:rPr>
          <w:rFonts w:ascii="Times New Roman" w:hAnsi="Times New Roman" w:cs="Times New Roman"/>
          <w:sz w:val="24"/>
          <w:szCs w:val="24"/>
        </w:rPr>
        <w:t>between one and 109</w:t>
      </w:r>
      <w:r w:rsidR="00D524B6">
        <w:rPr>
          <w:rFonts w:ascii="Times New Roman" w:hAnsi="Times New Roman" w:cs="Times New Roman"/>
          <w:sz w:val="24"/>
          <w:szCs w:val="24"/>
        </w:rPr>
        <w:t>6</w:t>
      </w:r>
      <w:r w:rsidRPr="00A32260">
        <w:rPr>
          <w:rFonts w:ascii="Times New Roman" w:hAnsi="Times New Roman" w:cs="Times New Roman"/>
          <w:sz w:val="24"/>
          <w:szCs w:val="24"/>
        </w:rPr>
        <w:t xml:space="preserve"> days </w:t>
      </w:r>
      <w:r w:rsidR="00852C5E">
        <w:rPr>
          <w:rFonts w:ascii="Times New Roman" w:hAnsi="Times New Roman" w:cs="Times New Roman"/>
          <w:sz w:val="24"/>
          <w:szCs w:val="24"/>
        </w:rPr>
        <w:t>(</w:t>
      </w:r>
      <w:r w:rsidR="00852C5E" w:rsidRPr="00852C5E">
        <w:rPr>
          <w:rFonts w:ascii="Times New Roman" w:hAnsi="Times New Roman" w:cs="Times New Roman"/>
          <w:i/>
          <w:sz w:val="24"/>
          <w:szCs w:val="24"/>
        </w:rPr>
        <w:t>M</w:t>
      </w:r>
      <w:r w:rsidR="00852C5E">
        <w:rPr>
          <w:rFonts w:ascii="Times New Roman" w:hAnsi="Times New Roman" w:cs="Times New Roman"/>
          <w:sz w:val="24"/>
          <w:szCs w:val="24"/>
        </w:rPr>
        <w:t>=</w:t>
      </w:r>
      <w:r w:rsidRPr="00A32260">
        <w:rPr>
          <w:rFonts w:ascii="Times New Roman" w:hAnsi="Times New Roman" w:cs="Times New Roman"/>
          <w:sz w:val="24"/>
          <w:szCs w:val="24"/>
        </w:rPr>
        <w:t>13</w:t>
      </w:r>
      <w:r w:rsidR="00D524B6">
        <w:rPr>
          <w:rFonts w:ascii="Times New Roman" w:hAnsi="Times New Roman" w:cs="Times New Roman"/>
          <w:sz w:val="24"/>
          <w:szCs w:val="24"/>
        </w:rPr>
        <w:t>5</w:t>
      </w:r>
      <w:r w:rsidR="00852C5E">
        <w:rPr>
          <w:rFonts w:ascii="Times New Roman" w:hAnsi="Times New Roman" w:cs="Times New Roman"/>
          <w:sz w:val="24"/>
          <w:szCs w:val="24"/>
        </w:rPr>
        <w:t xml:space="preserve">, </w:t>
      </w:r>
      <w:r w:rsidRPr="00A32260">
        <w:rPr>
          <w:rFonts w:ascii="Times New Roman" w:hAnsi="Times New Roman" w:cs="Times New Roman"/>
          <w:i/>
          <w:sz w:val="24"/>
          <w:szCs w:val="24"/>
        </w:rPr>
        <w:t>SD</w:t>
      </w:r>
      <w:r w:rsidRPr="00A32260">
        <w:rPr>
          <w:rFonts w:ascii="Times New Roman" w:hAnsi="Times New Roman" w:cs="Times New Roman"/>
          <w:sz w:val="24"/>
          <w:szCs w:val="24"/>
        </w:rPr>
        <w:t>=178.77). The n</w:t>
      </w:r>
      <w:r w:rsidR="00611AB2" w:rsidRPr="00A32260">
        <w:rPr>
          <w:rFonts w:ascii="Times New Roman" w:hAnsi="Times New Roman" w:cs="Times New Roman"/>
          <w:sz w:val="24"/>
          <w:szCs w:val="24"/>
        </w:rPr>
        <w:t>umber of contact notes ranged from 1</w:t>
      </w:r>
      <w:r w:rsidR="00FB78AA">
        <w:rPr>
          <w:rFonts w:ascii="Times New Roman" w:hAnsi="Times New Roman" w:cs="Times New Roman"/>
          <w:sz w:val="24"/>
          <w:szCs w:val="24"/>
        </w:rPr>
        <w:t xml:space="preserve"> to </w:t>
      </w:r>
      <w:r w:rsidR="00611AB2" w:rsidRPr="00A32260">
        <w:rPr>
          <w:rFonts w:ascii="Times New Roman" w:hAnsi="Times New Roman" w:cs="Times New Roman"/>
          <w:sz w:val="24"/>
          <w:szCs w:val="24"/>
        </w:rPr>
        <w:t>118</w:t>
      </w:r>
      <w:r w:rsidR="00E72697">
        <w:rPr>
          <w:rFonts w:ascii="Times New Roman" w:hAnsi="Times New Roman" w:cs="Times New Roman"/>
          <w:sz w:val="24"/>
          <w:szCs w:val="24"/>
        </w:rPr>
        <w:t>,</w:t>
      </w:r>
      <w:r w:rsidR="00FB78AA">
        <w:rPr>
          <w:rFonts w:ascii="Times New Roman" w:hAnsi="Times New Roman" w:cs="Times New Roman"/>
          <w:sz w:val="24"/>
          <w:szCs w:val="24"/>
        </w:rPr>
        <w:t xml:space="preserve"> </w:t>
      </w:r>
      <w:r w:rsidRPr="00A32260">
        <w:rPr>
          <w:rFonts w:ascii="Times New Roman" w:hAnsi="Times New Roman" w:cs="Times New Roman"/>
          <w:sz w:val="24"/>
          <w:szCs w:val="24"/>
        </w:rPr>
        <w:t>with a mean of 15 (</w:t>
      </w:r>
      <w:r w:rsidRPr="00A32260">
        <w:rPr>
          <w:rFonts w:ascii="Times New Roman" w:hAnsi="Times New Roman" w:cs="Times New Roman"/>
          <w:i/>
          <w:sz w:val="24"/>
          <w:szCs w:val="24"/>
        </w:rPr>
        <w:t>SD</w:t>
      </w:r>
      <w:r w:rsidRPr="00A32260">
        <w:rPr>
          <w:rFonts w:ascii="Times New Roman" w:hAnsi="Times New Roman" w:cs="Times New Roman"/>
          <w:sz w:val="24"/>
          <w:szCs w:val="24"/>
        </w:rPr>
        <w:t>=17.35)</w:t>
      </w:r>
      <w:r w:rsidR="00F53618" w:rsidRPr="00A32260">
        <w:rPr>
          <w:rFonts w:ascii="Times New Roman" w:hAnsi="Times New Roman" w:cs="Times New Roman"/>
          <w:sz w:val="24"/>
          <w:szCs w:val="24"/>
        </w:rPr>
        <w:t xml:space="preserve">. </w:t>
      </w:r>
      <w:r w:rsidR="00C44DF4">
        <w:rPr>
          <w:rFonts w:ascii="Times New Roman" w:hAnsi="Times New Roman" w:cs="Times New Roman"/>
          <w:sz w:val="24"/>
          <w:szCs w:val="24"/>
        </w:rPr>
        <w:t xml:space="preserve">In </w:t>
      </w:r>
      <w:r w:rsidR="00E72697">
        <w:rPr>
          <w:rFonts w:ascii="Times New Roman" w:hAnsi="Times New Roman" w:cs="Times New Roman"/>
          <w:sz w:val="24"/>
          <w:szCs w:val="24"/>
        </w:rPr>
        <w:t>45%</w:t>
      </w:r>
      <w:r w:rsidR="00C44DF4">
        <w:rPr>
          <w:rFonts w:ascii="Times New Roman" w:hAnsi="Times New Roman" w:cs="Times New Roman"/>
          <w:sz w:val="24"/>
          <w:szCs w:val="24"/>
        </w:rPr>
        <w:t xml:space="preserve"> of cases (</w:t>
      </w:r>
      <w:r w:rsidR="00C44DF4" w:rsidRPr="00C44DF4">
        <w:rPr>
          <w:rFonts w:ascii="Times New Roman" w:hAnsi="Times New Roman" w:cs="Times New Roman"/>
          <w:i/>
          <w:sz w:val="24"/>
          <w:szCs w:val="24"/>
        </w:rPr>
        <w:t>n</w:t>
      </w:r>
      <w:r w:rsidR="00C44DF4">
        <w:rPr>
          <w:rFonts w:ascii="Times New Roman" w:hAnsi="Times New Roman" w:cs="Times New Roman"/>
          <w:sz w:val="24"/>
          <w:szCs w:val="24"/>
        </w:rPr>
        <w:t xml:space="preserve">=74) there were barriers for case workers in communicating </w:t>
      </w:r>
      <w:r w:rsidR="00A105EC">
        <w:rPr>
          <w:rFonts w:ascii="Times New Roman" w:hAnsi="Times New Roman" w:cs="Times New Roman"/>
          <w:sz w:val="24"/>
          <w:szCs w:val="24"/>
        </w:rPr>
        <w:t xml:space="preserve">with or visiting </w:t>
      </w:r>
      <w:r w:rsidR="00C57727">
        <w:rPr>
          <w:rFonts w:ascii="Times New Roman" w:hAnsi="Times New Roman" w:cs="Times New Roman"/>
          <w:sz w:val="24"/>
          <w:szCs w:val="24"/>
        </w:rPr>
        <w:t>the victim (1% missing</w:t>
      </w:r>
      <w:r w:rsidR="00C44DF4">
        <w:rPr>
          <w:rFonts w:ascii="Times New Roman" w:hAnsi="Times New Roman" w:cs="Times New Roman"/>
          <w:sz w:val="24"/>
          <w:szCs w:val="24"/>
        </w:rPr>
        <w:t xml:space="preserve"> information). </w:t>
      </w:r>
      <w:r w:rsidR="00ED3D3C">
        <w:rPr>
          <w:rFonts w:ascii="Times New Roman" w:hAnsi="Times New Roman" w:cs="Times New Roman"/>
          <w:sz w:val="24"/>
          <w:szCs w:val="24"/>
        </w:rPr>
        <w:t>Barriers were most often</w:t>
      </w:r>
      <w:r w:rsidR="009F559F">
        <w:rPr>
          <w:rFonts w:ascii="Times New Roman" w:hAnsi="Times New Roman" w:cs="Times New Roman"/>
          <w:sz w:val="24"/>
          <w:szCs w:val="24"/>
        </w:rPr>
        <w:t xml:space="preserve"> </w:t>
      </w:r>
      <w:r w:rsidR="00A105EC">
        <w:rPr>
          <w:rFonts w:ascii="Times New Roman" w:hAnsi="Times New Roman" w:cs="Times New Roman"/>
          <w:sz w:val="24"/>
          <w:szCs w:val="24"/>
        </w:rPr>
        <w:t xml:space="preserve">related </w:t>
      </w:r>
      <w:r w:rsidR="009F559F">
        <w:rPr>
          <w:rFonts w:ascii="Times New Roman" w:hAnsi="Times New Roman" w:cs="Times New Roman"/>
          <w:sz w:val="24"/>
          <w:szCs w:val="24"/>
        </w:rPr>
        <w:t xml:space="preserve">to the perpetrator (20%, </w:t>
      </w:r>
      <w:r w:rsidR="009F559F" w:rsidRPr="009F559F">
        <w:rPr>
          <w:rFonts w:ascii="Times New Roman" w:hAnsi="Times New Roman" w:cs="Times New Roman"/>
          <w:i/>
          <w:sz w:val="24"/>
          <w:szCs w:val="24"/>
        </w:rPr>
        <w:t>n</w:t>
      </w:r>
      <w:r w:rsidR="009F559F">
        <w:rPr>
          <w:rFonts w:ascii="Times New Roman" w:hAnsi="Times New Roman" w:cs="Times New Roman"/>
          <w:sz w:val="24"/>
          <w:szCs w:val="24"/>
        </w:rPr>
        <w:t>=32)</w:t>
      </w:r>
      <w:r w:rsidR="00A105EC">
        <w:rPr>
          <w:rFonts w:ascii="Times New Roman" w:hAnsi="Times New Roman" w:cs="Times New Roman"/>
          <w:sz w:val="24"/>
          <w:szCs w:val="24"/>
        </w:rPr>
        <w:t xml:space="preserve"> who would not allow contact </w:t>
      </w:r>
      <w:r w:rsidR="008954B1">
        <w:rPr>
          <w:rFonts w:ascii="Times New Roman" w:hAnsi="Times New Roman" w:cs="Times New Roman"/>
          <w:sz w:val="24"/>
          <w:szCs w:val="24"/>
        </w:rPr>
        <w:t>and/</w:t>
      </w:r>
      <w:r w:rsidR="00A105EC">
        <w:rPr>
          <w:rFonts w:ascii="Times New Roman" w:hAnsi="Times New Roman" w:cs="Times New Roman"/>
          <w:sz w:val="24"/>
          <w:szCs w:val="24"/>
        </w:rPr>
        <w:t>or make contact unsafe. Other barriers to communication with or visiting the victim included language (</w:t>
      </w:r>
      <w:r w:rsidR="0015073F">
        <w:rPr>
          <w:rFonts w:ascii="Times New Roman" w:hAnsi="Times New Roman" w:cs="Times New Roman"/>
          <w:sz w:val="24"/>
          <w:szCs w:val="24"/>
        </w:rPr>
        <w:t xml:space="preserve">10%, </w:t>
      </w:r>
      <w:r w:rsidR="0015073F" w:rsidRPr="004D6F3B">
        <w:rPr>
          <w:rFonts w:ascii="Times New Roman" w:hAnsi="Times New Roman" w:cs="Times New Roman"/>
          <w:i/>
          <w:sz w:val="24"/>
          <w:szCs w:val="24"/>
        </w:rPr>
        <w:t>n</w:t>
      </w:r>
      <w:r w:rsidR="0015073F">
        <w:rPr>
          <w:rFonts w:ascii="Times New Roman" w:hAnsi="Times New Roman" w:cs="Times New Roman"/>
          <w:sz w:val="24"/>
          <w:szCs w:val="24"/>
        </w:rPr>
        <w:t>=17</w:t>
      </w:r>
      <w:r w:rsidR="00A105EC">
        <w:rPr>
          <w:rFonts w:ascii="Times New Roman" w:hAnsi="Times New Roman" w:cs="Times New Roman"/>
          <w:sz w:val="24"/>
          <w:szCs w:val="24"/>
        </w:rPr>
        <w:t xml:space="preserve">), </w:t>
      </w:r>
      <w:r w:rsidR="002B53DF">
        <w:rPr>
          <w:rFonts w:ascii="Times New Roman" w:hAnsi="Times New Roman" w:cs="Times New Roman"/>
          <w:sz w:val="24"/>
          <w:szCs w:val="24"/>
        </w:rPr>
        <w:t xml:space="preserve">the victim’s </w:t>
      </w:r>
      <w:r w:rsidR="00A105EC">
        <w:rPr>
          <w:rFonts w:ascii="Times New Roman" w:hAnsi="Times New Roman" w:cs="Times New Roman"/>
          <w:sz w:val="24"/>
          <w:szCs w:val="24"/>
        </w:rPr>
        <w:t>memory or mental health</w:t>
      </w:r>
      <w:r w:rsidR="002B53DF">
        <w:rPr>
          <w:rFonts w:ascii="Times New Roman" w:hAnsi="Times New Roman" w:cs="Times New Roman"/>
          <w:sz w:val="24"/>
          <w:szCs w:val="24"/>
        </w:rPr>
        <w:t xml:space="preserve"> problems</w:t>
      </w:r>
      <w:r w:rsidR="00A105EC">
        <w:rPr>
          <w:rFonts w:ascii="Times New Roman" w:hAnsi="Times New Roman" w:cs="Times New Roman"/>
          <w:sz w:val="24"/>
          <w:szCs w:val="24"/>
        </w:rPr>
        <w:t xml:space="preserve"> (</w:t>
      </w:r>
      <w:r w:rsidR="0015073F">
        <w:rPr>
          <w:rFonts w:ascii="Times New Roman" w:hAnsi="Times New Roman" w:cs="Times New Roman"/>
          <w:sz w:val="24"/>
          <w:szCs w:val="24"/>
        </w:rPr>
        <w:t xml:space="preserve">4%, </w:t>
      </w:r>
      <w:r w:rsidR="0015073F" w:rsidRPr="004D6F3B">
        <w:rPr>
          <w:rFonts w:ascii="Times New Roman" w:hAnsi="Times New Roman" w:cs="Times New Roman"/>
          <w:i/>
          <w:sz w:val="24"/>
          <w:szCs w:val="24"/>
        </w:rPr>
        <w:t>n</w:t>
      </w:r>
      <w:r w:rsidR="0015073F">
        <w:rPr>
          <w:rFonts w:ascii="Times New Roman" w:hAnsi="Times New Roman" w:cs="Times New Roman"/>
          <w:sz w:val="24"/>
          <w:szCs w:val="24"/>
        </w:rPr>
        <w:t>=7</w:t>
      </w:r>
      <w:r w:rsidR="00A105EC">
        <w:rPr>
          <w:rFonts w:ascii="Times New Roman" w:hAnsi="Times New Roman" w:cs="Times New Roman"/>
          <w:sz w:val="24"/>
          <w:szCs w:val="24"/>
        </w:rPr>
        <w:t>), the safety of the victim’s home (</w:t>
      </w:r>
      <w:r w:rsidR="00961469">
        <w:rPr>
          <w:rFonts w:ascii="Times New Roman" w:hAnsi="Times New Roman" w:cs="Times New Roman"/>
          <w:sz w:val="24"/>
          <w:szCs w:val="24"/>
        </w:rPr>
        <w:t xml:space="preserve">3%, </w:t>
      </w:r>
      <w:r w:rsidR="00961469" w:rsidRPr="00961469">
        <w:rPr>
          <w:rFonts w:ascii="Times New Roman" w:hAnsi="Times New Roman" w:cs="Times New Roman"/>
          <w:i/>
          <w:sz w:val="24"/>
          <w:szCs w:val="24"/>
        </w:rPr>
        <w:t>n</w:t>
      </w:r>
      <w:r w:rsidR="00961469">
        <w:rPr>
          <w:rFonts w:ascii="Times New Roman" w:hAnsi="Times New Roman" w:cs="Times New Roman"/>
          <w:sz w:val="24"/>
          <w:szCs w:val="24"/>
        </w:rPr>
        <w:t>=5</w:t>
      </w:r>
      <w:r w:rsidR="00A105EC">
        <w:rPr>
          <w:rFonts w:ascii="Times New Roman" w:hAnsi="Times New Roman" w:cs="Times New Roman"/>
          <w:sz w:val="24"/>
          <w:szCs w:val="24"/>
        </w:rPr>
        <w:t>),</w:t>
      </w:r>
      <w:r w:rsidR="00961469">
        <w:rPr>
          <w:rFonts w:ascii="Times New Roman" w:hAnsi="Times New Roman" w:cs="Times New Roman"/>
          <w:sz w:val="24"/>
          <w:szCs w:val="24"/>
        </w:rPr>
        <w:t xml:space="preserve"> </w:t>
      </w:r>
      <w:r w:rsidR="002B53DF">
        <w:rPr>
          <w:rFonts w:ascii="Times New Roman" w:hAnsi="Times New Roman" w:cs="Times New Roman"/>
          <w:sz w:val="24"/>
          <w:szCs w:val="24"/>
        </w:rPr>
        <w:t xml:space="preserve">the victim’s </w:t>
      </w:r>
      <w:r w:rsidR="00961469">
        <w:rPr>
          <w:rFonts w:ascii="Times New Roman" w:hAnsi="Times New Roman" w:cs="Times New Roman"/>
          <w:sz w:val="24"/>
          <w:szCs w:val="24"/>
        </w:rPr>
        <w:t xml:space="preserve">hearing problems (2%, </w:t>
      </w:r>
      <w:r w:rsidR="00961469" w:rsidRPr="00961469">
        <w:rPr>
          <w:rFonts w:ascii="Times New Roman" w:hAnsi="Times New Roman" w:cs="Times New Roman"/>
          <w:i/>
          <w:sz w:val="24"/>
          <w:szCs w:val="24"/>
        </w:rPr>
        <w:t>n</w:t>
      </w:r>
      <w:r w:rsidR="00961469">
        <w:rPr>
          <w:rFonts w:ascii="Times New Roman" w:hAnsi="Times New Roman" w:cs="Times New Roman"/>
          <w:sz w:val="24"/>
          <w:szCs w:val="24"/>
        </w:rPr>
        <w:t xml:space="preserve">=3), the victim’s refusal of help (2%, </w:t>
      </w:r>
      <w:r w:rsidR="00961469" w:rsidRPr="00961469">
        <w:rPr>
          <w:rFonts w:ascii="Times New Roman" w:hAnsi="Times New Roman" w:cs="Times New Roman"/>
          <w:i/>
          <w:sz w:val="24"/>
          <w:szCs w:val="24"/>
        </w:rPr>
        <w:t>n</w:t>
      </w:r>
      <w:r w:rsidR="009B0E06">
        <w:rPr>
          <w:rFonts w:ascii="Times New Roman" w:hAnsi="Times New Roman" w:cs="Times New Roman"/>
          <w:sz w:val="24"/>
          <w:szCs w:val="24"/>
        </w:rPr>
        <w:t>=</w:t>
      </w:r>
      <w:r w:rsidR="00961469">
        <w:rPr>
          <w:rFonts w:ascii="Times New Roman" w:hAnsi="Times New Roman" w:cs="Times New Roman"/>
          <w:sz w:val="24"/>
          <w:szCs w:val="24"/>
        </w:rPr>
        <w:t xml:space="preserve">3), </w:t>
      </w:r>
      <w:r w:rsidR="00A105EC">
        <w:rPr>
          <w:rFonts w:ascii="Times New Roman" w:hAnsi="Times New Roman" w:cs="Times New Roman"/>
          <w:sz w:val="24"/>
          <w:szCs w:val="24"/>
        </w:rPr>
        <w:t>the lack of a fixed address for the victim</w:t>
      </w:r>
      <w:r w:rsidR="00097F45">
        <w:rPr>
          <w:rFonts w:ascii="Times New Roman" w:hAnsi="Times New Roman" w:cs="Times New Roman"/>
          <w:sz w:val="24"/>
          <w:szCs w:val="24"/>
        </w:rPr>
        <w:t xml:space="preserve"> (1%, </w:t>
      </w:r>
      <w:r w:rsidR="00097F45" w:rsidRPr="00097F45">
        <w:rPr>
          <w:rFonts w:ascii="Times New Roman" w:hAnsi="Times New Roman" w:cs="Times New Roman"/>
          <w:i/>
          <w:sz w:val="24"/>
          <w:szCs w:val="24"/>
        </w:rPr>
        <w:t>n</w:t>
      </w:r>
      <w:r w:rsidR="00097F45">
        <w:rPr>
          <w:rFonts w:ascii="Times New Roman" w:hAnsi="Times New Roman" w:cs="Times New Roman"/>
          <w:sz w:val="24"/>
          <w:szCs w:val="24"/>
        </w:rPr>
        <w:t>=1)</w:t>
      </w:r>
      <w:r w:rsidR="00A105EC">
        <w:rPr>
          <w:rFonts w:ascii="Times New Roman" w:hAnsi="Times New Roman" w:cs="Times New Roman"/>
          <w:sz w:val="24"/>
          <w:szCs w:val="24"/>
        </w:rPr>
        <w:t xml:space="preserve">, </w:t>
      </w:r>
      <w:r w:rsidR="002B53DF">
        <w:rPr>
          <w:rFonts w:ascii="Times New Roman" w:hAnsi="Times New Roman" w:cs="Times New Roman"/>
          <w:sz w:val="24"/>
          <w:szCs w:val="24"/>
        </w:rPr>
        <w:t xml:space="preserve">or </w:t>
      </w:r>
      <w:r w:rsidR="00A105EC">
        <w:rPr>
          <w:rFonts w:ascii="Times New Roman" w:hAnsi="Times New Roman" w:cs="Times New Roman"/>
          <w:sz w:val="24"/>
          <w:szCs w:val="24"/>
        </w:rPr>
        <w:t>the victim’s substance abuse problem</w:t>
      </w:r>
      <w:r w:rsidR="00C16C53">
        <w:rPr>
          <w:rFonts w:ascii="Times New Roman" w:hAnsi="Times New Roman" w:cs="Times New Roman"/>
          <w:sz w:val="24"/>
          <w:szCs w:val="24"/>
        </w:rPr>
        <w:t xml:space="preserve"> (1%, </w:t>
      </w:r>
      <w:r w:rsidR="00C16C53" w:rsidRPr="00097F45">
        <w:rPr>
          <w:rFonts w:ascii="Times New Roman" w:hAnsi="Times New Roman" w:cs="Times New Roman"/>
          <w:i/>
          <w:sz w:val="24"/>
          <w:szCs w:val="24"/>
        </w:rPr>
        <w:t>n</w:t>
      </w:r>
      <w:r w:rsidR="00C16C53">
        <w:rPr>
          <w:rFonts w:ascii="Times New Roman" w:hAnsi="Times New Roman" w:cs="Times New Roman"/>
          <w:sz w:val="24"/>
          <w:szCs w:val="24"/>
        </w:rPr>
        <w:t>=1)</w:t>
      </w:r>
      <w:r w:rsidR="00A105EC">
        <w:rPr>
          <w:rFonts w:ascii="Times New Roman" w:hAnsi="Times New Roman" w:cs="Times New Roman"/>
          <w:sz w:val="24"/>
          <w:szCs w:val="24"/>
        </w:rPr>
        <w:t xml:space="preserve">. In </w:t>
      </w:r>
      <w:r w:rsidR="00961469">
        <w:rPr>
          <w:rFonts w:ascii="Times New Roman" w:hAnsi="Times New Roman" w:cs="Times New Roman"/>
          <w:sz w:val="24"/>
          <w:szCs w:val="24"/>
        </w:rPr>
        <w:t>2% (</w:t>
      </w:r>
      <w:r w:rsidR="00961469" w:rsidRPr="00961469">
        <w:rPr>
          <w:rFonts w:ascii="Times New Roman" w:hAnsi="Times New Roman" w:cs="Times New Roman"/>
          <w:i/>
          <w:sz w:val="24"/>
          <w:szCs w:val="24"/>
        </w:rPr>
        <w:t>n</w:t>
      </w:r>
      <w:r w:rsidR="00961469">
        <w:rPr>
          <w:rFonts w:ascii="Times New Roman" w:hAnsi="Times New Roman" w:cs="Times New Roman"/>
          <w:sz w:val="24"/>
          <w:szCs w:val="24"/>
        </w:rPr>
        <w:t>=4)</w:t>
      </w:r>
      <w:r w:rsidR="00A105EC">
        <w:rPr>
          <w:rFonts w:ascii="Times New Roman" w:hAnsi="Times New Roman" w:cs="Times New Roman"/>
          <w:sz w:val="24"/>
          <w:szCs w:val="24"/>
        </w:rPr>
        <w:t xml:space="preserve"> </w:t>
      </w:r>
      <w:r w:rsidR="00961469">
        <w:rPr>
          <w:rFonts w:ascii="Times New Roman" w:hAnsi="Times New Roman" w:cs="Times New Roman"/>
          <w:sz w:val="24"/>
          <w:szCs w:val="24"/>
        </w:rPr>
        <w:t xml:space="preserve">of </w:t>
      </w:r>
      <w:r w:rsidR="00A105EC">
        <w:rPr>
          <w:rFonts w:ascii="Times New Roman" w:hAnsi="Times New Roman" w:cs="Times New Roman"/>
          <w:sz w:val="24"/>
          <w:szCs w:val="24"/>
        </w:rPr>
        <w:t>cases</w:t>
      </w:r>
      <w:r w:rsidR="00F30D5B">
        <w:rPr>
          <w:rFonts w:ascii="Times New Roman" w:hAnsi="Times New Roman" w:cs="Times New Roman"/>
          <w:sz w:val="24"/>
          <w:szCs w:val="24"/>
        </w:rPr>
        <w:t>,</w:t>
      </w:r>
      <w:r w:rsidR="00A105EC">
        <w:rPr>
          <w:rFonts w:ascii="Times New Roman" w:hAnsi="Times New Roman" w:cs="Times New Roman"/>
          <w:sz w:val="24"/>
          <w:szCs w:val="24"/>
        </w:rPr>
        <w:t xml:space="preserve"> a combination of </w:t>
      </w:r>
      <w:r w:rsidR="00961469">
        <w:rPr>
          <w:rFonts w:ascii="Times New Roman" w:hAnsi="Times New Roman" w:cs="Times New Roman"/>
          <w:sz w:val="24"/>
          <w:szCs w:val="24"/>
        </w:rPr>
        <w:t xml:space="preserve">two of </w:t>
      </w:r>
      <w:r w:rsidR="00A105EC">
        <w:rPr>
          <w:rFonts w:ascii="Times New Roman" w:hAnsi="Times New Roman" w:cs="Times New Roman"/>
          <w:sz w:val="24"/>
          <w:szCs w:val="24"/>
        </w:rPr>
        <w:t xml:space="preserve">these factors </w:t>
      </w:r>
      <w:r w:rsidR="004F5BD0">
        <w:rPr>
          <w:rFonts w:ascii="Times New Roman" w:hAnsi="Times New Roman" w:cs="Times New Roman"/>
          <w:sz w:val="24"/>
          <w:szCs w:val="24"/>
        </w:rPr>
        <w:t>were</w:t>
      </w:r>
      <w:r w:rsidR="0015073F">
        <w:rPr>
          <w:rFonts w:ascii="Times New Roman" w:hAnsi="Times New Roman" w:cs="Times New Roman"/>
          <w:sz w:val="24"/>
          <w:szCs w:val="24"/>
        </w:rPr>
        <w:t xml:space="preserve"> barriers</w:t>
      </w:r>
      <w:r w:rsidR="00E0307F">
        <w:rPr>
          <w:rFonts w:ascii="Times New Roman" w:hAnsi="Times New Roman" w:cs="Times New Roman"/>
          <w:sz w:val="24"/>
          <w:szCs w:val="24"/>
        </w:rPr>
        <w:t xml:space="preserve"> to communication</w:t>
      </w:r>
      <w:r w:rsidR="0015073F">
        <w:rPr>
          <w:rFonts w:ascii="Times New Roman" w:hAnsi="Times New Roman" w:cs="Times New Roman"/>
          <w:sz w:val="24"/>
          <w:szCs w:val="24"/>
        </w:rPr>
        <w:t>.</w:t>
      </w:r>
    </w:p>
    <w:p w14:paraId="2468B5E4" w14:textId="2CD13C07" w:rsidR="00400F24" w:rsidRDefault="00400F24" w:rsidP="00585843">
      <w:pPr>
        <w:ind w:firstLine="360"/>
        <w:jc w:val="center"/>
        <w:rPr>
          <w:rFonts w:ascii="Times New Roman" w:hAnsi="Times New Roman" w:cs="Times New Roman"/>
          <w:sz w:val="24"/>
          <w:szCs w:val="24"/>
        </w:rPr>
      </w:pPr>
      <w:r w:rsidRPr="009451F7">
        <w:rPr>
          <w:rFonts w:ascii="Times New Roman" w:hAnsi="Times New Roman" w:cs="Times New Roman"/>
          <w:b/>
          <w:sz w:val="24"/>
          <w:szCs w:val="24"/>
        </w:rPr>
        <w:lastRenderedPageBreak/>
        <w:t>Discussion</w:t>
      </w:r>
    </w:p>
    <w:p w14:paraId="3F5787D6" w14:textId="39732C2F" w:rsidR="00DD5176" w:rsidRPr="001E2EEE" w:rsidRDefault="00D2449D" w:rsidP="000544F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results </w:t>
      </w:r>
      <w:r w:rsidR="00BC5B48">
        <w:rPr>
          <w:rFonts w:ascii="Times New Roman" w:hAnsi="Times New Roman" w:cs="Times New Roman"/>
          <w:sz w:val="24"/>
          <w:szCs w:val="24"/>
        </w:rPr>
        <w:t xml:space="preserve">highlight the diversity of elder abuse cases and provide </w:t>
      </w:r>
      <w:r>
        <w:rPr>
          <w:rFonts w:ascii="Times New Roman" w:hAnsi="Times New Roman" w:cs="Times New Roman"/>
          <w:sz w:val="24"/>
          <w:szCs w:val="24"/>
        </w:rPr>
        <w:t xml:space="preserve">a clearer picture of the scope </w:t>
      </w:r>
      <w:r w:rsidR="0091472E">
        <w:rPr>
          <w:rFonts w:ascii="Times New Roman" w:hAnsi="Times New Roman" w:cs="Times New Roman"/>
          <w:sz w:val="24"/>
          <w:szCs w:val="24"/>
        </w:rPr>
        <w:t xml:space="preserve">of the </w:t>
      </w:r>
      <w:r w:rsidR="00D02AFC">
        <w:rPr>
          <w:rFonts w:ascii="Times New Roman" w:hAnsi="Times New Roman" w:cs="Times New Roman"/>
          <w:sz w:val="24"/>
          <w:szCs w:val="24"/>
        </w:rPr>
        <w:t xml:space="preserve">problem </w:t>
      </w:r>
      <w:r>
        <w:rPr>
          <w:rFonts w:ascii="Times New Roman" w:hAnsi="Times New Roman" w:cs="Times New Roman"/>
          <w:sz w:val="24"/>
          <w:szCs w:val="24"/>
        </w:rPr>
        <w:t>as viewed through a</w:t>
      </w:r>
      <w:r w:rsidR="004C45FE">
        <w:rPr>
          <w:rFonts w:ascii="Times New Roman" w:hAnsi="Times New Roman" w:cs="Times New Roman"/>
          <w:sz w:val="24"/>
          <w:szCs w:val="24"/>
        </w:rPr>
        <w:t xml:space="preserve"> social work</w:t>
      </w:r>
      <w:r>
        <w:rPr>
          <w:rFonts w:ascii="Times New Roman" w:hAnsi="Times New Roman" w:cs="Times New Roman"/>
          <w:sz w:val="24"/>
          <w:szCs w:val="24"/>
        </w:rPr>
        <w:t xml:space="preserve"> intervention program. </w:t>
      </w:r>
      <w:r w:rsidR="00141D61">
        <w:rPr>
          <w:rFonts w:ascii="Times New Roman" w:hAnsi="Times New Roman" w:cs="Times New Roman"/>
          <w:sz w:val="24"/>
          <w:szCs w:val="24"/>
        </w:rPr>
        <w:t xml:space="preserve">Recognition of patterns across cases can help to illuminate relationships between victim, perpetrator and management characteristics. This information can then inform evidence based practice, helping to target factors </w:t>
      </w:r>
      <w:r w:rsidR="00107F90">
        <w:rPr>
          <w:rFonts w:ascii="Times New Roman" w:hAnsi="Times New Roman" w:cs="Times New Roman"/>
          <w:sz w:val="24"/>
          <w:szCs w:val="24"/>
        </w:rPr>
        <w:t xml:space="preserve">related to </w:t>
      </w:r>
      <w:r w:rsidR="00107F90" w:rsidRPr="001E2EEE">
        <w:rPr>
          <w:rFonts w:ascii="Times New Roman" w:hAnsi="Times New Roman" w:cs="Times New Roman"/>
          <w:sz w:val="24"/>
          <w:szCs w:val="24"/>
        </w:rPr>
        <w:t>abuse and</w:t>
      </w:r>
      <w:r w:rsidR="00141D61" w:rsidRPr="001E2EEE">
        <w:rPr>
          <w:rFonts w:ascii="Times New Roman" w:hAnsi="Times New Roman" w:cs="Times New Roman"/>
          <w:sz w:val="24"/>
          <w:szCs w:val="24"/>
        </w:rPr>
        <w:t xml:space="preserve"> ultimately </w:t>
      </w:r>
      <w:r w:rsidR="00107F90" w:rsidRPr="001E2EEE">
        <w:rPr>
          <w:rFonts w:ascii="Times New Roman" w:hAnsi="Times New Roman" w:cs="Times New Roman"/>
          <w:sz w:val="24"/>
          <w:szCs w:val="24"/>
        </w:rPr>
        <w:t>improv</w:t>
      </w:r>
      <w:r w:rsidR="00845698" w:rsidRPr="001E2EEE">
        <w:rPr>
          <w:rFonts w:ascii="Times New Roman" w:hAnsi="Times New Roman" w:cs="Times New Roman"/>
          <w:sz w:val="24"/>
          <w:szCs w:val="24"/>
        </w:rPr>
        <w:t>e</w:t>
      </w:r>
      <w:r w:rsidR="00141D61" w:rsidRPr="001E2EEE">
        <w:rPr>
          <w:rFonts w:ascii="Times New Roman" w:hAnsi="Times New Roman" w:cs="Times New Roman"/>
          <w:sz w:val="24"/>
          <w:szCs w:val="24"/>
        </w:rPr>
        <w:t xml:space="preserve"> prevention. </w:t>
      </w:r>
      <w:r w:rsidR="00107F90" w:rsidRPr="001E2EEE">
        <w:rPr>
          <w:rFonts w:ascii="Times New Roman" w:hAnsi="Times New Roman" w:cs="Times New Roman"/>
          <w:sz w:val="24"/>
          <w:szCs w:val="24"/>
        </w:rPr>
        <w:t xml:space="preserve">Although </w:t>
      </w:r>
      <w:r w:rsidRPr="001E2EEE">
        <w:rPr>
          <w:rFonts w:ascii="Times New Roman" w:hAnsi="Times New Roman" w:cs="Times New Roman"/>
          <w:sz w:val="24"/>
          <w:szCs w:val="24"/>
        </w:rPr>
        <w:t xml:space="preserve">findings relate to the </w:t>
      </w:r>
      <w:r w:rsidR="00107F90" w:rsidRPr="001E2EEE">
        <w:rPr>
          <w:rFonts w:ascii="Times New Roman" w:hAnsi="Times New Roman" w:cs="Times New Roman"/>
          <w:sz w:val="24"/>
          <w:szCs w:val="24"/>
        </w:rPr>
        <w:t>EARS</w:t>
      </w:r>
      <w:r w:rsidR="00F30D5B" w:rsidRPr="001E2EEE">
        <w:rPr>
          <w:rFonts w:ascii="Times New Roman" w:hAnsi="Times New Roman" w:cs="Times New Roman"/>
          <w:sz w:val="24"/>
          <w:szCs w:val="24"/>
        </w:rPr>
        <w:t>/SPP</w:t>
      </w:r>
      <w:r w:rsidR="00107F90" w:rsidRPr="001E2EEE">
        <w:rPr>
          <w:rFonts w:ascii="Times New Roman" w:hAnsi="Times New Roman" w:cs="Times New Roman"/>
          <w:sz w:val="24"/>
          <w:szCs w:val="24"/>
        </w:rPr>
        <w:t xml:space="preserve"> program</w:t>
      </w:r>
      <w:r w:rsidR="0091472E" w:rsidRPr="001E2EEE">
        <w:rPr>
          <w:rFonts w:ascii="Times New Roman" w:hAnsi="Times New Roman" w:cs="Times New Roman"/>
          <w:sz w:val="24"/>
          <w:szCs w:val="24"/>
        </w:rPr>
        <w:t>,</w:t>
      </w:r>
      <w:r w:rsidRPr="001E2EEE">
        <w:rPr>
          <w:rFonts w:ascii="Times New Roman" w:hAnsi="Times New Roman" w:cs="Times New Roman"/>
          <w:sz w:val="24"/>
          <w:szCs w:val="24"/>
        </w:rPr>
        <w:t xml:space="preserve"> they have relevance to other programs as they represent a normative sample of referred cases. </w:t>
      </w:r>
      <w:r w:rsidR="00107F90" w:rsidRPr="001E2EEE">
        <w:rPr>
          <w:rFonts w:ascii="Times New Roman" w:hAnsi="Times New Roman" w:cs="Times New Roman"/>
          <w:sz w:val="24"/>
          <w:szCs w:val="24"/>
        </w:rPr>
        <w:t>Further, t</w:t>
      </w:r>
      <w:r w:rsidR="00141D61" w:rsidRPr="001E2EEE">
        <w:rPr>
          <w:rFonts w:ascii="Times New Roman" w:hAnsi="Times New Roman" w:cs="Times New Roman"/>
          <w:sz w:val="24"/>
          <w:szCs w:val="24"/>
        </w:rPr>
        <w:t xml:space="preserve">he </w:t>
      </w:r>
      <w:r w:rsidR="00EF24E5" w:rsidRPr="001E2EEE">
        <w:rPr>
          <w:rFonts w:ascii="Times New Roman" w:hAnsi="Times New Roman" w:cs="Times New Roman"/>
          <w:sz w:val="24"/>
          <w:szCs w:val="24"/>
        </w:rPr>
        <w:t>longstanding</w:t>
      </w:r>
      <w:r w:rsidR="00141D61" w:rsidRPr="001E2EEE">
        <w:rPr>
          <w:rFonts w:ascii="Times New Roman" w:hAnsi="Times New Roman" w:cs="Times New Roman"/>
          <w:sz w:val="24"/>
          <w:szCs w:val="24"/>
        </w:rPr>
        <w:t xml:space="preserve"> </w:t>
      </w:r>
      <w:r w:rsidR="00FB21F2" w:rsidRPr="001E2EEE">
        <w:rPr>
          <w:rFonts w:ascii="Times New Roman" w:hAnsi="Times New Roman" w:cs="Times New Roman"/>
          <w:sz w:val="24"/>
          <w:szCs w:val="24"/>
        </w:rPr>
        <w:t xml:space="preserve">nature </w:t>
      </w:r>
      <w:r w:rsidR="00141D61" w:rsidRPr="001E2EEE">
        <w:rPr>
          <w:rFonts w:ascii="Times New Roman" w:hAnsi="Times New Roman" w:cs="Times New Roman"/>
          <w:sz w:val="24"/>
          <w:szCs w:val="24"/>
        </w:rPr>
        <w:t xml:space="preserve">of </w:t>
      </w:r>
      <w:r w:rsidR="00107F90" w:rsidRPr="001E2EEE">
        <w:rPr>
          <w:rFonts w:ascii="Times New Roman" w:hAnsi="Times New Roman" w:cs="Times New Roman"/>
          <w:sz w:val="24"/>
          <w:szCs w:val="24"/>
        </w:rPr>
        <w:t>EARS</w:t>
      </w:r>
      <w:r w:rsidR="00141D61" w:rsidRPr="001E2EEE">
        <w:rPr>
          <w:rFonts w:ascii="Times New Roman" w:hAnsi="Times New Roman" w:cs="Times New Roman"/>
          <w:sz w:val="24"/>
          <w:szCs w:val="24"/>
        </w:rPr>
        <w:t xml:space="preserve"> ensures that the data represent </w:t>
      </w:r>
      <w:r w:rsidR="00E11E7C" w:rsidRPr="001E2EEE">
        <w:rPr>
          <w:rFonts w:ascii="Times New Roman" w:hAnsi="Times New Roman" w:cs="Times New Roman"/>
          <w:sz w:val="24"/>
          <w:szCs w:val="24"/>
        </w:rPr>
        <w:t>an experienced</w:t>
      </w:r>
      <w:r w:rsidR="00EF24E5" w:rsidRPr="001E2EEE">
        <w:rPr>
          <w:rFonts w:ascii="Times New Roman" w:hAnsi="Times New Roman" w:cs="Times New Roman"/>
          <w:sz w:val="24"/>
          <w:szCs w:val="24"/>
        </w:rPr>
        <w:t xml:space="preserve"> practice and stabilized referrals</w:t>
      </w:r>
      <w:r w:rsidR="00DD5176" w:rsidRPr="001E2EEE">
        <w:rPr>
          <w:rFonts w:ascii="Times New Roman" w:hAnsi="Times New Roman" w:cs="Times New Roman"/>
          <w:sz w:val="24"/>
          <w:szCs w:val="24"/>
        </w:rPr>
        <w:t xml:space="preserve">. </w:t>
      </w:r>
      <w:bookmarkStart w:id="3" w:name="_Hlk499997425"/>
      <w:r w:rsidR="00EF24E5" w:rsidRPr="001E2EEE">
        <w:rPr>
          <w:rFonts w:ascii="Times New Roman" w:hAnsi="Times New Roman" w:cs="Times New Roman"/>
          <w:sz w:val="24"/>
          <w:szCs w:val="24"/>
        </w:rPr>
        <w:t xml:space="preserve">Thus, the </w:t>
      </w:r>
      <w:r w:rsidR="003860F2" w:rsidRPr="001E2EEE">
        <w:rPr>
          <w:rFonts w:ascii="Times New Roman" w:hAnsi="Times New Roman" w:cs="Times New Roman"/>
          <w:sz w:val="24"/>
          <w:szCs w:val="24"/>
        </w:rPr>
        <w:t xml:space="preserve">characteristics </w:t>
      </w:r>
      <w:r w:rsidR="00DD5176" w:rsidRPr="001E2EEE">
        <w:rPr>
          <w:rFonts w:ascii="Times New Roman" w:hAnsi="Times New Roman" w:cs="Times New Roman"/>
          <w:sz w:val="24"/>
          <w:szCs w:val="24"/>
        </w:rPr>
        <w:t xml:space="preserve">identified </w:t>
      </w:r>
      <w:r w:rsidR="005E77D7" w:rsidRPr="001E2EEE">
        <w:rPr>
          <w:rFonts w:ascii="Times New Roman" w:hAnsi="Times New Roman" w:cs="Times New Roman"/>
          <w:sz w:val="24"/>
          <w:szCs w:val="24"/>
        </w:rPr>
        <w:t xml:space="preserve">and recommendations made </w:t>
      </w:r>
      <w:r w:rsidR="00FF7E73" w:rsidRPr="001E2EEE">
        <w:rPr>
          <w:rFonts w:ascii="Times New Roman" w:hAnsi="Times New Roman" w:cs="Times New Roman"/>
          <w:sz w:val="24"/>
          <w:szCs w:val="24"/>
        </w:rPr>
        <w:t xml:space="preserve">may have relevance </w:t>
      </w:r>
      <w:r w:rsidR="00D10FB8" w:rsidRPr="001E2EEE">
        <w:rPr>
          <w:rFonts w:ascii="Times New Roman" w:hAnsi="Times New Roman" w:cs="Times New Roman"/>
          <w:sz w:val="24"/>
          <w:szCs w:val="24"/>
        </w:rPr>
        <w:t>to similar intervention programs</w:t>
      </w:r>
      <w:r w:rsidR="00DC598F" w:rsidRPr="001E2EEE">
        <w:rPr>
          <w:rFonts w:ascii="Times New Roman" w:hAnsi="Times New Roman" w:cs="Times New Roman"/>
          <w:sz w:val="24"/>
          <w:szCs w:val="24"/>
        </w:rPr>
        <w:t>.</w:t>
      </w:r>
      <w:bookmarkEnd w:id="3"/>
    </w:p>
    <w:p w14:paraId="0D641B82" w14:textId="1A94DD2B" w:rsidR="00EA6586" w:rsidRPr="001E2EEE" w:rsidRDefault="00EA6586" w:rsidP="000544F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With respect to the overall findings</w:t>
      </w:r>
      <w:r w:rsidR="0091472E"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00107F90" w:rsidRPr="001E2EEE">
        <w:rPr>
          <w:rFonts w:ascii="Times New Roman" w:hAnsi="Times New Roman" w:cs="Times New Roman"/>
          <w:sz w:val="24"/>
          <w:szCs w:val="24"/>
        </w:rPr>
        <w:t>the large amount of information gathered in case files is encouraging</w:t>
      </w:r>
      <w:r w:rsidR="00F5478E" w:rsidRPr="001E2EEE">
        <w:rPr>
          <w:rFonts w:ascii="Times New Roman" w:hAnsi="Times New Roman" w:cs="Times New Roman"/>
          <w:sz w:val="24"/>
          <w:szCs w:val="24"/>
        </w:rPr>
        <w:t xml:space="preserve"> and went beyond that suggested by </w:t>
      </w:r>
      <w:r w:rsidRPr="001E2EEE">
        <w:rPr>
          <w:rFonts w:ascii="Times New Roman" w:hAnsi="Times New Roman" w:cs="Times New Roman"/>
          <w:sz w:val="24"/>
          <w:szCs w:val="24"/>
        </w:rPr>
        <w:t>Heisler (1991)</w:t>
      </w:r>
      <w:r w:rsidR="00AC582A" w:rsidRPr="001E2EEE">
        <w:rPr>
          <w:rFonts w:ascii="Times New Roman" w:hAnsi="Times New Roman" w:cs="Times New Roman"/>
          <w:sz w:val="24"/>
          <w:szCs w:val="24"/>
        </w:rPr>
        <w:t>, who</w:t>
      </w:r>
      <w:r w:rsidRPr="001E2EEE">
        <w:rPr>
          <w:rFonts w:ascii="Times New Roman" w:hAnsi="Times New Roman" w:cs="Times New Roman"/>
          <w:sz w:val="24"/>
          <w:szCs w:val="24"/>
        </w:rPr>
        <w:t xml:space="preserve"> relay</w:t>
      </w:r>
      <w:r w:rsidR="00F5478E" w:rsidRPr="001E2EEE">
        <w:rPr>
          <w:rFonts w:ascii="Times New Roman" w:hAnsi="Times New Roman" w:cs="Times New Roman"/>
          <w:sz w:val="24"/>
          <w:szCs w:val="24"/>
        </w:rPr>
        <w:t>ed</w:t>
      </w:r>
      <w:r w:rsidRPr="001E2EEE">
        <w:rPr>
          <w:rFonts w:ascii="Times New Roman" w:hAnsi="Times New Roman" w:cs="Times New Roman"/>
          <w:sz w:val="24"/>
          <w:szCs w:val="24"/>
        </w:rPr>
        <w:t xml:space="preserve"> the information typically required by police</w:t>
      </w:r>
      <w:r w:rsidR="00F5478E" w:rsidRPr="001E2EEE">
        <w:rPr>
          <w:rFonts w:ascii="Times New Roman" w:hAnsi="Times New Roman" w:cs="Times New Roman"/>
          <w:sz w:val="24"/>
          <w:szCs w:val="24"/>
        </w:rPr>
        <w:t>. Heisler (1991)</w:t>
      </w:r>
      <w:r w:rsidR="00AC582A" w:rsidRPr="001E2EEE">
        <w:rPr>
          <w:rFonts w:ascii="Times New Roman" w:hAnsi="Times New Roman" w:cs="Times New Roman"/>
          <w:sz w:val="24"/>
          <w:szCs w:val="24"/>
        </w:rPr>
        <w:t xml:space="preserve"> states that </w:t>
      </w:r>
      <w:r w:rsidRPr="001E2EEE">
        <w:rPr>
          <w:rFonts w:ascii="Times New Roman" w:hAnsi="Times New Roman" w:cs="Times New Roman"/>
          <w:sz w:val="24"/>
          <w:szCs w:val="24"/>
        </w:rPr>
        <w:t xml:space="preserve">such information will help to prioritize </w:t>
      </w:r>
      <w:r w:rsidR="00107F90" w:rsidRPr="001E2EEE">
        <w:rPr>
          <w:rFonts w:ascii="Times New Roman" w:hAnsi="Times New Roman" w:cs="Times New Roman"/>
          <w:sz w:val="24"/>
          <w:szCs w:val="24"/>
        </w:rPr>
        <w:t>reports a</w:t>
      </w:r>
      <w:r w:rsidRPr="001E2EEE">
        <w:rPr>
          <w:rFonts w:ascii="Times New Roman" w:hAnsi="Times New Roman" w:cs="Times New Roman"/>
          <w:sz w:val="24"/>
          <w:szCs w:val="24"/>
        </w:rPr>
        <w:t xml:space="preserve">nd </w:t>
      </w:r>
      <w:r w:rsidR="007F2573" w:rsidRPr="001E2EEE">
        <w:rPr>
          <w:rFonts w:ascii="Times New Roman" w:hAnsi="Times New Roman" w:cs="Times New Roman"/>
          <w:sz w:val="24"/>
          <w:szCs w:val="24"/>
        </w:rPr>
        <w:t>assign resources</w:t>
      </w:r>
      <w:r w:rsidR="00F5478E" w:rsidRPr="001E2EEE">
        <w:rPr>
          <w:rFonts w:ascii="Times New Roman" w:hAnsi="Times New Roman" w:cs="Times New Roman"/>
          <w:sz w:val="24"/>
          <w:szCs w:val="24"/>
        </w:rPr>
        <w:t xml:space="preserve"> and </w:t>
      </w:r>
      <w:r w:rsidRPr="001E2EEE">
        <w:rPr>
          <w:rFonts w:ascii="Times New Roman" w:hAnsi="Times New Roman" w:cs="Times New Roman"/>
          <w:sz w:val="24"/>
          <w:szCs w:val="24"/>
        </w:rPr>
        <w:t>can be vital should the victim re</w:t>
      </w:r>
      <w:r w:rsidR="004D5FE9" w:rsidRPr="001E2EEE">
        <w:rPr>
          <w:rFonts w:ascii="Times New Roman" w:hAnsi="Times New Roman" w:cs="Times New Roman"/>
          <w:sz w:val="24"/>
          <w:szCs w:val="24"/>
        </w:rPr>
        <w:t>cant</w:t>
      </w:r>
      <w:r w:rsidRPr="001E2EEE">
        <w:rPr>
          <w:rFonts w:ascii="Times New Roman" w:hAnsi="Times New Roman" w:cs="Times New Roman"/>
          <w:sz w:val="24"/>
          <w:szCs w:val="24"/>
        </w:rPr>
        <w:t xml:space="preserve"> or pass away. In </w:t>
      </w:r>
      <w:r w:rsidR="004D5FE9" w:rsidRPr="001E2EEE">
        <w:rPr>
          <w:rFonts w:ascii="Times New Roman" w:hAnsi="Times New Roman" w:cs="Times New Roman"/>
          <w:sz w:val="24"/>
          <w:szCs w:val="24"/>
        </w:rPr>
        <w:t>addition,</w:t>
      </w:r>
      <w:r w:rsidRPr="001E2EEE">
        <w:rPr>
          <w:rFonts w:ascii="Times New Roman" w:hAnsi="Times New Roman" w:cs="Times New Roman"/>
          <w:sz w:val="24"/>
          <w:szCs w:val="24"/>
        </w:rPr>
        <w:t xml:space="preserve"> we would suggest that for intervention programs where contact with the perpetrator </w:t>
      </w:r>
      <w:r w:rsidR="00D5349C" w:rsidRPr="001E2EEE">
        <w:rPr>
          <w:rFonts w:ascii="Times New Roman" w:hAnsi="Times New Roman" w:cs="Times New Roman"/>
          <w:sz w:val="24"/>
          <w:szCs w:val="24"/>
        </w:rPr>
        <w:t>is a possibility</w:t>
      </w:r>
      <w:r w:rsidR="004D5FE9"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detailed information </w:t>
      </w:r>
      <w:r w:rsidR="004D5FE9" w:rsidRPr="001E2EEE">
        <w:rPr>
          <w:rFonts w:ascii="Times New Roman" w:hAnsi="Times New Roman" w:cs="Times New Roman"/>
          <w:sz w:val="24"/>
          <w:szCs w:val="24"/>
        </w:rPr>
        <w:t>is critical to staff safety.</w:t>
      </w:r>
      <w:r w:rsidRPr="001E2EEE">
        <w:rPr>
          <w:rFonts w:ascii="Times New Roman" w:hAnsi="Times New Roman" w:cs="Times New Roman"/>
          <w:sz w:val="24"/>
          <w:szCs w:val="24"/>
        </w:rPr>
        <w:t xml:space="preserve"> </w:t>
      </w:r>
      <w:r w:rsidR="004D5FE9" w:rsidRPr="001E2EEE">
        <w:rPr>
          <w:rFonts w:ascii="Times New Roman" w:hAnsi="Times New Roman" w:cs="Times New Roman"/>
          <w:sz w:val="24"/>
          <w:szCs w:val="24"/>
        </w:rPr>
        <w:t xml:space="preserve">The collection of information on </w:t>
      </w:r>
      <w:r w:rsidR="00D5349C" w:rsidRPr="001E2EEE">
        <w:rPr>
          <w:rFonts w:ascii="Times New Roman" w:hAnsi="Times New Roman" w:cs="Times New Roman"/>
          <w:sz w:val="24"/>
          <w:szCs w:val="24"/>
        </w:rPr>
        <w:t xml:space="preserve">perpetrator </w:t>
      </w:r>
      <w:r w:rsidR="004D5FE9" w:rsidRPr="001E2EEE">
        <w:rPr>
          <w:rFonts w:ascii="Times New Roman" w:hAnsi="Times New Roman" w:cs="Times New Roman"/>
          <w:sz w:val="24"/>
          <w:szCs w:val="24"/>
        </w:rPr>
        <w:t>characteristics related to violence risk (e.g., substance abuse, criminal history, abusive behaviour toward others), as well as information on the home environment and barriers to communication can help to prevent staff from en</w:t>
      </w:r>
      <w:r w:rsidR="00F35AEB" w:rsidRPr="001E2EEE">
        <w:rPr>
          <w:rFonts w:ascii="Times New Roman" w:hAnsi="Times New Roman" w:cs="Times New Roman"/>
          <w:sz w:val="24"/>
          <w:szCs w:val="24"/>
        </w:rPr>
        <w:t>countering</w:t>
      </w:r>
      <w:r w:rsidR="004D5FE9" w:rsidRPr="001E2EEE">
        <w:rPr>
          <w:rFonts w:ascii="Times New Roman" w:hAnsi="Times New Roman" w:cs="Times New Roman"/>
          <w:sz w:val="24"/>
          <w:szCs w:val="24"/>
        </w:rPr>
        <w:t xml:space="preserve"> situations </w:t>
      </w:r>
      <w:r w:rsidR="007F24BE" w:rsidRPr="001E2EEE">
        <w:rPr>
          <w:rFonts w:ascii="Times New Roman" w:hAnsi="Times New Roman" w:cs="Times New Roman"/>
          <w:sz w:val="24"/>
          <w:szCs w:val="24"/>
        </w:rPr>
        <w:t xml:space="preserve">where </w:t>
      </w:r>
      <w:r w:rsidR="004D5FE9" w:rsidRPr="001E2EEE">
        <w:rPr>
          <w:rFonts w:ascii="Times New Roman" w:hAnsi="Times New Roman" w:cs="Times New Roman"/>
          <w:sz w:val="24"/>
          <w:szCs w:val="24"/>
        </w:rPr>
        <w:t>their safety is at risk.</w:t>
      </w:r>
      <w:r w:rsidRPr="001E2EEE">
        <w:rPr>
          <w:rFonts w:ascii="Times New Roman" w:hAnsi="Times New Roman" w:cs="Times New Roman"/>
          <w:sz w:val="24"/>
          <w:szCs w:val="24"/>
        </w:rPr>
        <w:t xml:space="preserve"> </w:t>
      </w:r>
      <w:r w:rsidR="002B457A" w:rsidRPr="001E2EEE">
        <w:rPr>
          <w:rFonts w:ascii="Times New Roman" w:hAnsi="Times New Roman" w:cs="Times New Roman"/>
          <w:sz w:val="24"/>
          <w:szCs w:val="24"/>
        </w:rPr>
        <w:t xml:space="preserve">This is supported by the fact that in 12% of cases there were specific </w:t>
      </w:r>
      <w:r w:rsidR="00D5349C" w:rsidRPr="001E2EEE">
        <w:rPr>
          <w:rFonts w:ascii="Times New Roman" w:hAnsi="Times New Roman" w:cs="Times New Roman"/>
          <w:sz w:val="24"/>
          <w:szCs w:val="24"/>
        </w:rPr>
        <w:t xml:space="preserve">safety </w:t>
      </w:r>
      <w:r w:rsidR="00FC332E" w:rsidRPr="001E2EEE">
        <w:rPr>
          <w:rFonts w:ascii="Times New Roman" w:hAnsi="Times New Roman" w:cs="Times New Roman"/>
          <w:sz w:val="24"/>
          <w:szCs w:val="24"/>
        </w:rPr>
        <w:t>concerns</w:t>
      </w:r>
      <w:r w:rsidR="002B457A" w:rsidRPr="001E2EEE">
        <w:rPr>
          <w:rFonts w:ascii="Times New Roman" w:hAnsi="Times New Roman" w:cs="Times New Roman"/>
          <w:sz w:val="24"/>
          <w:szCs w:val="24"/>
        </w:rPr>
        <w:t xml:space="preserve"> for the victim or visiting professionals</w:t>
      </w:r>
      <w:r w:rsidR="00FC332E" w:rsidRPr="001E2EEE">
        <w:rPr>
          <w:rFonts w:ascii="Times New Roman" w:hAnsi="Times New Roman" w:cs="Times New Roman"/>
          <w:sz w:val="24"/>
          <w:szCs w:val="24"/>
        </w:rPr>
        <w:t xml:space="preserve"> re</w:t>
      </w:r>
      <w:r w:rsidR="00472252" w:rsidRPr="001E2EEE">
        <w:rPr>
          <w:rFonts w:ascii="Times New Roman" w:hAnsi="Times New Roman" w:cs="Times New Roman"/>
          <w:sz w:val="24"/>
          <w:szCs w:val="24"/>
        </w:rPr>
        <w:t>lated to</w:t>
      </w:r>
      <w:r w:rsidR="00FC332E" w:rsidRPr="001E2EEE">
        <w:rPr>
          <w:rFonts w:ascii="Times New Roman" w:hAnsi="Times New Roman" w:cs="Times New Roman"/>
          <w:sz w:val="24"/>
          <w:szCs w:val="24"/>
        </w:rPr>
        <w:t xml:space="preserve"> the victim’s home</w:t>
      </w:r>
      <w:r w:rsidR="002B457A" w:rsidRPr="001E2EEE">
        <w:rPr>
          <w:rFonts w:ascii="Times New Roman" w:hAnsi="Times New Roman" w:cs="Times New Roman"/>
          <w:sz w:val="24"/>
          <w:szCs w:val="24"/>
        </w:rPr>
        <w:t>.</w:t>
      </w:r>
      <w:r w:rsidR="00F816B2" w:rsidRPr="001E2EEE">
        <w:rPr>
          <w:rFonts w:ascii="Times New Roman" w:hAnsi="Times New Roman" w:cs="Times New Roman"/>
          <w:sz w:val="24"/>
          <w:szCs w:val="24"/>
        </w:rPr>
        <w:t xml:space="preserve"> Because they were aware of the risk</w:t>
      </w:r>
      <w:r w:rsidR="002616B7" w:rsidRPr="001E2EEE">
        <w:rPr>
          <w:rFonts w:ascii="Times New Roman" w:hAnsi="Times New Roman" w:cs="Times New Roman"/>
          <w:sz w:val="24"/>
          <w:szCs w:val="24"/>
        </w:rPr>
        <w:t>,</w:t>
      </w:r>
      <w:r w:rsidR="00F816B2" w:rsidRPr="001E2EEE">
        <w:rPr>
          <w:rFonts w:ascii="Times New Roman" w:hAnsi="Times New Roman" w:cs="Times New Roman"/>
          <w:sz w:val="24"/>
          <w:szCs w:val="24"/>
        </w:rPr>
        <w:t xml:space="preserve"> case workers </w:t>
      </w:r>
      <w:r w:rsidR="00310672" w:rsidRPr="001E2EEE">
        <w:rPr>
          <w:rFonts w:ascii="Times New Roman" w:hAnsi="Times New Roman" w:cs="Times New Roman"/>
          <w:sz w:val="24"/>
          <w:szCs w:val="24"/>
        </w:rPr>
        <w:t xml:space="preserve">would attend the home with </w:t>
      </w:r>
      <w:r w:rsidR="00D44955" w:rsidRPr="001E2EEE">
        <w:rPr>
          <w:rFonts w:ascii="Times New Roman" w:hAnsi="Times New Roman" w:cs="Times New Roman"/>
          <w:sz w:val="24"/>
          <w:szCs w:val="24"/>
        </w:rPr>
        <w:t>an</w:t>
      </w:r>
      <w:r w:rsidR="00F30D5B" w:rsidRPr="001E2EEE">
        <w:rPr>
          <w:rFonts w:ascii="Times New Roman" w:hAnsi="Times New Roman" w:cs="Times New Roman"/>
          <w:sz w:val="24"/>
          <w:szCs w:val="24"/>
        </w:rPr>
        <w:t xml:space="preserve"> </w:t>
      </w:r>
      <w:r w:rsidR="00A32181" w:rsidRPr="001E2EEE">
        <w:rPr>
          <w:rFonts w:ascii="Times New Roman" w:hAnsi="Times New Roman" w:cs="Times New Roman"/>
          <w:sz w:val="24"/>
          <w:szCs w:val="24"/>
        </w:rPr>
        <w:t xml:space="preserve">SPP </w:t>
      </w:r>
      <w:r w:rsidR="00F30D5B" w:rsidRPr="001E2EEE">
        <w:rPr>
          <w:rFonts w:ascii="Times New Roman" w:hAnsi="Times New Roman" w:cs="Times New Roman"/>
          <w:sz w:val="24"/>
          <w:szCs w:val="24"/>
        </w:rPr>
        <w:t>police partner</w:t>
      </w:r>
      <w:r w:rsidR="00A32181" w:rsidRPr="001E2EEE">
        <w:rPr>
          <w:rFonts w:ascii="Times New Roman" w:hAnsi="Times New Roman" w:cs="Times New Roman"/>
          <w:sz w:val="24"/>
          <w:szCs w:val="24"/>
        </w:rPr>
        <w:t xml:space="preserve"> </w:t>
      </w:r>
      <w:r w:rsidR="00F816B2" w:rsidRPr="001E2EEE">
        <w:rPr>
          <w:rFonts w:ascii="Times New Roman" w:hAnsi="Times New Roman" w:cs="Times New Roman"/>
          <w:sz w:val="24"/>
          <w:szCs w:val="24"/>
        </w:rPr>
        <w:t xml:space="preserve">to ensure their </w:t>
      </w:r>
      <w:r w:rsidR="00F35AEB" w:rsidRPr="001E2EEE">
        <w:rPr>
          <w:rFonts w:ascii="Times New Roman" w:hAnsi="Times New Roman" w:cs="Times New Roman"/>
          <w:sz w:val="24"/>
          <w:szCs w:val="24"/>
        </w:rPr>
        <w:t xml:space="preserve">and the victim’s </w:t>
      </w:r>
      <w:r w:rsidR="00F816B2" w:rsidRPr="001E2EEE">
        <w:rPr>
          <w:rFonts w:ascii="Times New Roman" w:hAnsi="Times New Roman" w:cs="Times New Roman"/>
          <w:sz w:val="24"/>
          <w:szCs w:val="24"/>
        </w:rPr>
        <w:t xml:space="preserve">safety. </w:t>
      </w:r>
      <w:r w:rsidR="00A32181" w:rsidRPr="001E2EEE">
        <w:rPr>
          <w:rFonts w:ascii="Times New Roman" w:hAnsi="Times New Roman" w:cs="Times New Roman"/>
          <w:sz w:val="24"/>
          <w:szCs w:val="24"/>
        </w:rPr>
        <w:t xml:space="preserve">Police partners also provided access to the </w:t>
      </w:r>
      <w:r w:rsidR="00D5349C" w:rsidRPr="001E2EEE">
        <w:rPr>
          <w:rFonts w:ascii="Times New Roman" w:hAnsi="Times New Roman" w:cs="Times New Roman"/>
          <w:sz w:val="24"/>
          <w:szCs w:val="24"/>
        </w:rPr>
        <w:t>perpetrator</w:t>
      </w:r>
      <w:r w:rsidR="005060E9" w:rsidRPr="001E2EEE">
        <w:rPr>
          <w:rFonts w:ascii="Times New Roman" w:hAnsi="Times New Roman" w:cs="Times New Roman"/>
          <w:sz w:val="24"/>
          <w:szCs w:val="24"/>
        </w:rPr>
        <w:t>’</w:t>
      </w:r>
      <w:r w:rsidR="00D5349C" w:rsidRPr="001E2EEE">
        <w:rPr>
          <w:rFonts w:ascii="Times New Roman" w:hAnsi="Times New Roman" w:cs="Times New Roman"/>
          <w:sz w:val="24"/>
          <w:szCs w:val="24"/>
        </w:rPr>
        <w:t>s criminal record</w:t>
      </w:r>
      <w:r w:rsidR="00A32181" w:rsidRPr="001E2EEE">
        <w:rPr>
          <w:rFonts w:ascii="Times New Roman" w:hAnsi="Times New Roman" w:cs="Times New Roman"/>
          <w:sz w:val="24"/>
          <w:szCs w:val="24"/>
        </w:rPr>
        <w:t>.</w:t>
      </w:r>
      <w:r w:rsidR="00D5349C" w:rsidRPr="001E2EEE">
        <w:rPr>
          <w:rFonts w:ascii="Times New Roman" w:hAnsi="Times New Roman" w:cs="Times New Roman"/>
          <w:sz w:val="24"/>
          <w:szCs w:val="24"/>
        </w:rPr>
        <w:t xml:space="preserve"> </w:t>
      </w:r>
      <w:r w:rsidR="00281609" w:rsidRPr="001E2EEE">
        <w:rPr>
          <w:rFonts w:ascii="Times New Roman" w:hAnsi="Times New Roman" w:cs="Times New Roman"/>
          <w:sz w:val="24"/>
          <w:szCs w:val="24"/>
        </w:rPr>
        <w:t>For social work teams, a</w:t>
      </w:r>
      <w:r w:rsidR="00D5349C" w:rsidRPr="001E2EEE">
        <w:rPr>
          <w:rFonts w:ascii="Times New Roman" w:hAnsi="Times New Roman" w:cs="Times New Roman"/>
          <w:sz w:val="24"/>
          <w:szCs w:val="24"/>
        </w:rPr>
        <w:t xml:space="preserve">ccess to police officers, or ideally </w:t>
      </w:r>
      <w:r w:rsidR="00D5349C" w:rsidRPr="001E2EEE">
        <w:rPr>
          <w:rFonts w:ascii="Times New Roman" w:hAnsi="Times New Roman" w:cs="Times New Roman"/>
          <w:sz w:val="24"/>
          <w:szCs w:val="24"/>
        </w:rPr>
        <w:lastRenderedPageBreak/>
        <w:t xml:space="preserve">multidisciplinary teams </w:t>
      </w:r>
      <w:r w:rsidR="00A32181" w:rsidRPr="001E2EEE">
        <w:rPr>
          <w:rFonts w:ascii="Times New Roman" w:hAnsi="Times New Roman" w:cs="Times New Roman"/>
          <w:sz w:val="24"/>
          <w:szCs w:val="24"/>
        </w:rPr>
        <w:t xml:space="preserve">that include </w:t>
      </w:r>
      <w:r w:rsidR="00310672" w:rsidRPr="001E2EEE">
        <w:rPr>
          <w:rFonts w:ascii="Times New Roman" w:hAnsi="Times New Roman" w:cs="Times New Roman"/>
          <w:sz w:val="24"/>
          <w:szCs w:val="24"/>
        </w:rPr>
        <w:t>police</w:t>
      </w:r>
      <w:r w:rsidR="00FC332E" w:rsidRPr="001E2EEE">
        <w:rPr>
          <w:rFonts w:ascii="Times New Roman" w:hAnsi="Times New Roman" w:cs="Times New Roman"/>
          <w:sz w:val="24"/>
          <w:szCs w:val="24"/>
        </w:rPr>
        <w:t>,</w:t>
      </w:r>
      <w:r w:rsidR="00310672" w:rsidRPr="001E2EEE">
        <w:rPr>
          <w:rFonts w:ascii="Times New Roman" w:hAnsi="Times New Roman" w:cs="Times New Roman"/>
          <w:sz w:val="24"/>
          <w:szCs w:val="24"/>
        </w:rPr>
        <w:t xml:space="preserve"> </w:t>
      </w:r>
      <w:r w:rsidR="00281609" w:rsidRPr="001E2EEE">
        <w:rPr>
          <w:rFonts w:ascii="Times New Roman" w:hAnsi="Times New Roman" w:cs="Times New Roman"/>
          <w:sz w:val="24"/>
          <w:szCs w:val="24"/>
        </w:rPr>
        <w:t>would improve elder abuse management</w:t>
      </w:r>
      <w:r w:rsidR="00D5349C" w:rsidRPr="001E2EEE">
        <w:rPr>
          <w:rFonts w:ascii="Times New Roman" w:hAnsi="Times New Roman" w:cs="Times New Roman"/>
          <w:sz w:val="24"/>
          <w:szCs w:val="24"/>
        </w:rPr>
        <w:t xml:space="preserve"> by enhancing access to information and safety.</w:t>
      </w:r>
    </w:p>
    <w:p w14:paraId="330D508C" w14:textId="66282FAC" w:rsidR="00E14F2C" w:rsidRPr="001E2EEE" w:rsidRDefault="00E14F2C" w:rsidP="00B0707C">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The characteristics of </w:t>
      </w:r>
      <w:r w:rsidR="00B0707C" w:rsidRPr="001E2EEE">
        <w:rPr>
          <w:rFonts w:ascii="Times New Roman" w:hAnsi="Times New Roman" w:cs="Times New Roman"/>
          <w:sz w:val="24"/>
          <w:szCs w:val="24"/>
        </w:rPr>
        <w:t xml:space="preserve">elder </w:t>
      </w:r>
      <w:r w:rsidRPr="001E2EEE">
        <w:rPr>
          <w:rFonts w:ascii="Times New Roman" w:hAnsi="Times New Roman" w:cs="Times New Roman"/>
          <w:sz w:val="24"/>
          <w:szCs w:val="24"/>
        </w:rPr>
        <w:t>abuse identified</w:t>
      </w:r>
      <w:r w:rsidR="009D3ADF" w:rsidRPr="001E2EEE">
        <w:rPr>
          <w:rFonts w:ascii="Times New Roman" w:hAnsi="Times New Roman" w:cs="Times New Roman"/>
          <w:sz w:val="24"/>
          <w:szCs w:val="24"/>
        </w:rPr>
        <w:t>,</w:t>
      </w:r>
      <w:r w:rsidRPr="001E2EEE">
        <w:rPr>
          <w:rFonts w:ascii="Times New Roman" w:hAnsi="Times New Roman" w:cs="Times New Roman"/>
          <w:sz w:val="24"/>
          <w:szCs w:val="24"/>
        </w:rPr>
        <w:t xml:space="preserve"> reveal several key implications for practice </w:t>
      </w:r>
      <w:r w:rsidR="00B0707C" w:rsidRPr="001E2EEE">
        <w:rPr>
          <w:rFonts w:ascii="Times New Roman" w:hAnsi="Times New Roman" w:cs="Times New Roman"/>
          <w:sz w:val="24"/>
          <w:szCs w:val="24"/>
        </w:rPr>
        <w:t xml:space="preserve">and research. </w:t>
      </w:r>
      <w:r w:rsidR="005D1930" w:rsidRPr="001E2EEE">
        <w:rPr>
          <w:rFonts w:ascii="Times New Roman" w:hAnsi="Times New Roman" w:cs="Times New Roman"/>
          <w:sz w:val="24"/>
          <w:szCs w:val="24"/>
        </w:rPr>
        <w:t xml:space="preserve">Abuse was most often reported by professionals followed by the </w:t>
      </w:r>
      <w:r w:rsidR="00281609" w:rsidRPr="001E2EEE">
        <w:rPr>
          <w:rFonts w:ascii="Times New Roman" w:hAnsi="Times New Roman" w:cs="Times New Roman"/>
          <w:sz w:val="24"/>
          <w:szCs w:val="24"/>
        </w:rPr>
        <w:t xml:space="preserve">victim’s </w:t>
      </w:r>
      <w:r w:rsidR="005D1930" w:rsidRPr="001E2EEE">
        <w:rPr>
          <w:rFonts w:ascii="Times New Roman" w:hAnsi="Times New Roman" w:cs="Times New Roman"/>
          <w:sz w:val="24"/>
          <w:szCs w:val="24"/>
        </w:rPr>
        <w:t>family. Abuse was rarely reported by victims, confirming previous studies that have identified underreporting (</w:t>
      </w:r>
      <w:r w:rsidR="00D72CAF" w:rsidRPr="001E2EEE">
        <w:rPr>
          <w:rFonts w:ascii="Times New Roman" w:hAnsi="Times New Roman" w:cs="Times New Roman"/>
          <w:sz w:val="24"/>
          <w:szCs w:val="24"/>
        </w:rPr>
        <w:t>Wang et al., 2015</w:t>
      </w:r>
      <w:r w:rsidR="005D1930"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These reporting practices suggest that professionals </w:t>
      </w:r>
      <w:r w:rsidR="002B2CC1" w:rsidRPr="001E2EEE">
        <w:rPr>
          <w:rFonts w:ascii="Times New Roman" w:hAnsi="Times New Roman" w:cs="Times New Roman"/>
          <w:sz w:val="24"/>
          <w:szCs w:val="24"/>
        </w:rPr>
        <w:t xml:space="preserve">may be better able to </w:t>
      </w:r>
      <w:r w:rsidR="005D1930" w:rsidRPr="001E2EEE">
        <w:rPr>
          <w:rFonts w:ascii="Times New Roman" w:hAnsi="Times New Roman" w:cs="Times New Roman"/>
          <w:sz w:val="24"/>
          <w:szCs w:val="24"/>
        </w:rPr>
        <w:t xml:space="preserve">identify </w:t>
      </w:r>
      <w:r w:rsidRPr="001E2EEE">
        <w:rPr>
          <w:rFonts w:ascii="Times New Roman" w:hAnsi="Times New Roman" w:cs="Times New Roman"/>
          <w:sz w:val="24"/>
          <w:szCs w:val="24"/>
        </w:rPr>
        <w:t xml:space="preserve">elder abuse and </w:t>
      </w:r>
      <w:r w:rsidR="005D1930" w:rsidRPr="001E2EEE">
        <w:rPr>
          <w:rFonts w:ascii="Times New Roman" w:hAnsi="Times New Roman" w:cs="Times New Roman"/>
          <w:sz w:val="24"/>
          <w:szCs w:val="24"/>
        </w:rPr>
        <w:t xml:space="preserve">understand </w:t>
      </w:r>
      <w:r w:rsidRPr="001E2EEE">
        <w:rPr>
          <w:rFonts w:ascii="Times New Roman" w:hAnsi="Times New Roman" w:cs="Times New Roman"/>
          <w:sz w:val="24"/>
          <w:szCs w:val="24"/>
        </w:rPr>
        <w:t>the</w:t>
      </w:r>
      <w:r w:rsidR="000A32CB" w:rsidRPr="001E2EEE">
        <w:rPr>
          <w:rFonts w:ascii="Times New Roman" w:hAnsi="Times New Roman" w:cs="Times New Roman"/>
          <w:sz w:val="24"/>
          <w:szCs w:val="24"/>
        </w:rPr>
        <w:t xml:space="preserve"> importance</w:t>
      </w:r>
      <w:r w:rsidR="00765BBF" w:rsidRPr="001E2EEE">
        <w:rPr>
          <w:rFonts w:ascii="Times New Roman" w:hAnsi="Times New Roman" w:cs="Times New Roman"/>
          <w:sz w:val="24"/>
          <w:szCs w:val="24"/>
        </w:rPr>
        <w:t xml:space="preserve"> and benefits</w:t>
      </w:r>
      <w:r w:rsidR="000A32CB" w:rsidRPr="001E2EEE">
        <w:rPr>
          <w:rFonts w:ascii="Times New Roman" w:hAnsi="Times New Roman" w:cs="Times New Roman"/>
          <w:sz w:val="24"/>
          <w:szCs w:val="24"/>
        </w:rPr>
        <w:t xml:space="preserve"> of reporting it</w:t>
      </w:r>
      <w:r w:rsidR="005D1930" w:rsidRPr="001E2EEE">
        <w:rPr>
          <w:rFonts w:ascii="Times New Roman" w:hAnsi="Times New Roman" w:cs="Times New Roman"/>
          <w:sz w:val="24"/>
          <w:szCs w:val="24"/>
        </w:rPr>
        <w:t xml:space="preserve">. The longstanding nature of this intervention program may also mean that more professionals were aware of its existence. </w:t>
      </w:r>
      <w:r w:rsidR="00765BBF" w:rsidRPr="001E2EEE">
        <w:rPr>
          <w:rFonts w:ascii="Times New Roman" w:hAnsi="Times New Roman" w:cs="Times New Roman"/>
          <w:sz w:val="24"/>
          <w:szCs w:val="24"/>
        </w:rPr>
        <w:t>E</w:t>
      </w:r>
      <w:r w:rsidR="005D1930" w:rsidRPr="001E2EEE">
        <w:rPr>
          <w:rFonts w:ascii="Times New Roman" w:hAnsi="Times New Roman" w:cs="Times New Roman"/>
          <w:sz w:val="24"/>
          <w:szCs w:val="24"/>
        </w:rPr>
        <w:t>fforts need to be made to increase victim reporting.</w:t>
      </w:r>
      <w:r w:rsidR="002B2CC1" w:rsidRPr="001E2EEE">
        <w:rPr>
          <w:rFonts w:ascii="Times New Roman" w:hAnsi="Times New Roman" w:cs="Times New Roman"/>
          <w:sz w:val="24"/>
          <w:szCs w:val="24"/>
        </w:rPr>
        <w:t xml:space="preserve"> </w:t>
      </w:r>
      <w:r w:rsidR="00765BBF" w:rsidRPr="001E2EEE">
        <w:rPr>
          <w:rFonts w:ascii="Times New Roman" w:hAnsi="Times New Roman" w:cs="Times New Roman"/>
          <w:sz w:val="24"/>
          <w:szCs w:val="24"/>
        </w:rPr>
        <w:t xml:space="preserve">Increasing victims’ knowledge of the management process may help. </w:t>
      </w:r>
      <w:r w:rsidR="002B2CC1" w:rsidRPr="001E2EEE">
        <w:rPr>
          <w:rFonts w:ascii="Times New Roman" w:hAnsi="Times New Roman" w:cs="Times New Roman"/>
          <w:sz w:val="24"/>
          <w:szCs w:val="24"/>
        </w:rPr>
        <w:t>Programs may want to highlight the high level of control that victims have over how their case in handled. Victims should be made aware that the</w:t>
      </w:r>
      <w:r w:rsidR="00FC332E" w:rsidRPr="001E2EEE">
        <w:rPr>
          <w:rFonts w:ascii="Times New Roman" w:hAnsi="Times New Roman" w:cs="Times New Roman"/>
          <w:sz w:val="24"/>
          <w:szCs w:val="24"/>
        </w:rPr>
        <w:t>ir wishes will be respected</w:t>
      </w:r>
      <w:r w:rsidR="002B2CC1" w:rsidRPr="001E2EEE">
        <w:rPr>
          <w:rFonts w:ascii="Times New Roman" w:hAnsi="Times New Roman" w:cs="Times New Roman"/>
          <w:sz w:val="24"/>
          <w:szCs w:val="24"/>
        </w:rPr>
        <w:t xml:space="preserve">, and that even if abuse is criminal in nature </w:t>
      </w:r>
      <w:r w:rsidR="00FC332E" w:rsidRPr="001E2EEE">
        <w:rPr>
          <w:rFonts w:ascii="Times New Roman" w:hAnsi="Times New Roman" w:cs="Times New Roman"/>
          <w:sz w:val="24"/>
          <w:szCs w:val="24"/>
        </w:rPr>
        <w:t>few</w:t>
      </w:r>
      <w:r w:rsidR="002B2CC1" w:rsidRPr="001E2EEE">
        <w:rPr>
          <w:rFonts w:ascii="Times New Roman" w:hAnsi="Times New Roman" w:cs="Times New Roman"/>
          <w:sz w:val="24"/>
          <w:szCs w:val="24"/>
        </w:rPr>
        <w:t xml:space="preserve"> cases proceed </w:t>
      </w:r>
      <w:r w:rsidR="00765BBF" w:rsidRPr="001E2EEE">
        <w:rPr>
          <w:rFonts w:ascii="Times New Roman" w:hAnsi="Times New Roman" w:cs="Times New Roman"/>
          <w:sz w:val="24"/>
          <w:szCs w:val="24"/>
        </w:rPr>
        <w:t xml:space="preserve">to court </w:t>
      </w:r>
      <w:r w:rsidR="002B2CC1" w:rsidRPr="001E2EEE">
        <w:rPr>
          <w:rFonts w:ascii="Times New Roman" w:hAnsi="Times New Roman" w:cs="Times New Roman"/>
          <w:sz w:val="24"/>
          <w:szCs w:val="24"/>
        </w:rPr>
        <w:t>without a victim statement. In this way</w:t>
      </w:r>
      <w:r w:rsidR="00FC332E" w:rsidRPr="001E2EEE">
        <w:rPr>
          <w:rFonts w:ascii="Times New Roman" w:hAnsi="Times New Roman" w:cs="Times New Roman"/>
          <w:sz w:val="24"/>
          <w:szCs w:val="24"/>
        </w:rPr>
        <w:t>,</w:t>
      </w:r>
      <w:r w:rsidR="002B2CC1" w:rsidRPr="001E2EEE">
        <w:rPr>
          <w:rFonts w:ascii="Times New Roman" w:hAnsi="Times New Roman" w:cs="Times New Roman"/>
          <w:sz w:val="24"/>
          <w:szCs w:val="24"/>
        </w:rPr>
        <w:t xml:space="preserve"> returning autonomy to someone who has recently been stripped of it th</w:t>
      </w:r>
      <w:r w:rsidR="00765BBF" w:rsidRPr="001E2EEE">
        <w:rPr>
          <w:rFonts w:ascii="Times New Roman" w:hAnsi="Times New Roman" w:cs="Times New Roman"/>
          <w:sz w:val="24"/>
          <w:szCs w:val="24"/>
        </w:rPr>
        <w:t>r</w:t>
      </w:r>
      <w:r w:rsidR="002B2CC1" w:rsidRPr="001E2EEE">
        <w:rPr>
          <w:rFonts w:ascii="Times New Roman" w:hAnsi="Times New Roman" w:cs="Times New Roman"/>
          <w:sz w:val="24"/>
          <w:szCs w:val="24"/>
        </w:rPr>
        <w:t xml:space="preserve">ough abuse may increase </w:t>
      </w:r>
      <w:r w:rsidR="003153BF" w:rsidRPr="001E2EEE">
        <w:rPr>
          <w:rFonts w:ascii="Times New Roman" w:hAnsi="Times New Roman" w:cs="Times New Roman"/>
          <w:sz w:val="24"/>
          <w:szCs w:val="24"/>
        </w:rPr>
        <w:t>victims</w:t>
      </w:r>
      <w:r w:rsidR="002B2CC1" w:rsidRPr="001E2EEE">
        <w:rPr>
          <w:rFonts w:ascii="Times New Roman" w:hAnsi="Times New Roman" w:cs="Times New Roman"/>
          <w:sz w:val="24"/>
          <w:szCs w:val="24"/>
        </w:rPr>
        <w:t xml:space="preserve">’ willingness to </w:t>
      </w:r>
      <w:r w:rsidR="003153BF" w:rsidRPr="001E2EEE">
        <w:rPr>
          <w:rFonts w:ascii="Times New Roman" w:hAnsi="Times New Roman" w:cs="Times New Roman"/>
          <w:sz w:val="24"/>
          <w:szCs w:val="24"/>
        </w:rPr>
        <w:t>seek help.</w:t>
      </w:r>
    </w:p>
    <w:p w14:paraId="39AC0628" w14:textId="0912A5BD" w:rsidR="00FC1991" w:rsidRPr="001E2EEE" w:rsidRDefault="005D1930" w:rsidP="00B0707C">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Emotional and financial abuse were common. Most striking was that in about three quarters of cases </w:t>
      </w:r>
      <w:proofErr w:type="spellStart"/>
      <w:r w:rsidR="006760D3" w:rsidRPr="001E2EEE">
        <w:rPr>
          <w:rFonts w:ascii="Times New Roman" w:hAnsi="Times New Roman" w:cs="Times New Roman"/>
          <w:sz w:val="24"/>
          <w:szCs w:val="24"/>
        </w:rPr>
        <w:t>polyvictimization</w:t>
      </w:r>
      <w:proofErr w:type="spellEnd"/>
      <w:r w:rsidR="006760D3" w:rsidRPr="001E2EEE">
        <w:rPr>
          <w:rFonts w:ascii="Times New Roman" w:hAnsi="Times New Roman" w:cs="Times New Roman"/>
          <w:sz w:val="24"/>
          <w:szCs w:val="24"/>
        </w:rPr>
        <w:t xml:space="preserve"> was</w:t>
      </w:r>
      <w:r w:rsidRPr="001E2EEE">
        <w:rPr>
          <w:rFonts w:ascii="Times New Roman" w:hAnsi="Times New Roman" w:cs="Times New Roman"/>
          <w:sz w:val="24"/>
          <w:szCs w:val="24"/>
        </w:rPr>
        <w:t xml:space="preserve"> present. </w:t>
      </w:r>
      <w:r w:rsidR="00D13F2F" w:rsidRPr="001E2EEE">
        <w:rPr>
          <w:rFonts w:ascii="Times New Roman" w:hAnsi="Times New Roman" w:cs="Times New Roman"/>
          <w:sz w:val="24"/>
          <w:szCs w:val="24"/>
        </w:rPr>
        <w:t>Th</w:t>
      </w:r>
      <w:r w:rsidR="002114F0" w:rsidRPr="001E2EEE">
        <w:rPr>
          <w:rFonts w:ascii="Times New Roman" w:hAnsi="Times New Roman" w:cs="Times New Roman"/>
          <w:sz w:val="24"/>
          <w:szCs w:val="24"/>
        </w:rPr>
        <w:t>is is higher than that reported</w:t>
      </w:r>
      <w:r w:rsidR="00D13F2F" w:rsidRPr="001E2EEE">
        <w:rPr>
          <w:rFonts w:ascii="Times New Roman" w:hAnsi="Times New Roman" w:cs="Times New Roman"/>
          <w:sz w:val="24"/>
          <w:szCs w:val="24"/>
        </w:rPr>
        <w:t xml:space="preserve"> by Milne </w:t>
      </w:r>
      <w:r w:rsidR="00FC332E" w:rsidRPr="001E2EEE">
        <w:rPr>
          <w:rFonts w:ascii="Times New Roman" w:hAnsi="Times New Roman" w:cs="Times New Roman"/>
          <w:sz w:val="24"/>
          <w:szCs w:val="24"/>
        </w:rPr>
        <w:t>and colleagues</w:t>
      </w:r>
      <w:r w:rsidR="00D13F2F" w:rsidRPr="001E2EEE">
        <w:rPr>
          <w:rFonts w:ascii="Times New Roman" w:hAnsi="Times New Roman" w:cs="Times New Roman"/>
          <w:sz w:val="24"/>
          <w:szCs w:val="24"/>
        </w:rPr>
        <w:t xml:space="preserve"> (2013)</w:t>
      </w:r>
      <w:r w:rsidR="0043183E" w:rsidRPr="001E2EEE">
        <w:rPr>
          <w:rFonts w:ascii="Times New Roman" w:hAnsi="Times New Roman" w:cs="Times New Roman"/>
          <w:sz w:val="24"/>
          <w:szCs w:val="24"/>
        </w:rPr>
        <w:t>, who</w:t>
      </w:r>
      <w:r w:rsidR="00A73FC0" w:rsidRPr="001E2EEE">
        <w:rPr>
          <w:rFonts w:ascii="Times New Roman" w:hAnsi="Times New Roman" w:cs="Times New Roman"/>
          <w:sz w:val="24"/>
          <w:szCs w:val="24"/>
        </w:rPr>
        <w:t>,</w:t>
      </w:r>
      <w:r w:rsidR="0043183E" w:rsidRPr="001E2EEE">
        <w:rPr>
          <w:rFonts w:ascii="Times New Roman" w:hAnsi="Times New Roman" w:cs="Times New Roman"/>
          <w:sz w:val="24"/>
          <w:szCs w:val="24"/>
        </w:rPr>
        <w:t xml:space="preserve"> unlike the present study</w:t>
      </w:r>
      <w:r w:rsidR="00A73FC0" w:rsidRPr="001E2EEE">
        <w:rPr>
          <w:rFonts w:ascii="Times New Roman" w:hAnsi="Times New Roman" w:cs="Times New Roman"/>
          <w:sz w:val="24"/>
          <w:szCs w:val="24"/>
        </w:rPr>
        <w:t>,</w:t>
      </w:r>
      <w:r w:rsidR="0043183E" w:rsidRPr="001E2EEE">
        <w:rPr>
          <w:rFonts w:ascii="Times New Roman" w:hAnsi="Times New Roman" w:cs="Times New Roman"/>
          <w:sz w:val="24"/>
          <w:szCs w:val="24"/>
        </w:rPr>
        <w:t xml:space="preserve"> found low rates of financial and emotional abuse and high rates of perpetrators who </w:t>
      </w:r>
      <w:r w:rsidR="006149E8" w:rsidRPr="001E2EEE">
        <w:rPr>
          <w:rFonts w:ascii="Times New Roman" w:hAnsi="Times New Roman" w:cs="Times New Roman"/>
          <w:sz w:val="24"/>
          <w:szCs w:val="24"/>
        </w:rPr>
        <w:t>had</w:t>
      </w:r>
      <w:r w:rsidR="0043183E" w:rsidRPr="001E2EEE">
        <w:rPr>
          <w:rFonts w:ascii="Times New Roman" w:hAnsi="Times New Roman" w:cs="Times New Roman"/>
          <w:sz w:val="24"/>
          <w:szCs w:val="24"/>
        </w:rPr>
        <w:t xml:space="preserve"> a professional </w:t>
      </w:r>
      <w:r w:rsidR="00D13F2F" w:rsidRPr="001E2EEE">
        <w:rPr>
          <w:rFonts w:ascii="Times New Roman" w:hAnsi="Times New Roman" w:cs="Times New Roman"/>
          <w:sz w:val="24"/>
          <w:szCs w:val="24"/>
        </w:rPr>
        <w:t>relationship</w:t>
      </w:r>
      <w:r w:rsidR="006149E8" w:rsidRPr="001E2EEE">
        <w:rPr>
          <w:rFonts w:ascii="Times New Roman" w:hAnsi="Times New Roman" w:cs="Times New Roman"/>
          <w:sz w:val="24"/>
          <w:szCs w:val="24"/>
        </w:rPr>
        <w:t xml:space="preserve"> with the victim</w:t>
      </w:r>
      <w:r w:rsidR="008D23DB" w:rsidRPr="001E2EEE">
        <w:rPr>
          <w:rFonts w:ascii="Times New Roman" w:hAnsi="Times New Roman" w:cs="Times New Roman"/>
          <w:sz w:val="24"/>
          <w:szCs w:val="24"/>
        </w:rPr>
        <w:t>. Thus</w:t>
      </w:r>
      <w:r w:rsidR="006149E8" w:rsidRPr="001E2EEE">
        <w:rPr>
          <w:rFonts w:ascii="Times New Roman" w:hAnsi="Times New Roman" w:cs="Times New Roman"/>
          <w:sz w:val="24"/>
          <w:szCs w:val="24"/>
        </w:rPr>
        <w:t>,</w:t>
      </w:r>
      <w:r w:rsidR="008D23DB" w:rsidRPr="001E2EEE">
        <w:rPr>
          <w:rFonts w:ascii="Times New Roman" w:hAnsi="Times New Roman" w:cs="Times New Roman"/>
          <w:sz w:val="24"/>
          <w:szCs w:val="24"/>
        </w:rPr>
        <w:t xml:space="preserve"> the present results may reflect the fact that adult children commonly engage in both financial and emotional abuse.</w:t>
      </w:r>
      <w:r w:rsidR="006149E8" w:rsidRPr="001E2EEE">
        <w:rPr>
          <w:rFonts w:ascii="Times New Roman" w:hAnsi="Times New Roman" w:cs="Times New Roman"/>
          <w:sz w:val="24"/>
          <w:szCs w:val="24"/>
        </w:rPr>
        <w:t xml:space="preserve"> The results may also reflect the </w:t>
      </w:r>
      <w:r w:rsidR="006760D3" w:rsidRPr="001E2EEE">
        <w:rPr>
          <w:rFonts w:ascii="Times New Roman" w:hAnsi="Times New Roman" w:cs="Times New Roman"/>
          <w:sz w:val="24"/>
          <w:szCs w:val="24"/>
        </w:rPr>
        <w:t>design</w:t>
      </w:r>
      <w:r w:rsidR="006149E8" w:rsidRPr="001E2EEE">
        <w:rPr>
          <w:rFonts w:ascii="Times New Roman" w:hAnsi="Times New Roman" w:cs="Times New Roman"/>
          <w:sz w:val="24"/>
          <w:szCs w:val="24"/>
        </w:rPr>
        <w:t xml:space="preserve"> of the intake form</w:t>
      </w:r>
      <w:r w:rsidR="008D23DB" w:rsidRPr="001E2EEE">
        <w:rPr>
          <w:rFonts w:ascii="Times New Roman" w:hAnsi="Times New Roman" w:cs="Times New Roman"/>
          <w:sz w:val="24"/>
          <w:szCs w:val="24"/>
        </w:rPr>
        <w:t xml:space="preserve"> </w:t>
      </w:r>
      <w:r w:rsidR="006149E8" w:rsidRPr="001E2EEE">
        <w:rPr>
          <w:rFonts w:ascii="Times New Roman" w:hAnsi="Times New Roman" w:cs="Times New Roman"/>
          <w:sz w:val="24"/>
          <w:szCs w:val="24"/>
        </w:rPr>
        <w:t>used by EARS</w:t>
      </w:r>
      <w:r w:rsidR="00696D70" w:rsidRPr="001E2EEE">
        <w:rPr>
          <w:rFonts w:ascii="Times New Roman" w:hAnsi="Times New Roman" w:cs="Times New Roman"/>
          <w:sz w:val="24"/>
          <w:szCs w:val="24"/>
        </w:rPr>
        <w:t>/SPP</w:t>
      </w:r>
      <w:r w:rsidR="006760D3" w:rsidRPr="001E2EEE">
        <w:rPr>
          <w:rFonts w:ascii="Times New Roman" w:hAnsi="Times New Roman" w:cs="Times New Roman"/>
          <w:sz w:val="24"/>
          <w:szCs w:val="24"/>
        </w:rPr>
        <w:t>,</w:t>
      </w:r>
      <w:r w:rsidR="006149E8" w:rsidRPr="001E2EEE">
        <w:rPr>
          <w:rFonts w:ascii="Times New Roman" w:hAnsi="Times New Roman" w:cs="Times New Roman"/>
          <w:sz w:val="24"/>
          <w:szCs w:val="24"/>
        </w:rPr>
        <w:t xml:space="preserve"> which queries each form of abuse using multiple questions. </w:t>
      </w:r>
      <w:r w:rsidR="00460F6A" w:rsidRPr="001E2EEE">
        <w:rPr>
          <w:rFonts w:ascii="Times New Roman" w:hAnsi="Times New Roman" w:cs="Times New Roman"/>
          <w:sz w:val="24"/>
          <w:szCs w:val="24"/>
        </w:rPr>
        <w:t xml:space="preserve">Intake practices should query </w:t>
      </w:r>
      <w:r w:rsidR="00DF5F8D" w:rsidRPr="001E2EEE">
        <w:rPr>
          <w:rFonts w:ascii="Times New Roman" w:hAnsi="Times New Roman" w:cs="Times New Roman"/>
          <w:sz w:val="24"/>
          <w:szCs w:val="24"/>
        </w:rPr>
        <w:t>the presence of</w:t>
      </w:r>
      <w:r w:rsidR="00FC1991" w:rsidRPr="001E2EEE">
        <w:rPr>
          <w:rFonts w:ascii="Times New Roman" w:hAnsi="Times New Roman" w:cs="Times New Roman"/>
          <w:sz w:val="24"/>
          <w:szCs w:val="24"/>
        </w:rPr>
        <w:t xml:space="preserve"> </w:t>
      </w:r>
      <w:r w:rsidR="006149E8" w:rsidRPr="001E2EEE">
        <w:rPr>
          <w:rFonts w:ascii="Times New Roman" w:hAnsi="Times New Roman" w:cs="Times New Roman"/>
          <w:sz w:val="24"/>
          <w:szCs w:val="24"/>
        </w:rPr>
        <w:t xml:space="preserve">all five </w:t>
      </w:r>
      <w:r w:rsidR="00765BBF" w:rsidRPr="001E2EEE">
        <w:rPr>
          <w:rFonts w:ascii="Times New Roman" w:hAnsi="Times New Roman" w:cs="Times New Roman"/>
          <w:sz w:val="24"/>
          <w:szCs w:val="24"/>
        </w:rPr>
        <w:t>types</w:t>
      </w:r>
      <w:r w:rsidR="006149E8" w:rsidRPr="001E2EEE">
        <w:rPr>
          <w:rFonts w:ascii="Times New Roman" w:hAnsi="Times New Roman" w:cs="Times New Roman"/>
          <w:sz w:val="24"/>
          <w:szCs w:val="24"/>
        </w:rPr>
        <w:t xml:space="preserve"> of </w:t>
      </w:r>
      <w:r w:rsidR="00FC1991" w:rsidRPr="001E2EEE">
        <w:rPr>
          <w:rFonts w:ascii="Times New Roman" w:hAnsi="Times New Roman" w:cs="Times New Roman"/>
          <w:sz w:val="24"/>
          <w:szCs w:val="24"/>
        </w:rPr>
        <w:t>elder abuse</w:t>
      </w:r>
      <w:r w:rsidR="00460F6A" w:rsidRPr="001E2EEE">
        <w:rPr>
          <w:rFonts w:ascii="Times New Roman" w:hAnsi="Times New Roman" w:cs="Times New Roman"/>
          <w:sz w:val="24"/>
          <w:szCs w:val="24"/>
        </w:rPr>
        <w:t xml:space="preserve">, </w:t>
      </w:r>
      <w:r w:rsidR="00D13F2F" w:rsidRPr="001E2EEE">
        <w:rPr>
          <w:rFonts w:ascii="Times New Roman" w:hAnsi="Times New Roman" w:cs="Times New Roman"/>
          <w:sz w:val="24"/>
          <w:szCs w:val="24"/>
        </w:rPr>
        <w:t xml:space="preserve">probing should not cease after one </w:t>
      </w:r>
      <w:r w:rsidR="00765BBF" w:rsidRPr="001E2EEE">
        <w:rPr>
          <w:rFonts w:ascii="Times New Roman" w:hAnsi="Times New Roman" w:cs="Times New Roman"/>
          <w:sz w:val="24"/>
          <w:szCs w:val="24"/>
        </w:rPr>
        <w:t>type</w:t>
      </w:r>
      <w:r w:rsidR="00D13F2F" w:rsidRPr="001E2EEE">
        <w:rPr>
          <w:rFonts w:ascii="Times New Roman" w:hAnsi="Times New Roman" w:cs="Times New Roman"/>
          <w:sz w:val="24"/>
          <w:szCs w:val="24"/>
        </w:rPr>
        <w:t xml:space="preserve"> has been identified as more </w:t>
      </w:r>
      <w:r w:rsidR="00765BBF" w:rsidRPr="001E2EEE">
        <w:rPr>
          <w:rFonts w:ascii="Times New Roman" w:hAnsi="Times New Roman" w:cs="Times New Roman"/>
          <w:sz w:val="24"/>
          <w:szCs w:val="24"/>
        </w:rPr>
        <w:t>types of abuse</w:t>
      </w:r>
      <w:r w:rsidR="00D13F2F" w:rsidRPr="001E2EEE">
        <w:rPr>
          <w:rFonts w:ascii="Times New Roman" w:hAnsi="Times New Roman" w:cs="Times New Roman"/>
          <w:sz w:val="24"/>
          <w:szCs w:val="24"/>
        </w:rPr>
        <w:t xml:space="preserve"> are likely to be present</w:t>
      </w:r>
      <w:r w:rsidR="00FC1991" w:rsidRPr="001E2EEE">
        <w:rPr>
          <w:rFonts w:ascii="Times New Roman" w:hAnsi="Times New Roman" w:cs="Times New Roman"/>
          <w:sz w:val="24"/>
          <w:szCs w:val="24"/>
        </w:rPr>
        <w:t>.</w:t>
      </w:r>
    </w:p>
    <w:p w14:paraId="430C7294" w14:textId="7DF5A6C7" w:rsidR="00D13F2F" w:rsidRPr="001E2EEE" w:rsidRDefault="00D13F2F" w:rsidP="00B0707C">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lastRenderedPageBreak/>
        <w:t>The results also suggest that in probing for the presence of abuse</w:t>
      </w:r>
      <w:r w:rsidR="00C4305F" w:rsidRPr="001E2EEE">
        <w:rPr>
          <w:rFonts w:ascii="Times New Roman" w:hAnsi="Times New Roman" w:cs="Times New Roman"/>
          <w:sz w:val="24"/>
          <w:szCs w:val="24"/>
        </w:rPr>
        <w:t>,</w:t>
      </w:r>
      <w:r w:rsidRPr="001E2EEE">
        <w:rPr>
          <w:rFonts w:ascii="Times New Roman" w:hAnsi="Times New Roman" w:cs="Times New Roman"/>
          <w:sz w:val="24"/>
          <w:szCs w:val="24"/>
        </w:rPr>
        <w:t xml:space="preserve"> a </w:t>
      </w:r>
      <w:r w:rsidR="00DF5F8D" w:rsidRPr="001E2EEE">
        <w:rPr>
          <w:rFonts w:ascii="Times New Roman" w:hAnsi="Times New Roman" w:cs="Times New Roman"/>
          <w:sz w:val="24"/>
          <w:szCs w:val="24"/>
        </w:rPr>
        <w:t xml:space="preserve">broad </w:t>
      </w:r>
      <w:r w:rsidR="00007CA9" w:rsidRPr="001E2EEE">
        <w:rPr>
          <w:rFonts w:ascii="Times New Roman" w:hAnsi="Times New Roman" w:cs="Times New Roman"/>
          <w:sz w:val="24"/>
          <w:szCs w:val="24"/>
        </w:rPr>
        <w:t>definition</w:t>
      </w:r>
      <w:r w:rsidR="00DF5F8D" w:rsidRPr="001E2EEE">
        <w:rPr>
          <w:rFonts w:ascii="Times New Roman" w:hAnsi="Times New Roman" w:cs="Times New Roman"/>
          <w:sz w:val="24"/>
          <w:szCs w:val="24"/>
        </w:rPr>
        <w:t xml:space="preserve"> of</w:t>
      </w:r>
      <w:r w:rsidRPr="001E2EEE">
        <w:rPr>
          <w:rFonts w:ascii="Times New Roman" w:hAnsi="Times New Roman" w:cs="Times New Roman"/>
          <w:sz w:val="24"/>
          <w:szCs w:val="24"/>
        </w:rPr>
        <w:t xml:space="preserve"> physical, emotional, financial, and sexual abuse and neglect should be maintained.</w:t>
      </w:r>
      <w:r w:rsidR="00DF5F8D" w:rsidRPr="001E2EEE">
        <w:rPr>
          <w:rFonts w:ascii="Times New Roman" w:hAnsi="Times New Roman" w:cs="Times New Roman"/>
          <w:sz w:val="24"/>
          <w:szCs w:val="24"/>
        </w:rPr>
        <w:t xml:space="preserve"> Several unusual manifestations </w:t>
      </w:r>
      <w:r w:rsidR="00007CA9" w:rsidRPr="001E2EEE">
        <w:rPr>
          <w:rFonts w:ascii="Times New Roman" w:hAnsi="Times New Roman" w:cs="Times New Roman"/>
          <w:sz w:val="24"/>
          <w:szCs w:val="24"/>
        </w:rPr>
        <w:t>o</w:t>
      </w:r>
      <w:r w:rsidR="00DF5F8D" w:rsidRPr="001E2EEE">
        <w:rPr>
          <w:rFonts w:ascii="Times New Roman" w:hAnsi="Times New Roman" w:cs="Times New Roman"/>
          <w:sz w:val="24"/>
          <w:szCs w:val="24"/>
        </w:rPr>
        <w:t xml:space="preserve">f abuse were present in the sample and could have been missed had </w:t>
      </w:r>
      <w:r w:rsidR="00007CA9" w:rsidRPr="001E2EEE">
        <w:rPr>
          <w:rFonts w:ascii="Times New Roman" w:hAnsi="Times New Roman" w:cs="Times New Roman"/>
          <w:sz w:val="24"/>
          <w:szCs w:val="24"/>
        </w:rPr>
        <w:t>case workers not</w:t>
      </w:r>
      <w:r w:rsidR="00DF5F8D" w:rsidRPr="001E2EEE">
        <w:rPr>
          <w:rFonts w:ascii="Times New Roman" w:hAnsi="Times New Roman" w:cs="Times New Roman"/>
          <w:sz w:val="24"/>
          <w:szCs w:val="24"/>
        </w:rPr>
        <w:t xml:space="preserve"> broadly constructed the definition of </w:t>
      </w:r>
      <w:r w:rsidR="00EB4642" w:rsidRPr="001E2EEE">
        <w:rPr>
          <w:rFonts w:ascii="Times New Roman" w:hAnsi="Times New Roman" w:cs="Times New Roman"/>
          <w:sz w:val="24"/>
          <w:szCs w:val="24"/>
        </w:rPr>
        <w:t xml:space="preserve">elder </w:t>
      </w:r>
      <w:r w:rsidR="00007CA9" w:rsidRPr="001E2EEE">
        <w:rPr>
          <w:rFonts w:ascii="Times New Roman" w:hAnsi="Times New Roman" w:cs="Times New Roman"/>
          <w:sz w:val="24"/>
          <w:szCs w:val="24"/>
        </w:rPr>
        <w:t>abuse. We are not suggesting</w:t>
      </w:r>
      <w:r w:rsidR="00DF5F8D" w:rsidRPr="001E2EEE">
        <w:rPr>
          <w:rFonts w:ascii="Times New Roman" w:hAnsi="Times New Roman" w:cs="Times New Roman"/>
          <w:sz w:val="24"/>
          <w:szCs w:val="24"/>
        </w:rPr>
        <w:t xml:space="preserve"> alterations to legal or other definitions</w:t>
      </w:r>
      <w:r w:rsidR="00007CA9" w:rsidRPr="001E2EEE">
        <w:rPr>
          <w:rFonts w:ascii="Times New Roman" w:hAnsi="Times New Roman" w:cs="Times New Roman"/>
          <w:sz w:val="24"/>
          <w:szCs w:val="24"/>
        </w:rPr>
        <w:t>,</w:t>
      </w:r>
      <w:r w:rsidR="00DF5F8D" w:rsidRPr="001E2EEE">
        <w:rPr>
          <w:rFonts w:ascii="Times New Roman" w:hAnsi="Times New Roman" w:cs="Times New Roman"/>
          <w:sz w:val="24"/>
          <w:szCs w:val="24"/>
        </w:rPr>
        <w:t xml:space="preserve"> only that case workers maintain a broad understanding of </w:t>
      </w:r>
      <w:r w:rsidR="00CD47A9" w:rsidRPr="001E2EEE">
        <w:rPr>
          <w:rFonts w:ascii="Times New Roman" w:hAnsi="Times New Roman" w:cs="Times New Roman"/>
          <w:sz w:val="24"/>
          <w:szCs w:val="24"/>
        </w:rPr>
        <w:t xml:space="preserve">elder </w:t>
      </w:r>
      <w:r w:rsidR="00DF5F8D" w:rsidRPr="001E2EEE">
        <w:rPr>
          <w:rFonts w:ascii="Times New Roman" w:hAnsi="Times New Roman" w:cs="Times New Roman"/>
          <w:sz w:val="24"/>
          <w:szCs w:val="24"/>
        </w:rPr>
        <w:t xml:space="preserve">abuse so that </w:t>
      </w:r>
      <w:r w:rsidR="001F5AF2" w:rsidRPr="001E2EEE">
        <w:rPr>
          <w:rFonts w:ascii="Times New Roman" w:hAnsi="Times New Roman" w:cs="Times New Roman"/>
          <w:sz w:val="24"/>
          <w:szCs w:val="24"/>
        </w:rPr>
        <w:t>victims’</w:t>
      </w:r>
      <w:r w:rsidR="00DF5F8D" w:rsidRPr="001E2EEE">
        <w:rPr>
          <w:rFonts w:ascii="Times New Roman" w:hAnsi="Times New Roman" w:cs="Times New Roman"/>
          <w:sz w:val="24"/>
          <w:szCs w:val="24"/>
        </w:rPr>
        <w:t xml:space="preserve"> needs can be fully met. We would also suggest that when taking reports</w:t>
      </w:r>
      <w:r w:rsidR="00007CA9" w:rsidRPr="001E2EEE">
        <w:rPr>
          <w:rFonts w:ascii="Times New Roman" w:hAnsi="Times New Roman" w:cs="Times New Roman"/>
          <w:sz w:val="24"/>
          <w:szCs w:val="24"/>
        </w:rPr>
        <w:t>, reporters</w:t>
      </w:r>
      <w:r w:rsidR="00DF5F8D" w:rsidRPr="001E2EEE">
        <w:rPr>
          <w:rFonts w:ascii="Times New Roman" w:hAnsi="Times New Roman" w:cs="Times New Roman"/>
          <w:sz w:val="24"/>
          <w:szCs w:val="24"/>
        </w:rPr>
        <w:t xml:space="preserve"> be encouraged to fully describe their circumstances</w:t>
      </w:r>
      <w:r w:rsidR="00CD47A9" w:rsidRPr="001E2EEE">
        <w:rPr>
          <w:rFonts w:ascii="Times New Roman" w:hAnsi="Times New Roman" w:cs="Times New Roman"/>
          <w:sz w:val="24"/>
          <w:szCs w:val="24"/>
        </w:rPr>
        <w:t xml:space="preserve"> and concerns</w:t>
      </w:r>
      <w:r w:rsidR="00DF5F8D" w:rsidRPr="001E2EEE">
        <w:rPr>
          <w:rFonts w:ascii="Times New Roman" w:hAnsi="Times New Roman" w:cs="Times New Roman"/>
          <w:sz w:val="24"/>
          <w:szCs w:val="24"/>
        </w:rPr>
        <w:t xml:space="preserve">. Providing </w:t>
      </w:r>
      <w:r w:rsidR="001F5AF2" w:rsidRPr="001E2EEE">
        <w:rPr>
          <w:rFonts w:ascii="Times New Roman" w:hAnsi="Times New Roman" w:cs="Times New Roman"/>
          <w:sz w:val="24"/>
          <w:szCs w:val="24"/>
        </w:rPr>
        <w:t>reporters</w:t>
      </w:r>
      <w:r w:rsidR="00DF5F8D" w:rsidRPr="001E2EEE">
        <w:rPr>
          <w:rFonts w:ascii="Times New Roman" w:hAnsi="Times New Roman" w:cs="Times New Roman"/>
          <w:sz w:val="24"/>
          <w:szCs w:val="24"/>
        </w:rPr>
        <w:t xml:space="preserve"> with definitions of abuse may limit the information </w:t>
      </w:r>
      <w:r w:rsidR="00703A8E" w:rsidRPr="001E2EEE">
        <w:rPr>
          <w:rFonts w:ascii="Times New Roman" w:hAnsi="Times New Roman" w:cs="Times New Roman"/>
          <w:sz w:val="24"/>
          <w:szCs w:val="24"/>
        </w:rPr>
        <w:t>given</w:t>
      </w:r>
      <w:r w:rsidR="00F81414" w:rsidRPr="001E2EEE">
        <w:rPr>
          <w:rFonts w:ascii="Times New Roman" w:hAnsi="Times New Roman" w:cs="Times New Roman"/>
          <w:sz w:val="24"/>
          <w:szCs w:val="24"/>
        </w:rPr>
        <w:t>, since</w:t>
      </w:r>
      <w:r w:rsidR="00DF5F8D" w:rsidRPr="001E2EEE">
        <w:rPr>
          <w:rFonts w:ascii="Times New Roman" w:hAnsi="Times New Roman" w:cs="Times New Roman"/>
          <w:sz w:val="24"/>
          <w:szCs w:val="24"/>
        </w:rPr>
        <w:t xml:space="preserve"> reporters may not be able to situate their experiences clearly within one of the five categories of abuse and </w:t>
      </w:r>
      <w:r w:rsidR="00F81414" w:rsidRPr="001E2EEE">
        <w:rPr>
          <w:rFonts w:ascii="Times New Roman" w:hAnsi="Times New Roman" w:cs="Times New Roman"/>
          <w:sz w:val="24"/>
          <w:szCs w:val="24"/>
        </w:rPr>
        <w:t>consequently</w:t>
      </w:r>
      <w:r w:rsidR="00DF5F8D" w:rsidRPr="001E2EEE">
        <w:rPr>
          <w:rFonts w:ascii="Times New Roman" w:hAnsi="Times New Roman" w:cs="Times New Roman"/>
          <w:sz w:val="24"/>
          <w:szCs w:val="24"/>
        </w:rPr>
        <w:t xml:space="preserve"> </w:t>
      </w:r>
      <w:r w:rsidR="00F81414" w:rsidRPr="001E2EEE">
        <w:rPr>
          <w:rFonts w:ascii="Times New Roman" w:hAnsi="Times New Roman" w:cs="Times New Roman"/>
          <w:sz w:val="24"/>
          <w:szCs w:val="24"/>
        </w:rPr>
        <w:t>omit</w:t>
      </w:r>
      <w:r w:rsidR="00DF5F8D" w:rsidRPr="001E2EEE">
        <w:rPr>
          <w:rFonts w:ascii="Times New Roman" w:hAnsi="Times New Roman" w:cs="Times New Roman"/>
          <w:sz w:val="24"/>
          <w:szCs w:val="24"/>
        </w:rPr>
        <w:t xml:space="preserve"> </w:t>
      </w:r>
      <w:r w:rsidR="00FC332E" w:rsidRPr="001E2EEE">
        <w:rPr>
          <w:rFonts w:ascii="Times New Roman" w:hAnsi="Times New Roman" w:cs="Times New Roman"/>
          <w:sz w:val="24"/>
          <w:szCs w:val="24"/>
        </w:rPr>
        <w:t>something</w:t>
      </w:r>
      <w:r w:rsidR="00DF5F8D" w:rsidRPr="001E2EEE">
        <w:rPr>
          <w:rFonts w:ascii="Times New Roman" w:hAnsi="Times New Roman" w:cs="Times New Roman"/>
          <w:sz w:val="24"/>
          <w:szCs w:val="24"/>
        </w:rPr>
        <w:t xml:space="preserve"> </w:t>
      </w:r>
      <w:r w:rsidR="00F81414" w:rsidRPr="001E2EEE">
        <w:rPr>
          <w:rFonts w:ascii="Times New Roman" w:hAnsi="Times New Roman" w:cs="Times New Roman"/>
          <w:sz w:val="24"/>
          <w:szCs w:val="24"/>
        </w:rPr>
        <w:t xml:space="preserve">from </w:t>
      </w:r>
      <w:r w:rsidR="00DF5F8D" w:rsidRPr="001E2EEE">
        <w:rPr>
          <w:rFonts w:ascii="Times New Roman" w:hAnsi="Times New Roman" w:cs="Times New Roman"/>
          <w:sz w:val="24"/>
          <w:szCs w:val="24"/>
        </w:rPr>
        <w:t>their report.</w:t>
      </w:r>
      <w:r w:rsidR="00D01359" w:rsidRPr="001E2EEE">
        <w:rPr>
          <w:rFonts w:ascii="Times New Roman" w:hAnsi="Times New Roman" w:cs="Times New Roman"/>
          <w:sz w:val="24"/>
          <w:szCs w:val="24"/>
        </w:rPr>
        <w:t xml:space="preserve"> It would be better practice for the case worker to listen to the concerns presented and then try to situate those concerns within the definition. </w:t>
      </w:r>
      <w:r w:rsidR="00CB07EB" w:rsidRPr="001E2EEE">
        <w:rPr>
          <w:rFonts w:ascii="Times New Roman" w:hAnsi="Times New Roman" w:cs="Times New Roman"/>
          <w:sz w:val="24"/>
          <w:szCs w:val="24"/>
        </w:rPr>
        <w:t>To ensure that all abuse was identified and followed-up with management</w:t>
      </w:r>
      <w:r w:rsidR="00A06E1A" w:rsidRPr="001E2EEE">
        <w:rPr>
          <w:rFonts w:ascii="Times New Roman" w:hAnsi="Times New Roman" w:cs="Times New Roman"/>
          <w:sz w:val="24"/>
          <w:szCs w:val="24"/>
        </w:rPr>
        <w:t>,</w:t>
      </w:r>
      <w:r w:rsidR="00CD47A9" w:rsidRPr="001E2EEE">
        <w:rPr>
          <w:rFonts w:ascii="Times New Roman" w:hAnsi="Times New Roman" w:cs="Times New Roman"/>
          <w:sz w:val="24"/>
          <w:szCs w:val="24"/>
        </w:rPr>
        <w:t xml:space="preserve"> </w:t>
      </w:r>
      <w:r w:rsidR="00A06E1A" w:rsidRPr="001E2EEE">
        <w:rPr>
          <w:rFonts w:ascii="Times New Roman" w:hAnsi="Times New Roman" w:cs="Times New Roman"/>
          <w:sz w:val="24"/>
          <w:szCs w:val="24"/>
        </w:rPr>
        <w:t>EARS</w:t>
      </w:r>
      <w:r w:rsidR="00696D70" w:rsidRPr="001E2EEE">
        <w:rPr>
          <w:rFonts w:ascii="Times New Roman" w:hAnsi="Times New Roman" w:cs="Times New Roman"/>
          <w:sz w:val="24"/>
          <w:szCs w:val="24"/>
        </w:rPr>
        <w:t>/SPP</w:t>
      </w:r>
      <w:r w:rsidR="00A06E1A" w:rsidRPr="001E2EEE">
        <w:rPr>
          <w:rFonts w:ascii="Times New Roman" w:hAnsi="Times New Roman" w:cs="Times New Roman"/>
          <w:sz w:val="24"/>
          <w:szCs w:val="24"/>
        </w:rPr>
        <w:t xml:space="preserve"> also u</w:t>
      </w:r>
      <w:r w:rsidR="00CD47A9" w:rsidRPr="001E2EEE">
        <w:rPr>
          <w:rFonts w:ascii="Times New Roman" w:hAnsi="Times New Roman" w:cs="Times New Roman"/>
          <w:sz w:val="24"/>
          <w:szCs w:val="24"/>
        </w:rPr>
        <w:t>sed a supervisory system where reports taken by junior members of staff were reviewed by a supervisor. I</w:t>
      </w:r>
      <w:r w:rsidR="000A11A9" w:rsidRPr="001E2EEE">
        <w:rPr>
          <w:rFonts w:ascii="Times New Roman" w:hAnsi="Times New Roman" w:cs="Times New Roman"/>
          <w:sz w:val="24"/>
          <w:szCs w:val="24"/>
        </w:rPr>
        <w:t>n addition, i</w:t>
      </w:r>
      <w:r w:rsidR="00CD47A9" w:rsidRPr="001E2EEE">
        <w:rPr>
          <w:rFonts w:ascii="Times New Roman" w:hAnsi="Times New Roman" w:cs="Times New Roman"/>
          <w:sz w:val="24"/>
          <w:szCs w:val="24"/>
        </w:rPr>
        <w:t xml:space="preserve">t was important </w:t>
      </w:r>
      <w:r w:rsidR="000A11A9" w:rsidRPr="001E2EEE">
        <w:rPr>
          <w:rFonts w:ascii="Times New Roman" w:hAnsi="Times New Roman" w:cs="Times New Roman"/>
          <w:sz w:val="24"/>
          <w:szCs w:val="24"/>
        </w:rPr>
        <w:t>in some cases to clarify victim</w:t>
      </w:r>
      <w:r w:rsidR="00CD47A9" w:rsidRPr="001E2EEE">
        <w:rPr>
          <w:rFonts w:ascii="Times New Roman" w:hAnsi="Times New Roman" w:cs="Times New Roman"/>
          <w:sz w:val="24"/>
          <w:szCs w:val="24"/>
        </w:rPr>
        <w:t>s</w:t>
      </w:r>
      <w:r w:rsidR="000A11A9" w:rsidRPr="001E2EEE">
        <w:rPr>
          <w:rFonts w:ascii="Times New Roman" w:hAnsi="Times New Roman" w:cs="Times New Roman"/>
          <w:sz w:val="24"/>
          <w:szCs w:val="24"/>
        </w:rPr>
        <w:t>’</w:t>
      </w:r>
      <w:r w:rsidR="00CD47A9" w:rsidRPr="001E2EEE">
        <w:rPr>
          <w:rFonts w:ascii="Times New Roman" w:hAnsi="Times New Roman" w:cs="Times New Roman"/>
          <w:sz w:val="24"/>
          <w:szCs w:val="24"/>
        </w:rPr>
        <w:t xml:space="preserve"> perceptions of abuse. On several occasions case workers </w:t>
      </w:r>
      <w:r w:rsidR="000A11A9" w:rsidRPr="001E2EEE">
        <w:rPr>
          <w:rFonts w:ascii="Times New Roman" w:hAnsi="Times New Roman" w:cs="Times New Roman"/>
          <w:sz w:val="24"/>
          <w:szCs w:val="24"/>
        </w:rPr>
        <w:t>needed to</w:t>
      </w:r>
      <w:r w:rsidR="00CD47A9" w:rsidRPr="001E2EEE">
        <w:rPr>
          <w:rFonts w:ascii="Times New Roman" w:hAnsi="Times New Roman" w:cs="Times New Roman"/>
          <w:sz w:val="24"/>
          <w:szCs w:val="24"/>
        </w:rPr>
        <w:t xml:space="preserve"> explain to victims why certain perpetrator behaviours were abusive and therefore could be target</w:t>
      </w:r>
      <w:r w:rsidR="00FC332E" w:rsidRPr="001E2EEE">
        <w:rPr>
          <w:rFonts w:ascii="Times New Roman" w:hAnsi="Times New Roman" w:cs="Times New Roman"/>
          <w:sz w:val="24"/>
          <w:szCs w:val="24"/>
        </w:rPr>
        <w:t>s</w:t>
      </w:r>
      <w:r w:rsidR="00CD47A9" w:rsidRPr="001E2EEE">
        <w:rPr>
          <w:rFonts w:ascii="Times New Roman" w:hAnsi="Times New Roman" w:cs="Times New Roman"/>
          <w:sz w:val="24"/>
          <w:szCs w:val="24"/>
        </w:rPr>
        <w:t xml:space="preserve"> for change. Victims</w:t>
      </w:r>
      <w:r w:rsidR="000A11A9" w:rsidRPr="001E2EEE">
        <w:rPr>
          <w:rFonts w:ascii="Times New Roman" w:hAnsi="Times New Roman" w:cs="Times New Roman"/>
          <w:sz w:val="24"/>
          <w:szCs w:val="24"/>
        </w:rPr>
        <w:t>’</w:t>
      </w:r>
      <w:r w:rsidR="00CD47A9" w:rsidRPr="001E2EEE">
        <w:rPr>
          <w:rFonts w:ascii="Times New Roman" w:hAnsi="Times New Roman" w:cs="Times New Roman"/>
          <w:sz w:val="24"/>
          <w:szCs w:val="24"/>
        </w:rPr>
        <w:t xml:space="preserve"> lack of understanding about what constitutes elder abuse could partially explain low reporting rates and might be a useful </w:t>
      </w:r>
      <w:r w:rsidR="00CC2A91" w:rsidRPr="001E2EEE">
        <w:rPr>
          <w:rFonts w:ascii="Times New Roman" w:hAnsi="Times New Roman" w:cs="Times New Roman"/>
          <w:sz w:val="24"/>
          <w:szCs w:val="24"/>
        </w:rPr>
        <w:t>focus</w:t>
      </w:r>
      <w:r w:rsidR="00CD47A9" w:rsidRPr="001E2EEE">
        <w:rPr>
          <w:rFonts w:ascii="Times New Roman" w:hAnsi="Times New Roman" w:cs="Times New Roman"/>
          <w:sz w:val="24"/>
          <w:szCs w:val="24"/>
        </w:rPr>
        <w:t xml:space="preserve"> for </w:t>
      </w:r>
      <w:r w:rsidR="00DE2141" w:rsidRPr="001E2EEE">
        <w:rPr>
          <w:rFonts w:ascii="Times New Roman" w:hAnsi="Times New Roman" w:cs="Times New Roman"/>
          <w:sz w:val="24"/>
          <w:szCs w:val="24"/>
        </w:rPr>
        <w:t>e</w:t>
      </w:r>
      <w:r w:rsidR="000A11A9" w:rsidRPr="001E2EEE">
        <w:rPr>
          <w:rFonts w:ascii="Times New Roman" w:hAnsi="Times New Roman" w:cs="Times New Roman"/>
          <w:sz w:val="24"/>
          <w:szCs w:val="24"/>
        </w:rPr>
        <w:t xml:space="preserve">ducation and </w:t>
      </w:r>
      <w:r w:rsidR="00CD47A9" w:rsidRPr="001E2EEE">
        <w:rPr>
          <w:rFonts w:ascii="Times New Roman" w:hAnsi="Times New Roman" w:cs="Times New Roman"/>
          <w:sz w:val="24"/>
          <w:szCs w:val="24"/>
        </w:rPr>
        <w:t xml:space="preserve">research. </w:t>
      </w:r>
    </w:p>
    <w:p w14:paraId="0F7E17DF" w14:textId="74F96431" w:rsidR="00DA6871" w:rsidRPr="001E2EEE" w:rsidRDefault="00DA6871" w:rsidP="00B0707C">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Half of cases </w:t>
      </w:r>
      <w:r w:rsidR="0049781F" w:rsidRPr="001E2EEE">
        <w:rPr>
          <w:rFonts w:ascii="Times New Roman" w:hAnsi="Times New Roman" w:cs="Times New Roman"/>
          <w:sz w:val="24"/>
          <w:szCs w:val="24"/>
        </w:rPr>
        <w:t>involved</w:t>
      </w:r>
      <w:r w:rsidR="00836E80"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chronic </w:t>
      </w:r>
      <w:r w:rsidR="00836E80" w:rsidRPr="001E2EEE">
        <w:rPr>
          <w:rFonts w:ascii="Times New Roman" w:hAnsi="Times New Roman" w:cs="Times New Roman"/>
          <w:sz w:val="24"/>
          <w:szCs w:val="24"/>
        </w:rPr>
        <w:t>abuse</w:t>
      </w:r>
      <w:r w:rsidR="00DA3E6C" w:rsidRPr="001E2EEE">
        <w:rPr>
          <w:rFonts w:ascii="Times New Roman" w:hAnsi="Times New Roman" w:cs="Times New Roman"/>
          <w:sz w:val="24"/>
          <w:szCs w:val="24"/>
        </w:rPr>
        <w:t>,</w:t>
      </w:r>
      <w:r w:rsidR="00E90FC6" w:rsidRPr="001E2EEE">
        <w:rPr>
          <w:rFonts w:ascii="Times New Roman" w:hAnsi="Times New Roman" w:cs="Times New Roman"/>
          <w:sz w:val="24"/>
          <w:szCs w:val="24"/>
        </w:rPr>
        <w:t xml:space="preserve"> and </w:t>
      </w:r>
      <w:r w:rsidR="00836E80" w:rsidRPr="001E2EEE">
        <w:rPr>
          <w:rFonts w:ascii="Times New Roman" w:hAnsi="Times New Roman" w:cs="Times New Roman"/>
          <w:sz w:val="24"/>
          <w:szCs w:val="24"/>
        </w:rPr>
        <w:t>in a quarter abuse was escalating</w:t>
      </w:r>
      <w:r w:rsidR="00E90FC6" w:rsidRPr="001E2EEE">
        <w:rPr>
          <w:rFonts w:ascii="Times New Roman" w:hAnsi="Times New Roman" w:cs="Times New Roman"/>
          <w:sz w:val="24"/>
          <w:szCs w:val="24"/>
        </w:rPr>
        <w:t>.</w:t>
      </w:r>
      <w:r w:rsidR="00836E80" w:rsidRPr="001E2EEE">
        <w:rPr>
          <w:rFonts w:ascii="Times New Roman" w:hAnsi="Times New Roman" w:cs="Times New Roman"/>
          <w:sz w:val="24"/>
          <w:szCs w:val="24"/>
        </w:rPr>
        <w:t xml:space="preserve"> This suggests that once abuse has been reported it is crucial that intervention occur as soon as possible. The consequences of elder abuse can be severe</w:t>
      </w:r>
      <w:r w:rsidR="00E90FC6" w:rsidRPr="001E2EEE">
        <w:rPr>
          <w:rFonts w:ascii="Times New Roman" w:hAnsi="Times New Roman" w:cs="Times New Roman"/>
          <w:sz w:val="24"/>
          <w:szCs w:val="24"/>
        </w:rPr>
        <w:t xml:space="preserve">, sometimes causing </w:t>
      </w:r>
      <w:r w:rsidR="00836E80" w:rsidRPr="001E2EEE">
        <w:rPr>
          <w:rFonts w:ascii="Times New Roman" w:hAnsi="Times New Roman" w:cs="Times New Roman"/>
          <w:sz w:val="24"/>
          <w:szCs w:val="24"/>
        </w:rPr>
        <w:t>death</w:t>
      </w:r>
      <w:r w:rsidR="00660C4C" w:rsidRPr="001E2EEE">
        <w:rPr>
          <w:rFonts w:ascii="Times New Roman" w:hAnsi="Times New Roman" w:cs="Times New Roman"/>
          <w:sz w:val="24"/>
          <w:szCs w:val="24"/>
        </w:rPr>
        <w:t xml:space="preserve"> (</w:t>
      </w:r>
      <w:r w:rsidR="00660C4C" w:rsidRPr="001E2EEE">
        <w:rPr>
          <w:rFonts w:ascii="Times New Roman" w:hAnsi="Times New Roman"/>
          <w:sz w:val="24"/>
          <w:szCs w:val="24"/>
        </w:rPr>
        <w:t>Dong</w:t>
      </w:r>
      <w:r w:rsidR="006760D3" w:rsidRPr="001E2EEE">
        <w:rPr>
          <w:rFonts w:ascii="Times New Roman" w:hAnsi="Times New Roman"/>
          <w:sz w:val="24"/>
          <w:szCs w:val="24"/>
        </w:rPr>
        <w:t xml:space="preserve"> et al., 2009</w:t>
      </w:r>
      <w:r w:rsidR="00660C4C" w:rsidRPr="001E2EEE">
        <w:rPr>
          <w:rFonts w:ascii="Times New Roman" w:hAnsi="Times New Roman" w:cs="Times New Roman"/>
          <w:sz w:val="24"/>
          <w:szCs w:val="24"/>
        </w:rPr>
        <w:t>)</w:t>
      </w:r>
      <w:r w:rsidR="0049781F" w:rsidRPr="001E2EEE">
        <w:rPr>
          <w:rFonts w:ascii="Times New Roman" w:hAnsi="Times New Roman" w:cs="Times New Roman"/>
          <w:sz w:val="24"/>
          <w:szCs w:val="24"/>
        </w:rPr>
        <w:t>.</w:t>
      </w:r>
      <w:r w:rsidR="00836E80" w:rsidRPr="001E2EEE">
        <w:rPr>
          <w:rFonts w:ascii="Times New Roman" w:hAnsi="Times New Roman" w:cs="Times New Roman"/>
          <w:sz w:val="24"/>
          <w:szCs w:val="24"/>
        </w:rPr>
        <w:t xml:space="preserve"> </w:t>
      </w:r>
      <w:r w:rsidR="0049781F" w:rsidRPr="001E2EEE">
        <w:rPr>
          <w:rFonts w:ascii="Times New Roman" w:hAnsi="Times New Roman" w:cs="Times New Roman"/>
          <w:sz w:val="24"/>
          <w:szCs w:val="24"/>
        </w:rPr>
        <w:t>T</w:t>
      </w:r>
      <w:r w:rsidR="00836E80" w:rsidRPr="001E2EEE">
        <w:rPr>
          <w:rFonts w:ascii="Times New Roman" w:hAnsi="Times New Roman" w:cs="Times New Roman"/>
          <w:sz w:val="24"/>
          <w:szCs w:val="24"/>
        </w:rPr>
        <w:t>hus</w:t>
      </w:r>
      <w:r w:rsidR="0049781F" w:rsidRPr="001E2EEE">
        <w:rPr>
          <w:rFonts w:ascii="Times New Roman" w:hAnsi="Times New Roman" w:cs="Times New Roman"/>
          <w:sz w:val="24"/>
          <w:szCs w:val="24"/>
        </w:rPr>
        <w:t>,</w:t>
      </w:r>
      <w:r w:rsidR="00836E80" w:rsidRPr="001E2EEE">
        <w:rPr>
          <w:rFonts w:ascii="Times New Roman" w:hAnsi="Times New Roman" w:cs="Times New Roman"/>
          <w:sz w:val="24"/>
          <w:szCs w:val="24"/>
        </w:rPr>
        <w:t xml:space="preserve"> the more quickly that abuse can be reduced and victim stress </w:t>
      </w:r>
      <w:r w:rsidR="00660C4C" w:rsidRPr="001E2EEE">
        <w:rPr>
          <w:rFonts w:ascii="Times New Roman" w:hAnsi="Times New Roman" w:cs="Times New Roman"/>
          <w:sz w:val="24"/>
          <w:szCs w:val="24"/>
        </w:rPr>
        <w:t>alleviated</w:t>
      </w:r>
      <w:r w:rsidR="00836E80" w:rsidRPr="001E2EEE">
        <w:rPr>
          <w:rFonts w:ascii="Times New Roman" w:hAnsi="Times New Roman" w:cs="Times New Roman"/>
          <w:sz w:val="24"/>
          <w:szCs w:val="24"/>
        </w:rPr>
        <w:t xml:space="preserve"> the more </w:t>
      </w:r>
      <w:r w:rsidR="0049781F" w:rsidRPr="001E2EEE">
        <w:rPr>
          <w:rFonts w:ascii="Times New Roman" w:hAnsi="Times New Roman" w:cs="Times New Roman"/>
          <w:sz w:val="24"/>
          <w:szCs w:val="24"/>
        </w:rPr>
        <w:t>likely it will be that negative</w:t>
      </w:r>
      <w:r w:rsidR="00836E80" w:rsidRPr="001E2EEE">
        <w:rPr>
          <w:rFonts w:ascii="Times New Roman" w:hAnsi="Times New Roman" w:cs="Times New Roman"/>
          <w:sz w:val="24"/>
          <w:szCs w:val="24"/>
        </w:rPr>
        <w:t xml:space="preserve"> health </w:t>
      </w:r>
      <w:r w:rsidR="00660C4C" w:rsidRPr="001E2EEE">
        <w:rPr>
          <w:rFonts w:ascii="Times New Roman" w:hAnsi="Times New Roman" w:cs="Times New Roman"/>
          <w:sz w:val="24"/>
          <w:szCs w:val="24"/>
        </w:rPr>
        <w:t>outcomes</w:t>
      </w:r>
      <w:r w:rsidR="00836E80" w:rsidRPr="001E2EEE">
        <w:rPr>
          <w:rFonts w:ascii="Times New Roman" w:hAnsi="Times New Roman" w:cs="Times New Roman"/>
          <w:sz w:val="24"/>
          <w:szCs w:val="24"/>
        </w:rPr>
        <w:t xml:space="preserve"> for the victim </w:t>
      </w:r>
      <w:r w:rsidR="00FC332E" w:rsidRPr="001E2EEE">
        <w:rPr>
          <w:rFonts w:ascii="Times New Roman" w:hAnsi="Times New Roman" w:cs="Times New Roman"/>
          <w:sz w:val="24"/>
          <w:szCs w:val="24"/>
        </w:rPr>
        <w:t>can</w:t>
      </w:r>
      <w:r w:rsidR="00836E80" w:rsidRPr="001E2EEE">
        <w:rPr>
          <w:rFonts w:ascii="Times New Roman" w:hAnsi="Times New Roman" w:cs="Times New Roman"/>
          <w:sz w:val="24"/>
          <w:szCs w:val="24"/>
        </w:rPr>
        <w:t xml:space="preserve"> be </w:t>
      </w:r>
      <w:r w:rsidR="0049781F" w:rsidRPr="001E2EEE">
        <w:rPr>
          <w:rFonts w:ascii="Times New Roman" w:hAnsi="Times New Roman" w:cs="Times New Roman"/>
          <w:sz w:val="24"/>
          <w:szCs w:val="24"/>
        </w:rPr>
        <w:t>reduced.</w:t>
      </w:r>
      <w:r w:rsidR="0068506F" w:rsidRPr="001E2EEE">
        <w:rPr>
          <w:rFonts w:ascii="Times New Roman" w:hAnsi="Times New Roman" w:cs="Times New Roman"/>
          <w:sz w:val="24"/>
          <w:szCs w:val="24"/>
        </w:rPr>
        <w:t xml:space="preserve"> EARS found that </w:t>
      </w:r>
      <w:r w:rsidR="00FC332E" w:rsidRPr="001E2EEE">
        <w:rPr>
          <w:rFonts w:ascii="Times New Roman" w:hAnsi="Times New Roman" w:cs="Times New Roman"/>
          <w:sz w:val="24"/>
          <w:szCs w:val="24"/>
        </w:rPr>
        <w:t>to respond in a timely manner</w:t>
      </w:r>
      <w:r w:rsidR="00DA3E6C" w:rsidRPr="001E2EEE">
        <w:rPr>
          <w:rFonts w:ascii="Times New Roman" w:hAnsi="Times New Roman" w:cs="Times New Roman"/>
          <w:sz w:val="24"/>
          <w:szCs w:val="24"/>
        </w:rPr>
        <w:t>,</w:t>
      </w:r>
      <w:r w:rsidR="00FC332E" w:rsidRPr="001E2EEE">
        <w:rPr>
          <w:rFonts w:ascii="Times New Roman" w:hAnsi="Times New Roman" w:cs="Times New Roman"/>
          <w:sz w:val="24"/>
          <w:szCs w:val="24"/>
        </w:rPr>
        <w:t xml:space="preserve"> </w:t>
      </w:r>
      <w:r w:rsidR="0068506F" w:rsidRPr="001E2EEE">
        <w:rPr>
          <w:rFonts w:ascii="Times New Roman" w:hAnsi="Times New Roman" w:cs="Times New Roman"/>
          <w:sz w:val="24"/>
          <w:szCs w:val="24"/>
        </w:rPr>
        <w:t xml:space="preserve">it was important to adequately staff the intake phone line since </w:t>
      </w:r>
      <w:r w:rsidR="0068506F" w:rsidRPr="001E2EEE">
        <w:rPr>
          <w:rFonts w:ascii="Times New Roman" w:hAnsi="Times New Roman" w:cs="Times New Roman"/>
          <w:sz w:val="24"/>
          <w:szCs w:val="24"/>
        </w:rPr>
        <w:lastRenderedPageBreak/>
        <w:t>seniors were not adept at leaving voicemail messages, often neglecting to include adequate information for a call-back.</w:t>
      </w:r>
    </w:p>
    <w:p w14:paraId="50ED4DF2" w14:textId="7A8DDB45" w:rsidR="00DA6871" w:rsidRPr="001E2EEE" w:rsidRDefault="00DA6871" w:rsidP="00B0707C">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In </w:t>
      </w:r>
      <w:r w:rsidR="0049781F" w:rsidRPr="001E2EEE">
        <w:rPr>
          <w:rFonts w:ascii="Times New Roman" w:hAnsi="Times New Roman" w:cs="Times New Roman"/>
          <w:sz w:val="24"/>
          <w:szCs w:val="24"/>
        </w:rPr>
        <w:t xml:space="preserve">approximately </w:t>
      </w:r>
      <w:r w:rsidRPr="001E2EEE">
        <w:rPr>
          <w:rFonts w:ascii="Times New Roman" w:hAnsi="Times New Roman" w:cs="Times New Roman"/>
          <w:sz w:val="24"/>
          <w:szCs w:val="24"/>
        </w:rPr>
        <w:t>a third of cases</w:t>
      </w:r>
      <w:r w:rsidR="0049781F" w:rsidRPr="001E2EEE">
        <w:rPr>
          <w:rFonts w:ascii="Times New Roman" w:hAnsi="Times New Roman" w:cs="Times New Roman"/>
          <w:sz w:val="24"/>
          <w:szCs w:val="24"/>
        </w:rPr>
        <w:t>, individuals</w:t>
      </w:r>
      <w:r w:rsidRPr="001E2EEE">
        <w:rPr>
          <w:rFonts w:ascii="Times New Roman" w:hAnsi="Times New Roman" w:cs="Times New Roman"/>
          <w:sz w:val="24"/>
          <w:szCs w:val="24"/>
        </w:rPr>
        <w:t xml:space="preserve"> other</w:t>
      </w:r>
      <w:r w:rsidR="0049781F" w:rsidRPr="001E2EEE">
        <w:rPr>
          <w:rFonts w:ascii="Times New Roman" w:hAnsi="Times New Roman" w:cs="Times New Roman"/>
          <w:sz w:val="24"/>
          <w:szCs w:val="24"/>
        </w:rPr>
        <w:t xml:space="preserve"> that the victim were subject to abuse</w:t>
      </w:r>
      <w:r w:rsidR="00B13434" w:rsidRPr="001E2EEE">
        <w:rPr>
          <w:rFonts w:ascii="Times New Roman" w:hAnsi="Times New Roman" w:cs="Times New Roman"/>
          <w:sz w:val="24"/>
          <w:szCs w:val="24"/>
        </w:rPr>
        <w:t xml:space="preserve"> from the perpetrator</w:t>
      </w:r>
      <w:r w:rsidR="0049781F" w:rsidRPr="001E2EEE">
        <w:rPr>
          <w:rFonts w:ascii="Times New Roman" w:hAnsi="Times New Roman" w:cs="Times New Roman"/>
          <w:sz w:val="24"/>
          <w:szCs w:val="24"/>
        </w:rPr>
        <w:t xml:space="preserve">. This suggests that intervention in some cases might benefit from the joint efforts of multiple services or victims. </w:t>
      </w:r>
      <w:r w:rsidR="00B21F2F" w:rsidRPr="001E2EEE">
        <w:rPr>
          <w:rFonts w:ascii="Times New Roman" w:hAnsi="Times New Roman" w:cs="Times New Roman"/>
          <w:sz w:val="24"/>
          <w:szCs w:val="24"/>
        </w:rPr>
        <w:t>Thus</w:t>
      </w:r>
      <w:r w:rsidR="009D76B0" w:rsidRPr="001E2EEE">
        <w:rPr>
          <w:rFonts w:ascii="Times New Roman" w:hAnsi="Times New Roman" w:cs="Times New Roman"/>
          <w:sz w:val="24"/>
          <w:szCs w:val="24"/>
        </w:rPr>
        <w:t>,</w:t>
      </w:r>
      <w:r w:rsidR="0049781F" w:rsidRPr="001E2EEE">
        <w:rPr>
          <w:rFonts w:ascii="Times New Roman" w:hAnsi="Times New Roman" w:cs="Times New Roman"/>
          <w:sz w:val="24"/>
          <w:szCs w:val="24"/>
        </w:rPr>
        <w:t xml:space="preserve"> using methods such as case conferencing and </w:t>
      </w:r>
      <w:r w:rsidR="00C66C23" w:rsidRPr="001E2EEE">
        <w:rPr>
          <w:rFonts w:ascii="Times New Roman" w:hAnsi="Times New Roman" w:cs="Times New Roman"/>
          <w:sz w:val="24"/>
          <w:szCs w:val="24"/>
        </w:rPr>
        <w:t>joint interviewing</w:t>
      </w:r>
      <w:r w:rsidR="0049781F" w:rsidRPr="001E2EEE">
        <w:rPr>
          <w:rFonts w:ascii="Times New Roman" w:hAnsi="Times New Roman" w:cs="Times New Roman"/>
          <w:sz w:val="24"/>
          <w:szCs w:val="24"/>
        </w:rPr>
        <w:t xml:space="preserve"> could </w:t>
      </w:r>
      <w:r w:rsidR="00C66C23" w:rsidRPr="001E2EEE">
        <w:rPr>
          <w:rFonts w:ascii="Times New Roman" w:hAnsi="Times New Roman" w:cs="Times New Roman"/>
          <w:sz w:val="24"/>
          <w:szCs w:val="24"/>
        </w:rPr>
        <w:t>help to</w:t>
      </w:r>
      <w:r w:rsidR="0049781F" w:rsidRPr="001E2EEE">
        <w:rPr>
          <w:rFonts w:ascii="Times New Roman" w:hAnsi="Times New Roman" w:cs="Times New Roman"/>
          <w:sz w:val="24"/>
          <w:szCs w:val="24"/>
        </w:rPr>
        <w:t xml:space="preserve"> identify the extent of the </w:t>
      </w:r>
      <w:r w:rsidR="00B0707C" w:rsidRPr="001E2EEE">
        <w:rPr>
          <w:rFonts w:ascii="Times New Roman" w:hAnsi="Times New Roman" w:cs="Times New Roman"/>
          <w:sz w:val="24"/>
          <w:szCs w:val="24"/>
        </w:rPr>
        <w:t xml:space="preserve">perpetrator’s abusive behaviour </w:t>
      </w:r>
      <w:r w:rsidR="00B21F2F" w:rsidRPr="001E2EEE">
        <w:rPr>
          <w:rFonts w:ascii="Times New Roman" w:hAnsi="Times New Roman" w:cs="Times New Roman"/>
          <w:sz w:val="24"/>
          <w:szCs w:val="24"/>
        </w:rPr>
        <w:t>and</w:t>
      </w:r>
      <w:r w:rsidR="0049781F" w:rsidRPr="001E2EEE">
        <w:rPr>
          <w:rFonts w:ascii="Times New Roman" w:hAnsi="Times New Roman" w:cs="Times New Roman"/>
          <w:sz w:val="24"/>
          <w:szCs w:val="24"/>
        </w:rPr>
        <w:t xml:space="preserve"> ways that it might be jointly managed. </w:t>
      </w:r>
    </w:p>
    <w:p w14:paraId="642A8C0E" w14:textId="644B57AC" w:rsidR="0020458D" w:rsidRPr="001E2EEE" w:rsidRDefault="003262BD" w:rsidP="008B276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Cases typically in</w:t>
      </w:r>
      <w:r w:rsidR="009B153E" w:rsidRPr="001E2EEE">
        <w:rPr>
          <w:rFonts w:ascii="Times New Roman" w:hAnsi="Times New Roman" w:cs="Times New Roman"/>
          <w:sz w:val="24"/>
          <w:szCs w:val="24"/>
        </w:rPr>
        <w:t>volved</w:t>
      </w:r>
      <w:r w:rsidRPr="001E2EEE">
        <w:rPr>
          <w:rFonts w:ascii="Times New Roman" w:hAnsi="Times New Roman" w:cs="Times New Roman"/>
          <w:sz w:val="24"/>
          <w:szCs w:val="24"/>
        </w:rPr>
        <w:t xml:space="preserve"> one </w:t>
      </w:r>
      <w:r w:rsidR="00B27A9D" w:rsidRPr="001E2EEE">
        <w:rPr>
          <w:rFonts w:ascii="Times New Roman" w:hAnsi="Times New Roman" w:cs="Times New Roman"/>
          <w:sz w:val="24"/>
          <w:szCs w:val="24"/>
        </w:rPr>
        <w:t xml:space="preserve">female </w:t>
      </w:r>
      <w:r w:rsidRPr="001E2EEE">
        <w:rPr>
          <w:rFonts w:ascii="Times New Roman" w:hAnsi="Times New Roman" w:cs="Times New Roman"/>
          <w:sz w:val="24"/>
          <w:szCs w:val="24"/>
        </w:rPr>
        <w:t xml:space="preserve">victim who suffered from health problems and lived with others. </w:t>
      </w:r>
      <w:r w:rsidR="009B153E" w:rsidRPr="001E2EEE">
        <w:rPr>
          <w:rFonts w:ascii="Times New Roman" w:hAnsi="Times New Roman" w:cs="Times New Roman"/>
          <w:sz w:val="24"/>
          <w:szCs w:val="24"/>
        </w:rPr>
        <w:t xml:space="preserve">The high prevalence of </w:t>
      </w:r>
      <w:r w:rsidR="00A37E78" w:rsidRPr="001E2EEE">
        <w:rPr>
          <w:rFonts w:ascii="Times New Roman" w:hAnsi="Times New Roman" w:cs="Times New Roman"/>
          <w:sz w:val="24"/>
          <w:szCs w:val="24"/>
        </w:rPr>
        <w:t xml:space="preserve">health problems </w:t>
      </w:r>
      <w:r w:rsidR="00887911" w:rsidRPr="001E2EEE">
        <w:rPr>
          <w:rFonts w:ascii="Times New Roman" w:hAnsi="Times New Roman" w:cs="Times New Roman"/>
          <w:sz w:val="24"/>
          <w:szCs w:val="24"/>
        </w:rPr>
        <w:t>indicates</w:t>
      </w:r>
      <w:r w:rsidR="00A37E78" w:rsidRPr="001E2EEE">
        <w:rPr>
          <w:rFonts w:ascii="Times New Roman" w:hAnsi="Times New Roman" w:cs="Times New Roman"/>
          <w:sz w:val="24"/>
          <w:szCs w:val="24"/>
        </w:rPr>
        <w:t xml:space="preserve"> a high needs population with</w:t>
      </w:r>
      <w:r w:rsidR="00C16946" w:rsidRPr="001E2EEE">
        <w:rPr>
          <w:rFonts w:ascii="Times New Roman" w:hAnsi="Times New Roman" w:cs="Times New Roman"/>
          <w:sz w:val="24"/>
          <w:szCs w:val="24"/>
        </w:rPr>
        <w:t xml:space="preserve"> limitations </w:t>
      </w:r>
      <w:r w:rsidR="00A37E78" w:rsidRPr="001E2EEE">
        <w:rPr>
          <w:rFonts w:ascii="Times New Roman" w:hAnsi="Times New Roman" w:cs="Times New Roman"/>
          <w:sz w:val="24"/>
          <w:szCs w:val="24"/>
        </w:rPr>
        <w:t>beyond the abuse experienced.</w:t>
      </w:r>
      <w:r w:rsidR="00887911" w:rsidRPr="001E2EEE">
        <w:rPr>
          <w:rFonts w:ascii="Times New Roman" w:hAnsi="Times New Roman" w:cs="Times New Roman"/>
          <w:sz w:val="24"/>
          <w:szCs w:val="24"/>
        </w:rPr>
        <w:t xml:space="preserve"> This is of concern because only arou</w:t>
      </w:r>
      <w:r w:rsidR="00513417" w:rsidRPr="001E2EEE">
        <w:rPr>
          <w:rFonts w:ascii="Times New Roman" w:hAnsi="Times New Roman" w:cs="Times New Roman"/>
          <w:sz w:val="24"/>
          <w:szCs w:val="24"/>
        </w:rPr>
        <w:t xml:space="preserve">nd half of victims had formal </w:t>
      </w:r>
      <w:r w:rsidR="00C16946" w:rsidRPr="001E2EEE">
        <w:rPr>
          <w:rFonts w:ascii="Times New Roman" w:hAnsi="Times New Roman" w:cs="Times New Roman"/>
          <w:sz w:val="24"/>
          <w:szCs w:val="24"/>
        </w:rPr>
        <w:t>or</w:t>
      </w:r>
      <w:r w:rsidR="00887911" w:rsidRPr="001E2EEE">
        <w:rPr>
          <w:rFonts w:ascii="Times New Roman" w:hAnsi="Times New Roman" w:cs="Times New Roman"/>
          <w:sz w:val="24"/>
          <w:szCs w:val="24"/>
        </w:rPr>
        <w:t xml:space="preserve"> informal support and a quarter of victims had neith</w:t>
      </w:r>
      <w:r w:rsidR="00513417" w:rsidRPr="001E2EEE">
        <w:rPr>
          <w:rFonts w:ascii="Times New Roman" w:hAnsi="Times New Roman" w:cs="Times New Roman"/>
          <w:sz w:val="24"/>
          <w:szCs w:val="24"/>
        </w:rPr>
        <w:t>er. T</w:t>
      </w:r>
      <w:r w:rsidR="00887911" w:rsidRPr="001E2EEE">
        <w:rPr>
          <w:rFonts w:ascii="Times New Roman" w:hAnsi="Times New Roman" w:cs="Times New Roman"/>
          <w:sz w:val="24"/>
          <w:szCs w:val="24"/>
        </w:rPr>
        <w:t xml:space="preserve">his </w:t>
      </w:r>
      <w:r w:rsidR="00513417" w:rsidRPr="001E2EEE">
        <w:rPr>
          <w:rFonts w:ascii="Times New Roman" w:hAnsi="Times New Roman" w:cs="Times New Roman"/>
          <w:sz w:val="24"/>
          <w:szCs w:val="24"/>
        </w:rPr>
        <w:t xml:space="preserve">suggests </w:t>
      </w:r>
      <w:r w:rsidR="00887911" w:rsidRPr="001E2EEE">
        <w:rPr>
          <w:rFonts w:ascii="Times New Roman" w:hAnsi="Times New Roman" w:cs="Times New Roman"/>
          <w:sz w:val="24"/>
          <w:szCs w:val="24"/>
        </w:rPr>
        <w:t xml:space="preserve">that case workers needed to implement a </w:t>
      </w:r>
      <w:r w:rsidR="0020458D" w:rsidRPr="001E2EEE">
        <w:rPr>
          <w:rFonts w:ascii="Times New Roman" w:hAnsi="Times New Roman" w:cs="Times New Roman"/>
          <w:sz w:val="24"/>
          <w:szCs w:val="24"/>
        </w:rPr>
        <w:t>great deal of support for victims</w:t>
      </w:r>
      <w:r w:rsidR="00513417" w:rsidRPr="001E2EEE">
        <w:rPr>
          <w:rFonts w:ascii="Times New Roman" w:hAnsi="Times New Roman" w:cs="Times New Roman"/>
          <w:sz w:val="24"/>
          <w:szCs w:val="24"/>
        </w:rPr>
        <w:t>. Organization</w:t>
      </w:r>
      <w:r w:rsidR="0029776E" w:rsidRPr="001E2EEE">
        <w:rPr>
          <w:rFonts w:ascii="Times New Roman" w:hAnsi="Times New Roman" w:cs="Times New Roman"/>
          <w:sz w:val="24"/>
          <w:szCs w:val="24"/>
        </w:rPr>
        <w:t>s</w:t>
      </w:r>
      <w:r w:rsidR="00513417" w:rsidRPr="001E2EEE">
        <w:rPr>
          <w:rFonts w:ascii="Times New Roman" w:hAnsi="Times New Roman" w:cs="Times New Roman"/>
          <w:sz w:val="24"/>
          <w:szCs w:val="24"/>
        </w:rPr>
        <w:t xml:space="preserve"> engaging in elder abuse intervention therefore need to be aware of and strongly align themselves with other institutional supports to both fulfil victims’ needs related to abuse and their health needs </w:t>
      </w:r>
      <w:r w:rsidR="00DA3E6C" w:rsidRPr="001E2EEE">
        <w:rPr>
          <w:rFonts w:ascii="Times New Roman" w:hAnsi="Times New Roman" w:cs="Times New Roman"/>
          <w:sz w:val="24"/>
          <w:szCs w:val="24"/>
        </w:rPr>
        <w:t>since</w:t>
      </w:r>
      <w:r w:rsidR="00513417" w:rsidRPr="001E2EEE">
        <w:rPr>
          <w:rFonts w:ascii="Times New Roman" w:hAnsi="Times New Roman" w:cs="Times New Roman"/>
          <w:sz w:val="24"/>
          <w:szCs w:val="24"/>
        </w:rPr>
        <w:t xml:space="preserve"> these can be risk factors for continued abuse (</w:t>
      </w:r>
      <w:r w:rsidR="0029776E" w:rsidRPr="001E2EEE">
        <w:rPr>
          <w:rFonts w:ascii="Times New Roman" w:hAnsi="Times New Roman" w:cs="Times New Roman"/>
          <w:sz w:val="24"/>
          <w:szCs w:val="24"/>
        </w:rPr>
        <w:t xml:space="preserve">Dong, 2015; </w:t>
      </w:r>
      <w:proofErr w:type="spellStart"/>
      <w:r w:rsidR="0029776E" w:rsidRPr="001E2EEE">
        <w:rPr>
          <w:rFonts w:ascii="Times New Roman" w:hAnsi="Times New Roman" w:cs="Times New Roman"/>
          <w:sz w:val="24"/>
          <w:szCs w:val="24"/>
        </w:rPr>
        <w:t>Lachs</w:t>
      </w:r>
      <w:proofErr w:type="spellEnd"/>
      <w:r w:rsidR="0029776E" w:rsidRPr="001E2EEE">
        <w:rPr>
          <w:rFonts w:ascii="Times New Roman" w:hAnsi="Times New Roman" w:cs="Times New Roman"/>
          <w:sz w:val="24"/>
          <w:szCs w:val="24"/>
        </w:rPr>
        <w:t xml:space="preserve"> &amp; </w:t>
      </w:r>
      <w:proofErr w:type="spellStart"/>
      <w:r w:rsidR="0029776E" w:rsidRPr="001E2EEE">
        <w:rPr>
          <w:rFonts w:ascii="Times New Roman" w:hAnsi="Times New Roman" w:cs="Times New Roman"/>
          <w:sz w:val="24"/>
          <w:szCs w:val="24"/>
        </w:rPr>
        <w:t>Pillemer</w:t>
      </w:r>
      <w:proofErr w:type="spellEnd"/>
      <w:r w:rsidR="0029776E" w:rsidRPr="001E2EEE">
        <w:rPr>
          <w:rFonts w:ascii="Times New Roman" w:hAnsi="Times New Roman" w:cs="Times New Roman"/>
          <w:sz w:val="24"/>
          <w:szCs w:val="24"/>
        </w:rPr>
        <w:t>, 2015</w:t>
      </w:r>
      <w:r w:rsidR="00513417" w:rsidRPr="001E2EEE">
        <w:rPr>
          <w:rFonts w:ascii="Times New Roman" w:hAnsi="Times New Roman" w:cs="Times New Roman"/>
          <w:sz w:val="24"/>
          <w:szCs w:val="24"/>
        </w:rPr>
        <w:t>).</w:t>
      </w:r>
      <w:r w:rsidR="00C16946" w:rsidRPr="001E2EEE">
        <w:rPr>
          <w:rFonts w:ascii="Times New Roman" w:hAnsi="Times New Roman" w:cs="Times New Roman"/>
          <w:sz w:val="24"/>
          <w:szCs w:val="24"/>
        </w:rPr>
        <w:t xml:space="preserve"> EARS found it beneficial to work in groups with social workers, police officers, nurses and mental health nurses, where only some team members would attend home visits so as not to overwhelm victims. </w:t>
      </w:r>
    </w:p>
    <w:p w14:paraId="28BDFF4C" w14:textId="50ACDDAF" w:rsidR="00721DC1" w:rsidRPr="001E2EEE" w:rsidRDefault="00AC3F8A" w:rsidP="008B276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Although </w:t>
      </w:r>
      <w:r w:rsidR="00716D7D" w:rsidRPr="001E2EEE">
        <w:rPr>
          <w:rFonts w:ascii="Times New Roman" w:hAnsi="Times New Roman" w:cs="Times New Roman"/>
          <w:sz w:val="24"/>
          <w:szCs w:val="24"/>
        </w:rPr>
        <w:t>approximately half of</w:t>
      </w:r>
      <w:r w:rsidR="00721DC1" w:rsidRPr="001E2EEE">
        <w:rPr>
          <w:rFonts w:ascii="Times New Roman" w:hAnsi="Times New Roman" w:cs="Times New Roman"/>
          <w:sz w:val="24"/>
          <w:szCs w:val="24"/>
        </w:rPr>
        <w:t xml:space="preserve"> victims were depend</w:t>
      </w:r>
      <w:r w:rsidR="00642A59" w:rsidRPr="001E2EEE">
        <w:rPr>
          <w:rFonts w:ascii="Times New Roman" w:hAnsi="Times New Roman" w:cs="Times New Roman"/>
          <w:sz w:val="24"/>
          <w:szCs w:val="24"/>
        </w:rPr>
        <w:t>ent</w:t>
      </w:r>
      <w:r w:rsidR="00721DC1" w:rsidRPr="001E2EEE">
        <w:rPr>
          <w:rFonts w:ascii="Times New Roman" w:hAnsi="Times New Roman" w:cs="Times New Roman"/>
          <w:sz w:val="24"/>
          <w:szCs w:val="24"/>
        </w:rPr>
        <w:t xml:space="preserve"> </w:t>
      </w:r>
      <w:r w:rsidR="00716D7D" w:rsidRPr="001E2EEE">
        <w:rPr>
          <w:rFonts w:ascii="Times New Roman" w:hAnsi="Times New Roman" w:cs="Times New Roman"/>
          <w:sz w:val="24"/>
          <w:szCs w:val="24"/>
        </w:rPr>
        <w:t xml:space="preserve">on others, most were </w:t>
      </w:r>
      <w:r w:rsidR="00721DC1" w:rsidRPr="001E2EEE">
        <w:rPr>
          <w:rFonts w:ascii="Times New Roman" w:hAnsi="Times New Roman" w:cs="Times New Roman"/>
          <w:sz w:val="24"/>
          <w:szCs w:val="24"/>
        </w:rPr>
        <w:t>legally independent</w:t>
      </w:r>
      <w:r w:rsidR="00A51DF8" w:rsidRPr="001E2EEE">
        <w:rPr>
          <w:rFonts w:ascii="Times New Roman" w:hAnsi="Times New Roman" w:cs="Times New Roman"/>
          <w:sz w:val="24"/>
          <w:szCs w:val="24"/>
        </w:rPr>
        <w:t>.</w:t>
      </w:r>
      <w:r w:rsidR="00721DC1" w:rsidRPr="001E2EEE">
        <w:rPr>
          <w:rFonts w:ascii="Times New Roman" w:hAnsi="Times New Roman" w:cs="Times New Roman"/>
          <w:sz w:val="24"/>
          <w:szCs w:val="24"/>
        </w:rPr>
        <w:t xml:space="preserve"> </w:t>
      </w:r>
      <w:r w:rsidR="00A51DF8" w:rsidRPr="001E2EEE">
        <w:rPr>
          <w:rFonts w:ascii="Times New Roman" w:hAnsi="Times New Roman" w:cs="Times New Roman"/>
          <w:sz w:val="24"/>
          <w:szCs w:val="24"/>
        </w:rPr>
        <w:t>V</w:t>
      </w:r>
      <w:r w:rsidR="003777D9" w:rsidRPr="001E2EEE">
        <w:rPr>
          <w:rFonts w:ascii="Times New Roman" w:hAnsi="Times New Roman" w:cs="Times New Roman"/>
          <w:sz w:val="24"/>
          <w:szCs w:val="24"/>
        </w:rPr>
        <w:t>ictims were most often dependent on the perpetrator. This present</w:t>
      </w:r>
      <w:r w:rsidR="00B81AA0" w:rsidRPr="001E2EEE">
        <w:rPr>
          <w:rFonts w:ascii="Times New Roman" w:hAnsi="Times New Roman" w:cs="Times New Roman"/>
          <w:sz w:val="24"/>
          <w:szCs w:val="24"/>
        </w:rPr>
        <w:t>s</w:t>
      </w:r>
      <w:r w:rsidR="003777D9" w:rsidRPr="001E2EEE">
        <w:rPr>
          <w:rFonts w:ascii="Times New Roman" w:hAnsi="Times New Roman" w:cs="Times New Roman"/>
          <w:sz w:val="24"/>
          <w:szCs w:val="24"/>
        </w:rPr>
        <w:t xml:space="preserve"> a considerable problem as these needs will need to be fulfilled by another person. Failure to adequately</w:t>
      </w:r>
      <w:r w:rsidR="006E4337" w:rsidRPr="001E2EEE">
        <w:rPr>
          <w:rFonts w:ascii="Times New Roman" w:hAnsi="Times New Roman" w:cs="Times New Roman"/>
          <w:sz w:val="24"/>
          <w:szCs w:val="24"/>
        </w:rPr>
        <w:t xml:space="preserve"> replace the perpetrator and</w:t>
      </w:r>
      <w:r w:rsidR="003777D9" w:rsidRPr="001E2EEE">
        <w:rPr>
          <w:rFonts w:ascii="Times New Roman" w:hAnsi="Times New Roman" w:cs="Times New Roman"/>
          <w:sz w:val="24"/>
          <w:szCs w:val="24"/>
        </w:rPr>
        <w:t xml:space="preserve"> meet the victim’s needs may lead to victims recanting or refusing to cooperate with intervention. </w:t>
      </w:r>
      <w:r w:rsidR="006E4337" w:rsidRPr="001E2EEE">
        <w:rPr>
          <w:rFonts w:ascii="Times New Roman" w:hAnsi="Times New Roman" w:cs="Times New Roman"/>
          <w:sz w:val="24"/>
          <w:szCs w:val="24"/>
        </w:rPr>
        <w:t xml:space="preserve">As such, interventions should query to what extent </w:t>
      </w:r>
      <w:r w:rsidR="006E4337" w:rsidRPr="001E2EEE">
        <w:rPr>
          <w:rFonts w:ascii="Times New Roman" w:hAnsi="Times New Roman" w:cs="Times New Roman"/>
          <w:sz w:val="24"/>
          <w:szCs w:val="24"/>
        </w:rPr>
        <w:lastRenderedPageBreak/>
        <w:t>the victim is dependent on the perpetrator and make it a priority to work with the victim to meet those needs in other ways.</w:t>
      </w:r>
      <w:r w:rsidR="003777D9" w:rsidRPr="001E2EEE">
        <w:rPr>
          <w:rFonts w:ascii="Times New Roman" w:hAnsi="Times New Roman" w:cs="Times New Roman"/>
          <w:sz w:val="24"/>
          <w:szCs w:val="24"/>
        </w:rPr>
        <w:t xml:space="preserve"> </w:t>
      </w:r>
    </w:p>
    <w:p w14:paraId="67FD53FB" w14:textId="1A18E046" w:rsidR="005048FA" w:rsidRPr="001E2EEE" w:rsidRDefault="00DA3E6C" w:rsidP="008B276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The most common co</w:t>
      </w:r>
      <w:r w:rsidR="008B2767" w:rsidRPr="001E2EEE">
        <w:rPr>
          <w:rFonts w:ascii="Times New Roman" w:hAnsi="Times New Roman" w:cs="Times New Roman"/>
          <w:sz w:val="24"/>
          <w:szCs w:val="24"/>
        </w:rPr>
        <w:t>habitant for</w:t>
      </w:r>
      <w:r w:rsidR="006F3531" w:rsidRPr="001E2EEE">
        <w:rPr>
          <w:rFonts w:ascii="Times New Roman" w:hAnsi="Times New Roman" w:cs="Times New Roman"/>
          <w:sz w:val="24"/>
          <w:szCs w:val="24"/>
        </w:rPr>
        <w:t xml:space="preserve"> victims was the </w:t>
      </w:r>
      <w:r w:rsidR="00851838" w:rsidRPr="001E2EEE">
        <w:rPr>
          <w:rFonts w:ascii="Times New Roman" w:hAnsi="Times New Roman" w:cs="Times New Roman"/>
          <w:sz w:val="24"/>
          <w:szCs w:val="24"/>
        </w:rPr>
        <w:t xml:space="preserve">perpetrator. </w:t>
      </w:r>
      <w:r w:rsidR="006F3531" w:rsidRPr="001E2EEE">
        <w:rPr>
          <w:rFonts w:ascii="Times New Roman" w:hAnsi="Times New Roman" w:cs="Times New Roman"/>
          <w:sz w:val="24"/>
          <w:szCs w:val="24"/>
        </w:rPr>
        <w:t xml:space="preserve">This raises several key issues. </w:t>
      </w:r>
      <w:r w:rsidR="00E46971" w:rsidRPr="001E2EEE">
        <w:rPr>
          <w:rFonts w:ascii="Times New Roman" w:hAnsi="Times New Roman" w:cs="Times New Roman"/>
          <w:sz w:val="24"/>
          <w:szCs w:val="24"/>
        </w:rPr>
        <w:t>C</w:t>
      </w:r>
      <w:r w:rsidR="006F3531" w:rsidRPr="001E2EEE">
        <w:rPr>
          <w:rFonts w:ascii="Times New Roman" w:hAnsi="Times New Roman" w:cs="Times New Roman"/>
          <w:sz w:val="24"/>
          <w:szCs w:val="24"/>
        </w:rPr>
        <w:t>ontacting the victim can be challenging because it may make the perpetrator aware of the report and subsequently upset</w:t>
      </w:r>
      <w:r w:rsidR="001B7DDF" w:rsidRPr="001E2EEE">
        <w:rPr>
          <w:rFonts w:ascii="Times New Roman" w:hAnsi="Times New Roman" w:cs="Times New Roman"/>
          <w:sz w:val="24"/>
          <w:szCs w:val="24"/>
        </w:rPr>
        <w:t>,</w:t>
      </w:r>
      <w:r w:rsidR="006F3531" w:rsidRPr="001E2EEE">
        <w:rPr>
          <w:rFonts w:ascii="Times New Roman" w:hAnsi="Times New Roman" w:cs="Times New Roman"/>
          <w:sz w:val="24"/>
          <w:szCs w:val="24"/>
        </w:rPr>
        <w:t xml:space="preserve"> which could place the victim at further risk. To increase victim safety, case workers </w:t>
      </w:r>
      <w:r w:rsidR="00E46971" w:rsidRPr="001E2EEE">
        <w:rPr>
          <w:rFonts w:ascii="Times New Roman" w:hAnsi="Times New Roman" w:cs="Times New Roman"/>
          <w:sz w:val="24"/>
          <w:szCs w:val="24"/>
        </w:rPr>
        <w:t>s</w:t>
      </w:r>
      <w:r w:rsidR="006F3531" w:rsidRPr="001E2EEE">
        <w:rPr>
          <w:rFonts w:ascii="Times New Roman" w:hAnsi="Times New Roman" w:cs="Times New Roman"/>
          <w:sz w:val="24"/>
          <w:szCs w:val="24"/>
        </w:rPr>
        <w:t>hould avoid leaving messages for victims that identify the service. Further, when speaking with the victim</w:t>
      </w:r>
      <w:r w:rsidR="000F444D" w:rsidRPr="001E2EEE">
        <w:rPr>
          <w:rFonts w:ascii="Times New Roman" w:hAnsi="Times New Roman" w:cs="Times New Roman"/>
          <w:sz w:val="24"/>
          <w:szCs w:val="24"/>
        </w:rPr>
        <w:t>,</w:t>
      </w:r>
      <w:r w:rsidR="006F3531" w:rsidRPr="001E2EEE">
        <w:rPr>
          <w:rFonts w:ascii="Times New Roman" w:hAnsi="Times New Roman" w:cs="Times New Roman"/>
          <w:sz w:val="24"/>
          <w:szCs w:val="24"/>
        </w:rPr>
        <w:t xml:space="preserve"> case workers should ask whether the perpetrator is in the home and ideally arrange a</w:t>
      </w:r>
      <w:r w:rsidR="00E46971" w:rsidRPr="001E2EEE">
        <w:rPr>
          <w:rFonts w:ascii="Times New Roman" w:hAnsi="Times New Roman" w:cs="Times New Roman"/>
          <w:sz w:val="24"/>
          <w:szCs w:val="24"/>
        </w:rPr>
        <w:t>nother</w:t>
      </w:r>
      <w:r w:rsidR="006F3531" w:rsidRPr="001E2EEE">
        <w:rPr>
          <w:rFonts w:ascii="Times New Roman" w:hAnsi="Times New Roman" w:cs="Times New Roman"/>
          <w:sz w:val="24"/>
          <w:szCs w:val="24"/>
        </w:rPr>
        <w:t xml:space="preserve"> time to speak when the victim is alone. It would also be good practice to have a safe word </w:t>
      </w:r>
      <w:r w:rsidR="00E46971" w:rsidRPr="001E2EEE">
        <w:rPr>
          <w:rFonts w:ascii="Times New Roman" w:hAnsi="Times New Roman" w:cs="Times New Roman"/>
          <w:sz w:val="24"/>
          <w:szCs w:val="24"/>
        </w:rPr>
        <w:t>so</w:t>
      </w:r>
      <w:r w:rsidR="006F3531" w:rsidRPr="001E2EEE">
        <w:rPr>
          <w:rFonts w:ascii="Times New Roman" w:hAnsi="Times New Roman" w:cs="Times New Roman"/>
          <w:sz w:val="24"/>
          <w:szCs w:val="24"/>
        </w:rPr>
        <w:t xml:space="preserve"> the victim </w:t>
      </w:r>
      <w:r w:rsidR="00E46971" w:rsidRPr="001E2EEE">
        <w:rPr>
          <w:rFonts w:ascii="Times New Roman" w:hAnsi="Times New Roman" w:cs="Times New Roman"/>
          <w:sz w:val="24"/>
          <w:szCs w:val="24"/>
        </w:rPr>
        <w:t>can</w:t>
      </w:r>
      <w:r w:rsidR="006F3531" w:rsidRPr="001E2EEE">
        <w:rPr>
          <w:rFonts w:ascii="Times New Roman" w:hAnsi="Times New Roman" w:cs="Times New Roman"/>
          <w:sz w:val="24"/>
          <w:szCs w:val="24"/>
        </w:rPr>
        <w:t xml:space="preserve"> discretely indicate distresses, although in an emergency</w:t>
      </w:r>
      <w:r w:rsidR="00C6207A" w:rsidRPr="001E2EEE">
        <w:rPr>
          <w:rFonts w:ascii="Times New Roman" w:hAnsi="Times New Roman" w:cs="Times New Roman"/>
          <w:sz w:val="24"/>
          <w:szCs w:val="24"/>
        </w:rPr>
        <w:t>,</w:t>
      </w:r>
      <w:r w:rsidR="006F3531" w:rsidRPr="001E2EEE">
        <w:rPr>
          <w:rFonts w:ascii="Times New Roman" w:hAnsi="Times New Roman" w:cs="Times New Roman"/>
          <w:sz w:val="24"/>
          <w:szCs w:val="24"/>
        </w:rPr>
        <w:t xml:space="preserve"> victims should be encouraged to call emergency services directly. </w:t>
      </w:r>
    </w:p>
    <w:p w14:paraId="08CE8687" w14:textId="7DC169D1" w:rsidR="009900AF" w:rsidRPr="001E2EEE" w:rsidRDefault="00485EBA" w:rsidP="008B276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Victim and perpetrator c</w:t>
      </w:r>
      <w:r w:rsidR="001776B7" w:rsidRPr="001E2EEE">
        <w:rPr>
          <w:rFonts w:ascii="Times New Roman" w:hAnsi="Times New Roman" w:cs="Times New Roman"/>
          <w:sz w:val="24"/>
          <w:szCs w:val="24"/>
        </w:rPr>
        <w:t>ohabitation also present</w:t>
      </w:r>
      <w:r w:rsidR="00DA3E6C" w:rsidRPr="001E2EEE">
        <w:rPr>
          <w:rFonts w:ascii="Times New Roman" w:hAnsi="Times New Roman" w:cs="Times New Roman"/>
          <w:sz w:val="24"/>
          <w:szCs w:val="24"/>
        </w:rPr>
        <w:t>s</w:t>
      </w:r>
      <w:r w:rsidR="001776B7" w:rsidRPr="001E2EEE">
        <w:rPr>
          <w:rFonts w:ascii="Times New Roman" w:hAnsi="Times New Roman" w:cs="Times New Roman"/>
          <w:sz w:val="24"/>
          <w:szCs w:val="24"/>
        </w:rPr>
        <w:t xml:space="preserve"> a management barrier because cohabitation is a risk factor for continued abuse</w:t>
      </w:r>
      <w:r w:rsidR="005048FA" w:rsidRPr="001E2EEE">
        <w:rPr>
          <w:rFonts w:ascii="Times New Roman" w:hAnsi="Times New Roman" w:cs="Times New Roman"/>
          <w:sz w:val="24"/>
          <w:szCs w:val="24"/>
        </w:rPr>
        <w:t xml:space="preserve"> (Wolf &amp; </w:t>
      </w:r>
      <w:proofErr w:type="spellStart"/>
      <w:r w:rsidR="005048FA" w:rsidRPr="001E2EEE">
        <w:rPr>
          <w:rFonts w:ascii="Times New Roman" w:hAnsi="Times New Roman" w:cs="Times New Roman"/>
          <w:sz w:val="24"/>
          <w:szCs w:val="24"/>
        </w:rPr>
        <w:t>Pillemer</w:t>
      </w:r>
      <w:proofErr w:type="spellEnd"/>
      <w:r w:rsidR="005048FA" w:rsidRPr="001E2EEE">
        <w:rPr>
          <w:rFonts w:ascii="Times New Roman" w:hAnsi="Times New Roman" w:cs="Times New Roman"/>
          <w:sz w:val="24"/>
          <w:szCs w:val="24"/>
        </w:rPr>
        <w:t xml:space="preserve">, 2000). Thus, case management plans will often necessitate </w:t>
      </w:r>
      <w:r w:rsidR="0080620F" w:rsidRPr="001E2EEE">
        <w:rPr>
          <w:rFonts w:ascii="Times New Roman" w:hAnsi="Times New Roman" w:cs="Times New Roman"/>
          <w:sz w:val="24"/>
          <w:szCs w:val="24"/>
        </w:rPr>
        <w:t xml:space="preserve">that </w:t>
      </w:r>
      <w:r w:rsidR="005048FA" w:rsidRPr="001E2EEE">
        <w:rPr>
          <w:rFonts w:ascii="Times New Roman" w:hAnsi="Times New Roman" w:cs="Times New Roman"/>
          <w:sz w:val="24"/>
          <w:szCs w:val="24"/>
        </w:rPr>
        <w:t xml:space="preserve">the </w:t>
      </w:r>
      <w:r w:rsidR="001776B7" w:rsidRPr="001E2EEE">
        <w:rPr>
          <w:rFonts w:ascii="Times New Roman" w:hAnsi="Times New Roman" w:cs="Times New Roman"/>
          <w:sz w:val="24"/>
          <w:szCs w:val="24"/>
        </w:rPr>
        <w:t xml:space="preserve">perpetrator </w:t>
      </w:r>
      <w:r w:rsidR="005048FA" w:rsidRPr="001E2EEE">
        <w:rPr>
          <w:rFonts w:ascii="Times New Roman" w:hAnsi="Times New Roman" w:cs="Times New Roman"/>
          <w:sz w:val="24"/>
          <w:szCs w:val="24"/>
        </w:rPr>
        <w:t>move-out</w:t>
      </w:r>
      <w:r w:rsidR="001776B7" w:rsidRPr="001E2EEE">
        <w:rPr>
          <w:rFonts w:ascii="Times New Roman" w:hAnsi="Times New Roman" w:cs="Times New Roman"/>
          <w:sz w:val="24"/>
          <w:szCs w:val="24"/>
        </w:rPr>
        <w:t>.</w:t>
      </w:r>
      <w:r w:rsidR="00AF5B3F" w:rsidRPr="001E2EEE">
        <w:rPr>
          <w:rFonts w:ascii="Times New Roman" w:hAnsi="Times New Roman" w:cs="Times New Roman"/>
          <w:sz w:val="24"/>
          <w:szCs w:val="24"/>
        </w:rPr>
        <w:t xml:space="preserve"> It was the experience of EARS that this was a </w:t>
      </w:r>
      <w:r w:rsidR="00B65059" w:rsidRPr="001E2EEE">
        <w:rPr>
          <w:rFonts w:ascii="Times New Roman" w:hAnsi="Times New Roman" w:cs="Times New Roman"/>
          <w:sz w:val="24"/>
          <w:szCs w:val="24"/>
        </w:rPr>
        <w:t>last resort</w:t>
      </w:r>
      <w:r w:rsidR="008A53F4" w:rsidRPr="001E2EEE">
        <w:rPr>
          <w:rFonts w:ascii="Times New Roman" w:hAnsi="Times New Roman" w:cs="Times New Roman"/>
          <w:sz w:val="24"/>
          <w:szCs w:val="24"/>
        </w:rPr>
        <w:t xml:space="preserve"> for victims, only considered once other s</w:t>
      </w:r>
      <w:r w:rsidR="00B65059" w:rsidRPr="001E2EEE">
        <w:rPr>
          <w:rFonts w:ascii="Times New Roman" w:hAnsi="Times New Roman" w:cs="Times New Roman"/>
          <w:sz w:val="24"/>
          <w:szCs w:val="24"/>
        </w:rPr>
        <w:t>trategies had failed and that it</w:t>
      </w:r>
      <w:r w:rsidR="008A53F4" w:rsidRPr="001E2EEE">
        <w:rPr>
          <w:rFonts w:ascii="Times New Roman" w:hAnsi="Times New Roman" w:cs="Times New Roman"/>
          <w:sz w:val="24"/>
          <w:szCs w:val="24"/>
        </w:rPr>
        <w:t xml:space="preserve"> was necessary not to push the victim</w:t>
      </w:r>
      <w:r w:rsidR="00DA3E6C" w:rsidRPr="001E2EEE">
        <w:rPr>
          <w:rFonts w:ascii="Times New Roman" w:hAnsi="Times New Roman" w:cs="Times New Roman"/>
          <w:sz w:val="24"/>
          <w:szCs w:val="24"/>
        </w:rPr>
        <w:t xml:space="preserve"> in this regard</w:t>
      </w:r>
      <w:r w:rsidR="008A53F4" w:rsidRPr="001E2EEE">
        <w:rPr>
          <w:rFonts w:ascii="Times New Roman" w:hAnsi="Times New Roman" w:cs="Times New Roman"/>
          <w:sz w:val="24"/>
          <w:szCs w:val="24"/>
        </w:rPr>
        <w:t>.</w:t>
      </w:r>
      <w:r w:rsidR="001776B7" w:rsidRPr="001E2EEE">
        <w:rPr>
          <w:rFonts w:ascii="Times New Roman" w:hAnsi="Times New Roman" w:cs="Times New Roman"/>
          <w:sz w:val="24"/>
          <w:szCs w:val="24"/>
        </w:rPr>
        <w:t xml:space="preserve"> Because </w:t>
      </w:r>
      <w:r w:rsidR="00DA3E6C" w:rsidRPr="001E2EEE">
        <w:rPr>
          <w:rFonts w:ascii="Times New Roman" w:hAnsi="Times New Roman" w:cs="Times New Roman"/>
          <w:sz w:val="24"/>
          <w:szCs w:val="24"/>
        </w:rPr>
        <w:t>the results show victim-perpetrator cohabitation</w:t>
      </w:r>
      <w:r w:rsidR="00797727" w:rsidRPr="001E2EEE">
        <w:rPr>
          <w:rFonts w:ascii="Times New Roman" w:hAnsi="Times New Roman" w:cs="Times New Roman"/>
          <w:sz w:val="24"/>
          <w:szCs w:val="24"/>
        </w:rPr>
        <w:t xml:space="preserve"> to be a </w:t>
      </w:r>
      <w:r w:rsidR="001776B7" w:rsidRPr="001E2EEE">
        <w:rPr>
          <w:rFonts w:ascii="Times New Roman" w:hAnsi="Times New Roman" w:cs="Times New Roman"/>
          <w:sz w:val="24"/>
          <w:szCs w:val="24"/>
        </w:rPr>
        <w:t>common problem</w:t>
      </w:r>
      <w:r w:rsidR="00797727" w:rsidRPr="001E2EEE">
        <w:rPr>
          <w:rFonts w:ascii="Times New Roman" w:hAnsi="Times New Roman" w:cs="Times New Roman"/>
          <w:sz w:val="24"/>
          <w:szCs w:val="24"/>
        </w:rPr>
        <w:t>, intervention teams could</w:t>
      </w:r>
      <w:r w:rsidR="001776B7" w:rsidRPr="001E2EEE">
        <w:rPr>
          <w:rFonts w:ascii="Times New Roman" w:hAnsi="Times New Roman" w:cs="Times New Roman"/>
          <w:sz w:val="24"/>
          <w:szCs w:val="24"/>
        </w:rPr>
        <w:t xml:space="preserve"> establish </w:t>
      </w:r>
      <w:r w:rsidR="00797727" w:rsidRPr="001E2EEE">
        <w:rPr>
          <w:rFonts w:ascii="Times New Roman" w:hAnsi="Times New Roman" w:cs="Times New Roman"/>
          <w:sz w:val="24"/>
          <w:szCs w:val="24"/>
        </w:rPr>
        <w:t xml:space="preserve">a </w:t>
      </w:r>
      <w:r w:rsidR="001776B7" w:rsidRPr="001E2EEE">
        <w:rPr>
          <w:rFonts w:ascii="Times New Roman" w:hAnsi="Times New Roman" w:cs="Times New Roman"/>
          <w:sz w:val="24"/>
          <w:szCs w:val="24"/>
        </w:rPr>
        <w:t xml:space="preserve">working plan </w:t>
      </w:r>
      <w:r w:rsidR="00845458" w:rsidRPr="001E2EEE">
        <w:rPr>
          <w:rFonts w:ascii="Times New Roman" w:hAnsi="Times New Roman" w:cs="Times New Roman"/>
          <w:sz w:val="24"/>
          <w:szCs w:val="24"/>
        </w:rPr>
        <w:t xml:space="preserve">to </w:t>
      </w:r>
      <w:r w:rsidR="0080620F" w:rsidRPr="001E2EEE">
        <w:rPr>
          <w:rFonts w:ascii="Times New Roman" w:hAnsi="Times New Roman" w:cs="Times New Roman"/>
          <w:sz w:val="24"/>
          <w:szCs w:val="24"/>
        </w:rPr>
        <w:t>help</w:t>
      </w:r>
      <w:r w:rsidR="00845458" w:rsidRPr="001E2EEE">
        <w:rPr>
          <w:rFonts w:ascii="Times New Roman" w:hAnsi="Times New Roman" w:cs="Times New Roman"/>
          <w:sz w:val="24"/>
          <w:szCs w:val="24"/>
        </w:rPr>
        <w:t xml:space="preserve"> </w:t>
      </w:r>
      <w:r w:rsidR="00797727" w:rsidRPr="001E2EEE">
        <w:rPr>
          <w:rFonts w:ascii="Times New Roman" w:hAnsi="Times New Roman" w:cs="Times New Roman"/>
          <w:sz w:val="24"/>
          <w:szCs w:val="24"/>
        </w:rPr>
        <w:t xml:space="preserve">case </w:t>
      </w:r>
      <w:r w:rsidR="00845458" w:rsidRPr="001E2EEE">
        <w:rPr>
          <w:rFonts w:ascii="Times New Roman" w:hAnsi="Times New Roman" w:cs="Times New Roman"/>
          <w:sz w:val="24"/>
          <w:szCs w:val="24"/>
        </w:rPr>
        <w:t>workers</w:t>
      </w:r>
      <w:r w:rsidR="001776B7" w:rsidRPr="001E2EEE">
        <w:rPr>
          <w:rFonts w:ascii="Times New Roman" w:hAnsi="Times New Roman" w:cs="Times New Roman"/>
          <w:sz w:val="24"/>
          <w:szCs w:val="24"/>
        </w:rPr>
        <w:t xml:space="preserve"> secur</w:t>
      </w:r>
      <w:r w:rsidR="00845458" w:rsidRPr="001E2EEE">
        <w:rPr>
          <w:rFonts w:ascii="Times New Roman" w:hAnsi="Times New Roman" w:cs="Times New Roman"/>
          <w:sz w:val="24"/>
          <w:szCs w:val="24"/>
        </w:rPr>
        <w:t>e</w:t>
      </w:r>
      <w:r w:rsidR="001776B7" w:rsidRPr="001E2EEE">
        <w:rPr>
          <w:rFonts w:ascii="Times New Roman" w:hAnsi="Times New Roman" w:cs="Times New Roman"/>
          <w:sz w:val="24"/>
          <w:szCs w:val="24"/>
        </w:rPr>
        <w:t xml:space="preserve"> such moves</w:t>
      </w:r>
      <w:r w:rsidR="00797727" w:rsidRPr="001E2EEE">
        <w:rPr>
          <w:rFonts w:ascii="Times New Roman" w:hAnsi="Times New Roman" w:cs="Times New Roman"/>
          <w:sz w:val="24"/>
          <w:szCs w:val="24"/>
        </w:rPr>
        <w:t>. Plans could include</w:t>
      </w:r>
      <w:r w:rsidR="001776B7" w:rsidRPr="001E2EEE">
        <w:rPr>
          <w:rFonts w:ascii="Times New Roman" w:hAnsi="Times New Roman" w:cs="Times New Roman"/>
          <w:sz w:val="24"/>
          <w:szCs w:val="24"/>
        </w:rPr>
        <w:t xml:space="preserve"> how to convince the victim and </w:t>
      </w:r>
      <w:r w:rsidR="005048FA" w:rsidRPr="001E2EEE">
        <w:rPr>
          <w:rFonts w:ascii="Times New Roman" w:hAnsi="Times New Roman" w:cs="Times New Roman"/>
          <w:sz w:val="24"/>
          <w:szCs w:val="24"/>
        </w:rPr>
        <w:t>perpetrator</w:t>
      </w:r>
      <w:r w:rsidR="001776B7" w:rsidRPr="001E2EEE">
        <w:rPr>
          <w:rFonts w:ascii="Times New Roman" w:hAnsi="Times New Roman" w:cs="Times New Roman"/>
          <w:sz w:val="24"/>
          <w:szCs w:val="24"/>
        </w:rPr>
        <w:t xml:space="preserve"> </w:t>
      </w:r>
      <w:r w:rsidR="00797727" w:rsidRPr="001E2EEE">
        <w:rPr>
          <w:rFonts w:ascii="Times New Roman" w:hAnsi="Times New Roman" w:cs="Times New Roman"/>
          <w:sz w:val="24"/>
          <w:szCs w:val="24"/>
        </w:rPr>
        <w:t>that</w:t>
      </w:r>
      <w:r w:rsidR="006A428F" w:rsidRPr="001E2EEE">
        <w:rPr>
          <w:rFonts w:ascii="Times New Roman" w:hAnsi="Times New Roman" w:cs="Times New Roman"/>
          <w:sz w:val="24"/>
          <w:szCs w:val="24"/>
        </w:rPr>
        <w:t xml:space="preserve"> a move is optimal</w:t>
      </w:r>
      <w:r w:rsidR="00797727" w:rsidRPr="001E2EEE">
        <w:rPr>
          <w:rFonts w:ascii="Times New Roman" w:hAnsi="Times New Roman" w:cs="Times New Roman"/>
          <w:sz w:val="24"/>
          <w:szCs w:val="24"/>
        </w:rPr>
        <w:t xml:space="preserve"> and </w:t>
      </w:r>
      <w:r w:rsidR="000D3F5F" w:rsidRPr="001E2EEE">
        <w:rPr>
          <w:rFonts w:ascii="Times New Roman" w:hAnsi="Times New Roman" w:cs="Times New Roman"/>
          <w:sz w:val="24"/>
          <w:szCs w:val="24"/>
        </w:rPr>
        <w:t xml:space="preserve">a </w:t>
      </w:r>
      <w:r w:rsidR="005048FA" w:rsidRPr="001E2EEE">
        <w:rPr>
          <w:rFonts w:ascii="Times New Roman" w:hAnsi="Times New Roman" w:cs="Times New Roman"/>
          <w:sz w:val="24"/>
          <w:szCs w:val="24"/>
        </w:rPr>
        <w:t xml:space="preserve">list of resources </w:t>
      </w:r>
      <w:r w:rsidR="00797727" w:rsidRPr="001E2EEE">
        <w:rPr>
          <w:rFonts w:ascii="Times New Roman" w:hAnsi="Times New Roman" w:cs="Times New Roman"/>
          <w:sz w:val="24"/>
          <w:szCs w:val="24"/>
        </w:rPr>
        <w:t xml:space="preserve">(e.g., </w:t>
      </w:r>
      <w:r w:rsidR="005048FA" w:rsidRPr="001E2EEE">
        <w:rPr>
          <w:rFonts w:ascii="Times New Roman" w:hAnsi="Times New Roman" w:cs="Times New Roman"/>
          <w:sz w:val="24"/>
          <w:szCs w:val="24"/>
        </w:rPr>
        <w:t>low income housing</w:t>
      </w:r>
      <w:r w:rsidR="00797727" w:rsidRPr="001E2EEE">
        <w:rPr>
          <w:rFonts w:ascii="Times New Roman" w:hAnsi="Times New Roman" w:cs="Times New Roman"/>
          <w:sz w:val="24"/>
          <w:szCs w:val="24"/>
        </w:rPr>
        <w:t>)</w:t>
      </w:r>
      <w:r w:rsidR="005048FA" w:rsidRPr="001E2EEE">
        <w:rPr>
          <w:rFonts w:ascii="Times New Roman" w:hAnsi="Times New Roman" w:cs="Times New Roman"/>
          <w:sz w:val="24"/>
          <w:szCs w:val="24"/>
        </w:rPr>
        <w:t xml:space="preserve"> to facilitate the </w:t>
      </w:r>
      <w:r w:rsidR="006A428F" w:rsidRPr="001E2EEE">
        <w:rPr>
          <w:rFonts w:ascii="Times New Roman" w:hAnsi="Times New Roman" w:cs="Times New Roman"/>
          <w:sz w:val="24"/>
          <w:szCs w:val="24"/>
        </w:rPr>
        <w:t>move</w:t>
      </w:r>
      <w:r w:rsidR="005048FA" w:rsidRPr="001E2EEE">
        <w:rPr>
          <w:rFonts w:ascii="Times New Roman" w:hAnsi="Times New Roman" w:cs="Times New Roman"/>
          <w:sz w:val="24"/>
          <w:szCs w:val="24"/>
        </w:rPr>
        <w:t xml:space="preserve">. </w:t>
      </w:r>
    </w:p>
    <w:p w14:paraId="520EE600" w14:textId="634449C2" w:rsidR="0039385B" w:rsidRPr="001E2EEE" w:rsidRDefault="00F641AE" w:rsidP="008B2767">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L</w:t>
      </w:r>
      <w:r w:rsidR="0039385B" w:rsidRPr="001E2EEE">
        <w:rPr>
          <w:rFonts w:ascii="Times New Roman" w:hAnsi="Times New Roman" w:cs="Times New Roman"/>
          <w:sz w:val="24"/>
          <w:szCs w:val="24"/>
        </w:rPr>
        <w:t>iving alone d</w:t>
      </w:r>
      <w:r w:rsidR="00FA5F20" w:rsidRPr="001E2EEE">
        <w:rPr>
          <w:rFonts w:ascii="Times New Roman" w:hAnsi="Times New Roman" w:cs="Times New Roman"/>
          <w:sz w:val="24"/>
          <w:szCs w:val="24"/>
        </w:rPr>
        <w:t>id</w:t>
      </w:r>
      <w:r w:rsidR="0039385B" w:rsidRPr="001E2EEE">
        <w:rPr>
          <w:rFonts w:ascii="Times New Roman" w:hAnsi="Times New Roman" w:cs="Times New Roman"/>
          <w:sz w:val="24"/>
          <w:szCs w:val="24"/>
        </w:rPr>
        <w:t xml:space="preserve"> not </w:t>
      </w:r>
      <w:r w:rsidR="00FA5F20" w:rsidRPr="001E2EEE">
        <w:rPr>
          <w:rFonts w:ascii="Times New Roman" w:hAnsi="Times New Roman" w:cs="Times New Roman"/>
          <w:sz w:val="24"/>
          <w:szCs w:val="24"/>
        </w:rPr>
        <w:t>mean that</w:t>
      </w:r>
      <w:r w:rsidR="0039385B" w:rsidRPr="001E2EEE">
        <w:rPr>
          <w:rFonts w:ascii="Times New Roman" w:hAnsi="Times New Roman" w:cs="Times New Roman"/>
          <w:sz w:val="24"/>
          <w:szCs w:val="24"/>
        </w:rPr>
        <w:t xml:space="preserve"> </w:t>
      </w:r>
      <w:r w:rsidR="00FA5F20" w:rsidRPr="001E2EEE">
        <w:rPr>
          <w:rFonts w:ascii="Times New Roman" w:hAnsi="Times New Roman" w:cs="Times New Roman"/>
          <w:sz w:val="24"/>
          <w:szCs w:val="24"/>
        </w:rPr>
        <w:t>victims were more isolated</w:t>
      </w:r>
      <w:r w:rsidR="0039385B" w:rsidRPr="001E2EEE">
        <w:rPr>
          <w:rFonts w:ascii="Times New Roman" w:hAnsi="Times New Roman" w:cs="Times New Roman"/>
          <w:sz w:val="24"/>
          <w:szCs w:val="24"/>
        </w:rPr>
        <w:t>. Isolation refers to</w:t>
      </w:r>
      <w:r w:rsidR="006D0CB2" w:rsidRPr="001E2EEE">
        <w:rPr>
          <w:rFonts w:ascii="Times New Roman" w:hAnsi="Times New Roman" w:cs="Times New Roman"/>
          <w:sz w:val="24"/>
          <w:szCs w:val="24"/>
        </w:rPr>
        <w:t xml:space="preserve"> a limited ability to obtain resources and supports</w:t>
      </w:r>
      <w:r w:rsidR="0039385B" w:rsidRPr="001E2EEE">
        <w:rPr>
          <w:rFonts w:ascii="Times New Roman" w:hAnsi="Times New Roman" w:cs="Times New Roman"/>
          <w:sz w:val="24"/>
          <w:szCs w:val="24"/>
        </w:rPr>
        <w:t xml:space="preserve"> </w:t>
      </w:r>
      <w:r w:rsidR="00840C02" w:rsidRPr="001E2EEE">
        <w:rPr>
          <w:rFonts w:ascii="Times New Roman" w:hAnsi="Times New Roman" w:cs="Times New Roman"/>
          <w:sz w:val="24"/>
          <w:szCs w:val="24"/>
        </w:rPr>
        <w:t>and is</w:t>
      </w:r>
      <w:r w:rsidR="0039385B" w:rsidRPr="001E2EEE">
        <w:rPr>
          <w:rFonts w:ascii="Times New Roman" w:hAnsi="Times New Roman" w:cs="Times New Roman"/>
          <w:sz w:val="24"/>
          <w:szCs w:val="24"/>
        </w:rPr>
        <w:t xml:space="preserve"> a risk factor for </w:t>
      </w:r>
      <w:r w:rsidR="00840C02" w:rsidRPr="001E2EEE">
        <w:rPr>
          <w:rFonts w:ascii="Times New Roman" w:hAnsi="Times New Roman" w:cs="Times New Roman"/>
          <w:sz w:val="24"/>
          <w:szCs w:val="24"/>
        </w:rPr>
        <w:t xml:space="preserve">elder </w:t>
      </w:r>
      <w:r w:rsidR="0039385B" w:rsidRPr="001E2EEE">
        <w:rPr>
          <w:rFonts w:ascii="Times New Roman" w:hAnsi="Times New Roman" w:cs="Times New Roman"/>
          <w:sz w:val="24"/>
          <w:szCs w:val="24"/>
        </w:rPr>
        <w:t>abuse</w:t>
      </w:r>
      <w:r w:rsidR="00840C02" w:rsidRPr="001E2EEE">
        <w:rPr>
          <w:rFonts w:ascii="Times New Roman" w:hAnsi="Times New Roman" w:cs="Times New Roman"/>
          <w:sz w:val="24"/>
          <w:szCs w:val="24"/>
        </w:rPr>
        <w:t xml:space="preserve"> (</w:t>
      </w:r>
      <w:proofErr w:type="spellStart"/>
      <w:r w:rsidR="0029776E" w:rsidRPr="001E2EEE">
        <w:rPr>
          <w:rFonts w:ascii="Times New Roman" w:hAnsi="Times New Roman" w:cs="Times New Roman"/>
          <w:sz w:val="24"/>
          <w:szCs w:val="24"/>
        </w:rPr>
        <w:t>Lachs</w:t>
      </w:r>
      <w:proofErr w:type="spellEnd"/>
      <w:r w:rsidR="0029776E" w:rsidRPr="001E2EEE">
        <w:rPr>
          <w:rFonts w:ascii="Times New Roman" w:hAnsi="Times New Roman" w:cs="Times New Roman"/>
          <w:sz w:val="24"/>
          <w:szCs w:val="24"/>
        </w:rPr>
        <w:t xml:space="preserve"> &amp; </w:t>
      </w:r>
      <w:proofErr w:type="spellStart"/>
      <w:r w:rsidR="0029776E" w:rsidRPr="001E2EEE">
        <w:rPr>
          <w:rFonts w:ascii="Times New Roman" w:hAnsi="Times New Roman" w:cs="Times New Roman"/>
          <w:sz w:val="24"/>
          <w:szCs w:val="24"/>
        </w:rPr>
        <w:t>Pillemer</w:t>
      </w:r>
      <w:proofErr w:type="spellEnd"/>
      <w:r w:rsidR="0029776E" w:rsidRPr="001E2EEE">
        <w:rPr>
          <w:rFonts w:ascii="Times New Roman" w:hAnsi="Times New Roman" w:cs="Times New Roman"/>
          <w:sz w:val="24"/>
          <w:szCs w:val="24"/>
        </w:rPr>
        <w:t>, 2015</w:t>
      </w:r>
      <w:r w:rsidR="00840C02" w:rsidRPr="001E2EEE">
        <w:rPr>
          <w:rFonts w:ascii="Times New Roman" w:hAnsi="Times New Roman" w:cs="Times New Roman"/>
          <w:sz w:val="24"/>
          <w:szCs w:val="24"/>
        </w:rPr>
        <w:t>)</w:t>
      </w:r>
      <w:r w:rsidR="0039385B" w:rsidRPr="001E2EEE">
        <w:rPr>
          <w:rFonts w:ascii="Times New Roman" w:hAnsi="Times New Roman" w:cs="Times New Roman"/>
          <w:sz w:val="24"/>
          <w:szCs w:val="24"/>
        </w:rPr>
        <w:t xml:space="preserve">. </w:t>
      </w:r>
      <w:r w:rsidR="00826EBA" w:rsidRPr="001E2EEE">
        <w:rPr>
          <w:rFonts w:ascii="Times New Roman" w:hAnsi="Times New Roman" w:cs="Times New Roman"/>
          <w:sz w:val="24"/>
          <w:szCs w:val="24"/>
        </w:rPr>
        <w:t>I</w:t>
      </w:r>
      <w:r w:rsidR="0039385B" w:rsidRPr="001E2EEE">
        <w:rPr>
          <w:rFonts w:ascii="Times New Roman" w:hAnsi="Times New Roman" w:cs="Times New Roman"/>
          <w:sz w:val="24"/>
          <w:szCs w:val="24"/>
        </w:rPr>
        <w:t>t is important that</w:t>
      </w:r>
      <w:r w:rsidR="00826EBA" w:rsidRPr="001E2EEE">
        <w:rPr>
          <w:rFonts w:ascii="Times New Roman" w:hAnsi="Times New Roman" w:cs="Times New Roman"/>
          <w:sz w:val="24"/>
          <w:szCs w:val="24"/>
        </w:rPr>
        <w:t xml:space="preserve"> case</w:t>
      </w:r>
      <w:r w:rsidR="0039385B" w:rsidRPr="001E2EEE">
        <w:rPr>
          <w:rFonts w:ascii="Times New Roman" w:hAnsi="Times New Roman" w:cs="Times New Roman"/>
          <w:sz w:val="24"/>
          <w:szCs w:val="24"/>
        </w:rPr>
        <w:t xml:space="preserve"> workers understand that isolation is not synonymous with living alone and can be brought on or enforced by others (e.g., </w:t>
      </w:r>
      <w:r w:rsidR="00826EBA" w:rsidRPr="001E2EEE">
        <w:rPr>
          <w:rFonts w:ascii="Times New Roman" w:hAnsi="Times New Roman" w:cs="Times New Roman"/>
          <w:sz w:val="24"/>
          <w:szCs w:val="24"/>
        </w:rPr>
        <w:t xml:space="preserve">a perpetrator who refuses to </w:t>
      </w:r>
      <w:r w:rsidR="00826EBA" w:rsidRPr="001E2EEE">
        <w:rPr>
          <w:rFonts w:ascii="Times New Roman" w:hAnsi="Times New Roman" w:cs="Times New Roman"/>
          <w:sz w:val="24"/>
          <w:szCs w:val="24"/>
        </w:rPr>
        <w:lastRenderedPageBreak/>
        <w:t>allow</w:t>
      </w:r>
      <w:r w:rsidR="007E2F42" w:rsidRPr="001E2EEE">
        <w:rPr>
          <w:rFonts w:ascii="Times New Roman" w:hAnsi="Times New Roman" w:cs="Times New Roman"/>
          <w:sz w:val="24"/>
          <w:szCs w:val="24"/>
        </w:rPr>
        <w:t xml:space="preserve"> visitors</w:t>
      </w:r>
      <w:r w:rsidR="00826EBA" w:rsidRPr="001E2EEE">
        <w:rPr>
          <w:rFonts w:ascii="Times New Roman" w:hAnsi="Times New Roman" w:cs="Times New Roman"/>
          <w:sz w:val="24"/>
          <w:szCs w:val="24"/>
        </w:rPr>
        <w:t xml:space="preserve"> into the home). Thus</w:t>
      </w:r>
      <w:r w:rsidR="006D0145" w:rsidRPr="001E2EEE">
        <w:rPr>
          <w:rFonts w:ascii="Times New Roman" w:hAnsi="Times New Roman" w:cs="Times New Roman"/>
          <w:sz w:val="24"/>
          <w:szCs w:val="24"/>
        </w:rPr>
        <w:t>,</w:t>
      </w:r>
      <w:r w:rsidR="00826EBA" w:rsidRPr="001E2EEE">
        <w:rPr>
          <w:rFonts w:ascii="Times New Roman" w:hAnsi="Times New Roman" w:cs="Times New Roman"/>
          <w:sz w:val="24"/>
          <w:szCs w:val="24"/>
        </w:rPr>
        <w:t xml:space="preserve"> isolation</w:t>
      </w:r>
      <w:r w:rsidR="0039385B" w:rsidRPr="001E2EEE">
        <w:rPr>
          <w:rFonts w:ascii="Times New Roman" w:hAnsi="Times New Roman" w:cs="Times New Roman"/>
          <w:sz w:val="24"/>
          <w:szCs w:val="24"/>
        </w:rPr>
        <w:t xml:space="preserve"> should be assessed </w:t>
      </w:r>
      <w:r w:rsidR="00663A02" w:rsidRPr="001E2EEE">
        <w:rPr>
          <w:rFonts w:ascii="Times New Roman" w:hAnsi="Times New Roman" w:cs="Times New Roman"/>
          <w:sz w:val="24"/>
          <w:szCs w:val="24"/>
        </w:rPr>
        <w:t xml:space="preserve">and managed </w:t>
      </w:r>
      <w:r w:rsidR="0039385B" w:rsidRPr="001E2EEE">
        <w:rPr>
          <w:rFonts w:ascii="Times New Roman" w:hAnsi="Times New Roman" w:cs="Times New Roman"/>
          <w:sz w:val="24"/>
          <w:szCs w:val="24"/>
        </w:rPr>
        <w:t xml:space="preserve">separately to </w:t>
      </w:r>
      <w:proofErr w:type="gramStart"/>
      <w:r w:rsidR="0039385B" w:rsidRPr="001E2EEE">
        <w:rPr>
          <w:rFonts w:ascii="Times New Roman" w:hAnsi="Times New Roman" w:cs="Times New Roman"/>
          <w:sz w:val="24"/>
          <w:szCs w:val="24"/>
        </w:rPr>
        <w:t>living</w:t>
      </w:r>
      <w:proofErr w:type="gramEnd"/>
      <w:r w:rsidR="0039385B" w:rsidRPr="001E2EEE">
        <w:rPr>
          <w:rFonts w:ascii="Times New Roman" w:hAnsi="Times New Roman" w:cs="Times New Roman"/>
          <w:sz w:val="24"/>
          <w:szCs w:val="24"/>
        </w:rPr>
        <w:t xml:space="preserve"> situation.</w:t>
      </w:r>
    </w:p>
    <w:p w14:paraId="51FEE947" w14:textId="3DEAACD0" w:rsidR="003777D9" w:rsidRPr="001E2EEE" w:rsidRDefault="00A05740" w:rsidP="006D2BB2">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Perpetrators were typically </w:t>
      </w:r>
      <w:r w:rsidR="003C3303" w:rsidRPr="001E2EEE">
        <w:rPr>
          <w:rFonts w:ascii="Times New Roman" w:hAnsi="Times New Roman" w:cs="Times New Roman"/>
          <w:sz w:val="24"/>
          <w:szCs w:val="24"/>
        </w:rPr>
        <w:t xml:space="preserve">male </w:t>
      </w:r>
      <w:r w:rsidRPr="001E2EEE">
        <w:rPr>
          <w:rFonts w:ascii="Times New Roman" w:hAnsi="Times New Roman" w:cs="Times New Roman"/>
          <w:sz w:val="24"/>
          <w:szCs w:val="24"/>
        </w:rPr>
        <w:t>adult</w:t>
      </w:r>
      <w:r w:rsidR="003C3303" w:rsidRPr="001E2EEE">
        <w:rPr>
          <w:rFonts w:ascii="Times New Roman" w:hAnsi="Times New Roman" w:cs="Times New Roman"/>
          <w:sz w:val="24"/>
          <w:szCs w:val="24"/>
        </w:rPr>
        <w:t>-</w:t>
      </w:r>
      <w:r w:rsidRPr="001E2EEE">
        <w:rPr>
          <w:rFonts w:ascii="Times New Roman" w:hAnsi="Times New Roman" w:cs="Times New Roman"/>
          <w:sz w:val="24"/>
          <w:szCs w:val="24"/>
        </w:rPr>
        <w:t>children who</w:t>
      </w:r>
      <w:r w:rsidR="00CD6434" w:rsidRPr="001E2EEE">
        <w:rPr>
          <w:rFonts w:ascii="Times New Roman" w:hAnsi="Times New Roman" w:cs="Times New Roman"/>
          <w:sz w:val="24"/>
          <w:szCs w:val="24"/>
        </w:rPr>
        <w:t xml:space="preserve"> perpetrated abuse alone.</w:t>
      </w:r>
      <w:r w:rsidR="003C3303" w:rsidRPr="001E2EEE">
        <w:rPr>
          <w:rFonts w:ascii="Times New Roman" w:hAnsi="Times New Roman" w:cs="Times New Roman"/>
          <w:sz w:val="24"/>
          <w:szCs w:val="24"/>
        </w:rPr>
        <w:t xml:space="preserve"> Perpetrator mental health and substance abuse problems are risk factors for elder abuse (</w:t>
      </w:r>
      <w:proofErr w:type="spellStart"/>
      <w:r w:rsidR="0029776E" w:rsidRPr="001E2EEE">
        <w:rPr>
          <w:rFonts w:ascii="Times New Roman" w:hAnsi="Times New Roman" w:cs="Times New Roman"/>
          <w:sz w:val="24"/>
          <w:szCs w:val="24"/>
        </w:rPr>
        <w:t>Lachs</w:t>
      </w:r>
      <w:proofErr w:type="spellEnd"/>
      <w:r w:rsidR="0029776E" w:rsidRPr="001E2EEE">
        <w:rPr>
          <w:rFonts w:ascii="Times New Roman" w:hAnsi="Times New Roman" w:cs="Times New Roman"/>
          <w:sz w:val="24"/>
          <w:szCs w:val="24"/>
        </w:rPr>
        <w:t xml:space="preserve"> &amp; </w:t>
      </w:r>
      <w:proofErr w:type="spellStart"/>
      <w:r w:rsidR="0029776E" w:rsidRPr="001E2EEE">
        <w:rPr>
          <w:rFonts w:ascii="Times New Roman" w:hAnsi="Times New Roman" w:cs="Times New Roman"/>
          <w:sz w:val="24"/>
          <w:szCs w:val="24"/>
        </w:rPr>
        <w:t>Pillemer</w:t>
      </w:r>
      <w:proofErr w:type="spellEnd"/>
      <w:r w:rsidR="0029776E" w:rsidRPr="001E2EEE">
        <w:rPr>
          <w:rFonts w:ascii="Times New Roman" w:hAnsi="Times New Roman" w:cs="Times New Roman"/>
          <w:sz w:val="24"/>
          <w:szCs w:val="24"/>
        </w:rPr>
        <w:t>, 2015</w:t>
      </w:r>
      <w:r w:rsidR="003C3303" w:rsidRPr="001E2EEE">
        <w:rPr>
          <w:rFonts w:ascii="Times New Roman" w:hAnsi="Times New Roman" w:cs="Times New Roman"/>
          <w:sz w:val="24"/>
          <w:szCs w:val="24"/>
        </w:rPr>
        <w:t>)</w:t>
      </w:r>
      <w:r w:rsidR="00DA3E6C" w:rsidRPr="001E2EEE">
        <w:rPr>
          <w:rFonts w:ascii="Times New Roman" w:hAnsi="Times New Roman" w:cs="Times New Roman"/>
          <w:sz w:val="24"/>
          <w:szCs w:val="24"/>
        </w:rPr>
        <w:t>,</w:t>
      </w:r>
      <w:r w:rsidR="003C3303" w:rsidRPr="001E2EEE">
        <w:rPr>
          <w:rFonts w:ascii="Times New Roman" w:hAnsi="Times New Roman" w:cs="Times New Roman"/>
          <w:sz w:val="24"/>
          <w:szCs w:val="24"/>
        </w:rPr>
        <w:t xml:space="preserve"> and were relatively common among perpetrators suggesting the need for treatment. Further, t</w:t>
      </w:r>
      <w:r w:rsidR="00B03941" w:rsidRPr="001E2EEE">
        <w:rPr>
          <w:rFonts w:ascii="Times New Roman" w:hAnsi="Times New Roman" w:cs="Times New Roman"/>
          <w:sz w:val="24"/>
          <w:szCs w:val="24"/>
        </w:rPr>
        <w:t xml:space="preserve">he </w:t>
      </w:r>
      <w:r w:rsidR="003C3303" w:rsidRPr="001E2EEE">
        <w:rPr>
          <w:rFonts w:ascii="Times New Roman" w:hAnsi="Times New Roman" w:cs="Times New Roman"/>
          <w:sz w:val="24"/>
          <w:szCs w:val="24"/>
        </w:rPr>
        <w:t xml:space="preserve">significant </w:t>
      </w:r>
      <w:r w:rsidR="00B03941" w:rsidRPr="001E2EEE">
        <w:rPr>
          <w:rFonts w:ascii="Times New Roman" w:hAnsi="Times New Roman" w:cs="Times New Roman"/>
          <w:sz w:val="24"/>
          <w:szCs w:val="24"/>
        </w:rPr>
        <w:t xml:space="preserve">relationship between </w:t>
      </w:r>
      <w:r w:rsidR="003C3303" w:rsidRPr="001E2EEE">
        <w:rPr>
          <w:rFonts w:ascii="Times New Roman" w:hAnsi="Times New Roman" w:cs="Times New Roman"/>
          <w:sz w:val="24"/>
          <w:szCs w:val="24"/>
        </w:rPr>
        <w:t xml:space="preserve">these risk factors </w:t>
      </w:r>
      <w:r w:rsidR="00B03941" w:rsidRPr="001E2EEE">
        <w:rPr>
          <w:rFonts w:ascii="Times New Roman" w:hAnsi="Times New Roman" w:cs="Times New Roman"/>
          <w:sz w:val="24"/>
          <w:szCs w:val="24"/>
        </w:rPr>
        <w:t>suggests dual treatment needs and additional dif</w:t>
      </w:r>
      <w:r w:rsidR="003C3303" w:rsidRPr="001E2EEE">
        <w:rPr>
          <w:rFonts w:ascii="Times New Roman" w:hAnsi="Times New Roman" w:cs="Times New Roman"/>
          <w:sz w:val="24"/>
          <w:szCs w:val="24"/>
        </w:rPr>
        <w:t>ficulties in resolving the abusive</w:t>
      </w:r>
      <w:r w:rsidR="00B03941" w:rsidRPr="001E2EEE">
        <w:rPr>
          <w:rFonts w:ascii="Times New Roman" w:hAnsi="Times New Roman" w:cs="Times New Roman"/>
          <w:sz w:val="24"/>
          <w:szCs w:val="24"/>
        </w:rPr>
        <w:t xml:space="preserve"> situation as neither pr</w:t>
      </w:r>
      <w:r w:rsidR="009D0C29" w:rsidRPr="001E2EEE">
        <w:rPr>
          <w:rFonts w:ascii="Times New Roman" w:hAnsi="Times New Roman" w:cs="Times New Roman"/>
          <w:sz w:val="24"/>
          <w:szCs w:val="24"/>
        </w:rPr>
        <w:t>oblem is quickly or easily remedied</w:t>
      </w:r>
      <w:r w:rsidR="003C3303" w:rsidRPr="001E2EEE">
        <w:rPr>
          <w:rFonts w:ascii="Times New Roman" w:hAnsi="Times New Roman" w:cs="Times New Roman"/>
          <w:sz w:val="24"/>
          <w:szCs w:val="24"/>
        </w:rPr>
        <w:t>.</w:t>
      </w:r>
      <w:r w:rsidR="00155054" w:rsidRPr="001E2EEE">
        <w:rPr>
          <w:rFonts w:ascii="Times New Roman" w:hAnsi="Times New Roman" w:cs="Times New Roman"/>
          <w:sz w:val="24"/>
          <w:szCs w:val="24"/>
        </w:rPr>
        <w:t xml:space="preserve"> Since</w:t>
      </w:r>
      <w:r w:rsidR="00E374B1" w:rsidRPr="001E2EEE">
        <w:rPr>
          <w:rFonts w:ascii="Times New Roman" w:hAnsi="Times New Roman" w:cs="Times New Roman"/>
          <w:sz w:val="24"/>
          <w:szCs w:val="24"/>
        </w:rPr>
        <w:t xml:space="preserve"> most</w:t>
      </w:r>
      <w:r w:rsidR="00155054" w:rsidRPr="001E2EEE">
        <w:rPr>
          <w:rFonts w:ascii="Times New Roman" w:hAnsi="Times New Roman" w:cs="Times New Roman"/>
          <w:sz w:val="24"/>
          <w:szCs w:val="24"/>
        </w:rPr>
        <w:t xml:space="preserve"> perpetrators were related to </w:t>
      </w:r>
      <w:r w:rsidR="00E374B1" w:rsidRPr="001E2EEE">
        <w:rPr>
          <w:rFonts w:ascii="Times New Roman" w:hAnsi="Times New Roman" w:cs="Times New Roman"/>
          <w:sz w:val="24"/>
          <w:szCs w:val="24"/>
        </w:rPr>
        <w:t>the victim</w:t>
      </w:r>
      <w:r w:rsidR="00B65059" w:rsidRPr="001E2EEE">
        <w:rPr>
          <w:rFonts w:ascii="Times New Roman" w:hAnsi="Times New Roman" w:cs="Times New Roman"/>
          <w:sz w:val="24"/>
          <w:szCs w:val="24"/>
        </w:rPr>
        <w:t>,</w:t>
      </w:r>
      <w:r w:rsidR="00155054" w:rsidRPr="001E2EEE">
        <w:rPr>
          <w:rFonts w:ascii="Times New Roman" w:hAnsi="Times New Roman" w:cs="Times New Roman"/>
          <w:sz w:val="24"/>
          <w:szCs w:val="24"/>
        </w:rPr>
        <w:t xml:space="preserve"> we must consider that victim</w:t>
      </w:r>
      <w:r w:rsidR="00E374B1" w:rsidRPr="001E2EEE">
        <w:rPr>
          <w:rFonts w:ascii="Times New Roman" w:hAnsi="Times New Roman" w:cs="Times New Roman"/>
          <w:sz w:val="24"/>
          <w:szCs w:val="24"/>
        </w:rPr>
        <w:t>s</w:t>
      </w:r>
      <w:r w:rsidR="00155054" w:rsidRPr="001E2EEE">
        <w:rPr>
          <w:rFonts w:ascii="Times New Roman" w:hAnsi="Times New Roman" w:cs="Times New Roman"/>
          <w:sz w:val="24"/>
          <w:szCs w:val="24"/>
        </w:rPr>
        <w:t xml:space="preserve"> will want treatment and support options for the perpetrator. </w:t>
      </w:r>
      <w:r w:rsidR="003777D9" w:rsidRPr="001E2EEE">
        <w:rPr>
          <w:rFonts w:ascii="Times New Roman" w:hAnsi="Times New Roman" w:cs="Times New Roman"/>
          <w:sz w:val="24"/>
          <w:szCs w:val="24"/>
        </w:rPr>
        <w:t xml:space="preserve">Services should consider that in many instances </w:t>
      </w:r>
      <w:r w:rsidR="00155054" w:rsidRPr="001E2EEE">
        <w:rPr>
          <w:rFonts w:ascii="Times New Roman" w:hAnsi="Times New Roman" w:cs="Times New Roman"/>
          <w:sz w:val="24"/>
          <w:szCs w:val="24"/>
        </w:rPr>
        <w:t>aiding</w:t>
      </w:r>
      <w:r w:rsidR="003777D9" w:rsidRPr="001E2EEE">
        <w:rPr>
          <w:rFonts w:ascii="Times New Roman" w:hAnsi="Times New Roman" w:cs="Times New Roman"/>
          <w:sz w:val="24"/>
          <w:szCs w:val="24"/>
        </w:rPr>
        <w:t xml:space="preserve"> the perpetrator </w:t>
      </w:r>
      <w:r w:rsidR="00155054" w:rsidRPr="001E2EEE">
        <w:rPr>
          <w:rFonts w:ascii="Times New Roman" w:hAnsi="Times New Roman" w:cs="Times New Roman"/>
          <w:sz w:val="24"/>
          <w:szCs w:val="24"/>
        </w:rPr>
        <w:t>will ultimately assist t</w:t>
      </w:r>
      <w:r w:rsidR="003777D9" w:rsidRPr="001E2EEE">
        <w:rPr>
          <w:rFonts w:ascii="Times New Roman" w:hAnsi="Times New Roman" w:cs="Times New Roman"/>
          <w:sz w:val="24"/>
          <w:szCs w:val="24"/>
        </w:rPr>
        <w:t>he victim.</w:t>
      </w:r>
      <w:r w:rsidR="003A2F5C" w:rsidRPr="001E2EEE">
        <w:rPr>
          <w:rFonts w:ascii="Times New Roman" w:hAnsi="Times New Roman" w:cs="Times New Roman"/>
          <w:sz w:val="24"/>
          <w:szCs w:val="24"/>
        </w:rPr>
        <w:t xml:space="preserve"> Although the victim is always the primary concern, adopting an attitude of understanding and support toward the perpetrator may assist in reducing the abusive behaviour and maintaining victim engagement.</w:t>
      </w:r>
    </w:p>
    <w:p w14:paraId="6679BCB4" w14:textId="18B9399A" w:rsidR="00C70225" w:rsidRPr="001E2EEE" w:rsidRDefault="00D811E1" w:rsidP="006D2BB2">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 xml:space="preserve">Many </w:t>
      </w:r>
      <w:r w:rsidR="00C27FB2" w:rsidRPr="001E2EEE">
        <w:rPr>
          <w:rFonts w:ascii="Times New Roman" w:hAnsi="Times New Roman" w:cs="Times New Roman"/>
          <w:sz w:val="24"/>
          <w:szCs w:val="24"/>
        </w:rPr>
        <w:t xml:space="preserve">perpetrators were </w:t>
      </w:r>
      <w:r w:rsidR="00536D4F" w:rsidRPr="001E2EEE">
        <w:rPr>
          <w:rFonts w:ascii="Times New Roman" w:hAnsi="Times New Roman" w:cs="Times New Roman"/>
          <w:sz w:val="24"/>
          <w:szCs w:val="24"/>
        </w:rPr>
        <w:t xml:space="preserve">unemployed and </w:t>
      </w:r>
      <w:r w:rsidR="00C27FB2" w:rsidRPr="001E2EEE">
        <w:rPr>
          <w:rFonts w:ascii="Times New Roman" w:hAnsi="Times New Roman" w:cs="Times New Roman"/>
          <w:sz w:val="24"/>
          <w:szCs w:val="24"/>
        </w:rPr>
        <w:t>dependent on the victim. These ri</w:t>
      </w:r>
      <w:r w:rsidR="00044F99" w:rsidRPr="001E2EEE">
        <w:rPr>
          <w:rFonts w:ascii="Times New Roman" w:hAnsi="Times New Roman" w:cs="Times New Roman"/>
          <w:sz w:val="24"/>
          <w:szCs w:val="24"/>
        </w:rPr>
        <w:t>sk factors for elder abuse (</w:t>
      </w:r>
      <w:proofErr w:type="spellStart"/>
      <w:r w:rsidR="00044F99" w:rsidRPr="001E2EEE">
        <w:rPr>
          <w:rFonts w:ascii="Times New Roman" w:hAnsi="Times New Roman" w:cs="Times New Roman"/>
          <w:sz w:val="24"/>
          <w:szCs w:val="24"/>
        </w:rPr>
        <w:t>Lachs</w:t>
      </w:r>
      <w:proofErr w:type="spellEnd"/>
      <w:r w:rsidR="00044F99" w:rsidRPr="001E2EEE">
        <w:rPr>
          <w:rFonts w:ascii="Times New Roman" w:hAnsi="Times New Roman" w:cs="Times New Roman"/>
          <w:sz w:val="24"/>
          <w:szCs w:val="24"/>
        </w:rPr>
        <w:t xml:space="preserve"> &amp; </w:t>
      </w:r>
      <w:proofErr w:type="spellStart"/>
      <w:r w:rsidR="00044F99" w:rsidRPr="001E2EEE">
        <w:rPr>
          <w:rFonts w:ascii="Times New Roman" w:hAnsi="Times New Roman" w:cs="Times New Roman"/>
          <w:sz w:val="24"/>
          <w:szCs w:val="24"/>
        </w:rPr>
        <w:t>Pillemer</w:t>
      </w:r>
      <w:proofErr w:type="spellEnd"/>
      <w:r w:rsidR="00044F99" w:rsidRPr="001E2EEE">
        <w:rPr>
          <w:rFonts w:ascii="Times New Roman" w:hAnsi="Times New Roman" w:cs="Times New Roman"/>
          <w:sz w:val="24"/>
          <w:szCs w:val="24"/>
        </w:rPr>
        <w:t>, 2015</w:t>
      </w:r>
      <w:r w:rsidR="00C27FB2" w:rsidRPr="001E2EEE">
        <w:rPr>
          <w:rFonts w:ascii="Times New Roman" w:hAnsi="Times New Roman" w:cs="Times New Roman"/>
          <w:sz w:val="24"/>
          <w:szCs w:val="24"/>
        </w:rPr>
        <w:t xml:space="preserve">) were also significantly associated with one another. This association suggests that perpetrator dependency </w:t>
      </w:r>
      <w:r w:rsidRPr="001E2EEE">
        <w:rPr>
          <w:rFonts w:ascii="Times New Roman" w:hAnsi="Times New Roman" w:cs="Times New Roman"/>
          <w:sz w:val="24"/>
          <w:szCs w:val="24"/>
        </w:rPr>
        <w:t>may</w:t>
      </w:r>
      <w:r w:rsidR="00C27FB2" w:rsidRPr="001E2EEE">
        <w:rPr>
          <w:rFonts w:ascii="Times New Roman" w:hAnsi="Times New Roman" w:cs="Times New Roman"/>
          <w:sz w:val="24"/>
          <w:szCs w:val="24"/>
        </w:rPr>
        <w:t xml:space="preserve"> be reduced by increasing perpetrator employment. Intervention services may therefore want </w:t>
      </w:r>
      <w:r w:rsidR="000F444D" w:rsidRPr="001E2EEE">
        <w:rPr>
          <w:rFonts w:ascii="Times New Roman" w:hAnsi="Times New Roman" w:cs="Times New Roman"/>
          <w:sz w:val="24"/>
          <w:szCs w:val="24"/>
        </w:rPr>
        <w:t xml:space="preserve">to </w:t>
      </w:r>
      <w:r w:rsidR="00C27FB2" w:rsidRPr="001E2EEE">
        <w:rPr>
          <w:rFonts w:ascii="Times New Roman" w:hAnsi="Times New Roman" w:cs="Times New Roman"/>
          <w:sz w:val="24"/>
          <w:szCs w:val="24"/>
        </w:rPr>
        <w:t xml:space="preserve">develop information packages or relationships with employment agencies. These resources may also </w:t>
      </w:r>
      <w:r w:rsidR="000F444D" w:rsidRPr="001E2EEE">
        <w:rPr>
          <w:rFonts w:ascii="Times New Roman" w:hAnsi="Times New Roman" w:cs="Times New Roman"/>
          <w:sz w:val="24"/>
          <w:szCs w:val="24"/>
        </w:rPr>
        <w:t xml:space="preserve">support </w:t>
      </w:r>
      <w:r w:rsidR="00C27FB2" w:rsidRPr="001E2EEE">
        <w:rPr>
          <w:rFonts w:ascii="Times New Roman" w:hAnsi="Times New Roman" w:cs="Times New Roman"/>
          <w:sz w:val="24"/>
          <w:szCs w:val="24"/>
        </w:rPr>
        <w:t>the perpetrator</w:t>
      </w:r>
      <w:r w:rsidRPr="001E2EEE">
        <w:rPr>
          <w:rFonts w:ascii="Times New Roman" w:hAnsi="Times New Roman" w:cs="Times New Roman"/>
          <w:sz w:val="24"/>
          <w:szCs w:val="24"/>
        </w:rPr>
        <w:t xml:space="preserve"> </w:t>
      </w:r>
      <w:r w:rsidR="000F444D" w:rsidRPr="001E2EEE">
        <w:rPr>
          <w:rFonts w:ascii="Times New Roman" w:hAnsi="Times New Roman" w:cs="Times New Roman"/>
          <w:sz w:val="24"/>
          <w:szCs w:val="24"/>
        </w:rPr>
        <w:t xml:space="preserve">in obtaining </w:t>
      </w:r>
      <w:r w:rsidRPr="001E2EEE">
        <w:rPr>
          <w:rFonts w:ascii="Times New Roman" w:hAnsi="Times New Roman" w:cs="Times New Roman"/>
          <w:sz w:val="24"/>
          <w:szCs w:val="24"/>
        </w:rPr>
        <w:t>the funds</w:t>
      </w:r>
      <w:r w:rsidR="00C27FB2" w:rsidRPr="001E2EEE">
        <w:rPr>
          <w:rFonts w:ascii="Times New Roman" w:hAnsi="Times New Roman" w:cs="Times New Roman"/>
          <w:sz w:val="24"/>
          <w:szCs w:val="24"/>
        </w:rPr>
        <w:t xml:space="preserve"> </w:t>
      </w:r>
      <w:r w:rsidR="001E4596" w:rsidRPr="001E2EEE">
        <w:rPr>
          <w:rFonts w:ascii="Times New Roman" w:hAnsi="Times New Roman" w:cs="Times New Roman"/>
          <w:sz w:val="24"/>
          <w:szCs w:val="24"/>
        </w:rPr>
        <w:t xml:space="preserve">necessary </w:t>
      </w:r>
      <w:r w:rsidR="00C27FB2" w:rsidRPr="001E2EEE">
        <w:rPr>
          <w:rFonts w:ascii="Times New Roman" w:hAnsi="Times New Roman" w:cs="Times New Roman"/>
          <w:sz w:val="24"/>
          <w:szCs w:val="24"/>
        </w:rPr>
        <w:t xml:space="preserve">to move into their own residence, thereby eliminating another risk factor. Traumatic perpetrator experiences were uncommon and therefore may not be high priority targets for intervention programs. </w:t>
      </w:r>
      <w:r w:rsidR="002D24FB" w:rsidRPr="001E2EEE">
        <w:rPr>
          <w:rFonts w:ascii="Times New Roman" w:hAnsi="Times New Roman" w:cs="Times New Roman"/>
          <w:sz w:val="24"/>
          <w:szCs w:val="24"/>
        </w:rPr>
        <w:t>Thus, developing interventions that m</w:t>
      </w:r>
      <w:r w:rsidR="00C27FB2" w:rsidRPr="001E2EEE">
        <w:rPr>
          <w:rFonts w:ascii="Times New Roman" w:hAnsi="Times New Roman" w:cs="Times New Roman"/>
          <w:sz w:val="24"/>
          <w:szCs w:val="24"/>
        </w:rPr>
        <w:t>eet perpetrators’ mental health and self-sufficiency</w:t>
      </w:r>
      <w:r w:rsidR="001E4596" w:rsidRPr="001E2EEE">
        <w:rPr>
          <w:rFonts w:ascii="Times New Roman" w:hAnsi="Times New Roman" w:cs="Times New Roman"/>
          <w:sz w:val="24"/>
          <w:szCs w:val="24"/>
        </w:rPr>
        <w:t xml:space="preserve"> needs</w:t>
      </w:r>
      <w:r w:rsidR="00C27FB2" w:rsidRPr="001E2EEE">
        <w:rPr>
          <w:rFonts w:ascii="Times New Roman" w:hAnsi="Times New Roman" w:cs="Times New Roman"/>
          <w:sz w:val="24"/>
          <w:szCs w:val="24"/>
        </w:rPr>
        <w:t xml:space="preserve"> may be </w:t>
      </w:r>
      <w:r w:rsidR="002D24FB" w:rsidRPr="001E2EEE">
        <w:rPr>
          <w:rFonts w:ascii="Times New Roman" w:hAnsi="Times New Roman" w:cs="Times New Roman"/>
          <w:sz w:val="24"/>
          <w:szCs w:val="24"/>
        </w:rPr>
        <w:t>high return targets for intervention programs.</w:t>
      </w:r>
    </w:p>
    <w:p w14:paraId="6DCEF749" w14:textId="1E0A3D2F" w:rsidR="001B675F" w:rsidRPr="001E2EEE" w:rsidRDefault="003B622B" w:rsidP="003B622B">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lastRenderedPageBreak/>
        <w:t xml:space="preserve">Case management </w:t>
      </w:r>
      <w:r w:rsidR="00C67801" w:rsidRPr="001E2EEE">
        <w:rPr>
          <w:rFonts w:ascii="Times New Roman" w:hAnsi="Times New Roman" w:cs="Times New Roman"/>
          <w:sz w:val="24"/>
          <w:szCs w:val="24"/>
        </w:rPr>
        <w:t>was varied</w:t>
      </w:r>
      <w:r w:rsidRPr="001E2EEE">
        <w:rPr>
          <w:rFonts w:ascii="Times New Roman" w:hAnsi="Times New Roman" w:cs="Times New Roman"/>
          <w:sz w:val="24"/>
          <w:szCs w:val="24"/>
        </w:rPr>
        <w:t xml:space="preserve"> and findings reveal information that should be collected at intake as well as implications for practice. </w:t>
      </w:r>
      <w:r w:rsidR="001B675F" w:rsidRPr="001E2EEE">
        <w:rPr>
          <w:rFonts w:ascii="Times New Roman" w:hAnsi="Times New Roman" w:cs="Times New Roman"/>
          <w:sz w:val="24"/>
          <w:szCs w:val="24"/>
        </w:rPr>
        <w:t>In a third of cases</w:t>
      </w:r>
      <w:r w:rsidR="001E701F" w:rsidRPr="001E2EEE">
        <w:rPr>
          <w:rFonts w:ascii="Times New Roman" w:hAnsi="Times New Roman" w:cs="Times New Roman"/>
          <w:sz w:val="24"/>
          <w:szCs w:val="24"/>
        </w:rPr>
        <w:t>,</w:t>
      </w:r>
      <w:r w:rsidR="001B675F" w:rsidRPr="001E2EEE">
        <w:rPr>
          <w:rFonts w:ascii="Times New Roman" w:hAnsi="Times New Roman" w:cs="Times New Roman"/>
          <w:sz w:val="24"/>
          <w:szCs w:val="24"/>
        </w:rPr>
        <w:t xml:space="preserve"> failed formal and informal </w:t>
      </w:r>
      <w:r w:rsidR="00C67801" w:rsidRPr="001E2EEE">
        <w:rPr>
          <w:rFonts w:ascii="Times New Roman" w:hAnsi="Times New Roman" w:cs="Times New Roman"/>
          <w:sz w:val="24"/>
          <w:szCs w:val="24"/>
        </w:rPr>
        <w:t xml:space="preserve">intervention </w:t>
      </w:r>
      <w:r w:rsidR="001B675F" w:rsidRPr="001E2EEE">
        <w:rPr>
          <w:rFonts w:ascii="Times New Roman" w:hAnsi="Times New Roman" w:cs="Times New Roman"/>
          <w:sz w:val="24"/>
          <w:szCs w:val="24"/>
        </w:rPr>
        <w:t>attempts had been made</w:t>
      </w:r>
      <w:r w:rsidR="00A90DEF" w:rsidRPr="001E2EEE">
        <w:rPr>
          <w:rFonts w:ascii="Times New Roman" w:hAnsi="Times New Roman" w:cs="Times New Roman"/>
          <w:sz w:val="24"/>
          <w:szCs w:val="24"/>
        </w:rPr>
        <w:t xml:space="preserve"> </w:t>
      </w:r>
      <w:r w:rsidR="00C67801" w:rsidRPr="001E2EEE">
        <w:rPr>
          <w:rFonts w:ascii="Times New Roman" w:hAnsi="Times New Roman" w:cs="Times New Roman"/>
          <w:sz w:val="24"/>
          <w:szCs w:val="24"/>
        </w:rPr>
        <w:t>prior to the abuse being reported</w:t>
      </w:r>
      <w:r w:rsidR="001B675F" w:rsidRPr="001E2EEE">
        <w:rPr>
          <w:rFonts w:ascii="Times New Roman" w:hAnsi="Times New Roman" w:cs="Times New Roman"/>
          <w:sz w:val="24"/>
          <w:szCs w:val="24"/>
        </w:rPr>
        <w:t>.</w:t>
      </w:r>
      <w:r w:rsidR="00C67801" w:rsidRPr="001E2EEE">
        <w:rPr>
          <w:rFonts w:ascii="Times New Roman" w:hAnsi="Times New Roman" w:cs="Times New Roman"/>
          <w:sz w:val="24"/>
          <w:szCs w:val="24"/>
        </w:rPr>
        <w:t xml:space="preserve"> </w:t>
      </w:r>
      <w:r w:rsidR="000761DA" w:rsidRPr="001E2EEE">
        <w:rPr>
          <w:rFonts w:ascii="Times New Roman" w:hAnsi="Times New Roman" w:cs="Times New Roman"/>
          <w:sz w:val="24"/>
          <w:szCs w:val="24"/>
        </w:rPr>
        <w:t xml:space="preserve">This suggests that </w:t>
      </w:r>
      <w:r w:rsidR="00C67801" w:rsidRPr="001E2EEE">
        <w:rPr>
          <w:rFonts w:ascii="Times New Roman" w:hAnsi="Times New Roman" w:cs="Times New Roman"/>
          <w:sz w:val="24"/>
          <w:szCs w:val="24"/>
        </w:rPr>
        <w:t xml:space="preserve">prior failed attempts and the reasons for those failures should be queried to better inform future interventions. </w:t>
      </w:r>
      <w:r w:rsidR="000761DA" w:rsidRPr="001E2EEE">
        <w:rPr>
          <w:rFonts w:ascii="Times New Roman" w:hAnsi="Times New Roman" w:cs="Times New Roman"/>
          <w:sz w:val="24"/>
          <w:szCs w:val="24"/>
        </w:rPr>
        <w:t>Further,</w:t>
      </w:r>
      <w:r w:rsidR="00C67801" w:rsidRPr="001E2EEE">
        <w:rPr>
          <w:rFonts w:ascii="Times New Roman" w:hAnsi="Times New Roman" w:cs="Times New Roman"/>
          <w:sz w:val="24"/>
          <w:szCs w:val="24"/>
        </w:rPr>
        <w:t xml:space="preserve"> those engaging in intervention should recognize that case resolution will likely require</w:t>
      </w:r>
      <w:r w:rsidR="001B675F" w:rsidRPr="001E2EEE">
        <w:rPr>
          <w:rFonts w:ascii="Times New Roman" w:hAnsi="Times New Roman" w:cs="Times New Roman"/>
          <w:sz w:val="24"/>
          <w:szCs w:val="24"/>
        </w:rPr>
        <w:t xml:space="preserve"> multiple attempts, </w:t>
      </w:r>
      <w:r w:rsidR="00C67801" w:rsidRPr="001E2EEE">
        <w:rPr>
          <w:rFonts w:ascii="Times New Roman" w:hAnsi="Times New Roman" w:cs="Times New Roman"/>
          <w:sz w:val="24"/>
          <w:szCs w:val="24"/>
        </w:rPr>
        <w:t>necessitating persistence and patience</w:t>
      </w:r>
      <w:r w:rsidR="001B675F" w:rsidRPr="001E2EEE">
        <w:rPr>
          <w:rFonts w:ascii="Times New Roman" w:hAnsi="Times New Roman" w:cs="Times New Roman"/>
          <w:sz w:val="24"/>
          <w:szCs w:val="24"/>
        </w:rPr>
        <w:t>.</w:t>
      </w:r>
    </w:p>
    <w:p w14:paraId="2F60E57C" w14:textId="47723FC0" w:rsidR="00C67801" w:rsidRPr="001E2EEE" w:rsidRDefault="00F24613" w:rsidP="003B622B">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S</w:t>
      </w:r>
      <w:r w:rsidR="00C67801" w:rsidRPr="001E2EEE">
        <w:rPr>
          <w:rFonts w:ascii="Times New Roman" w:hAnsi="Times New Roman" w:cs="Times New Roman"/>
          <w:sz w:val="24"/>
          <w:szCs w:val="24"/>
        </w:rPr>
        <w:t>ome reporters were concerned about</w:t>
      </w:r>
      <w:r w:rsidR="001B3547" w:rsidRPr="001E2EEE">
        <w:rPr>
          <w:rFonts w:ascii="Times New Roman" w:hAnsi="Times New Roman" w:cs="Times New Roman"/>
          <w:sz w:val="24"/>
          <w:szCs w:val="24"/>
        </w:rPr>
        <w:t xml:space="preserve"> retaliation for reporting</w:t>
      </w:r>
      <w:r w:rsidRPr="001E2EEE">
        <w:rPr>
          <w:rFonts w:ascii="Times New Roman" w:hAnsi="Times New Roman" w:cs="Times New Roman"/>
          <w:sz w:val="24"/>
          <w:szCs w:val="24"/>
        </w:rPr>
        <w:t xml:space="preserve"> elder abuse</w:t>
      </w:r>
      <w:r w:rsidR="001B3547" w:rsidRPr="001E2EEE">
        <w:rPr>
          <w:rFonts w:ascii="Times New Roman" w:hAnsi="Times New Roman" w:cs="Times New Roman"/>
          <w:sz w:val="24"/>
          <w:szCs w:val="24"/>
        </w:rPr>
        <w:t xml:space="preserve"> or about</w:t>
      </w:r>
      <w:r w:rsidR="00C67801" w:rsidRPr="001E2EEE">
        <w:rPr>
          <w:rFonts w:ascii="Times New Roman" w:hAnsi="Times New Roman" w:cs="Times New Roman"/>
          <w:sz w:val="24"/>
          <w:szCs w:val="24"/>
        </w:rPr>
        <w:t xml:space="preserve"> their name being revealed</w:t>
      </w:r>
      <w:r w:rsidR="001B3547" w:rsidRPr="001E2EEE">
        <w:rPr>
          <w:rFonts w:ascii="Times New Roman" w:hAnsi="Times New Roman" w:cs="Times New Roman"/>
          <w:sz w:val="24"/>
          <w:szCs w:val="24"/>
        </w:rPr>
        <w:t>. T</w:t>
      </w:r>
      <w:r w:rsidR="00C67801" w:rsidRPr="001E2EEE">
        <w:rPr>
          <w:rFonts w:ascii="Times New Roman" w:hAnsi="Times New Roman" w:cs="Times New Roman"/>
          <w:sz w:val="24"/>
          <w:szCs w:val="24"/>
        </w:rPr>
        <w:t xml:space="preserve">his finding raises two notable issues. First, this suggests that </w:t>
      </w:r>
      <w:r w:rsidR="005E443C" w:rsidRPr="001E2EEE">
        <w:rPr>
          <w:rFonts w:ascii="Times New Roman" w:hAnsi="Times New Roman" w:cs="Times New Roman"/>
          <w:sz w:val="24"/>
          <w:szCs w:val="24"/>
        </w:rPr>
        <w:t>intervention programs</w:t>
      </w:r>
      <w:r w:rsidR="00C67801" w:rsidRPr="001E2EEE">
        <w:rPr>
          <w:rFonts w:ascii="Times New Roman" w:hAnsi="Times New Roman" w:cs="Times New Roman"/>
          <w:sz w:val="24"/>
          <w:szCs w:val="24"/>
        </w:rPr>
        <w:t xml:space="preserve"> </w:t>
      </w:r>
      <w:r w:rsidR="005E443C" w:rsidRPr="001E2EEE">
        <w:rPr>
          <w:rFonts w:ascii="Times New Roman" w:hAnsi="Times New Roman" w:cs="Times New Roman"/>
          <w:sz w:val="24"/>
          <w:szCs w:val="24"/>
        </w:rPr>
        <w:t>should</w:t>
      </w:r>
      <w:r w:rsidR="00C67801" w:rsidRPr="001E2EEE">
        <w:rPr>
          <w:rFonts w:ascii="Times New Roman" w:hAnsi="Times New Roman" w:cs="Times New Roman"/>
          <w:sz w:val="24"/>
          <w:szCs w:val="24"/>
        </w:rPr>
        <w:t xml:space="preserve"> advertise and assure reporters that their identities will remain confidential</w:t>
      </w:r>
      <w:r w:rsidR="00CB33E6" w:rsidRPr="001E2EEE">
        <w:rPr>
          <w:rFonts w:ascii="Times New Roman" w:hAnsi="Times New Roman" w:cs="Times New Roman"/>
          <w:sz w:val="24"/>
          <w:szCs w:val="24"/>
        </w:rPr>
        <w:t>. S</w:t>
      </w:r>
      <w:r w:rsidR="00C67801" w:rsidRPr="001E2EEE">
        <w:rPr>
          <w:rFonts w:ascii="Times New Roman" w:hAnsi="Times New Roman" w:cs="Times New Roman"/>
          <w:sz w:val="24"/>
          <w:szCs w:val="24"/>
        </w:rPr>
        <w:t xml:space="preserve">econd, </w:t>
      </w:r>
      <w:r w:rsidR="00CB33E6" w:rsidRPr="001E2EEE">
        <w:rPr>
          <w:rFonts w:ascii="Times New Roman" w:hAnsi="Times New Roman" w:cs="Times New Roman"/>
          <w:sz w:val="24"/>
          <w:szCs w:val="24"/>
        </w:rPr>
        <w:t xml:space="preserve">maintaining confidentialities within the cases examined raised some challenges, including making it difficult to dispute </w:t>
      </w:r>
      <w:r w:rsidR="00C67801" w:rsidRPr="001E2EEE">
        <w:rPr>
          <w:rFonts w:ascii="Times New Roman" w:hAnsi="Times New Roman" w:cs="Times New Roman"/>
          <w:sz w:val="24"/>
          <w:szCs w:val="24"/>
        </w:rPr>
        <w:t>victim or perpetrator denial. There were also cases when victims and perpetrators became fixated on who had reported the abuse and had to be redirected</w:t>
      </w:r>
      <w:r w:rsidR="00D112FC" w:rsidRPr="001E2EEE">
        <w:rPr>
          <w:rFonts w:ascii="Times New Roman" w:hAnsi="Times New Roman" w:cs="Times New Roman"/>
          <w:sz w:val="24"/>
          <w:szCs w:val="24"/>
        </w:rPr>
        <w:t xml:space="preserve"> several times</w:t>
      </w:r>
      <w:r w:rsidRPr="001E2EEE">
        <w:rPr>
          <w:rFonts w:ascii="Times New Roman" w:hAnsi="Times New Roman" w:cs="Times New Roman"/>
          <w:sz w:val="24"/>
          <w:szCs w:val="24"/>
        </w:rPr>
        <w:t xml:space="preserve">. This made it </w:t>
      </w:r>
      <w:r w:rsidR="00CB33E6" w:rsidRPr="001E2EEE">
        <w:rPr>
          <w:rFonts w:ascii="Times New Roman" w:hAnsi="Times New Roman" w:cs="Times New Roman"/>
          <w:sz w:val="24"/>
          <w:szCs w:val="24"/>
        </w:rPr>
        <w:t>difficult to move forward with intervention</w:t>
      </w:r>
      <w:r w:rsidRPr="001E2EEE">
        <w:rPr>
          <w:rFonts w:ascii="Times New Roman" w:hAnsi="Times New Roman" w:cs="Times New Roman"/>
          <w:sz w:val="24"/>
          <w:szCs w:val="24"/>
        </w:rPr>
        <w:t xml:space="preserve"> and seemed to somewhat erode </w:t>
      </w:r>
      <w:r w:rsidR="00C67801" w:rsidRPr="001E2EEE">
        <w:rPr>
          <w:rFonts w:ascii="Times New Roman" w:hAnsi="Times New Roman" w:cs="Times New Roman"/>
          <w:sz w:val="24"/>
          <w:szCs w:val="24"/>
        </w:rPr>
        <w:t xml:space="preserve">the relationship that the case worker </w:t>
      </w:r>
      <w:r w:rsidRPr="001E2EEE">
        <w:rPr>
          <w:rFonts w:ascii="Times New Roman" w:hAnsi="Times New Roman" w:cs="Times New Roman"/>
          <w:sz w:val="24"/>
          <w:szCs w:val="24"/>
        </w:rPr>
        <w:t xml:space="preserve">was </w:t>
      </w:r>
      <w:r w:rsidR="00C67801" w:rsidRPr="001E2EEE">
        <w:rPr>
          <w:rFonts w:ascii="Times New Roman" w:hAnsi="Times New Roman" w:cs="Times New Roman"/>
          <w:sz w:val="24"/>
          <w:szCs w:val="24"/>
        </w:rPr>
        <w:t xml:space="preserve">trying to form with the victim or perpetrator. </w:t>
      </w:r>
      <w:r w:rsidR="00CB33E6" w:rsidRPr="001E2EEE">
        <w:rPr>
          <w:rFonts w:ascii="Times New Roman" w:hAnsi="Times New Roman" w:cs="Times New Roman"/>
          <w:sz w:val="24"/>
          <w:szCs w:val="24"/>
        </w:rPr>
        <w:t>Because main</w:t>
      </w:r>
      <w:r w:rsidRPr="001E2EEE">
        <w:rPr>
          <w:rFonts w:ascii="Times New Roman" w:hAnsi="Times New Roman" w:cs="Times New Roman"/>
          <w:sz w:val="24"/>
          <w:szCs w:val="24"/>
        </w:rPr>
        <w:t>tain</w:t>
      </w:r>
      <w:r w:rsidR="00CB33E6" w:rsidRPr="001E2EEE">
        <w:rPr>
          <w:rFonts w:ascii="Times New Roman" w:hAnsi="Times New Roman" w:cs="Times New Roman"/>
          <w:sz w:val="24"/>
          <w:szCs w:val="24"/>
        </w:rPr>
        <w:t xml:space="preserve">ing confidentialities is necessary and appropriate, interventions </w:t>
      </w:r>
      <w:r w:rsidR="00383448" w:rsidRPr="001E2EEE">
        <w:rPr>
          <w:rFonts w:ascii="Times New Roman" w:hAnsi="Times New Roman" w:cs="Times New Roman"/>
          <w:sz w:val="24"/>
          <w:szCs w:val="24"/>
        </w:rPr>
        <w:t>programs</w:t>
      </w:r>
      <w:r w:rsidR="00CB33E6" w:rsidRPr="001E2EEE">
        <w:rPr>
          <w:rFonts w:ascii="Times New Roman" w:hAnsi="Times New Roman" w:cs="Times New Roman"/>
          <w:sz w:val="24"/>
          <w:szCs w:val="24"/>
        </w:rPr>
        <w:t xml:space="preserve"> may wish to formalize their </w:t>
      </w:r>
      <w:r w:rsidR="005E443C" w:rsidRPr="001E2EEE">
        <w:rPr>
          <w:rFonts w:ascii="Times New Roman" w:hAnsi="Times New Roman" w:cs="Times New Roman"/>
          <w:sz w:val="24"/>
          <w:szCs w:val="24"/>
        </w:rPr>
        <w:t>policies</w:t>
      </w:r>
      <w:r w:rsidR="00CB33E6" w:rsidRPr="001E2EEE">
        <w:rPr>
          <w:rFonts w:ascii="Times New Roman" w:hAnsi="Times New Roman" w:cs="Times New Roman"/>
          <w:sz w:val="24"/>
          <w:szCs w:val="24"/>
        </w:rPr>
        <w:t xml:space="preserve"> around confidentiality so that case workers can cite policy </w:t>
      </w:r>
      <w:r w:rsidRPr="001E2EEE">
        <w:rPr>
          <w:rFonts w:ascii="Times New Roman" w:hAnsi="Times New Roman" w:cs="Times New Roman"/>
          <w:sz w:val="24"/>
          <w:szCs w:val="24"/>
        </w:rPr>
        <w:t>or law that prohibit</w:t>
      </w:r>
      <w:r w:rsidR="00383448" w:rsidRPr="001E2EEE">
        <w:rPr>
          <w:rFonts w:ascii="Times New Roman" w:hAnsi="Times New Roman" w:cs="Times New Roman"/>
          <w:sz w:val="24"/>
          <w:szCs w:val="24"/>
        </w:rPr>
        <w:t>s</w:t>
      </w:r>
      <w:r w:rsidRPr="001E2EEE">
        <w:rPr>
          <w:rFonts w:ascii="Times New Roman" w:hAnsi="Times New Roman" w:cs="Times New Roman"/>
          <w:sz w:val="24"/>
          <w:szCs w:val="24"/>
        </w:rPr>
        <w:t xml:space="preserve"> information sharing.</w:t>
      </w:r>
    </w:p>
    <w:p w14:paraId="64C37183" w14:textId="4A26414F" w:rsidR="00B368D6" w:rsidRPr="001E2EEE" w:rsidRDefault="00EE7148" w:rsidP="00044F99">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T</w:t>
      </w:r>
      <w:r w:rsidR="00C67801" w:rsidRPr="001E2EEE">
        <w:rPr>
          <w:rFonts w:ascii="Times New Roman" w:hAnsi="Times New Roman" w:cs="Times New Roman"/>
          <w:sz w:val="24"/>
          <w:szCs w:val="24"/>
        </w:rPr>
        <w:t>he</w:t>
      </w:r>
      <w:r w:rsidRPr="001E2EEE">
        <w:rPr>
          <w:rFonts w:ascii="Times New Roman" w:hAnsi="Times New Roman" w:cs="Times New Roman"/>
          <w:sz w:val="24"/>
          <w:szCs w:val="24"/>
        </w:rPr>
        <w:t xml:space="preserve"> total</w:t>
      </w:r>
      <w:r w:rsidR="00C67801" w:rsidRPr="001E2EEE">
        <w:rPr>
          <w:rFonts w:ascii="Times New Roman" w:hAnsi="Times New Roman" w:cs="Times New Roman"/>
          <w:sz w:val="24"/>
          <w:szCs w:val="24"/>
        </w:rPr>
        <w:t xml:space="preserve"> number of </w:t>
      </w:r>
      <w:r w:rsidR="009759B0" w:rsidRPr="001E2EEE">
        <w:rPr>
          <w:rFonts w:ascii="Times New Roman" w:hAnsi="Times New Roman" w:cs="Times New Roman"/>
          <w:sz w:val="24"/>
          <w:szCs w:val="24"/>
        </w:rPr>
        <w:t xml:space="preserve">days </w:t>
      </w:r>
      <w:r w:rsidR="00C67801" w:rsidRPr="001E2EEE">
        <w:rPr>
          <w:rFonts w:ascii="Times New Roman" w:hAnsi="Times New Roman" w:cs="Times New Roman"/>
          <w:sz w:val="24"/>
          <w:szCs w:val="24"/>
        </w:rPr>
        <w:t xml:space="preserve">that </w:t>
      </w:r>
      <w:r w:rsidRPr="001E2EEE">
        <w:rPr>
          <w:rFonts w:ascii="Times New Roman" w:hAnsi="Times New Roman" w:cs="Times New Roman"/>
          <w:sz w:val="24"/>
          <w:szCs w:val="24"/>
        </w:rPr>
        <w:t>cases</w:t>
      </w:r>
      <w:r w:rsidR="00C67801" w:rsidRPr="001E2EEE">
        <w:rPr>
          <w:rFonts w:ascii="Times New Roman" w:hAnsi="Times New Roman" w:cs="Times New Roman"/>
          <w:sz w:val="24"/>
          <w:szCs w:val="24"/>
        </w:rPr>
        <w:t xml:space="preserve"> </w:t>
      </w:r>
      <w:r w:rsidR="005E443C" w:rsidRPr="001E2EEE">
        <w:rPr>
          <w:rFonts w:ascii="Times New Roman" w:hAnsi="Times New Roman" w:cs="Times New Roman"/>
          <w:sz w:val="24"/>
          <w:szCs w:val="24"/>
        </w:rPr>
        <w:t>remained</w:t>
      </w:r>
      <w:r w:rsidR="00C67801" w:rsidRPr="001E2EEE">
        <w:rPr>
          <w:rFonts w:ascii="Times New Roman" w:hAnsi="Times New Roman" w:cs="Times New Roman"/>
          <w:sz w:val="24"/>
          <w:szCs w:val="24"/>
        </w:rPr>
        <w:t xml:space="preserve"> </w:t>
      </w:r>
      <w:r w:rsidR="009759B0" w:rsidRPr="001E2EEE">
        <w:rPr>
          <w:rFonts w:ascii="Times New Roman" w:hAnsi="Times New Roman" w:cs="Times New Roman"/>
          <w:sz w:val="24"/>
          <w:szCs w:val="24"/>
        </w:rPr>
        <w:t xml:space="preserve">open and </w:t>
      </w:r>
      <w:r w:rsidR="00C67801" w:rsidRPr="001E2EEE">
        <w:rPr>
          <w:rFonts w:ascii="Times New Roman" w:hAnsi="Times New Roman" w:cs="Times New Roman"/>
          <w:sz w:val="24"/>
          <w:szCs w:val="24"/>
        </w:rPr>
        <w:t xml:space="preserve">the number of </w:t>
      </w:r>
      <w:r w:rsidR="009759B0" w:rsidRPr="001E2EEE">
        <w:rPr>
          <w:rFonts w:ascii="Times New Roman" w:hAnsi="Times New Roman" w:cs="Times New Roman"/>
          <w:sz w:val="24"/>
          <w:szCs w:val="24"/>
        </w:rPr>
        <w:t xml:space="preserve">contact notes </w:t>
      </w:r>
      <w:r w:rsidR="00C252A3" w:rsidRPr="001E2EEE">
        <w:rPr>
          <w:rFonts w:ascii="Times New Roman" w:hAnsi="Times New Roman" w:cs="Times New Roman"/>
          <w:sz w:val="24"/>
          <w:szCs w:val="24"/>
        </w:rPr>
        <w:t>reflect</w:t>
      </w:r>
      <w:r w:rsidR="009759B0" w:rsidRPr="001E2EEE">
        <w:rPr>
          <w:rFonts w:ascii="Times New Roman" w:hAnsi="Times New Roman" w:cs="Times New Roman"/>
          <w:sz w:val="24"/>
          <w:szCs w:val="24"/>
        </w:rPr>
        <w:t xml:space="preserve"> </w:t>
      </w:r>
      <w:r w:rsidRPr="001E2EEE">
        <w:rPr>
          <w:rFonts w:ascii="Times New Roman" w:hAnsi="Times New Roman" w:cs="Times New Roman"/>
          <w:sz w:val="24"/>
          <w:szCs w:val="24"/>
        </w:rPr>
        <w:t xml:space="preserve">considerable </w:t>
      </w:r>
      <w:r w:rsidR="009759B0" w:rsidRPr="001E2EEE">
        <w:rPr>
          <w:rFonts w:ascii="Times New Roman" w:hAnsi="Times New Roman" w:cs="Times New Roman"/>
          <w:sz w:val="24"/>
          <w:szCs w:val="24"/>
        </w:rPr>
        <w:t>variation across cases and a substantial amount of intervention</w:t>
      </w:r>
      <w:r w:rsidR="00C252A3" w:rsidRPr="001E2EEE">
        <w:rPr>
          <w:rFonts w:ascii="Times New Roman" w:hAnsi="Times New Roman" w:cs="Times New Roman"/>
          <w:sz w:val="24"/>
          <w:szCs w:val="24"/>
        </w:rPr>
        <w:t xml:space="preserve">. In </w:t>
      </w:r>
      <w:r w:rsidR="00BF42DB" w:rsidRPr="001E2EEE">
        <w:rPr>
          <w:rFonts w:ascii="Times New Roman" w:hAnsi="Times New Roman" w:cs="Times New Roman"/>
          <w:sz w:val="24"/>
          <w:szCs w:val="24"/>
        </w:rPr>
        <w:t>many</w:t>
      </w:r>
      <w:r w:rsidR="00C252A3" w:rsidRPr="001E2EEE">
        <w:rPr>
          <w:rFonts w:ascii="Times New Roman" w:hAnsi="Times New Roman" w:cs="Times New Roman"/>
          <w:sz w:val="24"/>
          <w:szCs w:val="24"/>
        </w:rPr>
        <w:t xml:space="preserve"> cases</w:t>
      </w:r>
      <w:r w:rsidR="00BF42DB" w:rsidRPr="001E2EEE">
        <w:rPr>
          <w:rFonts w:ascii="Times New Roman" w:hAnsi="Times New Roman" w:cs="Times New Roman"/>
          <w:sz w:val="24"/>
          <w:szCs w:val="24"/>
        </w:rPr>
        <w:t>,</w:t>
      </w:r>
      <w:r w:rsidR="00C252A3" w:rsidRPr="001E2EEE">
        <w:rPr>
          <w:rFonts w:ascii="Times New Roman" w:hAnsi="Times New Roman" w:cs="Times New Roman"/>
          <w:sz w:val="24"/>
          <w:szCs w:val="24"/>
        </w:rPr>
        <w:t xml:space="preserve"> there were b</w:t>
      </w:r>
      <w:r w:rsidR="00B368D6" w:rsidRPr="001E2EEE">
        <w:rPr>
          <w:rFonts w:ascii="Times New Roman" w:hAnsi="Times New Roman" w:cs="Times New Roman"/>
          <w:sz w:val="24"/>
          <w:szCs w:val="24"/>
        </w:rPr>
        <w:t>arriers to communicati</w:t>
      </w:r>
      <w:r w:rsidR="00C252A3" w:rsidRPr="001E2EEE">
        <w:rPr>
          <w:rFonts w:ascii="Times New Roman" w:hAnsi="Times New Roman" w:cs="Times New Roman"/>
          <w:sz w:val="24"/>
          <w:szCs w:val="24"/>
        </w:rPr>
        <w:t>ng or visiting with the victim and th</w:t>
      </w:r>
      <w:r w:rsidR="00BF42DB" w:rsidRPr="001E2EEE">
        <w:rPr>
          <w:rFonts w:ascii="Times New Roman" w:hAnsi="Times New Roman" w:cs="Times New Roman"/>
          <w:sz w:val="24"/>
          <w:szCs w:val="24"/>
        </w:rPr>
        <w:t>o</w:t>
      </w:r>
      <w:r w:rsidR="00C252A3" w:rsidRPr="001E2EEE">
        <w:rPr>
          <w:rFonts w:ascii="Times New Roman" w:hAnsi="Times New Roman" w:cs="Times New Roman"/>
          <w:sz w:val="24"/>
          <w:szCs w:val="24"/>
        </w:rPr>
        <w:t>se barriers</w:t>
      </w:r>
      <w:r w:rsidR="00B368D6" w:rsidRPr="001E2EEE">
        <w:rPr>
          <w:rFonts w:ascii="Times New Roman" w:hAnsi="Times New Roman" w:cs="Times New Roman"/>
          <w:sz w:val="24"/>
          <w:szCs w:val="24"/>
        </w:rPr>
        <w:t xml:space="preserve"> highlight </w:t>
      </w:r>
      <w:r w:rsidR="00C252A3" w:rsidRPr="001E2EEE">
        <w:rPr>
          <w:rFonts w:ascii="Times New Roman" w:hAnsi="Times New Roman" w:cs="Times New Roman"/>
          <w:sz w:val="24"/>
          <w:szCs w:val="24"/>
        </w:rPr>
        <w:t xml:space="preserve">areas of need for intervention programs. As noted above the most common barrier, the perpetrator, was managed in the present sample though police presence. Programs without this support may need to limit home visits in high risk cases or meet </w:t>
      </w:r>
      <w:r w:rsidR="005E443C" w:rsidRPr="001E2EEE">
        <w:rPr>
          <w:rFonts w:ascii="Times New Roman" w:hAnsi="Times New Roman" w:cs="Times New Roman"/>
          <w:sz w:val="24"/>
          <w:szCs w:val="24"/>
        </w:rPr>
        <w:t xml:space="preserve">with </w:t>
      </w:r>
      <w:r w:rsidR="00BF42DB" w:rsidRPr="001E2EEE">
        <w:rPr>
          <w:rFonts w:ascii="Times New Roman" w:hAnsi="Times New Roman" w:cs="Times New Roman"/>
          <w:sz w:val="24"/>
          <w:szCs w:val="24"/>
        </w:rPr>
        <w:t>t</w:t>
      </w:r>
      <w:r w:rsidR="00C252A3" w:rsidRPr="001E2EEE">
        <w:rPr>
          <w:rFonts w:ascii="Times New Roman" w:hAnsi="Times New Roman" w:cs="Times New Roman"/>
          <w:sz w:val="24"/>
          <w:szCs w:val="24"/>
        </w:rPr>
        <w:t xml:space="preserve">he victim outside of the home and without the perpetrator’s knowledge. </w:t>
      </w:r>
      <w:r w:rsidR="00B368D6" w:rsidRPr="001E2EEE">
        <w:rPr>
          <w:rFonts w:ascii="Times New Roman" w:hAnsi="Times New Roman" w:cs="Times New Roman"/>
          <w:sz w:val="24"/>
          <w:szCs w:val="24"/>
        </w:rPr>
        <w:t xml:space="preserve">Language </w:t>
      </w:r>
      <w:r w:rsidR="00C252A3" w:rsidRPr="001E2EEE">
        <w:rPr>
          <w:rFonts w:ascii="Times New Roman" w:hAnsi="Times New Roman" w:cs="Times New Roman"/>
          <w:sz w:val="24"/>
          <w:szCs w:val="24"/>
        </w:rPr>
        <w:t>barriers</w:t>
      </w:r>
      <w:r w:rsidR="00BF42DB" w:rsidRPr="001E2EEE">
        <w:rPr>
          <w:rFonts w:ascii="Times New Roman" w:hAnsi="Times New Roman" w:cs="Times New Roman"/>
          <w:sz w:val="24"/>
          <w:szCs w:val="24"/>
        </w:rPr>
        <w:t xml:space="preserve"> suggest the need for access</w:t>
      </w:r>
      <w:r w:rsidR="00C252A3" w:rsidRPr="001E2EEE">
        <w:rPr>
          <w:rFonts w:ascii="Times New Roman" w:hAnsi="Times New Roman" w:cs="Times New Roman"/>
          <w:sz w:val="24"/>
          <w:szCs w:val="24"/>
        </w:rPr>
        <w:t xml:space="preserve"> to</w:t>
      </w:r>
      <w:r w:rsidR="00B368D6" w:rsidRPr="001E2EEE">
        <w:rPr>
          <w:rFonts w:ascii="Times New Roman" w:hAnsi="Times New Roman" w:cs="Times New Roman"/>
          <w:sz w:val="24"/>
          <w:szCs w:val="24"/>
        </w:rPr>
        <w:t xml:space="preserve"> interpreters. </w:t>
      </w:r>
      <w:r w:rsidR="00C252A3" w:rsidRPr="001E2EEE">
        <w:rPr>
          <w:rFonts w:ascii="Times New Roman" w:hAnsi="Times New Roman" w:cs="Times New Roman"/>
          <w:sz w:val="24"/>
          <w:szCs w:val="24"/>
        </w:rPr>
        <w:t>This need will only increase with</w:t>
      </w:r>
      <w:r w:rsidR="00B368D6" w:rsidRPr="001E2EEE">
        <w:rPr>
          <w:rFonts w:ascii="Times New Roman" w:hAnsi="Times New Roman" w:cs="Times New Roman"/>
          <w:sz w:val="24"/>
          <w:szCs w:val="24"/>
        </w:rPr>
        <w:t xml:space="preserve"> immigration</w:t>
      </w:r>
      <w:r w:rsidR="00C252A3" w:rsidRPr="001E2EEE">
        <w:rPr>
          <w:rFonts w:ascii="Times New Roman" w:hAnsi="Times New Roman" w:cs="Times New Roman"/>
          <w:sz w:val="24"/>
          <w:szCs w:val="24"/>
        </w:rPr>
        <w:t xml:space="preserve"> trends</w:t>
      </w:r>
      <w:r w:rsidR="00774673" w:rsidRPr="001E2EEE">
        <w:rPr>
          <w:rFonts w:ascii="Times New Roman" w:hAnsi="Times New Roman" w:cs="Times New Roman"/>
          <w:sz w:val="24"/>
          <w:szCs w:val="24"/>
        </w:rPr>
        <w:t>,</w:t>
      </w:r>
      <w:r w:rsidR="00C252A3" w:rsidRPr="001E2EEE">
        <w:rPr>
          <w:rFonts w:ascii="Times New Roman" w:hAnsi="Times New Roman" w:cs="Times New Roman"/>
          <w:sz w:val="24"/>
          <w:szCs w:val="24"/>
        </w:rPr>
        <w:t xml:space="preserve"> since</w:t>
      </w:r>
      <w:r w:rsidR="00B368D6" w:rsidRPr="001E2EEE">
        <w:rPr>
          <w:rFonts w:ascii="Times New Roman" w:hAnsi="Times New Roman" w:cs="Times New Roman"/>
          <w:sz w:val="24"/>
          <w:szCs w:val="24"/>
        </w:rPr>
        <w:t xml:space="preserve"> seniors </w:t>
      </w:r>
      <w:r w:rsidR="00C252A3" w:rsidRPr="001E2EEE">
        <w:rPr>
          <w:rFonts w:ascii="Times New Roman" w:hAnsi="Times New Roman" w:cs="Times New Roman"/>
          <w:sz w:val="24"/>
          <w:szCs w:val="24"/>
        </w:rPr>
        <w:lastRenderedPageBreak/>
        <w:t xml:space="preserve">may be </w:t>
      </w:r>
      <w:r w:rsidR="006E154A" w:rsidRPr="001E2EEE">
        <w:rPr>
          <w:rFonts w:ascii="Times New Roman" w:hAnsi="Times New Roman" w:cs="Times New Roman"/>
          <w:sz w:val="24"/>
          <w:szCs w:val="24"/>
        </w:rPr>
        <w:t xml:space="preserve">slow to learn new languages and therefore </w:t>
      </w:r>
      <w:r w:rsidR="00D70F9D" w:rsidRPr="001E2EEE">
        <w:rPr>
          <w:rFonts w:ascii="Times New Roman" w:hAnsi="Times New Roman" w:cs="Times New Roman"/>
          <w:sz w:val="24"/>
          <w:szCs w:val="24"/>
        </w:rPr>
        <w:t>more</w:t>
      </w:r>
      <w:r w:rsidR="00B368D6" w:rsidRPr="001E2EEE">
        <w:rPr>
          <w:rFonts w:ascii="Times New Roman" w:hAnsi="Times New Roman" w:cs="Times New Roman"/>
          <w:sz w:val="24"/>
          <w:szCs w:val="24"/>
        </w:rPr>
        <w:t xml:space="preserve"> </w:t>
      </w:r>
      <w:r w:rsidR="00C6207A" w:rsidRPr="001E2EEE">
        <w:rPr>
          <w:rFonts w:ascii="Times New Roman" w:hAnsi="Times New Roman" w:cs="Times New Roman"/>
          <w:sz w:val="24"/>
          <w:szCs w:val="24"/>
        </w:rPr>
        <w:t>at-risk</w:t>
      </w:r>
      <w:r w:rsidR="005E443C" w:rsidRPr="001E2EEE">
        <w:rPr>
          <w:rFonts w:ascii="Times New Roman" w:hAnsi="Times New Roman" w:cs="Times New Roman"/>
          <w:sz w:val="24"/>
          <w:szCs w:val="24"/>
        </w:rPr>
        <w:t xml:space="preserve"> due to </w:t>
      </w:r>
      <w:r w:rsidR="00B368D6" w:rsidRPr="001E2EEE">
        <w:rPr>
          <w:rFonts w:ascii="Times New Roman" w:hAnsi="Times New Roman" w:cs="Times New Roman"/>
          <w:sz w:val="24"/>
          <w:szCs w:val="24"/>
        </w:rPr>
        <w:t>isolat</w:t>
      </w:r>
      <w:r w:rsidR="005E443C" w:rsidRPr="001E2EEE">
        <w:rPr>
          <w:rFonts w:ascii="Times New Roman" w:hAnsi="Times New Roman" w:cs="Times New Roman"/>
          <w:sz w:val="24"/>
          <w:szCs w:val="24"/>
        </w:rPr>
        <w:t>ion</w:t>
      </w:r>
      <w:r w:rsidR="00B368D6" w:rsidRPr="001E2EEE">
        <w:rPr>
          <w:rFonts w:ascii="Times New Roman" w:hAnsi="Times New Roman" w:cs="Times New Roman"/>
          <w:sz w:val="24"/>
          <w:szCs w:val="24"/>
        </w:rPr>
        <w:t xml:space="preserve"> and dependen</w:t>
      </w:r>
      <w:r w:rsidR="005E443C" w:rsidRPr="001E2EEE">
        <w:rPr>
          <w:rFonts w:ascii="Times New Roman" w:hAnsi="Times New Roman" w:cs="Times New Roman"/>
          <w:sz w:val="24"/>
          <w:szCs w:val="24"/>
        </w:rPr>
        <w:t>cy</w:t>
      </w:r>
      <w:r w:rsidR="00B368D6" w:rsidRPr="001E2EEE">
        <w:rPr>
          <w:rFonts w:ascii="Times New Roman" w:hAnsi="Times New Roman" w:cs="Times New Roman"/>
          <w:sz w:val="24"/>
          <w:szCs w:val="24"/>
        </w:rPr>
        <w:t>.</w:t>
      </w:r>
    </w:p>
    <w:p w14:paraId="57572B52" w14:textId="1032B1C6" w:rsidR="008003B2" w:rsidRPr="001E2EEE" w:rsidRDefault="00FA4D73" w:rsidP="00044F99">
      <w:pPr>
        <w:spacing w:line="480" w:lineRule="auto"/>
        <w:ind w:firstLine="360"/>
        <w:rPr>
          <w:rFonts w:ascii="Times New Roman" w:hAnsi="Times New Roman" w:cs="Times New Roman"/>
          <w:sz w:val="24"/>
          <w:szCs w:val="24"/>
        </w:rPr>
      </w:pPr>
      <w:r w:rsidRPr="001E2EEE">
        <w:rPr>
          <w:rFonts w:ascii="Times New Roman" w:hAnsi="Times New Roman" w:cs="Times New Roman"/>
          <w:sz w:val="24"/>
          <w:szCs w:val="24"/>
        </w:rPr>
        <w:t>Th</w:t>
      </w:r>
      <w:r w:rsidR="005E443C" w:rsidRPr="001E2EEE">
        <w:rPr>
          <w:rFonts w:ascii="Times New Roman" w:hAnsi="Times New Roman" w:cs="Times New Roman"/>
          <w:sz w:val="24"/>
          <w:szCs w:val="24"/>
        </w:rPr>
        <w:t>is</w:t>
      </w:r>
      <w:r w:rsidRPr="001E2EEE">
        <w:rPr>
          <w:rFonts w:ascii="Times New Roman" w:hAnsi="Times New Roman" w:cs="Times New Roman"/>
          <w:sz w:val="24"/>
          <w:szCs w:val="24"/>
        </w:rPr>
        <w:t xml:space="preserve"> study ha</w:t>
      </w:r>
      <w:r w:rsidR="008561A4" w:rsidRPr="001E2EEE">
        <w:rPr>
          <w:rFonts w:ascii="Times New Roman" w:hAnsi="Times New Roman" w:cs="Times New Roman"/>
          <w:sz w:val="24"/>
          <w:szCs w:val="24"/>
        </w:rPr>
        <w:t>s</w:t>
      </w:r>
      <w:r w:rsidRPr="001E2EEE">
        <w:rPr>
          <w:rFonts w:ascii="Times New Roman" w:hAnsi="Times New Roman" w:cs="Times New Roman"/>
          <w:sz w:val="24"/>
          <w:szCs w:val="24"/>
        </w:rPr>
        <w:t xml:space="preserve"> limitations and strengths that should be considered when interpreting the results. </w:t>
      </w:r>
      <w:r w:rsidR="00960ABA" w:rsidRPr="001E2EEE">
        <w:rPr>
          <w:rFonts w:ascii="Times New Roman" w:hAnsi="Times New Roman" w:cs="Times New Roman"/>
          <w:sz w:val="24"/>
          <w:szCs w:val="24"/>
        </w:rPr>
        <w:t xml:space="preserve">First, </w:t>
      </w:r>
      <w:r w:rsidR="009156D4" w:rsidRPr="001E2EEE">
        <w:rPr>
          <w:rFonts w:ascii="Times New Roman" w:hAnsi="Times New Roman" w:cs="Times New Roman"/>
          <w:sz w:val="24"/>
          <w:szCs w:val="24"/>
        </w:rPr>
        <w:t xml:space="preserve">characteristics </w:t>
      </w:r>
      <w:r w:rsidR="005E443C" w:rsidRPr="001E2EEE">
        <w:rPr>
          <w:rFonts w:ascii="Times New Roman" w:hAnsi="Times New Roman" w:cs="Times New Roman"/>
          <w:sz w:val="24"/>
          <w:szCs w:val="24"/>
        </w:rPr>
        <w:t xml:space="preserve">were </w:t>
      </w:r>
      <w:r w:rsidR="009156D4" w:rsidRPr="001E2EEE">
        <w:rPr>
          <w:rFonts w:ascii="Times New Roman" w:hAnsi="Times New Roman" w:cs="Times New Roman"/>
          <w:sz w:val="24"/>
          <w:szCs w:val="24"/>
        </w:rPr>
        <w:t xml:space="preserve">reported </w:t>
      </w:r>
      <w:r w:rsidRPr="001E2EEE">
        <w:rPr>
          <w:rFonts w:ascii="Times New Roman" w:hAnsi="Times New Roman" w:cs="Times New Roman"/>
          <w:sz w:val="24"/>
          <w:szCs w:val="24"/>
        </w:rPr>
        <w:t xml:space="preserve">based on the existence of evidence for their presence within the intake form or case notes. </w:t>
      </w:r>
      <w:r w:rsidR="009156D4" w:rsidRPr="001E2EEE">
        <w:rPr>
          <w:rFonts w:ascii="Times New Roman" w:hAnsi="Times New Roman" w:cs="Times New Roman"/>
          <w:sz w:val="24"/>
          <w:szCs w:val="24"/>
        </w:rPr>
        <w:t xml:space="preserve">We </w:t>
      </w:r>
      <w:r w:rsidR="002F5577" w:rsidRPr="001E2EEE">
        <w:rPr>
          <w:rFonts w:ascii="Times New Roman" w:hAnsi="Times New Roman" w:cs="Times New Roman"/>
          <w:sz w:val="24"/>
          <w:szCs w:val="24"/>
        </w:rPr>
        <w:t>must</w:t>
      </w:r>
      <w:r w:rsidR="009156D4" w:rsidRPr="001E2EEE">
        <w:rPr>
          <w:rFonts w:ascii="Times New Roman" w:hAnsi="Times New Roman" w:cs="Times New Roman"/>
          <w:sz w:val="24"/>
          <w:szCs w:val="24"/>
        </w:rPr>
        <w:t xml:space="preserve"> consider however</w:t>
      </w:r>
      <w:r w:rsidR="008561A4" w:rsidRPr="001E2EEE">
        <w:rPr>
          <w:rFonts w:ascii="Times New Roman" w:hAnsi="Times New Roman" w:cs="Times New Roman"/>
          <w:sz w:val="24"/>
          <w:szCs w:val="24"/>
        </w:rPr>
        <w:t>,</w:t>
      </w:r>
      <w:r w:rsidR="009156D4" w:rsidRPr="001E2EEE">
        <w:rPr>
          <w:rFonts w:ascii="Times New Roman" w:hAnsi="Times New Roman" w:cs="Times New Roman"/>
          <w:sz w:val="24"/>
          <w:szCs w:val="24"/>
        </w:rPr>
        <w:t xml:space="preserve"> that false negatives</w:t>
      </w:r>
      <w:r w:rsidR="008561A4" w:rsidRPr="001E2EEE">
        <w:rPr>
          <w:rFonts w:ascii="Times New Roman" w:hAnsi="Times New Roman" w:cs="Times New Roman"/>
          <w:sz w:val="24"/>
          <w:szCs w:val="24"/>
        </w:rPr>
        <w:t xml:space="preserve"> may have occurred</w:t>
      </w:r>
      <w:r w:rsidR="009156D4" w:rsidRPr="001E2EEE">
        <w:rPr>
          <w:rFonts w:ascii="Times New Roman" w:hAnsi="Times New Roman" w:cs="Times New Roman"/>
          <w:sz w:val="24"/>
          <w:szCs w:val="24"/>
        </w:rPr>
        <w:t>,</w:t>
      </w:r>
      <w:r w:rsidRPr="001E2EEE">
        <w:rPr>
          <w:rFonts w:ascii="Times New Roman" w:hAnsi="Times New Roman" w:cs="Times New Roman"/>
          <w:sz w:val="24"/>
          <w:szCs w:val="24"/>
        </w:rPr>
        <w:t xml:space="preserve"> resulting in an underestimate of reported characteristics. </w:t>
      </w:r>
      <w:r w:rsidR="009156D4" w:rsidRPr="001E2EEE">
        <w:rPr>
          <w:rFonts w:ascii="Times New Roman" w:hAnsi="Times New Roman" w:cs="Times New Roman"/>
          <w:sz w:val="24"/>
          <w:szCs w:val="24"/>
        </w:rPr>
        <w:t>For example</w:t>
      </w:r>
      <w:r w:rsidRPr="001E2EEE">
        <w:rPr>
          <w:rFonts w:ascii="Times New Roman" w:hAnsi="Times New Roman" w:cs="Times New Roman"/>
          <w:sz w:val="24"/>
          <w:szCs w:val="24"/>
        </w:rPr>
        <w:t>,</w:t>
      </w:r>
      <w:r w:rsidR="009156D4" w:rsidRPr="001E2EEE">
        <w:rPr>
          <w:rFonts w:ascii="Times New Roman" w:hAnsi="Times New Roman" w:cs="Times New Roman"/>
          <w:sz w:val="24"/>
          <w:szCs w:val="24"/>
        </w:rPr>
        <w:t xml:space="preserve"> it is possible that victims </w:t>
      </w:r>
      <w:r w:rsidR="005E443C" w:rsidRPr="001E2EEE">
        <w:rPr>
          <w:rFonts w:ascii="Times New Roman" w:hAnsi="Times New Roman" w:cs="Times New Roman"/>
          <w:sz w:val="24"/>
          <w:szCs w:val="24"/>
        </w:rPr>
        <w:t xml:space="preserve">failed to disclose </w:t>
      </w:r>
      <w:r w:rsidR="009156D4" w:rsidRPr="001E2EEE">
        <w:rPr>
          <w:rFonts w:ascii="Times New Roman" w:hAnsi="Times New Roman" w:cs="Times New Roman"/>
          <w:sz w:val="24"/>
          <w:szCs w:val="24"/>
        </w:rPr>
        <w:t xml:space="preserve">certain types of </w:t>
      </w:r>
      <w:r w:rsidRPr="001E2EEE">
        <w:rPr>
          <w:rFonts w:ascii="Times New Roman" w:hAnsi="Times New Roman" w:cs="Times New Roman"/>
          <w:sz w:val="24"/>
          <w:szCs w:val="24"/>
        </w:rPr>
        <w:t xml:space="preserve">elder </w:t>
      </w:r>
      <w:r w:rsidR="009156D4" w:rsidRPr="001E2EEE">
        <w:rPr>
          <w:rFonts w:ascii="Times New Roman" w:hAnsi="Times New Roman" w:cs="Times New Roman"/>
          <w:sz w:val="24"/>
          <w:szCs w:val="24"/>
        </w:rPr>
        <w:t xml:space="preserve">abuse </w:t>
      </w:r>
      <w:r w:rsidRPr="001E2EEE">
        <w:rPr>
          <w:rFonts w:ascii="Times New Roman" w:hAnsi="Times New Roman" w:cs="Times New Roman"/>
          <w:sz w:val="24"/>
          <w:szCs w:val="24"/>
        </w:rPr>
        <w:t xml:space="preserve">(e.g., sexual abuse) </w:t>
      </w:r>
      <w:r w:rsidR="009156D4" w:rsidRPr="001E2EEE">
        <w:rPr>
          <w:rFonts w:ascii="Times New Roman" w:hAnsi="Times New Roman" w:cs="Times New Roman"/>
          <w:sz w:val="24"/>
          <w:szCs w:val="24"/>
        </w:rPr>
        <w:t>or characteristics</w:t>
      </w:r>
      <w:r w:rsidRPr="001E2EEE">
        <w:rPr>
          <w:rFonts w:ascii="Times New Roman" w:hAnsi="Times New Roman" w:cs="Times New Roman"/>
          <w:sz w:val="24"/>
          <w:szCs w:val="24"/>
        </w:rPr>
        <w:t xml:space="preserve"> (e.g., substance abuse) due to </w:t>
      </w:r>
      <w:r w:rsidR="009156D4" w:rsidRPr="001E2EEE">
        <w:rPr>
          <w:rFonts w:ascii="Times New Roman" w:hAnsi="Times New Roman" w:cs="Times New Roman"/>
          <w:sz w:val="24"/>
          <w:szCs w:val="24"/>
        </w:rPr>
        <w:t>embarrass</w:t>
      </w:r>
      <w:r w:rsidRPr="001E2EEE">
        <w:rPr>
          <w:rFonts w:ascii="Times New Roman" w:hAnsi="Times New Roman" w:cs="Times New Roman"/>
          <w:sz w:val="24"/>
          <w:szCs w:val="24"/>
        </w:rPr>
        <w:t xml:space="preserve">ment or out of </w:t>
      </w:r>
      <w:r w:rsidR="009156D4" w:rsidRPr="001E2EEE">
        <w:rPr>
          <w:rFonts w:ascii="Times New Roman" w:hAnsi="Times New Roman" w:cs="Times New Roman"/>
          <w:sz w:val="24"/>
          <w:szCs w:val="24"/>
        </w:rPr>
        <w:t>fear of losing independence or their loved one. Thus, the result</w:t>
      </w:r>
      <w:r w:rsidR="00886D48" w:rsidRPr="001E2EEE">
        <w:rPr>
          <w:rFonts w:ascii="Times New Roman" w:hAnsi="Times New Roman" w:cs="Times New Roman"/>
          <w:sz w:val="24"/>
          <w:szCs w:val="24"/>
        </w:rPr>
        <w:t>s</w:t>
      </w:r>
      <w:r w:rsidR="009156D4" w:rsidRPr="001E2EEE">
        <w:rPr>
          <w:rFonts w:ascii="Times New Roman" w:hAnsi="Times New Roman" w:cs="Times New Roman"/>
          <w:sz w:val="24"/>
          <w:szCs w:val="24"/>
        </w:rPr>
        <w:t xml:space="preserve"> should be considered to represent the minimum </w:t>
      </w:r>
      <w:r w:rsidR="00886D48" w:rsidRPr="001E2EEE">
        <w:rPr>
          <w:rFonts w:ascii="Times New Roman" w:hAnsi="Times New Roman" w:cs="Times New Roman"/>
          <w:sz w:val="24"/>
          <w:szCs w:val="24"/>
        </w:rPr>
        <w:t xml:space="preserve">presence of </w:t>
      </w:r>
      <w:r w:rsidR="005E443C" w:rsidRPr="001E2EEE">
        <w:rPr>
          <w:rFonts w:ascii="Times New Roman" w:hAnsi="Times New Roman" w:cs="Times New Roman"/>
          <w:sz w:val="24"/>
          <w:szCs w:val="24"/>
        </w:rPr>
        <w:t>the characteristics reported.</w:t>
      </w:r>
      <w:r w:rsidR="006058A3" w:rsidRPr="001E2EEE">
        <w:rPr>
          <w:rFonts w:ascii="Times New Roman" w:hAnsi="Times New Roman" w:cs="Times New Roman"/>
          <w:sz w:val="24"/>
          <w:szCs w:val="24"/>
        </w:rPr>
        <w:t xml:space="preserve"> </w:t>
      </w:r>
      <w:r w:rsidR="00D3733D" w:rsidRPr="001E2EEE">
        <w:rPr>
          <w:rFonts w:ascii="Times New Roman" w:hAnsi="Times New Roman" w:cs="Times New Roman"/>
          <w:sz w:val="24"/>
          <w:szCs w:val="24"/>
        </w:rPr>
        <w:t>Second</w:t>
      </w:r>
      <w:r w:rsidR="005E443C" w:rsidRPr="001E2EEE">
        <w:rPr>
          <w:rFonts w:ascii="Times New Roman" w:hAnsi="Times New Roman" w:cs="Times New Roman"/>
          <w:sz w:val="24"/>
          <w:szCs w:val="24"/>
        </w:rPr>
        <w:t>,</w:t>
      </w:r>
      <w:r w:rsidR="0077673F" w:rsidRPr="001E2EEE">
        <w:rPr>
          <w:rFonts w:ascii="Times New Roman" w:hAnsi="Times New Roman" w:cs="Times New Roman"/>
          <w:sz w:val="24"/>
          <w:szCs w:val="24"/>
        </w:rPr>
        <w:t xml:space="preserve"> the results provide descriptive characteristics and associations</w:t>
      </w:r>
      <w:r w:rsidR="00094F15" w:rsidRPr="001E2EEE">
        <w:rPr>
          <w:rFonts w:ascii="Times New Roman" w:hAnsi="Times New Roman" w:cs="Times New Roman"/>
          <w:sz w:val="24"/>
          <w:szCs w:val="24"/>
        </w:rPr>
        <w:t xml:space="preserve"> </w:t>
      </w:r>
      <w:r w:rsidR="005E443C" w:rsidRPr="001E2EEE">
        <w:rPr>
          <w:rFonts w:ascii="Times New Roman" w:hAnsi="Times New Roman" w:cs="Times New Roman"/>
          <w:sz w:val="24"/>
          <w:szCs w:val="24"/>
        </w:rPr>
        <w:t>within</w:t>
      </w:r>
      <w:r w:rsidR="00094F15" w:rsidRPr="001E2EEE">
        <w:rPr>
          <w:rFonts w:ascii="Times New Roman" w:hAnsi="Times New Roman" w:cs="Times New Roman"/>
          <w:sz w:val="24"/>
          <w:szCs w:val="24"/>
        </w:rPr>
        <w:t xml:space="preserve"> the sample</w:t>
      </w:r>
      <w:r w:rsidR="0077673F" w:rsidRPr="001E2EEE">
        <w:rPr>
          <w:rFonts w:ascii="Times New Roman" w:hAnsi="Times New Roman" w:cs="Times New Roman"/>
          <w:sz w:val="24"/>
          <w:szCs w:val="24"/>
        </w:rPr>
        <w:t xml:space="preserve"> but</w:t>
      </w:r>
      <w:r w:rsidR="008561A4" w:rsidRPr="001E2EEE">
        <w:rPr>
          <w:rFonts w:ascii="Times New Roman" w:hAnsi="Times New Roman" w:cs="Times New Roman"/>
          <w:sz w:val="24"/>
          <w:szCs w:val="24"/>
        </w:rPr>
        <w:t>,</w:t>
      </w:r>
      <w:r w:rsidR="0077673F" w:rsidRPr="001E2EEE">
        <w:rPr>
          <w:rFonts w:ascii="Times New Roman" w:hAnsi="Times New Roman" w:cs="Times New Roman"/>
          <w:sz w:val="24"/>
          <w:szCs w:val="24"/>
        </w:rPr>
        <w:t xml:space="preserve"> cannot be </w:t>
      </w:r>
      <w:r w:rsidR="00094F15" w:rsidRPr="001E2EEE">
        <w:rPr>
          <w:rFonts w:ascii="Times New Roman" w:hAnsi="Times New Roman" w:cs="Times New Roman"/>
          <w:sz w:val="24"/>
          <w:szCs w:val="24"/>
        </w:rPr>
        <w:t xml:space="preserve">interpreted as providing </w:t>
      </w:r>
      <w:r w:rsidR="001E701F" w:rsidRPr="001E2EEE">
        <w:rPr>
          <w:rFonts w:ascii="Times New Roman" w:hAnsi="Times New Roman" w:cs="Times New Roman"/>
          <w:sz w:val="24"/>
          <w:szCs w:val="24"/>
        </w:rPr>
        <w:t xml:space="preserve">direct </w:t>
      </w:r>
      <w:r w:rsidR="0077673F" w:rsidRPr="001E2EEE">
        <w:rPr>
          <w:rFonts w:ascii="Times New Roman" w:hAnsi="Times New Roman" w:cs="Times New Roman"/>
          <w:sz w:val="24"/>
          <w:szCs w:val="24"/>
        </w:rPr>
        <w:t xml:space="preserve">evidence </w:t>
      </w:r>
      <w:r w:rsidR="002130B9" w:rsidRPr="001E2EEE">
        <w:rPr>
          <w:rFonts w:ascii="Times New Roman" w:hAnsi="Times New Roman" w:cs="Times New Roman"/>
          <w:sz w:val="24"/>
          <w:szCs w:val="24"/>
        </w:rPr>
        <w:t xml:space="preserve">for the causes </w:t>
      </w:r>
      <w:r w:rsidR="00094F15" w:rsidRPr="001E2EEE">
        <w:rPr>
          <w:rFonts w:ascii="Times New Roman" w:hAnsi="Times New Roman" w:cs="Times New Roman"/>
          <w:sz w:val="24"/>
          <w:szCs w:val="24"/>
        </w:rPr>
        <w:t>or prevention of elder abuse</w:t>
      </w:r>
      <w:r w:rsidR="0077673F" w:rsidRPr="001E2EEE">
        <w:rPr>
          <w:rFonts w:ascii="Times New Roman" w:hAnsi="Times New Roman" w:cs="Times New Roman"/>
          <w:sz w:val="24"/>
          <w:szCs w:val="24"/>
        </w:rPr>
        <w:t xml:space="preserve">. </w:t>
      </w:r>
      <w:r w:rsidR="008561A4" w:rsidRPr="001E2EEE">
        <w:rPr>
          <w:rFonts w:ascii="Times New Roman" w:hAnsi="Times New Roman" w:cs="Times New Roman"/>
          <w:sz w:val="24"/>
          <w:szCs w:val="24"/>
        </w:rPr>
        <w:t>T</w:t>
      </w:r>
      <w:r w:rsidR="00A365FB" w:rsidRPr="001E2EEE">
        <w:rPr>
          <w:rFonts w:ascii="Times New Roman" w:hAnsi="Times New Roman" w:cs="Times New Roman"/>
          <w:sz w:val="24"/>
          <w:szCs w:val="24"/>
        </w:rPr>
        <w:t xml:space="preserve">hat said, most of the characteristics reported were </w:t>
      </w:r>
      <w:r w:rsidR="00A51DF8" w:rsidRPr="001E2EEE">
        <w:rPr>
          <w:rFonts w:ascii="Times New Roman" w:hAnsi="Times New Roman" w:cs="Times New Roman"/>
          <w:sz w:val="24"/>
          <w:szCs w:val="24"/>
        </w:rPr>
        <w:t>included in the</w:t>
      </w:r>
      <w:r w:rsidR="005E443C" w:rsidRPr="001E2EEE">
        <w:rPr>
          <w:rFonts w:ascii="Times New Roman" w:hAnsi="Times New Roman" w:cs="Times New Roman"/>
          <w:sz w:val="24"/>
          <w:szCs w:val="24"/>
        </w:rPr>
        <w:t xml:space="preserve"> intake form because they are empirically related to </w:t>
      </w:r>
      <w:r w:rsidR="00A365FB" w:rsidRPr="001E2EEE">
        <w:rPr>
          <w:rFonts w:ascii="Times New Roman" w:hAnsi="Times New Roman" w:cs="Times New Roman"/>
          <w:sz w:val="24"/>
          <w:szCs w:val="24"/>
        </w:rPr>
        <w:t>elder abuse</w:t>
      </w:r>
      <w:r w:rsidR="005E443C" w:rsidRPr="001E2EEE">
        <w:rPr>
          <w:rFonts w:ascii="Times New Roman" w:hAnsi="Times New Roman" w:cs="Times New Roman"/>
          <w:sz w:val="24"/>
          <w:szCs w:val="24"/>
        </w:rPr>
        <w:t xml:space="preserve"> risk</w:t>
      </w:r>
      <w:r w:rsidR="00A365FB" w:rsidRPr="001E2EEE">
        <w:rPr>
          <w:rFonts w:ascii="Times New Roman" w:hAnsi="Times New Roman" w:cs="Times New Roman"/>
          <w:sz w:val="24"/>
          <w:szCs w:val="24"/>
        </w:rPr>
        <w:t xml:space="preserve">. </w:t>
      </w:r>
      <w:r w:rsidR="0077673F" w:rsidRPr="001E2EEE">
        <w:rPr>
          <w:rFonts w:ascii="Times New Roman" w:hAnsi="Times New Roman" w:cs="Times New Roman"/>
          <w:sz w:val="24"/>
          <w:szCs w:val="24"/>
        </w:rPr>
        <w:t xml:space="preserve">An important area for future research will be the examination of </w:t>
      </w:r>
      <w:r w:rsidR="008561A4" w:rsidRPr="001E2EEE">
        <w:rPr>
          <w:rFonts w:ascii="Times New Roman" w:hAnsi="Times New Roman" w:cs="Times New Roman"/>
          <w:sz w:val="24"/>
          <w:szCs w:val="24"/>
        </w:rPr>
        <w:t xml:space="preserve">the efficacy of </w:t>
      </w:r>
      <w:r w:rsidR="0077673F" w:rsidRPr="001E2EEE">
        <w:rPr>
          <w:rFonts w:ascii="Times New Roman" w:hAnsi="Times New Roman" w:cs="Times New Roman"/>
          <w:sz w:val="24"/>
          <w:szCs w:val="24"/>
        </w:rPr>
        <w:t xml:space="preserve">management strategies used in </w:t>
      </w:r>
      <w:r w:rsidR="008561A4" w:rsidRPr="001E2EEE">
        <w:rPr>
          <w:rFonts w:ascii="Times New Roman" w:hAnsi="Times New Roman" w:cs="Times New Roman"/>
          <w:sz w:val="24"/>
          <w:szCs w:val="24"/>
        </w:rPr>
        <w:t xml:space="preserve">elder abuse </w:t>
      </w:r>
      <w:r w:rsidR="0077673F" w:rsidRPr="001E2EEE">
        <w:rPr>
          <w:rFonts w:ascii="Times New Roman" w:hAnsi="Times New Roman" w:cs="Times New Roman"/>
          <w:sz w:val="24"/>
          <w:szCs w:val="24"/>
        </w:rPr>
        <w:t>cases.</w:t>
      </w:r>
      <w:r w:rsidR="00C6207A" w:rsidRPr="001E2EEE">
        <w:rPr>
          <w:rFonts w:ascii="Times New Roman" w:hAnsi="Times New Roman" w:cs="Times New Roman"/>
          <w:sz w:val="24"/>
          <w:szCs w:val="24"/>
        </w:rPr>
        <w:t xml:space="preserve"> Follow-up with victims that </w:t>
      </w:r>
      <w:r w:rsidR="00382BF9" w:rsidRPr="001E2EEE">
        <w:rPr>
          <w:rFonts w:ascii="Times New Roman" w:hAnsi="Times New Roman" w:cs="Times New Roman"/>
          <w:sz w:val="24"/>
          <w:szCs w:val="24"/>
        </w:rPr>
        <w:t>queries</w:t>
      </w:r>
      <w:r w:rsidR="00C6207A" w:rsidRPr="001E2EEE">
        <w:rPr>
          <w:rFonts w:ascii="Times New Roman" w:hAnsi="Times New Roman" w:cs="Times New Roman"/>
          <w:sz w:val="24"/>
          <w:szCs w:val="24"/>
        </w:rPr>
        <w:t xml:space="preserve"> revictimization and their experience with management could achieve this.</w:t>
      </w:r>
      <w:r w:rsidR="006058A3" w:rsidRPr="001E2EEE">
        <w:rPr>
          <w:rFonts w:ascii="Times New Roman" w:hAnsi="Times New Roman" w:cs="Times New Roman"/>
          <w:sz w:val="24"/>
          <w:szCs w:val="24"/>
        </w:rPr>
        <w:t xml:space="preserve"> </w:t>
      </w:r>
      <w:r w:rsidR="00C91A3B" w:rsidRPr="001E2EEE">
        <w:rPr>
          <w:rFonts w:ascii="Times New Roman" w:hAnsi="Times New Roman" w:cs="Times New Roman"/>
          <w:sz w:val="24"/>
          <w:szCs w:val="24"/>
        </w:rPr>
        <w:t xml:space="preserve">A </w:t>
      </w:r>
      <w:r w:rsidR="0077673F" w:rsidRPr="001E2EEE">
        <w:rPr>
          <w:rFonts w:ascii="Times New Roman" w:hAnsi="Times New Roman" w:cs="Times New Roman"/>
          <w:sz w:val="24"/>
          <w:szCs w:val="24"/>
        </w:rPr>
        <w:t xml:space="preserve">key </w:t>
      </w:r>
      <w:r w:rsidR="00C91A3B" w:rsidRPr="001E2EEE">
        <w:rPr>
          <w:rFonts w:ascii="Times New Roman" w:hAnsi="Times New Roman" w:cs="Times New Roman"/>
          <w:sz w:val="24"/>
          <w:szCs w:val="24"/>
        </w:rPr>
        <w:t xml:space="preserve">strength of this study is </w:t>
      </w:r>
      <w:r w:rsidR="00B51CCF" w:rsidRPr="001E2EEE">
        <w:rPr>
          <w:rFonts w:ascii="Times New Roman" w:hAnsi="Times New Roman" w:cs="Times New Roman"/>
          <w:sz w:val="24"/>
          <w:szCs w:val="24"/>
        </w:rPr>
        <w:t>the representative sampling method used which eliminates</w:t>
      </w:r>
      <w:r w:rsidR="009976C5" w:rsidRPr="001E2EEE">
        <w:rPr>
          <w:rFonts w:ascii="Times New Roman" w:hAnsi="Times New Roman" w:cs="Times New Roman"/>
          <w:sz w:val="24"/>
          <w:szCs w:val="24"/>
        </w:rPr>
        <w:t xml:space="preserve"> sampling bias. A second strength is that </w:t>
      </w:r>
      <w:r w:rsidR="00686F3A" w:rsidRPr="001E2EEE">
        <w:rPr>
          <w:rFonts w:ascii="Times New Roman" w:hAnsi="Times New Roman" w:cs="Times New Roman"/>
          <w:sz w:val="24"/>
          <w:szCs w:val="24"/>
        </w:rPr>
        <w:t>EARS</w:t>
      </w:r>
      <w:r w:rsidR="009976C5" w:rsidRPr="001E2EEE">
        <w:rPr>
          <w:rFonts w:ascii="Times New Roman" w:hAnsi="Times New Roman" w:cs="Times New Roman"/>
          <w:sz w:val="24"/>
          <w:szCs w:val="24"/>
        </w:rPr>
        <w:t xml:space="preserve"> </w:t>
      </w:r>
      <w:r w:rsidR="008003B2" w:rsidRPr="001E2EEE">
        <w:rPr>
          <w:rFonts w:ascii="Times New Roman" w:hAnsi="Times New Roman" w:cs="Times New Roman"/>
          <w:sz w:val="24"/>
          <w:szCs w:val="24"/>
        </w:rPr>
        <w:t xml:space="preserve">has been </w:t>
      </w:r>
      <w:r w:rsidR="009976C5" w:rsidRPr="001E2EEE">
        <w:rPr>
          <w:rFonts w:ascii="Times New Roman" w:hAnsi="Times New Roman" w:cs="Times New Roman"/>
          <w:sz w:val="24"/>
          <w:szCs w:val="24"/>
        </w:rPr>
        <w:t xml:space="preserve">operating </w:t>
      </w:r>
      <w:r w:rsidR="00224578" w:rsidRPr="001E2EEE">
        <w:rPr>
          <w:rFonts w:ascii="Times New Roman" w:hAnsi="Times New Roman" w:cs="Times New Roman"/>
          <w:sz w:val="24"/>
          <w:szCs w:val="24"/>
        </w:rPr>
        <w:t>for 28</w:t>
      </w:r>
      <w:r w:rsidR="00D76E05" w:rsidRPr="001E2EEE">
        <w:rPr>
          <w:rFonts w:ascii="Times New Roman" w:hAnsi="Times New Roman" w:cs="Times New Roman"/>
          <w:sz w:val="24"/>
          <w:szCs w:val="24"/>
        </w:rPr>
        <w:t xml:space="preserve"> </w:t>
      </w:r>
      <w:r w:rsidR="00C91A3B" w:rsidRPr="001E2EEE">
        <w:rPr>
          <w:rFonts w:ascii="Times New Roman" w:hAnsi="Times New Roman" w:cs="Times New Roman"/>
          <w:sz w:val="24"/>
          <w:szCs w:val="24"/>
        </w:rPr>
        <w:t>years</w:t>
      </w:r>
      <w:r w:rsidR="00224578" w:rsidRPr="001E2EEE">
        <w:rPr>
          <w:rFonts w:ascii="Times New Roman" w:hAnsi="Times New Roman" w:cs="Times New Roman"/>
          <w:sz w:val="24"/>
          <w:szCs w:val="24"/>
        </w:rPr>
        <w:t>,</w:t>
      </w:r>
      <w:r w:rsidR="00C91A3B" w:rsidRPr="001E2EEE">
        <w:rPr>
          <w:rFonts w:ascii="Times New Roman" w:hAnsi="Times New Roman" w:cs="Times New Roman"/>
          <w:sz w:val="24"/>
          <w:szCs w:val="24"/>
        </w:rPr>
        <w:t xml:space="preserve"> thus there </w:t>
      </w:r>
      <w:r w:rsidR="008003B2" w:rsidRPr="001E2EEE">
        <w:rPr>
          <w:rFonts w:ascii="Times New Roman" w:hAnsi="Times New Roman" w:cs="Times New Roman"/>
          <w:sz w:val="24"/>
          <w:szCs w:val="24"/>
        </w:rPr>
        <w:t xml:space="preserve">is </w:t>
      </w:r>
      <w:r w:rsidR="009976C5" w:rsidRPr="001E2EEE">
        <w:rPr>
          <w:rFonts w:ascii="Times New Roman" w:hAnsi="Times New Roman" w:cs="Times New Roman"/>
          <w:sz w:val="24"/>
          <w:szCs w:val="24"/>
        </w:rPr>
        <w:t xml:space="preserve">likely to be </w:t>
      </w:r>
      <w:r w:rsidR="00E11E7C" w:rsidRPr="001E2EEE">
        <w:rPr>
          <w:rFonts w:ascii="Times New Roman" w:hAnsi="Times New Roman" w:cs="Times New Roman"/>
          <w:sz w:val="24"/>
          <w:szCs w:val="24"/>
        </w:rPr>
        <w:t>an experienced program with stabilised referrals</w:t>
      </w:r>
      <w:r w:rsidR="009976C5" w:rsidRPr="001E2EEE">
        <w:rPr>
          <w:rFonts w:ascii="Times New Roman" w:hAnsi="Times New Roman" w:cs="Times New Roman"/>
          <w:sz w:val="24"/>
          <w:szCs w:val="24"/>
        </w:rPr>
        <w:t>.</w:t>
      </w:r>
      <w:r w:rsidR="0078529B" w:rsidRPr="001E2EEE">
        <w:rPr>
          <w:rFonts w:ascii="Times New Roman" w:hAnsi="Times New Roman" w:cs="Times New Roman"/>
          <w:sz w:val="24"/>
          <w:szCs w:val="24"/>
        </w:rPr>
        <w:t xml:space="preserve"> </w:t>
      </w:r>
    </w:p>
    <w:p w14:paraId="3D6E3B70" w14:textId="49A2DE87" w:rsidR="00FF7E73" w:rsidRDefault="00FF7E73" w:rsidP="00044F99">
      <w:pPr>
        <w:spacing w:line="480" w:lineRule="auto"/>
        <w:ind w:firstLine="360"/>
        <w:rPr>
          <w:rFonts w:ascii="Times New Roman" w:hAnsi="Times New Roman" w:cs="Times New Roman"/>
          <w:sz w:val="24"/>
          <w:szCs w:val="24"/>
        </w:rPr>
      </w:pPr>
      <w:r w:rsidRPr="00FF7E73">
        <w:rPr>
          <w:rFonts w:ascii="Times New Roman" w:hAnsi="Times New Roman" w:cs="Times New Roman"/>
          <w:b/>
          <w:sz w:val="24"/>
          <w:szCs w:val="24"/>
        </w:rPr>
        <w:t>Conclusion</w:t>
      </w:r>
    </w:p>
    <w:p w14:paraId="36617F31" w14:textId="143652EC" w:rsidR="003B622B" w:rsidRDefault="00A46D53" w:rsidP="00044F9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Research in the field of elder abuse </w:t>
      </w:r>
      <w:r w:rsidR="00382BF9">
        <w:rPr>
          <w:rFonts w:ascii="Times New Roman" w:hAnsi="Times New Roman" w:cs="Times New Roman"/>
          <w:sz w:val="24"/>
          <w:szCs w:val="24"/>
        </w:rPr>
        <w:t>trails</w:t>
      </w:r>
      <w:r>
        <w:rPr>
          <w:rFonts w:ascii="Times New Roman" w:hAnsi="Times New Roman" w:cs="Times New Roman"/>
          <w:sz w:val="24"/>
          <w:szCs w:val="24"/>
        </w:rPr>
        <w:t xml:space="preserve"> that of other forms of interpersonal violence. </w:t>
      </w:r>
      <w:r w:rsidR="005A2866">
        <w:rPr>
          <w:rFonts w:ascii="Times New Roman" w:hAnsi="Times New Roman" w:cs="Times New Roman"/>
          <w:sz w:val="24"/>
          <w:szCs w:val="24"/>
        </w:rPr>
        <w:t>Particularly limited</w:t>
      </w:r>
      <w:r>
        <w:rPr>
          <w:rFonts w:ascii="Times New Roman" w:hAnsi="Times New Roman" w:cs="Times New Roman"/>
          <w:sz w:val="24"/>
          <w:szCs w:val="24"/>
        </w:rPr>
        <w:t xml:space="preserve"> is research examining intervention programs.</w:t>
      </w:r>
      <w:r w:rsidR="00F97FB1">
        <w:rPr>
          <w:rFonts w:ascii="Times New Roman" w:hAnsi="Times New Roman" w:cs="Times New Roman"/>
          <w:sz w:val="24"/>
          <w:szCs w:val="24"/>
        </w:rPr>
        <w:t xml:space="preserve"> </w:t>
      </w:r>
      <w:r w:rsidR="009C31DB">
        <w:rPr>
          <w:rFonts w:ascii="Times New Roman" w:hAnsi="Times New Roman" w:cs="Times New Roman"/>
          <w:sz w:val="24"/>
          <w:szCs w:val="24"/>
        </w:rPr>
        <w:t>The re</w:t>
      </w:r>
      <w:r w:rsidR="000267F1">
        <w:rPr>
          <w:rFonts w:ascii="Times New Roman" w:hAnsi="Times New Roman" w:cs="Times New Roman"/>
          <w:sz w:val="24"/>
          <w:szCs w:val="24"/>
        </w:rPr>
        <w:t>s</w:t>
      </w:r>
      <w:r w:rsidR="009C31DB">
        <w:rPr>
          <w:rFonts w:ascii="Times New Roman" w:hAnsi="Times New Roman" w:cs="Times New Roman"/>
          <w:sz w:val="24"/>
          <w:szCs w:val="24"/>
        </w:rPr>
        <w:t xml:space="preserve">ults provide </w:t>
      </w:r>
      <w:r w:rsidR="000267F1">
        <w:rPr>
          <w:rFonts w:ascii="Times New Roman" w:hAnsi="Times New Roman" w:cs="Times New Roman"/>
          <w:sz w:val="24"/>
          <w:szCs w:val="24"/>
        </w:rPr>
        <w:t>important information about the nature of elder abuse,</w:t>
      </w:r>
      <w:r w:rsidR="007E0D2F">
        <w:rPr>
          <w:rFonts w:ascii="Times New Roman" w:hAnsi="Times New Roman" w:cs="Times New Roman"/>
          <w:sz w:val="24"/>
          <w:szCs w:val="24"/>
        </w:rPr>
        <w:t xml:space="preserve"> as well as </w:t>
      </w:r>
      <w:r w:rsidR="000267F1">
        <w:rPr>
          <w:rFonts w:ascii="Times New Roman" w:hAnsi="Times New Roman" w:cs="Times New Roman"/>
          <w:sz w:val="24"/>
          <w:szCs w:val="24"/>
        </w:rPr>
        <w:t xml:space="preserve">victim, perpetrator and case </w:t>
      </w:r>
      <w:r w:rsidR="000267F1" w:rsidRPr="001E2EEE">
        <w:rPr>
          <w:rFonts w:ascii="Times New Roman" w:hAnsi="Times New Roman" w:cs="Times New Roman"/>
          <w:sz w:val="24"/>
          <w:szCs w:val="24"/>
        </w:rPr>
        <w:t>management</w:t>
      </w:r>
      <w:r w:rsidR="007E0D2F" w:rsidRPr="001E2EEE">
        <w:rPr>
          <w:rFonts w:ascii="Times New Roman" w:hAnsi="Times New Roman" w:cs="Times New Roman"/>
          <w:sz w:val="24"/>
          <w:szCs w:val="24"/>
        </w:rPr>
        <w:t xml:space="preserve"> characteristics</w:t>
      </w:r>
      <w:r w:rsidR="000267F1" w:rsidRPr="001E2EEE">
        <w:rPr>
          <w:rFonts w:ascii="Times New Roman" w:hAnsi="Times New Roman" w:cs="Times New Roman"/>
          <w:sz w:val="24"/>
          <w:szCs w:val="24"/>
        </w:rPr>
        <w:t>. T</w:t>
      </w:r>
      <w:r w:rsidR="00E11E7C" w:rsidRPr="001E2EEE">
        <w:rPr>
          <w:rFonts w:ascii="Times New Roman" w:hAnsi="Times New Roman" w:cs="Times New Roman"/>
          <w:sz w:val="24"/>
          <w:szCs w:val="24"/>
        </w:rPr>
        <w:t>o our knowledge, t</w:t>
      </w:r>
      <w:r w:rsidR="000267F1" w:rsidRPr="001E2EEE">
        <w:rPr>
          <w:rFonts w:ascii="Times New Roman" w:hAnsi="Times New Roman" w:cs="Times New Roman"/>
          <w:sz w:val="24"/>
          <w:szCs w:val="24"/>
        </w:rPr>
        <w:t>h</w:t>
      </w:r>
      <w:r w:rsidR="00F97FB1" w:rsidRPr="001E2EEE">
        <w:rPr>
          <w:rFonts w:ascii="Times New Roman" w:hAnsi="Times New Roman" w:cs="Times New Roman"/>
          <w:sz w:val="24"/>
          <w:szCs w:val="24"/>
        </w:rPr>
        <w:t>is</w:t>
      </w:r>
      <w:r w:rsidR="000267F1" w:rsidRPr="001E2EEE">
        <w:rPr>
          <w:rFonts w:ascii="Times New Roman" w:hAnsi="Times New Roman" w:cs="Times New Roman"/>
          <w:sz w:val="24"/>
          <w:szCs w:val="24"/>
        </w:rPr>
        <w:t xml:space="preserve"> study is the first to examine </w:t>
      </w:r>
      <w:r w:rsidR="007E0D2F" w:rsidRPr="001E2EEE">
        <w:rPr>
          <w:rFonts w:ascii="Times New Roman" w:hAnsi="Times New Roman" w:cs="Times New Roman"/>
          <w:sz w:val="24"/>
          <w:szCs w:val="24"/>
        </w:rPr>
        <w:t xml:space="preserve">a Canadian </w:t>
      </w:r>
      <w:r w:rsidR="007E0D2F" w:rsidRPr="001E2EEE">
        <w:rPr>
          <w:rFonts w:ascii="Times New Roman" w:hAnsi="Times New Roman" w:cs="Times New Roman"/>
          <w:sz w:val="24"/>
          <w:szCs w:val="24"/>
        </w:rPr>
        <w:lastRenderedPageBreak/>
        <w:t>intervention program in this way</w:t>
      </w:r>
      <w:r w:rsidR="000267F1" w:rsidRPr="001E2EEE">
        <w:rPr>
          <w:rFonts w:ascii="Times New Roman" w:hAnsi="Times New Roman" w:cs="Times New Roman"/>
          <w:sz w:val="24"/>
          <w:szCs w:val="24"/>
        </w:rPr>
        <w:t xml:space="preserve">. Although localized to one city, the representative sampling </w:t>
      </w:r>
      <w:r w:rsidR="00FF7E73" w:rsidRPr="001E2EEE">
        <w:rPr>
          <w:rFonts w:ascii="Times New Roman" w:hAnsi="Times New Roman" w:cs="Times New Roman"/>
          <w:sz w:val="24"/>
          <w:szCs w:val="24"/>
        </w:rPr>
        <w:t xml:space="preserve">method </w:t>
      </w:r>
      <w:r w:rsidR="000267F1" w:rsidRPr="001E2EEE">
        <w:rPr>
          <w:rFonts w:ascii="Times New Roman" w:hAnsi="Times New Roman" w:cs="Times New Roman"/>
          <w:sz w:val="24"/>
          <w:szCs w:val="24"/>
        </w:rPr>
        <w:t xml:space="preserve">mitigates against bias and the lengthy tenure of the program provides valuable insight into an elder abuse intervention program that has developed and </w:t>
      </w:r>
      <w:r w:rsidR="005A2866" w:rsidRPr="001E2EEE">
        <w:rPr>
          <w:rFonts w:ascii="Times New Roman" w:hAnsi="Times New Roman" w:cs="Times New Roman"/>
          <w:sz w:val="24"/>
          <w:szCs w:val="24"/>
        </w:rPr>
        <w:t xml:space="preserve">shown </w:t>
      </w:r>
      <w:r w:rsidR="00F97FB1" w:rsidRPr="001E2EEE">
        <w:rPr>
          <w:rFonts w:ascii="Times New Roman" w:hAnsi="Times New Roman" w:cs="Times New Roman"/>
          <w:sz w:val="24"/>
          <w:szCs w:val="24"/>
        </w:rPr>
        <w:t>its value over time. T</w:t>
      </w:r>
      <w:r w:rsidR="000267F1" w:rsidRPr="001E2EEE">
        <w:rPr>
          <w:rFonts w:ascii="Times New Roman" w:hAnsi="Times New Roman" w:cs="Times New Roman"/>
          <w:sz w:val="24"/>
          <w:szCs w:val="24"/>
        </w:rPr>
        <w:t xml:space="preserve">he results reveal important characteristics that </w:t>
      </w:r>
      <w:r w:rsidR="007E0D2F" w:rsidRPr="001E2EEE">
        <w:rPr>
          <w:rFonts w:ascii="Times New Roman" w:hAnsi="Times New Roman" w:cs="Times New Roman"/>
          <w:sz w:val="24"/>
          <w:szCs w:val="24"/>
        </w:rPr>
        <w:t>may</w:t>
      </w:r>
      <w:r w:rsidR="000267F1" w:rsidRPr="001E2EEE">
        <w:rPr>
          <w:rFonts w:ascii="Times New Roman" w:hAnsi="Times New Roman" w:cs="Times New Roman"/>
          <w:sz w:val="24"/>
          <w:szCs w:val="24"/>
        </w:rPr>
        <w:t xml:space="preserve"> </w:t>
      </w:r>
      <w:r w:rsidR="007E0D2F" w:rsidRPr="001E2EEE">
        <w:rPr>
          <w:rFonts w:ascii="Times New Roman" w:hAnsi="Times New Roman" w:cs="Times New Roman"/>
          <w:sz w:val="24"/>
          <w:szCs w:val="24"/>
        </w:rPr>
        <w:t xml:space="preserve">help to </w:t>
      </w:r>
      <w:r w:rsidR="000267F1" w:rsidRPr="001E2EEE">
        <w:rPr>
          <w:rFonts w:ascii="Times New Roman" w:hAnsi="Times New Roman" w:cs="Times New Roman"/>
          <w:sz w:val="24"/>
          <w:szCs w:val="24"/>
        </w:rPr>
        <w:t xml:space="preserve">improve </w:t>
      </w:r>
      <w:r w:rsidR="007E0D2F" w:rsidRPr="001E2EEE">
        <w:rPr>
          <w:rFonts w:ascii="Times New Roman" w:hAnsi="Times New Roman" w:cs="Times New Roman"/>
          <w:sz w:val="24"/>
          <w:szCs w:val="24"/>
        </w:rPr>
        <w:t xml:space="preserve">elder abuse </w:t>
      </w:r>
      <w:r w:rsidR="005A2866" w:rsidRPr="001E2EEE">
        <w:rPr>
          <w:rFonts w:ascii="Times New Roman" w:hAnsi="Times New Roman" w:cs="Times New Roman"/>
          <w:sz w:val="24"/>
          <w:szCs w:val="24"/>
        </w:rPr>
        <w:t>intervention</w:t>
      </w:r>
      <w:r w:rsidR="007E0D2F" w:rsidRPr="001E2EEE">
        <w:rPr>
          <w:rFonts w:ascii="Times New Roman" w:hAnsi="Times New Roman" w:cs="Times New Roman"/>
          <w:sz w:val="24"/>
          <w:szCs w:val="24"/>
        </w:rPr>
        <w:t xml:space="preserve"> by improving key aspects of programs such as staff safety, </w:t>
      </w:r>
      <w:r w:rsidR="000267F1" w:rsidRPr="001E2EEE">
        <w:rPr>
          <w:rFonts w:ascii="Times New Roman" w:hAnsi="Times New Roman" w:cs="Times New Roman"/>
          <w:sz w:val="24"/>
          <w:szCs w:val="24"/>
        </w:rPr>
        <w:t>the identification</w:t>
      </w:r>
      <w:r w:rsidR="00242034" w:rsidRPr="001E2EEE">
        <w:rPr>
          <w:rFonts w:ascii="Times New Roman" w:hAnsi="Times New Roman" w:cs="Times New Roman"/>
          <w:sz w:val="24"/>
          <w:szCs w:val="24"/>
        </w:rPr>
        <w:t xml:space="preserve"> and reporting</w:t>
      </w:r>
      <w:r w:rsidR="000267F1" w:rsidRPr="001E2EEE">
        <w:rPr>
          <w:rFonts w:ascii="Times New Roman" w:hAnsi="Times New Roman" w:cs="Times New Roman"/>
          <w:sz w:val="24"/>
          <w:szCs w:val="24"/>
        </w:rPr>
        <w:t xml:space="preserve"> of </w:t>
      </w:r>
      <w:r w:rsidR="007E0D2F" w:rsidRPr="001E2EEE">
        <w:rPr>
          <w:rFonts w:ascii="Times New Roman" w:hAnsi="Times New Roman" w:cs="Times New Roman"/>
          <w:sz w:val="24"/>
          <w:szCs w:val="24"/>
        </w:rPr>
        <w:t xml:space="preserve">elder </w:t>
      </w:r>
      <w:r w:rsidR="000267F1" w:rsidRPr="001E2EEE">
        <w:rPr>
          <w:rFonts w:ascii="Times New Roman" w:hAnsi="Times New Roman" w:cs="Times New Roman"/>
          <w:sz w:val="24"/>
          <w:szCs w:val="24"/>
        </w:rPr>
        <w:t>abuse</w:t>
      </w:r>
      <w:r w:rsidR="000267F1">
        <w:rPr>
          <w:rFonts w:ascii="Times New Roman" w:hAnsi="Times New Roman" w:cs="Times New Roman"/>
          <w:sz w:val="24"/>
          <w:szCs w:val="24"/>
        </w:rPr>
        <w:t xml:space="preserve">, </w:t>
      </w:r>
      <w:r w:rsidR="00242034">
        <w:rPr>
          <w:rFonts w:ascii="Times New Roman" w:hAnsi="Times New Roman" w:cs="Times New Roman"/>
          <w:sz w:val="24"/>
          <w:szCs w:val="24"/>
        </w:rPr>
        <w:t xml:space="preserve">and the support of </w:t>
      </w:r>
      <w:r w:rsidR="007E0D2F">
        <w:rPr>
          <w:rFonts w:ascii="Times New Roman" w:hAnsi="Times New Roman" w:cs="Times New Roman"/>
          <w:sz w:val="24"/>
          <w:szCs w:val="24"/>
        </w:rPr>
        <w:t>victim</w:t>
      </w:r>
      <w:r w:rsidR="00242034">
        <w:rPr>
          <w:rFonts w:ascii="Times New Roman" w:hAnsi="Times New Roman" w:cs="Times New Roman"/>
          <w:sz w:val="24"/>
          <w:szCs w:val="24"/>
        </w:rPr>
        <w:t>s</w:t>
      </w:r>
      <w:r w:rsidR="007E0D2F">
        <w:rPr>
          <w:rFonts w:ascii="Times New Roman" w:hAnsi="Times New Roman" w:cs="Times New Roman"/>
          <w:sz w:val="24"/>
          <w:szCs w:val="24"/>
        </w:rPr>
        <w:t xml:space="preserve"> and perpetrator</w:t>
      </w:r>
      <w:r w:rsidR="00242034">
        <w:rPr>
          <w:rFonts w:ascii="Times New Roman" w:hAnsi="Times New Roman" w:cs="Times New Roman"/>
          <w:sz w:val="24"/>
          <w:szCs w:val="24"/>
        </w:rPr>
        <w:t>s.</w:t>
      </w:r>
      <w:r w:rsidR="000267F1">
        <w:rPr>
          <w:rFonts w:ascii="Times New Roman" w:hAnsi="Times New Roman" w:cs="Times New Roman"/>
          <w:sz w:val="24"/>
          <w:szCs w:val="24"/>
        </w:rPr>
        <w:t xml:space="preserve"> </w:t>
      </w:r>
      <w:r w:rsidR="00F97FB1">
        <w:rPr>
          <w:rFonts w:ascii="Times New Roman" w:hAnsi="Times New Roman" w:cs="Times New Roman"/>
          <w:sz w:val="24"/>
          <w:szCs w:val="24"/>
        </w:rPr>
        <w:t xml:space="preserve">Further research examining elder abuse intervention should be prioritized, active sharing of information about established intervention programs can hasten help for victims </w:t>
      </w:r>
      <w:r w:rsidR="00E134F1">
        <w:rPr>
          <w:rFonts w:ascii="Times New Roman" w:hAnsi="Times New Roman" w:cs="Times New Roman"/>
          <w:sz w:val="24"/>
          <w:szCs w:val="24"/>
        </w:rPr>
        <w:t xml:space="preserve">by </w:t>
      </w:r>
      <w:r w:rsidR="005A2866">
        <w:rPr>
          <w:rFonts w:ascii="Times New Roman" w:hAnsi="Times New Roman" w:cs="Times New Roman"/>
          <w:sz w:val="24"/>
          <w:szCs w:val="24"/>
        </w:rPr>
        <w:t xml:space="preserve">increasing </w:t>
      </w:r>
      <w:r w:rsidR="00E134F1">
        <w:rPr>
          <w:rFonts w:ascii="Times New Roman" w:hAnsi="Times New Roman" w:cs="Times New Roman"/>
          <w:sz w:val="24"/>
          <w:szCs w:val="24"/>
        </w:rPr>
        <w:t>evidenced based practice</w:t>
      </w:r>
      <w:r w:rsidR="00F97FB1">
        <w:rPr>
          <w:rFonts w:ascii="Times New Roman" w:hAnsi="Times New Roman" w:cs="Times New Roman"/>
          <w:sz w:val="24"/>
          <w:szCs w:val="24"/>
        </w:rPr>
        <w:t>.</w:t>
      </w:r>
    </w:p>
    <w:p w14:paraId="46E8ECFB" w14:textId="77777777" w:rsidR="00CB33E6" w:rsidRDefault="00CB33E6">
      <w:pPr>
        <w:rPr>
          <w:rFonts w:ascii="Times New Roman" w:hAnsi="Times New Roman" w:cs="Times New Roman"/>
          <w:b/>
          <w:sz w:val="24"/>
          <w:szCs w:val="24"/>
        </w:rPr>
      </w:pPr>
      <w:r>
        <w:rPr>
          <w:rFonts w:ascii="Times New Roman" w:hAnsi="Times New Roman" w:cs="Times New Roman"/>
          <w:b/>
          <w:sz w:val="24"/>
          <w:szCs w:val="24"/>
        </w:rPr>
        <w:br w:type="page"/>
      </w:r>
    </w:p>
    <w:p w14:paraId="5B0635D4" w14:textId="46F50BD9" w:rsidR="002E6AC6" w:rsidRDefault="002E6AC6" w:rsidP="002A0CF4">
      <w:pPr>
        <w:jc w:val="center"/>
        <w:rPr>
          <w:rFonts w:ascii="Times New Roman" w:hAnsi="Times New Roman" w:cs="Times New Roman"/>
          <w:sz w:val="24"/>
          <w:szCs w:val="24"/>
        </w:rPr>
      </w:pPr>
      <w:r w:rsidRPr="00F626E7">
        <w:rPr>
          <w:rFonts w:ascii="Times New Roman" w:hAnsi="Times New Roman" w:cs="Times New Roman"/>
          <w:b/>
          <w:sz w:val="24"/>
          <w:szCs w:val="24"/>
        </w:rPr>
        <w:lastRenderedPageBreak/>
        <w:t>References</w:t>
      </w:r>
    </w:p>
    <w:p w14:paraId="6FF8831B" w14:textId="25D7BEDE" w:rsidR="007B5155" w:rsidRDefault="007B5155" w:rsidP="005A2866">
      <w:pPr>
        <w:spacing w:after="0"/>
        <w:rPr>
          <w:rFonts w:ascii="Times New Roman" w:hAnsi="Times New Roman" w:cs="Times New Roman"/>
          <w:sz w:val="24"/>
          <w:szCs w:val="24"/>
        </w:rPr>
      </w:pPr>
      <w:r>
        <w:rPr>
          <w:rFonts w:ascii="Times New Roman" w:hAnsi="Times New Roman" w:cs="Times New Roman"/>
          <w:sz w:val="24"/>
          <w:szCs w:val="24"/>
        </w:rPr>
        <w:t xml:space="preserve">Action on Elder </w:t>
      </w:r>
      <w:r w:rsidR="00FD11C1">
        <w:rPr>
          <w:rFonts w:ascii="Times New Roman" w:hAnsi="Times New Roman" w:cs="Times New Roman"/>
          <w:sz w:val="24"/>
          <w:szCs w:val="24"/>
        </w:rPr>
        <w:t>a</w:t>
      </w:r>
      <w:r>
        <w:rPr>
          <w:rFonts w:ascii="Times New Roman" w:hAnsi="Times New Roman" w:cs="Times New Roman"/>
          <w:sz w:val="24"/>
          <w:szCs w:val="24"/>
        </w:rPr>
        <w:t>buse (1995)</w:t>
      </w:r>
      <w:r w:rsidR="00FD11C1" w:rsidRPr="00FD11C1">
        <w:rPr>
          <w:rFonts w:ascii="Times New Roman" w:hAnsi="Times New Roman" w:cs="Times New Roman"/>
          <w:sz w:val="24"/>
          <w:szCs w:val="24"/>
        </w:rPr>
        <w:t xml:space="preserve"> ‘New Definition of Abuse’</w:t>
      </w:r>
      <w:r w:rsidR="00FD11C1">
        <w:rPr>
          <w:rFonts w:ascii="Times New Roman" w:hAnsi="Times New Roman" w:cs="Times New Roman"/>
          <w:sz w:val="24"/>
          <w:szCs w:val="24"/>
        </w:rPr>
        <w:t xml:space="preserve"> </w:t>
      </w:r>
      <w:r w:rsidRPr="00FD11C1">
        <w:rPr>
          <w:rFonts w:ascii="Times New Roman" w:hAnsi="Times New Roman" w:cs="Times New Roman"/>
          <w:i/>
          <w:sz w:val="24"/>
          <w:szCs w:val="24"/>
        </w:rPr>
        <w:t>Action on Elder Abuse Bulletin</w:t>
      </w:r>
      <w:r w:rsidRPr="007B5155">
        <w:rPr>
          <w:rFonts w:ascii="Times New Roman" w:hAnsi="Times New Roman" w:cs="Times New Roman"/>
          <w:sz w:val="24"/>
          <w:szCs w:val="24"/>
        </w:rPr>
        <w:t>, 11(May–June).</w:t>
      </w:r>
    </w:p>
    <w:p w14:paraId="60C2199F" w14:textId="77777777" w:rsidR="005A2866" w:rsidRDefault="005A2866" w:rsidP="005A2866">
      <w:pPr>
        <w:spacing w:after="0"/>
        <w:rPr>
          <w:rFonts w:ascii="Times New Roman" w:hAnsi="Times New Roman" w:cs="Times New Roman"/>
          <w:sz w:val="24"/>
          <w:szCs w:val="24"/>
        </w:rPr>
      </w:pPr>
    </w:p>
    <w:p w14:paraId="4D77DF34" w14:textId="3425AC24" w:rsidR="005C54FA" w:rsidRDefault="005C54FA" w:rsidP="005A2866">
      <w:pPr>
        <w:spacing w:after="0"/>
        <w:rPr>
          <w:rFonts w:ascii="Times New Roman" w:hAnsi="Times New Roman" w:cs="Times New Roman"/>
          <w:sz w:val="24"/>
          <w:szCs w:val="24"/>
        </w:rPr>
      </w:pPr>
      <w:proofErr w:type="spellStart"/>
      <w:r w:rsidRPr="00E63C13">
        <w:rPr>
          <w:rFonts w:ascii="Times New Roman" w:hAnsi="Times New Roman" w:cs="Times New Roman"/>
          <w:sz w:val="24"/>
          <w:szCs w:val="24"/>
        </w:rPr>
        <w:t>Anetzberger</w:t>
      </w:r>
      <w:proofErr w:type="spellEnd"/>
      <w:r w:rsidRPr="00E63C13">
        <w:rPr>
          <w:rFonts w:ascii="Times New Roman" w:hAnsi="Times New Roman" w:cs="Times New Roman"/>
          <w:sz w:val="24"/>
          <w:szCs w:val="24"/>
        </w:rPr>
        <w:t>, G.J., and Yamada, Y. (</w:t>
      </w:r>
      <w:proofErr w:type="gramStart"/>
      <w:r w:rsidRPr="00E63C13">
        <w:rPr>
          <w:rFonts w:ascii="Times New Roman" w:hAnsi="Times New Roman" w:cs="Times New Roman"/>
          <w:sz w:val="24"/>
          <w:szCs w:val="24"/>
        </w:rPr>
        <w:t>1999)‘</w:t>
      </w:r>
      <w:proofErr w:type="gramEnd"/>
      <w:r w:rsidRPr="00E63C13">
        <w:rPr>
          <w:rFonts w:ascii="Times New Roman" w:hAnsi="Times New Roman" w:cs="Times New Roman"/>
          <w:sz w:val="24"/>
          <w:szCs w:val="24"/>
        </w:rPr>
        <w:t xml:space="preserve">A telephone </w:t>
      </w:r>
      <w:proofErr w:type="spellStart"/>
      <w:r w:rsidRPr="00E63C13">
        <w:rPr>
          <w:rFonts w:ascii="Times New Roman" w:hAnsi="Times New Roman" w:cs="Times New Roman"/>
          <w:sz w:val="24"/>
          <w:szCs w:val="24"/>
        </w:rPr>
        <w:t>counseling</w:t>
      </w:r>
      <w:proofErr w:type="spellEnd"/>
      <w:r w:rsidRPr="00E63C13">
        <w:rPr>
          <w:rFonts w:ascii="Times New Roman" w:hAnsi="Times New Roman" w:cs="Times New Roman"/>
          <w:sz w:val="24"/>
          <w:szCs w:val="24"/>
        </w:rPr>
        <w:t xml:space="preserve"> program for elder abuse in Japan’, </w:t>
      </w:r>
      <w:r w:rsidRPr="00E63C13">
        <w:rPr>
          <w:rFonts w:ascii="Times New Roman" w:hAnsi="Times New Roman" w:cs="Times New Roman"/>
          <w:i/>
          <w:sz w:val="24"/>
          <w:szCs w:val="24"/>
        </w:rPr>
        <w:t>Journal of Elder Abuse &amp; Neglect</w:t>
      </w:r>
      <w:r w:rsidRPr="00E63C13">
        <w:rPr>
          <w:rFonts w:ascii="Times New Roman" w:hAnsi="Times New Roman" w:cs="Times New Roman"/>
          <w:sz w:val="24"/>
          <w:szCs w:val="24"/>
        </w:rPr>
        <w:t>, 11, pp.105-112.</w:t>
      </w:r>
    </w:p>
    <w:p w14:paraId="2449A3FE" w14:textId="77777777" w:rsidR="005A2866" w:rsidRPr="00E63C13" w:rsidRDefault="005A2866" w:rsidP="005A2866">
      <w:pPr>
        <w:spacing w:after="0"/>
        <w:rPr>
          <w:rFonts w:ascii="Times New Roman" w:hAnsi="Times New Roman" w:cs="Times New Roman"/>
          <w:sz w:val="24"/>
          <w:szCs w:val="24"/>
        </w:rPr>
      </w:pPr>
    </w:p>
    <w:p w14:paraId="7D16491E" w14:textId="1E805CB6" w:rsidR="006E5A53" w:rsidRDefault="006E5A53" w:rsidP="005A2866">
      <w:pPr>
        <w:spacing w:after="0"/>
        <w:rPr>
          <w:rFonts w:ascii="Times New Roman" w:hAnsi="Times New Roman" w:cs="Times New Roman"/>
          <w:sz w:val="24"/>
          <w:szCs w:val="24"/>
        </w:rPr>
      </w:pPr>
      <w:r w:rsidRPr="00E63C13">
        <w:rPr>
          <w:rFonts w:ascii="Times New Roman" w:hAnsi="Times New Roman" w:cs="Times New Roman"/>
          <w:sz w:val="24"/>
          <w:szCs w:val="24"/>
        </w:rPr>
        <w:t>Archer, J. (</w:t>
      </w:r>
      <w:proofErr w:type="gramStart"/>
      <w:r w:rsidRPr="00E63C13">
        <w:rPr>
          <w:rFonts w:ascii="Times New Roman" w:hAnsi="Times New Roman" w:cs="Times New Roman"/>
          <w:sz w:val="24"/>
          <w:szCs w:val="24"/>
        </w:rPr>
        <w:t>2000)</w:t>
      </w:r>
      <w:r w:rsidR="00A607B0" w:rsidRPr="00E63C13">
        <w:rPr>
          <w:rFonts w:ascii="Times New Roman" w:hAnsi="Times New Roman" w:cs="Times New Roman"/>
          <w:sz w:val="24"/>
          <w:szCs w:val="24"/>
        </w:rPr>
        <w:t>‘</w:t>
      </w:r>
      <w:proofErr w:type="gramEnd"/>
      <w:r w:rsidRPr="00E63C13">
        <w:rPr>
          <w:rFonts w:ascii="Times New Roman" w:hAnsi="Times New Roman" w:cs="Times New Roman"/>
          <w:sz w:val="24"/>
          <w:szCs w:val="24"/>
        </w:rPr>
        <w:t>Sex differences in aggression between heterosexual partners: A meta-analytic review</w:t>
      </w:r>
      <w:r w:rsidR="00A607B0" w:rsidRPr="00E63C13">
        <w:rPr>
          <w:rFonts w:ascii="Times New Roman" w:hAnsi="Times New Roman" w:cs="Times New Roman"/>
          <w:sz w:val="24"/>
          <w:szCs w:val="24"/>
        </w:rPr>
        <w:t>’,</w:t>
      </w:r>
      <w:r w:rsidRPr="00E63C13">
        <w:rPr>
          <w:rFonts w:ascii="Times New Roman" w:hAnsi="Times New Roman" w:cs="Times New Roman"/>
          <w:sz w:val="24"/>
          <w:szCs w:val="24"/>
        </w:rPr>
        <w:t xml:space="preserve"> </w:t>
      </w:r>
      <w:r w:rsidRPr="00E63C13">
        <w:rPr>
          <w:rFonts w:ascii="Times New Roman" w:hAnsi="Times New Roman" w:cs="Times New Roman"/>
          <w:i/>
          <w:sz w:val="24"/>
          <w:szCs w:val="24"/>
        </w:rPr>
        <w:t>Psychological Bulletin</w:t>
      </w:r>
      <w:r w:rsidRPr="00E63C13">
        <w:rPr>
          <w:rFonts w:ascii="Times New Roman" w:hAnsi="Times New Roman" w:cs="Times New Roman"/>
          <w:sz w:val="24"/>
          <w:szCs w:val="24"/>
        </w:rPr>
        <w:t xml:space="preserve">, 126, </w:t>
      </w:r>
      <w:r w:rsidR="00A607B0" w:rsidRPr="00E63C13">
        <w:rPr>
          <w:rFonts w:ascii="Times New Roman" w:hAnsi="Times New Roman" w:cs="Times New Roman"/>
          <w:sz w:val="24"/>
          <w:szCs w:val="24"/>
        </w:rPr>
        <w:t>pp.</w:t>
      </w:r>
      <w:r w:rsidRPr="00E63C13">
        <w:rPr>
          <w:rFonts w:ascii="Times New Roman" w:hAnsi="Times New Roman" w:cs="Times New Roman"/>
          <w:sz w:val="24"/>
          <w:szCs w:val="24"/>
        </w:rPr>
        <w:t>651-680.</w:t>
      </w:r>
    </w:p>
    <w:p w14:paraId="3D717B53" w14:textId="77777777" w:rsidR="005A2866" w:rsidRPr="00E63C13" w:rsidRDefault="005A2866" w:rsidP="005A2866">
      <w:pPr>
        <w:spacing w:after="0"/>
        <w:rPr>
          <w:rFonts w:ascii="Times New Roman" w:hAnsi="Times New Roman" w:cs="Times New Roman"/>
          <w:sz w:val="24"/>
          <w:szCs w:val="24"/>
        </w:rPr>
      </w:pPr>
    </w:p>
    <w:p w14:paraId="1410B486" w14:textId="10A4CC79" w:rsidR="008B0DEA" w:rsidRPr="001E2EEE" w:rsidRDefault="008B0DEA" w:rsidP="005A2866">
      <w:pPr>
        <w:spacing w:after="0"/>
        <w:rPr>
          <w:rFonts w:ascii="Times New Roman" w:hAnsi="Times New Roman" w:cs="Times New Roman"/>
          <w:sz w:val="24"/>
          <w:szCs w:val="24"/>
        </w:rPr>
      </w:pPr>
      <w:r w:rsidRPr="00E63C13">
        <w:rPr>
          <w:rFonts w:ascii="Times New Roman" w:hAnsi="Times New Roman" w:cs="Times New Roman"/>
          <w:sz w:val="24"/>
          <w:szCs w:val="24"/>
        </w:rPr>
        <w:t>Baker</w:t>
      </w:r>
      <w:r w:rsidR="005C54FA" w:rsidRPr="00E63C13">
        <w:rPr>
          <w:rFonts w:ascii="Times New Roman" w:hAnsi="Times New Roman" w:cs="Times New Roman"/>
          <w:sz w:val="24"/>
          <w:szCs w:val="24"/>
        </w:rPr>
        <w:t>,</w:t>
      </w:r>
      <w:r w:rsidR="00A36C87" w:rsidRPr="00E63C13">
        <w:rPr>
          <w:rFonts w:ascii="Times New Roman" w:hAnsi="Times New Roman" w:cs="Times New Roman"/>
          <w:sz w:val="24"/>
          <w:szCs w:val="24"/>
        </w:rPr>
        <w:t xml:space="preserve"> P.R.,</w:t>
      </w:r>
      <w:r w:rsidR="005C54FA" w:rsidRPr="00E63C13">
        <w:rPr>
          <w:rFonts w:ascii="Times New Roman" w:hAnsi="Times New Roman" w:cs="Times New Roman"/>
          <w:sz w:val="24"/>
          <w:szCs w:val="24"/>
        </w:rPr>
        <w:t xml:space="preserve"> Francis,</w:t>
      </w:r>
      <w:r w:rsidR="00A36C87" w:rsidRPr="00E63C13">
        <w:rPr>
          <w:rFonts w:ascii="Times New Roman" w:hAnsi="Times New Roman" w:cs="Times New Roman"/>
          <w:sz w:val="24"/>
          <w:szCs w:val="24"/>
        </w:rPr>
        <w:t xml:space="preserve"> D.P.,</w:t>
      </w:r>
      <w:r w:rsidR="005C54FA" w:rsidRPr="00E63C13">
        <w:rPr>
          <w:rFonts w:ascii="Times New Roman" w:hAnsi="Times New Roman" w:cs="Times New Roman"/>
          <w:sz w:val="24"/>
          <w:szCs w:val="24"/>
        </w:rPr>
        <w:t xml:space="preserve"> </w:t>
      </w:r>
      <w:proofErr w:type="spellStart"/>
      <w:r w:rsidR="005C54FA" w:rsidRPr="00E63C13">
        <w:rPr>
          <w:rFonts w:ascii="Times New Roman" w:hAnsi="Times New Roman" w:cs="Times New Roman"/>
          <w:sz w:val="24"/>
          <w:szCs w:val="24"/>
        </w:rPr>
        <w:t>Hairi</w:t>
      </w:r>
      <w:proofErr w:type="spellEnd"/>
      <w:r w:rsidR="005C54FA" w:rsidRPr="00E63C13">
        <w:rPr>
          <w:rFonts w:ascii="Times New Roman" w:hAnsi="Times New Roman" w:cs="Times New Roman"/>
          <w:sz w:val="24"/>
          <w:szCs w:val="24"/>
        </w:rPr>
        <w:t>,</w:t>
      </w:r>
      <w:r w:rsidR="00A36C87" w:rsidRPr="00E63C13">
        <w:rPr>
          <w:rFonts w:ascii="Times New Roman" w:hAnsi="Times New Roman" w:cs="Times New Roman"/>
          <w:sz w:val="24"/>
          <w:szCs w:val="24"/>
        </w:rPr>
        <w:t xml:space="preserve"> N.N.M.,</w:t>
      </w:r>
      <w:r w:rsidR="005C54FA" w:rsidRPr="00E63C13">
        <w:rPr>
          <w:rFonts w:ascii="Times New Roman" w:hAnsi="Times New Roman" w:cs="Times New Roman"/>
          <w:sz w:val="24"/>
          <w:szCs w:val="24"/>
        </w:rPr>
        <w:t xml:space="preserve"> Othman,</w:t>
      </w:r>
      <w:r w:rsidR="00A36C87" w:rsidRPr="00E63C13">
        <w:rPr>
          <w:rFonts w:ascii="Times New Roman" w:hAnsi="Times New Roman" w:cs="Times New Roman"/>
          <w:sz w:val="24"/>
          <w:szCs w:val="24"/>
        </w:rPr>
        <w:t xml:space="preserve"> S.,</w:t>
      </w:r>
      <w:r w:rsidR="005C54FA" w:rsidRPr="00E63C13">
        <w:rPr>
          <w:rFonts w:ascii="Times New Roman" w:hAnsi="Times New Roman" w:cs="Times New Roman"/>
          <w:sz w:val="24"/>
          <w:szCs w:val="24"/>
        </w:rPr>
        <w:t xml:space="preserve"> </w:t>
      </w:r>
      <w:r w:rsidR="00A36C87" w:rsidRPr="00E63C13">
        <w:rPr>
          <w:rFonts w:ascii="Times New Roman" w:hAnsi="Times New Roman" w:cs="Times New Roman"/>
          <w:sz w:val="24"/>
          <w:szCs w:val="24"/>
        </w:rPr>
        <w:t>and</w:t>
      </w:r>
      <w:r w:rsidR="005C54FA" w:rsidRPr="00E63C13">
        <w:rPr>
          <w:rFonts w:ascii="Times New Roman" w:hAnsi="Times New Roman" w:cs="Times New Roman"/>
          <w:sz w:val="24"/>
          <w:szCs w:val="24"/>
        </w:rPr>
        <w:t xml:space="preserve"> Choo</w:t>
      </w:r>
      <w:r w:rsidR="00A36C87" w:rsidRPr="00E63C13">
        <w:rPr>
          <w:rFonts w:ascii="Times New Roman" w:hAnsi="Times New Roman" w:cs="Times New Roman"/>
          <w:sz w:val="24"/>
          <w:szCs w:val="24"/>
        </w:rPr>
        <w:t xml:space="preserve"> W.Y.</w:t>
      </w:r>
      <w:r w:rsidRPr="00E63C13">
        <w:rPr>
          <w:rFonts w:ascii="Times New Roman" w:hAnsi="Times New Roman" w:cs="Times New Roman"/>
          <w:sz w:val="24"/>
          <w:szCs w:val="24"/>
        </w:rPr>
        <w:t xml:space="preserve"> (</w:t>
      </w:r>
      <w:proofErr w:type="gramStart"/>
      <w:r w:rsidRPr="00E63C13">
        <w:rPr>
          <w:rFonts w:ascii="Times New Roman" w:hAnsi="Times New Roman" w:cs="Times New Roman"/>
          <w:sz w:val="24"/>
          <w:szCs w:val="24"/>
        </w:rPr>
        <w:t>2017)</w:t>
      </w:r>
      <w:r w:rsidR="00A36C87" w:rsidRPr="00E63C13">
        <w:rPr>
          <w:rFonts w:ascii="Times New Roman" w:hAnsi="Times New Roman" w:cs="Times New Roman"/>
          <w:sz w:val="24"/>
          <w:szCs w:val="24"/>
        </w:rPr>
        <w:t>‘</w:t>
      </w:r>
      <w:proofErr w:type="gramEnd"/>
      <w:r w:rsidR="00A36C87" w:rsidRPr="00E63C13">
        <w:rPr>
          <w:rFonts w:ascii="Times New Roman" w:hAnsi="Times New Roman" w:cs="Times New Roman"/>
          <w:sz w:val="24"/>
          <w:szCs w:val="24"/>
        </w:rPr>
        <w:t xml:space="preserve">Interventions for </w:t>
      </w:r>
      <w:r w:rsidR="00A36C87" w:rsidRPr="001E2EEE">
        <w:rPr>
          <w:rFonts w:ascii="Times New Roman" w:hAnsi="Times New Roman" w:cs="Times New Roman"/>
          <w:sz w:val="24"/>
          <w:szCs w:val="24"/>
        </w:rPr>
        <w:t>preventing elder abuse: Applying findings of a new Cochrane review’</w:t>
      </w:r>
      <w:r w:rsidR="008A2567" w:rsidRPr="001E2EEE">
        <w:rPr>
          <w:rFonts w:ascii="Times New Roman" w:hAnsi="Times New Roman" w:cs="Times New Roman"/>
          <w:sz w:val="24"/>
          <w:szCs w:val="24"/>
        </w:rPr>
        <w:t xml:space="preserve">, </w:t>
      </w:r>
      <w:r w:rsidR="008A2567" w:rsidRPr="001E2EEE">
        <w:rPr>
          <w:rFonts w:ascii="Times New Roman" w:hAnsi="Times New Roman" w:cs="Times New Roman"/>
          <w:i/>
          <w:sz w:val="24"/>
          <w:szCs w:val="24"/>
        </w:rPr>
        <w:t>Age and Ageing</w:t>
      </w:r>
      <w:r w:rsidR="008A2567" w:rsidRPr="001E2EEE">
        <w:rPr>
          <w:rFonts w:ascii="Times New Roman" w:hAnsi="Times New Roman" w:cs="Times New Roman"/>
          <w:sz w:val="24"/>
          <w:szCs w:val="24"/>
        </w:rPr>
        <w:t>, 46, pp.346-348.</w:t>
      </w:r>
    </w:p>
    <w:p w14:paraId="1D45055E" w14:textId="77777777" w:rsidR="005A2866" w:rsidRPr="001E2EEE" w:rsidRDefault="005A2866" w:rsidP="005A2866">
      <w:pPr>
        <w:spacing w:after="0"/>
        <w:rPr>
          <w:rFonts w:ascii="Times New Roman" w:hAnsi="Times New Roman" w:cs="Times New Roman"/>
          <w:sz w:val="24"/>
          <w:szCs w:val="24"/>
        </w:rPr>
      </w:pPr>
    </w:p>
    <w:p w14:paraId="39DCE00B" w14:textId="37C14C57" w:rsidR="00955C97" w:rsidRPr="001E2EEE" w:rsidRDefault="00955C97"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 xml:space="preserve">Bonnie </w:t>
      </w:r>
      <w:r w:rsidR="002448FB" w:rsidRPr="001E2EEE">
        <w:rPr>
          <w:rFonts w:ascii="Times New Roman" w:hAnsi="Times New Roman" w:cs="Times New Roman"/>
          <w:sz w:val="24"/>
          <w:szCs w:val="24"/>
        </w:rPr>
        <w:t xml:space="preserve">R.J., </w:t>
      </w:r>
      <w:r w:rsidRPr="001E2EEE">
        <w:rPr>
          <w:rFonts w:ascii="Times New Roman" w:hAnsi="Times New Roman" w:cs="Times New Roman"/>
          <w:sz w:val="24"/>
          <w:szCs w:val="24"/>
        </w:rPr>
        <w:t xml:space="preserve">and </w:t>
      </w:r>
      <w:r w:rsidR="00B829E7" w:rsidRPr="001E2EEE">
        <w:rPr>
          <w:rFonts w:ascii="Times New Roman" w:hAnsi="Times New Roman" w:cs="Times New Roman"/>
          <w:sz w:val="24"/>
          <w:szCs w:val="24"/>
        </w:rPr>
        <w:t xml:space="preserve">Wallace, R.B. </w:t>
      </w:r>
      <w:r w:rsidRPr="001E2EEE">
        <w:rPr>
          <w:rFonts w:ascii="Times New Roman" w:hAnsi="Times New Roman" w:cs="Times New Roman"/>
          <w:sz w:val="24"/>
          <w:szCs w:val="24"/>
        </w:rPr>
        <w:t>(2002)</w:t>
      </w:r>
      <w:r w:rsidR="00B829E7" w:rsidRPr="001E2EEE">
        <w:rPr>
          <w:rFonts w:ascii="Times New Roman" w:hAnsi="Times New Roman" w:cs="Times New Roman"/>
          <w:sz w:val="24"/>
          <w:szCs w:val="24"/>
        </w:rPr>
        <w:t xml:space="preserve"> </w:t>
      </w:r>
      <w:r w:rsidR="002448FB" w:rsidRPr="001E2EEE">
        <w:rPr>
          <w:rFonts w:ascii="Times New Roman" w:hAnsi="Times New Roman" w:cs="Times New Roman"/>
          <w:i/>
          <w:sz w:val="24"/>
          <w:szCs w:val="24"/>
        </w:rPr>
        <w:t>Elder mistreatment: Abuse, neglect, and</w:t>
      </w:r>
      <w:r w:rsidR="00B829E7" w:rsidRPr="001E2EEE">
        <w:rPr>
          <w:rFonts w:ascii="Times New Roman" w:hAnsi="Times New Roman" w:cs="Times New Roman"/>
          <w:i/>
          <w:sz w:val="24"/>
          <w:szCs w:val="24"/>
        </w:rPr>
        <w:t xml:space="preserve"> </w:t>
      </w:r>
      <w:r w:rsidR="002448FB" w:rsidRPr="001E2EEE">
        <w:rPr>
          <w:rFonts w:ascii="Times New Roman" w:hAnsi="Times New Roman" w:cs="Times New Roman"/>
          <w:i/>
          <w:sz w:val="24"/>
          <w:szCs w:val="24"/>
        </w:rPr>
        <w:t>exploitation in an aging America</w:t>
      </w:r>
      <w:r w:rsidR="002448FB" w:rsidRPr="001E2EEE">
        <w:rPr>
          <w:rFonts w:ascii="Times New Roman" w:hAnsi="Times New Roman" w:cs="Times New Roman"/>
          <w:sz w:val="24"/>
          <w:szCs w:val="24"/>
        </w:rPr>
        <w:t>, Washington, The National Academic Press.</w:t>
      </w:r>
    </w:p>
    <w:p w14:paraId="0D9A842C" w14:textId="648DCFD0" w:rsidR="00CC2A91" w:rsidRPr="001E2EEE" w:rsidRDefault="00CC2A91"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Brennan, S. (</w:t>
      </w:r>
      <w:proofErr w:type="gramStart"/>
      <w:r w:rsidRPr="001E2EEE">
        <w:rPr>
          <w:rFonts w:ascii="Times New Roman" w:hAnsi="Times New Roman" w:cs="Times New Roman"/>
          <w:sz w:val="24"/>
          <w:szCs w:val="24"/>
        </w:rPr>
        <w:t>2012)‘</w:t>
      </w:r>
      <w:proofErr w:type="gramEnd"/>
      <w:r w:rsidRPr="001E2EEE">
        <w:rPr>
          <w:rFonts w:ascii="Times New Roman" w:hAnsi="Times New Roman" w:cs="Times New Roman"/>
          <w:sz w:val="24"/>
          <w:szCs w:val="24"/>
        </w:rPr>
        <w:t xml:space="preserve">Victimization of older Canadians, 2009’, </w:t>
      </w:r>
      <w:r w:rsidRPr="001E2EEE">
        <w:rPr>
          <w:rFonts w:ascii="Times New Roman" w:hAnsi="Times New Roman" w:cs="Times New Roman"/>
          <w:i/>
          <w:sz w:val="24"/>
          <w:szCs w:val="24"/>
        </w:rPr>
        <w:t xml:space="preserve">Statistics Canada </w:t>
      </w:r>
      <w:proofErr w:type="spellStart"/>
      <w:r w:rsidRPr="001E2EEE">
        <w:rPr>
          <w:rFonts w:ascii="Times New Roman" w:hAnsi="Times New Roman" w:cs="Times New Roman"/>
          <w:i/>
          <w:sz w:val="24"/>
          <w:szCs w:val="24"/>
        </w:rPr>
        <w:t>Juristat</w:t>
      </w:r>
      <w:proofErr w:type="spellEnd"/>
      <w:r w:rsidRPr="001E2EEE">
        <w:rPr>
          <w:rFonts w:ascii="Times New Roman" w:hAnsi="Times New Roman" w:cs="Times New Roman"/>
          <w:i/>
          <w:sz w:val="24"/>
          <w:szCs w:val="24"/>
        </w:rPr>
        <w:t>,</w:t>
      </w:r>
      <w:r w:rsidRPr="001E2EEE">
        <w:rPr>
          <w:rFonts w:ascii="Times New Roman" w:hAnsi="Times New Roman" w:cs="Times New Roman"/>
          <w:sz w:val="24"/>
          <w:szCs w:val="24"/>
        </w:rPr>
        <w:t xml:space="preserve"> no.85-002-X.</w:t>
      </w:r>
    </w:p>
    <w:p w14:paraId="2F6A3914" w14:textId="77777777" w:rsidR="005A2866" w:rsidRPr="001E2EEE" w:rsidRDefault="005A2866" w:rsidP="005A2866">
      <w:pPr>
        <w:spacing w:after="0" w:line="240" w:lineRule="auto"/>
        <w:rPr>
          <w:rFonts w:ascii="Times New Roman" w:hAnsi="Times New Roman" w:cs="Times New Roman"/>
          <w:sz w:val="24"/>
          <w:szCs w:val="24"/>
        </w:rPr>
      </w:pPr>
    </w:p>
    <w:p w14:paraId="79375789" w14:textId="0EB43838" w:rsidR="00C10405" w:rsidRPr="001E2EEE" w:rsidRDefault="00C10405" w:rsidP="005A2866">
      <w:pPr>
        <w:spacing w:after="0"/>
        <w:rPr>
          <w:rFonts w:ascii="Times New Roman" w:hAnsi="Times New Roman" w:cs="Times New Roman"/>
          <w:sz w:val="24"/>
          <w:szCs w:val="24"/>
        </w:rPr>
      </w:pPr>
      <w:r w:rsidRPr="001E2EEE">
        <w:rPr>
          <w:rFonts w:ascii="Times New Roman" w:hAnsi="Times New Roman" w:cs="Times New Roman"/>
          <w:sz w:val="24"/>
          <w:szCs w:val="24"/>
        </w:rPr>
        <w:t xml:space="preserve">Brownell, P. and </w:t>
      </w:r>
      <w:proofErr w:type="spellStart"/>
      <w:r w:rsidRPr="001E2EEE">
        <w:rPr>
          <w:rFonts w:ascii="Times New Roman" w:hAnsi="Times New Roman" w:cs="Times New Roman"/>
          <w:sz w:val="24"/>
          <w:szCs w:val="24"/>
        </w:rPr>
        <w:t>Wolden</w:t>
      </w:r>
      <w:proofErr w:type="spellEnd"/>
      <w:r w:rsidRPr="001E2EEE">
        <w:rPr>
          <w:rFonts w:ascii="Times New Roman" w:hAnsi="Times New Roman" w:cs="Times New Roman"/>
          <w:sz w:val="24"/>
          <w:szCs w:val="24"/>
        </w:rPr>
        <w:t>, A. (</w:t>
      </w:r>
      <w:proofErr w:type="gramStart"/>
      <w:r w:rsidRPr="001E2EEE">
        <w:rPr>
          <w:rFonts w:ascii="Times New Roman" w:hAnsi="Times New Roman" w:cs="Times New Roman"/>
          <w:sz w:val="24"/>
          <w:szCs w:val="24"/>
        </w:rPr>
        <w:t>2003)‘</w:t>
      </w:r>
      <w:proofErr w:type="gramEnd"/>
      <w:r w:rsidRPr="001E2EEE">
        <w:rPr>
          <w:rFonts w:ascii="Times New Roman" w:hAnsi="Times New Roman" w:cs="Times New Roman"/>
          <w:sz w:val="24"/>
          <w:szCs w:val="24"/>
        </w:rPr>
        <w:t xml:space="preserve">Elder abuse intervention strategies’, </w:t>
      </w:r>
      <w:r w:rsidRPr="001E2EEE">
        <w:rPr>
          <w:rFonts w:ascii="Times New Roman" w:hAnsi="Times New Roman" w:cs="Times New Roman"/>
          <w:i/>
          <w:sz w:val="24"/>
          <w:szCs w:val="24"/>
        </w:rPr>
        <w:t>Journal of Gerontological Social Work</w:t>
      </w:r>
      <w:r w:rsidRPr="001E2EEE">
        <w:rPr>
          <w:rFonts w:ascii="Times New Roman" w:hAnsi="Times New Roman" w:cs="Times New Roman"/>
          <w:sz w:val="24"/>
          <w:szCs w:val="24"/>
        </w:rPr>
        <w:t>, 40, pp.83-100.</w:t>
      </w:r>
    </w:p>
    <w:p w14:paraId="32DD8314" w14:textId="77777777" w:rsidR="00CA71DA" w:rsidRPr="001E2EEE" w:rsidRDefault="00CA71DA" w:rsidP="005A2866">
      <w:pPr>
        <w:spacing w:after="0"/>
        <w:rPr>
          <w:rFonts w:ascii="Times New Roman" w:hAnsi="Times New Roman" w:cs="Times New Roman"/>
          <w:sz w:val="24"/>
          <w:szCs w:val="24"/>
        </w:rPr>
      </w:pPr>
    </w:p>
    <w:p w14:paraId="4CF8CD55" w14:textId="04CA5DD5" w:rsidR="00CA71DA" w:rsidRPr="001E2EEE" w:rsidRDefault="00CA71DA" w:rsidP="005A2866">
      <w:pPr>
        <w:spacing w:after="0"/>
        <w:rPr>
          <w:rFonts w:ascii="Times New Roman" w:hAnsi="Times New Roman" w:cs="Times New Roman"/>
          <w:sz w:val="24"/>
          <w:szCs w:val="24"/>
        </w:rPr>
      </w:pPr>
      <w:r w:rsidRPr="001E2EEE">
        <w:rPr>
          <w:rFonts w:ascii="Times New Roman" w:hAnsi="Times New Roman" w:cs="Times New Roman"/>
          <w:sz w:val="24"/>
          <w:szCs w:val="24"/>
        </w:rPr>
        <w:t>Canadian Institutes of Health Research, Natural Sciences and Engineering Research Council of Canada, and Social Sciences and Humanities Research Council of Canada. (2010) ‘Tri-Council Policy Statement: Ethical Conduct for Research Involving Humans’.</w:t>
      </w:r>
    </w:p>
    <w:p w14:paraId="28446B2A" w14:textId="77777777" w:rsidR="005A2866" w:rsidRPr="001E2EEE" w:rsidRDefault="005A2866" w:rsidP="005A2866">
      <w:pPr>
        <w:spacing w:after="0"/>
        <w:rPr>
          <w:rFonts w:ascii="Times New Roman" w:hAnsi="Times New Roman" w:cs="Times New Roman"/>
          <w:sz w:val="24"/>
          <w:szCs w:val="24"/>
        </w:rPr>
      </w:pPr>
    </w:p>
    <w:p w14:paraId="3CF45B4E" w14:textId="71363098" w:rsidR="007F03BE" w:rsidRPr="001E2EEE" w:rsidRDefault="007F03BE" w:rsidP="005A2866">
      <w:pPr>
        <w:spacing w:after="0"/>
        <w:rPr>
          <w:rFonts w:ascii="Times New Roman" w:hAnsi="Times New Roman" w:cs="Times New Roman"/>
          <w:bCs/>
          <w:iCs/>
          <w:sz w:val="24"/>
          <w:szCs w:val="24"/>
        </w:rPr>
      </w:pPr>
      <w:r w:rsidRPr="001E2EEE">
        <w:rPr>
          <w:rFonts w:ascii="Times New Roman" w:hAnsi="Times New Roman" w:cs="Times New Roman"/>
          <w:sz w:val="24"/>
          <w:szCs w:val="24"/>
        </w:rPr>
        <w:t xml:space="preserve">Dong, X. (2015) </w:t>
      </w:r>
      <w:r w:rsidR="00A607B0" w:rsidRPr="001E2EEE">
        <w:rPr>
          <w:rFonts w:ascii="Times New Roman" w:hAnsi="Times New Roman" w:cs="Times New Roman"/>
          <w:sz w:val="24"/>
          <w:szCs w:val="24"/>
        </w:rPr>
        <w:t>‘</w:t>
      </w:r>
      <w:r w:rsidRPr="001E2EEE">
        <w:rPr>
          <w:rFonts w:ascii="Times New Roman" w:hAnsi="Times New Roman" w:cs="Times New Roman"/>
          <w:sz w:val="24"/>
          <w:szCs w:val="24"/>
        </w:rPr>
        <w:t>Elder abuse: Systematic review and implications for practice</w:t>
      </w:r>
      <w:r w:rsidR="00A607B0"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Pr="001E2EEE">
        <w:rPr>
          <w:rFonts w:ascii="Times New Roman" w:hAnsi="Times New Roman" w:cs="Times New Roman"/>
          <w:bCs/>
          <w:i/>
          <w:iCs/>
          <w:sz w:val="24"/>
          <w:szCs w:val="24"/>
        </w:rPr>
        <w:t xml:space="preserve">Journal of the American Geriatrics Society, </w:t>
      </w:r>
      <w:r w:rsidRPr="001E2EEE">
        <w:rPr>
          <w:rFonts w:ascii="Times New Roman" w:hAnsi="Times New Roman" w:cs="Times New Roman"/>
          <w:bCs/>
          <w:iCs/>
          <w:sz w:val="24"/>
          <w:szCs w:val="24"/>
        </w:rPr>
        <w:t>63</w:t>
      </w:r>
      <w:r w:rsidRPr="001E2EEE">
        <w:rPr>
          <w:rFonts w:ascii="Times New Roman" w:hAnsi="Times New Roman" w:cs="Times New Roman"/>
          <w:bCs/>
          <w:i/>
          <w:iCs/>
          <w:sz w:val="24"/>
          <w:szCs w:val="24"/>
        </w:rPr>
        <w:t>,</w:t>
      </w:r>
      <w:r w:rsidRPr="001E2EEE">
        <w:rPr>
          <w:rFonts w:ascii="Times New Roman" w:hAnsi="Times New Roman" w:cs="Times New Roman"/>
          <w:bCs/>
          <w:iCs/>
          <w:sz w:val="24"/>
          <w:szCs w:val="24"/>
        </w:rPr>
        <w:t xml:space="preserve"> </w:t>
      </w:r>
      <w:r w:rsidR="00A607B0" w:rsidRPr="001E2EEE">
        <w:rPr>
          <w:rFonts w:ascii="Times New Roman" w:hAnsi="Times New Roman" w:cs="Times New Roman"/>
          <w:bCs/>
          <w:iCs/>
          <w:sz w:val="24"/>
          <w:szCs w:val="24"/>
        </w:rPr>
        <w:t>pp.</w:t>
      </w:r>
      <w:r w:rsidRPr="001E2EEE">
        <w:rPr>
          <w:rFonts w:ascii="Times New Roman" w:hAnsi="Times New Roman" w:cs="Times New Roman"/>
          <w:bCs/>
          <w:iCs/>
          <w:sz w:val="24"/>
          <w:szCs w:val="24"/>
        </w:rPr>
        <w:t>1214-1238.</w:t>
      </w:r>
    </w:p>
    <w:p w14:paraId="46F3279C" w14:textId="77777777" w:rsidR="005A2866" w:rsidRPr="001E2EEE" w:rsidRDefault="005A2866" w:rsidP="005A2866">
      <w:pPr>
        <w:spacing w:after="0"/>
        <w:rPr>
          <w:rFonts w:ascii="Times New Roman" w:hAnsi="Times New Roman" w:cs="Times New Roman"/>
          <w:sz w:val="24"/>
          <w:szCs w:val="24"/>
        </w:rPr>
      </w:pPr>
    </w:p>
    <w:p w14:paraId="69AB9907" w14:textId="1C8AB4A8" w:rsidR="00B00079" w:rsidRPr="001E2EEE" w:rsidRDefault="00920C97" w:rsidP="005A2866">
      <w:pPr>
        <w:spacing w:after="0"/>
        <w:rPr>
          <w:rFonts w:ascii="Times New Roman" w:hAnsi="Times New Roman" w:cs="Times New Roman"/>
          <w:sz w:val="24"/>
          <w:szCs w:val="24"/>
        </w:rPr>
      </w:pPr>
      <w:r w:rsidRPr="001E2EEE">
        <w:rPr>
          <w:rFonts w:ascii="Times New Roman" w:hAnsi="Times New Roman" w:cs="Times New Roman"/>
          <w:sz w:val="24"/>
          <w:szCs w:val="24"/>
        </w:rPr>
        <w:t>Dong, X.</w:t>
      </w:r>
      <w:r w:rsidR="00EE0DAF" w:rsidRPr="001E2EEE">
        <w:rPr>
          <w:rFonts w:ascii="Times New Roman" w:hAnsi="Times New Roman" w:cs="Times New Roman"/>
          <w:sz w:val="24"/>
          <w:szCs w:val="24"/>
        </w:rPr>
        <w:t>O.</w:t>
      </w:r>
      <w:r w:rsidRPr="001E2EEE">
        <w:rPr>
          <w:rFonts w:ascii="Times New Roman" w:hAnsi="Times New Roman" w:cs="Times New Roman"/>
          <w:sz w:val="24"/>
          <w:szCs w:val="24"/>
        </w:rPr>
        <w:t xml:space="preserve">, Simon, M., Mendes de Leon, C., Fulmer, T., Beck, T., Hebert, L., Dyer, C., </w:t>
      </w:r>
      <w:proofErr w:type="spellStart"/>
      <w:r w:rsidR="00EE0DAF" w:rsidRPr="001E2EEE">
        <w:rPr>
          <w:rFonts w:ascii="Times New Roman" w:hAnsi="Times New Roman" w:cs="Times New Roman"/>
          <w:sz w:val="24"/>
          <w:szCs w:val="24"/>
        </w:rPr>
        <w:t>Paveza</w:t>
      </w:r>
      <w:proofErr w:type="spellEnd"/>
      <w:r w:rsidR="00EE0DAF" w:rsidRPr="001E2EEE">
        <w:rPr>
          <w:rFonts w:ascii="Times New Roman" w:hAnsi="Times New Roman" w:cs="Times New Roman"/>
          <w:sz w:val="24"/>
          <w:szCs w:val="24"/>
        </w:rPr>
        <w:t>, G., and Evans, D. (</w:t>
      </w:r>
      <w:proofErr w:type="gramStart"/>
      <w:r w:rsidR="00EE0DAF" w:rsidRPr="001E2EEE">
        <w:rPr>
          <w:rFonts w:ascii="Times New Roman" w:hAnsi="Times New Roman" w:cs="Times New Roman"/>
          <w:sz w:val="24"/>
          <w:szCs w:val="24"/>
        </w:rPr>
        <w:t>2009)‘</w:t>
      </w:r>
      <w:proofErr w:type="gramEnd"/>
      <w:r w:rsidR="00EE0DAF" w:rsidRPr="001E2EEE">
        <w:rPr>
          <w:rFonts w:ascii="Times New Roman" w:hAnsi="Times New Roman" w:cs="Times New Roman"/>
          <w:sz w:val="24"/>
          <w:szCs w:val="24"/>
        </w:rPr>
        <w:t xml:space="preserve">Elder self-neglect and abuse and mortality risk in a community-dwelling population’, </w:t>
      </w:r>
      <w:r w:rsidR="00EE0DAF" w:rsidRPr="001E2EEE">
        <w:rPr>
          <w:rFonts w:ascii="Times New Roman" w:hAnsi="Times New Roman" w:cs="Times New Roman"/>
          <w:i/>
          <w:sz w:val="24"/>
          <w:szCs w:val="24"/>
        </w:rPr>
        <w:t>The Journal of the American Medical Association</w:t>
      </w:r>
      <w:r w:rsidR="00EE0DAF" w:rsidRPr="001E2EEE">
        <w:rPr>
          <w:rFonts w:ascii="Times New Roman" w:hAnsi="Times New Roman" w:cs="Times New Roman"/>
          <w:sz w:val="24"/>
          <w:szCs w:val="24"/>
        </w:rPr>
        <w:t>, 302, pp.517-526.</w:t>
      </w:r>
    </w:p>
    <w:p w14:paraId="10415AEA" w14:textId="77777777" w:rsidR="005A2866" w:rsidRPr="001E2EEE" w:rsidRDefault="005A2866" w:rsidP="005A2866">
      <w:pPr>
        <w:spacing w:after="0"/>
        <w:rPr>
          <w:rFonts w:ascii="Times New Roman" w:hAnsi="Times New Roman" w:cs="Times New Roman"/>
          <w:sz w:val="24"/>
          <w:szCs w:val="24"/>
        </w:rPr>
      </w:pPr>
    </w:p>
    <w:p w14:paraId="27149580" w14:textId="17133E0A" w:rsidR="00D21F23" w:rsidRPr="001E2EEE" w:rsidRDefault="00D21F23" w:rsidP="005A2866">
      <w:pPr>
        <w:spacing w:after="0"/>
        <w:rPr>
          <w:rFonts w:ascii="Times New Roman" w:hAnsi="Times New Roman" w:cs="Times New Roman"/>
          <w:sz w:val="24"/>
          <w:szCs w:val="24"/>
        </w:rPr>
      </w:pPr>
      <w:r w:rsidRPr="001E2EEE">
        <w:rPr>
          <w:rFonts w:ascii="Times New Roman" w:hAnsi="Times New Roman" w:cs="Times New Roman"/>
          <w:iCs/>
          <w:sz w:val="24"/>
          <w:szCs w:val="24"/>
        </w:rPr>
        <w:t>Dyer</w:t>
      </w:r>
      <w:r w:rsidRPr="001E2EEE">
        <w:rPr>
          <w:rFonts w:ascii="Times New Roman" w:hAnsi="Times New Roman" w:cs="Times New Roman"/>
          <w:sz w:val="24"/>
          <w:szCs w:val="24"/>
        </w:rPr>
        <w:t xml:space="preserve">, C.B., </w:t>
      </w:r>
      <w:r w:rsidRPr="001E2EEE">
        <w:rPr>
          <w:rFonts w:ascii="Times New Roman" w:hAnsi="Times New Roman" w:cs="Times New Roman"/>
          <w:iCs/>
          <w:sz w:val="24"/>
          <w:szCs w:val="24"/>
        </w:rPr>
        <w:t>Connolly</w:t>
      </w:r>
      <w:r w:rsidRPr="001E2EEE">
        <w:rPr>
          <w:rFonts w:ascii="Times New Roman" w:hAnsi="Times New Roman" w:cs="Times New Roman"/>
          <w:sz w:val="24"/>
          <w:szCs w:val="24"/>
        </w:rPr>
        <w:t>, M.</w:t>
      </w:r>
      <w:r w:rsidR="005F26F2" w:rsidRPr="001E2EEE">
        <w:rPr>
          <w:rFonts w:ascii="Times New Roman" w:hAnsi="Times New Roman" w:cs="Times New Roman"/>
          <w:sz w:val="24"/>
          <w:szCs w:val="24"/>
        </w:rPr>
        <w:t>T., and</w:t>
      </w:r>
      <w:r w:rsidRPr="001E2EEE">
        <w:rPr>
          <w:rFonts w:ascii="Times New Roman" w:hAnsi="Times New Roman" w:cs="Times New Roman"/>
          <w:sz w:val="24"/>
          <w:szCs w:val="24"/>
        </w:rPr>
        <w:t xml:space="preserve"> </w:t>
      </w:r>
      <w:proofErr w:type="spellStart"/>
      <w:r w:rsidRPr="001E2EEE">
        <w:rPr>
          <w:rFonts w:ascii="Times New Roman" w:hAnsi="Times New Roman" w:cs="Times New Roman"/>
          <w:iCs/>
          <w:sz w:val="24"/>
          <w:szCs w:val="24"/>
        </w:rPr>
        <w:t>McFeely</w:t>
      </w:r>
      <w:proofErr w:type="spellEnd"/>
      <w:r w:rsidRPr="001E2EEE">
        <w:rPr>
          <w:rFonts w:ascii="Times New Roman" w:hAnsi="Times New Roman" w:cs="Times New Roman"/>
          <w:sz w:val="24"/>
          <w:szCs w:val="24"/>
        </w:rPr>
        <w:t>, P. (</w:t>
      </w:r>
      <w:proofErr w:type="gramStart"/>
      <w:r w:rsidRPr="001E2EEE">
        <w:rPr>
          <w:rFonts w:ascii="Times New Roman" w:hAnsi="Times New Roman" w:cs="Times New Roman"/>
          <w:iCs/>
          <w:sz w:val="24"/>
          <w:szCs w:val="24"/>
        </w:rPr>
        <w:t>2003</w:t>
      </w:r>
      <w:r w:rsidRPr="001E2EEE">
        <w:rPr>
          <w:rFonts w:ascii="Times New Roman" w:hAnsi="Times New Roman" w:cs="Times New Roman"/>
          <w:sz w:val="24"/>
          <w:szCs w:val="24"/>
        </w:rPr>
        <w:t>)</w:t>
      </w:r>
      <w:r w:rsidR="005F26F2" w:rsidRPr="001E2EEE">
        <w:rPr>
          <w:rFonts w:ascii="Times New Roman" w:hAnsi="Times New Roman" w:cs="Times New Roman"/>
          <w:sz w:val="24"/>
          <w:szCs w:val="24"/>
        </w:rPr>
        <w:t>‘</w:t>
      </w:r>
      <w:proofErr w:type="gramEnd"/>
      <w:r w:rsidRPr="001E2EEE">
        <w:rPr>
          <w:rFonts w:ascii="Times New Roman" w:hAnsi="Times New Roman" w:cs="Times New Roman"/>
          <w:sz w:val="24"/>
          <w:szCs w:val="24"/>
        </w:rPr>
        <w:t>The clinical and medical forensics of elder abuse and neglect</w:t>
      </w:r>
      <w:r w:rsidR="005F26F2"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005F26F2" w:rsidRPr="001E2EEE">
        <w:rPr>
          <w:rFonts w:ascii="Times New Roman" w:hAnsi="Times New Roman" w:cs="Times New Roman"/>
          <w:sz w:val="24"/>
          <w:szCs w:val="24"/>
        </w:rPr>
        <w:t>i</w:t>
      </w:r>
      <w:r w:rsidRPr="001E2EEE">
        <w:rPr>
          <w:rFonts w:ascii="Times New Roman" w:hAnsi="Times New Roman" w:cs="Times New Roman"/>
          <w:sz w:val="24"/>
          <w:szCs w:val="24"/>
        </w:rPr>
        <w:t>n Bonnie</w:t>
      </w:r>
      <w:r w:rsidR="005F26F2" w:rsidRPr="001E2EEE">
        <w:rPr>
          <w:rFonts w:ascii="Times New Roman" w:hAnsi="Times New Roman" w:cs="Times New Roman"/>
          <w:sz w:val="24"/>
          <w:szCs w:val="24"/>
        </w:rPr>
        <w:t>, R.J.</w:t>
      </w:r>
      <w:r w:rsidRPr="001E2EEE">
        <w:rPr>
          <w:rFonts w:ascii="Times New Roman" w:hAnsi="Times New Roman" w:cs="Times New Roman"/>
          <w:sz w:val="24"/>
          <w:szCs w:val="24"/>
        </w:rPr>
        <w:t xml:space="preserve"> </w:t>
      </w:r>
      <w:r w:rsidR="005F26F2" w:rsidRPr="001E2EEE">
        <w:rPr>
          <w:rFonts w:ascii="Times New Roman" w:hAnsi="Times New Roman" w:cs="Times New Roman"/>
          <w:sz w:val="24"/>
          <w:szCs w:val="24"/>
        </w:rPr>
        <w:t>and</w:t>
      </w:r>
      <w:r w:rsidRPr="001E2EEE">
        <w:rPr>
          <w:rFonts w:ascii="Times New Roman" w:hAnsi="Times New Roman" w:cs="Times New Roman"/>
          <w:sz w:val="24"/>
          <w:szCs w:val="24"/>
        </w:rPr>
        <w:t xml:space="preserve"> Wallace</w:t>
      </w:r>
      <w:r w:rsidR="005F26F2" w:rsidRPr="001E2EEE">
        <w:rPr>
          <w:rFonts w:ascii="Times New Roman" w:hAnsi="Times New Roman" w:cs="Times New Roman"/>
          <w:sz w:val="24"/>
          <w:szCs w:val="24"/>
        </w:rPr>
        <w:t>, R.B.</w:t>
      </w:r>
      <w:r w:rsidRPr="001E2EEE">
        <w:rPr>
          <w:rFonts w:ascii="Times New Roman" w:hAnsi="Times New Roman" w:cs="Times New Roman"/>
          <w:sz w:val="24"/>
          <w:szCs w:val="24"/>
        </w:rPr>
        <w:t xml:space="preserve"> (</w:t>
      </w:r>
      <w:proofErr w:type="spellStart"/>
      <w:r w:rsidR="005F26F2" w:rsidRPr="001E2EEE">
        <w:rPr>
          <w:rFonts w:ascii="Times New Roman" w:hAnsi="Times New Roman" w:cs="Times New Roman"/>
          <w:sz w:val="24"/>
          <w:szCs w:val="24"/>
        </w:rPr>
        <w:t>e</w:t>
      </w:r>
      <w:r w:rsidRPr="001E2EEE">
        <w:rPr>
          <w:rFonts w:ascii="Times New Roman" w:hAnsi="Times New Roman" w:cs="Times New Roman"/>
          <w:sz w:val="24"/>
          <w:szCs w:val="24"/>
        </w:rPr>
        <w:t>ds</w:t>
      </w:r>
      <w:proofErr w:type="spellEnd"/>
      <w:r w:rsidRPr="001E2EEE">
        <w:rPr>
          <w:rFonts w:ascii="Times New Roman" w:hAnsi="Times New Roman" w:cs="Times New Roman"/>
          <w:sz w:val="24"/>
          <w:szCs w:val="24"/>
        </w:rPr>
        <w:t xml:space="preserve">), </w:t>
      </w:r>
      <w:r w:rsidR="005F26F2" w:rsidRPr="001E2EEE">
        <w:rPr>
          <w:rFonts w:ascii="Times New Roman" w:hAnsi="Times New Roman" w:cs="Times New Roman"/>
          <w:i/>
          <w:sz w:val="24"/>
          <w:szCs w:val="24"/>
        </w:rPr>
        <w:t>Elder M</w:t>
      </w:r>
      <w:r w:rsidRPr="001E2EEE">
        <w:rPr>
          <w:rFonts w:ascii="Times New Roman" w:hAnsi="Times New Roman" w:cs="Times New Roman"/>
          <w:i/>
          <w:sz w:val="24"/>
          <w:szCs w:val="24"/>
        </w:rPr>
        <w:t xml:space="preserve">istreatment: Abuse, </w:t>
      </w:r>
      <w:r w:rsidR="005F26F2" w:rsidRPr="001E2EEE">
        <w:rPr>
          <w:rFonts w:ascii="Times New Roman" w:hAnsi="Times New Roman" w:cs="Times New Roman"/>
          <w:i/>
          <w:sz w:val="24"/>
          <w:szCs w:val="24"/>
        </w:rPr>
        <w:t>N</w:t>
      </w:r>
      <w:r w:rsidRPr="001E2EEE">
        <w:rPr>
          <w:rFonts w:ascii="Times New Roman" w:hAnsi="Times New Roman" w:cs="Times New Roman"/>
          <w:i/>
          <w:sz w:val="24"/>
          <w:szCs w:val="24"/>
        </w:rPr>
        <w:t xml:space="preserve">eglect and </w:t>
      </w:r>
      <w:r w:rsidR="005F26F2" w:rsidRPr="001E2EEE">
        <w:rPr>
          <w:rFonts w:ascii="Times New Roman" w:hAnsi="Times New Roman" w:cs="Times New Roman"/>
          <w:i/>
          <w:sz w:val="24"/>
          <w:szCs w:val="24"/>
        </w:rPr>
        <w:t>E</w:t>
      </w:r>
      <w:r w:rsidRPr="001E2EEE">
        <w:rPr>
          <w:rFonts w:ascii="Times New Roman" w:hAnsi="Times New Roman" w:cs="Times New Roman"/>
          <w:i/>
          <w:sz w:val="24"/>
          <w:szCs w:val="24"/>
        </w:rPr>
        <w:t xml:space="preserve">xploitation in an </w:t>
      </w:r>
      <w:r w:rsidR="005F26F2" w:rsidRPr="001E2EEE">
        <w:rPr>
          <w:rFonts w:ascii="Times New Roman" w:hAnsi="Times New Roman" w:cs="Times New Roman"/>
          <w:i/>
          <w:sz w:val="24"/>
          <w:szCs w:val="24"/>
        </w:rPr>
        <w:t>A</w:t>
      </w:r>
      <w:r w:rsidRPr="001E2EEE">
        <w:rPr>
          <w:rFonts w:ascii="Times New Roman" w:hAnsi="Times New Roman" w:cs="Times New Roman"/>
          <w:i/>
          <w:sz w:val="24"/>
          <w:szCs w:val="24"/>
        </w:rPr>
        <w:t>ging America</w:t>
      </w:r>
      <w:r w:rsidR="005F26F2" w:rsidRPr="001E2EEE">
        <w:rPr>
          <w:rFonts w:ascii="Times New Roman" w:hAnsi="Times New Roman" w:cs="Times New Roman"/>
          <w:i/>
          <w:sz w:val="24"/>
          <w:szCs w:val="24"/>
        </w:rPr>
        <w:t>,</w:t>
      </w:r>
      <w:r w:rsidRPr="001E2EEE">
        <w:rPr>
          <w:rFonts w:ascii="Times New Roman" w:hAnsi="Times New Roman" w:cs="Times New Roman"/>
          <w:sz w:val="24"/>
          <w:szCs w:val="24"/>
        </w:rPr>
        <w:t xml:space="preserve"> Washington</w:t>
      </w:r>
      <w:r w:rsidR="005F26F2" w:rsidRPr="001E2EEE">
        <w:rPr>
          <w:rFonts w:ascii="Times New Roman" w:hAnsi="Times New Roman" w:cs="Times New Roman"/>
          <w:sz w:val="24"/>
          <w:szCs w:val="24"/>
        </w:rPr>
        <w:t>,</w:t>
      </w:r>
      <w:r w:rsidRPr="001E2EEE">
        <w:rPr>
          <w:rFonts w:ascii="Times New Roman" w:hAnsi="Times New Roman" w:cs="Times New Roman"/>
          <w:sz w:val="24"/>
          <w:szCs w:val="24"/>
        </w:rPr>
        <w:t xml:space="preserve"> The National Academies Press.</w:t>
      </w:r>
    </w:p>
    <w:p w14:paraId="583FC94B" w14:textId="2821C3C6" w:rsidR="005A2866" w:rsidRPr="001E2EEE" w:rsidRDefault="005A2866" w:rsidP="005A2866">
      <w:pPr>
        <w:spacing w:after="0"/>
        <w:rPr>
          <w:rFonts w:ascii="Times New Roman" w:hAnsi="Times New Roman" w:cs="Times New Roman"/>
          <w:sz w:val="24"/>
          <w:szCs w:val="24"/>
        </w:rPr>
      </w:pPr>
    </w:p>
    <w:p w14:paraId="326053B4" w14:textId="602955CA" w:rsidR="00C52CD5" w:rsidRPr="001E2EEE" w:rsidRDefault="00C52CD5" w:rsidP="00C52CD5">
      <w:pPr>
        <w:spacing w:after="0"/>
        <w:rPr>
          <w:rFonts w:ascii="Times New Roman" w:hAnsi="Times New Roman" w:cs="Times New Roman"/>
          <w:sz w:val="24"/>
          <w:szCs w:val="24"/>
        </w:rPr>
      </w:pPr>
      <w:bookmarkStart w:id="4" w:name="_Hlk510512532"/>
      <w:proofErr w:type="spellStart"/>
      <w:r w:rsidRPr="001E2EEE">
        <w:rPr>
          <w:rFonts w:ascii="Times New Roman" w:hAnsi="Times New Roman" w:cs="Times New Roman"/>
          <w:sz w:val="24"/>
          <w:szCs w:val="24"/>
        </w:rPr>
        <w:t>Erlingsson</w:t>
      </w:r>
      <w:proofErr w:type="spellEnd"/>
      <w:r w:rsidRPr="001E2EEE">
        <w:rPr>
          <w:rFonts w:ascii="Times New Roman" w:hAnsi="Times New Roman" w:cs="Times New Roman"/>
          <w:sz w:val="24"/>
          <w:szCs w:val="24"/>
        </w:rPr>
        <w:t xml:space="preserve">, C. L. (2007) ‘Searching for elder abuse: A systematic review of database citations’, </w:t>
      </w:r>
      <w:r w:rsidRPr="001E2EEE">
        <w:rPr>
          <w:rFonts w:ascii="Times New Roman" w:hAnsi="Times New Roman" w:cs="Times New Roman"/>
          <w:i/>
          <w:sz w:val="24"/>
          <w:szCs w:val="24"/>
        </w:rPr>
        <w:t>Journal of Elder Abuse &amp; Neglect</w:t>
      </w:r>
      <w:r w:rsidRPr="001E2EEE">
        <w:rPr>
          <w:rFonts w:ascii="Times New Roman" w:hAnsi="Times New Roman" w:cs="Times New Roman"/>
          <w:sz w:val="24"/>
          <w:szCs w:val="24"/>
        </w:rPr>
        <w:t>, 19, pp.59-78.</w:t>
      </w:r>
    </w:p>
    <w:bookmarkEnd w:id="4"/>
    <w:p w14:paraId="677FFE01" w14:textId="77777777" w:rsidR="00C52CD5" w:rsidRPr="001E2EEE" w:rsidRDefault="00C52CD5" w:rsidP="005A2866">
      <w:pPr>
        <w:spacing w:after="0"/>
        <w:rPr>
          <w:rFonts w:ascii="Times New Roman" w:hAnsi="Times New Roman" w:cs="Times New Roman"/>
          <w:sz w:val="24"/>
          <w:szCs w:val="24"/>
        </w:rPr>
      </w:pPr>
    </w:p>
    <w:p w14:paraId="26A1AC4D" w14:textId="6B1CFE09" w:rsidR="00044F99" w:rsidRPr="001E2EEE" w:rsidRDefault="00090AD6" w:rsidP="005A2866">
      <w:pPr>
        <w:spacing w:after="0"/>
        <w:rPr>
          <w:rFonts w:ascii="Times New Roman" w:hAnsi="Times New Roman" w:cs="Times New Roman"/>
          <w:sz w:val="24"/>
          <w:szCs w:val="24"/>
        </w:rPr>
      </w:pPr>
      <w:r w:rsidRPr="001E2EEE">
        <w:rPr>
          <w:rFonts w:ascii="Times New Roman" w:hAnsi="Times New Roman" w:cs="Times New Roman"/>
          <w:sz w:val="24"/>
          <w:szCs w:val="24"/>
        </w:rPr>
        <w:t>Heisler, C.</w:t>
      </w:r>
      <w:r w:rsidR="00044F99" w:rsidRPr="001E2EEE">
        <w:rPr>
          <w:rFonts w:ascii="Times New Roman" w:hAnsi="Times New Roman" w:cs="Times New Roman"/>
          <w:sz w:val="24"/>
          <w:szCs w:val="24"/>
        </w:rPr>
        <w:t>J. (</w:t>
      </w:r>
      <w:proofErr w:type="gramStart"/>
      <w:r w:rsidR="00044F99" w:rsidRPr="001E2EEE">
        <w:rPr>
          <w:rFonts w:ascii="Times New Roman" w:hAnsi="Times New Roman" w:cs="Times New Roman"/>
          <w:sz w:val="24"/>
          <w:szCs w:val="24"/>
        </w:rPr>
        <w:t>1991)</w:t>
      </w:r>
      <w:r w:rsidRPr="001E2EEE">
        <w:rPr>
          <w:rFonts w:ascii="Times New Roman" w:hAnsi="Times New Roman" w:cs="Times New Roman"/>
          <w:sz w:val="24"/>
          <w:szCs w:val="24"/>
        </w:rPr>
        <w:t>‘</w:t>
      </w:r>
      <w:proofErr w:type="gramEnd"/>
      <w:r w:rsidR="00044F99" w:rsidRPr="001E2EEE">
        <w:rPr>
          <w:rFonts w:ascii="Times New Roman" w:hAnsi="Times New Roman" w:cs="Times New Roman"/>
          <w:sz w:val="24"/>
          <w:szCs w:val="24"/>
        </w:rPr>
        <w:t>The role of the criminal justice system in elder abuse cases</w:t>
      </w:r>
      <w:r w:rsidRPr="001E2EEE">
        <w:rPr>
          <w:rFonts w:ascii="Times New Roman" w:hAnsi="Times New Roman" w:cs="Times New Roman"/>
          <w:sz w:val="24"/>
          <w:szCs w:val="24"/>
        </w:rPr>
        <w:t>’,</w:t>
      </w:r>
      <w:r w:rsidR="00044F99" w:rsidRPr="001E2EEE">
        <w:rPr>
          <w:rFonts w:ascii="Times New Roman" w:hAnsi="Times New Roman" w:cs="Times New Roman"/>
          <w:i/>
          <w:sz w:val="24"/>
          <w:szCs w:val="24"/>
        </w:rPr>
        <w:t xml:space="preserve"> Journal of Elder Abuse and Neglect, </w:t>
      </w:r>
      <w:r w:rsidR="00044F99" w:rsidRPr="001E2EEE">
        <w:rPr>
          <w:rFonts w:ascii="Times New Roman" w:hAnsi="Times New Roman" w:cs="Times New Roman"/>
          <w:sz w:val="24"/>
          <w:szCs w:val="24"/>
        </w:rPr>
        <w:t xml:space="preserve">3, </w:t>
      </w:r>
      <w:r w:rsidRPr="001E2EEE">
        <w:rPr>
          <w:rFonts w:ascii="Times New Roman" w:hAnsi="Times New Roman" w:cs="Times New Roman"/>
          <w:sz w:val="24"/>
          <w:szCs w:val="24"/>
        </w:rPr>
        <w:t>pp.</w:t>
      </w:r>
      <w:r w:rsidR="00044F99" w:rsidRPr="001E2EEE">
        <w:rPr>
          <w:rFonts w:ascii="Times New Roman" w:hAnsi="Times New Roman" w:cs="Times New Roman"/>
          <w:sz w:val="24"/>
          <w:szCs w:val="24"/>
        </w:rPr>
        <w:t>5-33.</w:t>
      </w:r>
    </w:p>
    <w:p w14:paraId="524A93EF" w14:textId="77777777" w:rsidR="005A2866" w:rsidRPr="001E2EEE" w:rsidRDefault="005A2866" w:rsidP="005A2866">
      <w:pPr>
        <w:spacing w:after="0"/>
        <w:rPr>
          <w:rFonts w:ascii="Times New Roman" w:hAnsi="Times New Roman" w:cs="Times New Roman"/>
          <w:sz w:val="24"/>
          <w:szCs w:val="24"/>
        </w:rPr>
      </w:pPr>
    </w:p>
    <w:p w14:paraId="731F6246" w14:textId="042E1691" w:rsidR="000C45F5" w:rsidRPr="001E2EEE" w:rsidRDefault="00090AD6" w:rsidP="005A2866">
      <w:pPr>
        <w:spacing w:after="0" w:line="480" w:lineRule="auto"/>
        <w:rPr>
          <w:rFonts w:ascii="Times New Roman" w:hAnsi="Times New Roman" w:cs="Times New Roman"/>
          <w:sz w:val="24"/>
          <w:szCs w:val="24"/>
        </w:rPr>
      </w:pPr>
      <w:proofErr w:type="spellStart"/>
      <w:r w:rsidRPr="001E2EEE">
        <w:rPr>
          <w:rFonts w:ascii="Times New Roman" w:hAnsi="Times New Roman" w:cs="Times New Roman"/>
          <w:sz w:val="24"/>
          <w:szCs w:val="24"/>
        </w:rPr>
        <w:t>Lachs</w:t>
      </w:r>
      <w:proofErr w:type="spellEnd"/>
      <w:r w:rsidRPr="001E2EEE">
        <w:rPr>
          <w:rFonts w:ascii="Times New Roman" w:hAnsi="Times New Roman" w:cs="Times New Roman"/>
          <w:sz w:val="24"/>
          <w:szCs w:val="24"/>
        </w:rPr>
        <w:t>, M.</w:t>
      </w:r>
      <w:r w:rsidR="000C45F5" w:rsidRPr="001E2EEE">
        <w:rPr>
          <w:rFonts w:ascii="Times New Roman" w:hAnsi="Times New Roman" w:cs="Times New Roman"/>
          <w:sz w:val="24"/>
          <w:szCs w:val="24"/>
        </w:rPr>
        <w:t xml:space="preserve">S., </w:t>
      </w:r>
      <w:r w:rsidRPr="001E2EEE">
        <w:rPr>
          <w:rFonts w:ascii="Times New Roman" w:hAnsi="Times New Roman" w:cs="Times New Roman"/>
          <w:sz w:val="24"/>
          <w:szCs w:val="24"/>
        </w:rPr>
        <w:t>and</w:t>
      </w:r>
      <w:r w:rsidR="000C45F5" w:rsidRPr="001E2EEE">
        <w:rPr>
          <w:rFonts w:ascii="Times New Roman" w:hAnsi="Times New Roman" w:cs="Times New Roman"/>
          <w:sz w:val="24"/>
          <w:szCs w:val="24"/>
        </w:rPr>
        <w:t xml:space="preserve"> </w:t>
      </w:r>
      <w:proofErr w:type="spellStart"/>
      <w:r w:rsidR="000C45F5" w:rsidRPr="001E2EEE">
        <w:rPr>
          <w:rFonts w:ascii="Times New Roman" w:hAnsi="Times New Roman" w:cs="Times New Roman"/>
          <w:sz w:val="24"/>
          <w:szCs w:val="24"/>
        </w:rPr>
        <w:t>Pillemer</w:t>
      </w:r>
      <w:proofErr w:type="spellEnd"/>
      <w:r w:rsidR="000C45F5" w:rsidRPr="001E2EEE">
        <w:rPr>
          <w:rFonts w:ascii="Times New Roman" w:hAnsi="Times New Roman" w:cs="Times New Roman"/>
          <w:sz w:val="24"/>
          <w:szCs w:val="24"/>
        </w:rPr>
        <w:t>, K.</w:t>
      </w:r>
      <w:r w:rsidRPr="001E2EEE">
        <w:rPr>
          <w:rFonts w:ascii="Times New Roman" w:hAnsi="Times New Roman" w:cs="Times New Roman"/>
          <w:sz w:val="24"/>
          <w:szCs w:val="24"/>
        </w:rPr>
        <w:t>A.</w:t>
      </w:r>
      <w:r w:rsidR="000C45F5" w:rsidRPr="001E2EEE">
        <w:rPr>
          <w:rFonts w:ascii="Times New Roman" w:hAnsi="Times New Roman" w:cs="Times New Roman"/>
          <w:sz w:val="24"/>
          <w:szCs w:val="24"/>
        </w:rPr>
        <w:t xml:space="preserve"> (</w:t>
      </w:r>
      <w:proofErr w:type="gramStart"/>
      <w:r w:rsidR="000C45F5" w:rsidRPr="001E2EEE">
        <w:rPr>
          <w:rFonts w:ascii="Times New Roman" w:hAnsi="Times New Roman" w:cs="Times New Roman"/>
          <w:sz w:val="24"/>
          <w:szCs w:val="24"/>
        </w:rPr>
        <w:t>2004)</w:t>
      </w:r>
      <w:r w:rsidRPr="001E2EEE">
        <w:rPr>
          <w:rFonts w:ascii="Times New Roman" w:hAnsi="Times New Roman" w:cs="Times New Roman"/>
          <w:sz w:val="24"/>
          <w:szCs w:val="24"/>
        </w:rPr>
        <w:t>‘</w:t>
      </w:r>
      <w:proofErr w:type="gramEnd"/>
      <w:r w:rsidR="000C45F5" w:rsidRPr="001E2EEE">
        <w:rPr>
          <w:rFonts w:ascii="Times New Roman" w:hAnsi="Times New Roman" w:cs="Times New Roman"/>
          <w:sz w:val="24"/>
          <w:szCs w:val="24"/>
        </w:rPr>
        <w:t>Elder abuse</w:t>
      </w:r>
      <w:r w:rsidRPr="001E2EEE">
        <w:rPr>
          <w:rFonts w:ascii="Times New Roman" w:hAnsi="Times New Roman" w:cs="Times New Roman"/>
          <w:sz w:val="24"/>
          <w:szCs w:val="24"/>
        </w:rPr>
        <w:t>’,</w:t>
      </w:r>
      <w:r w:rsidR="000C45F5" w:rsidRPr="001E2EEE">
        <w:rPr>
          <w:rFonts w:ascii="Times New Roman" w:hAnsi="Times New Roman" w:cs="Times New Roman"/>
          <w:sz w:val="24"/>
          <w:szCs w:val="24"/>
        </w:rPr>
        <w:t xml:space="preserve"> </w:t>
      </w:r>
      <w:r w:rsidR="000C45F5" w:rsidRPr="001E2EEE">
        <w:rPr>
          <w:rFonts w:ascii="Times New Roman" w:hAnsi="Times New Roman" w:cs="Times New Roman"/>
          <w:i/>
          <w:sz w:val="24"/>
          <w:szCs w:val="24"/>
        </w:rPr>
        <w:t xml:space="preserve">The Lancet, </w:t>
      </w:r>
      <w:r w:rsidR="000C45F5" w:rsidRPr="001E2EEE">
        <w:rPr>
          <w:rFonts w:ascii="Times New Roman" w:hAnsi="Times New Roman" w:cs="Times New Roman"/>
          <w:sz w:val="24"/>
          <w:szCs w:val="24"/>
        </w:rPr>
        <w:t xml:space="preserve">364, </w:t>
      </w:r>
      <w:r w:rsidRPr="001E2EEE">
        <w:rPr>
          <w:rFonts w:ascii="Times New Roman" w:hAnsi="Times New Roman" w:cs="Times New Roman"/>
          <w:sz w:val="24"/>
          <w:szCs w:val="24"/>
        </w:rPr>
        <w:t>pp.</w:t>
      </w:r>
      <w:r w:rsidR="000C45F5" w:rsidRPr="001E2EEE">
        <w:rPr>
          <w:rFonts w:ascii="Times New Roman" w:hAnsi="Times New Roman" w:cs="Times New Roman"/>
          <w:sz w:val="24"/>
          <w:szCs w:val="24"/>
        </w:rPr>
        <w:t>1263–1272.</w:t>
      </w:r>
    </w:p>
    <w:p w14:paraId="4007D862" w14:textId="29AC3FB9" w:rsidR="00F626E7" w:rsidRPr="001E2EEE" w:rsidRDefault="00090AD6" w:rsidP="005A2866">
      <w:pPr>
        <w:spacing w:after="0" w:line="240" w:lineRule="auto"/>
        <w:rPr>
          <w:rFonts w:ascii="Times New Roman" w:hAnsi="Times New Roman" w:cs="Times New Roman"/>
          <w:sz w:val="24"/>
          <w:szCs w:val="24"/>
        </w:rPr>
      </w:pPr>
      <w:proofErr w:type="spellStart"/>
      <w:r w:rsidRPr="001E2EEE">
        <w:rPr>
          <w:rFonts w:ascii="Times New Roman" w:hAnsi="Times New Roman" w:cs="Times New Roman"/>
          <w:sz w:val="24"/>
          <w:szCs w:val="24"/>
        </w:rPr>
        <w:lastRenderedPageBreak/>
        <w:t>Lachs</w:t>
      </w:r>
      <w:proofErr w:type="spellEnd"/>
      <w:r w:rsidRPr="001E2EEE">
        <w:rPr>
          <w:rFonts w:ascii="Times New Roman" w:hAnsi="Times New Roman" w:cs="Times New Roman"/>
          <w:sz w:val="24"/>
          <w:szCs w:val="24"/>
        </w:rPr>
        <w:t xml:space="preserve">, M.S., and </w:t>
      </w:r>
      <w:proofErr w:type="spellStart"/>
      <w:r w:rsidRPr="001E2EEE">
        <w:rPr>
          <w:rFonts w:ascii="Times New Roman" w:hAnsi="Times New Roman" w:cs="Times New Roman"/>
          <w:sz w:val="24"/>
          <w:szCs w:val="24"/>
        </w:rPr>
        <w:t>Pillemer</w:t>
      </w:r>
      <w:proofErr w:type="spellEnd"/>
      <w:r w:rsidRPr="001E2EEE">
        <w:rPr>
          <w:rFonts w:ascii="Times New Roman" w:hAnsi="Times New Roman" w:cs="Times New Roman"/>
          <w:sz w:val="24"/>
          <w:szCs w:val="24"/>
        </w:rPr>
        <w:t>, K.A.</w:t>
      </w:r>
      <w:r w:rsidR="00F626E7" w:rsidRPr="001E2EEE">
        <w:rPr>
          <w:rFonts w:ascii="Times New Roman" w:hAnsi="Times New Roman" w:cs="Times New Roman"/>
          <w:sz w:val="24"/>
          <w:szCs w:val="24"/>
        </w:rPr>
        <w:t xml:space="preserve"> (</w:t>
      </w:r>
      <w:proofErr w:type="gramStart"/>
      <w:r w:rsidR="00F626E7" w:rsidRPr="001E2EEE">
        <w:rPr>
          <w:rFonts w:ascii="Times New Roman" w:hAnsi="Times New Roman" w:cs="Times New Roman"/>
          <w:sz w:val="24"/>
          <w:szCs w:val="24"/>
        </w:rPr>
        <w:t>2015)</w:t>
      </w:r>
      <w:r w:rsidRPr="001E2EEE">
        <w:rPr>
          <w:rFonts w:ascii="Times New Roman" w:hAnsi="Times New Roman" w:cs="Times New Roman"/>
          <w:sz w:val="24"/>
          <w:szCs w:val="24"/>
        </w:rPr>
        <w:t>‘</w:t>
      </w:r>
      <w:proofErr w:type="gramEnd"/>
      <w:r w:rsidR="00F626E7" w:rsidRPr="001E2EEE">
        <w:rPr>
          <w:rFonts w:ascii="Times New Roman" w:hAnsi="Times New Roman" w:cs="Times New Roman"/>
          <w:sz w:val="24"/>
          <w:szCs w:val="24"/>
        </w:rPr>
        <w:t>Elder abuse</w:t>
      </w:r>
      <w:r w:rsidRPr="001E2EEE">
        <w:rPr>
          <w:rFonts w:ascii="Times New Roman" w:hAnsi="Times New Roman" w:cs="Times New Roman"/>
          <w:sz w:val="24"/>
          <w:szCs w:val="24"/>
        </w:rPr>
        <w:t>’</w:t>
      </w:r>
      <w:r w:rsidR="006C2225" w:rsidRPr="001E2EEE">
        <w:rPr>
          <w:rFonts w:ascii="Times New Roman" w:hAnsi="Times New Roman" w:cs="Times New Roman"/>
          <w:sz w:val="24"/>
          <w:szCs w:val="24"/>
        </w:rPr>
        <w:t>,</w:t>
      </w:r>
      <w:r w:rsidR="00F626E7" w:rsidRPr="001E2EEE">
        <w:rPr>
          <w:rFonts w:ascii="Times New Roman" w:hAnsi="Times New Roman" w:cs="Times New Roman"/>
          <w:sz w:val="24"/>
          <w:szCs w:val="24"/>
        </w:rPr>
        <w:t xml:space="preserve"> </w:t>
      </w:r>
      <w:r w:rsidR="00F626E7" w:rsidRPr="001E2EEE">
        <w:rPr>
          <w:rFonts w:ascii="Times New Roman" w:hAnsi="Times New Roman" w:cs="Times New Roman"/>
          <w:i/>
          <w:sz w:val="24"/>
          <w:szCs w:val="24"/>
        </w:rPr>
        <w:t>The New England Journal of Medicine</w:t>
      </w:r>
      <w:r w:rsidR="00F626E7"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00F626E7" w:rsidRPr="001E2EEE">
        <w:rPr>
          <w:rFonts w:ascii="Times New Roman" w:hAnsi="Times New Roman" w:cs="Times New Roman"/>
          <w:sz w:val="24"/>
          <w:szCs w:val="24"/>
        </w:rPr>
        <w:t xml:space="preserve">373, </w:t>
      </w:r>
      <w:r w:rsidRPr="001E2EEE">
        <w:rPr>
          <w:rFonts w:ascii="Times New Roman" w:hAnsi="Times New Roman" w:cs="Times New Roman"/>
          <w:sz w:val="24"/>
          <w:szCs w:val="24"/>
        </w:rPr>
        <w:t>pp.1947-1956.</w:t>
      </w:r>
    </w:p>
    <w:p w14:paraId="289EDD9E" w14:textId="77777777" w:rsidR="005A2866" w:rsidRPr="001E2EEE" w:rsidRDefault="005A2866" w:rsidP="005A2866">
      <w:pPr>
        <w:spacing w:after="0" w:line="240" w:lineRule="auto"/>
        <w:rPr>
          <w:rFonts w:ascii="Times New Roman" w:hAnsi="Times New Roman" w:cs="Times New Roman"/>
          <w:sz w:val="24"/>
          <w:szCs w:val="24"/>
        </w:rPr>
      </w:pPr>
    </w:p>
    <w:p w14:paraId="00B94A15" w14:textId="092EB584" w:rsidR="009312DA" w:rsidRPr="001E2EEE" w:rsidRDefault="009312DA" w:rsidP="00CC0149">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McDonal</w:t>
      </w:r>
      <w:r w:rsidR="00A075B6" w:rsidRPr="001E2EEE">
        <w:rPr>
          <w:rFonts w:ascii="Times New Roman" w:hAnsi="Times New Roman" w:cs="Times New Roman"/>
          <w:sz w:val="24"/>
          <w:szCs w:val="24"/>
        </w:rPr>
        <w:t>d, L. (</w:t>
      </w:r>
      <w:r w:rsidR="00CC0149" w:rsidRPr="001E2EEE">
        <w:rPr>
          <w:rFonts w:ascii="Times New Roman" w:hAnsi="Times New Roman" w:cs="Times New Roman"/>
          <w:sz w:val="24"/>
          <w:szCs w:val="24"/>
        </w:rPr>
        <w:t>2015</w:t>
      </w:r>
      <w:r w:rsidR="00A075B6" w:rsidRPr="001E2EEE">
        <w:rPr>
          <w:rFonts w:ascii="Times New Roman" w:hAnsi="Times New Roman" w:cs="Times New Roman"/>
          <w:sz w:val="24"/>
          <w:szCs w:val="24"/>
        </w:rPr>
        <w:t>)</w:t>
      </w:r>
      <w:r w:rsidR="00CC0149" w:rsidRPr="001E2EEE">
        <w:rPr>
          <w:rFonts w:ascii="Times New Roman" w:hAnsi="Times New Roman" w:cs="Times New Roman"/>
          <w:sz w:val="24"/>
          <w:szCs w:val="24"/>
        </w:rPr>
        <w:t xml:space="preserve"> ‘Into the light: national survey on the mistreatment of older Canadians’ National Initiative for the Care of the Elderly.</w:t>
      </w:r>
    </w:p>
    <w:p w14:paraId="0197ADD0" w14:textId="77777777" w:rsidR="005A2866" w:rsidRPr="001E2EEE" w:rsidRDefault="005A2866" w:rsidP="005A2866">
      <w:pPr>
        <w:spacing w:after="0" w:line="240" w:lineRule="auto"/>
        <w:rPr>
          <w:rFonts w:ascii="Times New Roman" w:hAnsi="Times New Roman" w:cs="Times New Roman"/>
          <w:sz w:val="24"/>
          <w:szCs w:val="24"/>
        </w:rPr>
      </w:pPr>
    </w:p>
    <w:p w14:paraId="348CFB4B" w14:textId="3EA60196" w:rsidR="00F26DDA" w:rsidRPr="001E2EEE" w:rsidRDefault="00F26DDA"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Milne</w:t>
      </w:r>
      <w:r w:rsidR="006B70E0" w:rsidRPr="001E2EEE">
        <w:rPr>
          <w:rFonts w:ascii="Times New Roman" w:hAnsi="Times New Roman" w:cs="Times New Roman"/>
          <w:sz w:val="24"/>
          <w:szCs w:val="24"/>
        </w:rPr>
        <w:t xml:space="preserve"> A.,</w:t>
      </w:r>
      <w:r w:rsidRPr="001E2EEE">
        <w:rPr>
          <w:rFonts w:ascii="Times New Roman" w:hAnsi="Times New Roman" w:cs="Times New Roman"/>
          <w:sz w:val="24"/>
          <w:szCs w:val="24"/>
        </w:rPr>
        <w:t xml:space="preserve"> </w:t>
      </w:r>
      <w:r w:rsidR="00955C97" w:rsidRPr="001E2EEE">
        <w:rPr>
          <w:rFonts w:ascii="Times New Roman" w:hAnsi="Times New Roman" w:cs="Times New Roman"/>
          <w:sz w:val="24"/>
          <w:szCs w:val="24"/>
        </w:rPr>
        <w:t xml:space="preserve">Cambridge, </w:t>
      </w:r>
      <w:r w:rsidR="006B70E0" w:rsidRPr="001E2EEE">
        <w:rPr>
          <w:rFonts w:ascii="Times New Roman" w:hAnsi="Times New Roman" w:cs="Times New Roman"/>
          <w:sz w:val="24"/>
          <w:szCs w:val="24"/>
        </w:rPr>
        <w:t xml:space="preserve">P., </w:t>
      </w:r>
      <w:r w:rsidR="00955C97" w:rsidRPr="001E2EEE">
        <w:rPr>
          <w:rFonts w:ascii="Times New Roman" w:hAnsi="Times New Roman" w:cs="Times New Roman"/>
          <w:sz w:val="24"/>
          <w:szCs w:val="24"/>
        </w:rPr>
        <w:t>Beadle-Brown,</w:t>
      </w:r>
      <w:r w:rsidR="006B70E0" w:rsidRPr="001E2EEE">
        <w:rPr>
          <w:rFonts w:ascii="Times New Roman" w:hAnsi="Times New Roman" w:cs="Times New Roman"/>
          <w:sz w:val="24"/>
          <w:szCs w:val="24"/>
        </w:rPr>
        <w:t xml:space="preserve"> J.,</w:t>
      </w:r>
      <w:r w:rsidR="00955C97" w:rsidRPr="001E2EEE">
        <w:rPr>
          <w:rFonts w:ascii="Times New Roman" w:hAnsi="Times New Roman" w:cs="Times New Roman"/>
          <w:sz w:val="24"/>
          <w:szCs w:val="24"/>
        </w:rPr>
        <w:t xml:space="preserve"> Mansell,</w:t>
      </w:r>
      <w:r w:rsidR="006B70E0" w:rsidRPr="001E2EEE">
        <w:rPr>
          <w:rFonts w:ascii="Times New Roman" w:hAnsi="Times New Roman" w:cs="Times New Roman"/>
          <w:sz w:val="24"/>
          <w:szCs w:val="24"/>
        </w:rPr>
        <w:t xml:space="preserve"> J.</w:t>
      </w:r>
      <w:r w:rsidR="00955C97" w:rsidRPr="001E2EEE">
        <w:rPr>
          <w:rFonts w:ascii="Times New Roman" w:hAnsi="Times New Roman" w:cs="Times New Roman"/>
          <w:sz w:val="24"/>
          <w:szCs w:val="24"/>
        </w:rPr>
        <w:t xml:space="preserve"> and </w:t>
      </w:r>
      <w:proofErr w:type="spellStart"/>
      <w:r w:rsidR="00955C97" w:rsidRPr="001E2EEE">
        <w:rPr>
          <w:rFonts w:ascii="Times New Roman" w:hAnsi="Times New Roman" w:cs="Times New Roman"/>
          <w:sz w:val="24"/>
          <w:szCs w:val="24"/>
        </w:rPr>
        <w:t>Whelton</w:t>
      </w:r>
      <w:proofErr w:type="spellEnd"/>
      <w:r w:rsidR="006B70E0" w:rsidRPr="001E2EEE">
        <w:rPr>
          <w:rFonts w:ascii="Times New Roman" w:hAnsi="Times New Roman" w:cs="Times New Roman"/>
          <w:sz w:val="24"/>
          <w:szCs w:val="24"/>
        </w:rPr>
        <w:t xml:space="preserve"> B.</w:t>
      </w:r>
      <w:r w:rsidRPr="001E2EEE">
        <w:rPr>
          <w:rFonts w:ascii="Times New Roman" w:hAnsi="Times New Roman" w:cs="Times New Roman"/>
          <w:sz w:val="24"/>
          <w:szCs w:val="24"/>
        </w:rPr>
        <w:t xml:space="preserve"> (</w:t>
      </w:r>
      <w:proofErr w:type="gramStart"/>
      <w:r w:rsidRPr="001E2EEE">
        <w:rPr>
          <w:rFonts w:ascii="Times New Roman" w:hAnsi="Times New Roman" w:cs="Times New Roman"/>
          <w:sz w:val="24"/>
          <w:szCs w:val="24"/>
        </w:rPr>
        <w:t>2013)</w:t>
      </w:r>
      <w:r w:rsidR="00AB5D7D" w:rsidRPr="001E2EEE">
        <w:rPr>
          <w:rFonts w:ascii="Times New Roman" w:hAnsi="Times New Roman" w:cs="Times New Roman"/>
          <w:sz w:val="24"/>
          <w:szCs w:val="24"/>
        </w:rPr>
        <w:t>‘</w:t>
      </w:r>
      <w:proofErr w:type="gramEnd"/>
      <w:r w:rsidR="006B70E0" w:rsidRPr="001E2EEE">
        <w:rPr>
          <w:rFonts w:ascii="Times New Roman" w:hAnsi="Times New Roman" w:cs="Times New Roman"/>
          <w:sz w:val="24"/>
          <w:szCs w:val="24"/>
        </w:rPr>
        <w:t>The characteristics and management of elder abuse: Evidence and lessons from a UK case study</w:t>
      </w:r>
      <w:r w:rsidR="00AB5D7D" w:rsidRPr="001E2EEE">
        <w:rPr>
          <w:rFonts w:ascii="Times New Roman" w:hAnsi="Times New Roman" w:cs="Times New Roman"/>
          <w:sz w:val="24"/>
          <w:szCs w:val="24"/>
        </w:rPr>
        <w:t>’</w:t>
      </w:r>
      <w:r w:rsidR="006B70E0" w:rsidRPr="001E2EEE">
        <w:rPr>
          <w:rFonts w:ascii="Times New Roman" w:hAnsi="Times New Roman" w:cs="Times New Roman"/>
          <w:sz w:val="24"/>
          <w:szCs w:val="24"/>
        </w:rPr>
        <w:t xml:space="preserve">, </w:t>
      </w:r>
      <w:r w:rsidR="006B70E0" w:rsidRPr="001E2EEE">
        <w:rPr>
          <w:rFonts w:ascii="Times New Roman" w:hAnsi="Times New Roman" w:cs="Times New Roman"/>
          <w:i/>
          <w:sz w:val="24"/>
          <w:szCs w:val="24"/>
        </w:rPr>
        <w:t>European Journal of Social Work</w:t>
      </w:r>
      <w:r w:rsidR="006B70E0" w:rsidRPr="001E2EEE">
        <w:rPr>
          <w:rFonts w:ascii="Times New Roman" w:hAnsi="Times New Roman" w:cs="Times New Roman"/>
          <w:sz w:val="24"/>
          <w:szCs w:val="24"/>
        </w:rPr>
        <w:t>, 16, pp.489-505.</w:t>
      </w:r>
    </w:p>
    <w:p w14:paraId="31E78518" w14:textId="77777777" w:rsidR="005A2866" w:rsidRPr="001E2EEE" w:rsidRDefault="005A2866" w:rsidP="005A2866">
      <w:pPr>
        <w:spacing w:after="0" w:line="240" w:lineRule="auto"/>
        <w:rPr>
          <w:rFonts w:ascii="Times New Roman" w:hAnsi="Times New Roman" w:cs="Times New Roman"/>
          <w:sz w:val="24"/>
          <w:szCs w:val="24"/>
        </w:rPr>
      </w:pPr>
    </w:p>
    <w:p w14:paraId="17E92931" w14:textId="7E522F24" w:rsidR="00955C97" w:rsidRPr="001E2EEE" w:rsidRDefault="00955C97"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Neale</w:t>
      </w:r>
      <w:r w:rsidR="00DC2A56" w:rsidRPr="001E2EEE">
        <w:rPr>
          <w:rFonts w:ascii="Times New Roman" w:hAnsi="Times New Roman" w:cs="Times New Roman"/>
          <w:sz w:val="24"/>
          <w:szCs w:val="24"/>
        </w:rPr>
        <w:t xml:space="preserve">, A.V., </w:t>
      </w:r>
      <w:proofErr w:type="spellStart"/>
      <w:r w:rsidR="00DC2A56" w:rsidRPr="001E2EEE">
        <w:rPr>
          <w:rFonts w:ascii="Times New Roman" w:hAnsi="Times New Roman" w:cs="Times New Roman"/>
          <w:sz w:val="24"/>
          <w:szCs w:val="24"/>
        </w:rPr>
        <w:t>Hwalek</w:t>
      </w:r>
      <w:proofErr w:type="spellEnd"/>
      <w:r w:rsidR="00DC2A56" w:rsidRPr="001E2EEE">
        <w:rPr>
          <w:rFonts w:ascii="Times New Roman" w:hAnsi="Times New Roman" w:cs="Times New Roman"/>
          <w:sz w:val="24"/>
          <w:szCs w:val="24"/>
        </w:rPr>
        <w:t>, M.A., Goodrich, C.S., and Quinn, K.M.</w:t>
      </w:r>
      <w:r w:rsidRPr="001E2EEE">
        <w:rPr>
          <w:rFonts w:ascii="Times New Roman" w:hAnsi="Times New Roman" w:cs="Times New Roman"/>
          <w:sz w:val="24"/>
          <w:szCs w:val="24"/>
        </w:rPr>
        <w:t xml:space="preserve"> (</w:t>
      </w:r>
      <w:proofErr w:type="gramStart"/>
      <w:r w:rsidRPr="001E2EEE">
        <w:rPr>
          <w:rFonts w:ascii="Times New Roman" w:hAnsi="Times New Roman" w:cs="Times New Roman"/>
          <w:sz w:val="24"/>
          <w:szCs w:val="24"/>
        </w:rPr>
        <w:t>1996)</w:t>
      </w:r>
      <w:r w:rsidR="00DC2A56" w:rsidRPr="001E2EEE">
        <w:rPr>
          <w:rFonts w:ascii="Times New Roman" w:hAnsi="Times New Roman" w:cs="Times New Roman"/>
          <w:sz w:val="24"/>
          <w:szCs w:val="24"/>
        </w:rPr>
        <w:t>‘</w:t>
      </w:r>
      <w:proofErr w:type="gramEnd"/>
      <w:r w:rsidR="00DC2A56" w:rsidRPr="001E2EEE">
        <w:rPr>
          <w:rFonts w:ascii="Times New Roman" w:hAnsi="Times New Roman" w:cs="Times New Roman"/>
          <w:sz w:val="24"/>
          <w:szCs w:val="24"/>
        </w:rPr>
        <w:t xml:space="preserve">The Illinois Elder Abuse System: Program description and administrative findings’, </w:t>
      </w:r>
      <w:r w:rsidR="00DC2A56" w:rsidRPr="001E2EEE">
        <w:rPr>
          <w:rFonts w:ascii="Times New Roman" w:hAnsi="Times New Roman" w:cs="Times New Roman"/>
          <w:i/>
          <w:sz w:val="24"/>
          <w:szCs w:val="24"/>
        </w:rPr>
        <w:t xml:space="preserve">The Gerontologist, </w:t>
      </w:r>
      <w:r w:rsidR="00DC2A56" w:rsidRPr="001E2EEE">
        <w:rPr>
          <w:rFonts w:ascii="Times New Roman" w:hAnsi="Times New Roman" w:cs="Times New Roman"/>
          <w:sz w:val="24"/>
          <w:szCs w:val="24"/>
        </w:rPr>
        <w:t>36, pp.502-511.</w:t>
      </w:r>
    </w:p>
    <w:p w14:paraId="56D7C731" w14:textId="77777777" w:rsidR="005A2866" w:rsidRPr="001E2EEE" w:rsidRDefault="005A2866" w:rsidP="005A2866">
      <w:pPr>
        <w:spacing w:after="0" w:line="240" w:lineRule="auto"/>
        <w:rPr>
          <w:rFonts w:ascii="Times New Roman" w:hAnsi="Times New Roman" w:cs="Times New Roman"/>
          <w:sz w:val="24"/>
          <w:szCs w:val="24"/>
        </w:rPr>
      </w:pPr>
    </w:p>
    <w:p w14:paraId="3ECE92D0" w14:textId="77777777" w:rsidR="00016E48" w:rsidRPr="001E2EEE" w:rsidRDefault="00044F99" w:rsidP="005A2866">
      <w:pPr>
        <w:spacing w:after="0" w:line="240" w:lineRule="auto"/>
        <w:rPr>
          <w:rFonts w:ascii="Times New Roman" w:hAnsi="Times New Roman" w:cs="Times New Roman"/>
          <w:sz w:val="24"/>
          <w:szCs w:val="24"/>
        </w:rPr>
      </w:pPr>
      <w:proofErr w:type="spellStart"/>
      <w:r w:rsidRPr="001E2EEE">
        <w:rPr>
          <w:rFonts w:ascii="Times New Roman" w:hAnsi="Times New Roman" w:cs="Times New Roman"/>
          <w:sz w:val="24"/>
          <w:szCs w:val="24"/>
        </w:rPr>
        <w:t>Nah</w:t>
      </w:r>
      <w:r w:rsidR="00E04A56" w:rsidRPr="001E2EEE">
        <w:rPr>
          <w:rFonts w:ascii="Times New Roman" w:hAnsi="Times New Roman" w:cs="Times New Roman"/>
          <w:sz w:val="24"/>
          <w:szCs w:val="24"/>
        </w:rPr>
        <w:t>miash</w:t>
      </w:r>
      <w:proofErr w:type="spellEnd"/>
      <w:r w:rsidR="00E04A56" w:rsidRPr="001E2EEE">
        <w:rPr>
          <w:rFonts w:ascii="Times New Roman" w:hAnsi="Times New Roman" w:cs="Times New Roman"/>
          <w:sz w:val="24"/>
          <w:szCs w:val="24"/>
        </w:rPr>
        <w:t>, D. (</w:t>
      </w:r>
      <w:proofErr w:type="gramStart"/>
      <w:r w:rsidR="00E04A56" w:rsidRPr="001E2EEE">
        <w:rPr>
          <w:rFonts w:ascii="Times New Roman" w:hAnsi="Times New Roman" w:cs="Times New Roman"/>
          <w:sz w:val="24"/>
          <w:szCs w:val="24"/>
        </w:rPr>
        <w:t>1998)‘</w:t>
      </w:r>
      <w:proofErr w:type="gramEnd"/>
      <w:r w:rsidRPr="001E2EEE">
        <w:rPr>
          <w:rFonts w:ascii="Times New Roman" w:hAnsi="Times New Roman" w:cs="Times New Roman"/>
          <w:sz w:val="24"/>
          <w:szCs w:val="24"/>
        </w:rPr>
        <w:t>Preventing, reducing and stopping the abuse and neglect of older Canadian adults in Canadian communities</w:t>
      </w:r>
      <w:r w:rsidR="00E04A56"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00E04A56" w:rsidRPr="001E2EEE">
        <w:rPr>
          <w:rFonts w:ascii="Times New Roman" w:hAnsi="Times New Roman" w:cs="Times New Roman"/>
          <w:sz w:val="24"/>
          <w:szCs w:val="24"/>
        </w:rPr>
        <w:t>i</w:t>
      </w:r>
      <w:r w:rsidRPr="001E2EEE">
        <w:rPr>
          <w:rFonts w:ascii="Times New Roman" w:hAnsi="Times New Roman" w:cs="Times New Roman"/>
          <w:sz w:val="24"/>
          <w:szCs w:val="24"/>
        </w:rPr>
        <w:t xml:space="preserve">n </w:t>
      </w:r>
      <w:r w:rsidRPr="001E2EEE">
        <w:rPr>
          <w:rFonts w:ascii="Times New Roman" w:hAnsi="Times New Roman" w:cs="Times New Roman"/>
          <w:i/>
          <w:iCs/>
          <w:sz w:val="24"/>
          <w:szCs w:val="24"/>
        </w:rPr>
        <w:t>Canada Health Action: Building on the legacy. Papers commissioned by the National Forum on Health</w:t>
      </w:r>
      <w:r w:rsidR="00E04A56" w:rsidRPr="001E2EEE">
        <w:rPr>
          <w:rFonts w:ascii="Times New Roman" w:hAnsi="Times New Roman" w:cs="Times New Roman"/>
          <w:i/>
          <w:iCs/>
          <w:sz w:val="24"/>
          <w:szCs w:val="24"/>
        </w:rPr>
        <w:t>,</w:t>
      </w:r>
      <w:r w:rsidRPr="001E2EEE">
        <w:rPr>
          <w:rFonts w:ascii="Times New Roman" w:hAnsi="Times New Roman" w:cs="Times New Roman"/>
          <w:sz w:val="24"/>
          <w:szCs w:val="24"/>
        </w:rPr>
        <w:t xml:space="preserve"> Québec: Editions </w:t>
      </w:r>
      <w:proofErr w:type="spellStart"/>
      <w:r w:rsidRPr="001E2EEE">
        <w:rPr>
          <w:rFonts w:ascii="Times New Roman" w:hAnsi="Times New Roman" w:cs="Times New Roman"/>
          <w:sz w:val="24"/>
          <w:szCs w:val="24"/>
        </w:rPr>
        <w:t>MultiMondes</w:t>
      </w:r>
      <w:proofErr w:type="spellEnd"/>
      <w:r w:rsidRPr="001E2EEE">
        <w:rPr>
          <w:rFonts w:ascii="Times New Roman" w:hAnsi="Times New Roman" w:cs="Times New Roman"/>
          <w:sz w:val="24"/>
          <w:szCs w:val="24"/>
        </w:rPr>
        <w:t>.</w:t>
      </w:r>
    </w:p>
    <w:p w14:paraId="6B56ABAD" w14:textId="77777777" w:rsidR="00016E48" w:rsidRPr="001E2EEE" w:rsidRDefault="00016E48" w:rsidP="005A2866">
      <w:pPr>
        <w:spacing w:after="0" w:line="240" w:lineRule="auto"/>
        <w:rPr>
          <w:rFonts w:ascii="Times New Roman" w:hAnsi="Times New Roman" w:cs="Times New Roman"/>
          <w:sz w:val="24"/>
          <w:szCs w:val="24"/>
        </w:rPr>
      </w:pPr>
    </w:p>
    <w:p w14:paraId="488EC86A" w14:textId="02C56F97" w:rsidR="00B00079" w:rsidRPr="001E2EEE" w:rsidRDefault="00B00079" w:rsidP="005A2866">
      <w:pPr>
        <w:spacing w:after="0" w:line="240" w:lineRule="auto"/>
        <w:rPr>
          <w:rFonts w:ascii="Times New Roman" w:hAnsi="Times New Roman" w:cs="Times New Roman"/>
          <w:sz w:val="24"/>
          <w:szCs w:val="24"/>
        </w:rPr>
      </w:pPr>
      <w:proofErr w:type="spellStart"/>
      <w:r w:rsidRPr="001E2EEE">
        <w:rPr>
          <w:rFonts w:ascii="Times New Roman" w:hAnsi="Times New Roman" w:cs="Times New Roman"/>
          <w:sz w:val="24"/>
          <w:szCs w:val="24"/>
        </w:rPr>
        <w:t>P</w:t>
      </w:r>
      <w:r w:rsidR="00E04A56" w:rsidRPr="001E2EEE">
        <w:rPr>
          <w:rFonts w:ascii="Times New Roman" w:hAnsi="Times New Roman" w:cs="Times New Roman"/>
          <w:sz w:val="24"/>
          <w:szCs w:val="24"/>
        </w:rPr>
        <w:t>aveza</w:t>
      </w:r>
      <w:proofErr w:type="spellEnd"/>
      <w:r w:rsidR="00E04A56" w:rsidRPr="001E2EEE">
        <w:rPr>
          <w:rFonts w:ascii="Times New Roman" w:hAnsi="Times New Roman" w:cs="Times New Roman"/>
          <w:sz w:val="24"/>
          <w:szCs w:val="24"/>
        </w:rPr>
        <w:t>, G., and Evans, D. (</w:t>
      </w:r>
      <w:proofErr w:type="gramStart"/>
      <w:r w:rsidR="00E04A56" w:rsidRPr="001E2EEE">
        <w:rPr>
          <w:rFonts w:ascii="Times New Roman" w:hAnsi="Times New Roman" w:cs="Times New Roman"/>
          <w:sz w:val="24"/>
          <w:szCs w:val="24"/>
        </w:rPr>
        <w:t>2009)‘</w:t>
      </w:r>
      <w:proofErr w:type="gramEnd"/>
      <w:r w:rsidRPr="001E2EEE">
        <w:rPr>
          <w:rFonts w:ascii="Times New Roman" w:hAnsi="Times New Roman" w:cs="Times New Roman"/>
          <w:sz w:val="24"/>
          <w:szCs w:val="24"/>
        </w:rPr>
        <w:t xml:space="preserve">Elder </w:t>
      </w:r>
      <w:r w:rsidR="00E04A56" w:rsidRPr="001E2EEE">
        <w:rPr>
          <w:rFonts w:ascii="Times New Roman" w:hAnsi="Times New Roman" w:cs="Times New Roman"/>
          <w:sz w:val="24"/>
          <w:szCs w:val="24"/>
        </w:rPr>
        <w:t>self-neglect an</w:t>
      </w:r>
      <w:r w:rsidR="00016E48" w:rsidRPr="001E2EEE">
        <w:rPr>
          <w:rFonts w:ascii="Times New Roman" w:hAnsi="Times New Roman" w:cs="Times New Roman"/>
          <w:sz w:val="24"/>
          <w:szCs w:val="24"/>
        </w:rPr>
        <w:t xml:space="preserve">d abuse and mortality risk in a </w:t>
      </w:r>
      <w:r w:rsidR="00E04A56" w:rsidRPr="001E2EEE">
        <w:rPr>
          <w:rFonts w:ascii="Times New Roman" w:hAnsi="Times New Roman" w:cs="Times New Roman"/>
          <w:sz w:val="24"/>
          <w:szCs w:val="24"/>
        </w:rPr>
        <w:t>community- dwelling populat</w:t>
      </w:r>
      <w:r w:rsidRPr="001E2EEE">
        <w:rPr>
          <w:rFonts w:ascii="Times New Roman" w:hAnsi="Times New Roman" w:cs="Times New Roman"/>
          <w:sz w:val="24"/>
          <w:szCs w:val="24"/>
        </w:rPr>
        <w:t>ion</w:t>
      </w:r>
      <w:r w:rsidR="00E04A56"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r w:rsidRPr="001E2EEE">
        <w:rPr>
          <w:rFonts w:ascii="Times New Roman" w:hAnsi="Times New Roman" w:cs="Times New Roman"/>
          <w:i/>
          <w:sz w:val="24"/>
          <w:szCs w:val="24"/>
        </w:rPr>
        <w:t>The Journal of the American Medical</w:t>
      </w:r>
      <w:r w:rsidR="00E04A56" w:rsidRPr="001E2EEE">
        <w:rPr>
          <w:rFonts w:ascii="Times New Roman" w:hAnsi="Times New Roman" w:cs="Times New Roman"/>
          <w:i/>
          <w:sz w:val="24"/>
          <w:szCs w:val="24"/>
        </w:rPr>
        <w:tab/>
        <w:t>Association</w:t>
      </w:r>
      <w:r w:rsidR="00E04A56" w:rsidRPr="001E2EEE">
        <w:rPr>
          <w:rFonts w:ascii="Times New Roman" w:hAnsi="Times New Roman" w:cs="Times New Roman"/>
          <w:sz w:val="24"/>
          <w:szCs w:val="24"/>
        </w:rPr>
        <w:t>, 302, pp.517–526.</w:t>
      </w:r>
      <w:r w:rsidRPr="001E2EEE">
        <w:rPr>
          <w:rFonts w:ascii="Times New Roman" w:hAnsi="Times New Roman" w:cs="Times New Roman"/>
          <w:sz w:val="24"/>
          <w:szCs w:val="24"/>
        </w:rPr>
        <w:t xml:space="preserve">    </w:t>
      </w:r>
    </w:p>
    <w:p w14:paraId="759DFADC" w14:textId="77777777" w:rsidR="005A2866" w:rsidRPr="001E2EEE" w:rsidRDefault="005A2866" w:rsidP="005A2866">
      <w:pPr>
        <w:spacing w:after="0" w:line="240" w:lineRule="auto"/>
        <w:rPr>
          <w:rFonts w:ascii="Times New Roman" w:hAnsi="Times New Roman" w:cs="Times New Roman"/>
          <w:sz w:val="24"/>
          <w:szCs w:val="24"/>
        </w:rPr>
      </w:pPr>
    </w:p>
    <w:p w14:paraId="36D5BB1E" w14:textId="107BBA12" w:rsidR="000F5CB3" w:rsidRPr="001E2EEE" w:rsidRDefault="000F5CB3"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Ploeg, J., Fear, J., Hutchison, B., MacMillan H., and Bolan, G. (</w:t>
      </w:r>
      <w:proofErr w:type="gramStart"/>
      <w:r w:rsidRPr="001E2EEE">
        <w:rPr>
          <w:rFonts w:ascii="Times New Roman" w:hAnsi="Times New Roman" w:cs="Times New Roman"/>
          <w:sz w:val="24"/>
          <w:szCs w:val="24"/>
        </w:rPr>
        <w:t>2009)‘</w:t>
      </w:r>
      <w:proofErr w:type="gramEnd"/>
      <w:r w:rsidRPr="001E2EEE">
        <w:rPr>
          <w:rFonts w:ascii="Times New Roman" w:hAnsi="Times New Roman" w:cs="Times New Roman"/>
          <w:sz w:val="24"/>
          <w:szCs w:val="24"/>
        </w:rPr>
        <w:t xml:space="preserve">A systematic review of interventions for elder abuse’, </w:t>
      </w:r>
      <w:r w:rsidRPr="001E2EEE">
        <w:rPr>
          <w:rFonts w:ascii="Times New Roman" w:hAnsi="Times New Roman" w:cs="Times New Roman"/>
          <w:i/>
          <w:sz w:val="24"/>
          <w:szCs w:val="24"/>
        </w:rPr>
        <w:t>Journal of Elder Abuse &amp; Neglect</w:t>
      </w:r>
      <w:r w:rsidRPr="001E2EEE">
        <w:rPr>
          <w:rFonts w:ascii="Times New Roman" w:hAnsi="Times New Roman" w:cs="Times New Roman"/>
          <w:sz w:val="24"/>
          <w:szCs w:val="24"/>
        </w:rPr>
        <w:t>, 21, pp.187-210.</w:t>
      </w:r>
    </w:p>
    <w:p w14:paraId="654F63F3" w14:textId="77777777" w:rsidR="005A2866" w:rsidRPr="001E2EEE" w:rsidRDefault="005A2866" w:rsidP="005A2866">
      <w:pPr>
        <w:spacing w:after="0" w:line="240" w:lineRule="auto"/>
        <w:rPr>
          <w:rFonts w:ascii="Times New Roman" w:hAnsi="Times New Roman" w:cs="Times New Roman"/>
          <w:sz w:val="24"/>
          <w:szCs w:val="24"/>
          <w:lang w:val="en-CA"/>
        </w:rPr>
      </w:pPr>
    </w:p>
    <w:p w14:paraId="3181DECA" w14:textId="35CB49EC" w:rsidR="00862644" w:rsidRPr="001E2EEE" w:rsidRDefault="00862644" w:rsidP="005A2866">
      <w:pPr>
        <w:spacing w:after="0" w:line="240" w:lineRule="auto"/>
        <w:rPr>
          <w:rFonts w:ascii="Times New Roman" w:hAnsi="Times New Roman" w:cs="Times New Roman"/>
          <w:sz w:val="24"/>
          <w:szCs w:val="24"/>
          <w:lang w:val="en-CA"/>
        </w:rPr>
      </w:pPr>
      <w:proofErr w:type="spellStart"/>
      <w:r w:rsidRPr="001E2EEE">
        <w:rPr>
          <w:rFonts w:ascii="Times New Roman" w:hAnsi="Times New Roman" w:cs="Times New Roman"/>
          <w:sz w:val="24"/>
          <w:szCs w:val="24"/>
          <w:lang w:val="en-CA"/>
        </w:rPr>
        <w:t>Reingold</w:t>
      </w:r>
      <w:proofErr w:type="spellEnd"/>
      <w:r w:rsidRPr="001E2EEE">
        <w:rPr>
          <w:rFonts w:ascii="Times New Roman" w:hAnsi="Times New Roman" w:cs="Times New Roman"/>
          <w:sz w:val="24"/>
          <w:szCs w:val="24"/>
          <w:lang w:val="en-CA"/>
        </w:rPr>
        <w:t>, D.A. (</w:t>
      </w:r>
      <w:proofErr w:type="gramStart"/>
      <w:r w:rsidRPr="001E2EEE">
        <w:rPr>
          <w:rFonts w:ascii="Times New Roman" w:hAnsi="Times New Roman" w:cs="Times New Roman"/>
          <w:sz w:val="24"/>
          <w:szCs w:val="24"/>
          <w:lang w:val="en-CA"/>
        </w:rPr>
        <w:t>2006)‘</w:t>
      </w:r>
      <w:proofErr w:type="gramEnd"/>
      <w:r w:rsidRPr="001E2EEE">
        <w:rPr>
          <w:rFonts w:ascii="Times New Roman" w:hAnsi="Times New Roman" w:cs="Times New Roman"/>
          <w:sz w:val="24"/>
          <w:szCs w:val="24"/>
          <w:lang w:val="en-CA"/>
        </w:rPr>
        <w:t xml:space="preserve">An Elder Abuse Shelter Program’, </w:t>
      </w:r>
      <w:r w:rsidRPr="001E2EEE">
        <w:rPr>
          <w:rFonts w:ascii="Times New Roman" w:hAnsi="Times New Roman" w:cs="Times New Roman"/>
          <w:i/>
          <w:sz w:val="24"/>
          <w:szCs w:val="24"/>
          <w:lang w:val="en-CA"/>
        </w:rPr>
        <w:t>Journal of Gerontological Social Work</w:t>
      </w:r>
      <w:r w:rsidRPr="001E2EEE">
        <w:rPr>
          <w:rFonts w:ascii="Times New Roman" w:hAnsi="Times New Roman" w:cs="Times New Roman"/>
          <w:sz w:val="24"/>
          <w:szCs w:val="24"/>
          <w:lang w:val="en-CA"/>
        </w:rPr>
        <w:t>, 46, pp.123-135.</w:t>
      </w:r>
    </w:p>
    <w:p w14:paraId="41DBABA8" w14:textId="77777777" w:rsidR="002343CD" w:rsidRPr="001E2EEE" w:rsidRDefault="002343CD" w:rsidP="002343CD">
      <w:pPr>
        <w:spacing w:after="0" w:line="240" w:lineRule="auto"/>
        <w:rPr>
          <w:rFonts w:ascii="Times New Roman" w:hAnsi="Times New Roman" w:cs="Times New Roman"/>
          <w:sz w:val="24"/>
          <w:szCs w:val="24"/>
          <w:lang w:val="en-CA"/>
        </w:rPr>
      </w:pPr>
    </w:p>
    <w:p w14:paraId="6E24A56F" w14:textId="26A24F6C" w:rsidR="002343CD" w:rsidRPr="001E2EEE" w:rsidRDefault="002343CD" w:rsidP="002343CD">
      <w:pPr>
        <w:spacing w:after="0" w:line="240" w:lineRule="auto"/>
        <w:rPr>
          <w:rFonts w:ascii="Times New Roman" w:hAnsi="Times New Roman" w:cs="Times New Roman"/>
          <w:sz w:val="24"/>
          <w:szCs w:val="24"/>
          <w:lang w:val="en-CA"/>
        </w:rPr>
      </w:pPr>
      <w:r w:rsidRPr="001E2EEE">
        <w:rPr>
          <w:rFonts w:ascii="Times New Roman" w:hAnsi="Times New Roman" w:cs="Times New Roman"/>
          <w:sz w:val="24"/>
          <w:szCs w:val="24"/>
          <w:lang w:val="en-CA"/>
        </w:rPr>
        <w:t>Statistics Canada. (2017) ‘Edmonton, Alberta and Alberta:</w:t>
      </w:r>
      <w:r w:rsidR="00A0025E" w:rsidRPr="001E2EEE">
        <w:rPr>
          <w:rFonts w:ascii="Times New Roman" w:hAnsi="Times New Roman" w:cs="Times New Roman"/>
          <w:sz w:val="24"/>
          <w:szCs w:val="24"/>
          <w:lang w:val="en-CA"/>
        </w:rPr>
        <w:t xml:space="preserve"> Census Profile’,</w:t>
      </w:r>
      <w:r w:rsidRPr="001E2EEE">
        <w:rPr>
          <w:rFonts w:ascii="Times New Roman" w:hAnsi="Times New Roman" w:cs="Times New Roman"/>
          <w:sz w:val="24"/>
          <w:szCs w:val="24"/>
          <w:lang w:val="en-CA"/>
        </w:rPr>
        <w:t xml:space="preserve"> 2016 Census. Statistics Canada Catalogue no. 98-316-X2016001. Ottawa. Retrieved from </w:t>
      </w:r>
    </w:p>
    <w:p w14:paraId="520ABD3B" w14:textId="690C4A79" w:rsidR="005A2866" w:rsidRPr="001E2EEE" w:rsidRDefault="00CB617E" w:rsidP="005A2866">
      <w:pPr>
        <w:spacing w:after="0" w:line="240" w:lineRule="auto"/>
        <w:rPr>
          <w:rFonts w:ascii="Times New Roman" w:hAnsi="Times New Roman" w:cs="Times New Roman"/>
          <w:sz w:val="24"/>
          <w:szCs w:val="24"/>
          <w:lang w:val="en-CA"/>
        </w:rPr>
      </w:pPr>
      <w:hyperlink r:id="rId8" w:history="1">
        <w:r w:rsidR="002343CD" w:rsidRPr="001E2EEE">
          <w:rPr>
            <w:rStyle w:val="Hyperlink"/>
            <w:rFonts w:ascii="Times New Roman" w:hAnsi="Times New Roman" w:cs="Times New Roman"/>
            <w:sz w:val="24"/>
            <w:szCs w:val="24"/>
            <w:lang w:val="en-CA"/>
          </w:rPr>
          <w:t>http://www12.statcan.gc.ca/census-recensement/2016/dp-pd/prof/details/page.cfm?B1=All&amp;Code1=4860&amp;Code2=48&amp;Data=Count&amp;Geo1=ER&amp;Geo2=PR&amp;Lang=E&amp;SearchPR=01&amp;SearchText=Edmonton&amp;SearchType=Begins&amp;TABID=1</w:t>
        </w:r>
      </w:hyperlink>
    </w:p>
    <w:p w14:paraId="50FB1096" w14:textId="77777777" w:rsidR="002343CD" w:rsidRPr="001E2EEE" w:rsidRDefault="002343CD" w:rsidP="005A2866">
      <w:pPr>
        <w:spacing w:after="0" w:line="240" w:lineRule="auto"/>
        <w:rPr>
          <w:rFonts w:ascii="Times New Roman" w:hAnsi="Times New Roman" w:cs="Times New Roman"/>
          <w:sz w:val="24"/>
          <w:szCs w:val="24"/>
        </w:rPr>
      </w:pPr>
    </w:p>
    <w:p w14:paraId="438C4936" w14:textId="3513C21E" w:rsidR="00D72CAF" w:rsidRPr="001E2EEE" w:rsidRDefault="00D72CAF" w:rsidP="005A2866">
      <w:pPr>
        <w:spacing w:after="0" w:line="240" w:lineRule="auto"/>
        <w:rPr>
          <w:rFonts w:ascii="Times New Roman" w:hAnsi="Times New Roman" w:cs="Times New Roman"/>
          <w:sz w:val="24"/>
          <w:szCs w:val="24"/>
        </w:rPr>
      </w:pPr>
      <w:r w:rsidRPr="001E2EEE">
        <w:rPr>
          <w:rFonts w:ascii="Times New Roman" w:hAnsi="Times New Roman" w:cs="Times New Roman"/>
          <w:sz w:val="24"/>
          <w:szCs w:val="24"/>
        </w:rPr>
        <w:t>Wang</w:t>
      </w:r>
      <w:r w:rsidR="002F1A50" w:rsidRPr="001E2EEE">
        <w:rPr>
          <w:rFonts w:ascii="Times New Roman" w:hAnsi="Times New Roman" w:cs="Times New Roman"/>
          <w:sz w:val="24"/>
          <w:szCs w:val="24"/>
        </w:rPr>
        <w:t>, X</w:t>
      </w:r>
      <w:r w:rsidR="00E04A56" w:rsidRPr="001E2EEE">
        <w:rPr>
          <w:rFonts w:ascii="Times New Roman" w:hAnsi="Times New Roman" w:cs="Times New Roman"/>
          <w:sz w:val="24"/>
          <w:szCs w:val="24"/>
        </w:rPr>
        <w:t>.</w:t>
      </w:r>
      <w:r w:rsidR="002F1A50" w:rsidRPr="001E2EEE">
        <w:rPr>
          <w:rFonts w:ascii="Times New Roman" w:hAnsi="Times New Roman" w:cs="Times New Roman"/>
          <w:sz w:val="24"/>
          <w:szCs w:val="24"/>
        </w:rPr>
        <w:t>W</w:t>
      </w:r>
      <w:r w:rsidR="00E04A56" w:rsidRPr="001E2EEE">
        <w:rPr>
          <w:rFonts w:ascii="Times New Roman" w:hAnsi="Times New Roman" w:cs="Times New Roman"/>
          <w:sz w:val="24"/>
          <w:szCs w:val="24"/>
        </w:rPr>
        <w:t>.</w:t>
      </w:r>
      <w:r w:rsidR="002F1A50" w:rsidRPr="001E2EEE">
        <w:rPr>
          <w:rFonts w:ascii="Times New Roman" w:hAnsi="Times New Roman" w:cs="Times New Roman"/>
          <w:sz w:val="24"/>
          <w:szCs w:val="24"/>
        </w:rPr>
        <w:t xml:space="preserve">, </w:t>
      </w:r>
      <w:proofErr w:type="spellStart"/>
      <w:r w:rsidR="002F1A50" w:rsidRPr="001E2EEE">
        <w:rPr>
          <w:rFonts w:ascii="Times New Roman" w:hAnsi="Times New Roman" w:cs="Times New Roman"/>
          <w:sz w:val="24"/>
          <w:szCs w:val="24"/>
        </w:rPr>
        <w:t>Brisbin</w:t>
      </w:r>
      <w:proofErr w:type="spellEnd"/>
      <w:r w:rsidR="002F1A50" w:rsidRPr="001E2EEE">
        <w:rPr>
          <w:rFonts w:ascii="Times New Roman" w:hAnsi="Times New Roman" w:cs="Times New Roman"/>
          <w:sz w:val="24"/>
          <w:szCs w:val="24"/>
        </w:rPr>
        <w:t xml:space="preserve">, S., Loo, T., </w:t>
      </w:r>
      <w:r w:rsidR="00E04A56" w:rsidRPr="001E2EEE">
        <w:rPr>
          <w:rFonts w:ascii="Times New Roman" w:hAnsi="Times New Roman" w:cs="Times New Roman"/>
          <w:sz w:val="24"/>
          <w:szCs w:val="24"/>
        </w:rPr>
        <w:t>and</w:t>
      </w:r>
      <w:r w:rsidR="002F1A50" w:rsidRPr="001E2EEE">
        <w:rPr>
          <w:rFonts w:ascii="Times New Roman" w:hAnsi="Times New Roman" w:cs="Times New Roman"/>
          <w:sz w:val="24"/>
          <w:szCs w:val="24"/>
        </w:rPr>
        <w:t xml:space="preserve"> Straus, S</w:t>
      </w:r>
      <w:r w:rsidR="00E04A56" w:rsidRPr="001E2EEE">
        <w:rPr>
          <w:rFonts w:ascii="Times New Roman" w:hAnsi="Times New Roman" w:cs="Times New Roman"/>
          <w:sz w:val="24"/>
          <w:szCs w:val="24"/>
        </w:rPr>
        <w:t>.</w:t>
      </w:r>
      <w:r w:rsidRPr="001E2EEE">
        <w:rPr>
          <w:rFonts w:ascii="Times New Roman" w:hAnsi="Times New Roman" w:cs="Times New Roman"/>
          <w:sz w:val="24"/>
          <w:szCs w:val="24"/>
        </w:rPr>
        <w:t xml:space="preserve"> (</w:t>
      </w:r>
      <w:proofErr w:type="gramStart"/>
      <w:r w:rsidRPr="001E2EEE">
        <w:rPr>
          <w:rFonts w:ascii="Times New Roman" w:hAnsi="Times New Roman" w:cs="Times New Roman"/>
          <w:sz w:val="24"/>
          <w:szCs w:val="24"/>
        </w:rPr>
        <w:t>2015)</w:t>
      </w:r>
      <w:r w:rsidR="00E04A56" w:rsidRPr="001E2EEE">
        <w:rPr>
          <w:rFonts w:ascii="Times New Roman" w:hAnsi="Times New Roman" w:cs="Times New Roman"/>
          <w:sz w:val="24"/>
          <w:szCs w:val="24"/>
        </w:rPr>
        <w:t>‘</w:t>
      </w:r>
      <w:proofErr w:type="gramEnd"/>
      <w:r w:rsidR="002F1A50" w:rsidRPr="001E2EEE">
        <w:rPr>
          <w:rFonts w:ascii="Times New Roman" w:hAnsi="Times New Roman" w:cs="Times New Roman"/>
          <w:sz w:val="24"/>
          <w:szCs w:val="24"/>
        </w:rPr>
        <w:t xml:space="preserve">Elder abuse: </w:t>
      </w:r>
      <w:r w:rsidR="00E04A56" w:rsidRPr="001E2EEE">
        <w:rPr>
          <w:rFonts w:ascii="Times New Roman" w:hAnsi="Times New Roman" w:cs="Times New Roman"/>
          <w:sz w:val="24"/>
          <w:szCs w:val="24"/>
        </w:rPr>
        <w:t>A</w:t>
      </w:r>
      <w:r w:rsidR="002F1A50" w:rsidRPr="001E2EEE">
        <w:rPr>
          <w:rFonts w:ascii="Times New Roman" w:hAnsi="Times New Roman" w:cs="Times New Roman"/>
          <w:sz w:val="24"/>
          <w:szCs w:val="24"/>
        </w:rPr>
        <w:t>n approach to identification, assessment and intervention</w:t>
      </w:r>
      <w:r w:rsidR="00E04A56" w:rsidRPr="001E2EEE">
        <w:rPr>
          <w:rFonts w:ascii="Times New Roman" w:hAnsi="Times New Roman" w:cs="Times New Roman"/>
          <w:sz w:val="24"/>
          <w:szCs w:val="24"/>
        </w:rPr>
        <w:t>’</w:t>
      </w:r>
      <w:r w:rsidR="00875103" w:rsidRPr="001E2EEE">
        <w:rPr>
          <w:rFonts w:ascii="Times New Roman" w:hAnsi="Times New Roman" w:cs="Times New Roman"/>
          <w:sz w:val="24"/>
          <w:szCs w:val="24"/>
        </w:rPr>
        <w:t>,</w:t>
      </w:r>
      <w:r w:rsidR="002F1A50" w:rsidRPr="001E2EEE">
        <w:rPr>
          <w:rFonts w:ascii="Times New Roman" w:hAnsi="Times New Roman" w:cs="Times New Roman"/>
          <w:sz w:val="24"/>
          <w:szCs w:val="24"/>
        </w:rPr>
        <w:t xml:space="preserve"> </w:t>
      </w:r>
      <w:r w:rsidR="002F1A50" w:rsidRPr="001E2EEE">
        <w:rPr>
          <w:rFonts w:ascii="Times New Roman" w:hAnsi="Times New Roman" w:cs="Times New Roman"/>
          <w:i/>
          <w:sz w:val="24"/>
          <w:szCs w:val="24"/>
        </w:rPr>
        <w:t>Canadian Medical Association Journal</w:t>
      </w:r>
      <w:r w:rsidR="002F1A50" w:rsidRPr="001E2EEE">
        <w:rPr>
          <w:rFonts w:ascii="Times New Roman" w:hAnsi="Times New Roman" w:cs="Times New Roman"/>
          <w:sz w:val="24"/>
          <w:szCs w:val="24"/>
        </w:rPr>
        <w:t xml:space="preserve">, 187, </w:t>
      </w:r>
      <w:r w:rsidR="00E04A56" w:rsidRPr="001E2EEE">
        <w:rPr>
          <w:rFonts w:ascii="Times New Roman" w:hAnsi="Times New Roman" w:cs="Times New Roman"/>
          <w:sz w:val="24"/>
          <w:szCs w:val="24"/>
        </w:rPr>
        <w:t>pp.575-581.</w:t>
      </w:r>
    </w:p>
    <w:p w14:paraId="105A9137" w14:textId="77777777" w:rsidR="005A2866" w:rsidRPr="001E2EEE" w:rsidRDefault="005A2866" w:rsidP="005A2866">
      <w:pPr>
        <w:spacing w:after="0"/>
        <w:rPr>
          <w:rFonts w:ascii="Times New Roman" w:hAnsi="Times New Roman" w:cs="Times New Roman"/>
          <w:sz w:val="24"/>
          <w:szCs w:val="24"/>
        </w:rPr>
      </w:pPr>
    </w:p>
    <w:p w14:paraId="1868F878" w14:textId="0CD63276" w:rsidR="00875103" w:rsidRPr="001E2EEE" w:rsidRDefault="00875103" w:rsidP="005A2866">
      <w:pPr>
        <w:spacing w:after="0"/>
        <w:rPr>
          <w:rFonts w:ascii="Times New Roman" w:hAnsi="Times New Roman" w:cs="Times New Roman"/>
          <w:sz w:val="24"/>
          <w:szCs w:val="24"/>
        </w:rPr>
      </w:pPr>
      <w:r w:rsidRPr="001E2EEE">
        <w:rPr>
          <w:rFonts w:ascii="Times New Roman" w:hAnsi="Times New Roman" w:cs="Times New Roman"/>
          <w:sz w:val="24"/>
          <w:szCs w:val="24"/>
        </w:rPr>
        <w:t xml:space="preserve">Wolf, R.S., and </w:t>
      </w:r>
      <w:proofErr w:type="spellStart"/>
      <w:r w:rsidRPr="001E2EEE">
        <w:rPr>
          <w:rFonts w:ascii="Times New Roman" w:hAnsi="Times New Roman" w:cs="Times New Roman"/>
          <w:sz w:val="24"/>
          <w:szCs w:val="24"/>
        </w:rPr>
        <w:t>Pillemer</w:t>
      </w:r>
      <w:proofErr w:type="spellEnd"/>
      <w:r w:rsidRPr="001E2EEE">
        <w:rPr>
          <w:rFonts w:ascii="Times New Roman" w:hAnsi="Times New Roman" w:cs="Times New Roman"/>
          <w:sz w:val="24"/>
          <w:szCs w:val="24"/>
        </w:rPr>
        <w:t>, K. (</w:t>
      </w:r>
      <w:proofErr w:type="gramStart"/>
      <w:r w:rsidRPr="001E2EEE">
        <w:rPr>
          <w:rFonts w:ascii="Times New Roman" w:hAnsi="Times New Roman" w:cs="Times New Roman"/>
          <w:sz w:val="24"/>
          <w:szCs w:val="24"/>
        </w:rPr>
        <w:t>2000)‘</w:t>
      </w:r>
      <w:proofErr w:type="gramEnd"/>
      <w:r w:rsidRPr="001E2EEE">
        <w:rPr>
          <w:rFonts w:ascii="Times New Roman" w:hAnsi="Times New Roman" w:cs="Times New Roman"/>
          <w:sz w:val="24"/>
          <w:szCs w:val="24"/>
        </w:rPr>
        <w:t xml:space="preserve">Elder abuse and case outcome’, </w:t>
      </w:r>
      <w:r w:rsidRPr="001E2EEE">
        <w:rPr>
          <w:rFonts w:ascii="Times New Roman" w:hAnsi="Times New Roman" w:cs="Times New Roman"/>
          <w:i/>
          <w:sz w:val="24"/>
          <w:szCs w:val="24"/>
        </w:rPr>
        <w:t xml:space="preserve">Journal of Applied Gerontology, </w:t>
      </w:r>
      <w:r w:rsidRPr="001E2EEE">
        <w:rPr>
          <w:rFonts w:ascii="Times New Roman" w:hAnsi="Times New Roman" w:cs="Times New Roman"/>
          <w:sz w:val="24"/>
          <w:szCs w:val="24"/>
        </w:rPr>
        <w:t xml:space="preserve">19, pp.203-220. </w:t>
      </w:r>
    </w:p>
    <w:p w14:paraId="0BAE991F" w14:textId="77777777" w:rsidR="005A2866" w:rsidRPr="001E2EEE" w:rsidRDefault="005A2866" w:rsidP="005A2866">
      <w:pPr>
        <w:spacing w:after="0"/>
        <w:rPr>
          <w:rFonts w:ascii="Times New Roman" w:hAnsi="Times New Roman" w:cs="Times New Roman"/>
          <w:sz w:val="24"/>
          <w:szCs w:val="24"/>
        </w:rPr>
      </w:pPr>
    </w:p>
    <w:p w14:paraId="23B8932E" w14:textId="4EC5065B" w:rsidR="00875103" w:rsidRPr="001E2EEE" w:rsidRDefault="00BF313F" w:rsidP="005A2866">
      <w:pPr>
        <w:spacing w:after="0"/>
        <w:rPr>
          <w:rFonts w:ascii="Times New Roman" w:hAnsi="Times New Roman" w:cs="Times New Roman"/>
          <w:sz w:val="24"/>
          <w:szCs w:val="24"/>
        </w:rPr>
      </w:pPr>
      <w:r w:rsidRPr="001E2EEE">
        <w:rPr>
          <w:rFonts w:ascii="Times New Roman" w:hAnsi="Times New Roman" w:cs="Times New Roman"/>
          <w:sz w:val="24"/>
          <w:szCs w:val="24"/>
        </w:rPr>
        <w:t>Wolf, R.</w:t>
      </w:r>
      <w:r w:rsidR="009B01A6" w:rsidRPr="001E2EEE">
        <w:rPr>
          <w:rFonts w:ascii="Times New Roman" w:hAnsi="Times New Roman" w:cs="Times New Roman"/>
          <w:sz w:val="24"/>
          <w:szCs w:val="24"/>
        </w:rPr>
        <w:t xml:space="preserve">S., </w:t>
      </w:r>
      <w:proofErr w:type="spellStart"/>
      <w:r w:rsidR="009B01A6" w:rsidRPr="001E2EEE">
        <w:rPr>
          <w:rFonts w:ascii="Times New Roman" w:hAnsi="Times New Roman" w:cs="Times New Roman"/>
          <w:sz w:val="24"/>
          <w:szCs w:val="24"/>
        </w:rPr>
        <w:t>Daichman</w:t>
      </w:r>
      <w:proofErr w:type="spellEnd"/>
      <w:r w:rsidR="009B01A6" w:rsidRPr="001E2EEE">
        <w:rPr>
          <w:rFonts w:ascii="Times New Roman" w:hAnsi="Times New Roman" w:cs="Times New Roman"/>
          <w:sz w:val="24"/>
          <w:szCs w:val="24"/>
        </w:rPr>
        <w:t xml:space="preserve">, L. </w:t>
      </w:r>
      <w:r w:rsidRPr="001E2EEE">
        <w:rPr>
          <w:rFonts w:ascii="Times New Roman" w:hAnsi="Times New Roman" w:cs="Times New Roman"/>
          <w:sz w:val="24"/>
          <w:szCs w:val="24"/>
        </w:rPr>
        <w:t>and</w:t>
      </w:r>
      <w:r w:rsidR="009B01A6" w:rsidRPr="001E2EEE">
        <w:rPr>
          <w:rFonts w:ascii="Times New Roman" w:hAnsi="Times New Roman" w:cs="Times New Roman"/>
          <w:sz w:val="24"/>
          <w:szCs w:val="24"/>
        </w:rPr>
        <w:t xml:space="preserve"> Bennett, G. (</w:t>
      </w:r>
      <w:proofErr w:type="gramStart"/>
      <w:r w:rsidR="009B01A6" w:rsidRPr="001E2EEE">
        <w:rPr>
          <w:rFonts w:ascii="Times New Roman" w:hAnsi="Times New Roman" w:cs="Times New Roman"/>
          <w:sz w:val="24"/>
          <w:szCs w:val="24"/>
        </w:rPr>
        <w:t>2002)</w:t>
      </w:r>
      <w:r w:rsidRPr="001E2EEE">
        <w:rPr>
          <w:rFonts w:ascii="Times New Roman" w:hAnsi="Times New Roman" w:cs="Times New Roman"/>
          <w:sz w:val="24"/>
          <w:szCs w:val="24"/>
        </w:rPr>
        <w:t>‘</w:t>
      </w:r>
      <w:proofErr w:type="gramEnd"/>
      <w:r w:rsidR="009B01A6" w:rsidRPr="001E2EEE">
        <w:rPr>
          <w:rFonts w:ascii="Times New Roman" w:hAnsi="Times New Roman" w:cs="Times New Roman"/>
          <w:sz w:val="24"/>
          <w:szCs w:val="24"/>
        </w:rPr>
        <w:t>Abuse of the elderly</w:t>
      </w:r>
      <w:r w:rsidRPr="001E2EEE">
        <w:rPr>
          <w:rFonts w:ascii="Times New Roman" w:hAnsi="Times New Roman" w:cs="Times New Roman"/>
          <w:sz w:val="24"/>
          <w:szCs w:val="24"/>
        </w:rPr>
        <w:t>’,</w:t>
      </w:r>
      <w:r w:rsidR="009B01A6" w:rsidRPr="001E2EEE">
        <w:rPr>
          <w:rFonts w:ascii="Times New Roman" w:hAnsi="Times New Roman" w:cs="Times New Roman"/>
          <w:sz w:val="24"/>
          <w:szCs w:val="24"/>
        </w:rPr>
        <w:t xml:space="preserve"> </w:t>
      </w:r>
      <w:r w:rsidRPr="001E2EEE">
        <w:rPr>
          <w:rFonts w:ascii="Times New Roman" w:hAnsi="Times New Roman" w:cs="Times New Roman"/>
          <w:sz w:val="24"/>
          <w:szCs w:val="24"/>
        </w:rPr>
        <w:t>i</w:t>
      </w:r>
      <w:r w:rsidR="009B01A6" w:rsidRPr="001E2EEE">
        <w:rPr>
          <w:rFonts w:ascii="Times New Roman" w:hAnsi="Times New Roman" w:cs="Times New Roman"/>
          <w:sz w:val="24"/>
          <w:szCs w:val="24"/>
        </w:rPr>
        <w:t>n Krug,</w:t>
      </w:r>
      <w:r w:rsidRPr="001E2EEE">
        <w:rPr>
          <w:rFonts w:ascii="Times New Roman" w:hAnsi="Times New Roman" w:cs="Times New Roman"/>
          <w:sz w:val="24"/>
          <w:szCs w:val="24"/>
        </w:rPr>
        <w:t xml:space="preserve"> E.E.  </w:t>
      </w:r>
      <w:r w:rsidR="009B01A6" w:rsidRPr="001E2EEE">
        <w:rPr>
          <w:rFonts w:ascii="Times New Roman" w:hAnsi="Times New Roman" w:cs="Times New Roman"/>
          <w:sz w:val="24"/>
          <w:szCs w:val="24"/>
        </w:rPr>
        <w:t xml:space="preserve"> Dahlberg,</w:t>
      </w:r>
      <w:r w:rsidRPr="001E2EEE">
        <w:rPr>
          <w:rFonts w:ascii="Times New Roman" w:hAnsi="Times New Roman" w:cs="Times New Roman"/>
          <w:sz w:val="24"/>
          <w:szCs w:val="24"/>
        </w:rPr>
        <w:t xml:space="preserve"> L.L.</w:t>
      </w:r>
      <w:r w:rsidR="009B01A6" w:rsidRPr="001E2EEE">
        <w:rPr>
          <w:rFonts w:ascii="Times New Roman" w:hAnsi="Times New Roman" w:cs="Times New Roman"/>
          <w:sz w:val="24"/>
          <w:szCs w:val="24"/>
        </w:rPr>
        <w:t xml:space="preserve"> Mercy,</w:t>
      </w:r>
      <w:r w:rsidRPr="001E2EEE">
        <w:rPr>
          <w:rFonts w:ascii="Times New Roman" w:hAnsi="Times New Roman" w:cs="Times New Roman"/>
          <w:sz w:val="24"/>
          <w:szCs w:val="24"/>
        </w:rPr>
        <w:t xml:space="preserve"> J.A.</w:t>
      </w:r>
      <w:r w:rsidR="009B01A6" w:rsidRPr="001E2EEE">
        <w:rPr>
          <w:rFonts w:ascii="Times New Roman" w:hAnsi="Times New Roman" w:cs="Times New Roman"/>
          <w:sz w:val="24"/>
          <w:szCs w:val="24"/>
        </w:rPr>
        <w:t xml:space="preserve"> </w:t>
      </w:r>
      <w:proofErr w:type="spellStart"/>
      <w:r w:rsidR="009B01A6" w:rsidRPr="001E2EEE">
        <w:rPr>
          <w:rFonts w:ascii="Times New Roman" w:hAnsi="Times New Roman" w:cs="Times New Roman"/>
          <w:sz w:val="24"/>
          <w:szCs w:val="24"/>
        </w:rPr>
        <w:t>Zwi</w:t>
      </w:r>
      <w:proofErr w:type="spellEnd"/>
      <w:r w:rsidR="009B01A6" w:rsidRPr="001E2EEE">
        <w:rPr>
          <w:rFonts w:ascii="Times New Roman" w:hAnsi="Times New Roman" w:cs="Times New Roman"/>
          <w:sz w:val="24"/>
          <w:szCs w:val="24"/>
        </w:rPr>
        <w:t>,</w:t>
      </w:r>
      <w:r w:rsidRPr="001E2EEE">
        <w:rPr>
          <w:rFonts w:ascii="Times New Roman" w:hAnsi="Times New Roman" w:cs="Times New Roman"/>
          <w:sz w:val="24"/>
          <w:szCs w:val="24"/>
        </w:rPr>
        <w:t xml:space="preserve"> A.B.</w:t>
      </w:r>
      <w:r w:rsidR="009B01A6" w:rsidRPr="001E2EEE">
        <w:rPr>
          <w:rFonts w:ascii="Times New Roman" w:hAnsi="Times New Roman" w:cs="Times New Roman"/>
          <w:sz w:val="24"/>
          <w:szCs w:val="24"/>
        </w:rPr>
        <w:t xml:space="preserve"> </w:t>
      </w:r>
      <w:r w:rsidRPr="001E2EEE">
        <w:rPr>
          <w:rFonts w:ascii="Times New Roman" w:hAnsi="Times New Roman" w:cs="Times New Roman"/>
          <w:sz w:val="24"/>
          <w:szCs w:val="24"/>
        </w:rPr>
        <w:t>and</w:t>
      </w:r>
      <w:r w:rsidR="009B01A6" w:rsidRPr="001E2EEE">
        <w:rPr>
          <w:rFonts w:ascii="Times New Roman" w:hAnsi="Times New Roman" w:cs="Times New Roman"/>
          <w:sz w:val="24"/>
          <w:szCs w:val="24"/>
        </w:rPr>
        <w:t xml:space="preserve"> Lozano </w:t>
      </w:r>
      <w:r w:rsidRPr="001E2EEE">
        <w:rPr>
          <w:rFonts w:ascii="Times New Roman" w:hAnsi="Times New Roman" w:cs="Times New Roman"/>
          <w:sz w:val="24"/>
          <w:szCs w:val="24"/>
        </w:rPr>
        <w:t xml:space="preserve">R. </w:t>
      </w:r>
      <w:r w:rsidR="009B01A6" w:rsidRPr="001E2EEE">
        <w:rPr>
          <w:rFonts w:ascii="Times New Roman" w:hAnsi="Times New Roman" w:cs="Times New Roman"/>
          <w:sz w:val="24"/>
          <w:szCs w:val="24"/>
        </w:rPr>
        <w:t>(</w:t>
      </w:r>
      <w:proofErr w:type="spellStart"/>
      <w:r w:rsidRPr="001E2EEE">
        <w:rPr>
          <w:rFonts w:ascii="Times New Roman" w:hAnsi="Times New Roman" w:cs="Times New Roman"/>
          <w:sz w:val="24"/>
          <w:szCs w:val="24"/>
        </w:rPr>
        <w:t>e</w:t>
      </w:r>
      <w:r w:rsidR="009B01A6" w:rsidRPr="001E2EEE">
        <w:rPr>
          <w:rFonts w:ascii="Times New Roman" w:hAnsi="Times New Roman" w:cs="Times New Roman"/>
          <w:sz w:val="24"/>
          <w:szCs w:val="24"/>
        </w:rPr>
        <w:t>ds</w:t>
      </w:r>
      <w:proofErr w:type="spellEnd"/>
      <w:r w:rsidR="009B01A6" w:rsidRPr="001E2EEE">
        <w:rPr>
          <w:rFonts w:ascii="Times New Roman" w:hAnsi="Times New Roman" w:cs="Times New Roman"/>
          <w:sz w:val="24"/>
          <w:szCs w:val="24"/>
        </w:rPr>
        <w:t>)</w:t>
      </w:r>
      <w:r w:rsidRPr="001E2EEE">
        <w:rPr>
          <w:rFonts w:ascii="Times New Roman" w:hAnsi="Times New Roman" w:cs="Times New Roman"/>
          <w:sz w:val="24"/>
          <w:szCs w:val="24"/>
        </w:rPr>
        <w:t>,</w:t>
      </w:r>
      <w:r w:rsidR="009B01A6" w:rsidRPr="001E2EEE">
        <w:rPr>
          <w:rFonts w:ascii="Times New Roman" w:hAnsi="Times New Roman" w:cs="Times New Roman"/>
          <w:sz w:val="24"/>
          <w:szCs w:val="24"/>
        </w:rPr>
        <w:t xml:space="preserve"> </w:t>
      </w:r>
      <w:r w:rsidR="009B01A6" w:rsidRPr="001E2EEE">
        <w:rPr>
          <w:rFonts w:ascii="Times New Roman" w:hAnsi="Times New Roman" w:cs="Times New Roman"/>
          <w:i/>
          <w:sz w:val="24"/>
          <w:szCs w:val="24"/>
        </w:rPr>
        <w:t xml:space="preserve">World </w:t>
      </w:r>
      <w:r w:rsidRPr="001E2EEE">
        <w:rPr>
          <w:rFonts w:ascii="Times New Roman" w:hAnsi="Times New Roman" w:cs="Times New Roman"/>
          <w:i/>
          <w:sz w:val="24"/>
          <w:szCs w:val="24"/>
        </w:rPr>
        <w:t>Report on Violence and Heal</w:t>
      </w:r>
      <w:r w:rsidR="009B01A6" w:rsidRPr="001E2EEE">
        <w:rPr>
          <w:rFonts w:ascii="Times New Roman" w:hAnsi="Times New Roman" w:cs="Times New Roman"/>
          <w:i/>
          <w:sz w:val="24"/>
          <w:szCs w:val="24"/>
        </w:rPr>
        <w:t>th</w:t>
      </w:r>
      <w:r w:rsidRPr="001E2EEE">
        <w:rPr>
          <w:rFonts w:ascii="Times New Roman" w:hAnsi="Times New Roman" w:cs="Times New Roman"/>
          <w:i/>
          <w:sz w:val="24"/>
          <w:szCs w:val="24"/>
        </w:rPr>
        <w:t>,</w:t>
      </w:r>
      <w:r w:rsidR="009B01A6" w:rsidRPr="001E2EEE">
        <w:rPr>
          <w:rFonts w:ascii="Times New Roman" w:hAnsi="Times New Roman" w:cs="Times New Roman"/>
          <w:sz w:val="24"/>
          <w:szCs w:val="24"/>
        </w:rPr>
        <w:t xml:space="preserve"> Geneva</w:t>
      </w:r>
      <w:r w:rsidRPr="001E2EEE">
        <w:rPr>
          <w:rFonts w:ascii="Times New Roman" w:hAnsi="Times New Roman" w:cs="Times New Roman"/>
          <w:sz w:val="24"/>
          <w:szCs w:val="24"/>
        </w:rPr>
        <w:t>,</w:t>
      </w:r>
      <w:r w:rsidR="009B01A6" w:rsidRPr="001E2EEE">
        <w:rPr>
          <w:rFonts w:ascii="Times New Roman" w:hAnsi="Times New Roman" w:cs="Times New Roman"/>
          <w:sz w:val="24"/>
          <w:szCs w:val="24"/>
        </w:rPr>
        <w:t xml:space="preserve"> World Health Organization.</w:t>
      </w:r>
    </w:p>
    <w:p w14:paraId="4AA4AEDB" w14:textId="77777777" w:rsidR="00523EEB" w:rsidRPr="001E2EEE" w:rsidRDefault="00523EEB" w:rsidP="005A2866">
      <w:pPr>
        <w:spacing w:after="0"/>
        <w:rPr>
          <w:rFonts w:ascii="Times New Roman" w:hAnsi="Times New Roman" w:cs="Times New Roman"/>
          <w:noProof/>
          <w:color w:val="000000" w:themeColor="text1"/>
          <w:sz w:val="24"/>
          <w:szCs w:val="24"/>
        </w:rPr>
      </w:pPr>
    </w:p>
    <w:p w14:paraId="7791B276" w14:textId="4294BFA1" w:rsidR="00523EEB" w:rsidRPr="001E2EEE" w:rsidRDefault="00523EEB" w:rsidP="005A2866">
      <w:pPr>
        <w:spacing w:after="0"/>
        <w:rPr>
          <w:rFonts w:ascii="Times New Roman" w:hAnsi="Times New Roman" w:cs="Times New Roman"/>
          <w:sz w:val="24"/>
          <w:szCs w:val="24"/>
        </w:rPr>
      </w:pPr>
      <w:r w:rsidRPr="001E2EEE">
        <w:rPr>
          <w:rFonts w:ascii="Times New Roman" w:hAnsi="Times New Roman" w:cs="Times New Roman"/>
          <w:noProof/>
          <w:color w:val="000000" w:themeColor="text1"/>
          <w:sz w:val="24"/>
          <w:szCs w:val="24"/>
        </w:rPr>
        <w:t>World Health Organisation. (2016) ‘The Toronto declaration on the global prevention of elder abuse’, Retrieved December 3, 2017, http://www.who.int/ageing/publications/toronto_declaration/en/</w:t>
      </w:r>
    </w:p>
    <w:p w14:paraId="2362FECE" w14:textId="77777777" w:rsidR="005A2866" w:rsidRPr="001E2EEE" w:rsidRDefault="005A2866" w:rsidP="005A2866">
      <w:pPr>
        <w:spacing w:after="0"/>
        <w:rPr>
          <w:rFonts w:ascii="Times New Roman" w:hAnsi="Times New Roman" w:cs="Times New Roman"/>
          <w:sz w:val="24"/>
          <w:szCs w:val="24"/>
        </w:rPr>
      </w:pPr>
    </w:p>
    <w:p w14:paraId="69920434" w14:textId="413E593B" w:rsidR="00526FC9" w:rsidRPr="001E2EEE" w:rsidRDefault="00920C97" w:rsidP="007365B9">
      <w:pPr>
        <w:spacing w:after="0"/>
        <w:rPr>
          <w:rStyle w:val="Hyperlink"/>
          <w:rFonts w:ascii="Times New Roman" w:hAnsi="Times New Roman" w:cs="Times New Roman"/>
          <w:noProof/>
          <w:sz w:val="24"/>
          <w:szCs w:val="24"/>
        </w:rPr>
      </w:pPr>
      <w:r w:rsidRPr="001E2EEE">
        <w:rPr>
          <w:rFonts w:ascii="Times New Roman" w:hAnsi="Times New Roman" w:cs="Times New Roman"/>
          <w:noProof/>
          <w:color w:val="000000" w:themeColor="text1"/>
          <w:sz w:val="24"/>
          <w:szCs w:val="24"/>
        </w:rPr>
        <w:lastRenderedPageBreak/>
        <w:t>World</w:t>
      </w:r>
      <w:r w:rsidR="00D21F23" w:rsidRPr="001E2EEE">
        <w:rPr>
          <w:rFonts w:ascii="Times New Roman" w:hAnsi="Times New Roman" w:cs="Times New Roman"/>
          <w:noProof/>
          <w:color w:val="000000" w:themeColor="text1"/>
          <w:sz w:val="24"/>
          <w:szCs w:val="24"/>
        </w:rPr>
        <w:t xml:space="preserve"> Health Organisation. (2016</w:t>
      </w:r>
      <w:r w:rsidRPr="001E2EEE">
        <w:rPr>
          <w:rFonts w:ascii="Times New Roman" w:hAnsi="Times New Roman" w:cs="Times New Roman"/>
          <w:noProof/>
          <w:color w:val="000000" w:themeColor="text1"/>
          <w:sz w:val="24"/>
          <w:szCs w:val="24"/>
        </w:rPr>
        <w:t>)</w:t>
      </w:r>
      <w:r w:rsidR="00A77EAB" w:rsidRPr="001E2EEE">
        <w:rPr>
          <w:rFonts w:ascii="Times New Roman" w:hAnsi="Times New Roman" w:cs="Times New Roman"/>
          <w:noProof/>
          <w:color w:val="000000" w:themeColor="text1"/>
          <w:sz w:val="24"/>
          <w:szCs w:val="24"/>
        </w:rPr>
        <w:t>‘</w:t>
      </w:r>
      <w:r w:rsidRPr="001E2EEE">
        <w:rPr>
          <w:rFonts w:ascii="Times New Roman" w:hAnsi="Times New Roman" w:cs="Times New Roman"/>
          <w:iCs/>
          <w:noProof/>
          <w:color w:val="000000" w:themeColor="text1"/>
          <w:sz w:val="24"/>
          <w:szCs w:val="24"/>
        </w:rPr>
        <w:t>Elder abuse: The health sector role in prevention and response</w:t>
      </w:r>
      <w:r w:rsidR="00A77EAB" w:rsidRPr="001E2EEE">
        <w:rPr>
          <w:rFonts w:ascii="Times New Roman" w:hAnsi="Times New Roman" w:cs="Times New Roman"/>
          <w:noProof/>
          <w:color w:val="000000" w:themeColor="text1"/>
          <w:sz w:val="24"/>
          <w:szCs w:val="24"/>
        </w:rPr>
        <w:t>’</w:t>
      </w:r>
      <w:r w:rsidRPr="001E2EEE">
        <w:rPr>
          <w:rFonts w:ascii="Times New Roman" w:hAnsi="Times New Roman" w:cs="Times New Roman"/>
          <w:noProof/>
          <w:color w:val="000000" w:themeColor="text1"/>
          <w:sz w:val="24"/>
          <w:szCs w:val="24"/>
        </w:rPr>
        <w:t xml:space="preserve">. Retrieved </w:t>
      </w:r>
      <w:r w:rsidR="00FF3CC4" w:rsidRPr="001E2EEE">
        <w:rPr>
          <w:rFonts w:ascii="Times New Roman" w:hAnsi="Times New Roman" w:cs="Times New Roman"/>
          <w:noProof/>
          <w:color w:val="000000" w:themeColor="text1"/>
          <w:sz w:val="24"/>
          <w:szCs w:val="24"/>
        </w:rPr>
        <w:t>March</w:t>
      </w:r>
      <w:r w:rsidRPr="001E2EEE">
        <w:rPr>
          <w:rFonts w:ascii="Times New Roman" w:hAnsi="Times New Roman" w:cs="Times New Roman"/>
          <w:noProof/>
          <w:color w:val="000000" w:themeColor="text1"/>
          <w:sz w:val="24"/>
          <w:szCs w:val="24"/>
        </w:rPr>
        <w:t xml:space="preserve"> 1, 201</w:t>
      </w:r>
      <w:r w:rsidR="00FF3CC4" w:rsidRPr="001E2EEE">
        <w:rPr>
          <w:rFonts w:ascii="Times New Roman" w:hAnsi="Times New Roman" w:cs="Times New Roman"/>
          <w:noProof/>
          <w:color w:val="000000" w:themeColor="text1"/>
          <w:sz w:val="24"/>
          <w:szCs w:val="24"/>
        </w:rPr>
        <w:t>7</w:t>
      </w:r>
      <w:r w:rsidR="00875103" w:rsidRPr="001E2EEE">
        <w:rPr>
          <w:rFonts w:ascii="Times New Roman" w:hAnsi="Times New Roman" w:cs="Times New Roman"/>
          <w:noProof/>
          <w:color w:val="000000" w:themeColor="text1"/>
          <w:sz w:val="24"/>
          <w:szCs w:val="24"/>
        </w:rPr>
        <w:t>, from:</w:t>
      </w:r>
      <w:hyperlink r:id="rId9" w:history="1">
        <w:r w:rsidR="00044F99" w:rsidRPr="001E2EEE">
          <w:rPr>
            <w:rStyle w:val="Hyperlink"/>
            <w:rFonts w:ascii="Times New Roman" w:hAnsi="Times New Roman" w:cs="Times New Roman"/>
            <w:noProof/>
            <w:sz w:val="24"/>
            <w:szCs w:val="24"/>
          </w:rPr>
          <w:t>http://www.who.int/violence_injury_prevention/violence/elder_abuse/Elder_abuse_infographic_EN.pdf?ua=1</w:t>
        </w:r>
      </w:hyperlink>
    </w:p>
    <w:p w14:paraId="2212B75A" w14:textId="77777777" w:rsidR="00AA70DD" w:rsidRPr="001E2EEE" w:rsidRDefault="00AA70DD">
      <w:pPr>
        <w:rPr>
          <w:rStyle w:val="Hyperlink"/>
          <w:rFonts w:ascii="Times New Roman" w:hAnsi="Times New Roman" w:cs="Times New Roman"/>
          <w:noProof/>
          <w:sz w:val="24"/>
          <w:szCs w:val="24"/>
        </w:rPr>
      </w:pPr>
    </w:p>
    <w:p w14:paraId="0FF1F977" w14:textId="253D02A2" w:rsidR="00526FC9" w:rsidRPr="00AA70DD" w:rsidRDefault="00AA70DD">
      <w:pPr>
        <w:rPr>
          <w:rStyle w:val="Hyperlink"/>
          <w:rFonts w:ascii="Times New Roman" w:hAnsi="Times New Roman" w:cs="Times New Roman"/>
          <w:noProof/>
          <w:sz w:val="24"/>
          <w:szCs w:val="24"/>
        </w:rPr>
      </w:pPr>
      <w:proofErr w:type="spellStart"/>
      <w:proofErr w:type="gramStart"/>
      <w:r w:rsidRPr="001E2EEE">
        <w:rPr>
          <w:rFonts w:ascii="Times New Roman" w:hAnsi="Times New Roman" w:cs="Times New Roman"/>
          <w:sz w:val="24"/>
          <w:szCs w:val="24"/>
        </w:rPr>
        <w:t>Yon,Y</w:t>
      </w:r>
      <w:proofErr w:type="spellEnd"/>
      <w:r w:rsidRPr="001E2EEE">
        <w:rPr>
          <w:rFonts w:ascii="Times New Roman" w:hAnsi="Times New Roman" w:cs="Times New Roman"/>
          <w:sz w:val="24"/>
          <w:szCs w:val="24"/>
        </w:rPr>
        <w:t>.</w:t>
      </w:r>
      <w:proofErr w:type="gramEnd"/>
      <w:r w:rsidRPr="001E2EEE">
        <w:rPr>
          <w:rFonts w:ascii="Times New Roman" w:hAnsi="Times New Roman" w:cs="Times New Roman"/>
          <w:sz w:val="24"/>
          <w:szCs w:val="24"/>
        </w:rPr>
        <w:t xml:space="preserve">, </w:t>
      </w:r>
      <w:proofErr w:type="spellStart"/>
      <w:r w:rsidRPr="001E2EEE">
        <w:rPr>
          <w:rFonts w:ascii="Times New Roman" w:hAnsi="Times New Roman" w:cs="Times New Roman"/>
          <w:sz w:val="24"/>
          <w:szCs w:val="24"/>
        </w:rPr>
        <w:t>Mikton</w:t>
      </w:r>
      <w:proofErr w:type="spellEnd"/>
      <w:r w:rsidRPr="001E2EEE">
        <w:rPr>
          <w:rFonts w:ascii="Times New Roman" w:hAnsi="Times New Roman" w:cs="Times New Roman"/>
          <w:sz w:val="24"/>
          <w:szCs w:val="24"/>
        </w:rPr>
        <w:t xml:space="preserve">, C.R., </w:t>
      </w:r>
      <w:proofErr w:type="spellStart"/>
      <w:r w:rsidRPr="001E2EEE">
        <w:rPr>
          <w:rFonts w:ascii="Times New Roman" w:hAnsi="Times New Roman" w:cs="Times New Roman"/>
          <w:sz w:val="24"/>
          <w:szCs w:val="24"/>
        </w:rPr>
        <w:t>Gassoumis</w:t>
      </w:r>
      <w:proofErr w:type="spellEnd"/>
      <w:r w:rsidRPr="001E2EEE">
        <w:rPr>
          <w:rFonts w:ascii="Times New Roman" w:hAnsi="Times New Roman" w:cs="Times New Roman"/>
          <w:sz w:val="24"/>
          <w:szCs w:val="24"/>
        </w:rPr>
        <w:t>, Z.D.,</w:t>
      </w:r>
      <w:r w:rsidR="0012712A" w:rsidRPr="001E2EEE">
        <w:rPr>
          <w:rFonts w:ascii="Times New Roman" w:hAnsi="Times New Roman" w:cs="Times New Roman"/>
          <w:sz w:val="24"/>
          <w:szCs w:val="24"/>
        </w:rPr>
        <w:t xml:space="preserve"> and</w:t>
      </w:r>
      <w:r w:rsidRPr="001E2EEE">
        <w:rPr>
          <w:rFonts w:ascii="Times New Roman" w:hAnsi="Times New Roman" w:cs="Times New Roman"/>
          <w:sz w:val="24"/>
          <w:szCs w:val="24"/>
        </w:rPr>
        <w:t xml:space="preserve"> Wilber, K.H. (2017) </w:t>
      </w:r>
      <w:r w:rsidR="0012712A" w:rsidRPr="001E2EEE">
        <w:rPr>
          <w:rFonts w:ascii="Times New Roman" w:hAnsi="Times New Roman" w:cs="Times New Roman"/>
          <w:sz w:val="24"/>
          <w:szCs w:val="24"/>
        </w:rPr>
        <w:t>‘</w:t>
      </w:r>
      <w:r w:rsidRPr="001E2EEE">
        <w:rPr>
          <w:rFonts w:ascii="Times New Roman" w:hAnsi="Times New Roman" w:cs="Times New Roman"/>
          <w:sz w:val="24"/>
          <w:szCs w:val="24"/>
        </w:rPr>
        <w:t>Elder abuse prevalence in community settings</w:t>
      </w:r>
      <w:r w:rsidRPr="00AA70DD">
        <w:rPr>
          <w:rFonts w:ascii="Times New Roman" w:hAnsi="Times New Roman" w:cs="Times New Roman"/>
          <w:sz w:val="24"/>
          <w:szCs w:val="24"/>
        </w:rPr>
        <w:t>: a systematic review and meta-analysis</w:t>
      </w:r>
      <w:r w:rsidR="0012712A">
        <w:rPr>
          <w:rFonts w:ascii="Times New Roman" w:hAnsi="Times New Roman" w:cs="Times New Roman"/>
          <w:sz w:val="24"/>
          <w:szCs w:val="24"/>
        </w:rPr>
        <w:t>’,</w:t>
      </w:r>
      <w:r>
        <w:rPr>
          <w:rFonts w:ascii="Times New Roman" w:hAnsi="Times New Roman" w:cs="Times New Roman"/>
          <w:sz w:val="24"/>
          <w:szCs w:val="24"/>
        </w:rPr>
        <w:t xml:space="preserve"> </w:t>
      </w:r>
      <w:r w:rsidRPr="0012712A">
        <w:rPr>
          <w:rFonts w:ascii="Times New Roman" w:hAnsi="Times New Roman" w:cs="Times New Roman"/>
          <w:i/>
          <w:sz w:val="24"/>
          <w:szCs w:val="24"/>
        </w:rPr>
        <w:t xml:space="preserve">The Lancet, </w:t>
      </w:r>
      <w:r w:rsidRPr="0012712A">
        <w:rPr>
          <w:rFonts w:ascii="Times New Roman" w:hAnsi="Times New Roman" w:cs="Times New Roman"/>
          <w:sz w:val="24"/>
          <w:szCs w:val="24"/>
        </w:rPr>
        <w:t>5</w:t>
      </w:r>
      <w:r>
        <w:rPr>
          <w:rFonts w:ascii="Times New Roman" w:hAnsi="Times New Roman" w:cs="Times New Roman"/>
          <w:sz w:val="24"/>
          <w:szCs w:val="24"/>
        </w:rPr>
        <w:t xml:space="preserve">(2), </w:t>
      </w:r>
      <w:r w:rsidR="0012712A">
        <w:rPr>
          <w:rFonts w:ascii="Times New Roman" w:hAnsi="Times New Roman" w:cs="Times New Roman"/>
          <w:sz w:val="24"/>
          <w:szCs w:val="24"/>
        </w:rPr>
        <w:t>pp.</w:t>
      </w:r>
      <w:r>
        <w:rPr>
          <w:rFonts w:ascii="Times New Roman" w:hAnsi="Times New Roman" w:cs="Times New Roman"/>
          <w:sz w:val="24"/>
          <w:szCs w:val="24"/>
        </w:rPr>
        <w:t>147-156.</w:t>
      </w:r>
      <w:r w:rsidR="00526FC9" w:rsidRPr="00AA70DD">
        <w:rPr>
          <w:rStyle w:val="Hyperlink"/>
          <w:rFonts w:ascii="Times New Roman" w:hAnsi="Times New Roman" w:cs="Times New Roman"/>
          <w:noProof/>
          <w:sz w:val="24"/>
          <w:szCs w:val="24"/>
        </w:rPr>
        <w:br w:type="page"/>
      </w:r>
    </w:p>
    <w:p w14:paraId="777AC123" w14:textId="77777777" w:rsidR="00526FC9" w:rsidRPr="001E2EEE" w:rsidRDefault="00526FC9" w:rsidP="00526FC9">
      <w:r w:rsidRPr="001E2EEE">
        <w:lastRenderedPageBreak/>
        <w:t>Table 1.</w:t>
      </w:r>
    </w:p>
    <w:p w14:paraId="3B505FD0" w14:textId="7B2EC6F6" w:rsidR="00526FC9" w:rsidRPr="001E2EEE" w:rsidRDefault="00526FC9" w:rsidP="00526FC9">
      <w:r w:rsidRPr="001E2EEE">
        <w:t xml:space="preserve">Prevalence of Abuse Type and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3130"/>
        <w:gridCol w:w="551"/>
        <w:gridCol w:w="597"/>
      </w:tblGrid>
      <w:tr w:rsidR="00526FC9" w:rsidRPr="001E2EEE" w14:paraId="2A621012" w14:textId="77777777" w:rsidTr="00AA70DD">
        <w:tc>
          <w:tcPr>
            <w:tcW w:w="0" w:type="auto"/>
            <w:tcBorders>
              <w:top w:val="single" w:sz="4" w:space="0" w:color="auto"/>
              <w:bottom w:val="single" w:sz="4" w:space="0" w:color="auto"/>
            </w:tcBorders>
          </w:tcPr>
          <w:p w14:paraId="15789165" w14:textId="77777777" w:rsidR="00526FC9" w:rsidRPr="001E2EEE" w:rsidRDefault="00526FC9" w:rsidP="00AA70DD">
            <w:pPr>
              <w:spacing w:after="60"/>
            </w:pPr>
            <w:r w:rsidRPr="001E2EEE">
              <w:t>Abuse type</w:t>
            </w:r>
          </w:p>
        </w:tc>
        <w:tc>
          <w:tcPr>
            <w:tcW w:w="0" w:type="auto"/>
            <w:tcBorders>
              <w:top w:val="single" w:sz="4" w:space="0" w:color="auto"/>
              <w:bottom w:val="single" w:sz="4" w:space="0" w:color="auto"/>
            </w:tcBorders>
          </w:tcPr>
          <w:p w14:paraId="4D6E9992" w14:textId="71AD2E6D" w:rsidR="00526FC9" w:rsidRPr="001E2EEE" w:rsidRDefault="00526FC9" w:rsidP="00AA70DD">
            <w:pPr>
              <w:spacing w:after="60"/>
            </w:pPr>
            <w:r w:rsidRPr="001E2EEE">
              <w:t>Characteristics of abuse</w:t>
            </w:r>
          </w:p>
        </w:tc>
        <w:tc>
          <w:tcPr>
            <w:tcW w:w="0" w:type="auto"/>
            <w:tcBorders>
              <w:top w:val="single" w:sz="4" w:space="0" w:color="auto"/>
              <w:bottom w:val="single" w:sz="4" w:space="0" w:color="auto"/>
            </w:tcBorders>
          </w:tcPr>
          <w:p w14:paraId="270653A0" w14:textId="77777777" w:rsidR="00526FC9" w:rsidRPr="001E2EEE" w:rsidRDefault="00526FC9" w:rsidP="00AA70DD">
            <w:pPr>
              <w:spacing w:after="60"/>
              <w:jc w:val="center"/>
              <w:rPr>
                <w:i/>
              </w:rPr>
            </w:pPr>
            <w:r w:rsidRPr="001E2EEE">
              <w:rPr>
                <w:i/>
              </w:rPr>
              <w:t>n</w:t>
            </w:r>
          </w:p>
        </w:tc>
        <w:tc>
          <w:tcPr>
            <w:tcW w:w="0" w:type="auto"/>
            <w:tcBorders>
              <w:top w:val="single" w:sz="4" w:space="0" w:color="auto"/>
              <w:bottom w:val="single" w:sz="4" w:space="0" w:color="auto"/>
            </w:tcBorders>
          </w:tcPr>
          <w:p w14:paraId="38C2F5F2" w14:textId="77777777" w:rsidR="00526FC9" w:rsidRPr="001E2EEE" w:rsidRDefault="00526FC9" w:rsidP="00AA70DD">
            <w:pPr>
              <w:spacing w:after="60"/>
              <w:jc w:val="center"/>
            </w:pPr>
            <w:r w:rsidRPr="001E2EEE">
              <w:t>%</w:t>
            </w:r>
          </w:p>
        </w:tc>
      </w:tr>
      <w:tr w:rsidR="00526FC9" w:rsidRPr="001E2EEE" w14:paraId="22AAF005" w14:textId="77777777" w:rsidTr="00AA70DD">
        <w:tc>
          <w:tcPr>
            <w:tcW w:w="0" w:type="auto"/>
            <w:tcBorders>
              <w:top w:val="single" w:sz="4" w:space="0" w:color="auto"/>
            </w:tcBorders>
          </w:tcPr>
          <w:p w14:paraId="0F0F3D23" w14:textId="77777777" w:rsidR="00526FC9" w:rsidRPr="001E2EEE" w:rsidRDefault="00526FC9" w:rsidP="00AA70DD">
            <w:pPr>
              <w:spacing w:after="60"/>
            </w:pPr>
            <w:r w:rsidRPr="001E2EEE">
              <w:t>Emotional</w:t>
            </w:r>
          </w:p>
        </w:tc>
        <w:tc>
          <w:tcPr>
            <w:tcW w:w="0" w:type="auto"/>
            <w:tcBorders>
              <w:top w:val="single" w:sz="4" w:space="0" w:color="auto"/>
            </w:tcBorders>
          </w:tcPr>
          <w:p w14:paraId="56A91CD7" w14:textId="77777777" w:rsidR="00526FC9" w:rsidRPr="001E2EEE" w:rsidRDefault="00526FC9" w:rsidP="00AA70DD">
            <w:pPr>
              <w:spacing w:after="60"/>
            </w:pPr>
          </w:p>
        </w:tc>
        <w:tc>
          <w:tcPr>
            <w:tcW w:w="0" w:type="auto"/>
            <w:tcBorders>
              <w:top w:val="single" w:sz="4" w:space="0" w:color="auto"/>
            </w:tcBorders>
          </w:tcPr>
          <w:p w14:paraId="30C435A1" w14:textId="77777777" w:rsidR="00526FC9" w:rsidRPr="001E2EEE" w:rsidRDefault="00526FC9" w:rsidP="00AA70DD">
            <w:pPr>
              <w:spacing w:after="60"/>
              <w:jc w:val="center"/>
            </w:pPr>
            <w:r w:rsidRPr="001E2EEE">
              <w:t>128</w:t>
            </w:r>
          </w:p>
        </w:tc>
        <w:tc>
          <w:tcPr>
            <w:tcW w:w="0" w:type="auto"/>
            <w:tcBorders>
              <w:top w:val="single" w:sz="4" w:space="0" w:color="auto"/>
            </w:tcBorders>
          </w:tcPr>
          <w:p w14:paraId="724A2CF0" w14:textId="77777777" w:rsidR="00526FC9" w:rsidRPr="001E2EEE" w:rsidRDefault="00526FC9" w:rsidP="00AA70DD">
            <w:pPr>
              <w:spacing w:after="60"/>
              <w:jc w:val="center"/>
            </w:pPr>
            <w:r w:rsidRPr="001E2EEE">
              <w:t>78%</w:t>
            </w:r>
          </w:p>
        </w:tc>
      </w:tr>
      <w:tr w:rsidR="00526FC9" w:rsidRPr="001E2EEE" w14:paraId="259F8467" w14:textId="77777777" w:rsidTr="00AA70DD">
        <w:tc>
          <w:tcPr>
            <w:tcW w:w="0" w:type="auto"/>
          </w:tcPr>
          <w:p w14:paraId="12C6BAF9" w14:textId="77777777" w:rsidR="00526FC9" w:rsidRPr="001E2EEE" w:rsidRDefault="00526FC9" w:rsidP="00AA70DD">
            <w:pPr>
              <w:spacing w:after="60"/>
            </w:pPr>
          </w:p>
        </w:tc>
        <w:tc>
          <w:tcPr>
            <w:tcW w:w="0" w:type="auto"/>
          </w:tcPr>
          <w:p w14:paraId="6CFF9D0C" w14:textId="77777777" w:rsidR="00526FC9" w:rsidRPr="001E2EEE" w:rsidRDefault="00526FC9" w:rsidP="00AA70DD">
            <w:pPr>
              <w:spacing w:after="60"/>
            </w:pPr>
            <w:r w:rsidRPr="001E2EEE">
              <w:t>Threats and intimidation</w:t>
            </w:r>
          </w:p>
        </w:tc>
        <w:tc>
          <w:tcPr>
            <w:tcW w:w="0" w:type="auto"/>
          </w:tcPr>
          <w:p w14:paraId="2538D736" w14:textId="77777777" w:rsidR="00526FC9" w:rsidRPr="001E2EEE" w:rsidRDefault="00526FC9" w:rsidP="00AA70DD">
            <w:pPr>
              <w:spacing w:after="60"/>
              <w:jc w:val="center"/>
            </w:pPr>
            <w:r w:rsidRPr="001E2EEE">
              <w:t>75</w:t>
            </w:r>
          </w:p>
        </w:tc>
        <w:tc>
          <w:tcPr>
            <w:tcW w:w="0" w:type="auto"/>
          </w:tcPr>
          <w:p w14:paraId="10A50438" w14:textId="77777777" w:rsidR="00526FC9" w:rsidRPr="001E2EEE" w:rsidRDefault="00526FC9" w:rsidP="00AA70DD">
            <w:pPr>
              <w:spacing w:after="60"/>
              <w:jc w:val="center"/>
            </w:pPr>
            <w:r w:rsidRPr="001E2EEE">
              <w:t>46%</w:t>
            </w:r>
          </w:p>
        </w:tc>
      </w:tr>
      <w:tr w:rsidR="00526FC9" w:rsidRPr="001E2EEE" w14:paraId="147E7256" w14:textId="77777777" w:rsidTr="00AA70DD">
        <w:tc>
          <w:tcPr>
            <w:tcW w:w="0" w:type="auto"/>
          </w:tcPr>
          <w:p w14:paraId="73A735C3" w14:textId="77777777" w:rsidR="00526FC9" w:rsidRPr="001E2EEE" w:rsidRDefault="00526FC9" w:rsidP="00AA70DD">
            <w:pPr>
              <w:spacing w:after="60"/>
            </w:pPr>
            <w:r w:rsidRPr="001E2EEE">
              <w:t>Financial</w:t>
            </w:r>
          </w:p>
        </w:tc>
        <w:tc>
          <w:tcPr>
            <w:tcW w:w="0" w:type="auto"/>
          </w:tcPr>
          <w:p w14:paraId="70C66B94" w14:textId="77777777" w:rsidR="00526FC9" w:rsidRPr="001E2EEE" w:rsidRDefault="00526FC9" w:rsidP="00AA70DD">
            <w:pPr>
              <w:spacing w:after="60"/>
            </w:pPr>
          </w:p>
        </w:tc>
        <w:tc>
          <w:tcPr>
            <w:tcW w:w="0" w:type="auto"/>
          </w:tcPr>
          <w:p w14:paraId="071A02C8" w14:textId="77777777" w:rsidR="00526FC9" w:rsidRPr="001E2EEE" w:rsidRDefault="00526FC9" w:rsidP="00AA70DD">
            <w:pPr>
              <w:spacing w:after="60"/>
              <w:jc w:val="center"/>
            </w:pPr>
            <w:r w:rsidRPr="001E2EEE">
              <w:t>107</w:t>
            </w:r>
          </w:p>
        </w:tc>
        <w:tc>
          <w:tcPr>
            <w:tcW w:w="0" w:type="auto"/>
          </w:tcPr>
          <w:p w14:paraId="0BE9696F" w14:textId="77777777" w:rsidR="00526FC9" w:rsidRPr="001E2EEE" w:rsidRDefault="00526FC9" w:rsidP="00AA70DD">
            <w:pPr>
              <w:spacing w:after="60"/>
              <w:jc w:val="center"/>
            </w:pPr>
            <w:r w:rsidRPr="001E2EEE">
              <w:t>65%</w:t>
            </w:r>
          </w:p>
        </w:tc>
      </w:tr>
      <w:tr w:rsidR="00526FC9" w:rsidRPr="001E2EEE" w14:paraId="47D4A883" w14:textId="77777777" w:rsidTr="00AA70DD">
        <w:tc>
          <w:tcPr>
            <w:tcW w:w="0" w:type="auto"/>
          </w:tcPr>
          <w:p w14:paraId="51F50AC2" w14:textId="77777777" w:rsidR="00526FC9" w:rsidRPr="001E2EEE" w:rsidRDefault="00526FC9" w:rsidP="00AA70DD">
            <w:pPr>
              <w:spacing w:after="60"/>
            </w:pPr>
            <w:r w:rsidRPr="001E2EEE">
              <w:t>Physical</w:t>
            </w:r>
          </w:p>
        </w:tc>
        <w:tc>
          <w:tcPr>
            <w:tcW w:w="0" w:type="auto"/>
          </w:tcPr>
          <w:p w14:paraId="40AA9330" w14:textId="77777777" w:rsidR="00526FC9" w:rsidRPr="001E2EEE" w:rsidRDefault="00526FC9" w:rsidP="00AA70DD">
            <w:pPr>
              <w:spacing w:after="60"/>
            </w:pPr>
          </w:p>
        </w:tc>
        <w:tc>
          <w:tcPr>
            <w:tcW w:w="0" w:type="auto"/>
          </w:tcPr>
          <w:p w14:paraId="6ADD62B0" w14:textId="77777777" w:rsidR="00526FC9" w:rsidRPr="001E2EEE" w:rsidRDefault="00526FC9" w:rsidP="00AA70DD">
            <w:pPr>
              <w:spacing w:after="60"/>
              <w:jc w:val="center"/>
            </w:pPr>
            <w:r w:rsidRPr="001E2EEE">
              <w:t>55</w:t>
            </w:r>
          </w:p>
        </w:tc>
        <w:tc>
          <w:tcPr>
            <w:tcW w:w="0" w:type="auto"/>
          </w:tcPr>
          <w:p w14:paraId="4A1FFA5D" w14:textId="77777777" w:rsidR="00526FC9" w:rsidRPr="001E2EEE" w:rsidRDefault="00526FC9" w:rsidP="00AA70DD">
            <w:pPr>
              <w:spacing w:after="60"/>
              <w:jc w:val="center"/>
            </w:pPr>
            <w:r w:rsidRPr="001E2EEE">
              <w:t>34%</w:t>
            </w:r>
          </w:p>
        </w:tc>
      </w:tr>
      <w:tr w:rsidR="00526FC9" w:rsidRPr="001E2EEE" w14:paraId="0AEE7C0A" w14:textId="77777777" w:rsidTr="00AA70DD">
        <w:tc>
          <w:tcPr>
            <w:tcW w:w="0" w:type="auto"/>
          </w:tcPr>
          <w:p w14:paraId="4451848E" w14:textId="77777777" w:rsidR="00526FC9" w:rsidRPr="001E2EEE" w:rsidRDefault="00526FC9" w:rsidP="00AA70DD">
            <w:pPr>
              <w:spacing w:after="60"/>
            </w:pPr>
          </w:p>
        </w:tc>
        <w:tc>
          <w:tcPr>
            <w:tcW w:w="0" w:type="auto"/>
          </w:tcPr>
          <w:p w14:paraId="065702B2" w14:textId="77777777" w:rsidR="00526FC9" w:rsidRPr="001E2EEE" w:rsidRDefault="00526FC9" w:rsidP="00AA70DD">
            <w:pPr>
              <w:spacing w:after="60"/>
            </w:pPr>
            <w:r w:rsidRPr="001E2EEE">
              <w:t>Required medical treatment</w:t>
            </w:r>
          </w:p>
        </w:tc>
        <w:tc>
          <w:tcPr>
            <w:tcW w:w="0" w:type="auto"/>
          </w:tcPr>
          <w:p w14:paraId="530F289A" w14:textId="77777777" w:rsidR="00526FC9" w:rsidRPr="001E2EEE" w:rsidRDefault="00526FC9" w:rsidP="00AA70DD">
            <w:pPr>
              <w:spacing w:after="60"/>
              <w:jc w:val="center"/>
            </w:pPr>
            <w:r w:rsidRPr="001E2EEE">
              <w:t>8</w:t>
            </w:r>
          </w:p>
        </w:tc>
        <w:tc>
          <w:tcPr>
            <w:tcW w:w="0" w:type="auto"/>
          </w:tcPr>
          <w:p w14:paraId="07956FCB" w14:textId="77777777" w:rsidR="00526FC9" w:rsidRPr="001E2EEE" w:rsidRDefault="00526FC9" w:rsidP="00AA70DD">
            <w:pPr>
              <w:spacing w:after="60"/>
              <w:jc w:val="center"/>
            </w:pPr>
            <w:r w:rsidRPr="001E2EEE">
              <w:t>5%</w:t>
            </w:r>
          </w:p>
        </w:tc>
      </w:tr>
      <w:tr w:rsidR="00526FC9" w:rsidRPr="001E2EEE" w14:paraId="400FCC85" w14:textId="77777777" w:rsidTr="00AA70DD">
        <w:tc>
          <w:tcPr>
            <w:tcW w:w="0" w:type="auto"/>
          </w:tcPr>
          <w:p w14:paraId="7A19556F" w14:textId="77777777" w:rsidR="00526FC9" w:rsidRPr="001E2EEE" w:rsidRDefault="00526FC9" w:rsidP="00AA70DD">
            <w:pPr>
              <w:spacing w:after="60"/>
            </w:pPr>
          </w:p>
        </w:tc>
        <w:tc>
          <w:tcPr>
            <w:tcW w:w="0" w:type="auto"/>
          </w:tcPr>
          <w:p w14:paraId="38EF804E" w14:textId="77777777" w:rsidR="00526FC9" w:rsidRPr="001E2EEE" w:rsidRDefault="00526FC9" w:rsidP="00AA70DD">
            <w:pPr>
              <w:spacing w:after="60"/>
            </w:pPr>
            <w:r w:rsidRPr="001E2EEE">
              <w:t>Life threatening</w:t>
            </w:r>
          </w:p>
        </w:tc>
        <w:tc>
          <w:tcPr>
            <w:tcW w:w="0" w:type="auto"/>
          </w:tcPr>
          <w:p w14:paraId="571A0946" w14:textId="77777777" w:rsidR="00526FC9" w:rsidRPr="001E2EEE" w:rsidRDefault="00526FC9" w:rsidP="00AA70DD">
            <w:pPr>
              <w:spacing w:after="60"/>
              <w:jc w:val="center"/>
            </w:pPr>
            <w:r w:rsidRPr="001E2EEE">
              <w:t>8</w:t>
            </w:r>
          </w:p>
        </w:tc>
        <w:tc>
          <w:tcPr>
            <w:tcW w:w="0" w:type="auto"/>
          </w:tcPr>
          <w:p w14:paraId="1CE2B393" w14:textId="77777777" w:rsidR="00526FC9" w:rsidRPr="001E2EEE" w:rsidRDefault="00526FC9" w:rsidP="00AA70DD">
            <w:pPr>
              <w:spacing w:after="60"/>
              <w:jc w:val="center"/>
            </w:pPr>
            <w:r w:rsidRPr="001E2EEE">
              <w:t>5%</w:t>
            </w:r>
          </w:p>
        </w:tc>
      </w:tr>
      <w:tr w:rsidR="00526FC9" w:rsidRPr="001E2EEE" w14:paraId="4F008AC3" w14:textId="77777777" w:rsidTr="00AA70DD">
        <w:tc>
          <w:tcPr>
            <w:tcW w:w="0" w:type="auto"/>
          </w:tcPr>
          <w:p w14:paraId="3925D40C" w14:textId="77777777" w:rsidR="00526FC9" w:rsidRPr="001E2EEE" w:rsidRDefault="00526FC9" w:rsidP="00AA70DD">
            <w:pPr>
              <w:spacing w:after="60"/>
            </w:pPr>
          </w:p>
        </w:tc>
        <w:tc>
          <w:tcPr>
            <w:tcW w:w="0" w:type="auto"/>
          </w:tcPr>
          <w:p w14:paraId="7B44A001" w14:textId="77777777" w:rsidR="00526FC9" w:rsidRPr="001E2EEE" w:rsidRDefault="00526FC9" w:rsidP="00AA70DD">
            <w:pPr>
              <w:spacing w:after="60"/>
            </w:pPr>
            <w:r w:rsidRPr="001E2EEE">
              <w:t>Use of weapon</w:t>
            </w:r>
          </w:p>
        </w:tc>
        <w:tc>
          <w:tcPr>
            <w:tcW w:w="0" w:type="auto"/>
          </w:tcPr>
          <w:p w14:paraId="12BB49CA" w14:textId="77777777" w:rsidR="00526FC9" w:rsidRPr="001E2EEE" w:rsidRDefault="00526FC9" w:rsidP="00AA70DD">
            <w:pPr>
              <w:spacing w:after="60"/>
              <w:jc w:val="center"/>
            </w:pPr>
            <w:r w:rsidRPr="001E2EEE">
              <w:t>7</w:t>
            </w:r>
          </w:p>
        </w:tc>
        <w:tc>
          <w:tcPr>
            <w:tcW w:w="0" w:type="auto"/>
          </w:tcPr>
          <w:p w14:paraId="360A94F0" w14:textId="77777777" w:rsidR="00526FC9" w:rsidRPr="001E2EEE" w:rsidRDefault="00526FC9" w:rsidP="00AA70DD">
            <w:pPr>
              <w:spacing w:after="60"/>
              <w:jc w:val="center"/>
            </w:pPr>
            <w:r w:rsidRPr="001E2EEE">
              <w:t>4%</w:t>
            </w:r>
          </w:p>
        </w:tc>
      </w:tr>
      <w:tr w:rsidR="00526FC9" w:rsidRPr="001E2EEE" w14:paraId="415F424E" w14:textId="77777777" w:rsidTr="00AA70DD">
        <w:tc>
          <w:tcPr>
            <w:tcW w:w="0" w:type="auto"/>
          </w:tcPr>
          <w:p w14:paraId="62D830EE" w14:textId="77777777" w:rsidR="00526FC9" w:rsidRPr="001E2EEE" w:rsidRDefault="00526FC9" w:rsidP="00AA70DD">
            <w:pPr>
              <w:spacing w:after="60"/>
            </w:pPr>
            <w:r w:rsidRPr="001E2EEE">
              <w:t>Neglect</w:t>
            </w:r>
          </w:p>
        </w:tc>
        <w:tc>
          <w:tcPr>
            <w:tcW w:w="0" w:type="auto"/>
          </w:tcPr>
          <w:p w14:paraId="1ADA0F5A" w14:textId="77777777" w:rsidR="00526FC9" w:rsidRPr="001E2EEE" w:rsidRDefault="00526FC9" w:rsidP="00AA70DD">
            <w:pPr>
              <w:spacing w:after="60"/>
            </w:pPr>
          </w:p>
        </w:tc>
        <w:tc>
          <w:tcPr>
            <w:tcW w:w="0" w:type="auto"/>
          </w:tcPr>
          <w:p w14:paraId="3A8BB0F5" w14:textId="77777777" w:rsidR="00526FC9" w:rsidRPr="001E2EEE" w:rsidRDefault="00526FC9" w:rsidP="00AA70DD">
            <w:pPr>
              <w:spacing w:after="60"/>
              <w:jc w:val="center"/>
            </w:pPr>
            <w:r w:rsidRPr="001E2EEE">
              <w:t>43</w:t>
            </w:r>
          </w:p>
        </w:tc>
        <w:tc>
          <w:tcPr>
            <w:tcW w:w="0" w:type="auto"/>
          </w:tcPr>
          <w:p w14:paraId="1C1088DD" w14:textId="77777777" w:rsidR="00526FC9" w:rsidRPr="001E2EEE" w:rsidRDefault="00526FC9" w:rsidP="00AA70DD">
            <w:pPr>
              <w:spacing w:after="60"/>
              <w:jc w:val="center"/>
            </w:pPr>
            <w:r w:rsidRPr="001E2EEE">
              <w:t>26%</w:t>
            </w:r>
          </w:p>
        </w:tc>
      </w:tr>
      <w:tr w:rsidR="00526FC9" w:rsidRPr="001E2EEE" w14:paraId="424CB7A1" w14:textId="77777777" w:rsidTr="00AA70DD">
        <w:tc>
          <w:tcPr>
            <w:tcW w:w="0" w:type="auto"/>
          </w:tcPr>
          <w:p w14:paraId="7E7F70C4" w14:textId="77777777" w:rsidR="00526FC9" w:rsidRPr="001E2EEE" w:rsidRDefault="00526FC9" w:rsidP="00AA70DD">
            <w:pPr>
              <w:spacing w:after="60"/>
            </w:pPr>
          </w:p>
        </w:tc>
        <w:tc>
          <w:tcPr>
            <w:tcW w:w="0" w:type="auto"/>
          </w:tcPr>
          <w:p w14:paraId="7A160583" w14:textId="77777777" w:rsidR="00526FC9" w:rsidRPr="001E2EEE" w:rsidRDefault="00526FC9" w:rsidP="00AA70DD">
            <w:pPr>
              <w:spacing w:after="60"/>
            </w:pPr>
            <w:r w:rsidRPr="001E2EEE">
              <w:t>Withholding food or money</w:t>
            </w:r>
          </w:p>
        </w:tc>
        <w:tc>
          <w:tcPr>
            <w:tcW w:w="0" w:type="auto"/>
          </w:tcPr>
          <w:p w14:paraId="39DE6B9A" w14:textId="77777777" w:rsidR="00526FC9" w:rsidRPr="001E2EEE" w:rsidRDefault="00526FC9" w:rsidP="00AA70DD">
            <w:pPr>
              <w:spacing w:after="60"/>
              <w:jc w:val="center"/>
            </w:pPr>
            <w:r w:rsidRPr="001E2EEE">
              <w:t>25</w:t>
            </w:r>
          </w:p>
        </w:tc>
        <w:tc>
          <w:tcPr>
            <w:tcW w:w="0" w:type="auto"/>
          </w:tcPr>
          <w:p w14:paraId="24D2B3E9" w14:textId="77777777" w:rsidR="00526FC9" w:rsidRPr="001E2EEE" w:rsidRDefault="00526FC9" w:rsidP="00AA70DD">
            <w:pPr>
              <w:spacing w:after="60"/>
              <w:jc w:val="center"/>
            </w:pPr>
            <w:r w:rsidRPr="001E2EEE">
              <w:t>15%</w:t>
            </w:r>
          </w:p>
        </w:tc>
      </w:tr>
      <w:tr w:rsidR="00526FC9" w:rsidRPr="001E2EEE" w14:paraId="7C502497" w14:textId="77777777" w:rsidTr="00AA70DD">
        <w:tc>
          <w:tcPr>
            <w:tcW w:w="0" w:type="auto"/>
          </w:tcPr>
          <w:p w14:paraId="142D67FE" w14:textId="77777777" w:rsidR="00526FC9" w:rsidRPr="001E2EEE" w:rsidRDefault="00526FC9" w:rsidP="00AA70DD">
            <w:pPr>
              <w:spacing w:after="60"/>
            </w:pPr>
          </w:p>
        </w:tc>
        <w:tc>
          <w:tcPr>
            <w:tcW w:w="0" w:type="auto"/>
          </w:tcPr>
          <w:p w14:paraId="2CFB4035" w14:textId="77777777" w:rsidR="00526FC9" w:rsidRPr="001E2EEE" w:rsidRDefault="00526FC9" w:rsidP="00AA70DD">
            <w:pPr>
              <w:spacing w:after="60"/>
            </w:pPr>
            <w:r w:rsidRPr="001E2EEE">
              <w:t>Medication not as prescribed</w:t>
            </w:r>
          </w:p>
        </w:tc>
        <w:tc>
          <w:tcPr>
            <w:tcW w:w="0" w:type="auto"/>
          </w:tcPr>
          <w:p w14:paraId="3DDB0F4A" w14:textId="77777777" w:rsidR="00526FC9" w:rsidRPr="001E2EEE" w:rsidRDefault="00526FC9" w:rsidP="00AA70DD">
            <w:pPr>
              <w:spacing w:after="60"/>
              <w:jc w:val="center"/>
            </w:pPr>
            <w:r w:rsidRPr="001E2EEE">
              <w:t>18</w:t>
            </w:r>
          </w:p>
        </w:tc>
        <w:tc>
          <w:tcPr>
            <w:tcW w:w="0" w:type="auto"/>
          </w:tcPr>
          <w:p w14:paraId="17E66227" w14:textId="77777777" w:rsidR="00526FC9" w:rsidRPr="001E2EEE" w:rsidRDefault="00526FC9" w:rsidP="00AA70DD">
            <w:pPr>
              <w:spacing w:after="60"/>
              <w:jc w:val="center"/>
            </w:pPr>
            <w:r w:rsidRPr="001E2EEE">
              <w:t>11%</w:t>
            </w:r>
          </w:p>
        </w:tc>
      </w:tr>
      <w:tr w:rsidR="00526FC9" w:rsidRPr="001E2EEE" w14:paraId="54C25224" w14:textId="77777777" w:rsidTr="00AA70DD">
        <w:tc>
          <w:tcPr>
            <w:tcW w:w="0" w:type="auto"/>
          </w:tcPr>
          <w:p w14:paraId="2998BE6D" w14:textId="77777777" w:rsidR="00526FC9" w:rsidRPr="001E2EEE" w:rsidRDefault="00526FC9" w:rsidP="00AA70DD">
            <w:pPr>
              <w:spacing w:after="60"/>
            </w:pPr>
          </w:p>
        </w:tc>
        <w:tc>
          <w:tcPr>
            <w:tcW w:w="0" w:type="auto"/>
          </w:tcPr>
          <w:p w14:paraId="63CE21F4" w14:textId="77777777" w:rsidR="00526FC9" w:rsidRPr="001E2EEE" w:rsidRDefault="00526FC9" w:rsidP="00AA70DD">
            <w:pPr>
              <w:spacing w:after="60"/>
            </w:pPr>
            <w:r w:rsidRPr="001E2EEE">
              <w:t>Inappropriate clothing or shelter</w:t>
            </w:r>
          </w:p>
        </w:tc>
        <w:tc>
          <w:tcPr>
            <w:tcW w:w="0" w:type="auto"/>
          </w:tcPr>
          <w:p w14:paraId="75F97CFB" w14:textId="77777777" w:rsidR="00526FC9" w:rsidRPr="001E2EEE" w:rsidRDefault="00526FC9" w:rsidP="00AA70DD">
            <w:pPr>
              <w:spacing w:after="60"/>
              <w:jc w:val="center"/>
            </w:pPr>
            <w:r w:rsidRPr="001E2EEE">
              <w:t>14</w:t>
            </w:r>
          </w:p>
        </w:tc>
        <w:tc>
          <w:tcPr>
            <w:tcW w:w="0" w:type="auto"/>
          </w:tcPr>
          <w:p w14:paraId="7F3CA63C" w14:textId="77777777" w:rsidR="00526FC9" w:rsidRPr="001E2EEE" w:rsidRDefault="00526FC9" w:rsidP="00AA70DD">
            <w:pPr>
              <w:spacing w:after="60"/>
              <w:jc w:val="center"/>
            </w:pPr>
            <w:r w:rsidRPr="001E2EEE">
              <w:t>9%</w:t>
            </w:r>
          </w:p>
        </w:tc>
      </w:tr>
      <w:tr w:rsidR="00526FC9" w:rsidRPr="001E2EEE" w14:paraId="646E96B3" w14:textId="77777777" w:rsidTr="00AA70DD">
        <w:tc>
          <w:tcPr>
            <w:tcW w:w="0" w:type="auto"/>
          </w:tcPr>
          <w:p w14:paraId="3DD62324" w14:textId="77777777" w:rsidR="00526FC9" w:rsidRPr="001E2EEE" w:rsidRDefault="00526FC9" w:rsidP="00AA70DD">
            <w:pPr>
              <w:spacing w:after="60"/>
            </w:pPr>
          </w:p>
        </w:tc>
        <w:tc>
          <w:tcPr>
            <w:tcW w:w="0" w:type="auto"/>
          </w:tcPr>
          <w:p w14:paraId="5B0F03C7" w14:textId="77777777" w:rsidR="00526FC9" w:rsidRPr="001E2EEE" w:rsidRDefault="00526FC9" w:rsidP="00AA70DD">
            <w:pPr>
              <w:spacing w:after="60"/>
            </w:pPr>
            <w:r w:rsidRPr="001E2EEE">
              <w:t>Lack of medical appointments</w:t>
            </w:r>
          </w:p>
        </w:tc>
        <w:tc>
          <w:tcPr>
            <w:tcW w:w="0" w:type="auto"/>
          </w:tcPr>
          <w:p w14:paraId="6A10D21E" w14:textId="77777777" w:rsidR="00526FC9" w:rsidRPr="001E2EEE" w:rsidRDefault="00526FC9" w:rsidP="00AA70DD">
            <w:pPr>
              <w:spacing w:after="60"/>
              <w:jc w:val="center"/>
            </w:pPr>
            <w:r w:rsidRPr="001E2EEE">
              <w:t>11</w:t>
            </w:r>
          </w:p>
        </w:tc>
        <w:tc>
          <w:tcPr>
            <w:tcW w:w="0" w:type="auto"/>
          </w:tcPr>
          <w:p w14:paraId="2259A729" w14:textId="77777777" w:rsidR="00526FC9" w:rsidRPr="001E2EEE" w:rsidRDefault="00526FC9" w:rsidP="00AA70DD">
            <w:pPr>
              <w:spacing w:after="60"/>
              <w:jc w:val="center"/>
            </w:pPr>
            <w:r w:rsidRPr="001E2EEE">
              <w:t>7%</w:t>
            </w:r>
          </w:p>
        </w:tc>
      </w:tr>
      <w:tr w:rsidR="00526FC9" w:rsidRPr="001E2EEE" w14:paraId="627E9207" w14:textId="77777777" w:rsidTr="00AA70DD">
        <w:tc>
          <w:tcPr>
            <w:tcW w:w="0" w:type="auto"/>
          </w:tcPr>
          <w:p w14:paraId="019843D2" w14:textId="77777777" w:rsidR="00526FC9" w:rsidRPr="001E2EEE" w:rsidRDefault="00526FC9" w:rsidP="00AA70DD">
            <w:pPr>
              <w:spacing w:after="60"/>
            </w:pPr>
            <w:r w:rsidRPr="001E2EEE">
              <w:t>Sexual abuse</w:t>
            </w:r>
          </w:p>
        </w:tc>
        <w:tc>
          <w:tcPr>
            <w:tcW w:w="0" w:type="auto"/>
          </w:tcPr>
          <w:p w14:paraId="496E8D41" w14:textId="77777777" w:rsidR="00526FC9" w:rsidRPr="001E2EEE" w:rsidRDefault="00526FC9" w:rsidP="00AA70DD">
            <w:pPr>
              <w:spacing w:after="60"/>
            </w:pPr>
          </w:p>
        </w:tc>
        <w:tc>
          <w:tcPr>
            <w:tcW w:w="0" w:type="auto"/>
          </w:tcPr>
          <w:p w14:paraId="312DD8C6" w14:textId="77777777" w:rsidR="00526FC9" w:rsidRPr="001E2EEE" w:rsidRDefault="00526FC9" w:rsidP="00AA70DD">
            <w:pPr>
              <w:spacing w:after="60"/>
              <w:jc w:val="center"/>
            </w:pPr>
            <w:r w:rsidRPr="001E2EEE">
              <w:t>2</w:t>
            </w:r>
          </w:p>
        </w:tc>
        <w:tc>
          <w:tcPr>
            <w:tcW w:w="0" w:type="auto"/>
          </w:tcPr>
          <w:p w14:paraId="46E1E0EC" w14:textId="77777777" w:rsidR="00526FC9" w:rsidRPr="001E2EEE" w:rsidRDefault="00526FC9" w:rsidP="00AA70DD">
            <w:pPr>
              <w:spacing w:after="60"/>
              <w:jc w:val="center"/>
            </w:pPr>
            <w:r w:rsidRPr="001E2EEE">
              <w:t>1%</w:t>
            </w:r>
          </w:p>
        </w:tc>
      </w:tr>
      <w:tr w:rsidR="00526FC9" w:rsidRPr="001E2EEE" w14:paraId="6F38E504" w14:textId="77777777" w:rsidTr="00AA70DD">
        <w:tc>
          <w:tcPr>
            <w:tcW w:w="0" w:type="auto"/>
          </w:tcPr>
          <w:p w14:paraId="2CB4FDA5" w14:textId="77777777" w:rsidR="00526FC9" w:rsidRPr="001E2EEE" w:rsidRDefault="00526FC9" w:rsidP="00AA70DD">
            <w:pPr>
              <w:spacing w:after="60"/>
            </w:pPr>
            <w:proofErr w:type="spellStart"/>
            <w:r w:rsidRPr="001E2EEE">
              <w:t>Polyvictimization</w:t>
            </w:r>
            <w:proofErr w:type="spellEnd"/>
          </w:p>
        </w:tc>
        <w:tc>
          <w:tcPr>
            <w:tcW w:w="0" w:type="auto"/>
          </w:tcPr>
          <w:p w14:paraId="36737A62" w14:textId="77777777" w:rsidR="00526FC9" w:rsidRPr="001E2EEE" w:rsidRDefault="00526FC9" w:rsidP="00AA70DD">
            <w:pPr>
              <w:spacing w:after="60"/>
            </w:pPr>
          </w:p>
        </w:tc>
        <w:tc>
          <w:tcPr>
            <w:tcW w:w="0" w:type="auto"/>
          </w:tcPr>
          <w:p w14:paraId="072ADA78" w14:textId="77777777" w:rsidR="00526FC9" w:rsidRPr="001E2EEE" w:rsidRDefault="00526FC9" w:rsidP="00AA70DD">
            <w:pPr>
              <w:spacing w:after="60"/>
              <w:jc w:val="center"/>
            </w:pPr>
            <w:r w:rsidRPr="001E2EEE">
              <w:t>121</w:t>
            </w:r>
          </w:p>
        </w:tc>
        <w:tc>
          <w:tcPr>
            <w:tcW w:w="0" w:type="auto"/>
          </w:tcPr>
          <w:p w14:paraId="120BF168" w14:textId="77777777" w:rsidR="00526FC9" w:rsidRPr="001E2EEE" w:rsidRDefault="00526FC9" w:rsidP="00AA70DD">
            <w:pPr>
              <w:spacing w:after="60"/>
              <w:jc w:val="center"/>
            </w:pPr>
            <w:r w:rsidRPr="001E2EEE">
              <w:t>74%</w:t>
            </w:r>
          </w:p>
        </w:tc>
      </w:tr>
      <w:tr w:rsidR="00526FC9" w:rsidRPr="001E2EEE" w14:paraId="1D72FEC5" w14:textId="77777777" w:rsidTr="00AA70DD">
        <w:tc>
          <w:tcPr>
            <w:tcW w:w="0" w:type="auto"/>
          </w:tcPr>
          <w:p w14:paraId="74B6BA2B" w14:textId="77777777" w:rsidR="00526FC9" w:rsidRPr="001E2EEE" w:rsidRDefault="00526FC9" w:rsidP="00AA70DD">
            <w:pPr>
              <w:spacing w:after="60"/>
            </w:pPr>
          </w:p>
        </w:tc>
        <w:tc>
          <w:tcPr>
            <w:tcW w:w="0" w:type="auto"/>
          </w:tcPr>
          <w:p w14:paraId="2110FD3B" w14:textId="77777777" w:rsidR="00526FC9" w:rsidRPr="001E2EEE" w:rsidRDefault="00526FC9" w:rsidP="00AA70DD">
            <w:pPr>
              <w:spacing w:after="60"/>
            </w:pPr>
            <w:r w:rsidRPr="001E2EEE">
              <w:t>One form of abuse</w:t>
            </w:r>
          </w:p>
        </w:tc>
        <w:tc>
          <w:tcPr>
            <w:tcW w:w="0" w:type="auto"/>
          </w:tcPr>
          <w:p w14:paraId="23CF92C8" w14:textId="77777777" w:rsidR="00526FC9" w:rsidRPr="001E2EEE" w:rsidRDefault="00526FC9" w:rsidP="00AA70DD">
            <w:pPr>
              <w:spacing w:after="60"/>
              <w:jc w:val="center"/>
            </w:pPr>
            <w:r w:rsidRPr="001E2EEE">
              <w:t>39</w:t>
            </w:r>
          </w:p>
        </w:tc>
        <w:tc>
          <w:tcPr>
            <w:tcW w:w="0" w:type="auto"/>
          </w:tcPr>
          <w:p w14:paraId="6D3ECE08" w14:textId="77777777" w:rsidR="00526FC9" w:rsidRPr="001E2EEE" w:rsidRDefault="00526FC9" w:rsidP="00AA70DD">
            <w:pPr>
              <w:spacing w:after="60"/>
              <w:jc w:val="center"/>
            </w:pPr>
            <w:r w:rsidRPr="001E2EEE">
              <w:t>24%</w:t>
            </w:r>
          </w:p>
        </w:tc>
      </w:tr>
      <w:tr w:rsidR="00526FC9" w:rsidRPr="001E2EEE" w14:paraId="6814BA34" w14:textId="77777777" w:rsidTr="00AA70DD">
        <w:tc>
          <w:tcPr>
            <w:tcW w:w="0" w:type="auto"/>
          </w:tcPr>
          <w:p w14:paraId="5FA49AC4" w14:textId="77777777" w:rsidR="00526FC9" w:rsidRPr="001E2EEE" w:rsidRDefault="00526FC9" w:rsidP="00AA70DD">
            <w:pPr>
              <w:spacing w:after="60"/>
            </w:pPr>
          </w:p>
        </w:tc>
        <w:tc>
          <w:tcPr>
            <w:tcW w:w="0" w:type="auto"/>
          </w:tcPr>
          <w:p w14:paraId="48D22AD1" w14:textId="77777777" w:rsidR="00526FC9" w:rsidRPr="001E2EEE" w:rsidRDefault="00526FC9" w:rsidP="00AA70DD">
            <w:pPr>
              <w:spacing w:after="60"/>
            </w:pPr>
            <w:r w:rsidRPr="001E2EEE">
              <w:t>Two forms of abuse</w:t>
            </w:r>
          </w:p>
        </w:tc>
        <w:tc>
          <w:tcPr>
            <w:tcW w:w="0" w:type="auto"/>
          </w:tcPr>
          <w:p w14:paraId="41C1770E" w14:textId="77777777" w:rsidR="00526FC9" w:rsidRPr="001E2EEE" w:rsidRDefault="00526FC9" w:rsidP="00AA70DD">
            <w:pPr>
              <w:spacing w:after="60"/>
              <w:jc w:val="center"/>
            </w:pPr>
            <w:r w:rsidRPr="001E2EEE">
              <w:t>76</w:t>
            </w:r>
          </w:p>
        </w:tc>
        <w:tc>
          <w:tcPr>
            <w:tcW w:w="0" w:type="auto"/>
          </w:tcPr>
          <w:p w14:paraId="360139D7" w14:textId="77777777" w:rsidR="00526FC9" w:rsidRPr="001E2EEE" w:rsidRDefault="00526FC9" w:rsidP="00AA70DD">
            <w:pPr>
              <w:spacing w:after="60"/>
              <w:jc w:val="center"/>
              <w:rPr>
                <w:highlight w:val="green"/>
              </w:rPr>
            </w:pPr>
            <w:r w:rsidRPr="001E2EEE">
              <w:t>46%</w:t>
            </w:r>
          </w:p>
        </w:tc>
      </w:tr>
      <w:tr w:rsidR="00526FC9" w:rsidRPr="001E2EEE" w14:paraId="7F8BD6D6" w14:textId="77777777" w:rsidTr="00AA70DD">
        <w:tc>
          <w:tcPr>
            <w:tcW w:w="0" w:type="auto"/>
          </w:tcPr>
          <w:p w14:paraId="7E385991" w14:textId="77777777" w:rsidR="00526FC9" w:rsidRPr="001E2EEE" w:rsidRDefault="00526FC9" w:rsidP="00AA70DD">
            <w:pPr>
              <w:spacing w:after="60"/>
            </w:pPr>
          </w:p>
        </w:tc>
        <w:tc>
          <w:tcPr>
            <w:tcW w:w="0" w:type="auto"/>
          </w:tcPr>
          <w:p w14:paraId="52D11978" w14:textId="77777777" w:rsidR="00526FC9" w:rsidRPr="001E2EEE" w:rsidRDefault="00526FC9" w:rsidP="00AA70DD">
            <w:pPr>
              <w:spacing w:after="60"/>
            </w:pPr>
            <w:r w:rsidRPr="001E2EEE">
              <w:t>Three forms of abuse</w:t>
            </w:r>
          </w:p>
        </w:tc>
        <w:tc>
          <w:tcPr>
            <w:tcW w:w="0" w:type="auto"/>
          </w:tcPr>
          <w:p w14:paraId="3ACAEBEF" w14:textId="77777777" w:rsidR="00526FC9" w:rsidRPr="001E2EEE" w:rsidRDefault="00526FC9" w:rsidP="00AA70DD">
            <w:pPr>
              <w:spacing w:after="60"/>
              <w:jc w:val="center"/>
            </w:pPr>
            <w:r w:rsidRPr="001E2EEE">
              <w:t>40</w:t>
            </w:r>
          </w:p>
        </w:tc>
        <w:tc>
          <w:tcPr>
            <w:tcW w:w="0" w:type="auto"/>
          </w:tcPr>
          <w:p w14:paraId="15C9F36A" w14:textId="77777777" w:rsidR="00526FC9" w:rsidRPr="001E2EEE" w:rsidRDefault="00526FC9" w:rsidP="00AA70DD">
            <w:pPr>
              <w:spacing w:after="60"/>
              <w:jc w:val="center"/>
            </w:pPr>
            <w:r w:rsidRPr="001E2EEE">
              <w:t>24%</w:t>
            </w:r>
          </w:p>
        </w:tc>
      </w:tr>
      <w:tr w:rsidR="00526FC9" w:rsidRPr="001E2EEE" w14:paraId="26A72C0D" w14:textId="77777777" w:rsidTr="00AA70DD">
        <w:tc>
          <w:tcPr>
            <w:tcW w:w="0" w:type="auto"/>
            <w:tcBorders>
              <w:bottom w:val="single" w:sz="4" w:space="0" w:color="auto"/>
            </w:tcBorders>
          </w:tcPr>
          <w:p w14:paraId="32BDCBD3" w14:textId="77777777" w:rsidR="00526FC9" w:rsidRPr="001E2EEE" w:rsidRDefault="00526FC9" w:rsidP="00AA70DD">
            <w:pPr>
              <w:spacing w:after="60"/>
            </w:pPr>
          </w:p>
        </w:tc>
        <w:tc>
          <w:tcPr>
            <w:tcW w:w="0" w:type="auto"/>
            <w:tcBorders>
              <w:bottom w:val="single" w:sz="4" w:space="0" w:color="auto"/>
            </w:tcBorders>
          </w:tcPr>
          <w:p w14:paraId="36412FB3" w14:textId="77777777" w:rsidR="00526FC9" w:rsidRPr="001E2EEE" w:rsidRDefault="00526FC9" w:rsidP="00AA70DD">
            <w:pPr>
              <w:spacing w:after="60"/>
            </w:pPr>
            <w:r w:rsidRPr="001E2EEE">
              <w:t>Four forms of abuse</w:t>
            </w:r>
          </w:p>
        </w:tc>
        <w:tc>
          <w:tcPr>
            <w:tcW w:w="0" w:type="auto"/>
            <w:tcBorders>
              <w:bottom w:val="single" w:sz="4" w:space="0" w:color="auto"/>
            </w:tcBorders>
          </w:tcPr>
          <w:p w14:paraId="7DCFBBE4" w14:textId="77777777" w:rsidR="00526FC9" w:rsidRPr="001E2EEE" w:rsidRDefault="00526FC9" w:rsidP="00AA70DD">
            <w:pPr>
              <w:spacing w:after="60"/>
              <w:jc w:val="center"/>
            </w:pPr>
            <w:r w:rsidRPr="001E2EEE">
              <w:t>9</w:t>
            </w:r>
          </w:p>
        </w:tc>
        <w:tc>
          <w:tcPr>
            <w:tcW w:w="0" w:type="auto"/>
            <w:tcBorders>
              <w:bottom w:val="single" w:sz="4" w:space="0" w:color="auto"/>
            </w:tcBorders>
          </w:tcPr>
          <w:p w14:paraId="2568202D" w14:textId="77777777" w:rsidR="00526FC9" w:rsidRPr="001E2EEE" w:rsidRDefault="00526FC9" w:rsidP="00AA70DD">
            <w:pPr>
              <w:spacing w:after="60"/>
              <w:jc w:val="center"/>
            </w:pPr>
            <w:r w:rsidRPr="001E2EEE">
              <w:t>6%</w:t>
            </w:r>
          </w:p>
        </w:tc>
      </w:tr>
    </w:tbl>
    <w:p w14:paraId="7651B00F" w14:textId="77777777" w:rsidR="00526FC9" w:rsidRPr="001E2EEE" w:rsidRDefault="00526FC9" w:rsidP="00526FC9">
      <w:r w:rsidRPr="001E2EEE">
        <w:rPr>
          <w:i/>
        </w:rPr>
        <w:t>Note</w:t>
      </w:r>
      <w:r w:rsidRPr="001E2EEE">
        <w:t xml:space="preserve">. </w:t>
      </w:r>
      <w:r w:rsidRPr="001E2EEE">
        <w:rPr>
          <w:i/>
        </w:rPr>
        <w:t>N</w:t>
      </w:r>
      <w:r w:rsidRPr="001E2EEE">
        <w:t>=164</w:t>
      </w:r>
    </w:p>
    <w:p w14:paraId="2713E4D4" w14:textId="77777777" w:rsidR="00DD2009" w:rsidRPr="007365B9" w:rsidRDefault="00DD2009" w:rsidP="007365B9">
      <w:pPr>
        <w:spacing w:after="0"/>
        <w:rPr>
          <w:rFonts w:ascii="Times New Roman" w:hAnsi="Times New Roman" w:cs="Times New Roman"/>
          <w:noProof/>
          <w:color w:val="000000" w:themeColor="text1"/>
          <w:sz w:val="24"/>
          <w:szCs w:val="24"/>
        </w:rPr>
      </w:pPr>
      <w:bookmarkStart w:id="5" w:name="_GoBack"/>
      <w:bookmarkEnd w:id="5"/>
    </w:p>
    <w:sectPr w:rsidR="00DD2009" w:rsidRPr="007365B9" w:rsidSect="0042755C">
      <w:headerReference w:type="default" r:id="rId10"/>
      <w:head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4437" w14:textId="77777777" w:rsidR="00CB617E" w:rsidRDefault="00CB617E" w:rsidP="00FB2E06">
      <w:pPr>
        <w:spacing w:after="0" w:line="240" w:lineRule="auto"/>
      </w:pPr>
      <w:r>
        <w:separator/>
      </w:r>
    </w:p>
  </w:endnote>
  <w:endnote w:type="continuationSeparator" w:id="0">
    <w:p w14:paraId="480593D3" w14:textId="77777777" w:rsidR="00CB617E" w:rsidRDefault="00CB617E" w:rsidP="00FB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5C51" w14:textId="77777777" w:rsidR="00CB617E" w:rsidRDefault="00CB617E" w:rsidP="00FB2E06">
      <w:pPr>
        <w:spacing w:after="0" w:line="240" w:lineRule="auto"/>
      </w:pPr>
      <w:r>
        <w:separator/>
      </w:r>
    </w:p>
  </w:footnote>
  <w:footnote w:type="continuationSeparator" w:id="0">
    <w:p w14:paraId="130E17EA" w14:textId="77777777" w:rsidR="00CB617E" w:rsidRDefault="00CB617E" w:rsidP="00FB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09982"/>
      <w:docPartObj>
        <w:docPartGallery w:val="Page Numbers (Top of Page)"/>
        <w:docPartUnique/>
      </w:docPartObj>
    </w:sdtPr>
    <w:sdtEndPr>
      <w:rPr>
        <w:noProof/>
      </w:rPr>
    </w:sdtEndPr>
    <w:sdtContent>
      <w:p w14:paraId="3A6AABAD" w14:textId="6E11841A" w:rsidR="00472252" w:rsidRDefault="00472252">
        <w:pPr>
          <w:pStyle w:val="Header"/>
          <w:jc w:val="right"/>
        </w:pPr>
        <w:r w:rsidRPr="00BA0326">
          <w:rPr>
            <w:bCs/>
            <w:color w:val="2A2A2A"/>
          </w:rPr>
          <w:t xml:space="preserve">CANADIAN ELDER ABUSE </w:t>
        </w:r>
        <w:r>
          <w:rPr>
            <w:bCs/>
            <w:color w:val="2A2A2A"/>
          </w:rPr>
          <w:t>INTER</w:t>
        </w:r>
        <w:r w:rsidRPr="00BA0326">
          <w:rPr>
            <w:bCs/>
            <w:color w:val="2A2A2A"/>
          </w:rPr>
          <w:t>VENTION PROGRAM</w:t>
        </w:r>
        <w:r>
          <w:t xml:space="preserve"> </w:t>
        </w:r>
        <w:r>
          <w:tab/>
        </w:r>
        <w:r>
          <w:tab/>
        </w:r>
        <w:r>
          <w:fldChar w:fldCharType="begin"/>
        </w:r>
        <w:r>
          <w:instrText xml:space="preserve"> PAGE   \* MERGEFORMAT </w:instrText>
        </w:r>
        <w:r>
          <w:fldChar w:fldCharType="separate"/>
        </w:r>
        <w:r w:rsidR="0042755C">
          <w:rPr>
            <w:noProof/>
          </w:rPr>
          <w:t>26</w:t>
        </w:r>
        <w:r>
          <w:rPr>
            <w:noProof/>
          </w:rPr>
          <w:fldChar w:fldCharType="end"/>
        </w:r>
      </w:p>
    </w:sdtContent>
  </w:sdt>
  <w:p w14:paraId="30306D3E" w14:textId="77777777" w:rsidR="00472252" w:rsidRDefault="0047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EA6A" w14:textId="0A00144C" w:rsidR="0042755C" w:rsidRDefault="0042755C">
    <w:pPr>
      <w:pStyle w:val="Header"/>
      <w:jc w:val="right"/>
    </w:pPr>
    <w:r>
      <w:t xml:space="preserve">Running head: </w:t>
    </w:r>
    <w:r>
      <w:rPr>
        <w:bCs/>
        <w:color w:val="2A2A2A"/>
      </w:rPr>
      <w:t>CANADIAN ELDER ABUSE INTER</w:t>
    </w:r>
    <w:r w:rsidRPr="00BA0326">
      <w:rPr>
        <w:bCs/>
        <w:color w:val="2A2A2A"/>
      </w:rPr>
      <w:t>VENTION PROGRAM</w:t>
    </w:r>
    <w:r>
      <w:t xml:space="preserve"> </w:t>
    </w:r>
    <w:r>
      <w:tab/>
    </w:r>
    <w:sdt>
      <w:sdtPr>
        <w:id w:val="433481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A7375AF" w14:textId="77777777" w:rsidR="0042755C" w:rsidRDefault="0042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E4B"/>
    <w:multiLevelType w:val="hybridMultilevel"/>
    <w:tmpl w:val="3A821544"/>
    <w:lvl w:ilvl="0" w:tplc="32508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B3D9E"/>
    <w:multiLevelType w:val="hybridMultilevel"/>
    <w:tmpl w:val="C1625BC6"/>
    <w:lvl w:ilvl="0" w:tplc="E06AEE7C">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773E8"/>
    <w:multiLevelType w:val="hybridMultilevel"/>
    <w:tmpl w:val="0F604994"/>
    <w:lvl w:ilvl="0" w:tplc="E4E0F15C">
      <w:start w:val="1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96F24"/>
    <w:multiLevelType w:val="hybridMultilevel"/>
    <w:tmpl w:val="4ECAF926"/>
    <w:lvl w:ilvl="0" w:tplc="517670C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CE5D57"/>
    <w:multiLevelType w:val="hybridMultilevel"/>
    <w:tmpl w:val="609A7696"/>
    <w:lvl w:ilvl="0" w:tplc="BF7227F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CB0C89"/>
    <w:multiLevelType w:val="hybridMultilevel"/>
    <w:tmpl w:val="54D03F40"/>
    <w:lvl w:ilvl="0" w:tplc="1CE027D4">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4A4398"/>
    <w:multiLevelType w:val="hybridMultilevel"/>
    <w:tmpl w:val="2348ECDA"/>
    <w:lvl w:ilvl="0" w:tplc="1C2E8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BA"/>
    <w:rsid w:val="00000BCC"/>
    <w:rsid w:val="00001AAA"/>
    <w:rsid w:val="000020F8"/>
    <w:rsid w:val="00005824"/>
    <w:rsid w:val="00006724"/>
    <w:rsid w:val="000069E0"/>
    <w:rsid w:val="00007CA9"/>
    <w:rsid w:val="0001013D"/>
    <w:rsid w:val="00010EA4"/>
    <w:rsid w:val="00011DBB"/>
    <w:rsid w:val="00012D27"/>
    <w:rsid w:val="00016E48"/>
    <w:rsid w:val="00020ACD"/>
    <w:rsid w:val="00023F35"/>
    <w:rsid w:val="000267F1"/>
    <w:rsid w:val="00030E75"/>
    <w:rsid w:val="000317B8"/>
    <w:rsid w:val="00033769"/>
    <w:rsid w:val="00037087"/>
    <w:rsid w:val="00043E72"/>
    <w:rsid w:val="00044F99"/>
    <w:rsid w:val="00045037"/>
    <w:rsid w:val="00045209"/>
    <w:rsid w:val="0005050E"/>
    <w:rsid w:val="00051B13"/>
    <w:rsid w:val="00051E86"/>
    <w:rsid w:val="0005348E"/>
    <w:rsid w:val="000544F7"/>
    <w:rsid w:val="00063397"/>
    <w:rsid w:val="00063BFA"/>
    <w:rsid w:val="000664EC"/>
    <w:rsid w:val="000718F2"/>
    <w:rsid w:val="0007233B"/>
    <w:rsid w:val="00075218"/>
    <w:rsid w:val="000753B4"/>
    <w:rsid w:val="000761DA"/>
    <w:rsid w:val="000800C2"/>
    <w:rsid w:val="000800D9"/>
    <w:rsid w:val="00084C5B"/>
    <w:rsid w:val="000866EA"/>
    <w:rsid w:val="00090AD6"/>
    <w:rsid w:val="00092204"/>
    <w:rsid w:val="00094F15"/>
    <w:rsid w:val="000955C9"/>
    <w:rsid w:val="00097488"/>
    <w:rsid w:val="00097F45"/>
    <w:rsid w:val="000A0C6A"/>
    <w:rsid w:val="000A11A9"/>
    <w:rsid w:val="000A2EAF"/>
    <w:rsid w:val="000A32CB"/>
    <w:rsid w:val="000A414D"/>
    <w:rsid w:val="000A6231"/>
    <w:rsid w:val="000A6AA4"/>
    <w:rsid w:val="000A7B83"/>
    <w:rsid w:val="000B004B"/>
    <w:rsid w:val="000B033E"/>
    <w:rsid w:val="000B0FD5"/>
    <w:rsid w:val="000B157A"/>
    <w:rsid w:val="000B2D12"/>
    <w:rsid w:val="000B2F22"/>
    <w:rsid w:val="000B40C1"/>
    <w:rsid w:val="000B4965"/>
    <w:rsid w:val="000B63F0"/>
    <w:rsid w:val="000C081B"/>
    <w:rsid w:val="000C4371"/>
    <w:rsid w:val="000C45F5"/>
    <w:rsid w:val="000D21D8"/>
    <w:rsid w:val="000D2C05"/>
    <w:rsid w:val="000D3F5F"/>
    <w:rsid w:val="000E14E9"/>
    <w:rsid w:val="000E43C3"/>
    <w:rsid w:val="000E73A7"/>
    <w:rsid w:val="000F039E"/>
    <w:rsid w:val="000F3C59"/>
    <w:rsid w:val="000F444D"/>
    <w:rsid w:val="000F4C57"/>
    <w:rsid w:val="000F5CB3"/>
    <w:rsid w:val="00101516"/>
    <w:rsid w:val="001019E4"/>
    <w:rsid w:val="00102287"/>
    <w:rsid w:val="00102A6B"/>
    <w:rsid w:val="00103B66"/>
    <w:rsid w:val="00105AD6"/>
    <w:rsid w:val="00107F90"/>
    <w:rsid w:val="00112979"/>
    <w:rsid w:val="001156D4"/>
    <w:rsid w:val="00115DF7"/>
    <w:rsid w:val="00117E75"/>
    <w:rsid w:val="00122C4B"/>
    <w:rsid w:val="00123330"/>
    <w:rsid w:val="00125711"/>
    <w:rsid w:val="00126D04"/>
    <w:rsid w:val="0012712A"/>
    <w:rsid w:val="00131512"/>
    <w:rsid w:val="001410FD"/>
    <w:rsid w:val="00141D61"/>
    <w:rsid w:val="00141DF6"/>
    <w:rsid w:val="00141FBE"/>
    <w:rsid w:val="001445CB"/>
    <w:rsid w:val="00145E0D"/>
    <w:rsid w:val="0015073F"/>
    <w:rsid w:val="001510BA"/>
    <w:rsid w:val="00151F08"/>
    <w:rsid w:val="00154996"/>
    <w:rsid w:val="00155054"/>
    <w:rsid w:val="00156B0A"/>
    <w:rsid w:val="00161CCB"/>
    <w:rsid w:val="001654B6"/>
    <w:rsid w:val="0016636B"/>
    <w:rsid w:val="00167059"/>
    <w:rsid w:val="001671BF"/>
    <w:rsid w:val="00170720"/>
    <w:rsid w:val="00171D8D"/>
    <w:rsid w:val="001721F6"/>
    <w:rsid w:val="001754D4"/>
    <w:rsid w:val="001776B7"/>
    <w:rsid w:val="0018271D"/>
    <w:rsid w:val="00183FFF"/>
    <w:rsid w:val="001850F9"/>
    <w:rsid w:val="00190780"/>
    <w:rsid w:val="00192B8D"/>
    <w:rsid w:val="00196303"/>
    <w:rsid w:val="001A1B36"/>
    <w:rsid w:val="001A1EF4"/>
    <w:rsid w:val="001A3854"/>
    <w:rsid w:val="001A6CEF"/>
    <w:rsid w:val="001A72DE"/>
    <w:rsid w:val="001B10BE"/>
    <w:rsid w:val="001B3547"/>
    <w:rsid w:val="001B4B54"/>
    <w:rsid w:val="001B5D38"/>
    <w:rsid w:val="001B675F"/>
    <w:rsid w:val="001B7DDF"/>
    <w:rsid w:val="001C2CC6"/>
    <w:rsid w:val="001C4801"/>
    <w:rsid w:val="001D2A51"/>
    <w:rsid w:val="001D6175"/>
    <w:rsid w:val="001E14A5"/>
    <w:rsid w:val="001E2B39"/>
    <w:rsid w:val="001E2EEE"/>
    <w:rsid w:val="001E4596"/>
    <w:rsid w:val="001E701F"/>
    <w:rsid w:val="001E7ED1"/>
    <w:rsid w:val="001F4E26"/>
    <w:rsid w:val="001F4FD8"/>
    <w:rsid w:val="001F5AF2"/>
    <w:rsid w:val="001F6320"/>
    <w:rsid w:val="001F65AF"/>
    <w:rsid w:val="0020232A"/>
    <w:rsid w:val="00202E24"/>
    <w:rsid w:val="0020458D"/>
    <w:rsid w:val="0020628A"/>
    <w:rsid w:val="00210B58"/>
    <w:rsid w:val="002114F0"/>
    <w:rsid w:val="002116E7"/>
    <w:rsid w:val="002126F4"/>
    <w:rsid w:val="002130B9"/>
    <w:rsid w:val="00216E05"/>
    <w:rsid w:val="002216C3"/>
    <w:rsid w:val="00221731"/>
    <w:rsid w:val="00224578"/>
    <w:rsid w:val="002321E3"/>
    <w:rsid w:val="002343CD"/>
    <w:rsid w:val="002351A6"/>
    <w:rsid w:val="00242034"/>
    <w:rsid w:val="002448FB"/>
    <w:rsid w:val="00245489"/>
    <w:rsid w:val="002531F5"/>
    <w:rsid w:val="00253C0A"/>
    <w:rsid w:val="002616B7"/>
    <w:rsid w:val="00262ABA"/>
    <w:rsid w:val="00266C2C"/>
    <w:rsid w:val="002700F0"/>
    <w:rsid w:val="00270AFA"/>
    <w:rsid w:val="00272BAE"/>
    <w:rsid w:val="002738B3"/>
    <w:rsid w:val="00273DF4"/>
    <w:rsid w:val="00280C13"/>
    <w:rsid w:val="00281609"/>
    <w:rsid w:val="002822C3"/>
    <w:rsid w:val="00285D75"/>
    <w:rsid w:val="0029136E"/>
    <w:rsid w:val="00293667"/>
    <w:rsid w:val="0029439E"/>
    <w:rsid w:val="00295130"/>
    <w:rsid w:val="002951C6"/>
    <w:rsid w:val="00295708"/>
    <w:rsid w:val="00295FBF"/>
    <w:rsid w:val="00296266"/>
    <w:rsid w:val="00296B92"/>
    <w:rsid w:val="0029776E"/>
    <w:rsid w:val="002A01FD"/>
    <w:rsid w:val="002A0CF4"/>
    <w:rsid w:val="002A1773"/>
    <w:rsid w:val="002A20CF"/>
    <w:rsid w:val="002B2CC1"/>
    <w:rsid w:val="002B457A"/>
    <w:rsid w:val="002B53DF"/>
    <w:rsid w:val="002B5A09"/>
    <w:rsid w:val="002B7524"/>
    <w:rsid w:val="002C0B9B"/>
    <w:rsid w:val="002C1FE0"/>
    <w:rsid w:val="002C278F"/>
    <w:rsid w:val="002C40D0"/>
    <w:rsid w:val="002C47C5"/>
    <w:rsid w:val="002C7A41"/>
    <w:rsid w:val="002D24FB"/>
    <w:rsid w:val="002D4EB8"/>
    <w:rsid w:val="002D583B"/>
    <w:rsid w:val="002E0293"/>
    <w:rsid w:val="002E07A0"/>
    <w:rsid w:val="002E6AC6"/>
    <w:rsid w:val="002F0AB7"/>
    <w:rsid w:val="002F17DC"/>
    <w:rsid w:val="002F1A50"/>
    <w:rsid w:val="002F1B82"/>
    <w:rsid w:val="002F5577"/>
    <w:rsid w:val="002F7768"/>
    <w:rsid w:val="00302A09"/>
    <w:rsid w:val="0030394F"/>
    <w:rsid w:val="00306E65"/>
    <w:rsid w:val="00307A77"/>
    <w:rsid w:val="00310672"/>
    <w:rsid w:val="003153BF"/>
    <w:rsid w:val="00316446"/>
    <w:rsid w:val="00316B06"/>
    <w:rsid w:val="0032084F"/>
    <w:rsid w:val="003262BD"/>
    <w:rsid w:val="00326E11"/>
    <w:rsid w:val="00331C0C"/>
    <w:rsid w:val="0033216F"/>
    <w:rsid w:val="00332268"/>
    <w:rsid w:val="00332716"/>
    <w:rsid w:val="00332E8B"/>
    <w:rsid w:val="0033339F"/>
    <w:rsid w:val="00341CB0"/>
    <w:rsid w:val="003445A7"/>
    <w:rsid w:val="00344DF5"/>
    <w:rsid w:val="0034524E"/>
    <w:rsid w:val="00345B4B"/>
    <w:rsid w:val="0035737C"/>
    <w:rsid w:val="0036283C"/>
    <w:rsid w:val="00364DD0"/>
    <w:rsid w:val="003667C5"/>
    <w:rsid w:val="00377294"/>
    <w:rsid w:val="003777D9"/>
    <w:rsid w:val="00380E2F"/>
    <w:rsid w:val="0038104C"/>
    <w:rsid w:val="00382051"/>
    <w:rsid w:val="00382BF9"/>
    <w:rsid w:val="00383448"/>
    <w:rsid w:val="0038525B"/>
    <w:rsid w:val="003860F2"/>
    <w:rsid w:val="003865AA"/>
    <w:rsid w:val="003868A0"/>
    <w:rsid w:val="00387CCD"/>
    <w:rsid w:val="00391A9F"/>
    <w:rsid w:val="0039385B"/>
    <w:rsid w:val="003948B1"/>
    <w:rsid w:val="003959B7"/>
    <w:rsid w:val="0039645E"/>
    <w:rsid w:val="003A2F5C"/>
    <w:rsid w:val="003A409D"/>
    <w:rsid w:val="003A5101"/>
    <w:rsid w:val="003A5EB3"/>
    <w:rsid w:val="003B3934"/>
    <w:rsid w:val="003B501F"/>
    <w:rsid w:val="003B5D55"/>
    <w:rsid w:val="003B622B"/>
    <w:rsid w:val="003B66F2"/>
    <w:rsid w:val="003C0B02"/>
    <w:rsid w:val="003C118A"/>
    <w:rsid w:val="003C3303"/>
    <w:rsid w:val="003C5AB4"/>
    <w:rsid w:val="003C6949"/>
    <w:rsid w:val="003C7AFB"/>
    <w:rsid w:val="003D12A8"/>
    <w:rsid w:val="003D35DB"/>
    <w:rsid w:val="003D40F4"/>
    <w:rsid w:val="003E0F33"/>
    <w:rsid w:val="003E2636"/>
    <w:rsid w:val="003E317A"/>
    <w:rsid w:val="003E4BD2"/>
    <w:rsid w:val="003E737F"/>
    <w:rsid w:val="003F15AB"/>
    <w:rsid w:val="003F2A93"/>
    <w:rsid w:val="003F4419"/>
    <w:rsid w:val="003F4F31"/>
    <w:rsid w:val="003F59BB"/>
    <w:rsid w:val="004001B1"/>
    <w:rsid w:val="00400F24"/>
    <w:rsid w:val="00401871"/>
    <w:rsid w:val="00402CD1"/>
    <w:rsid w:val="00403013"/>
    <w:rsid w:val="00403ACA"/>
    <w:rsid w:val="00404734"/>
    <w:rsid w:val="0040604A"/>
    <w:rsid w:val="0041122A"/>
    <w:rsid w:val="004112A7"/>
    <w:rsid w:val="00413038"/>
    <w:rsid w:val="004137D6"/>
    <w:rsid w:val="00414492"/>
    <w:rsid w:val="00415411"/>
    <w:rsid w:val="0041604E"/>
    <w:rsid w:val="004209D3"/>
    <w:rsid w:val="00422BB8"/>
    <w:rsid w:val="00423B4F"/>
    <w:rsid w:val="004253C9"/>
    <w:rsid w:val="0042755C"/>
    <w:rsid w:val="004306C0"/>
    <w:rsid w:val="0043183E"/>
    <w:rsid w:val="00433E0C"/>
    <w:rsid w:val="00435337"/>
    <w:rsid w:val="00436824"/>
    <w:rsid w:val="00440193"/>
    <w:rsid w:val="0044076C"/>
    <w:rsid w:val="0044183C"/>
    <w:rsid w:val="00442F38"/>
    <w:rsid w:val="00447352"/>
    <w:rsid w:val="00451987"/>
    <w:rsid w:val="00453A6E"/>
    <w:rsid w:val="00454FB1"/>
    <w:rsid w:val="00455FEC"/>
    <w:rsid w:val="0045633A"/>
    <w:rsid w:val="004577EF"/>
    <w:rsid w:val="00460250"/>
    <w:rsid w:val="00460F6A"/>
    <w:rsid w:val="004638E6"/>
    <w:rsid w:val="00466828"/>
    <w:rsid w:val="00470CB4"/>
    <w:rsid w:val="004710B6"/>
    <w:rsid w:val="004717B9"/>
    <w:rsid w:val="00472252"/>
    <w:rsid w:val="00474DFE"/>
    <w:rsid w:val="00475E5D"/>
    <w:rsid w:val="0047712A"/>
    <w:rsid w:val="00481240"/>
    <w:rsid w:val="0048132D"/>
    <w:rsid w:val="004837C8"/>
    <w:rsid w:val="00485EBA"/>
    <w:rsid w:val="004924EE"/>
    <w:rsid w:val="00492576"/>
    <w:rsid w:val="00495DC1"/>
    <w:rsid w:val="0049612B"/>
    <w:rsid w:val="0049781F"/>
    <w:rsid w:val="004A0418"/>
    <w:rsid w:val="004A447C"/>
    <w:rsid w:val="004B1252"/>
    <w:rsid w:val="004B1AD7"/>
    <w:rsid w:val="004B2181"/>
    <w:rsid w:val="004B46C3"/>
    <w:rsid w:val="004C04A8"/>
    <w:rsid w:val="004C1CA6"/>
    <w:rsid w:val="004C3883"/>
    <w:rsid w:val="004C38D1"/>
    <w:rsid w:val="004C45FE"/>
    <w:rsid w:val="004C4B14"/>
    <w:rsid w:val="004C525F"/>
    <w:rsid w:val="004C6338"/>
    <w:rsid w:val="004C707F"/>
    <w:rsid w:val="004C712D"/>
    <w:rsid w:val="004D07AE"/>
    <w:rsid w:val="004D2062"/>
    <w:rsid w:val="004D5121"/>
    <w:rsid w:val="004D5502"/>
    <w:rsid w:val="004D5FE9"/>
    <w:rsid w:val="004D6F3B"/>
    <w:rsid w:val="004E158E"/>
    <w:rsid w:val="004E3063"/>
    <w:rsid w:val="004E5A55"/>
    <w:rsid w:val="004E761B"/>
    <w:rsid w:val="004F343B"/>
    <w:rsid w:val="004F3909"/>
    <w:rsid w:val="004F5261"/>
    <w:rsid w:val="004F5BD0"/>
    <w:rsid w:val="004F5FFB"/>
    <w:rsid w:val="00503B71"/>
    <w:rsid w:val="005048FA"/>
    <w:rsid w:val="00505D71"/>
    <w:rsid w:val="005060E9"/>
    <w:rsid w:val="00507F60"/>
    <w:rsid w:val="00511287"/>
    <w:rsid w:val="00511930"/>
    <w:rsid w:val="00513417"/>
    <w:rsid w:val="00514D20"/>
    <w:rsid w:val="00514DA0"/>
    <w:rsid w:val="00515533"/>
    <w:rsid w:val="00515742"/>
    <w:rsid w:val="005165C6"/>
    <w:rsid w:val="00523EEB"/>
    <w:rsid w:val="00526FC9"/>
    <w:rsid w:val="00527D4B"/>
    <w:rsid w:val="00532548"/>
    <w:rsid w:val="00536D4F"/>
    <w:rsid w:val="0054084B"/>
    <w:rsid w:val="00541958"/>
    <w:rsid w:val="00541CE6"/>
    <w:rsid w:val="005439C9"/>
    <w:rsid w:val="00550D5C"/>
    <w:rsid w:val="00553D26"/>
    <w:rsid w:val="0055494A"/>
    <w:rsid w:val="00555519"/>
    <w:rsid w:val="005566E7"/>
    <w:rsid w:val="00556942"/>
    <w:rsid w:val="00560719"/>
    <w:rsid w:val="00561A6D"/>
    <w:rsid w:val="00562A39"/>
    <w:rsid w:val="00562BAA"/>
    <w:rsid w:val="00564A07"/>
    <w:rsid w:val="00565A52"/>
    <w:rsid w:val="00572F32"/>
    <w:rsid w:val="005744AF"/>
    <w:rsid w:val="00576D3B"/>
    <w:rsid w:val="00577BBC"/>
    <w:rsid w:val="00580ABF"/>
    <w:rsid w:val="00580DD0"/>
    <w:rsid w:val="00582411"/>
    <w:rsid w:val="0058395F"/>
    <w:rsid w:val="00585843"/>
    <w:rsid w:val="00594D3E"/>
    <w:rsid w:val="005961F4"/>
    <w:rsid w:val="005A2866"/>
    <w:rsid w:val="005A4D31"/>
    <w:rsid w:val="005A6B7A"/>
    <w:rsid w:val="005B2E69"/>
    <w:rsid w:val="005B45FC"/>
    <w:rsid w:val="005B4B51"/>
    <w:rsid w:val="005B62EE"/>
    <w:rsid w:val="005B6CAC"/>
    <w:rsid w:val="005B6E6F"/>
    <w:rsid w:val="005B6F55"/>
    <w:rsid w:val="005B79F1"/>
    <w:rsid w:val="005C229C"/>
    <w:rsid w:val="005C54FA"/>
    <w:rsid w:val="005C565D"/>
    <w:rsid w:val="005C5882"/>
    <w:rsid w:val="005C6668"/>
    <w:rsid w:val="005D1930"/>
    <w:rsid w:val="005E04E5"/>
    <w:rsid w:val="005E3E6C"/>
    <w:rsid w:val="005E443C"/>
    <w:rsid w:val="005E4853"/>
    <w:rsid w:val="005E77D7"/>
    <w:rsid w:val="005E7D9D"/>
    <w:rsid w:val="005F0E89"/>
    <w:rsid w:val="005F1EBD"/>
    <w:rsid w:val="005F26F2"/>
    <w:rsid w:val="005F2F41"/>
    <w:rsid w:val="00600F61"/>
    <w:rsid w:val="00601701"/>
    <w:rsid w:val="0060339D"/>
    <w:rsid w:val="00605530"/>
    <w:rsid w:val="006058A3"/>
    <w:rsid w:val="006076D3"/>
    <w:rsid w:val="006108D6"/>
    <w:rsid w:val="00611AB2"/>
    <w:rsid w:val="00613911"/>
    <w:rsid w:val="006149E8"/>
    <w:rsid w:val="0061666A"/>
    <w:rsid w:val="00622FC2"/>
    <w:rsid w:val="00624406"/>
    <w:rsid w:val="00624DE5"/>
    <w:rsid w:val="006266F8"/>
    <w:rsid w:val="00630B55"/>
    <w:rsid w:val="00630E81"/>
    <w:rsid w:val="00636A0E"/>
    <w:rsid w:val="00637B4E"/>
    <w:rsid w:val="00641818"/>
    <w:rsid w:val="00642A59"/>
    <w:rsid w:val="006515B6"/>
    <w:rsid w:val="00660C4C"/>
    <w:rsid w:val="006639C2"/>
    <w:rsid w:val="00663A02"/>
    <w:rsid w:val="00663FA7"/>
    <w:rsid w:val="006709C3"/>
    <w:rsid w:val="00672005"/>
    <w:rsid w:val="006728E0"/>
    <w:rsid w:val="00674209"/>
    <w:rsid w:val="006742D6"/>
    <w:rsid w:val="0067538F"/>
    <w:rsid w:val="006760D3"/>
    <w:rsid w:val="00676678"/>
    <w:rsid w:val="00677E08"/>
    <w:rsid w:val="006803B5"/>
    <w:rsid w:val="006806BD"/>
    <w:rsid w:val="00683B73"/>
    <w:rsid w:val="00684235"/>
    <w:rsid w:val="00684678"/>
    <w:rsid w:val="0068506F"/>
    <w:rsid w:val="0068582D"/>
    <w:rsid w:val="006860DF"/>
    <w:rsid w:val="00686F22"/>
    <w:rsid w:val="00686F3A"/>
    <w:rsid w:val="00687C06"/>
    <w:rsid w:val="00691008"/>
    <w:rsid w:val="006918AA"/>
    <w:rsid w:val="00691BBF"/>
    <w:rsid w:val="00692CD8"/>
    <w:rsid w:val="0069301E"/>
    <w:rsid w:val="006932EF"/>
    <w:rsid w:val="00693529"/>
    <w:rsid w:val="00693ED6"/>
    <w:rsid w:val="00694053"/>
    <w:rsid w:val="006942B0"/>
    <w:rsid w:val="00694AC0"/>
    <w:rsid w:val="00696577"/>
    <w:rsid w:val="00696D70"/>
    <w:rsid w:val="006A3381"/>
    <w:rsid w:val="006A428F"/>
    <w:rsid w:val="006A6C0D"/>
    <w:rsid w:val="006A6C5E"/>
    <w:rsid w:val="006B233E"/>
    <w:rsid w:val="006B2A54"/>
    <w:rsid w:val="006B4A54"/>
    <w:rsid w:val="006B51B9"/>
    <w:rsid w:val="006B70E0"/>
    <w:rsid w:val="006C209A"/>
    <w:rsid w:val="006C2225"/>
    <w:rsid w:val="006C5B6C"/>
    <w:rsid w:val="006D0145"/>
    <w:rsid w:val="006D0CB2"/>
    <w:rsid w:val="006D0F45"/>
    <w:rsid w:val="006D1E99"/>
    <w:rsid w:val="006D22FC"/>
    <w:rsid w:val="006D2BB2"/>
    <w:rsid w:val="006D5695"/>
    <w:rsid w:val="006E0705"/>
    <w:rsid w:val="006E0EDF"/>
    <w:rsid w:val="006E12AB"/>
    <w:rsid w:val="006E154A"/>
    <w:rsid w:val="006E4337"/>
    <w:rsid w:val="006E45C8"/>
    <w:rsid w:val="006E5A53"/>
    <w:rsid w:val="006F00CD"/>
    <w:rsid w:val="006F100F"/>
    <w:rsid w:val="006F1B9C"/>
    <w:rsid w:val="006F3531"/>
    <w:rsid w:val="006F5EA5"/>
    <w:rsid w:val="00701758"/>
    <w:rsid w:val="00703A8E"/>
    <w:rsid w:val="00703FF2"/>
    <w:rsid w:val="00705BFF"/>
    <w:rsid w:val="00705D4A"/>
    <w:rsid w:val="00711574"/>
    <w:rsid w:val="00711C6B"/>
    <w:rsid w:val="00713FA1"/>
    <w:rsid w:val="00715366"/>
    <w:rsid w:val="00716D7D"/>
    <w:rsid w:val="0071724E"/>
    <w:rsid w:val="0071756A"/>
    <w:rsid w:val="00721DC1"/>
    <w:rsid w:val="00724342"/>
    <w:rsid w:val="007258F7"/>
    <w:rsid w:val="0072748F"/>
    <w:rsid w:val="00734677"/>
    <w:rsid w:val="007354CE"/>
    <w:rsid w:val="007365B9"/>
    <w:rsid w:val="00737444"/>
    <w:rsid w:val="00740BCA"/>
    <w:rsid w:val="007441C3"/>
    <w:rsid w:val="00746374"/>
    <w:rsid w:val="00746D32"/>
    <w:rsid w:val="00746F5C"/>
    <w:rsid w:val="00750296"/>
    <w:rsid w:val="00752317"/>
    <w:rsid w:val="00754FF6"/>
    <w:rsid w:val="0075514A"/>
    <w:rsid w:val="007616D4"/>
    <w:rsid w:val="007621E4"/>
    <w:rsid w:val="0076526E"/>
    <w:rsid w:val="007656DB"/>
    <w:rsid w:val="007657D9"/>
    <w:rsid w:val="00765BBF"/>
    <w:rsid w:val="007710C8"/>
    <w:rsid w:val="007731A7"/>
    <w:rsid w:val="00774673"/>
    <w:rsid w:val="0077517D"/>
    <w:rsid w:val="0077673F"/>
    <w:rsid w:val="00780A6A"/>
    <w:rsid w:val="00780D29"/>
    <w:rsid w:val="0078175C"/>
    <w:rsid w:val="007817FA"/>
    <w:rsid w:val="0078529B"/>
    <w:rsid w:val="007858FD"/>
    <w:rsid w:val="00786226"/>
    <w:rsid w:val="00787842"/>
    <w:rsid w:val="00790257"/>
    <w:rsid w:val="00792BC4"/>
    <w:rsid w:val="00792F01"/>
    <w:rsid w:val="00793730"/>
    <w:rsid w:val="007956D0"/>
    <w:rsid w:val="007966CD"/>
    <w:rsid w:val="00797727"/>
    <w:rsid w:val="007A208D"/>
    <w:rsid w:val="007A3F59"/>
    <w:rsid w:val="007A57F7"/>
    <w:rsid w:val="007A5C78"/>
    <w:rsid w:val="007A5EA1"/>
    <w:rsid w:val="007A6126"/>
    <w:rsid w:val="007B0844"/>
    <w:rsid w:val="007B0EB1"/>
    <w:rsid w:val="007B4A58"/>
    <w:rsid w:val="007B4B92"/>
    <w:rsid w:val="007B5155"/>
    <w:rsid w:val="007B5E9F"/>
    <w:rsid w:val="007C1C9D"/>
    <w:rsid w:val="007C3683"/>
    <w:rsid w:val="007D6094"/>
    <w:rsid w:val="007D7A5F"/>
    <w:rsid w:val="007E0D2F"/>
    <w:rsid w:val="007E0F83"/>
    <w:rsid w:val="007E2F42"/>
    <w:rsid w:val="007F03BE"/>
    <w:rsid w:val="007F24BE"/>
    <w:rsid w:val="007F2573"/>
    <w:rsid w:val="007F36C6"/>
    <w:rsid w:val="007F51A4"/>
    <w:rsid w:val="007F6E65"/>
    <w:rsid w:val="008003B2"/>
    <w:rsid w:val="008006AE"/>
    <w:rsid w:val="00800E92"/>
    <w:rsid w:val="00803940"/>
    <w:rsid w:val="00803A60"/>
    <w:rsid w:val="0080402E"/>
    <w:rsid w:val="00806054"/>
    <w:rsid w:val="0080620F"/>
    <w:rsid w:val="00807398"/>
    <w:rsid w:val="0080759C"/>
    <w:rsid w:val="00814182"/>
    <w:rsid w:val="008153D1"/>
    <w:rsid w:val="00816BA6"/>
    <w:rsid w:val="00817C3D"/>
    <w:rsid w:val="008215C3"/>
    <w:rsid w:val="00823832"/>
    <w:rsid w:val="00823F8E"/>
    <w:rsid w:val="00826EBA"/>
    <w:rsid w:val="008272C9"/>
    <w:rsid w:val="00831859"/>
    <w:rsid w:val="0083324B"/>
    <w:rsid w:val="00834080"/>
    <w:rsid w:val="008346C3"/>
    <w:rsid w:val="00834F5F"/>
    <w:rsid w:val="00835A75"/>
    <w:rsid w:val="00836332"/>
    <w:rsid w:val="00836E80"/>
    <w:rsid w:val="00840C02"/>
    <w:rsid w:val="00840E55"/>
    <w:rsid w:val="00845458"/>
    <w:rsid w:val="00845698"/>
    <w:rsid w:val="00845C93"/>
    <w:rsid w:val="0085138E"/>
    <w:rsid w:val="00851838"/>
    <w:rsid w:val="00852C5E"/>
    <w:rsid w:val="00855094"/>
    <w:rsid w:val="008561A4"/>
    <w:rsid w:val="00856CDE"/>
    <w:rsid w:val="00862644"/>
    <w:rsid w:val="00862F7C"/>
    <w:rsid w:val="0086330E"/>
    <w:rsid w:val="0086661E"/>
    <w:rsid w:val="0086710C"/>
    <w:rsid w:val="00867BE9"/>
    <w:rsid w:val="00867EC0"/>
    <w:rsid w:val="008744C9"/>
    <w:rsid w:val="00874684"/>
    <w:rsid w:val="00875103"/>
    <w:rsid w:val="00875240"/>
    <w:rsid w:val="00876F99"/>
    <w:rsid w:val="00885E57"/>
    <w:rsid w:val="00886D48"/>
    <w:rsid w:val="008873CF"/>
    <w:rsid w:val="00887911"/>
    <w:rsid w:val="008924F2"/>
    <w:rsid w:val="00893500"/>
    <w:rsid w:val="00893A77"/>
    <w:rsid w:val="00894FE7"/>
    <w:rsid w:val="008954B1"/>
    <w:rsid w:val="00897503"/>
    <w:rsid w:val="008A022F"/>
    <w:rsid w:val="008A0E1C"/>
    <w:rsid w:val="008A1776"/>
    <w:rsid w:val="008A1C20"/>
    <w:rsid w:val="008A2567"/>
    <w:rsid w:val="008A3A87"/>
    <w:rsid w:val="008A3F14"/>
    <w:rsid w:val="008A458B"/>
    <w:rsid w:val="008A4AE6"/>
    <w:rsid w:val="008A53F4"/>
    <w:rsid w:val="008A6E2B"/>
    <w:rsid w:val="008B0295"/>
    <w:rsid w:val="008B059F"/>
    <w:rsid w:val="008B0DEA"/>
    <w:rsid w:val="008B1B9F"/>
    <w:rsid w:val="008B2767"/>
    <w:rsid w:val="008C137F"/>
    <w:rsid w:val="008C1FA4"/>
    <w:rsid w:val="008C7AA6"/>
    <w:rsid w:val="008D149F"/>
    <w:rsid w:val="008D1F90"/>
    <w:rsid w:val="008D23DB"/>
    <w:rsid w:val="008D2A4B"/>
    <w:rsid w:val="008D5A85"/>
    <w:rsid w:val="008D73A7"/>
    <w:rsid w:val="008D7CD0"/>
    <w:rsid w:val="008E04F3"/>
    <w:rsid w:val="008E10E4"/>
    <w:rsid w:val="008E1DBB"/>
    <w:rsid w:val="008E2CBE"/>
    <w:rsid w:val="008E6EC3"/>
    <w:rsid w:val="008F21B8"/>
    <w:rsid w:val="008F7E22"/>
    <w:rsid w:val="00904BE5"/>
    <w:rsid w:val="00905718"/>
    <w:rsid w:val="00906EB5"/>
    <w:rsid w:val="00907B2F"/>
    <w:rsid w:val="00910C1F"/>
    <w:rsid w:val="0091472E"/>
    <w:rsid w:val="009156D4"/>
    <w:rsid w:val="00916821"/>
    <w:rsid w:val="00920C97"/>
    <w:rsid w:val="009312DA"/>
    <w:rsid w:val="00932084"/>
    <w:rsid w:val="00936743"/>
    <w:rsid w:val="009404DE"/>
    <w:rsid w:val="00945097"/>
    <w:rsid w:val="009451F7"/>
    <w:rsid w:val="00946A18"/>
    <w:rsid w:val="00950A48"/>
    <w:rsid w:val="00953831"/>
    <w:rsid w:val="00955C97"/>
    <w:rsid w:val="00960ABA"/>
    <w:rsid w:val="00961469"/>
    <w:rsid w:val="00964986"/>
    <w:rsid w:val="00971D83"/>
    <w:rsid w:val="00974513"/>
    <w:rsid w:val="009759B0"/>
    <w:rsid w:val="009845CC"/>
    <w:rsid w:val="009850B6"/>
    <w:rsid w:val="00986F79"/>
    <w:rsid w:val="00987BBE"/>
    <w:rsid w:val="009900AF"/>
    <w:rsid w:val="00991DC5"/>
    <w:rsid w:val="009926F1"/>
    <w:rsid w:val="00992EEB"/>
    <w:rsid w:val="009970E1"/>
    <w:rsid w:val="00997393"/>
    <w:rsid w:val="009976C5"/>
    <w:rsid w:val="009B01A6"/>
    <w:rsid w:val="009B0E06"/>
    <w:rsid w:val="009B1101"/>
    <w:rsid w:val="009B153E"/>
    <w:rsid w:val="009B2473"/>
    <w:rsid w:val="009B35C2"/>
    <w:rsid w:val="009B3802"/>
    <w:rsid w:val="009B711A"/>
    <w:rsid w:val="009C0CA7"/>
    <w:rsid w:val="009C24CF"/>
    <w:rsid w:val="009C31DB"/>
    <w:rsid w:val="009C421E"/>
    <w:rsid w:val="009C5F9B"/>
    <w:rsid w:val="009D086C"/>
    <w:rsid w:val="009D0C07"/>
    <w:rsid w:val="009D0C29"/>
    <w:rsid w:val="009D3ADF"/>
    <w:rsid w:val="009D5FE1"/>
    <w:rsid w:val="009D74DD"/>
    <w:rsid w:val="009D76B0"/>
    <w:rsid w:val="009E524E"/>
    <w:rsid w:val="009E6B7A"/>
    <w:rsid w:val="009E7757"/>
    <w:rsid w:val="009F0E53"/>
    <w:rsid w:val="009F2150"/>
    <w:rsid w:val="009F2DD1"/>
    <w:rsid w:val="009F4E71"/>
    <w:rsid w:val="009F559F"/>
    <w:rsid w:val="00A0025E"/>
    <w:rsid w:val="00A01095"/>
    <w:rsid w:val="00A02C73"/>
    <w:rsid w:val="00A03ABB"/>
    <w:rsid w:val="00A05740"/>
    <w:rsid w:val="00A05984"/>
    <w:rsid w:val="00A0695F"/>
    <w:rsid w:val="00A06E1A"/>
    <w:rsid w:val="00A075B6"/>
    <w:rsid w:val="00A105EC"/>
    <w:rsid w:val="00A1076A"/>
    <w:rsid w:val="00A15919"/>
    <w:rsid w:val="00A17E20"/>
    <w:rsid w:val="00A20233"/>
    <w:rsid w:val="00A2068C"/>
    <w:rsid w:val="00A21406"/>
    <w:rsid w:val="00A237CC"/>
    <w:rsid w:val="00A2669D"/>
    <w:rsid w:val="00A27046"/>
    <w:rsid w:val="00A27708"/>
    <w:rsid w:val="00A301C6"/>
    <w:rsid w:val="00A32181"/>
    <w:rsid w:val="00A32260"/>
    <w:rsid w:val="00A3442D"/>
    <w:rsid w:val="00A365FB"/>
    <w:rsid w:val="00A36767"/>
    <w:rsid w:val="00A36C87"/>
    <w:rsid w:val="00A3715B"/>
    <w:rsid w:val="00A3744D"/>
    <w:rsid w:val="00A37E78"/>
    <w:rsid w:val="00A4218D"/>
    <w:rsid w:val="00A4301B"/>
    <w:rsid w:val="00A44327"/>
    <w:rsid w:val="00A460DA"/>
    <w:rsid w:val="00A46D53"/>
    <w:rsid w:val="00A51DF8"/>
    <w:rsid w:val="00A607B0"/>
    <w:rsid w:val="00A700A7"/>
    <w:rsid w:val="00A73FC0"/>
    <w:rsid w:val="00A74E54"/>
    <w:rsid w:val="00A76B8C"/>
    <w:rsid w:val="00A77EAB"/>
    <w:rsid w:val="00A8676E"/>
    <w:rsid w:val="00A86F0F"/>
    <w:rsid w:val="00A90DEF"/>
    <w:rsid w:val="00A9101C"/>
    <w:rsid w:val="00A92852"/>
    <w:rsid w:val="00A94B1D"/>
    <w:rsid w:val="00A968D6"/>
    <w:rsid w:val="00A97D07"/>
    <w:rsid w:val="00AA10A2"/>
    <w:rsid w:val="00AA48CE"/>
    <w:rsid w:val="00AA4E83"/>
    <w:rsid w:val="00AA70DD"/>
    <w:rsid w:val="00AB3E29"/>
    <w:rsid w:val="00AB5947"/>
    <w:rsid w:val="00AB5D7D"/>
    <w:rsid w:val="00AB5F5B"/>
    <w:rsid w:val="00AB76D8"/>
    <w:rsid w:val="00AC3F8A"/>
    <w:rsid w:val="00AC582A"/>
    <w:rsid w:val="00AD1292"/>
    <w:rsid w:val="00AD7323"/>
    <w:rsid w:val="00AE2D2F"/>
    <w:rsid w:val="00AE5C7B"/>
    <w:rsid w:val="00AF07AE"/>
    <w:rsid w:val="00AF2A9A"/>
    <w:rsid w:val="00AF3D25"/>
    <w:rsid w:val="00AF4319"/>
    <w:rsid w:val="00AF5B3F"/>
    <w:rsid w:val="00AF6E59"/>
    <w:rsid w:val="00B00079"/>
    <w:rsid w:val="00B00158"/>
    <w:rsid w:val="00B02464"/>
    <w:rsid w:val="00B03061"/>
    <w:rsid w:val="00B03941"/>
    <w:rsid w:val="00B058BA"/>
    <w:rsid w:val="00B0600A"/>
    <w:rsid w:val="00B0707C"/>
    <w:rsid w:val="00B13434"/>
    <w:rsid w:val="00B14970"/>
    <w:rsid w:val="00B16448"/>
    <w:rsid w:val="00B17B6A"/>
    <w:rsid w:val="00B17C56"/>
    <w:rsid w:val="00B202F5"/>
    <w:rsid w:val="00B21F2F"/>
    <w:rsid w:val="00B26332"/>
    <w:rsid w:val="00B27117"/>
    <w:rsid w:val="00B27A9D"/>
    <w:rsid w:val="00B3245D"/>
    <w:rsid w:val="00B34F09"/>
    <w:rsid w:val="00B368D6"/>
    <w:rsid w:val="00B40263"/>
    <w:rsid w:val="00B421A2"/>
    <w:rsid w:val="00B44166"/>
    <w:rsid w:val="00B46B9F"/>
    <w:rsid w:val="00B51CCF"/>
    <w:rsid w:val="00B559CC"/>
    <w:rsid w:val="00B60199"/>
    <w:rsid w:val="00B60CBB"/>
    <w:rsid w:val="00B630C3"/>
    <w:rsid w:val="00B631CC"/>
    <w:rsid w:val="00B633A5"/>
    <w:rsid w:val="00B65059"/>
    <w:rsid w:val="00B66429"/>
    <w:rsid w:val="00B75EF7"/>
    <w:rsid w:val="00B77693"/>
    <w:rsid w:val="00B7788F"/>
    <w:rsid w:val="00B80FCF"/>
    <w:rsid w:val="00B81129"/>
    <w:rsid w:val="00B81AA0"/>
    <w:rsid w:val="00B81AAC"/>
    <w:rsid w:val="00B829E7"/>
    <w:rsid w:val="00B86066"/>
    <w:rsid w:val="00B86B7C"/>
    <w:rsid w:val="00B9274A"/>
    <w:rsid w:val="00B92808"/>
    <w:rsid w:val="00B93DE3"/>
    <w:rsid w:val="00B942EA"/>
    <w:rsid w:val="00B96575"/>
    <w:rsid w:val="00BA06E8"/>
    <w:rsid w:val="00BA0B5A"/>
    <w:rsid w:val="00BA149D"/>
    <w:rsid w:val="00BA4460"/>
    <w:rsid w:val="00BA48E5"/>
    <w:rsid w:val="00BA504C"/>
    <w:rsid w:val="00BA5E94"/>
    <w:rsid w:val="00BA6DB4"/>
    <w:rsid w:val="00BB0820"/>
    <w:rsid w:val="00BB246E"/>
    <w:rsid w:val="00BB4AA8"/>
    <w:rsid w:val="00BB4F3F"/>
    <w:rsid w:val="00BB505A"/>
    <w:rsid w:val="00BB7030"/>
    <w:rsid w:val="00BB7242"/>
    <w:rsid w:val="00BB787A"/>
    <w:rsid w:val="00BC0E52"/>
    <w:rsid w:val="00BC35EE"/>
    <w:rsid w:val="00BC5B48"/>
    <w:rsid w:val="00BC740D"/>
    <w:rsid w:val="00BD2202"/>
    <w:rsid w:val="00BD2A44"/>
    <w:rsid w:val="00BD46AF"/>
    <w:rsid w:val="00BE0609"/>
    <w:rsid w:val="00BE1513"/>
    <w:rsid w:val="00BE3636"/>
    <w:rsid w:val="00BE4C63"/>
    <w:rsid w:val="00BF313F"/>
    <w:rsid w:val="00BF42DB"/>
    <w:rsid w:val="00BF7172"/>
    <w:rsid w:val="00C01A23"/>
    <w:rsid w:val="00C01EFB"/>
    <w:rsid w:val="00C03B2B"/>
    <w:rsid w:val="00C03D0A"/>
    <w:rsid w:val="00C05A2A"/>
    <w:rsid w:val="00C05E7E"/>
    <w:rsid w:val="00C10195"/>
    <w:rsid w:val="00C10405"/>
    <w:rsid w:val="00C1172D"/>
    <w:rsid w:val="00C13203"/>
    <w:rsid w:val="00C16442"/>
    <w:rsid w:val="00C16946"/>
    <w:rsid w:val="00C16C53"/>
    <w:rsid w:val="00C17343"/>
    <w:rsid w:val="00C236F6"/>
    <w:rsid w:val="00C252A3"/>
    <w:rsid w:val="00C25BFD"/>
    <w:rsid w:val="00C27FB2"/>
    <w:rsid w:val="00C30990"/>
    <w:rsid w:val="00C3456A"/>
    <w:rsid w:val="00C3792B"/>
    <w:rsid w:val="00C40309"/>
    <w:rsid w:val="00C425B3"/>
    <w:rsid w:val="00C4305F"/>
    <w:rsid w:val="00C44A48"/>
    <w:rsid w:val="00C44DF4"/>
    <w:rsid w:val="00C44FDA"/>
    <w:rsid w:val="00C507FD"/>
    <w:rsid w:val="00C511C6"/>
    <w:rsid w:val="00C52A36"/>
    <w:rsid w:val="00C52CD5"/>
    <w:rsid w:val="00C54621"/>
    <w:rsid w:val="00C54D5E"/>
    <w:rsid w:val="00C55EEB"/>
    <w:rsid w:val="00C57418"/>
    <w:rsid w:val="00C57727"/>
    <w:rsid w:val="00C579FC"/>
    <w:rsid w:val="00C6207A"/>
    <w:rsid w:val="00C62AFC"/>
    <w:rsid w:val="00C652C4"/>
    <w:rsid w:val="00C65CE2"/>
    <w:rsid w:val="00C66C23"/>
    <w:rsid w:val="00C673BA"/>
    <w:rsid w:val="00C67801"/>
    <w:rsid w:val="00C70225"/>
    <w:rsid w:val="00C715B2"/>
    <w:rsid w:val="00C72DA3"/>
    <w:rsid w:val="00C733B5"/>
    <w:rsid w:val="00C7397A"/>
    <w:rsid w:val="00C73BD4"/>
    <w:rsid w:val="00C76125"/>
    <w:rsid w:val="00C85F31"/>
    <w:rsid w:val="00C90378"/>
    <w:rsid w:val="00C907E6"/>
    <w:rsid w:val="00C91A3B"/>
    <w:rsid w:val="00C92060"/>
    <w:rsid w:val="00C94166"/>
    <w:rsid w:val="00CA0FD9"/>
    <w:rsid w:val="00CA71DA"/>
    <w:rsid w:val="00CB07EB"/>
    <w:rsid w:val="00CB08D2"/>
    <w:rsid w:val="00CB1573"/>
    <w:rsid w:val="00CB1FFB"/>
    <w:rsid w:val="00CB2364"/>
    <w:rsid w:val="00CB23D2"/>
    <w:rsid w:val="00CB33E6"/>
    <w:rsid w:val="00CB617E"/>
    <w:rsid w:val="00CB64B5"/>
    <w:rsid w:val="00CC0149"/>
    <w:rsid w:val="00CC075C"/>
    <w:rsid w:val="00CC2190"/>
    <w:rsid w:val="00CC2A91"/>
    <w:rsid w:val="00CC779B"/>
    <w:rsid w:val="00CD0965"/>
    <w:rsid w:val="00CD47A9"/>
    <w:rsid w:val="00CD623C"/>
    <w:rsid w:val="00CD6434"/>
    <w:rsid w:val="00CE1237"/>
    <w:rsid w:val="00CE2324"/>
    <w:rsid w:val="00CF3A96"/>
    <w:rsid w:val="00D01359"/>
    <w:rsid w:val="00D01BBC"/>
    <w:rsid w:val="00D01D77"/>
    <w:rsid w:val="00D01E6C"/>
    <w:rsid w:val="00D027DD"/>
    <w:rsid w:val="00D02AFC"/>
    <w:rsid w:val="00D03365"/>
    <w:rsid w:val="00D04589"/>
    <w:rsid w:val="00D05413"/>
    <w:rsid w:val="00D10FB8"/>
    <w:rsid w:val="00D1106F"/>
    <w:rsid w:val="00D112FC"/>
    <w:rsid w:val="00D13527"/>
    <w:rsid w:val="00D13F2F"/>
    <w:rsid w:val="00D13F38"/>
    <w:rsid w:val="00D169FD"/>
    <w:rsid w:val="00D20448"/>
    <w:rsid w:val="00D21F23"/>
    <w:rsid w:val="00D241E7"/>
    <w:rsid w:val="00D2449D"/>
    <w:rsid w:val="00D25B02"/>
    <w:rsid w:val="00D36F7B"/>
    <w:rsid w:val="00D3733D"/>
    <w:rsid w:val="00D435B3"/>
    <w:rsid w:val="00D43A60"/>
    <w:rsid w:val="00D44955"/>
    <w:rsid w:val="00D44D67"/>
    <w:rsid w:val="00D45049"/>
    <w:rsid w:val="00D50BFE"/>
    <w:rsid w:val="00D524B6"/>
    <w:rsid w:val="00D5332C"/>
    <w:rsid w:val="00D5349C"/>
    <w:rsid w:val="00D55D06"/>
    <w:rsid w:val="00D55DD9"/>
    <w:rsid w:val="00D5747E"/>
    <w:rsid w:val="00D60A62"/>
    <w:rsid w:val="00D643FB"/>
    <w:rsid w:val="00D64B41"/>
    <w:rsid w:val="00D64CB8"/>
    <w:rsid w:val="00D65DD5"/>
    <w:rsid w:val="00D7073A"/>
    <w:rsid w:val="00D70F9D"/>
    <w:rsid w:val="00D72CAF"/>
    <w:rsid w:val="00D74655"/>
    <w:rsid w:val="00D763D5"/>
    <w:rsid w:val="00D76E05"/>
    <w:rsid w:val="00D76FA0"/>
    <w:rsid w:val="00D80954"/>
    <w:rsid w:val="00D811E1"/>
    <w:rsid w:val="00D81BBF"/>
    <w:rsid w:val="00D81D01"/>
    <w:rsid w:val="00D8460D"/>
    <w:rsid w:val="00D91294"/>
    <w:rsid w:val="00D951E1"/>
    <w:rsid w:val="00D9731D"/>
    <w:rsid w:val="00DA2233"/>
    <w:rsid w:val="00DA2ECA"/>
    <w:rsid w:val="00DA3E6C"/>
    <w:rsid w:val="00DA65C5"/>
    <w:rsid w:val="00DA6871"/>
    <w:rsid w:val="00DA68E5"/>
    <w:rsid w:val="00DB25B7"/>
    <w:rsid w:val="00DB389F"/>
    <w:rsid w:val="00DC211A"/>
    <w:rsid w:val="00DC2A56"/>
    <w:rsid w:val="00DC332B"/>
    <w:rsid w:val="00DC4908"/>
    <w:rsid w:val="00DC4B60"/>
    <w:rsid w:val="00DC598F"/>
    <w:rsid w:val="00DC5B72"/>
    <w:rsid w:val="00DC652E"/>
    <w:rsid w:val="00DC6FEE"/>
    <w:rsid w:val="00DC7394"/>
    <w:rsid w:val="00DD2009"/>
    <w:rsid w:val="00DD2A42"/>
    <w:rsid w:val="00DD49E8"/>
    <w:rsid w:val="00DD4FB0"/>
    <w:rsid w:val="00DD5176"/>
    <w:rsid w:val="00DD5491"/>
    <w:rsid w:val="00DE2141"/>
    <w:rsid w:val="00DE31E5"/>
    <w:rsid w:val="00DE5FE1"/>
    <w:rsid w:val="00DE7054"/>
    <w:rsid w:val="00DF3B67"/>
    <w:rsid w:val="00DF59D1"/>
    <w:rsid w:val="00DF5F8D"/>
    <w:rsid w:val="00DF65CD"/>
    <w:rsid w:val="00DF6629"/>
    <w:rsid w:val="00DF6E28"/>
    <w:rsid w:val="00E02E28"/>
    <w:rsid w:val="00E0307F"/>
    <w:rsid w:val="00E048BE"/>
    <w:rsid w:val="00E04A56"/>
    <w:rsid w:val="00E04AE7"/>
    <w:rsid w:val="00E11E7C"/>
    <w:rsid w:val="00E1271F"/>
    <w:rsid w:val="00E13406"/>
    <w:rsid w:val="00E134F1"/>
    <w:rsid w:val="00E14BB2"/>
    <w:rsid w:val="00E14F2C"/>
    <w:rsid w:val="00E15D18"/>
    <w:rsid w:val="00E31AE4"/>
    <w:rsid w:val="00E32219"/>
    <w:rsid w:val="00E33364"/>
    <w:rsid w:val="00E3499D"/>
    <w:rsid w:val="00E35DF1"/>
    <w:rsid w:val="00E374B1"/>
    <w:rsid w:val="00E42E87"/>
    <w:rsid w:val="00E4563A"/>
    <w:rsid w:val="00E46971"/>
    <w:rsid w:val="00E47407"/>
    <w:rsid w:val="00E477C4"/>
    <w:rsid w:val="00E531C4"/>
    <w:rsid w:val="00E538A3"/>
    <w:rsid w:val="00E549B8"/>
    <w:rsid w:val="00E5775C"/>
    <w:rsid w:val="00E606AE"/>
    <w:rsid w:val="00E63C13"/>
    <w:rsid w:val="00E66CA0"/>
    <w:rsid w:val="00E6789B"/>
    <w:rsid w:val="00E70883"/>
    <w:rsid w:val="00E71B7F"/>
    <w:rsid w:val="00E71CF0"/>
    <w:rsid w:val="00E72697"/>
    <w:rsid w:val="00E7371B"/>
    <w:rsid w:val="00E741C1"/>
    <w:rsid w:val="00E746DB"/>
    <w:rsid w:val="00E75569"/>
    <w:rsid w:val="00E75CA6"/>
    <w:rsid w:val="00E77133"/>
    <w:rsid w:val="00E80751"/>
    <w:rsid w:val="00E82E6C"/>
    <w:rsid w:val="00E84015"/>
    <w:rsid w:val="00E8594E"/>
    <w:rsid w:val="00E85FED"/>
    <w:rsid w:val="00E90FC6"/>
    <w:rsid w:val="00E9519C"/>
    <w:rsid w:val="00E9687B"/>
    <w:rsid w:val="00EA0A70"/>
    <w:rsid w:val="00EA6586"/>
    <w:rsid w:val="00EA733C"/>
    <w:rsid w:val="00EB1502"/>
    <w:rsid w:val="00EB22F7"/>
    <w:rsid w:val="00EB4642"/>
    <w:rsid w:val="00EB4656"/>
    <w:rsid w:val="00EB4CD6"/>
    <w:rsid w:val="00EC41F3"/>
    <w:rsid w:val="00EC7812"/>
    <w:rsid w:val="00ED3D3C"/>
    <w:rsid w:val="00ED6F9B"/>
    <w:rsid w:val="00EE0DAF"/>
    <w:rsid w:val="00EE3A41"/>
    <w:rsid w:val="00EE5898"/>
    <w:rsid w:val="00EE7148"/>
    <w:rsid w:val="00EE766D"/>
    <w:rsid w:val="00EF05DD"/>
    <w:rsid w:val="00EF24E5"/>
    <w:rsid w:val="00EF40EE"/>
    <w:rsid w:val="00F012DB"/>
    <w:rsid w:val="00F04377"/>
    <w:rsid w:val="00F06911"/>
    <w:rsid w:val="00F127C4"/>
    <w:rsid w:val="00F13D12"/>
    <w:rsid w:val="00F21B8F"/>
    <w:rsid w:val="00F24613"/>
    <w:rsid w:val="00F26DDA"/>
    <w:rsid w:val="00F270CD"/>
    <w:rsid w:val="00F30D5B"/>
    <w:rsid w:val="00F32A09"/>
    <w:rsid w:val="00F35AEB"/>
    <w:rsid w:val="00F40F86"/>
    <w:rsid w:val="00F417E8"/>
    <w:rsid w:val="00F4277C"/>
    <w:rsid w:val="00F42BB1"/>
    <w:rsid w:val="00F433CC"/>
    <w:rsid w:val="00F436B7"/>
    <w:rsid w:val="00F461A6"/>
    <w:rsid w:val="00F501A4"/>
    <w:rsid w:val="00F51C75"/>
    <w:rsid w:val="00F52E35"/>
    <w:rsid w:val="00F52F04"/>
    <w:rsid w:val="00F53618"/>
    <w:rsid w:val="00F53A67"/>
    <w:rsid w:val="00F5478E"/>
    <w:rsid w:val="00F563E4"/>
    <w:rsid w:val="00F61F6E"/>
    <w:rsid w:val="00F626E7"/>
    <w:rsid w:val="00F628F6"/>
    <w:rsid w:val="00F641AE"/>
    <w:rsid w:val="00F65FE4"/>
    <w:rsid w:val="00F711DA"/>
    <w:rsid w:val="00F764A8"/>
    <w:rsid w:val="00F76CD3"/>
    <w:rsid w:val="00F8122E"/>
    <w:rsid w:val="00F81315"/>
    <w:rsid w:val="00F81414"/>
    <w:rsid w:val="00F816B2"/>
    <w:rsid w:val="00F868D0"/>
    <w:rsid w:val="00F903C2"/>
    <w:rsid w:val="00F90F33"/>
    <w:rsid w:val="00F97FB1"/>
    <w:rsid w:val="00FA1C80"/>
    <w:rsid w:val="00FA4D73"/>
    <w:rsid w:val="00FA4DF9"/>
    <w:rsid w:val="00FA5CC9"/>
    <w:rsid w:val="00FA5F20"/>
    <w:rsid w:val="00FA7534"/>
    <w:rsid w:val="00FA7871"/>
    <w:rsid w:val="00FB21F2"/>
    <w:rsid w:val="00FB2E06"/>
    <w:rsid w:val="00FB52CF"/>
    <w:rsid w:val="00FB54CE"/>
    <w:rsid w:val="00FB6D87"/>
    <w:rsid w:val="00FB78AA"/>
    <w:rsid w:val="00FC1991"/>
    <w:rsid w:val="00FC332E"/>
    <w:rsid w:val="00FC3647"/>
    <w:rsid w:val="00FC3A09"/>
    <w:rsid w:val="00FC6DA6"/>
    <w:rsid w:val="00FC6F88"/>
    <w:rsid w:val="00FC763A"/>
    <w:rsid w:val="00FC7827"/>
    <w:rsid w:val="00FD11C1"/>
    <w:rsid w:val="00FD1BCD"/>
    <w:rsid w:val="00FD2355"/>
    <w:rsid w:val="00FD37E3"/>
    <w:rsid w:val="00FD5DB0"/>
    <w:rsid w:val="00FE2D2F"/>
    <w:rsid w:val="00FE47CD"/>
    <w:rsid w:val="00FE4AEC"/>
    <w:rsid w:val="00FE5275"/>
    <w:rsid w:val="00FF3CC4"/>
    <w:rsid w:val="00FF4154"/>
    <w:rsid w:val="00FF4231"/>
    <w:rsid w:val="00FF56E7"/>
    <w:rsid w:val="00FF7E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CDAE"/>
  <w15:docId w15:val="{84D96243-5A31-4C8C-B68B-1E4ADE0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BA"/>
    <w:pPr>
      <w:ind w:left="720"/>
      <w:contextualSpacing/>
    </w:pPr>
  </w:style>
  <w:style w:type="character" w:styleId="CommentReference">
    <w:name w:val="annotation reference"/>
    <w:basedOn w:val="DefaultParagraphFont"/>
    <w:uiPriority w:val="99"/>
    <w:semiHidden/>
    <w:unhideWhenUsed/>
    <w:rsid w:val="006D22FC"/>
    <w:rPr>
      <w:sz w:val="16"/>
      <w:szCs w:val="16"/>
    </w:rPr>
  </w:style>
  <w:style w:type="paragraph" w:styleId="CommentText">
    <w:name w:val="annotation text"/>
    <w:basedOn w:val="Normal"/>
    <w:link w:val="CommentTextChar"/>
    <w:uiPriority w:val="99"/>
    <w:semiHidden/>
    <w:unhideWhenUsed/>
    <w:rsid w:val="006D22FC"/>
    <w:pPr>
      <w:spacing w:line="240" w:lineRule="auto"/>
    </w:pPr>
    <w:rPr>
      <w:sz w:val="20"/>
      <w:szCs w:val="20"/>
    </w:rPr>
  </w:style>
  <w:style w:type="character" w:customStyle="1" w:styleId="CommentTextChar">
    <w:name w:val="Comment Text Char"/>
    <w:basedOn w:val="DefaultParagraphFont"/>
    <w:link w:val="CommentText"/>
    <w:uiPriority w:val="99"/>
    <w:semiHidden/>
    <w:rsid w:val="006D22FC"/>
    <w:rPr>
      <w:sz w:val="20"/>
      <w:szCs w:val="20"/>
    </w:rPr>
  </w:style>
  <w:style w:type="paragraph" w:styleId="CommentSubject">
    <w:name w:val="annotation subject"/>
    <w:basedOn w:val="CommentText"/>
    <w:next w:val="CommentText"/>
    <w:link w:val="CommentSubjectChar"/>
    <w:uiPriority w:val="99"/>
    <w:semiHidden/>
    <w:unhideWhenUsed/>
    <w:rsid w:val="006D22FC"/>
    <w:rPr>
      <w:b/>
      <w:bCs/>
    </w:rPr>
  </w:style>
  <w:style w:type="character" w:customStyle="1" w:styleId="CommentSubjectChar">
    <w:name w:val="Comment Subject Char"/>
    <w:basedOn w:val="CommentTextChar"/>
    <w:link w:val="CommentSubject"/>
    <w:uiPriority w:val="99"/>
    <w:semiHidden/>
    <w:rsid w:val="006D22FC"/>
    <w:rPr>
      <w:b/>
      <w:bCs/>
      <w:sz w:val="20"/>
      <w:szCs w:val="20"/>
    </w:rPr>
  </w:style>
  <w:style w:type="paragraph" w:styleId="BalloonText">
    <w:name w:val="Balloon Text"/>
    <w:basedOn w:val="Normal"/>
    <w:link w:val="BalloonTextChar"/>
    <w:uiPriority w:val="99"/>
    <w:semiHidden/>
    <w:unhideWhenUsed/>
    <w:rsid w:val="006D2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FC"/>
    <w:rPr>
      <w:rFonts w:ascii="Segoe UI" w:hAnsi="Segoe UI" w:cs="Segoe UI"/>
      <w:sz w:val="18"/>
      <w:szCs w:val="18"/>
    </w:rPr>
  </w:style>
  <w:style w:type="character" w:styleId="Hyperlink">
    <w:name w:val="Hyperlink"/>
    <w:basedOn w:val="DefaultParagraphFont"/>
    <w:uiPriority w:val="99"/>
    <w:unhideWhenUsed/>
    <w:rsid w:val="00514DA0"/>
    <w:rPr>
      <w:color w:val="0563C1" w:themeColor="hyperlink"/>
      <w:u w:val="single"/>
    </w:rPr>
  </w:style>
  <w:style w:type="paragraph" w:styleId="Revision">
    <w:name w:val="Revision"/>
    <w:hidden/>
    <w:uiPriority w:val="99"/>
    <w:semiHidden/>
    <w:rsid w:val="0083324B"/>
    <w:pPr>
      <w:spacing w:after="0" w:line="240" w:lineRule="auto"/>
    </w:pPr>
  </w:style>
  <w:style w:type="paragraph" w:styleId="Header">
    <w:name w:val="header"/>
    <w:basedOn w:val="Normal"/>
    <w:link w:val="HeaderChar"/>
    <w:uiPriority w:val="99"/>
    <w:unhideWhenUsed/>
    <w:rsid w:val="00FB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06"/>
  </w:style>
  <w:style w:type="paragraph" w:styleId="Footer">
    <w:name w:val="footer"/>
    <w:basedOn w:val="Normal"/>
    <w:link w:val="FooterChar"/>
    <w:uiPriority w:val="99"/>
    <w:unhideWhenUsed/>
    <w:rsid w:val="00FB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06"/>
  </w:style>
  <w:style w:type="paragraph" w:styleId="Bibliography">
    <w:name w:val="Bibliography"/>
    <w:basedOn w:val="Normal"/>
    <w:next w:val="Normal"/>
    <w:uiPriority w:val="37"/>
    <w:unhideWhenUsed/>
    <w:rsid w:val="002E6AC6"/>
    <w:pPr>
      <w:spacing w:after="0" w:line="240" w:lineRule="auto"/>
    </w:pPr>
    <w:rPr>
      <w:sz w:val="24"/>
      <w:szCs w:val="24"/>
    </w:rPr>
  </w:style>
  <w:style w:type="character" w:customStyle="1" w:styleId="Mention1">
    <w:name w:val="Mention1"/>
    <w:basedOn w:val="DefaultParagraphFont"/>
    <w:uiPriority w:val="99"/>
    <w:semiHidden/>
    <w:unhideWhenUsed/>
    <w:rsid w:val="00044F99"/>
    <w:rPr>
      <w:color w:val="2B579A"/>
      <w:shd w:val="clear" w:color="auto" w:fill="E6E6E6"/>
    </w:rPr>
  </w:style>
  <w:style w:type="character" w:customStyle="1" w:styleId="st">
    <w:name w:val="st"/>
    <w:basedOn w:val="DefaultParagraphFont"/>
    <w:rsid w:val="00044F99"/>
  </w:style>
  <w:style w:type="table" w:styleId="TableGrid">
    <w:name w:val="Table Grid"/>
    <w:basedOn w:val="TableNormal"/>
    <w:uiPriority w:val="39"/>
    <w:rsid w:val="0052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0B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0B02"/>
    <w:rPr>
      <w:rFonts w:ascii="Calibri" w:hAnsi="Calibri"/>
      <w:szCs w:val="21"/>
    </w:rPr>
  </w:style>
  <w:style w:type="character" w:styleId="UnresolvedMention">
    <w:name w:val="Unresolved Mention"/>
    <w:basedOn w:val="DefaultParagraphFont"/>
    <w:uiPriority w:val="99"/>
    <w:semiHidden/>
    <w:unhideWhenUsed/>
    <w:rsid w:val="00234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64560">
      <w:bodyDiv w:val="1"/>
      <w:marLeft w:val="0"/>
      <w:marRight w:val="0"/>
      <w:marTop w:val="0"/>
      <w:marBottom w:val="0"/>
      <w:divBdr>
        <w:top w:val="none" w:sz="0" w:space="0" w:color="auto"/>
        <w:left w:val="none" w:sz="0" w:space="0" w:color="auto"/>
        <w:bottom w:val="none" w:sz="0" w:space="0" w:color="auto"/>
        <w:right w:val="none" w:sz="0" w:space="0" w:color="auto"/>
      </w:divBdr>
      <w:divsChild>
        <w:div w:id="1921788230">
          <w:marLeft w:val="0"/>
          <w:marRight w:val="0"/>
          <w:marTop w:val="0"/>
          <w:marBottom w:val="0"/>
          <w:divBdr>
            <w:top w:val="none" w:sz="0" w:space="0" w:color="auto"/>
            <w:left w:val="none" w:sz="0" w:space="0" w:color="auto"/>
            <w:bottom w:val="none" w:sz="0" w:space="0" w:color="auto"/>
            <w:right w:val="none" w:sz="0" w:space="0" w:color="auto"/>
          </w:divBdr>
          <w:divsChild>
            <w:div w:id="2047025661">
              <w:marLeft w:val="0"/>
              <w:marRight w:val="0"/>
              <w:marTop w:val="0"/>
              <w:marBottom w:val="0"/>
              <w:divBdr>
                <w:top w:val="none" w:sz="0" w:space="0" w:color="auto"/>
                <w:left w:val="none" w:sz="0" w:space="0" w:color="auto"/>
                <w:bottom w:val="none" w:sz="0" w:space="0" w:color="auto"/>
                <w:right w:val="none" w:sz="0" w:space="0" w:color="auto"/>
              </w:divBdr>
              <w:divsChild>
                <w:div w:id="1576626992">
                  <w:marLeft w:val="0"/>
                  <w:marRight w:val="0"/>
                  <w:marTop w:val="0"/>
                  <w:marBottom w:val="0"/>
                  <w:divBdr>
                    <w:top w:val="none" w:sz="0" w:space="0" w:color="auto"/>
                    <w:left w:val="none" w:sz="0" w:space="0" w:color="auto"/>
                    <w:bottom w:val="none" w:sz="0" w:space="0" w:color="auto"/>
                    <w:right w:val="none" w:sz="0" w:space="0" w:color="auto"/>
                  </w:divBdr>
                </w:div>
                <w:div w:id="871771990">
                  <w:marLeft w:val="0"/>
                  <w:marRight w:val="0"/>
                  <w:marTop w:val="0"/>
                  <w:marBottom w:val="0"/>
                  <w:divBdr>
                    <w:top w:val="none" w:sz="0" w:space="0" w:color="auto"/>
                    <w:left w:val="none" w:sz="0" w:space="0" w:color="auto"/>
                    <w:bottom w:val="none" w:sz="0" w:space="0" w:color="auto"/>
                    <w:right w:val="none" w:sz="0" w:space="0" w:color="auto"/>
                  </w:divBdr>
                </w:div>
                <w:div w:id="224923728">
                  <w:marLeft w:val="0"/>
                  <w:marRight w:val="0"/>
                  <w:marTop w:val="0"/>
                  <w:marBottom w:val="0"/>
                  <w:divBdr>
                    <w:top w:val="none" w:sz="0" w:space="0" w:color="auto"/>
                    <w:left w:val="none" w:sz="0" w:space="0" w:color="auto"/>
                    <w:bottom w:val="none" w:sz="0" w:space="0" w:color="auto"/>
                    <w:right w:val="none" w:sz="0" w:space="0" w:color="auto"/>
                  </w:divBdr>
                </w:div>
                <w:div w:id="1664308588">
                  <w:marLeft w:val="0"/>
                  <w:marRight w:val="0"/>
                  <w:marTop w:val="0"/>
                  <w:marBottom w:val="0"/>
                  <w:divBdr>
                    <w:top w:val="none" w:sz="0" w:space="0" w:color="auto"/>
                    <w:left w:val="none" w:sz="0" w:space="0" w:color="auto"/>
                    <w:bottom w:val="none" w:sz="0" w:space="0" w:color="auto"/>
                    <w:right w:val="none" w:sz="0" w:space="0" w:color="auto"/>
                  </w:divBdr>
                </w:div>
                <w:div w:id="663317855">
                  <w:marLeft w:val="0"/>
                  <w:marRight w:val="0"/>
                  <w:marTop w:val="0"/>
                  <w:marBottom w:val="0"/>
                  <w:divBdr>
                    <w:top w:val="none" w:sz="0" w:space="0" w:color="auto"/>
                    <w:left w:val="none" w:sz="0" w:space="0" w:color="auto"/>
                    <w:bottom w:val="none" w:sz="0" w:space="0" w:color="auto"/>
                    <w:right w:val="none" w:sz="0" w:space="0" w:color="auto"/>
                  </w:divBdr>
                </w:div>
                <w:div w:id="2064673384">
                  <w:marLeft w:val="0"/>
                  <w:marRight w:val="0"/>
                  <w:marTop w:val="0"/>
                  <w:marBottom w:val="0"/>
                  <w:divBdr>
                    <w:top w:val="none" w:sz="0" w:space="0" w:color="auto"/>
                    <w:left w:val="none" w:sz="0" w:space="0" w:color="auto"/>
                    <w:bottom w:val="none" w:sz="0" w:space="0" w:color="auto"/>
                    <w:right w:val="none" w:sz="0" w:space="0" w:color="auto"/>
                  </w:divBdr>
                </w:div>
                <w:div w:id="10963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46">
          <w:marLeft w:val="0"/>
          <w:marRight w:val="0"/>
          <w:marTop w:val="0"/>
          <w:marBottom w:val="0"/>
          <w:divBdr>
            <w:top w:val="none" w:sz="0" w:space="0" w:color="auto"/>
            <w:left w:val="none" w:sz="0" w:space="0" w:color="auto"/>
            <w:bottom w:val="none" w:sz="0" w:space="0" w:color="auto"/>
            <w:right w:val="none" w:sz="0" w:space="0" w:color="auto"/>
          </w:divBdr>
          <w:divsChild>
            <w:div w:id="901333619">
              <w:marLeft w:val="0"/>
              <w:marRight w:val="0"/>
              <w:marTop w:val="0"/>
              <w:marBottom w:val="0"/>
              <w:divBdr>
                <w:top w:val="none" w:sz="0" w:space="0" w:color="auto"/>
                <w:left w:val="none" w:sz="0" w:space="0" w:color="auto"/>
                <w:bottom w:val="none" w:sz="0" w:space="0" w:color="auto"/>
                <w:right w:val="none" w:sz="0" w:space="0" w:color="auto"/>
              </w:divBdr>
              <w:divsChild>
                <w:div w:id="1802307754">
                  <w:marLeft w:val="0"/>
                  <w:marRight w:val="0"/>
                  <w:marTop w:val="0"/>
                  <w:marBottom w:val="0"/>
                  <w:divBdr>
                    <w:top w:val="none" w:sz="0" w:space="0" w:color="auto"/>
                    <w:left w:val="none" w:sz="0" w:space="0" w:color="auto"/>
                    <w:bottom w:val="none" w:sz="0" w:space="0" w:color="auto"/>
                    <w:right w:val="none" w:sz="0" w:space="0" w:color="auto"/>
                  </w:divBdr>
                </w:div>
                <w:div w:id="639924647">
                  <w:marLeft w:val="0"/>
                  <w:marRight w:val="0"/>
                  <w:marTop w:val="0"/>
                  <w:marBottom w:val="0"/>
                  <w:divBdr>
                    <w:top w:val="none" w:sz="0" w:space="0" w:color="auto"/>
                    <w:left w:val="none" w:sz="0" w:space="0" w:color="auto"/>
                    <w:bottom w:val="none" w:sz="0" w:space="0" w:color="auto"/>
                    <w:right w:val="none" w:sz="0" w:space="0" w:color="auto"/>
                  </w:divBdr>
                  <w:divsChild>
                    <w:div w:id="1513455172">
                      <w:marLeft w:val="0"/>
                      <w:marRight w:val="0"/>
                      <w:marTop w:val="0"/>
                      <w:marBottom w:val="0"/>
                      <w:divBdr>
                        <w:top w:val="none" w:sz="0" w:space="0" w:color="auto"/>
                        <w:left w:val="none" w:sz="0" w:space="0" w:color="auto"/>
                        <w:bottom w:val="none" w:sz="0" w:space="0" w:color="auto"/>
                        <w:right w:val="none" w:sz="0" w:space="0" w:color="auto"/>
                      </w:divBdr>
                    </w:div>
                    <w:div w:id="6850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4632">
      <w:bodyDiv w:val="1"/>
      <w:marLeft w:val="0"/>
      <w:marRight w:val="0"/>
      <w:marTop w:val="0"/>
      <w:marBottom w:val="0"/>
      <w:divBdr>
        <w:top w:val="none" w:sz="0" w:space="0" w:color="auto"/>
        <w:left w:val="none" w:sz="0" w:space="0" w:color="auto"/>
        <w:bottom w:val="none" w:sz="0" w:space="0" w:color="auto"/>
        <w:right w:val="none" w:sz="0" w:space="0" w:color="auto"/>
      </w:divBdr>
    </w:div>
    <w:div w:id="1353922864">
      <w:bodyDiv w:val="1"/>
      <w:marLeft w:val="0"/>
      <w:marRight w:val="0"/>
      <w:marTop w:val="0"/>
      <w:marBottom w:val="0"/>
      <w:divBdr>
        <w:top w:val="none" w:sz="0" w:space="0" w:color="auto"/>
        <w:left w:val="none" w:sz="0" w:space="0" w:color="auto"/>
        <w:bottom w:val="none" w:sz="0" w:space="0" w:color="auto"/>
        <w:right w:val="none" w:sz="0" w:space="0" w:color="auto"/>
      </w:divBdr>
      <w:divsChild>
        <w:div w:id="1344473333">
          <w:marLeft w:val="0"/>
          <w:marRight w:val="0"/>
          <w:marTop w:val="0"/>
          <w:marBottom w:val="0"/>
          <w:divBdr>
            <w:top w:val="none" w:sz="0" w:space="0" w:color="auto"/>
            <w:left w:val="none" w:sz="0" w:space="0" w:color="auto"/>
            <w:bottom w:val="none" w:sz="0" w:space="0" w:color="auto"/>
            <w:right w:val="none" w:sz="0" w:space="0" w:color="auto"/>
          </w:divBdr>
          <w:divsChild>
            <w:div w:id="1132284915">
              <w:marLeft w:val="0"/>
              <w:marRight w:val="0"/>
              <w:marTop w:val="0"/>
              <w:marBottom w:val="0"/>
              <w:divBdr>
                <w:top w:val="none" w:sz="0" w:space="0" w:color="auto"/>
                <w:left w:val="none" w:sz="0" w:space="0" w:color="auto"/>
                <w:bottom w:val="none" w:sz="0" w:space="0" w:color="auto"/>
                <w:right w:val="none" w:sz="0" w:space="0" w:color="auto"/>
              </w:divBdr>
            </w:div>
          </w:divsChild>
        </w:div>
        <w:div w:id="1209414448">
          <w:marLeft w:val="0"/>
          <w:marRight w:val="0"/>
          <w:marTop w:val="0"/>
          <w:marBottom w:val="0"/>
          <w:divBdr>
            <w:top w:val="none" w:sz="0" w:space="0" w:color="auto"/>
            <w:left w:val="none" w:sz="0" w:space="0" w:color="auto"/>
            <w:bottom w:val="none" w:sz="0" w:space="0" w:color="auto"/>
            <w:right w:val="none" w:sz="0" w:space="0" w:color="auto"/>
          </w:divBdr>
          <w:divsChild>
            <w:div w:id="8794097">
              <w:marLeft w:val="0"/>
              <w:marRight w:val="0"/>
              <w:marTop w:val="0"/>
              <w:marBottom w:val="0"/>
              <w:divBdr>
                <w:top w:val="none" w:sz="0" w:space="0" w:color="auto"/>
                <w:left w:val="none" w:sz="0" w:space="0" w:color="auto"/>
                <w:bottom w:val="none" w:sz="0" w:space="0" w:color="auto"/>
                <w:right w:val="none" w:sz="0" w:space="0" w:color="auto"/>
              </w:divBdr>
              <w:divsChild>
                <w:div w:id="544223876">
                  <w:marLeft w:val="0"/>
                  <w:marRight w:val="0"/>
                  <w:marTop w:val="0"/>
                  <w:marBottom w:val="0"/>
                  <w:divBdr>
                    <w:top w:val="none" w:sz="0" w:space="0" w:color="auto"/>
                    <w:left w:val="none" w:sz="0" w:space="0" w:color="auto"/>
                    <w:bottom w:val="none" w:sz="0" w:space="0" w:color="auto"/>
                    <w:right w:val="none" w:sz="0" w:space="0" w:color="auto"/>
                  </w:divBdr>
                  <w:divsChild>
                    <w:div w:id="1032420302">
                      <w:marLeft w:val="0"/>
                      <w:marRight w:val="0"/>
                      <w:marTop w:val="0"/>
                      <w:marBottom w:val="0"/>
                      <w:divBdr>
                        <w:top w:val="none" w:sz="0" w:space="0" w:color="auto"/>
                        <w:left w:val="none" w:sz="0" w:space="0" w:color="auto"/>
                        <w:bottom w:val="none" w:sz="0" w:space="0" w:color="auto"/>
                        <w:right w:val="none" w:sz="0" w:space="0" w:color="auto"/>
                      </w:divBdr>
                      <w:divsChild>
                        <w:div w:id="272715826">
                          <w:marLeft w:val="0"/>
                          <w:marRight w:val="0"/>
                          <w:marTop w:val="0"/>
                          <w:marBottom w:val="0"/>
                          <w:divBdr>
                            <w:top w:val="none" w:sz="0" w:space="0" w:color="auto"/>
                            <w:left w:val="none" w:sz="0" w:space="0" w:color="auto"/>
                            <w:bottom w:val="none" w:sz="0" w:space="0" w:color="auto"/>
                            <w:right w:val="none" w:sz="0" w:space="0" w:color="auto"/>
                          </w:divBdr>
                          <w:divsChild>
                            <w:div w:id="909778463">
                              <w:marLeft w:val="0"/>
                              <w:marRight w:val="0"/>
                              <w:marTop w:val="0"/>
                              <w:marBottom w:val="0"/>
                              <w:divBdr>
                                <w:top w:val="none" w:sz="0" w:space="0" w:color="auto"/>
                                <w:left w:val="none" w:sz="0" w:space="0" w:color="auto"/>
                                <w:bottom w:val="none" w:sz="0" w:space="0" w:color="auto"/>
                                <w:right w:val="none" w:sz="0" w:space="0" w:color="auto"/>
                              </w:divBdr>
                              <w:divsChild>
                                <w:div w:id="1049304514">
                                  <w:marLeft w:val="0"/>
                                  <w:marRight w:val="0"/>
                                  <w:marTop w:val="0"/>
                                  <w:marBottom w:val="0"/>
                                  <w:divBdr>
                                    <w:top w:val="none" w:sz="0" w:space="0" w:color="auto"/>
                                    <w:left w:val="none" w:sz="0" w:space="0" w:color="auto"/>
                                    <w:bottom w:val="none" w:sz="0" w:space="0" w:color="auto"/>
                                    <w:right w:val="none" w:sz="0" w:space="0" w:color="auto"/>
                                  </w:divBdr>
                                  <w:divsChild>
                                    <w:div w:id="1804618997">
                                      <w:marLeft w:val="0"/>
                                      <w:marRight w:val="0"/>
                                      <w:marTop w:val="0"/>
                                      <w:marBottom w:val="0"/>
                                      <w:divBdr>
                                        <w:top w:val="none" w:sz="0" w:space="0" w:color="auto"/>
                                        <w:left w:val="none" w:sz="0" w:space="0" w:color="auto"/>
                                        <w:bottom w:val="none" w:sz="0" w:space="0" w:color="auto"/>
                                        <w:right w:val="none" w:sz="0" w:space="0" w:color="auto"/>
                                      </w:divBdr>
                                    </w:div>
                                    <w:div w:id="2119251372">
                                      <w:marLeft w:val="0"/>
                                      <w:marRight w:val="0"/>
                                      <w:marTop w:val="0"/>
                                      <w:marBottom w:val="0"/>
                                      <w:divBdr>
                                        <w:top w:val="none" w:sz="0" w:space="0" w:color="auto"/>
                                        <w:left w:val="none" w:sz="0" w:space="0" w:color="auto"/>
                                        <w:bottom w:val="none" w:sz="0" w:space="0" w:color="auto"/>
                                        <w:right w:val="none" w:sz="0" w:space="0" w:color="auto"/>
                                      </w:divBdr>
                                    </w:div>
                                    <w:div w:id="792404365">
                                      <w:marLeft w:val="0"/>
                                      <w:marRight w:val="0"/>
                                      <w:marTop w:val="0"/>
                                      <w:marBottom w:val="0"/>
                                      <w:divBdr>
                                        <w:top w:val="none" w:sz="0" w:space="0" w:color="auto"/>
                                        <w:left w:val="none" w:sz="0" w:space="0" w:color="auto"/>
                                        <w:bottom w:val="none" w:sz="0" w:space="0" w:color="auto"/>
                                        <w:right w:val="none" w:sz="0" w:space="0" w:color="auto"/>
                                      </w:divBdr>
                                    </w:div>
                                    <w:div w:id="874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7564">
                      <w:marLeft w:val="0"/>
                      <w:marRight w:val="0"/>
                      <w:marTop w:val="0"/>
                      <w:marBottom w:val="0"/>
                      <w:divBdr>
                        <w:top w:val="none" w:sz="0" w:space="0" w:color="auto"/>
                        <w:left w:val="none" w:sz="0" w:space="0" w:color="auto"/>
                        <w:bottom w:val="none" w:sz="0" w:space="0" w:color="auto"/>
                        <w:right w:val="none" w:sz="0" w:space="0" w:color="auto"/>
                      </w:divBdr>
                      <w:divsChild>
                        <w:div w:id="1954438500">
                          <w:marLeft w:val="0"/>
                          <w:marRight w:val="0"/>
                          <w:marTop w:val="0"/>
                          <w:marBottom w:val="0"/>
                          <w:divBdr>
                            <w:top w:val="none" w:sz="0" w:space="0" w:color="auto"/>
                            <w:left w:val="none" w:sz="0" w:space="0" w:color="auto"/>
                            <w:bottom w:val="none" w:sz="0" w:space="0" w:color="auto"/>
                            <w:right w:val="none" w:sz="0" w:space="0" w:color="auto"/>
                          </w:divBdr>
                          <w:divsChild>
                            <w:div w:id="10568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81371">
      <w:bodyDiv w:val="1"/>
      <w:marLeft w:val="0"/>
      <w:marRight w:val="0"/>
      <w:marTop w:val="0"/>
      <w:marBottom w:val="0"/>
      <w:divBdr>
        <w:top w:val="none" w:sz="0" w:space="0" w:color="auto"/>
        <w:left w:val="none" w:sz="0" w:space="0" w:color="auto"/>
        <w:bottom w:val="none" w:sz="0" w:space="0" w:color="auto"/>
        <w:right w:val="none" w:sz="0" w:space="0" w:color="auto"/>
      </w:divBdr>
      <w:divsChild>
        <w:div w:id="1435903671">
          <w:marLeft w:val="0"/>
          <w:marRight w:val="0"/>
          <w:marTop w:val="0"/>
          <w:marBottom w:val="0"/>
          <w:divBdr>
            <w:top w:val="none" w:sz="0" w:space="0" w:color="auto"/>
            <w:left w:val="none" w:sz="0" w:space="0" w:color="auto"/>
            <w:bottom w:val="none" w:sz="0" w:space="0" w:color="auto"/>
            <w:right w:val="none" w:sz="0" w:space="0" w:color="auto"/>
          </w:divBdr>
        </w:div>
        <w:div w:id="16133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statcan.gc.ca/census-recensement/2016/dp-pd/prof/details/page.cfm?B1=All&amp;Code1=4860&amp;Code2=48&amp;Data=Count&amp;Geo1=ER&amp;Geo2=PR&amp;Lang=E&amp;SearchPR=01&amp;SearchText=Edmonton&amp;SearchType=Begins&amp;TAB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violence_injury_prevention/violence/elder_abuse/Elder_abuse_infographic_E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C338-21C1-4D65-A7C4-C751AE4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Strathcona County</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Elias</dc:creator>
  <cp:lastModifiedBy>Jennifer Storey</cp:lastModifiedBy>
  <cp:revision>5</cp:revision>
  <dcterms:created xsi:type="dcterms:W3CDTF">2018-04-27T13:29:00Z</dcterms:created>
  <dcterms:modified xsi:type="dcterms:W3CDTF">2018-04-27T13:35:00Z</dcterms:modified>
</cp:coreProperties>
</file>